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CDEAC" w14:textId="65C6A0A2"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0FFF8A1B" wp14:editId="5961FA76">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916CEF">
        <w:rPr>
          <w:rStyle w:val="StyleTimesNewRoman105pt"/>
        </w:rPr>
        <w:t>70</w:t>
      </w:r>
      <w:r w:rsidRPr="007A0461">
        <w:rPr>
          <w:rStyle w:val="StyleTimesNewRoman105pt"/>
        </w:rPr>
        <w:tab/>
        <w:t xml:space="preserve">p. </w:t>
      </w:r>
      <w:r w:rsidR="00730645">
        <w:rPr>
          <w:rStyle w:val="StyleTimesNewRoman105pt"/>
        </w:rPr>
        <w:t>4711</w:t>
      </w:r>
    </w:p>
    <w:p w14:paraId="618742E0"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1D1D75C7"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0E3C0413"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2F7509E5" w14:textId="77777777" w:rsidR="00EB5C72" w:rsidRPr="003471CD" w:rsidRDefault="00EB5C72" w:rsidP="00EB5C72">
      <w:pPr>
        <w:pBdr>
          <w:top w:val="single" w:sz="6" w:space="0" w:color="auto"/>
        </w:pBdr>
        <w:spacing w:after="0" w:line="240" w:lineRule="auto"/>
        <w:jc w:val="center"/>
        <w:rPr>
          <w:color w:val="000000"/>
          <w:sz w:val="20"/>
        </w:rPr>
      </w:pPr>
    </w:p>
    <w:p w14:paraId="38096A7D" w14:textId="6E94BC64"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916CEF">
        <w:rPr>
          <w:smallCaps/>
          <w:color w:val="000000"/>
          <w:sz w:val="28"/>
          <w:szCs w:val="26"/>
        </w:rPr>
        <w:t>4</w:t>
      </w:r>
      <w:r>
        <w:rPr>
          <w:smallCaps/>
          <w:color w:val="000000"/>
          <w:sz w:val="28"/>
          <w:szCs w:val="26"/>
        </w:rPr>
        <w:t xml:space="preserve"> </w:t>
      </w:r>
      <w:r w:rsidR="00916CEF">
        <w:rPr>
          <w:smallCaps/>
          <w:color w:val="000000"/>
          <w:sz w:val="28"/>
          <w:szCs w:val="26"/>
        </w:rPr>
        <w:t>December</w:t>
      </w:r>
      <w:r w:rsidRPr="003471CD">
        <w:rPr>
          <w:smallCaps/>
          <w:color w:val="000000"/>
          <w:sz w:val="28"/>
          <w:szCs w:val="26"/>
        </w:rPr>
        <w:t xml:space="preserve"> 202</w:t>
      </w:r>
      <w:r w:rsidR="00916CEF">
        <w:rPr>
          <w:smallCaps/>
          <w:color w:val="000000"/>
          <w:sz w:val="28"/>
          <w:szCs w:val="26"/>
        </w:rPr>
        <w:t>5</w:t>
      </w:r>
    </w:p>
    <w:p w14:paraId="5C46FE26" w14:textId="77777777" w:rsidR="00EB5C72" w:rsidRPr="003471CD" w:rsidRDefault="00EB5C72" w:rsidP="00EB5C72">
      <w:pPr>
        <w:spacing w:after="0" w:line="240" w:lineRule="exact"/>
        <w:jc w:val="center"/>
        <w:rPr>
          <w:color w:val="000000"/>
          <w:sz w:val="20"/>
        </w:rPr>
      </w:pPr>
    </w:p>
    <w:p w14:paraId="2A90CF3F" w14:textId="77777777" w:rsidR="008008DD" w:rsidRPr="00612978" w:rsidRDefault="008008DD" w:rsidP="008008DD">
      <w:pPr>
        <w:pBdr>
          <w:top w:val="single" w:sz="6" w:space="1" w:color="auto"/>
        </w:pBdr>
        <w:spacing w:after="0" w:line="360" w:lineRule="exact"/>
        <w:jc w:val="center"/>
        <w:rPr>
          <w:color w:val="000000"/>
          <w:sz w:val="20"/>
          <w:szCs w:val="20"/>
        </w:rPr>
      </w:pPr>
    </w:p>
    <w:p w14:paraId="106B7CC1"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069DBBED" w14:textId="77777777" w:rsidR="001B7138" w:rsidRPr="008008DD" w:rsidRDefault="001B7138" w:rsidP="002425EF">
      <w:pPr>
        <w:spacing w:after="0" w:line="200" w:lineRule="exact"/>
        <w:jc w:val="center"/>
        <w:rPr>
          <w:b/>
          <w:smallCaps/>
          <w:sz w:val="20"/>
          <w:szCs w:val="20"/>
        </w:rPr>
      </w:pPr>
    </w:p>
    <w:p w14:paraId="6C3F3555"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2BC7A29E" w14:textId="4519F8E6" w:rsidR="006154C6" w:rsidRPr="006154C6" w:rsidRDefault="00B1073C" w:rsidP="006154C6">
      <w:pPr>
        <w:pStyle w:val="TOC1"/>
        <w:spacing w:line="170" w:lineRule="exact"/>
        <w:ind w:left="142" w:hanging="142"/>
        <w:rPr>
          <w:rFonts w:eastAsiaTheme="minorEastAsia"/>
          <w:b w:val="0"/>
          <w:smallCaps w:val="0"/>
          <w:color w:val="auto"/>
          <w:kern w:val="2"/>
          <w:szCs w:val="17"/>
          <w14:ligatures w14:val="standardContextual"/>
        </w:rPr>
      </w:pPr>
      <w:r w:rsidRPr="006154C6">
        <w:rPr>
          <w:szCs w:val="17"/>
        </w:rPr>
        <w:fldChar w:fldCharType="begin"/>
      </w:r>
      <w:r w:rsidRPr="006154C6">
        <w:rPr>
          <w:szCs w:val="17"/>
        </w:rPr>
        <w:instrText xml:space="preserve"> TOC \o "1-3" \h \z \u </w:instrText>
      </w:r>
      <w:r w:rsidRPr="006154C6">
        <w:rPr>
          <w:szCs w:val="17"/>
        </w:rPr>
        <w:fldChar w:fldCharType="separate"/>
      </w:r>
      <w:hyperlink w:anchor="_Toc215746450" w:history="1">
        <w:r w:rsidR="006154C6" w:rsidRPr="006154C6">
          <w:rPr>
            <w:rStyle w:val="Hyperlink"/>
            <w:szCs w:val="17"/>
          </w:rPr>
          <w:t>Governor’s Instruments</w:t>
        </w:r>
      </w:hyperlink>
    </w:p>
    <w:p w14:paraId="24B6485D" w14:textId="68681D0D"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51" w:history="1">
        <w:r w:rsidRPr="006154C6">
          <w:rPr>
            <w:rStyle w:val="Hyperlink"/>
            <w:noProof/>
            <w:szCs w:val="17"/>
          </w:rPr>
          <w:t>Acts</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_Toc215746451 \h </w:instrText>
        </w:r>
        <w:r w:rsidRPr="006154C6">
          <w:rPr>
            <w:noProof/>
            <w:webHidden/>
            <w:szCs w:val="17"/>
          </w:rPr>
        </w:r>
        <w:r w:rsidRPr="006154C6">
          <w:rPr>
            <w:noProof/>
            <w:webHidden/>
            <w:szCs w:val="17"/>
          </w:rPr>
          <w:fldChar w:fldCharType="separate"/>
        </w:r>
        <w:r w:rsidRPr="006154C6">
          <w:rPr>
            <w:noProof/>
            <w:webHidden/>
            <w:szCs w:val="17"/>
          </w:rPr>
          <w:t>4712</w:t>
        </w:r>
        <w:r w:rsidRPr="006154C6">
          <w:rPr>
            <w:noProof/>
            <w:webHidden/>
            <w:szCs w:val="17"/>
          </w:rPr>
          <w:fldChar w:fldCharType="end"/>
        </w:r>
      </w:hyperlink>
    </w:p>
    <w:p w14:paraId="0002DDC6" w14:textId="1F9893F5"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52" w:history="1">
        <w:r w:rsidRPr="006154C6">
          <w:rPr>
            <w:rStyle w:val="Hyperlink"/>
            <w:noProof/>
            <w:szCs w:val="17"/>
          </w:rPr>
          <w:t>Appointments, Resignations and General Matters</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_Toc215746452 \h </w:instrText>
        </w:r>
        <w:r w:rsidRPr="006154C6">
          <w:rPr>
            <w:noProof/>
            <w:webHidden/>
            <w:szCs w:val="17"/>
          </w:rPr>
        </w:r>
        <w:r w:rsidRPr="006154C6">
          <w:rPr>
            <w:noProof/>
            <w:webHidden/>
            <w:szCs w:val="17"/>
          </w:rPr>
          <w:fldChar w:fldCharType="separate"/>
        </w:r>
        <w:r w:rsidRPr="006154C6">
          <w:rPr>
            <w:noProof/>
            <w:webHidden/>
            <w:szCs w:val="17"/>
          </w:rPr>
          <w:t>4713</w:t>
        </w:r>
        <w:r w:rsidRPr="006154C6">
          <w:rPr>
            <w:noProof/>
            <w:webHidden/>
            <w:szCs w:val="17"/>
          </w:rPr>
          <w:fldChar w:fldCharType="end"/>
        </w:r>
      </w:hyperlink>
    </w:p>
    <w:p w14:paraId="09029B12" w14:textId="7161AD17" w:rsidR="006154C6" w:rsidRPr="006154C6" w:rsidRDefault="006154C6" w:rsidP="00CD4055">
      <w:pPr>
        <w:pStyle w:val="TOC2"/>
        <w:tabs>
          <w:tab w:val="right" w:leader="dot" w:pos="4550"/>
        </w:tabs>
        <w:spacing w:before="20"/>
        <w:ind w:left="142" w:hanging="142"/>
        <w:rPr>
          <w:rFonts w:eastAsiaTheme="minorEastAsia"/>
          <w:noProof/>
          <w:color w:val="auto"/>
          <w:kern w:val="2"/>
          <w:szCs w:val="17"/>
          <w14:ligatures w14:val="standardContextual"/>
        </w:rPr>
      </w:pPr>
      <w:hyperlink w:anchor="_Toc215746453" w:history="1">
        <w:r w:rsidRPr="006154C6">
          <w:rPr>
            <w:rStyle w:val="Hyperlink"/>
            <w:noProof/>
            <w:szCs w:val="17"/>
          </w:rPr>
          <w:t>Proclamations</w:t>
        </w:r>
        <w:r w:rsidR="00174DA5">
          <w:rPr>
            <w:noProof/>
            <w:webHidden/>
            <w:szCs w:val="17"/>
          </w:rPr>
          <w:t>—</w:t>
        </w:r>
      </w:hyperlink>
    </w:p>
    <w:p w14:paraId="4403C679" w14:textId="2031C2AD" w:rsidR="006154C6" w:rsidRPr="006154C6" w:rsidRDefault="006154C6" w:rsidP="00174DA5">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5746454" w:history="1">
        <w:r w:rsidRPr="006154C6">
          <w:rPr>
            <w:rStyle w:val="Hyperlink"/>
            <w:noProof/>
            <w:szCs w:val="17"/>
          </w:rPr>
          <w:t>A</w:t>
        </w:r>
        <w:r w:rsidRPr="009F085C">
          <w:rPr>
            <w:rStyle w:val="Hyperlink"/>
            <w:noProof/>
            <w:spacing w:val="-4"/>
            <w:szCs w:val="17"/>
          </w:rPr>
          <w:t>geing and Adult Safeguarding (Review Recommendations) Amendment Act (Commencement) Proclamation 2025</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_Toc215746454 \h </w:instrText>
        </w:r>
        <w:r w:rsidRPr="006154C6">
          <w:rPr>
            <w:noProof/>
            <w:webHidden/>
            <w:szCs w:val="17"/>
          </w:rPr>
        </w:r>
        <w:r w:rsidRPr="006154C6">
          <w:rPr>
            <w:noProof/>
            <w:webHidden/>
            <w:szCs w:val="17"/>
          </w:rPr>
          <w:fldChar w:fldCharType="separate"/>
        </w:r>
        <w:r w:rsidRPr="006154C6">
          <w:rPr>
            <w:noProof/>
            <w:webHidden/>
            <w:szCs w:val="17"/>
          </w:rPr>
          <w:t>4714</w:t>
        </w:r>
        <w:r w:rsidRPr="006154C6">
          <w:rPr>
            <w:noProof/>
            <w:webHidden/>
            <w:szCs w:val="17"/>
          </w:rPr>
          <w:fldChar w:fldCharType="end"/>
        </w:r>
      </w:hyperlink>
    </w:p>
    <w:p w14:paraId="5FE1FBD3" w14:textId="13554299" w:rsidR="006154C6" w:rsidRPr="006154C6" w:rsidRDefault="006154C6" w:rsidP="00CD4055">
      <w:pPr>
        <w:pStyle w:val="TOC2"/>
        <w:tabs>
          <w:tab w:val="right" w:leader="dot" w:pos="4550"/>
        </w:tabs>
        <w:spacing w:before="20"/>
        <w:ind w:left="142" w:hanging="142"/>
        <w:rPr>
          <w:rFonts w:eastAsiaTheme="minorEastAsia"/>
          <w:noProof/>
          <w:color w:val="auto"/>
          <w:kern w:val="2"/>
          <w:szCs w:val="17"/>
          <w14:ligatures w14:val="standardContextual"/>
        </w:rPr>
      </w:pPr>
      <w:hyperlink w:anchor="_Toc215746455" w:history="1">
        <w:r w:rsidRPr="006154C6">
          <w:rPr>
            <w:rStyle w:val="Hyperlink"/>
            <w:noProof/>
            <w:szCs w:val="17"/>
          </w:rPr>
          <w:t>Regulations</w:t>
        </w:r>
        <w:r w:rsidR="00174DA5">
          <w:rPr>
            <w:noProof/>
            <w:webHidden/>
            <w:szCs w:val="17"/>
          </w:rPr>
          <w:t>—</w:t>
        </w:r>
      </w:hyperlink>
    </w:p>
    <w:p w14:paraId="7B86B5A6" w14:textId="33058C18" w:rsidR="006154C6" w:rsidRPr="006154C6" w:rsidRDefault="006154C6" w:rsidP="00174DA5">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5746456" w:history="1">
        <w:r w:rsidRPr="006154C6">
          <w:rPr>
            <w:rStyle w:val="Hyperlink"/>
            <w:noProof/>
            <w:szCs w:val="17"/>
          </w:rPr>
          <w:t>Planning, Development and Infrastructure (General) (Infrastructure Coordination Overlay) Amendment Regulations 2025</w:t>
        </w:r>
        <w:r w:rsidR="00174DA5">
          <w:rPr>
            <w:rStyle w:val="Hyperlink"/>
            <w:noProof/>
            <w:szCs w:val="17"/>
          </w:rPr>
          <w:t>—No. 134 of 2025</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_Toc215746456 \h </w:instrText>
        </w:r>
        <w:r w:rsidRPr="006154C6">
          <w:rPr>
            <w:noProof/>
            <w:webHidden/>
            <w:szCs w:val="17"/>
          </w:rPr>
        </w:r>
        <w:r w:rsidRPr="006154C6">
          <w:rPr>
            <w:noProof/>
            <w:webHidden/>
            <w:szCs w:val="17"/>
          </w:rPr>
          <w:fldChar w:fldCharType="separate"/>
        </w:r>
        <w:r w:rsidRPr="006154C6">
          <w:rPr>
            <w:noProof/>
            <w:webHidden/>
            <w:szCs w:val="17"/>
          </w:rPr>
          <w:t>4715</w:t>
        </w:r>
        <w:r w:rsidRPr="006154C6">
          <w:rPr>
            <w:noProof/>
            <w:webHidden/>
            <w:szCs w:val="17"/>
          </w:rPr>
          <w:fldChar w:fldCharType="end"/>
        </w:r>
      </w:hyperlink>
    </w:p>
    <w:p w14:paraId="79F3A600" w14:textId="719BF322" w:rsidR="006154C6" w:rsidRPr="006154C6" w:rsidRDefault="006154C6" w:rsidP="00174DA5">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5746457" w:history="1">
        <w:r w:rsidRPr="006154C6">
          <w:rPr>
            <w:rStyle w:val="Hyperlink"/>
            <w:noProof/>
            <w:szCs w:val="17"/>
          </w:rPr>
          <w:t>A</w:t>
        </w:r>
        <w:r w:rsidRPr="009F085C">
          <w:rPr>
            <w:rStyle w:val="Hyperlink"/>
            <w:noProof/>
            <w:spacing w:val="-4"/>
            <w:szCs w:val="17"/>
          </w:rPr>
          <w:t xml:space="preserve">geing and Adult Safeguarding (Review Recommendations) </w:t>
        </w:r>
        <w:r w:rsidRPr="006154C6">
          <w:rPr>
            <w:rStyle w:val="Hyperlink"/>
            <w:noProof/>
            <w:szCs w:val="17"/>
          </w:rPr>
          <w:t>Amendment Regulations 2025</w:t>
        </w:r>
        <w:r w:rsidR="00174DA5" w:rsidRPr="00174DA5">
          <w:rPr>
            <w:rStyle w:val="Hyperlink"/>
            <w:noProof/>
            <w:szCs w:val="17"/>
          </w:rPr>
          <w:t>—No. 13</w:t>
        </w:r>
        <w:r w:rsidR="00174DA5">
          <w:rPr>
            <w:rStyle w:val="Hyperlink"/>
            <w:noProof/>
            <w:szCs w:val="17"/>
          </w:rPr>
          <w:t>5</w:t>
        </w:r>
        <w:r w:rsidR="00174DA5" w:rsidRPr="00174DA5">
          <w:rPr>
            <w:rStyle w:val="Hyperlink"/>
            <w:noProof/>
            <w:szCs w:val="17"/>
          </w:rPr>
          <w:t xml:space="preserve"> of 2025</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_Toc215746457 \h </w:instrText>
        </w:r>
        <w:r w:rsidRPr="006154C6">
          <w:rPr>
            <w:noProof/>
            <w:webHidden/>
            <w:szCs w:val="17"/>
          </w:rPr>
        </w:r>
        <w:r w:rsidRPr="006154C6">
          <w:rPr>
            <w:noProof/>
            <w:webHidden/>
            <w:szCs w:val="17"/>
          </w:rPr>
          <w:fldChar w:fldCharType="separate"/>
        </w:r>
        <w:r w:rsidRPr="006154C6">
          <w:rPr>
            <w:noProof/>
            <w:webHidden/>
            <w:szCs w:val="17"/>
          </w:rPr>
          <w:t>4717</w:t>
        </w:r>
        <w:r w:rsidRPr="006154C6">
          <w:rPr>
            <w:noProof/>
            <w:webHidden/>
            <w:szCs w:val="17"/>
          </w:rPr>
          <w:fldChar w:fldCharType="end"/>
        </w:r>
      </w:hyperlink>
    </w:p>
    <w:p w14:paraId="13344238" w14:textId="01871753" w:rsidR="006154C6" w:rsidRPr="006154C6" w:rsidRDefault="006154C6" w:rsidP="00174DA5">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5746458" w:history="1">
        <w:r w:rsidRPr="006154C6">
          <w:rPr>
            <w:rStyle w:val="Hyperlink"/>
            <w:noProof/>
            <w:szCs w:val="17"/>
          </w:rPr>
          <w:t xml:space="preserve">Health Practitioner Regulation National Law </w:t>
        </w:r>
        <w:r w:rsidR="009F085C">
          <w:rPr>
            <w:rStyle w:val="Hyperlink"/>
            <w:noProof/>
            <w:szCs w:val="17"/>
          </w:rPr>
          <w:br/>
        </w:r>
        <w:r w:rsidRPr="006154C6">
          <w:rPr>
            <w:rStyle w:val="Hyperlink"/>
            <w:noProof/>
            <w:szCs w:val="17"/>
          </w:rPr>
          <w:t xml:space="preserve">(South Australia) (Amendment of Law) </w:t>
        </w:r>
        <w:r w:rsidR="009F085C">
          <w:rPr>
            <w:rStyle w:val="Hyperlink"/>
            <w:noProof/>
            <w:szCs w:val="17"/>
          </w:rPr>
          <w:br/>
        </w:r>
        <w:r w:rsidRPr="006154C6">
          <w:rPr>
            <w:rStyle w:val="Hyperlink"/>
            <w:noProof/>
            <w:szCs w:val="17"/>
          </w:rPr>
          <w:t>Regulations 2025</w:t>
        </w:r>
        <w:r w:rsidR="00174DA5" w:rsidRPr="00174DA5">
          <w:rPr>
            <w:rStyle w:val="Hyperlink"/>
            <w:noProof/>
            <w:szCs w:val="17"/>
          </w:rPr>
          <w:t>—No. 13</w:t>
        </w:r>
        <w:r w:rsidR="00174DA5">
          <w:rPr>
            <w:rStyle w:val="Hyperlink"/>
            <w:noProof/>
            <w:szCs w:val="17"/>
          </w:rPr>
          <w:t>6</w:t>
        </w:r>
        <w:r w:rsidR="00174DA5" w:rsidRPr="00174DA5">
          <w:rPr>
            <w:rStyle w:val="Hyperlink"/>
            <w:noProof/>
            <w:szCs w:val="17"/>
          </w:rPr>
          <w:t xml:space="preserve"> of 2025</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_Toc215746458 \h </w:instrText>
        </w:r>
        <w:r w:rsidRPr="006154C6">
          <w:rPr>
            <w:noProof/>
            <w:webHidden/>
            <w:szCs w:val="17"/>
          </w:rPr>
        </w:r>
        <w:r w:rsidRPr="006154C6">
          <w:rPr>
            <w:noProof/>
            <w:webHidden/>
            <w:szCs w:val="17"/>
          </w:rPr>
          <w:fldChar w:fldCharType="separate"/>
        </w:r>
        <w:r w:rsidRPr="006154C6">
          <w:rPr>
            <w:noProof/>
            <w:webHidden/>
            <w:szCs w:val="17"/>
          </w:rPr>
          <w:t>4719</w:t>
        </w:r>
        <w:r w:rsidRPr="006154C6">
          <w:rPr>
            <w:noProof/>
            <w:webHidden/>
            <w:szCs w:val="17"/>
          </w:rPr>
          <w:fldChar w:fldCharType="end"/>
        </w:r>
      </w:hyperlink>
    </w:p>
    <w:p w14:paraId="56DD0754" w14:textId="75330BDB" w:rsidR="006154C6" w:rsidRPr="006154C6" w:rsidRDefault="006154C6" w:rsidP="00BB5962">
      <w:pPr>
        <w:pStyle w:val="TOC1"/>
        <w:spacing w:before="40" w:line="170" w:lineRule="exact"/>
        <w:ind w:left="142" w:hanging="142"/>
        <w:rPr>
          <w:rFonts w:eastAsiaTheme="minorEastAsia"/>
          <w:b w:val="0"/>
          <w:smallCaps w:val="0"/>
          <w:color w:val="auto"/>
          <w:kern w:val="2"/>
          <w:szCs w:val="17"/>
          <w14:ligatures w14:val="standardContextual"/>
        </w:rPr>
      </w:pPr>
      <w:hyperlink w:anchor="_Toc215746459" w:history="1">
        <w:r w:rsidRPr="006154C6">
          <w:rPr>
            <w:rStyle w:val="Hyperlink"/>
            <w:szCs w:val="17"/>
          </w:rPr>
          <w:t>State Government Instruments</w:t>
        </w:r>
      </w:hyperlink>
    </w:p>
    <w:p w14:paraId="786F0910" w14:textId="51C3346C"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60" w:history="1">
        <w:r w:rsidRPr="006154C6">
          <w:rPr>
            <w:rStyle w:val="Hyperlink"/>
            <w:noProof/>
            <w:szCs w:val="17"/>
          </w:rPr>
          <w:t>Associations Incorporation Act 1985</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_Toc215746460 \h </w:instrText>
        </w:r>
        <w:r w:rsidRPr="006154C6">
          <w:rPr>
            <w:noProof/>
            <w:webHidden/>
            <w:szCs w:val="17"/>
          </w:rPr>
        </w:r>
        <w:r w:rsidRPr="006154C6">
          <w:rPr>
            <w:noProof/>
            <w:webHidden/>
            <w:szCs w:val="17"/>
          </w:rPr>
          <w:fldChar w:fldCharType="separate"/>
        </w:r>
        <w:r w:rsidRPr="006154C6">
          <w:rPr>
            <w:noProof/>
            <w:webHidden/>
            <w:szCs w:val="17"/>
          </w:rPr>
          <w:t>4728</w:t>
        </w:r>
        <w:r w:rsidRPr="006154C6">
          <w:rPr>
            <w:noProof/>
            <w:webHidden/>
            <w:szCs w:val="17"/>
          </w:rPr>
          <w:fldChar w:fldCharType="end"/>
        </w:r>
      </w:hyperlink>
    </w:p>
    <w:p w14:paraId="56BBAC10" w14:textId="60829919"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61" w:history="1">
        <w:r w:rsidRPr="006154C6">
          <w:rPr>
            <w:rStyle w:val="Hyperlink"/>
            <w:noProof/>
            <w:szCs w:val="17"/>
          </w:rPr>
          <w:t>Building Work Contractors Act 1995</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_Toc215746461 \h </w:instrText>
        </w:r>
        <w:r w:rsidRPr="006154C6">
          <w:rPr>
            <w:noProof/>
            <w:webHidden/>
            <w:szCs w:val="17"/>
          </w:rPr>
        </w:r>
        <w:r w:rsidRPr="006154C6">
          <w:rPr>
            <w:noProof/>
            <w:webHidden/>
            <w:szCs w:val="17"/>
          </w:rPr>
          <w:fldChar w:fldCharType="separate"/>
        </w:r>
        <w:r w:rsidRPr="006154C6">
          <w:rPr>
            <w:noProof/>
            <w:webHidden/>
            <w:szCs w:val="17"/>
          </w:rPr>
          <w:t>4728</w:t>
        </w:r>
        <w:r w:rsidRPr="006154C6">
          <w:rPr>
            <w:noProof/>
            <w:webHidden/>
            <w:szCs w:val="17"/>
          </w:rPr>
          <w:fldChar w:fldCharType="end"/>
        </w:r>
      </w:hyperlink>
    </w:p>
    <w:p w14:paraId="78C4C863" w14:textId="6538ECD5"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62" w:history="1">
        <w:r w:rsidRPr="006154C6">
          <w:rPr>
            <w:rStyle w:val="Hyperlink"/>
            <w:noProof/>
            <w:szCs w:val="17"/>
          </w:rPr>
          <w:t xml:space="preserve">Children and Young People (Oversight and Advocacy </w:t>
        </w:r>
        <w:r w:rsidR="008E6D7B">
          <w:rPr>
            <w:rStyle w:val="Hyperlink"/>
            <w:noProof/>
            <w:szCs w:val="17"/>
          </w:rPr>
          <w:br/>
        </w:r>
        <w:r w:rsidRPr="006154C6">
          <w:rPr>
            <w:rStyle w:val="Hyperlink"/>
            <w:noProof/>
            <w:szCs w:val="17"/>
          </w:rPr>
          <w:t>Bodies) Act 2016</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_Toc215746462 \h </w:instrText>
        </w:r>
        <w:r w:rsidRPr="006154C6">
          <w:rPr>
            <w:noProof/>
            <w:webHidden/>
            <w:szCs w:val="17"/>
          </w:rPr>
        </w:r>
        <w:r w:rsidRPr="006154C6">
          <w:rPr>
            <w:noProof/>
            <w:webHidden/>
            <w:szCs w:val="17"/>
          </w:rPr>
          <w:fldChar w:fldCharType="separate"/>
        </w:r>
        <w:r w:rsidRPr="006154C6">
          <w:rPr>
            <w:noProof/>
            <w:webHidden/>
            <w:szCs w:val="17"/>
          </w:rPr>
          <w:t>4730</w:t>
        </w:r>
        <w:r w:rsidRPr="006154C6">
          <w:rPr>
            <w:noProof/>
            <w:webHidden/>
            <w:szCs w:val="17"/>
          </w:rPr>
          <w:fldChar w:fldCharType="end"/>
        </w:r>
      </w:hyperlink>
    </w:p>
    <w:p w14:paraId="3048715B" w14:textId="364A4241" w:rsidR="006154C6" w:rsidRPr="006154C6" w:rsidRDefault="00CD4055" w:rsidP="006154C6">
      <w:pPr>
        <w:pStyle w:val="TOC2"/>
        <w:tabs>
          <w:tab w:val="right" w:leader="dot" w:pos="4550"/>
        </w:tabs>
        <w:ind w:left="142" w:hanging="142"/>
        <w:rPr>
          <w:rFonts w:eastAsiaTheme="minorEastAsia"/>
          <w:noProof/>
          <w:color w:val="auto"/>
          <w:kern w:val="2"/>
          <w:szCs w:val="17"/>
          <w14:ligatures w14:val="standardContextual"/>
        </w:rPr>
      </w:pPr>
      <w:r>
        <w:rPr>
          <w:rStyle w:val="Hyperlink"/>
          <w:noProof/>
          <w:szCs w:val="17"/>
        </w:rPr>
        <w:br w:type="column"/>
      </w:r>
      <w:hyperlink w:anchor="_Toc215746463" w:history="1">
        <w:r w:rsidR="006154C6" w:rsidRPr="006154C6">
          <w:rPr>
            <w:rStyle w:val="Hyperlink"/>
            <w:noProof/>
            <w:szCs w:val="17"/>
          </w:rPr>
          <w:t>Crown Land Management Act 2009</w:t>
        </w:r>
        <w:r w:rsidR="006154C6" w:rsidRPr="006154C6">
          <w:rPr>
            <w:noProof/>
            <w:webHidden/>
            <w:szCs w:val="17"/>
          </w:rPr>
          <w:tab/>
        </w:r>
        <w:r w:rsidR="006154C6" w:rsidRPr="006154C6">
          <w:rPr>
            <w:noProof/>
            <w:webHidden/>
            <w:szCs w:val="17"/>
          </w:rPr>
          <w:fldChar w:fldCharType="begin"/>
        </w:r>
        <w:r w:rsidR="006154C6" w:rsidRPr="006154C6">
          <w:rPr>
            <w:noProof/>
            <w:webHidden/>
            <w:szCs w:val="17"/>
          </w:rPr>
          <w:instrText xml:space="preserve"> PAGEREF _Toc215746463 \h </w:instrText>
        </w:r>
        <w:r w:rsidR="006154C6" w:rsidRPr="006154C6">
          <w:rPr>
            <w:noProof/>
            <w:webHidden/>
            <w:szCs w:val="17"/>
          </w:rPr>
        </w:r>
        <w:r w:rsidR="006154C6" w:rsidRPr="006154C6">
          <w:rPr>
            <w:noProof/>
            <w:webHidden/>
            <w:szCs w:val="17"/>
          </w:rPr>
          <w:fldChar w:fldCharType="separate"/>
        </w:r>
        <w:r w:rsidR="006154C6" w:rsidRPr="006154C6">
          <w:rPr>
            <w:noProof/>
            <w:webHidden/>
            <w:szCs w:val="17"/>
          </w:rPr>
          <w:t>4748</w:t>
        </w:r>
        <w:r w:rsidR="006154C6" w:rsidRPr="006154C6">
          <w:rPr>
            <w:noProof/>
            <w:webHidden/>
            <w:szCs w:val="17"/>
          </w:rPr>
          <w:fldChar w:fldCharType="end"/>
        </w:r>
      </w:hyperlink>
    </w:p>
    <w:p w14:paraId="66317F68" w14:textId="113833BD"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64" w:history="1">
        <w:r w:rsidRPr="006154C6">
          <w:rPr>
            <w:rStyle w:val="Hyperlink"/>
            <w:noProof/>
            <w:szCs w:val="17"/>
          </w:rPr>
          <w:t>Energy Resources Act 2000</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_Toc215746464 \h </w:instrText>
        </w:r>
        <w:r w:rsidRPr="006154C6">
          <w:rPr>
            <w:noProof/>
            <w:webHidden/>
            <w:szCs w:val="17"/>
          </w:rPr>
        </w:r>
        <w:r w:rsidRPr="006154C6">
          <w:rPr>
            <w:noProof/>
            <w:webHidden/>
            <w:szCs w:val="17"/>
          </w:rPr>
          <w:fldChar w:fldCharType="separate"/>
        </w:r>
        <w:r w:rsidRPr="006154C6">
          <w:rPr>
            <w:noProof/>
            <w:webHidden/>
            <w:szCs w:val="17"/>
          </w:rPr>
          <w:t>4748</w:t>
        </w:r>
        <w:r w:rsidRPr="006154C6">
          <w:rPr>
            <w:noProof/>
            <w:webHidden/>
            <w:szCs w:val="17"/>
          </w:rPr>
          <w:fldChar w:fldCharType="end"/>
        </w:r>
      </w:hyperlink>
    </w:p>
    <w:p w14:paraId="13F1A056" w14:textId="21B81177"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65" w:history="1">
        <w:r w:rsidRPr="006154C6">
          <w:rPr>
            <w:rStyle w:val="Hyperlink"/>
            <w:noProof/>
            <w:szCs w:val="17"/>
          </w:rPr>
          <w:t>Housing Improvement Act 2016</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_Toc215746465 \h </w:instrText>
        </w:r>
        <w:r w:rsidRPr="006154C6">
          <w:rPr>
            <w:noProof/>
            <w:webHidden/>
            <w:szCs w:val="17"/>
          </w:rPr>
        </w:r>
        <w:r w:rsidRPr="006154C6">
          <w:rPr>
            <w:noProof/>
            <w:webHidden/>
            <w:szCs w:val="17"/>
          </w:rPr>
          <w:fldChar w:fldCharType="separate"/>
        </w:r>
        <w:r w:rsidRPr="006154C6">
          <w:rPr>
            <w:noProof/>
            <w:webHidden/>
            <w:szCs w:val="17"/>
          </w:rPr>
          <w:t>4749</w:t>
        </w:r>
        <w:r w:rsidRPr="006154C6">
          <w:rPr>
            <w:noProof/>
            <w:webHidden/>
            <w:szCs w:val="17"/>
          </w:rPr>
          <w:fldChar w:fldCharType="end"/>
        </w:r>
      </w:hyperlink>
    </w:p>
    <w:p w14:paraId="37A0B7C5" w14:textId="0B2B4ACD"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66" w:history="1">
        <w:r w:rsidRPr="006154C6">
          <w:rPr>
            <w:rStyle w:val="Hyperlink"/>
            <w:noProof/>
            <w:szCs w:val="17"/>
          </w:rPr>
          <w:t>Justices of the Peace Act 2005</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_Toc215746466 \h </w:instrText>
        </w:r>
        <w:r w:rsidRPr="006154C6">
          <w:rPr>
            <w:noProof/>
            <w:webHidden/>
            <w:szCs w:val="17"/>
          </w:rPr>
        </w:r>
        <w:r w:rsidRPr="006154C6">
          <w:rPr>
            <w:noProof/>
            <w:webHidden/>
            <w:szCs w:val="17"/>
          </w:rPr>
          <w:fldChar w:fldCharType="separate"/>
        </w:r>
        <w:r w:rsidRPr="006154C6">
          <w:rPr>
            <w:noProof/>
            <w:webHidden/>
            <w:szCs w:val="17"/>
          </w:rPr>
          <w:t>4750</w:t>
        </w:r>
        <w:r w:rsidRPr="006154C6">
          <w:rPr>
            <w:noProof/>
            <w:webHidden/>
            <w:szCs w:val="17"/>
          </w:rPr>
          <w:fldChar w:fldCharType="end"/>
        </w:r>
      </w:hyperlink>
    </w:p>
    <w:p w14:paraId="2BB6C0B5" w14:textId="5A75AC19"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67" w:history="1">
        <w:r w:rsidRPr="006154C6">
          <w:rPr>
            <w:rStyle w:val="Hyperlink"/>
            <w:noProof/>
            <w:szCs w:val="17"/>
          </w:rPr>
          <w:t>Land Acquisition Act 1969</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_Toc215746467 \h </w:instrText>
        </w:r>
        <w:r w:rsidRPr="006154C6">
          <w:rPr>
            <w:noProof/>
            <w:webHidden/>
            <w:szCs w:val="17"/>
          </w:rPr>
        </w:r>
        <w:r w:rsidRPr="006154C6">
          <w:rPr>
            <w:noProof/>
            <w:webHidden/>
            <w:szCs w:val="17"/>
          </w:rPr>
          <w:fldChar w:fldCharType="separate"/>
        </w:r>
        <w:r w:rsidRPr="006154C6">
          <w:rPr>
            <w:noProof/>
            <w:webHidden/>
            <w:szCs w:val="17"/>
          </w:rPr>
          <w:t>4751</w:t>
        </w:r>
        <w:r w:rsidRPr="006154C6">
          <w:rPr>
            <w:noProof/>
            <w:webHidden/>
            <w:szCs w:val="17"/>
          </w:rPr>
          <w:fldChar w:fldCharType="end"/>
        </w:r>
      </w:hyperlink>
    </w:p>
    <w:p w14:paraId="1D0BA5D0" w14:textId="2266850E"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68" w:history="1">
        <w:r w:rsidRPr="006154C6">
          <w:rPr>
            <w:rStyle w:val="Hyperlink"/>
            <w:noProof/>
            <w:szCs w:val="17"/>
          </w:rPr>
          <w:t>Local Government (Elections) Act 1999</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_Toc215746468 \h </w:instrText>
        </w:r>
        <w:r w:rsidRPr="006154C6">
          <w:rPr>
            <w:noProof/>
            <w:webHidden/>
            <w:szCs w:val="17"/>
          </w:rPr>
        </w:r>
        <w:r w:rsidRPr="006154C6">
          <w:rPr>
            <w:noProof/>
            <w:webHidden/>
            <w:szCs w:val="17"/>
          </w:rPr>
          <w:fldChar w:fldCharType="separate"/>
        </w:r>
        <w:r w:rsidRPr="006154C6">
          <w:rPr>
            <w:noProof/>
            <w:webHidden/>
            <w:szCs w:val="17"/>
          </w:rPr>
          <w:t>4762</w:t>
        </w:r>
        <w:r w:rsidRPr="006154C6">
          <w:rPr>
            <w:noProof/>
            <w:webHidden/>
            <w:szCs w:val="17"/>
          </w:rPr>
          <w:fldChar w:fldCharType="end"/>
        </w:r>
      </w:hyperlink>
    </w:p>
    <w:p w14:paraId="62E4F008" w14:textId="0FDBAA97"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69" w:history="1">
        <w:r w:rsidRPr="006154C6">
          <w:rPr>
            <w:rStyle w:val="Hyperlink"/>
            <w:noProof/>
            <w:szCs w:val="17"/>
          </w:rPr>
          <w:t>Mining Act 1971</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_Toc215746469 \h </w:instrText>
        </w:r>
        <w:r w:rsidRPr="006154C6">
          <w:rPr>
            <w:noProof/>
            <w:webHidden/>
            <w:szCs w:val="17"/>
          </w:rPr>
        </w:r>
        <w:r w:rsidRPr="006154C6">
          <w:rPr>
            <w:noProof/>
            <w:webHidden/>
            <w:szCs w:val="17"/>
          </w:rPr>
          <w:fldChar w:fldCharType="separate"/>
        </w:r>
        <w:r w:rsidRPr="006154C6">
          <w:rPr>
            <w:noProof/>
            <w:webHidden/>
            <w:szCs w:val="17"/>
          </w:rPr>
          <w:t>4763</w:t>
        </w:r>
        <w:r w:rsidRPr="006154C6">
          <w:rPr>
            <w:noProof/>
            <w:webHidden/>
            <w:szCs w:val="17"/>
          </w:rPr>
          <w:fldChar w:fldCharType="end"/>
        </w:r>
      </w:hyperlink>
    </w:p>
    <w:p w14:paraId="03D94A16" w14:textId="2D4FF64F"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70" w:history="1">
        <w:r w:rsidRPr="006154C6">
          <w:rPr>
            <w:rStyle w:val="Hyperlink"/>
            <w:noProof/>
            <w:szCs w:val="17"/>
          </w:rPr>
          <w:t>Motor Vehicles Act 1959</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_Toc215746470 \h </w:instrText>
        </w:r>
        <w:r w:rsidRPr="006154C6">
          <w:rPr>
            <w:noProof/>
            <w:webHidden/>
            <w:szCs w:val="17"/>
          </w:rPr>
        </w:r>
        <w:r w:rsidRPr="006154C6">
          <w:rPr>
            <w:noProof/>
            <w:webHidden/>
            <w:szCs w:val="17"/>
          </w:rPr>
          <w:fldChar w:fldCharType="separate"/>
        </w:r>
        <w:r w:rsidRPr="006154C6">
          <w:rPr>
            <w:noProof/>
            <w:webHidden/>
            <w:szCs w:val="17"/>
          </w:rPr>
          <w:t>4763</w:t>
        </w:r>
        <w:r w:rsidRPr="006154C6">
          <w:rPr>
            <w:noProof/>
            <w:webHidden/>
            <w:szCs w:val="17"/>
          </w:rPr>
          <w:fldChar w:fldCharType="end"/>
        </w:r>
      </w:hyperlink>
    </w:p>
    <w:p w14:paraId="41FBE60A" w14:textId="40D6B5E1"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71" w:history="1">
        <w:r w:rsidRPr="006154C6">
          <w:rPr>
            <w:rStyle w:val="Hyperlink"/>
            <w:noProof/>
            <w:szCs w:val="17"/>
          </w:rPr>
          <w:t>Passenger Transport Act 1994</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_Toc215746471 \h </w:instrText>
        </w:r>
        <w:r w:rsidRPr="006154C6">
          <w:rPr>
            <w:noProof/>
            <w:webHidden/>
            <w:szCs w:val="17"/>
          </w:rPr>
        </w:r>
        <w:r w:rsidRPr="006154C6">
          <w:rPr>
            <w:noProof/>
            <w:webHidden/>
            <w:szCs w:val="17"/>
          </w:rPr>
          <w:fldChar w:fldCharType="separate"/>
        </w:r>
        <w:r w:rsidRPr="006154C6">
          <w:rPr>
            <w:noProof/>
            <w:webHidden/>
            <w:szCs w:val="17"/>
          </w:rPr>
          <w:t>4783</w:t>
        </w:r>
        <w:r w:rsidRPr="006154C6">
          <w:rPr>
            <w:noProof/>
            <w:webHidden/>
            <w:szCs w:val="17"/>
          </w:rPr>
          <w:fldChar w:fldCharType="end"/>
        </w:r>
      </w:hyperlink>
    </w:p>
    <w:p w14:paraId="77B4E260" w14:textId="59AC61C0"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72" w:history="1">
        <w:r w:rsidRPr="006154C6">
          <w:rPr>
            <w:rStyle w:val="Hyperlink"/>
            <w:noProof/>
            <w:szCs w:val="17"/>
          </w:rPr>
          <w:t>Pastoral Land Management and Conservation Act 1989</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_Toc215746472 \h </w:instrText>
        </w:r>
        <w:r w:rsidRPr="006154C6">
          <w:rPr>
            <w:noProof/>
            <w:webHidden/>
            <w:szCs w:val="17"/>
          </w:rPr>
        </w:r>
        <w:r w:rsidRPr="006154C6">
          <w:rPr>
            <w:noProof/>
            <w:webHidden/>
            <w:szCs w:val="17"/>
          </w:rPr>
          <w:fldChar w:fldCharType="separate"/>
        </w:r>
        <w:r w:rsidRPr="006154C6">
          <w:rPr>
            <w:noProof/>
            <w:webHidden/>
            <w:szCs w:val="17"/>
          </w:rPr>
          <w:t>4791</w:t>
        </w:r>
        <w:r w:rsidRPr="006154C6">
          <w:rPr>
            <w:noProof/>
            <w:webHidden/>
            <w:szCs w:val="17"/>
          </w:rPr>
          <w:fldChar w:fldCharType="end"/>
        </w:r>
      </w:hyperlink>
    </w:p>
    <w:p w14:paraId="715D676C" w14:textId="32DF925F"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73" w:history="1">
        <w:r w:rsidRPr="006154C6">
          <w:rPr>
            <w:rStyle w:val="Hyperlink"/>
            <w:noProof/>
            <w:szCs w:val="17"/>
          </w:rPr>
          <w:t>Planning, Development and Infrastructure Act 2016</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_Toc215746473 \h </w:instrText>
        </w:r>
        <w:r w:rsidRPr="006154C6">
          <w:rPr>
            <w:noProof/>
            <w:webHidden/>
            <w:szCs w:val="17"/>
          </w:rPr>
        </w:r>
        <w:r w:rsidRPr="006154C6">
          <w:rPr>
            <w:noProof/>
            <w:webHidden/>
            <w:szCs w:val="17"/>
          </w:rPr>
          <w:fldChar w:fldCharType="separate"/>
        </w:r>
        <w:r w:rsidRPr="006154C6">
          <w:rPr>
            <w:noProof/>
            <w:webHidden/>
            <w:szCs w:val="17"/>
          </w:rPr>
          <w:t>4792</w:t>
        </w:r>
        <w:r w:rsidRPr="006154C6">
          <w:rPr>
            <w:noProof/>
            <w:webHidden/>
            <w:szCs w:val="17"/>
          </w:rPr>
          <w:fldChar w:fldCharType="end"/>
        </w:r>
      </w:hyperlink>
    </w:p>
    <w:p w14:paraId="27557F77" w14:textId="66E7F59B"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74" w:history="1">
        <w:r w:rsidRPr="006154C6">
          <w:rPr>
            <w:rStyle w:val="Hyperlink"/>
            <w:noProof/>
            <w:szCs w:val="17"/>
          </w:rPr>
          <w:t>Road Traffic Act 1961</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_Toc215746474 \h </w:instrText>
        </w:r>
        <w:r w:rsidRPr="006154C6">
          <w:rPr>
            <w:noProof/>
            <w:webHidden/>
            <w:szCs w:val="17"/>
          </w:rPr>
        </w:r>
        <w:r w:rsidRPr="006154C6">
          <w:rPr>
            <w:noProof/>
            <w:webHidden/>
            <w:szCs w:val="17"/>
          </w:rPr>
          <w:fldChar w:fldCharType="separate"/>
        </w:r>
        <w:r w:rsidRPr="006154C6">
          <w:rPr>
            <w:noProof/>
            <w:webHidden/>
            <w:szCs w:val="17"/>
          </w:rPr>
          <w:t>4805</w:t>
        </w:r>
        <w:r w:rsidRPr="006154C6">
          <w:rPr>
            <w:noProof/>
            <w:webHidden/>
            <w:szCs w:val="17"/>
          </w:rPr>
          <w:fldChar w:fldCharType="end"/>
        </w:r>
      </w:hyperlink>
    </w:p>
    <w:p w14:paraId="1607BAFF" w14:textId="425AB7CF" w:rsidR="006154C6" w:rsidRPr="006154C6" w:rsidRDefault="006154C6" w:rsidP="00BB5962">
      <w:pPr>
        <w:pStyle w:val="TOC1"/>
        <w:spacing w:before="40" w:line="170" w:lineRule="exact"/>
        <w:ind w:left="142" w:hanging="142"/>
        <w:rPr>
          <w:rFonts w:eastAsiaTheme="minorEastAsia"/>
          <w:b w:val="0"/>
          <w:smallCaps w:val="0"/>
          <w:color w:val="auto"/>
          <w:kern w:val="2"/>
          <w:szCs w:val="17"/>
          <w14:ligatures w14:val="standardContextual"/>
        </w:rPr>
      </w:pPr>
      <w:hyperlink w:anchor="_Toc215746475" w:history="1">
        <w:r w:rsidRPr="006154C6">
          <w:rPr>
            <w:rStyle w:val="Hyperlink"/>
            <w:szCs w:val="17"/>
          </w:rPr>
          <w:t>Local Government Instruments</w:t>
        </w:r>
      </w:hyperlink>
    </w:p>
    <w:p w14:paraId="419D760B" w14:textId="071C5D91"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76" w:history="1">
        <w:r w:rsidRPr="006154C6">
          <w:rPr>
            <w:rStyle w:val="Hyperlink"/>
            <w:noProof/>
            <w:szCs w:val="17"/>
          </w:rPr>
          <w:t>City of Marion</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_Toc215746476 \h </w:instrText>
        </w:r>
        <w:r w:rsidRPr="006154C6">
          <w:rPr>
            <w:noProof/>
            <w:webHidden/>
            <w:szCs w:val="17"/>
          </w:rPr>
        </w:r>
        <w:r w:rsidRPr="006154C6">
          <w:rPr>
            <w:noProof/>
            <w:webHidden/>
            <w:szCs w:val="17"/>
          </w:rPr>
          <w:fldChar w:fldCharType="separate"/>
        </w:r>
        <w:r w:rsidRPr="006154C6">
          <w:rPr>
            <w:noProof/>
            <w:webHidden/>
            <w:szCs w:val="17"/>
          </w:rPr>
          <w:t>4806</w:t>
        </w:r>
        <w:r w:rsidRPr="006154C6">
          <w:rPr>
            <w:noProof/>
            <w:webHidden/>
            <w:szCs w:val="17"/>
          </w:rPr>
          <w:fldChar w:fldCharType="end"/>
        </w:r>
      </w:hyperlink>
    </w:p>
    <w:p w14:paraId="50C660AF" w14:textId="7E6BC717"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77" w:history="1">
        <w:r w:rsidRPr="006154C6">
          <w:rPr>
            <w:rStyle w:val="Hyperlink"/>
            <w:noProof/>
            <w:szCs w:val="17"/>
          </w:rPr>
          <w:t>Alexandrina Council</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_Toc215746477 \h </w:instrText>
        </w:r>
        <w:r w:rsidRPr="006154C6">
          <w:rPr>
            <w:noProof/>
            <w:webHidden/>
            <w:szCs w:val="17"/>
          </w:rPr>
        </w:r>
        <w:r w:rsidRPr="006154C6">
          <w:rPr>
            <w:noProof/>
            <w:webHidden/>
            <w:szCs w:val="17"/>
          </w:rPr>
          <w:fldChar w:fldCharType="separate"/>
        </w:r>
        <w:r w:rsidRPr="006154C6">
          <w:rPr>
            <w:noProof/>
            <w:webHidden/>
            <w:szCs w:val="17"/>
          </w:rPr>
          <w:t>4806</w:t>
        </w:r>
        <w:r w:rsidRPr="006154C6">
          <w:rPr>
            <w:noProof/>
            <w:webHidden/>
            <w:szCs w:val="17"/>
          </w:rPr>
          <w:fldChar w:fldCharType="end"/>
        </w:r>
      </w:hyperlink>
    </w:p>
    <w:p w14:paraId="6577E77F" w14:textId="302FD613"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78" w:history="1">
        <w:r w:rsidRPr="006154C6">
          <w:rPr>
            <w:rStyle w:val="Hyperlink"/>
            <w:noProof/>
            <w:szCs w:val="17"/>
          </w:rPr>
          <w:t>District Council of Cleve</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_Toc215746478 \h </w:instrText>
        </w:r>
        <w:r w:rsidRPr="006154C6">
          <w:rPr>
            <w:noProof/>
            <w:webHidden/>
            <w:szCs w:val="17"/>
          </w:rPr>
        </w:r>
        <w:r w:rsidRPr="006154C6">
          <w:rPr>
            <w:noProof/>
            <w:webHidden/>
            <w:szCs w:val="17"/>
          </w:rPr>
          <w:fldChar w:fldCharType="separate"/>
        </w:r>
        <w:r w:rsidRPr="006154C6">
          <w:rPr>
            <w:noProof/>
            <w:webHidden/>
            <w:szCs w:val="17"/>
          </w:rPr>
          <w:t>4810</w:t>
        </w:r>
        <w:r w:rsidRPr="006154C6">
          <w:rPr>
            <w:noProof/>
            <w:webHidden/>
            <w:szCs w:val="17"/>
          </w:rPr>
          <w:fldChar w:fldCharType="end"/>
        </w:r>
      </w:hyperlink>
    </w:p>
    <w:p w14:paraId="43F8EFBE" w14:textId="131E2E7C"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79" w:history="1">
        <w:r w:rsidRPr="006154C6">
          <w:rPr>
            <w:rStyle w:val="Hyperlink"/>
            <w:noProof/>
            <w:szCs w:val="17"/>
          </w:rPr>
          <w:t>District Council of Loxton Waikerie</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_Toc215746479 \h </w:instrText>
        </w:r>
        <w:r w:rsidRPr="006154C6">
          <w:rPr>
            <w:noProof/>
            <w:webHidden/>
            <w:szCs w:val="17"/>
          </w:rPr>
        </w:r>
        <w:r w:rsidRPr="006154C6">
          <w:rPr>
            <w:noProof/>
            <w:webHidden/>
            <w:szCs w:val="17"/>
          </w:rPr>
          <w:fldChar w:fldCharType="separate"/>
        </w:r>
        <w:r w:rsidRPr="006154C6">
          <w:rPr>
            <w:noProof/>
            <w:webHidden/>
            <w:szCs w:val="17"/>
          </w:rPr>
          <w:t>4813</w:t>
        </w:r>
        <w:r w:rsidRPr="006154C6">
          <w:rPr>
            <w:noProof/>
            <w:webHidden/>
            <w:szCs w:val="17"/>
          </w:rPr>
          <w:fldChar w:fldCharType="end"/>
        </w:r>
      </w:hyperlink>
    </w:p>
    <w:p w14:paraId="4012287C" w14:textId="106E5EAF" w:rsidR="006154C6" w:rsidRPr="006154C6" w:rsidRDefault="006154C6" w:rsidP="00BB5962">
      <w:pPr>
        <w:pStyle w:val="TOC1"/>
        <w:spacing w:before="40" w:line="170" w:lineRule="exact"/>
        <w:ind w:left="142" w:hanging="142"/>
        <w:rPr>
          <w:rFonts w:eastAsiaTheme="minorEastAsia"/>
          <w:b w:val="0"/>
          <w:smallCaps w:val="0"/>
          <w:color w:val="auto"/>
          <w:kern w:val="2"/>
          <w:szCs w:val="17"/>
          <w14:ligatures w14:val="standardContextual"/>
        </w:rPr>
      </w:pPr>
      <w:hyperlink w:anchor="_Toc215746480" w:history="1">
        <w:r w:rsidRPr="006154C6">
          <w:rPr>
            <w:rStyle w:val="Hyperlink"/>
            <w:szCs w:val="17"/>
          </w:rPr>
          <w:t>Public Notices</w:t>
        </w:r>
      </w:hyperlink>
    </w:p>
    <w:p w14:paraId="13A7FC6F" w14:textId="28B9E038"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81" w:history="1">
        <w:r w:rsidRPr="006154C6">
          <w:rPr>
            <w:rStyle w:val="Hyperlink"/>
            <w:noProof/>
            <w:szCs w:val="17"/>
          </w:rPr>
          <w:t>National Electricity Law</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_Toc215746481 \h </w:instrText>
        </w:r>
        <w:r w:rsidRPr="006154C6">
          <w:rPr>
            <w:noProof/>
            <w:webHidden/>
            <w:szCs w:val="17"/>
          </w:rPr>
        </w:r>
        <w:r w:rsidRPr="006154C6">
          <w:rPr>
            <w:noProof/>
            <w:webHidden/>
            <w:szCs w:val="17"/>
          </w:rPr>
          <w:fldChar w:fldCharType="separate"/>
        </w:r>
        <w:r w:rsidRPr="006154C6">
          <w:rPr>
            <w:noProof/>
            <w:webHidden/>
            <w:szCs w:val="17"/>
          </w:rPr>
          <w:t>4814</w:t>
        </w:r>
        <w:r w:rsidRPr="006154C6">
          <w:rPr>
            <w:noProof/>
            <w:webHidden/>
            <w:szCs w:val="17"/>
          </w:rPr>
          <w:fldChar w:fldCharType="end"/>
        </w:r>
      </w:hyperlink>
    </w:p>
    <w:p w14:paraId="2E8BEA91" w14:textId="6BA9B5C1" w:rsidR="006154C6" w:rsidRPr="006154C6" w:rsidRDefault="006154C6" w:rsidP="006154C6">
      <w:pPr>
        <w:pStyle w:val="TOC2"/>
        <w:tabs>
          <w:tab w:val="right" w:leader="dot" w:pos="4550"/>
        </w:tabs>
        <w:ind w:left="142" w:hanging="142"/>
        <w:rPr>
          <w:rFonts w:eastAsiaTheme="minorEastAsia"/>
          <w:noProof/>
          <w:color w:val="auto"/>
          <w:kern w:val="2"/>
          <w:szCs w:val="17"/>
          <w14:ligatures w14:val="standardContextual"/>
        </w:rPr>
      </w:pPr>
      <w:hyperlink w:anchor="_Toc215746482" w:history="1">
        <w:r w:rsidRPr="006154C6">
          <w:rPr>
            <w:rStyle w:val="Hyperlink"/>
            <w:noProof/>
            <w:szCs w:val="17"/>
          </w:rPr>
          <w:t>National Energy Retail Law</w:t>
        </w:r>
        <w:r w:rsidRPr="006154C6">
          <w:rPr>
            <w:noProof/>
            <w:webHidden/>
            <w:szCs w:val="17"/>
          </w:rPr>
          <w:tab/>
        </w:r>
        <w:r w:rsidRPr="006154C6">
          <w:rPr>
            <w:noProof/>
            <w:webHidden/>
            <w:szCs w:val="17"/>
          </w:rPr>
          <w:fldChar w:fldCharType="begin"/>
        </w:r>
        <w:r w:rsidRPr="006154C6">
          <w:rPr>
            <w:noProof/>
            <w:webHidden/>
            <w:szCs w:val="17"/>
          </w:rPr>
          <w:instrText xml:space="preserve"> PAGEREF _Toc215746482 \h </w:instrText>
        </w:r>
        <w:r w:rsidRPr="006154C6">
          <w:rPr>
            <w:noProof/>
            <w:webHidden/>
            <w:szCs w:val="17"/>
          </w:rPr>
        </w:r>
        <w:r w:rsidRPr="006154C6">
          <w:rPr>
            <w:noProof/>
            <w:webHidden/>
            <w:szCs w:val="17"/>
          </w:rPr>
          <w:fldChar w:fldCharType="separate"/>
        </w:r>
        <w:r w:rsidRPr="006154C6">
          <w:rPr>
            <w:noProof/>
            <w:webHidden/>
            <w:szCs w:val="17"/>
          </w:rPr>
          <w:t>4814</w:t>
        </w:r>
        <w:r w:rsidRPr="006154C6">
          <w:rPr>
            <w:noProof/>
            <w:webHidden/>
            <w:szCs w:val="17"/>
          </w:rPr>
          <w:fldChar w:fldCharType="end"/>
        </w:r>
      </w:hyperlink>
    </w:p>
    <w:p w14:paraId="41F12D18" w14:textId="48B29803" w:rsidR="001B7138" w:rsidRDefault="00B1073C" w:rsidP="006154C6">
      <w:pPr>
        <w:spacing w:after="0"/>
        <w:ind w:left="142" w:hanging="142"/>
        <w:jc w:val="left"/>
        <w:rPr>
          <w:smallCaps/>
          <w:szCs w:val="17"/>
        </w:rPr>
      </w:pPr>
      <w:r w:rsidRPr="006154C6">
        <w:rPr>
          <w:b/>
          <w:smallCaps/>
          <w:szCs w:val="17"/>
        </w:rPr>
        <w:fldChar w:fldCharType="end"/>
      </w:r>
    </w:p>
    <w:p w14:paraId="5C5BD0BA"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496355B3" w14:textId="0C52F79B" w:rsidR="009D1E2E" w:rsidRPr="0043001F" w:rsidRDefault="009D1E2E" w:rsidP="00EB4EDC">
      <w:pPr>
        <w:pStyle w:val="Heading1"/>
      </w:pPr>
      <w:bookmarkStart w:id="1" w:name="_Toc33707977"/>
      <w:bookmarkStart w:id="2" w:name="_Toc33708148"/>
      <w:bookmarkStart w:id="3" w:name="_Toc215746450"/>
      <w:r w:rsidRPr="0043001F">
        <w:lastRenderedPageBreak/>
        <w:t>Governor’s Instruments</w:t>
      </w:r>
      <w:bookmarkEnd w:id="1"/>
      <w:bookmarkEnd w:id="2"/>
      <w:bookmarkEnd w:id="3"/>
    </w:p>
    <w:p w14:paraId="7398739A" w14:textId="5538A2AC" w:rsidR="00A13B35" w:rsidRPr="00A13B35" w:rsidRDefault="00A13B35" w:rsidP="00A13B35">
      <w:pPr>
        <w:pStyle w:val="Heading2"/>
      </w:pPr>
      <w:bookmarkStart w:id="4" w:name="_Toc215746451"/>
      <w:r w:rsidRPr="00A13B35">
        <w:t>Acts</w:t>
      </w:r>
      <w:bookmarkEnd w:id="4"/>
    </w:p>
    <w:p w14:paraId="3A97D4C8" w14:textId="77777777" w:rsidR="00A13B35" w:rsidRPr="00A13B35" w:rsidRDefault="00A13B35" w:rsidP="00A13B35">
      <w:pPr>
        <w:spacing w:after="0"/>
        <w:jc w:val="right"/>
        <w:rPr>
          <w:rFonts w:eastAsia="Times New Roman"/>
          <w:szCs w:val="17"/>
        </w:rPr>
      </w:pPr>
      <w:r w:rsidRPr="00A13B35">
        <w:rPr>
          <w:rFonts w:eastAsia="Times New Roman"/>
          <w:szCs w:val="17"/>
        </w:rPr>
        <w:t>Department of the Premier and Cabinet</w:t>
      </w:r>
    </w:p>
    <w:p w14:paraId="6DCABD9E" w14:textId="77777777" w:rsidR="00A13B35" w:rsidRPr="00A13B35" w:rsidRDefault="00A13B35" w:rsidP="00A13B35">
      <w:pPr>
        <w:jc w:val="right"/>
        <w:rPr>
          <w:rFonts w:eastAsia="Times New Roman"/>
          <w:szCs w:val="17"/>
        </w:rPr>
      </w:pPr>
      <w:r w:rsidRPr="00A13B35">
        <w:rPr>
          <w:rFonts w:eastAsia="Times New Roman"/>
          <w:szCs w:val="17"/>
        </w:rPr>
        <w:t>Adelaide, 4 December 2025</w:t>
      </w:r>
    </w:p>
    <w:p w14:paraId="15D942BF" w14:textId="77777777" w:rsidR="00A13B35" w:rsidRPr="00A13B35" w:rsidRDefault="00A13B35" w:rsidP="00A13B35">
      <w:pPr>
        <w:rPr>
          <w:rFonts w:eastAsia="Times New Roman"/>
          <w:spacing w:val="-2"/>
          <w:szCs w:val="17"/>
        </w:rPr>
      </w:pPr>
      <w:r w:rsidRPr="00A13B35">
        <w:rPr>
          <w:rFonts w:eastAsia="Times New Roman"/>
          <w:spacing w:val="-2"/>
          <w:szCs w:val="17"/>
        </w:rPr>
        <w:t>Her Excellency the Governor directs it to be notified for general information that she has in the name and on behalf of His Majesty The King, this day assented to the undermentioned Bills passed by the Legislative Council and House of Assembly in Parliament assembled, viz.:</w:t>
      </w:r>
    </w:p>
    <w:p w14:paraId="4AE2660A" w14:textId="77777777" w:rsidR="00A13B35" w:rsidRPr="00A13B35" w:rsidRDefault="00A13B35" w:rsidP="00A13B35">
      <w:pPr>
        <w:spacing w:after="0"/>
        <w:ind w:left="142"/>
        <w:rPr>
          <w:szCs w:val="17"/>
        </w:rPr>
      </w:pPr>
      <w:r w:rsidRPr="00A13B35">
        <w:rPr>
          <w:szCs w:val="17"/>
        </w:rPr>
        <w:t>No. 65 of 2025—Education and Children's Services (Enrolment and Attendance) Amendment Bill 2025</w:t>
      </w:r>
    </w:p>
    <w:p w14:paraId="6A716080" w14:textId="77777777" w:rsidR="00A13B35" w:rsidRPr="00A13B35" w:rsidRDefault="00A13B35" w:rsidP="00A13B35">
      <w:pPr>
        <w:ind w:left="284"/>
        <w:rPr>
          <w:szCs w:val="17"/>
        </w:rPr>
      </w:pPr>
      <w:r w:rsidRPr="00A13B35">
        <w:rPr>
          <w:szCs w:val="17"/>
        </w:rPr>
        <w:t>An Act to amend the Education and Children's Services Act 2019</w:t>
      </w:r>
    </w:p>
    <w:p w14:paraId="1A900AA9" w14:textId="77777777" w:rsidR="00A13B35" w:rsidRPr="00A13B35" w:rsidRDefault="00A13B35" w:rsidP="00A13B35">
      <w:pPr>
        <w:spacing w:after="0"/>
        <w:ind w:left="142"/>
        <w:rPr>
          <w:szCs w:val="17"/>
        </w:rPr>
      </w:pPr>
      <w:r w:rsidRPr="00A13B35">
        <w:rPr>
          <w:szCs w:val="17"/>
        </w:rPr>
        <w:t>No. 66 of 2025—Help to Buy (Commonwealth Powers) Bill 2025</w:t>
      </w:r>
    </w:p>
    <w:p w14:paraId="22F5A80C" w14:textId="77777777" w:rsidR="00A13B35" w:rsidRPr="00A13B35" w:rsidRDefault="00A13B35" w:rsidP="00A13B35">
      <w:pPr>
        <w:ind w:left="284"/>
        <w:rPr>
          <w:szCs w:val="17"/>
        </w:rPr>
      </w:pPr>
      <w:r w:rsidRPr="00A13B35">
        <w:rPr>
          <w:szCs w:val="17"/>
        </w:rPr>
        <w:t>An Act to adopt specified provisions of the Help to Buy Act 2024 of the Commonwealth for the purposes of section 51(xxxvii) of the Constitution of the Commonwealth, to refer legislative power of the State in the form of an amendment reference to the Parliament of the Commonwealth to make amendments to the Help to Buy Act 2024 of the Commonwealth for the purposes of section 51(xxxvii) of the Constitution of the Commonwealth, to make related amendments to various Acts, and for other purposes</w:t>
      </w:r>
    </w:p>
    <w:p w14:paraId="453CA61B" w14:textId="77777777" w:rsidR="00A13B35" w:rsidRPr="00A13B35" w:rsidRDefault="00A13B35" w:rsidP="00A13B35">
      <w:pPr>
        <w:spacing w:after="0"/>
        <w:ind w:left="142"/>
        <w:rPr>
          <w:szCs w:val="17"/>
        </w:rPr>
      </w:pPr>
      <w:r w:rsidRPr="00A13B35">
        <w:rPr>
          <w:szCs w:val="17"/>
        </w:rPr>
        <w:t>No. 67 of 2025—Waite Trust (Activities on and Use of Certain Trust Land) Bill 2025</w:t>
      </w:r>
    </w:p>
    <w:p w14:paraId="42BD3A2B" w14:textId="77777777" w:rsidR="00A13B35" w:rsidRPr="00A13B35" w:rsidRDefault="00A13B35" w:rsidP="00A13B35">
      <w:pPr>
        <w:ind w:left="284"/>
        <w:rPr>
          <w:szCs w:val="17"/>
        </w:rPr>
      </w:pPr>
      <w:r w:rsidRPr="00A13B35">
        <w:rPr>
          <w:szCs w:val="17"/>
        </w:rPr>
        <w:t>An Act to allow for certain activities on, and use of, portions of the land that is subject to the terms of the Peter Waite Trust</w:t>
      </w:r>
    </w:p>
    <w:p w14:paraId="706D4DB9" w14:textId="77777777" w:rsidR="00A13B35" w:rsidRPr="00A13B35" w:rsidRDefault="00A13B35" w:rsidP="00A13B35">
      <w:pPr>
        <w:spacing w:after="0"/>
        <w:ind w:left="142"/>
        <w:rPr>
          <w:szCs w:val="17"/>
        </w:rPr>
      </w:pPr>
      <w:r w:rsidRPr="00A13B35">
        <w:rPr>
          <w:szCs w:val="17"/>
        </w:rPr>
        <w:t>No. 68 of 2025—Statutes Amendment (Building and Construction Industry Review—Penalties) Bill 2025</w:t>
      </w:r>
    </w:p>
    <w:p w14:paraId="2C4BA4B3" w14:textId="77777777" w:rsidR="00A13B35" w:rsidRPr="00A13B35" w:rsidRDefault="00A13B35" w:rsidP="00A13B35">
      <w:pPr>
        <w:ind w:left="284"/>
        <w:rPr>
          <w:szCs w:val="17"/>
        </w:rPr>
      </w:pPr>
      <w:r w:rsidRPr="00A13B35">
        <w:rPr>
          <w:szCs w:val="17"/>
        </w:rPr>
        <w:t>An Act to amend the Building Work Contractors Act 1995, the Fair Trading Act 1987, the Magistrates Court Act 1991 and the Plumbers, Gas Fitters and Electricians Act 1995</w:t>
      </w:r>
    </w:p>
    <w:p w14:paraId="6CFA2F7B" w14:textId="77777777" w:rsidR="00A13B35" w:rsidRPr="00A13B35" w:rsidRDefault="00A13B35" w:rsidP="00A13B35">
      <w:pPr>
        <w:spacing w:after="0"/>
        <w:ind w:left="142"/>
        <w:rPr>
          <w:szCs w:val="17"/>
        </w:rPr>
      </w:pPr>
      <w:r w:rsidRPr="00A13B35">
        <w:rPr>
          <w:szCs w:val="17"/>
        </w:rPr>
        <w:t>No. 69 of 2025—Statutes Amendment (Health and Wellbeing) Bill 2025</w:t>
      </w:r>
    </w:p>
    <w:p w14:paraId="54FC7453" w14:textId="77777777" w:rsidR="00A13B35" w:rsidRPr="00A13B35" w:rsidRDefault="00A13B35" w:rsidP="00A13B35">
      <w:pPr>
        <w:ind w:left="284"/>
        <w:rPr>
          <w:szCs w:val="17"/>
        </w:rPr>
      </w:pPr>
      <w:r w:rsidRPr="00A13B35">
        <w:rPr>
          <w:szCs w:val="17"/>
        </w:rPr>
        <w:t>An Act to amend the Advance Care Directives Act 2013, the Assisted Reproductive Treatment Act 1988, the Automated External Defibrillators (Public Access) Act 2022, the Blood Contaminants Act 1985, the Controlled Substances Act 1984, the Food Act 2001, the Guardianship and Administration Act 1993, the Health and Community Services Complaints Act 2004, the Health Care Act 2008, the Mental Health Act 2009, the Research Involving Human Embryos Act 2003, the Suicide Prevention Act 2021 and the Termination of Pregnancy Act 2021</w:t>
      </w:r>
    </w:p>
    <w:p w14:paraId="74076AB1" w14:textId="77777777" w:rsidR="00A13B35" w:rsidRPr="00A13B35" w:rsidRDefault="00A13B35" w:rsidP="00A13B35">
      <w:pPr>
        <w:spacing w:after="0"/>
        <w:ind w:left="142"/>
        <w:rPr>
          <w:szCs w:val="17"/>
        </w:rPr>
      </w:pPr>
      <w:r w:rsidRPr="00A13B35">
        <w:rPr>
          <w:szCs w:val="17"/>
        </w:rPr>
        <w:t>No. 70 of 2025—Residential Tenancies (Miscellaneous) Amendment Bill 2025</w:t>
      </w:r>
    </w:p>
    <w:p w14:paraId="5B9500A2" w14:textId="77777777" w:rsidR="00A13B35" w:rsidRPr="00A13B35" w:rsidRDefault="00A13B35" w:rsidP="00A13B35">
      <w:pPr>
        <w:ind w:left="284"/>
        <w:rPr>
          <w:szCs w:val="17"/>
        </w:rPr>
      </w:pPr>
      <w:r w:rsidRPr="00A13B35">
        <w:rPr>
          <w:szCs w:val="17"/>
        </w:rPr>
        <w:t>An Act to amend the Residential Tenancies Act 1995</w:t>
      </w:r>
    </w:p>
    <w:p w14:paraId="7E463C43" w14:textId="77777777" w:rsidR="00A13B35" w:rsidRPr="00A13B35" w:rsidRDefault="00A13B35" w:rsidP="00A13B35">
      <w:pPr>
        <w:spacing w:after="0"/>
        <w:ind w:left="142"/>
        <w:rPr>
          <w:szCs w:val="17"/>
        </w:rPr>
      </w:pPr>
      <w:r w:rsidRPr="00A13B35">
        <w:rPr>
          <w:szCs w:val="17"/>
        </w:rPr>
        <w:t>No. 71 of 2025—Scrap Metal Dealers Bill 2025</w:t>
      </w:r>
    </w:p>
    <w:p w14:paraId="6782C861" w14:textId="77777777" w:rsidR="00A13B35" w:rsidRPr="00A13B35" w:rsidRDefault="00A13B35" w:rsidP="00A13B35">
      <w:pPr>
        <w:ind w:left="284"/>
        <w:rPr>
          <w:szCs w:val="17"/>
        </w:rPr>
      </w:pPr>
      <w:r w:rsidRPr="00A13B35">
        <w:rPr>
          <w:szCs w:val="17"/>
        </w:rPr>
        <w:t>An Act to regulate the scrap metal industry, and for other purposes</w:t>
      </w:r>
    </w:p>
    <w:p w14:paraId="1F4E1CC3" w14:textId="77777777" w:rsidR="00A13B35" w:rsidRPr="00A13B35" w:rsidRDefault="00A13B35" w:rsidP="00A13B35">
      <w:pPr>
        <w:spacing w:after="0"/>
        <w:ind w:left="142"/>
        <w:rPr>
          <w:szCs w:val="17"/>
        </w:rPr>
      </w:pPr>
      <w:r w:rsidRPr="00A13B35">
        <w:rPr>
          <w:szCs w:val="17"/>
        </w:rPr>
        <w:t>No. 72 of 2025—Labour Hire Licensing (Scope of Act) Amendment Bill 2025</w:t>
      </w:r>
    </w:p>
    <w:p w14:paraId="12B2316B" w14:textId="77777777" w:rsidR="00A13B35" w:rsidRPr="00A13B35" w:rsidRDefault="00A13B35" w:rsidP="00A13B35">
      <w:pPr>
        <w:ind w:left="284"/>
        <w:rPr>
          <w:szCs w:val="17"/>
        </w:rPr>
      </w:pPr>
      <w:r w:rsidRPr="00A13B35">
        <w:rPr>
          <w:szCs w:val="17"/>
        </w:rPr>
        <w:t>An Act to amend the Labour Hire Licensing Act 2017</w:t>
      </w:r>
    </w:p>
    <w:p w14:paraId="591EA1C6" w14:textId="77777777" w:rsidR="00A13B35" w:rsidRPr="00A13B35" w:rsidRDefault="00A13B35" w:rsidP="00A13B35">
      <w:pPr>
        <w:spacing w:after="0"/>
        <w:ind w:left="142"/>
        <w:rPr>
          <w:szCs w:val="17"/>
        </w:rPr>
      </w:pPr>
      <w:r w:rsidRPr="00A13B35">
        <w:rPr>
          <w:szCs w:val="17"/>
        </w:rPr>
        <w:t>No. 73 of 2025—Carers Recognition (Miscellaneous) Amendment Bill 2025</w:t>
      </w:r>
    </w:p>
    <w:p w14:paraId="073102D9" w14:textId="77777777" w:rsidR="00A13B35" w:rsidRPr="00A13B35" w:rsidRDefault="00A13B35" w:rsidP="00A13B35">
      <w:pPr>
        <w:ind w:left="284"/>
        <w:rPr>
          <w:szCs w:val="17"/>
        </w:rPr>
      </w:pPr>
      <w:r w:rsidRPr="00A13B35">
        <w:rPr>
          <w:szCs w:val="17"/>
        </w:rPr>
        <w:t>An Act to amend the Carers Recognition Act 2005 and to make related amendments to the Criminal Law Consolidation Act 1935, the Evidence Act 1929 and the Intervention Orders (Prevention of Abuse) Act 2009</w:t>
      </w:r>
    </w:p>
    <w:p w14:paraId="7E46F11B" w14:textId="77777777" w:rsidR="00A13B35" w:rsidRPr="00A13B35" w:rsidRDefault="00A13B35" w:rsidP="00A13B35">
      <w:pPr>
        <w:spacing w:after="0"/>
        <w:ind w:left="142"/>
        <w:rPr>
          <w:szCs w:val="17"/>
        </w:rPr>
      </w:pPr>
      <w:r w:rsidRPr="00A13B35">
        <w:rPr>
          <w:szCs w:val="17"/>
        </w:rPr>
        <w:t>No. 74 of 2025—Fisheries Management (Cuttlefish—Northern Spencer Gulf) Amendment Bill 2025</w:t>
      </w:r>
    </w:p>
    <w:p w14:paraId="029C9472" w14:textId="77777777" w:rsidR="00A13B35" w:rsidRPr="00A13B35" w:rsidRDefault="00A13B35" w:rsidP="00A13B35">
      <w:pPr>
        <w:ind w:left="284"/>
        <w:rPr>
          <w:szCs w:val="17"/>
        </w:rPr>
      </w:pPr>
      <w:r w:rsidRPr="00A13B35">
        <w:rPr>
          <w:szCs w:val="17"/>
        </w:rPr>
        <w:t>An Act to amend the Fisheries Management Act 2007</w:t>
      </w:r>
    </w:p>
    <w:p w14:paraId="4BF781CD" w14:textId="77777777" w:rsidR="00A13B35" w:rsidRPr="00A13B35" w:rsidRDefault="00A13B35" w:rsidP="00A13B35">
      <w:pPr>
        <w:spacing w:after="0"/>
        <w:ind w:left="142"/>
        <w:rPr>
          <w:szCs w:val="17"/>
        </w:rPr>
      </w:pPr>
      <w:r w:rsidRPr="00A13B35">
        <w:rPr>
          <w:szCs w:val="17"/>
        </w:rPr>
        <w:t>No. 75 of 2025—Return to Work (Presumptive Firefighter Injuries) Amendment Bill 2025</w:t>
      </w:r>
    </w:p>
    <w:p w14:paraId="713B6BA4" w14:textId="77777777" w:rsidR="00A13B35" w:rsidRPr="00A13B35" w:rsidRDefault="00A13B35" w:rsidP="00A13B35">
      <w:pPr>
        <w:ind w:left="284"/>
        <w:rPr>
          <w:szCs w:val="17"/>
        </w:rPr>
      </w:pPr>
      <w:r w:rsidRPr="00A13B35">
        <w:rPr>
          <w:szCs w:val="17"/>
        </w:rPr>
        <w:t>An Act to amend the Return to Work Act 2014</w:t>
      </w:r>
    </w:p>
    <w:p w14:paraId="0F9D5F14" w14:textId="77777777" w:rsidR="00A13B35" w:rsidRPr="00A13B35" w:rsidRDefault="00A13B35" w:rsidP="00A13B35">
      <w:pPr>
        <w:spacing w:after="0"/>
        <w:ind w:left="142"/>
        <w:rPr>
          <w:szCs w:val="17"/>
        </w:rPr>
      </w:pPr>
      <w:r w:rsidRPr="00A13B35">
        <w:rPr>
          <w:szCs w:val="17"/>
        </w:rPr>
        <w:t xml:space="preserve">No. 76 of 2025—Workplace Protection (Personal Violence) Bill 2025 </w:t>
      </w:r>
    </w:p>
    <w:p w14:paraId="23553658" w14:textId="77777777" w:rsidR="00A13B35" w:rsidRPr="00A13B35" w:rsidRDefault="00A13B35" w:rsidP="00A13B35">
      <w:pPr>
        <w:ind w:left="284"/>
        <w:rPr>
          <w:szCs w:val="17"/>
        </w:rPr>
      </w:pPr>
      <w:r w:rsidRPr="00A13B35">
        <w:rPr>
          <w:szCs w:val="17"/>
        </w:rPr>
        <w:t>An Act to protect people from personal violence in the workplace, to make a related amendment to the Youth Court Act 1993 and for other purposes</w:t>
      </w:r>
    </w:p>
    <w:p w14:paraId="17128AAA" w14:textId="77777777" w:rsidR="00A13B35" w:rsidRPr="00A13B35" w:rsidRDefault="00A13B35" w:rsidP="00A13B35">
      <w:pPr>
        <w:spacing w:after="0"/>
        <w:ind w:left="142"/>
        <w:rPr>
          <w:szCs w:val="17"/>
        </w:rPr>
      </w:pPr>
      <w:r w:rsidRPr="00A13B35">
        <w:rPr>
          <w:szCs w:val="17"/>
        </w:rPr>
        <w:t xml:space="preserve">No. 77 of 2025—Unclaimed Goods (Miscellaneous) Amendment Bill 2025 </w:t>
      </w:r>
    </w:p>
    <w:p w14:paraId="3D5E542E" w14:textId="77777777" w:rsidR="00A13B35" w:rsidRPr="00A13B35" w:rsidRDefault="00A13B35" w:rsidP="00A13B35">
      <w:pPr>
        <w:ind w:left="284"/>
        <w:rPr>
          <w:szCs w:val="17"/>
        </w:rPr>
      </w:pPr>
      <w:r w:rsidRPr="00A13B35">
        <w:rPr>
          <w:szCs w:val="17"/>
        </w:rPr>
        <w:t>An Act to amend the Unclaimed Goods Act 1987 and to make a related amendment to the Local Government Act 1999</w:t>
      </w:r>
    </w:p>
    <w:p w14:paraId="66D039EE" w14:textId="77777777" w:rsidR="00A13B35" w:rsidRPr="00A13B35" w:rsidRDefault="00A13B35" w:rsidP="00A13B35">
      <w:pPr>
        <w:spacing w:after="0"/>
        <w:ind w:left="142"/>
        <w:rPr>
          <w:szCs w:val="17"/>
        </w:rPr>
      </w:pPr>
      <w:r w:rsidRPr="00A13B35">
        <w:rPr>
          <w:szCs w:val="17"/>
        </w:rPr>
        <w:t xml:space="preserve">No. 78 of 2025—Summary Offences (High Risk Missing Persons) Amendment Bill 2025 </w:t>
      </w:r>
    </w:p>
    <w:p w14:paraId="5D4B5BC4" w14:textId="77777777" w:rsidR="00A13B35" w:rsidRPr="00A13B35" w:rsidRDefault="00A13B35" w:rsidP="00A13B35">
      <w:pPr>
        <w:ind w:left="284"/>
        <w:rPr>
          <w:szCs w:val="17"/>
        </w:rPr>
      </w:pPr>
      <w:r w:rsidRPr="00A13B35">
        <w:rPr>
          <w:szCs w:val="17"/>
        </w:rPr>
        <w:t>An Act to amend the Summary Offences Act 1953</w:t>
      </w:r>
    </w:p>
    <w:p w14:paraId="2F0C5528" w14:textId="77777777" w:rsidR="00A13B35" w:rsidRPr="00A13B35" w:rsidRDefault="00A13B35" w:rsidP="00A13B35">
      <w:pPr>
        <w:spacing w:after="0"/>
        <w:ind w:left="142"/>
        <w:rPr>
          <w:szCs w:val="17"/>
        </w:rPr>
      </w:pPr>
      <w:r w:rsidRPr="00A13B35">
        <w:rPr>
          <w:szCs w:val="17"/>
        </w:rPr>
        <w:t>No. 79 of 2025—Statutes Amendment (Superannuation and Other Payments) Bill 2025</w:t>
      </w:r>
    </w:p>
    <w:p w14:paraId="072BA90A" w14:textId="77777777" w:rsidR="00A13B35" w:rsidRPr="00A13B35" w:rsidRDefault="00A13B35" w:rsidP="00A13B35">
      <w:pPr>
        <w:ind w:left="284"/>
        <w:rPr>
          <w:szCs w:val="17"/>
        </w:rPr>
      </w:pPr>
      <w:r w:rsidRPr="00A13B35">
        <w:rPr>
          <w:szCs w:val="17"/>
        </w:rPr>
        <w:t>An Act to amend the Electricity Corporations Act 1994, the Parliamentary Remuneration Act 1990, the Parliamentary Superannuation Act 1974, the Police Superannuation Act 1990, the Southern State Superannuation Act 2009, the Superannuation Act 1988 and the Superannuation Funds Management Corporation of South Australia Act 1995</w:t>
      </w:r>
    </w:p>
    <w:p w14:paraId="31009F61" w14:textId="77777777" w:rsidR="00A13B35" w:rsidRPr="00A13B35" w:rsidRDefault="00A13B35" w:rsidP="00A13B35">
      <w:pPr>
        <w:spacing w:after="0"/>
        <w:jc w:val="center"/>
        <w:rPr>
          <w:szCs w:val="17"/>
        </w:rPr>
      </w:pPr>
      <w:r w:rsidRPr="00A13B35">
        <w:rPr>
          <w:szCs w:val="17"/>
        </w:rPr>
        <w:t>By command,</w:t>
      </w:r>
    </w:p>
    <w:p w14:paraId="7FEF0F4C" w14:textId="77777777" w:rsidR="00A13B35" w:rsidRPr="00A13B35" w:rsidRDefault="00A13B35" w:rsidP="00A13B35">
      <w:pPr>
        <w:spacing w:after="0"/>
        <w:jc w:val="right"/>
        <w:rPr>
          <w:smallCaps/>
          <w:szCs w:val="17"/>
        </w:rPr>
      </w:pPr>
      <w:r w:rsidRPr="00A13B35">
        <w:rPr>
          <w:smallCaps/>
          <w:szCs w:val="17"/>
        </w:rPr>
        <w:t>Andrea Michaels, MP</w:t>
      </w:r>
    </w:p>
    <w:p w14:paraId="112AC641" w14:textId="77777777" w:rsidR="00A13B35" w:rsidRPr="00A13B35" w:rsidRDefault="00A13B35" w:rsidP="00A13B35">
      <w:pPr>
        <w:spacing w:after="0"/>
        <w:jc w:val="right"/>
        <w:rPr>
          <w:szCs w:val="17"/>
        </w:rPr>
      </w:pPr>
      <w:r w:rsidRPr="00A13B35">
        <w:rPr>
          <w:szCs w:val="17"/>
        </w:rPr>
        <w:t>For Premier</w:t>
      </w:r>
    </w:p>
    <w:p w14:paraId="310477F7" w14:textId="77777777" w:rsidR="00A13B35" w:rsidRPr="00A13B35" w:rsidRDefault="00A13B35" w:rsidP="00A13B35">
      <w:pPr>
        <w:pBdr>
          <w:bottom w:val="single" w:sz="4" w:space="1" w:color="auto"/>
        </w:pBdr>
        <w:tabs>
          <w:tab w:val="left" w:pos="5910"/>
        </w:tabs>
        <w:spacing w:after="0" w:line="52" w:lineRule="exact"/>
        <w:jc w:val="left"/>
        <w:rPr>
          <w:rFonts w:ascii="Segoe UI Light" w:hAnsi="Segoe UI Light"/>
          <w:sz w:val="22"/>
          <w:szCs w:val="17"/>
        </w:rPr>
      </w:pPr>
      <w:r w:rsidRPr="00A13B35">
        <w:rPr>
          <w:rFonts w:ascii="Segoe UI Light" w:hAnsi="Segoe UI Light"/>
          <w:sz w:val="22"/>
          <w:szCs w:val="17"/>
        </w:rPr>
        <w:tab/>
      </w:r>
    </w:p>
    <w:p w14:paraId="137B1C18" w14:textId="77777777" w:rsidR="00A13B35" w:rsidRPr="00A13B35" w:rsidRDefault="00A13B35" w:rsidP="00A13B35">
      <w:pPr>
        <w:pBdr>
          <w:top w:val="single" w:sz="4" w:space="1" w:color="auto"/>
        </w:pBdr>
        <w:spacing w:before="34" w:after="0" w:line="14" w:lineRule="exact"/>
        <w:jc w:val="center"/>
        <w:rPr>
          <w:rFonts w:ascii="Segoe UI Light" w:hAnsi="Segoe UI Light"/>
          <w:sz w:val="22"/>
          <w:szCs w:val="17"/>
        </w:rPr>
      </w:pPr>
    </w:p>
    <w:p w14:paraId="74F184A1" w14:textId="77777777" w:rsidR="00A13B35" w:rsidRPr="00A13B35" w:rsidRDefault="00A13B35" w:rsidP="00A13B35">
      <w:pPr>
        <w:spacing w:after="0" w:line="240" w:lineRule="auto"/>
        <w:jc w:val="left"/>
        <w:rPr>
          <w:rFonts w:eastAsia="Times New Roman"/>
          <w:szCs w:val="17"/>
        </w:rPr>
      </w:pPr>
      <w:r w:rsidRPr="00A13B35">
        <w:br w:type="page"/>
      </w:r>
    </w:p>
    <w:p w14:paraId="707A125D" w14:textId="7A45612E" w:rsidR="00A13B35" w:rsidRPr="00A13B35" w:rsidRDefault="00A13B35" w:rsidP="00A13B35">
      <w:pPr>
        <w:pStyle w:val="Heading2"/>
      </w:pPr>
      <w:bookmarkStart w:id="5" w:name="_Toc215746452"/>
      <w:r w:rsidRPr="00A13B35">
        <w:lastRenderedPageBreak/>
        <w:t xml:space="preserve">Appointments, Resignations </w:t>
      </w:r>
      <w:r>
        <w:t>a</w:t>
      </w:r>
      <w:r w:rsidRPr="00A13B35">
        <w:t>nd General Matters</w:t>
      </w:r>
      <w:bookmarkEnd w:id="5"/>
    </w:p>
    <w:p w14:paraId="161F7FFC" w14:textId="77777777" w:rsidR="00A13B35" w:rsidRPr="00A13B35" w:rsidRDefault="00A13B35" w:rsidP="00A13B35">
      <w:pPr>
        <w:spacing w:after="0"/>
        <w:jc w:val="right"/>
        <w:rPr>
          <w:rFonts w:eastAsia="Times New Roman"/>
          <w:szCs w:val="17"/>
        </w:rPr>
      </w:pPr>
      <w:r w:rsidRPr="00A13B35">
        <w:rPr>
          <w:rFonts w:eastAsia="Times New Roman"/>
          <w:szCs w:val="17"/>
        </w:rPr>
        <w:t>Department of the Premier and Cabinet</w:t>
      </w:r>
    </w:p>
    <w:p w14:paraId="517DA64F" w14:textId="77777777" w:rsidR="00A13B35" w:rsidRPr="00A13B35" w:rsidRDefault="00A13B35" w:rsidP="00A13B35">
      <w:pPr>
        <w:jc w:val="right"/>
        <w:rPr>
          <w:rFonts w:eastAsia="Times New Roman"/>
          <w:szCs w:val="17"/>
        </w:rPr>
      </w:pPr>
      <w:r w:rsidRPr="00A13B35">
        <w:rPr>
          <w:rFonts w:eastAsia="Times New Roman"/>
          <w:szCs w:val="17"/>
        </w:rPr>
        <w:t>Adelaide, 4 December 2025</w:t>
      </w:r>
    </w:p>
    <w:p w14:paraId="5C6214A4" w14:textId="77777777" w:rsidR="00A13B35" w:rsidRPr="00A13B35" w:rsidRDefault="00A13B35" w:rsidP="00A13B35">
      <w:pPr>
        <w:rPr>
          <w:rFonts w:eastAsia="Times New Roman"/>
          <w:szCs w:val="17"/>
        </w:rPr>
      </w:pPr>
      <w:r w:rsidRPr="00A13B35">
        <w:rPr>
          <w:rFonts w:eastAsia="Times New Roman"/>
          <w:szCs w:val="17"/>
        </w:rPr>
        <w:t>Her Excellency the Governor in Executive Council has been pleased to appoint the undermentioned to the Parole Board of South Australia, pursuant to the provisions of the Correctional Services Act 1982:</w:t>
      </w:r>
    </w:p>
    <w:p w14:paraId="39BEBFA7" w14:textId="77777777" w:rsidR="00A13B35" w:rsidRPr="00A13B35" w:rsidRDefault="00A13B35" w:rsidP="00A13B35">
      <w:pPr>
        <w:spacing w:after="0"/>
        <w:ind w:left="142"/>
        <w:jc w:val="left"/>
        <w:rPr>
          <w:szCs w:val="17"/>
        </w:rPr>
      </w:pPr>
      <w:r w:rsidRPr="00A13B35">
        <w:rPr>
          <w:szCs w:val="17"/>
        </w:rPr>
        <w:t>Member: from 18 December 2025 until 17 December 2028</w:t>
      </w:r>
    </w:p>
    <w:p w14:paraId="65CB4EF8" w14:textId="77777777" w:rsidR="00A13B35" w:rsidRPr="00A13B35" w:rsidRDefault="00A13B35" w:rsidP="00A13B35">
      <w:pPr>
        <w:spacing w:after="240"/>
        <w:ind w:left="284"/>
        <w:contextualSpacing/>
        <w:jc w:val="left"/>
        <w:rPr>
          <w:szCs w:val="17"/>
        </w:rPr>
      </w:pPr>
      <w:r w:rsidRPr="00A13B35">
        <w:rPr>
          <w:szCs w:val="17"/>
        </w:rPr>
        <w:t>Eleanor Frances Nelson</w:t>
      </w:r>
    </w:p>
    <w:p w14:paraId="43A1701D" w14:textId="77777777" w:rsidR="00A13B35" w:rsidRPr="00A13B35" w:rsidRDefault="00A13B35" w:rsidP="00A13B35">
      <w:pPr>
        <w:spacing w:after="240"/>
        <w:ind w:left="284"/>
        <w:contextualSpacing/>
        <w:jc w:val="left"/>
        <w:rPr>
          <w:szCs w:val="17"/>
        </w:rPr>
      </w:pPr>
      <w:r w:rsidRPr="00A13B35">
        <w:rPr>
          <w:szCs w:val="17"/>
        </w:rPr>
        <w:t>William Penn Boucaut</w:t>
      </w:r>
    </w:p>
    <w:p w14:paraId="2356D138" w14:textId="77777777" w:rsidR="00A13B35" w:rsidRPr="00A13B35" w:rsidRDefault="00A13B35" w:rsidP="00A13B35">
      <w:pPr>
        <w:spacing w:after="240"/>
        <w:ind w:left="284"/>
        <w:contextualSpacing/>
        <w:jc w:val="left"/>
        <w:rPr>
          <w:szCs w:val="17"/>
        </w:rPr>
      </w:pPr>
      <w:r w:rsidRPr="00A13B35">
        <w:rPr>
          <w:szCs w:val="17"/>
        </w:rPr>
        <w:t>Nicholas John Floreani</w:t>
      </w:r>
    </w:p>
    <w:p w14:paraId="54A50C29" w14:textId="77777777" w:rsidR="00A13B35" w:rsidRPr="00A13B35" w:rsidRDefault="00A13B35" w:rsidP="00A13B35">
      <w:pPr>
        <w:spacing w:after="240"/>
        <w:ind w:left="284"/>
        <w:contextualSpacing/>
        <w:jc w:val="left"/>
        <w:rPr>
          <w:szCs w:val="17"/>
        </w:rPr>
      </w:pPr>
      <w:r w:rsidRPr="00A13B35">
        <w:rPr>
          <w:szCs w:val="17"/>
        </w:rPr>
        <w:t>Garth Dodd</w:t>
      </w:r>
    </w:p>
    <w:p w14:paraId="5AD07149" w14:textId="77777777" w:rsidR="00A13B35" w:rsidRPr="00A13B35" w:rsidRDefault="00A13B35" w:rsidP="00A13B35">
      <w:pPr>
        <w:ind w:left="284"/>
        <w:jc w:val="left"/>
        <w:rPr>
          <w:szCs w:val="17"/>
        </w:rPr>
      </w:pPr>
      <w:r w:rsidRPr="00A13B35">
        <w:rPr>
          <w:szCs w:val="17"/>
        </w:rPr>
        <w:t>Susan Joan Macdonald</w:t>
      </w:r>
    </w:p>
    <w:p w14:paraId="0996E90C" w14:textId="77777777" w:rsidR="00A13B35" w:rsidRPr="00A13B35" w:rsidRDefault="00A13B35" w:rsidP="00A13B35">
      <w:pPr>
        <w:spacing w:after="0"/>
        <w:ind w:left="142"/>
        <w:jc w:val="left"/>
        <w:rPr>
          <w:szCs w:val="17"/>
        </w:rPr>
      </w:pPr>
      <w:r w:rsidRPr="00A13B35">
        <w:rPr>
          <w:szCs w:val="17"/>
        </w:rPr>
        <w:t>Presiding Member: from 18 December 2025 until 17 December 2028</w:t>
      </w:r>
    </w:p>
    <w:p w14:paraId="7D771792" w14:textId="77777777" w:rsidR="00A13B35" w:rsidRPr="00A13B35" w:rsidRDefault="00A13B35" w:rsidP="00A13B35">
      <w:pPr>
        <w:ind w:left="284"/>
        <w:jc w:val="left"/>
        <w:rPr>
          <w:szCs w:val="17"/>
        </w:rPr>
      </w:pPr>
      <w:r w:rsidRPr="00A13B35">
        <w:rPr>
          <w:szCs w:val="17"/>
        </w:rPr>
        <w:t>Eleanor Frances Nelson</w:t>
      </w:r>
    </w:p>
    <w:p w14:paraId="5CD02E4E" w14:textId="77777777" w:rsidR="00A13B35" w:rsidRPr="00A13B35" w:rsidRDefault="00A13B35" w:rsidP="00A13B35">
      <w:pPr>
        <w:spacing w:after="0"/>
        <w:ind w:left="142"/>
        <w:jc w:val="left"/>
        <w:rPr>
          <w:szCs w:val="17"/>
        </w:rPr>
      </w:pPr>
      <w:r w:rsidRPr="00A13B35">
        <w:rPr>
          <w:szCs w:val="17"/>
        </w:rPr>
        <w:t>First Deputy Presiding Member: from 18 December 2025 until 17 December 2028</w:t>
      </w:r>
    </w:p>
    <w:p w14:paraId="398D4053" w14:textId="77777777" w:rsidR="00A13B35" w:rsidRPr="00A13B35" w:rsidRDefault="00A13B35" w:rsidP="00A13B35">
      <w:pPr>
        <w:ind w:left="284"/>
        <w:jc w:val="left"/>
        <w:rPr>
          <w:szCs w:val="17"/>
        </w:rPr>
      </w:pPr>
      <w:r w:rsidRPr="00A13B35">
        <w:rPr>
          <w:szCs w:val="17"/>
        </w:rPr>
        <w:t>William Penn Boucaut</w:t>
      </w:r>
    </w:p>
    <w:p w14:paraId="7AE98FC2" w14:textId="77777777" w:rsidR="00A13B35" w:rsidRPr="00A13B35" w:rsidRDefault="00A13B35" w:rsidP="00A13B35">
      <w:pPr>
        <w:spacing w:after="0"/>
        <w:ind w:left="142"/>
        <w:jc w:val="left"/>
        <w:rPr>
          <w:szCs w:val="17"/>
        </w:rPr>
      </w:pPr>
      <w:r w:rsidRPr="00A13B35">
        <w:rPr>
          <w:szCs w:val="17"/>
        </w:rPr>
        <w:t>Second Deputy Presiding Member: from 18 December 2025 until 17 December 2028</w:t>
      </w:r>
    </w:p>
    <w:p w14:paraId="6D3CFCFC" w14:textId="77777777" w:rsidR="00A13B35" w:rsidRPr="00A13B35" w:rsidRDefault="00A13B35" w:rsidP="00A13B35">
      <w:pPr>
        <w:ind w:left="284"/>
        <w:jc w:val="left"/>
        <w:rPr>
          <w:szCs w:val="17"/>
        </w:rPr>
      </w:pPr>
      <w:r w:rsidRPr="00A13B35">
        <w:rPr>
          <w:szCs w:val="17"/>
        </w:rPr>
        <w:t>Nicholas John Floreani</w:t>
      </w:r>
    </w:p>
    <w:p w14:paraId="57C244F5" w14:textId="77777777" w:rsidR="00A13B35" w:rsidRPr="00A13B35" w:rsidRDefault="00A13B35" w:rsidP="00A13B35">
      <w:pPr>
        <w:spacing w:after="0"/>
        <w:jc w:val="center"/>
        <w:rPr>
          <w:szCs w:val="17"/>
        </w:rPr>
      </w:pPr>
      <w:r w:rsidRPr="00A13B35">
        <w:rPr>
          <w:szCs w:val="17"/>
        </w:rPr>
        <w:t>By command,</w:t>
      </w:r>
    </w:p>
    <w:p w14:paraId="52DC5D1E" w14:textId="77777777" w:rsidR="00A13B35" w:rsidRPr="00A13B35" w:rsidRDefault="00A13B35" w:rsidP="00A13B35">
      <w:pPr>
        <w:spacing w:after="0"/>
        <w:jc w:val="right"/>
        <w:rPr>
          <w:smallCaps/>
          <w:szCs w:val="17"/>
        </w:rPr>
      </w:pPr>
      <w:r w:rsidRPr="00A13B35">
        <w:rPr>
          <w:smallCaps/>
          <w:szCs w:val="17"/>
        </w:rPr>
        <w:t>Andrea Michaels, MP</w:t>
      </w:r>
    </w:p>
    <w:p w14:paraId="6AED3A3D" w14:textId="77777777" w:rsidR="00A13B35" w:rsidRPr="00A13B35" w:rsidRDefault="00A13B35" w:rsidP="00A13B35">
      <w:pPr>
        <w:spacing w:after="0"/>
        <w:jc w:val="right"/>
        <w:rPr>
          <w:szCs w:val="17"/>
        </w:rPr>
      </w:pPr>
      <w:r w:rsidRPr="00A13B35">
        <w:rPr>
          <w:szCs w:val="17"/>
        </w:rPr>
        <w:t>For Premier</w:t>
      </w:r>
    </w:p>
    <w:p w14:paraId="29E0170B" w14:textId="77777777" w:rsidR="00A13B35" w:rsidRPr="00A13B35" w:rsidRDefault="00A13B35" w:rsidP="00A13B35">
      <w:pPr>
        <w:spacing w:after="0"/>
        <w:jc w:val="left"/>
        <w:rPr>
          <w:szCs w:val="17"/>
        </w:rPr>
      </w:pPr>
      <w:r w:rsidRPr="00A13B35">
        <w:rPr>
          <w:szCs w:val="17"/>
        </w:rPr>
        <w:t>25MCS0002CS</w:t>
      </w:r>
    </w:p>
    <w:p w14:paraId="14E0D598" w14:textId="77777777" w:rsidR="00A13B35" w:rsidRPr="00A13B35" w:rsidRDefault="00A13B35" w:rsidP="00A13B35">
      <w:pPr>
        <w:pBdr>
          <w:top w:val="single" w:sz="4" w:space="1" w:color="auto"/>
        </w:pBdr>
        <w:spacing w:before="100" w:after="0" w:line="14" w:lineRule="exact"/>
        <w:jc w:val="center"/>
        <w:rPr>
          <w:rFonts w:ascii="Segoe UI Light" w:hAnsi="Segoe UI Light"/>
          <w:sz w:val="22"/>
        </w:rPr>
      </w:pPr>
    </w:p>
    <w:p w14:paraId="106EDE78" w14:textId="77777777" w:rsidR="00A13B35" w:rsidRPr="00A13B35" w:rsidRDefault="00A13B35" w:rsidP="003B206F">
      <w:pPr>
        <w:pStyle w:val="NoSpacing"/>
      </w:pPr>
    </w:p>
    <w:p w14:paraId="0859688E" w14:textId="77777777" w:rsidR="00A13B35" w:rsidRPr="00A13B35" w:rsidRDefault="00A13B35" w:rsidP="00A13B35">
      <w:pPr>
        <w:spacing w:after="0"/>
        <w:jc w:val="right"/>
        <w:rPr>
          <w:rFonts w:eastAsia="Times New Roman"/>
          <w:szCs w:val="17"/>
        </w:rPr>
      </w:pPr>
      <w:r w:rsidRPr="00A13B35">
        <w:rPr>
          <w:rFonts w:eastAsia="Times New Roman"/>
          <w:szCs w:val="17"/>
        </w:rPr>
        <w:t>Department of the Premier and Cabinet</w:t>
      </w:r>
    </w:p>
    <w:p w14:paraId="690CC396" w14:textId="77777777" w:rsidR="00A13B35" w:rsidRPr="00A13B35" w:rsidRDefault="00A13B35" w:rsidP="00A13B35">
      <w:pPr>
        <w:jc w:val="right"/>
        <w:rPr>
          <w:rFonts w:eastAsia="Times New Roman"/>
          <w:szCs w:val="17"/>
        </w:rPr>
      </w:pPr>
      <w:r w:rsidRPr="00A13B35">
        <w:rPr>
          <w:rFonts w:eastAsia="Times New Roman"/>
          <w:szCs w:val="17"/>
        </w:rPr>
        <w:t>Adelaide, 4 December 2025</w:t>
      </w:r>
    </w:p>
    <w:p w14:paraId="29B82D95" w14:textId="77777777" w:rsidR="00A13B35" w:rsidRPr="00A13B35" w:rsidRDefault="00A13B35" w:rsidP="00A13B35">
      <w:pPr>
        <w:rPr>
          <w:rFonts w:eastAsia="Times New Roman"/>
          <w:szCs w:val="17"/>
        </w:rPr>
      </w:pPr>
      <w:r w:rsidRPr="00A13B35">
        <w:rPr>
          <w:rFonts w:eastAsia="Times New Roman"/>
          <w:szCs w:val="17"/>
        </w:rPr>
        <w:t>Her Excellency the Governor in Executive Council has been pleased to appoint the undermentioned to the Adelaide Festival Corporation Board, pursuant to the provisions of the Adelaide Festival Corporation Act 1998:</w:t>
      </w:r>
    </w:p>
    <w:p w14:paraId="19B969AC" w14:textId="77777777" w:rsidR="00A13B35" w:rsidRPr="00A13B35" w:rsidRDefault="00A13B35" w:rsidP="00A13B35">
      <w:pPr>
        <w:spacing w:after="0"/>
        <w:ind w:left="142"/>
        <w:jc w:val="left"/>
        <w:rPr>
          <w:szCs w:val="17"/>
        </w:rPr>
      </w:pPr>
      <w:r w:rsidRPr="00A13B35">
        <w:rPr>
          <w:szCs w:val="17"/>
        </w:rPr>
        <w:t>Member: from 4 December 2025 until 3 December 2028</w:t>
      </w:r>
    </w:p>
    <w:p w14:paraId="7917BC54" w14:textId="77777777" w:rsidR="00A13B35" w:rsidRPr="00A13B35" w:rsidRDefault="00A13B35" w:rsidP="00A13B35">
      <w:pPr>
        <w:ind w:left="284"/>
        <w:jc w:val="left"/>
        <w:rPr>
          <w:szCs w:val="17"/>
        </w:rPr>
      </w:pPr>
      <w:r w:rsidRPr="00A13B35">
        <w:rPr>
          <w:szCs w:val="17"/>
        </w:rPr>
        <w:t xml:space="preserve">Brenton Philip Vincent Cox </w:t>
      </w:r>
    </w:p>
    <w:p w14:paraId="1EA0E258" w14:textId="77777777" w:rsidR="00A13B35" w:rsidRPr="00A13B35" w:rsidRDefault="00A13B35" w:rsidP="00A13B35">
      <w:pPr>
        <w:spacing w:after="0"/>
        <w:jc w:val="center"/>
        <w:rPr>
          <w:szCs w:val="17"/>
        </w:rPr>
      </w:pPr>
      <w:r w:rsidRPr="00A13B35">
        <w:rPr>
          <w:szCs w:val="17"/>
        </w:rPr>
        <w:t>By command,</w:t>
      </w:r>
    </w:p>
    <w:p w14:paraId="1D181F51" w14:textId="77777777" w:rsidR="00A13B35" w:rsidRPr="00A13B35" w:rsidRDefault="00A13B35" w:rsidP="00A13B35">
      <w:pPr>
        <w:spacing w:after="0"/>
        <w:jc w:val="right"/>
        <w:rPr>
          <w:smallCaps/>
          <w:szCs w:val="17"/>
        </w:rPr>
      </w:pPr>
      <w:r w:rsidRPr="00A13B35">
        <w:rPr>
          <w:smallCaps/>
          <w:szCs w:val="17"/>
        </w:rPr>
        <w:t>Andrea Michaels, MP</w:t>
      </w:r>
    </w:p>
    <w:p w14:paraId="417615A1" w14:textId="77777777" w:rsidR="00A13B35" w:rsidRPr="00A13B35" w:rsidRDefault="00A13B35" w:rsidP="00A13B35">
      <w:pPr>
        <w:spacing w:after="0"/>
        <w:jc w:val="right"/>
        <w:rPr>
          <w:szCs w:val="17"/>
        </w:rPr>
      </w:pPr>
      <w:r w:rsidRPr="00A13B35">
        <w:rPr>
          <w:szCs w:val="17"/>
        </w:rPr>
        <w:t>For Premier</w:t>
      </w:r>
    </w:p>
    <w:p w14:paraId="6A28ABF6" w14:textId="77777777" w:rsidR="00A13B35" w:rsidRPr="00A13B35" w:rsidRDefault="00A13B35" w:rsidP="00A13B35">
      <w:pPr>
        <w:spacing w:after="0"/>
        <w:jc w:val="left"/>
        <w:rPr>
          <w:szCs w:val="17"/>
        </w:rPr>
      </w:pPr>
      <w:r w:rsidRPr="00A13B35">
        <w:rPr>
          <w:szCs w:val="17"/>
        </w:rPr>
        <w:t>25ART0023CS</w:t>
      </w:r>
    </w:p>
    <w:p w14:paraId="3559DA7A" w14:textId="77777777" w:rsidR="00A13B35" w:rsidRPr="00A13B35" w:rsidRDefault="00A13B35" w:rsidP="00A13B35">
      <w:pPr>
        <w:pBdr>
          <w:top w:val="single" w:sz="4" w:space="1" w:color="auto"/>
        </w:pBdr>
        <w:spacing w:before="100" w:after="0" w:line="14" w:lineRule="exact"/>
        <w:jc w:val="center"/>
        <w:rPr>
          <w:rFonts w:ascii="Segoe UI Light" w:hAnsi="Segoe UI Light"/>
          <w:sz w:val="22"/>
        </w:rPr>
      </w:pPr>
    </w:p>
    <w:p w14:paraId="531F598E" w14:textId="77777777" w:rsidR="00A13B35" w:rsidRPr="00A13B35" w:rsidRDefault="00A13B35" w:rsidP="003B206F">
      <w:pPr>
        <w:pStyle w:val="NoSpacing"/>
      </w:pPr>
    </w:p>
    <w:p w14:paraId="74BB7141" w14:textId="77777777" w:rsidR="00A13B35" w:rsidRPr="00A13B35" w:rsidRDefault="00A13B35" w:rsidP="00A13B35">
      <w:pPr>
        <w:spacing w:after="0"/>
        <w:jc w:val="right"/>
        <w:rPr>
          <w:szCs w:val="17"/>
        </w:rPr>
      </w:pPr>
      <w:r w:rsidRPr="00A13B35">
        <w:rPr>
          <w:szCs w:val="17"/>
        </w:rPr>
        <w:t>Department of the Premier and Cabinet</w:t>
      </w:r>
    </w:p>
    <w:p w14:paraId="55F4AE31" w14:textId="77777777" w:rsidR="00A13B35" w:rsidRPr="00A13B35" w:rsidRDefault="00A13B35" w:rsidP="00A13B35">
      <w:pPr>
        <w:jc w:val="right"/>
        <w:rPr>
          <w:szCs w:val="17"/>
        </w:rPr>
      </w:pPr>
      <w:r w:rsidRPr="00A13B35">
        <w:rPr>
          <w:szCs w:val="17"/>
        </w:rPr>
        <w:t>Adelaide, 4 December 2025</w:t>
      </w:r>
    </w:p>
    <w:p w14:paraId="26CB7714" w14:textId="77777777" w:rsidR="00A13B35" w:rsidRPr="00A13B35" w:rsidRDefault="00A13B35" w:rsidP="00A13B35">
      <w:pPr>
        <w:rPr>
          <w:rFonts w:eastAsia="Times New Roman"/>
          <w:szCs w:val="17"/>
        </w:rPr>
      </w:pPr>
      <w:r w:rsidRPr="00A13B35">
        <w:rPr>
          <w:rFonts w:eastAsia="Times New Roman"/>
          <w:szCs w:val="17"/>
        </w:rPr>
        <w:t>Her Excellency the Governor in Executive Council has been pleased to appoint Anna Louise Collyer as a full-time Commissioner and the Chairperson of the Australian Energy Market Commission for a five year term commencing on 1 February 2026 until 31 January 2031, pursuant to sections 12 and 13 of the Australian Energy Market Commission Establishment Act 2004.</w:t>
      </w:r>
    </w:p>
    <w:p w14:paraId="66A3F59B" w14:textId="77777777" w:rsidR="00A13B35" w:rsidRPr="00A13B35" w:rsidRDefault="00A13B35" w:rsidP="00A13B35">
      <w:pPr>
        <w:spacing w:after="0"/>
        <w:jc w:val="center"/>
        <w:rPr>
          <w:rFonts w:eastAsia="Times New Roman"/>
          <w:szCs w:val="17"/>
        </w:rPr>
      </w:pPr>
      <w:r w:rsidRPr="00A13B35">
        <w:rPr>
          <w:rFonts w:eastAsia="Times New Roman"/>
          <w:szCs w:val="17"/>
        </w:rPr>
        <w:t>By command,</w:t>
      </w:r>
    </w:p>
    <w:p w14:paraId="3B12361E" w14:textId="77777777" w:rsidR="00A13B35" w:rsidRPr="00A13B35" w:rsidRDefault="00A13B35" w:rsidP="00A13B35">
      <w:pPr>
        <w:spacing w:after="0"/>
        <w:jc w:val="right"/>
        <w:rPr>
          <w:smallCaps/>
          <w:szCs w:val="17"/>
        </w:rPr>
      </w:pPr>
      <w:r w:rsidRPr="00A13B35">
        <w:rPr>
          <w:smallCaps/>
          <w:szCs w:val="17"/>
        </w:rPr>
        <w:t>Andrea Michaels, MP</w:t>
      </w:r>
    </w:p>
    <w:p w14:paraId="44B2EB93" w14:textId="77777777" w:rsidR="00A13B35" w:rsidRPr="00A13B35" w:rsidRDefault="00A13B35" w:rsidP="00A13B35">
      <w:pPr>
        <w:spacing w:after="0"/>
        <w:jc w:val="right"/>
        <w:rPr>
          <w:szCs w:val="17"/>
        </w:rPr>
      </w:pPr>
      <w:r w:rsidRPr="00A13B35">
        <w:rPr>
          <w:szCs w:val="17"/>
        </w:rPr>
        <w:t>For Premier</w:t>
      </w:r>
    </w:p>
    <w:p w14:paraId="1F04359B" w14:textId="77777777" w:rsidR="00A13B35" w:rsidRPr="00A13B35" w:rsidRDefault="00A13B35" w:rsidP="00A13B35">
      <w:pPr>
        <w:spacing w:after="0"/>
        <w:jc w:val="left"/>
        <w:rPr>
          <w:szCs w:val="17"/>
        </w:rPr>
      </w:pPr>
      <w:r w:rsidRPr="00A13B35">
        <w:rPr>
          <w:szCs w:val="17"/>
        </w:rPr>
        <w:t>25MEM0040CS</w:t>
      </w:r>
    </w:p>
    <w:p w14:paraId="7F892E8E" w14:textId="77777777" w:rsidR="00A13B35" w:rsidRPr="00A13B35" w:rsidRDefault="00A13B35" w:rsidP="00A13B35">
      <w:pPr>
        <w:pBdr>
          <w:top w:val="single" w:sz="4" w:space="1" w:color="auto"/>
        </w:pBdr>
        <w:spacing w:before="100" w:after="0" w:line="14" w:lineRule="exact"/>
        <w:jc w:val="center"/>
        <w:rPr>
          <w:rFonts w:ascii="Segoe UI Light" w:hAnsi="Segoe UI Light"/>
          <w:sz w:val="22"/>
        </w:rPr>
      </w:pPr>
    </w:p>
    <w:p w14:paraId="4CCC0714" w14:textId="77777777" w:rsidR="00A13B35" w:rsidRPr="00A13B35" w:rsidRDefault="00A13B35" w:rsidP="003B206F">
      <w:pPr>
        <w:pStyle w:val="NoSpacing"/>
      </w:pPr>
    </w:p>
    <w:p w14:paraId="4A387018" w14:textId="77777777" w:rsidR="00A13B35" w:rsidRPr="00A13B35" w:rsidRDefault="00A13B35" w:rsidP="00A13B35">
      <w:pPr>
        <w:spacing w:after="0"/>
        <w:jc w:val="right"/>
        <w:rPr>
          <w:szCs w:val="17"/>
        </w:rPr>
      </w:pPr>
      <w:r w:rsidRPr="00A13B35">
        <w:rPr>
          <w:szCs w:val="17"/>
        </w:rPr>
        <w:t>Department of the Premier and Cabinet</w:t>
      </w:r>
    </w:p>
    <w:p w14:paraId="72311CC9" w14:textId="77777777" w:rsidR="00A13B35" w:rsidRPr="00A13B35" w:rsidRDefault="00A13B35" w:rsidP="00A13B35">
      <w:pPr>
        <w:jc w:val="right"/>
        <w:rPr>
          <w:szCs w:val="17"/>
        </w:rPr>
      </w:pPr>
      <w:r w:rsidRPr="00A13B35">
        <w:rPr>
          <w:szCs w:val="17"/>
        </w:rPr>
        <w:t>Adelaide, 4 December 2025</w:t>
      </w:r>
    </w:p>
    <w:p w14:paraId="612A4394" w14:textId="77777777" w:rsidR="00A13B35" w:rsidRPr="00A13B35" w:rsidRDefault="00A13B35" w:rsidP="00A13B35">
      <w:pPr>
        <w:rPr>
          <w:rFonts w:eastAsia="Times New Roman"/>
          <w:szCs w:val="17"/>
        </w:rPr>
      </w:pPr>
      <w:r w:rsidRPr="00A13B35">
        <w:rPr>
          <w:rFonts w:eastAsia="Times New Roman"/>
          <w:szCs w:val="17"/>
        </w:rPr>
        <w:t>Her Excellency the Governor in Executive Council has directed that, upon his retirement, a cash payment be made to Deputy President Judge Brian Gilchrist, a Judge of the District Court of South Australia, in lieu of his unused leave entitlement - pursuant to section 13H(2) of the Supreme Court Act 1935 and section 14(1) of the District Court Act 1991.</w:t>
      </w:r>
    </w:p>
    <w:p w14:paraId="2D6F68A6" w14:textId="77777777" w:rsidR="00A13B35" w:rsidRPr="00A13B35" w:rsidRDefault="00A13B35" w:rsidP="00A13B35">
      <w:pPr>
        <w:spacing w:after="0"/>
        <w:jc w:val="center"/>
        <w:rPr>
          <w:rFonts w:eastAsia="Times New Roman"/>
          <w:szCs w:val="17"/>
        </w:rPr>
      </w:pPr>
      <w:r w:rsidRPr="00A13B35">
        <w:rPr>
          <w:rFonts w:eastAsia="Times New Roman"/>
          <w:szCs w:val="17"/>
        </w:rPr>
        <w:t>By command,</w:t>
      </w:r>
    </w:p>
    <w:p w14:paraId="260E60A7" w14:textId="77777777" w:rsidR="00A13B35" w:rsidRPr="00A13B35" w:rsidRDefault="00A13B35" w:rsidP="00A13B35">
      <w:pPr>
        <w:spacing w:after="0"/>
        <w:jc w:val="right"/>
        <w:rPr>
          <w:smallCaps/>
          <w:szCs w:val="17"/>
        </w:rPr>
      </w:pPr>
      <w:r w:rsidRPr="00A13B35">
        <w:rPr>
          <w:smallCaps/>
          <w:szCs w:val="17"/>
        </w:rPr>
        <w:t>Andrea Michaels, MP</w:t>
      </w:r>
    </w:p>
    <w:p w14:paraId="109EB0ED" w14:textId="77777777" w:rsidR="00A13B35" w:rsidRPr="00A13B35" w:rsidRDefault="00A13B35" w:rsidP="00A13B35">
      <w:pPr>
        <w:spacing w:after="0"/>
        <w:jc w:val="right"/>
        <w:rPr>
          <w:szCs w:val="17"/>
        </w:rPr>
      </w:pPr>
      <w:r w:rsidRPr="00A13B35">
        <w:rPr>
          <w:szCs w:val="17"/>
        </w:rPr>
        <w:t>For Premier</w:t>
      </w:r>
    </w:p>
    <w:p w14:paraId="32F627CD" w14:textId="77777777" w:rsidR="00A13B35" w:rsidRPr="00A13B35" w:rsidRDefault="00A13B35" w:rsidP="00A13B35">
      <w:pPr>
        <w:spacing w:after="0"/>
        <w:jc w:val="left"/>
        <w:rPr>
          <w:szCs w:val="17"/>
        </w:rPr>
      </w:pPr>
      <w:r w:rsidRPr="00A13B35">
        <w:rPr>
          <w:szCs w:val="17"/>
        </w:rPr>
        <w:t>AGO0210-25CS</w:t>
      </w:r>
    </w:p>
    <w:p w14:paraId="2861A3B0" w14:textId="77777777" w:rsidR="00A13B35" w:rsidRPr="00A13B35" w:rsidRDefault="00A13B35" w:rsidP="00A13B35">
      <w:pPr>
        <w:pBdr>
          <w:bottom w:val="single" w:sz="4" w:space="1" w:color="auto"/>
        </w:pBdr>
        <w:spacing w:after="0" w:line="52" w:lineRule="exact"/>
        <w:jc w:val="center"/>
        <w:rPr>
          <w:szCs w:val="17"/>
        </w:rPr>
      </w:pPr>
    </w:p>
    <w:p w14:paraId="44D163F7" w14:textId="77777777" w:rsidR="00A13B35" w:rsidRPr="00A13B35" w:rsidRDefault="00A13B35" w:rsidP="00A13B35">
      <w:pPr>
        <w:pBdr>
          <w:top w:val="single" w:sz="4" w:space="1" w:color="auto"/>
        </w:pBdr>
        <w:spacing w:before="34" w:after="0" w:line="14" w:lineRule="exact"/>
        <w:jc w:val="center"/>
        <w:rPr>
          <w:szCs w:val="17"/>
        </w:rPr>
      </w:pPr>
    </w:p>
    <w:p w14:paraId="2FF4CA15" w14:textId="77777777" w:rsidR="00A13B35" w:rsidRPr="00A13B35" w:rsidRDefault="00A13B35" w:rsidP="00A13B35">
      <w:pPr>
        <w:spacing w:after="0"/>
        <w:rPr>
          <w:rFonts w:eastAsia="Times New Roman"/>
          <w:szCs w:val="17"/>
        </w:rPr>
      </w:pPr>
    </w:p>
    <w:p w14:paraId="60E613E8" w14:textId="77777777" w:rsidR="00CC53FA" w:rsidRDefault="00CC53FA" w:rsidP="00EB4EDC">
      <w:pPr>
        <w:spacing w:after="0" w:line="240" w:lineRule="auto"/>
        <w:jc w:val="left"/>
        <w:rPr>
          <w:rFonts w:eastAsia="Times New Roman"/>
          <w:szCs w:val="17"/>
          <w:lang w:val="en-US"/>
        </w:rPr>
      </w:pPr>
      <w:r>
        <w:rPr>
          <w:lang w:val="en-US"/>
        </w:rPr>
        <w:br w:type="page"/>
      </w:r>
    </w:p>
    <w:p w14:paraId="75968BF0" w14:textId="77777777" w:rsidR="00694D0A" w:rsidRDefault="00694D0A" w:rsidP="00EB4EDC">
      <w:pPr>
        <w:pStyle w:val="Heading2"/>
      </w:pPr>
      <w:bookmarkStart w:id="6" w:name="_Toc33707979"/>
      <w:bookmarkStart w:id="7" w:name="_Toc33708150"/>
      <w:bookmarkStart w:id="8" w:name="_Toc215746453"/>
      <w:r>
        <w:lastRenderedPageBreak/>
        <w:t>Proclamations</w:t>
      </w:r>
      <w:bookmarkEnd w:id="6"/>
      <w:bookmarkEnd w:id="7"/>
      <w:bookmarkEnd w:id="8"/>
    </w:p>
    <w:p w14:paraId="0DF7AA3D" w14:textId="77777777" w:rsidR="0072745E" w:rsidRPr="0072745E" w:rsidRDefault="0072745E" w:rsidP="00EB4EDC">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72745E">
        <w:rPr>
          <w:rFonts w:eastAsia="Times New Roman"/>
          <w:color w:val="000000"/>
          <w:sz w:val="28"/>
          <w:szCs w:val="28"/>
          <w:lang w:eastAsia="en-AU"/>
          <w14:ligatures w14:val="standardContextual"/>
        </w:rPr>
        <w:t>South Australia</w:t>
      </w:r>
    </w:p>
    <w:p w14:paraId="714AAE63" w14:textId="77777777" w:rsidR="0072745E" w:rsidRPr="0072745E" w:rsidRDefault="0072745E" w:rsidP="00EB4EDC">
      <w:pPr>
        <w:pStyle w:val="Heading3"/>
        <w:rPr>
          <w:lang w:eastAsia="en-AU"/>
        </w:rPr>
      </w:pPr>
      <w:bookmarkStart w:id="9" w:name="_Toc215746454"/>
      <w:r w:rsidRPr="0072745E">
        <w:rPr>
          <w:lang w:eastAsia="en-AU"/>
        </w:rPr>
        <w:t>Ageing and Adult Safeguarding (Review Recommendations) Amendment Act (Commencement) Proclamation 2025</w:t>
      </w:r>
      <w:bookmarkEnd w:id="9"/>
    </w:p>
    <w:p w14:paraId="59111010" w14:textId="77777777" w:rsidR="0072745E" w:rsidRPr="0072745E" w:rsidRDefault="0072745E" w:rsidP="00EB4ED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2745E">
        <w:rPr>
          <w:rFonts w:eastAsia="Times New Roman"/>
          <w:b/>
          <w:bCs/>
          <w:color w:val="000000"/>
          <w:sz w:val="26"/>
          <w:szCs w:val="26"/>
          <w:lang w:eastAsia="en-AU"/>
          <w14:ligatures w14:val="standardContextual"/>
        </w:rPr>
        <w:t>1—Short title</w:t>
      </w:r>
    </w:p>
    <w:p w14:paraId="7EA218A4" w14:textId="77777777" w:rsidR="0072745E" w:rsidRPr="0072745E" w:rsidRDefault="0072745E" w:rsidP="00EB4ED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2745E">
        <w:rPr>
          <w:rFonts w:eastAsia="Times New Roman"/>
          <w:color w:val="000000"/>
          <w:sz w:val="23"/>
          <w:szCs w:val="23"/>
          <w:lang w:eastAsia="en-AU"/>
          <w14:ligatures w14:val="standardContextual"/>
        </w:rPr>
        <w:t xml:space="preserve">This proclamation may be cited as the </w:t>
      </w:r>
      <w:r w:rsidRPr="0072745E">
        <w:rPr>
          <w:rFonts w:eastAsia="Times New Roman"/>
          <w:i/>
          <w:iCs/>
          <w:color w:val="000000"/>
          <w:sz w:val="23"/>
          <w:szCs w:val="23"/>
          <w:lang w:eastAsia="en-AU"/>
          <w14:ligatures w14:val="standardContextual"/>
        </w:rPr>
        <w:t>Ageing and Adult Safeguarding (Review Recommendations) Amendment Act (Commencement) Proclamation 2025</w:t>
      </w:r>
      <w:r w:rsidRPr="0072745E">
        <w:rPr>
          <w:rFonts w:eastAsia="Times New Roman"/>
          <w:color w:val="000000"/>
          <w:sz w:val="23"/>
          <w:szCs w:val="23"/>
          <w:lang w:eastAsia="en-AU"/>
          <w14:ligatures w14:val="standardContextual"/>
        </w:rPr>
        <w:t>.</w:t>
      </w:r>
    </w:p>
    <w:p w14:paraId="2B983BD3" w14:textId="77777777" w:rsidR="0072745E" w:rsidRPr="0072745E" w:rsidRDefault="0072745E" w:rsidP="00EB4ED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2745E">
        <w:rPr>
          <w:rFonts w:eastAsia="Times New Roman"/>
          <w:b/>
          <w:bCs/>
          <w:color w:val="000000"/>
          <w:sz w:val="26"/>
          <w:szCs w:val="26"/>
          <w:lang w:eastAsia="en-AU"/>
          <w14:ligatures w14:val="standardContextual"/>
        </w:rPr>
        <w:t>2—Commencement of Act</w:t>
      </w:r>
    </w:p>
    <w:p w14:paraId="0A3BC507" w14:textId="77777777" w:rsidR="0072745E" w:rsidRPr="0072745E" w:rsidRDefault="0072745E" w:rsidP="00EB4ED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2745E">
        <w:rPr>
          <w:rFonts w:eastAsia="Times New Roman"/>
          <w:color w:val="000000"/>
          <w:sz w:val="23"/>
          <w:szCs w:val="23"/>
          <w:lang w:eastAsia="en-AU"/>
          <w14:ligatures w14:val="standardContextual"/>
        </w:rPr>
        <w:t xml:space="preserve">The </w:t>
      </w:r>
      <w:hyperlink r:id="rId17" w:history="1">
        <w:r w:rsidRPr="0072745E">
          <w:rPr>
            <w:rFonts w:eastAsia="Times New Roman"/>
            <w:i/>
            <w:iCs/>
            <w:color w:val="000000"/>
            <w:sz w:val="23"/>
            <w:szCs w:val="23"/>
            <w:lang w:eastAsia="en-AU"/>
            <w14:ligatures w14:val="standardContextual"/>
          </w:rPr>
          <w:t>Ageing and Adult Safeguarding (Review Recommendations) Amendment Act 2025</w:t>
        </w:r>
      </w:hyperlink>
      <w:r w:rsidRPr="0072745E">
        <w:rPr>
          <w:rFonts w:eastAsia="Times New Roman"/>
          <w:color w:val="000000"/>
          <w:sz w:val="23"/>
          <w:szCs w:val="23"/>
          <w:lang w:eastAsia="en-AU"/>
          <w14:ligatures w14:val="standardContextual"/>
        </w:rPr>
        <w:t xml:space="preserve"> (No 38 of 2025) comes into operation on 1 July 2026.</w:t>
      </w:r>
    </w:p>
    <w:p w14:paraId="320259F0" w14:textId="77777777" w:rsidR="0072745E" w:rsidRPr="0072745E" w:rsidRDefault="0072745E" w:rsidP="00EB4EDC">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72745E">
        <w:rPr>
          <w:rFonts w:eastAsia="Times New Roman"/>
          <w:b/>
          <w:bCs/>
          <w:color w:val="000000"/>
          <w:sz w:val="26"/>
          <w:szCs w:val="26"/>
          <w:lang w:eastAsia="en-AU"/>
          <w14:ligatures w14:val="standardContextual"/>
        </w:rPr>
        <w:t>Made by the Governor</w:t>
      </w:r>
    </w:p>
    <w:p w14:paraId="1F410F1A" w14:textId="77777777" w:rsidR="0072745E" w:rsidRPr="0072745E" w:rsidRDefault="0072745E" w:rsidP="00EB4ED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72745E">
        <w:rPr>
          <w:rFonts w:eastAsia="Times New Roman"/>
          <w:color w:val="000000"/>
          <w:sz w:val="23"/>
          <w:szCs w:val="23"/>
          <w:lang w:eastAsia="en-AU"/>
          <w14:ligatures w14:val="standardContextual"/>
        </w:rPr>
        <w:t>with the advice and consent of the Executive Council</w:t>
      </w:r>
    </w:p>
    <w:p w14:paraId="1DED13CA" w14:textId="77777777" w:rsidR="0072745E" w:rsidRPr="0072745E" w:rsidRDefault="0072745E" w:rsidP="00EB4ED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72745E">
        <w:rPr>
          <w:rFonts w:eastAsia="Times New Roman"/>
          <w:color w:val="000000"/>
          <w:sz w:val="23"/>
          <w:szCs w:val="23"/>
          <w:lang w:eastAsia="en-AU"/>
          <w14:ligatures w14:val="standardContextual"/>
        </w:rPr>
        <w:t>on 4 December 2025</w:t>
      </w:r>
    </w:p>
    <w:p w14:paraId="2B835C2B" w14:textId="77777777" w:rsidR="00694D0A" w:rsidRDefault="00694D0A" w:rsidP="00EB4EDC">
      <w:pPr>
        <w:pStyle w:val="GG-body"/>
        <w:rPr>
          <w:lang w:val="en-US"/>
        </w:rPr>
      </w:pPr>
    </w:p>
    <w:p w14:paraId="69739956" w14:textId="77777777" w:rsidR="005E631C" w:rsidRDefault="005E631C" w:rsidP="00EB4EDC">
      <w:pPr>
        <w:spacing w:after="0" w:line="240" w:lineRule="auto"/>
        <w:jc w:val="left"/>
        <w:rPr>
          <w:rFonts w:eastAsia="Times New Roman"/>
          <w:szCs w:val="17"/>
          <w:lang w:val="en-US"/>
        </w:rPr>
      </w:pPr>
      <w:r>
        <w:rPr>
          <w:lang w:val="en-US"/>
        </w:rPr>
        <w:br w:type="page"/>
      </w:r>
    </w:p>
    <w:p w14:paraId="12CE6F88" w14:textId="77777777" w:rsidR="00694D0A" w:rsidRDefault="00694D0A" w:rsidP="00EB4EDC">
      <w:pPr>
        <w:pStyle w:val="Heading2"/>
      </w:pPr>
      <w:bookmarkStart w:id="10" w:name="_Toc33707980"/>
      <w:bookmarkStart w:id="11" w:name="_Toc33708151"/>
      <w:bookmarkStart w:id="12" w:name="_Toc215746455"/>
      <w:r>
        <w:lastRenderedPageBreak/>
        <w:t>Regulations</w:t>
      </w:r>
      <w:bookmarkEnd w:id="10"/>
      <w:bookmarkEnd w:id="11"/>
      <w:bookmarkEnd w:id="12"/>
    </w:p>
    <w:p w14:paraId="56CDCD91" w14:textId="77777777" w:rsidR="00A9235D" w:rsidRPr="00A9235D" w:rsidRDefault="00A9235D" w:rsidP="00A9235D">
      <w:pPr>
        <w:keepLines/>
        <w:autoSpaceDE w:val="0"/>
        <w:autoSpaceDN w:val="0"/>
        <w:adjustRightInd w:val="0"/>
        <w:spacing w:before="240" w:after="0" w:line="240" w:lineRule="auto"/>
        <w:jc w:val="left"/>
        <w:rPr>
          <w:rFonts w:eastAsia="Times New Roman"/>
          <w:color w:val="000000"/>
          <w:sz w:val="28"/>
          <w:szCs w:val="28"/>
          <w:lang w:eastAsia="en-AU"/>
        </w:rPr>
      </w:pPr>
      <w:r w:rsidRPr="00A9235D">
        <w:rPr>
          <w:rFonts w:eastAsia="Times New Roman"/>
          <w:color w:val="000000"/>
          <w:sz w:val="28"/>
          <w:szCs w:val="28"/>
          <w:lang w:eastAsia="en-AU"/>
        </w:rPr>
        <w:t>South Australia</w:t>
      </w:r>
    </w:p>
    <w:p w14:paraId="3054129C" w14:textId="77777777" w:rsidR="00A9235D" w:rsidRPr="00A9235D" w:rsidRDefault="00A9235D" w:rsidP="00CF470B">
      <w:pPr>
        <w:pStyle w:val="Heading3"/>
        <w:rPr>
          <w:lang w:eastAsia="en-AU"/>
        </w:rPr>
      </w:pPr>
      <w:bookmarkStart w:id="13" w:name="_Toc215746456"/>
      <w:r w:rsidRPr="00A9235D">
        <w:rPr>
          <w:lang w:eastAsia="en-AU"/>
        </w:rPr>
        <w:t>Planning, Development and Infrastructure (General) (Infrastructure Coordination Overlay) Amendment Regulations 2025</w:t>
      </w:r>
      <w:bookmarkEnd w:id="13"/>
    </w:p>
    <w:p w14:paraId="245AC9D5" w14:textId="77777777" w:rsidR="00A9235D" w:rsidRPr="00A9235D" w:rsidRDefault="00A9235D" w:rsidP="00A9235D">
      <w:pPr>
        <w:keepLines/>
        <w:autoSpaceDE w:val="0"/>
        <w:autoSpaceDN w:val="0"/>
        <w:adjustRightInd w:val="0"/>
        <w:spacing w:before="80" w:after="240" w:line="240" w:lineRule="auto"/>
        <w:jc w:val="left"/>
        <w:rPr>
          <w:rFonts w:eastAsia="Times New Roman"/>
          <w:color w:val="000000"/>
          <w:sz w:val="24"/>
          <w:szCs w:val="24"/>
          <w:lang w:eastAsia="en-AU"/>
        </w:rPr>
      </w:pPr>
      <w:r w:rsidRPr="00A9235D">
        <w:rPr>
          <w:rFonts w:eastAsia="Times New Roman"/>
          <w:color w:val="000000"/>
          <w:sz w:val="24"/>
          <w:szCs w:val="24"/>
          <w:lang w:eastAsia="en-AU"/>
        </w:rPr>
        <w:t xml:space="preserve">under the </w:t>
      </w:r>
      <w:r w:rsidRPr="00A9235D">
        <w:rPr>
          <w:rFonts w:eastAsia="Times New Roman"/>
          <w:i/>
          <w:iCs/>
          <w:color w:val="000000"/>
          <w:sz w:val="24"/>
          <w:szCs w:val="24"/>
          <w:lang w:eastAsia="en-AU"/>
        </w:rPr>
        <w:t>Planning, Development and Infrastructure Act 2016</w:t>
      </w:r>
    </w:p>
    <w:p w14:paraId="49FDBE14" w14:textId="77777777" w:rsidR="00A9235D" w:rsidRPr="00A9235D" w:rsidRDefault="00A9235D" w:rsidP="00A9235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671ECF8" w14:textId="77777777" w:rsidR="00A9235D" w:rsidRPr="00A9235D" w:rsidRDefault="00A9235D" w:rsidP="00A9235D">
      <w:pPr>
        <w:keepLines/>
        <w:autoSpaceDE w:val="0"/>
        <w:autoSpaceDN w:val="0"/>
        <w:adjustRightInd w:val="0"/>
        <w:spacing w:before="120" w:after="0" w:line="240" w:lineRule="auto"/>
        <w:jc w:val="left"/>
        <w:rPr>
          <w:rFonts w:eastAsia="Times New Roman"/>
          <w:b/>
          <w:bCs/>
          <w:color w:val="000000"/>
          <w:sz w:val="32"/>
          <w:szCs w:val="32"/>
          <w:lang w:eastAsia="en-AU"/>
        </w:rPr>
      </w:pPr>
      <w:r w:rsidRPr="00A9235D">
        <w:rPr>
          <w:rFonts w:eastAsia="Times New Roman"/>
          <w:b/>
          <w:bCs/>
          <w:color w:val="000000"/>
          <w:sz w:val="32"/>
          <w:szCs w:val="32"/>
          <w:lang w:eastAsia="en-AU"/>
        </w:rPr>
        <w:t>Contents</w:t>
      </w:r>
    </w:p>
    <w:p w14:paraId="7B9CA88D" w14:textId="77777777" w:rsidR="00A9235D" w:rsidRPr="00A9235D" w:rsidRDefault="00A9235D" w:rsidP="00A9235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A9235D">
          <w:rPr>
            <w:rFonts w:eastAsia="Times New Roman"/>
            <w:color w:val="000000"/>
            <w:sz w:val="28"/>
            <w:szCs w:val="28"/>
            <w:lang w:eastAsia="en-AU"/>
          </w:rPr>
          <w:t>Part 1—Preliminary</w:t>
        </w:r>
      </w:hyperlink>
    </w:p>
    <w:p w14:paraId="43FB2DD9"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A9235D">
          <w:rPr>
            <w:rFonts w:eastAsia="Times New Roman"/>
            <w:color w:val="000000"/>
            <w:sz w:val="22"/>
            <w:lang w:eastAsia="en-AU"/>
          </w:rPr>
          <w:t>1</w:t>
        </w:r>
        <w:r w:rsidRPr="00A9235D">
          <w:rPr>
            <w:rFonts w:eastAsia="Times New Roman"/>
            <w:color w:val="000000"/>
            <w:sz w:val="22"/>
            <w:lang w:eastAsia="en-AU"/>
          </w:rPr>
          <w:tab/>
          <w:t>Short title</w:t>
        </w:r>
      </w:hyperlink>
    </w:p>
    <w:p w14:paraId="161AA4CB"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A9235D">
          <w:rPr>
            <w:rFonts w:eastAsia="Times New Roman"/>
            <w:color w:val="000000"/>
            <w:sz w:val="22"/>
            <w:lang w:eastAsia="en-AU"/>
          </w:rPr>
          <w:t>2</w:t>
        </w:r>
        <w:r w:rsidRPr="00A9235D">
          <w:rPr>
            <w:rFonts w:eastAsia="Times New Roman"/>
            <w:color w:val="000000"/>
            <w:sz w:val="22"/>
            <w:lang w:eastAsia="en-AU"/>
          </w:rPr>
          <w:tab/>
          <w:t>Commencement</w:t>
        </w:r>
      </w:hyperlink>
    </w:p>
    <w:p w14:paraId="1730B3C0" w14:textId="77777777" w:rsidR="00A9235D" w:rsidRPr="00A9235D" w:rsidRDefault="00A9235D" w:rsidP="00A9235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A9235D">
          <w:rPr>
            <w:rFonts w:eastAsia="Times New Roman"/>
            <w:color w:val="000000"/>
            <w:sz w:val="28"/>
            <w:szCs w:val="28"/>
            <w:lang w:eastAsia="en-AU"/>
          </w:rPr>
          <w:t xml:space="preserve">Part 2—Amendment of </w:t>
        </w:r>
        <w:r w:rsidRPr="00A9235D">
          <w:rPr>
            <w:rFonts w:eastAsia="Times New Roman"/>
            <w:i/>
            <w:iCs/>
            <w:color w:val="000000"/>
            <w:sz w:val="28"/>
            <w:szCs w:val="28"/>
            <w:lang w:eastAsia="en-AU"/>
          </w:rPr>
          <w:t>Planning, Development and Infrastructure (General) Regulations 2017</w:t>
        </w:r>
      </w:hyperlink>
    </w:p>
    <w:p w14:paraId="426C8279"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A9235D">
          <w:rPr>
            <w:rFonts w:eastAsia="Times New Roman"/>
            <w:color w:val="000000"/>
            <w:sz w:val="22"/>
            <w:lang w:eastAsia="en-AU"/>
          </w:rPr>
          <w:t>3</w:t>
        </w:r>
        <w:r w:rsidRPr="00A9235D">
          <w:rPr>
            <w:rFonts w:eastAsia="Times New Roman"/>
            <w:color w:val="000000"/>
            <w:sz w:val="22"/>
            <w:lang w:eastAsia="en-AU"/>
          </w:rPr>
          <w:tab/>
          <w:t>Amendment of Schedule 9—Referrals</w:t>
        </w:r>
      </w:hyperlink>
    </w:p>
    <w:p w14:paraId="57D63EDC" w14:textId="77777777" w:rsidR="00A9235D" w:rsidRPr="00A9235D" w:rsidRDefault="00A9235D" w:rsidP="00A9235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1367522" w14:textId="77777777" w:rsidR="00A9235D" w:rsidRPr="00A9235D" w:rsidRDefault="00A9235D" w:rsidP="00A9235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 w:name="Elkera_Print_TOC1"/>
      <w:bookmarkStart w:id="15" w:name="Elkera_Print_BK1"/>
      <w:r w:rsidRPr="00A9235D">
        <w:rPr>
          <w:rFonts w:eastAsia="Times New Roman"/>
          <w:b/>
          <w:bCs/>
          <w:color w:val="000000"/>
          <w:sz w:val="32"/>
          <w:szCs w:val="32"/>
          <w:lang w:eastAsia="en-AU"/>
        </w:rPr>
        <w:t>Part 1—Preliminary</w:t>
      </w:r>
      <w:bookmarkEnd w:id="14"/>
      <w:bookmarkEnd w:id="15"/>
    </w:p>
    <w:p w14:paraId="313872D1"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 w:name="Elkera_Print_TOC2"/>
      <w:bookmarkStart w:id="17" w:name="Elkera_Print_BK2"/>
      <w:r w:rsidRPr="00A9235D">
        <w:rPr>
          <w:rFonts w:eastAsia="Times New Roman"/>
          <w:b/>
          <w:bCs/>
          <w:color w:val="000000"/>
          <w:sz w:val="26"/>
          <w:szCs w:val="26"/>
          <w:lang w:eastAsia="en-AU"/>
        </w:rPr>
        <w:t>1—Short title</w:t>
      </w:r>
      <w:bookmarkEnd w:id="16"/>
      <w:bookmarkEnd w:id="17"/>
    </w:p>
    <w:p w14:paraId="5D99911E" w14:textId="77777777" w:rsidR="00A9235D" w:rsidRPr="00A9235D" w:rsidRDefault="00A9235D" w:rsidP="00A923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235D">
        <w:rPr>
          <w:rFonts w:eastAsia="Times New Roman"/>
          <w:color w:val="000000"/>
          <w:sz w:val="23"/>
          <w:szCs w:val="23"/>
          <w:lang w:eastAsia="en-AU"/>
        </w:rPr>
        <w:t xml:space="preserve">These regulations may be cited as the </w:t>
      </w:r>
      <w:r w:rsidRPr="00A9235D">
        <w:rPr>
          <w:rFonts w:eastAsia="Times New Roman"/>
          <w:i/>
          <w:iCs/>
          <w:color w:val="000000"/>
          <w:sz w:val="23"/>
          <w:szCs w:val="23"/>
          <w:lang w:eastAsia="en-AU"/>
        </w:rPr>
        <w:t>Planning, Development and Infrastructure (General) (Infrastructure Coordination Overlay) Amendment Regulations 2025</w:t>
      </w:r>
      <w:r w:rsidRPr="00A9235D">
        <w:rPr>
          <w:rFonts w:eastAsia="Times New Roman"/>
          <w:color w:val="000000"/>
          <w:sz w:val="23"/>
          <w:szCs w:val="23"/>
          <w:lang w:eastAsia="en-AU"/>
        </w:rPr>
        <w:t>.</w:t>
      </w:r>
    </w:p>
    <w:p w14:paraId="676119E4"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3"/>
      <w:bookmarkStart w:id="19" w:name="Elkera_Print_BK3"/>
      <w:r w:rsidRPr="00A9235D">
        <w:rPr>
          <w:rFonts w:eastAsia="Times New Roman"/>
          <w:b/>
          <w:bCs/>
          <w:color w:val="000000"/>
          <w:sz w:val="26"/>
          <w:szCs w:val="26"/>
          <w:lang w:eastAsia="en-AU"/>
        </w:rPr>
        <w:t>2—Commencement</w:t>
      </w:r>
      <w:bookmarkEnd w:id="18"/>
      <w:bookmarkEnd w:id="19"/>
    </w:p>
    <w:p w14:paraId="132B328C" w14:textId="77777777" w:rsidR="00A9235D" w:rsidRPr="00A9235D" w:rsidRDefault="00A9235D" w:rsidP="00A923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235D">
        <w:rPr>
          <w:rFonts w:eastAsia="Times New Roman"/>
          <w:color w:val="000000"/>
          <w:sz w:val="23"/>
          <w:szCs w:val="23"/>
          <w:lang w:eastAsia="en-AU"/>
        </w:rPr>
        <w:t>These regulations come into operation on the day on which they are made.</w:t>
      </w:r>
    </w:p>
    <w:p w14:paraId="7B3EDBDA" w14:textId="77777777" w:rsidR="00A9235D" w:rsidRPr="00A9235D" w:rsidRDefault="00A9235D" w:rsidP="00A9235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0" w:name="Elkera_Print_TOC4"/>
      <w:bookmarkStart w:id="21" w:name="Elkera_Print_BK4"/>
      <w:r w:rsidRPr="00A9235D">
        <w:rPr>
          <w:rFonts w:eastAsia="Times New Roman"/>
          <w:b/>
          <w:bCs/>
          <w:color w:val="000000"/>
          <w:sz w:val="32"/>
          <w:szCs w:val="32"/>
          <w:lang w:eastAsia="en-AU"/>
        </w:rPr>
        <w:lastRenderedPageBreak/>
        <w:t xml:space="preserve">Part 2—Amendment of </w:t>
      </w:r>
      <w:r w:rsidRPr="00A9235D">
        <w:rPr>
          <w:rFonts w:eastAsia="Times New Roman"/>
          <w:b/>
          <w:bCs/>
          <w:i/>
          <w:iCs/>
          <w:color w:val="000000"/>
          <w:sz w:val="32"/>
          <w:szCs w:val="32"/>
          <w:lang w:eastAsia="en-AU"/>
        </w:rPr>
        <w:t>Planning, Development and Infrastructure (General) Regulations 2017</w:t>
      </w:r>
      <w:bookmarkEnd w:id="20"/>
      <w:bookmarkEnd w:id="21"/>
    </w:p>
    <w:p w14:paraId="358546D6"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5"/>
      <w:bookmarkStart w:id="23" w:name="Elkera_Print_BK5"/>
      <w:r w:rsidRPr="00A9235D">
        <w:rPr>
          <w:rFonts w:eastAsia="Times New Roman"/>
          <w:b/>
          <w:bCs/>
          <w:color w:val="000000"/>
          <w:sz w:val="26"/>
          <w:szCs w:val="26"/>
          <w:lang w:eastAsia="en-AU"/>
        </w:rPr>
        <w:t>3—Amendment of Schedule 9—Referrals</w:t>
      </w:r>
      <w:bookmarkEnd w:id="22"/>
      <w:bookmarkEnd w:id="23"/>
    </w:p>
    <w:p w14:paraId="54FB5755" w14:textId="77777777" w:rsidR="00A9235D" w:rsidRPr="00A9235D" w:rsidRDefault="00A9235D" w:rsidP="00A9235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235D">
        <w:rPr>
          <w:rFonts w:eastAsia="Times New Roman"/>
          <w:color w:val="000000"/>
          <w:sz w:val="23"/>
          <w:szCs w:val="23"/>
          <w:lang w:eastAsia="en-AU"/>
        </w:rPr>
        <w:t>Schedule 9, clause 3, table, Part A—after item 8 insert:</w:t>
      </w:r>
    </w:p>
    <w:p w14:paraId="49523EAE" w14:textId="77777777" w:rsidR="00A9235D" w:rsidRPr="00A9235D" w:rsidRDefault="00A9235D" w:rsidP="00A9235D">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3315"/>
        <w:gridCol w:w="1303"/>
        <w:gridCol w:w="1247"/>
        <w:gridCol w:w="1333"/>
      </w:tblGrid>
      <w:tr w:rsidR="00A9235D" w:rsidRPr="00A9235D" w14:paraId="67AF26F1" w14:textId="77777777" w:rsidTr="007377D7">
        <w:trPr>
          <w:cantSplit/>
        </w:trPr>
        <w:tc>
          <w:tcPr>
            <w:tcW w:w="3315" w:type="dxa"/>
            <w:tcBorders>
              <w:top w:val="nil"/>
              <w:left w:val="nil"/>
              <w:bottom w:val="nil"/>
              <w:right w:val="nil"/>
            </w:tcBorders>
            <w:vAlign w:val="center"/>
          </w:tcPr>
          <w:p w14:paraId="733B7B24" w14:textId="77777777" w:rsidR="00A9235D" w:rsidRPr="00A9235D" w:rsidRDefault="00A9235D" w:rsidP="00A9235D">
            <w:pPr>
              <w:keepNext/>
              <w:keepLines/>
              <w:autoSpaceDE w:val="0"/>
              <w:autoSpaceDN w:val="0"/>
              <w:adjustRightInd w:val="0"/>
              <w:spacing w:before="120" w:after="0" w:line="240" w:lineRule="auto"/>
              <w:jc w:val="left"/>
              <w:rPr>
                <w:rFonts w:eastAsia="Times New Roman"/>
                <w:color w:val="000000"/>
                <w:sz w:val="20"/>
                <w:szCs w:val="20"/>
                <w:lang w:eastAsia="en-AU"/>
              </w:rPr>
            </w:pPr>
            <w:r w:rsidRPr="00A9235D">
              <w:rPr>
                <w:rFonts w:eastAsia="Times New Roman"/>
                <w:b/>
                <w:bCs/>
                <w:color w:val="000000"/>
                <w:sz w:val="20"/>
                <w:szCs w:val="20"/>
                <w:lang w:eastAsia="en-AU"/>
              </w:rPr>
              <w:t>8A—Infrastructure Coordination Overlay</w:t>
            </w:r>
          </w:p>
        </w:tc>
        <w:tc>
          <w:tcPr>
            <w:tcW w:w="1303" w:type="dxa"/>
            <w:tcBorders>
              <w:top w:val="nil"/>
              <w:left w:val="nil"/>
              <w:bottom w:val="nil"/>
              <w:right w:val="nil"/>
            </w:tcBorders>
            <w:vAlign w:val="center"/>
          </w:tcPr>
          <w:p w14:paraId="4BEFFD6D" w14:textId="77777777" w:rsidR="00A9235D" w:rsidRPr="00A9235D" w:rsidRDefault="00A9235D" w:rsidP="00A9235D">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247" w:type="dxa"/>
            <w:tcBorders>
              <w:top w:val="nil"/>
              <w:left w:val="nil"/>
              <w:bottom w:val="nil"/>
              <w:right w:val="nil"/>
            </w:tcBorders>
            <w:vAlign w:val="center"/>
          </w:tcPr>
          <w:p w14:paraId="50DA276C" w14:textId="77777777" w:rsidR="00A9235D" w:rsidRPr="00A9235D" w:rsidRDefault="00A9235D" w:rsidP="00A9235D">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333" w:type="dxa"/>
            <w:tcBorders>
              <w:top w:val="nil"/>
              <w:left w:val="nil"/>
              <w:bottom w:val="nil"/>
              <w:right w:val="nil"/>
            </w:tcBorders>
            <w:vAlign w:val="center"/>
          </w:tcPr>
          <w:p w14:paraId="5C27387E" w14:textId="77777777" w:rsidR="00A9235D" w:rsidRPr="00A9235D" w:rsidRDefault="00A9235D" w:rsidP="00A9235D">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A9235D" w:rsidRPr="00A9235D" w14:paraId="69ECEC55" w14:textId="77777777" w:rsidTr="007377D7">
        <w:trPr>
          <w:cantSplit/>
        </w:trPr>
        <w:tc>
          <w:tcPr>
            <w:tcW w:w="3315" w:type="dxa"/>
            <w:tcBorders>
              <w:top w:val="nil"/>
              <w:left w:val="nil"/>
              <w:bottom w:val="nil"/>
              <w:right w:val="nil"/>
            </w:tcBorders>
          </w:tcPr>
          <w:p w14:paraId="4575DE57" w14:textId="77777777" w:rsidR="00A9235D" w:rsidRPr="00A9235D" w:rsidRDefault="00A9235D" w:rsidP="00A9235D">
            <w:pPr>
              <w:keepLines/>
              <w:autoSpaceDE w:val="0"/>
              <w:autoSpaceDN w:val="0"/>
              <w:adjustRightInd w:val="0"/>
              <w:spacing w:before="120" w:after="0" w:line="240" w:lineRule="auto"/>
              <w:jc w:val="left"/>
              <w:rPr>
                <w:rFonts w:eastAsia="Times New Roman"/>
                <w:color w:val="000000"/>
                <w:sz w:val="20"/>
                <w:szCs w:val="20"/>
                <w:lang w:eastAsia="en-AU"/>
              </w:rPr>
            </w:pPr>
            <w:r w:rsidRPr="00A9235D">
              <w:rPr>
                <w:rFonts w:eastAsia="Times New Roman"/>
                <w:color w:val="000000"/>
                <w:sz w:val="20"/>
                <w:szCs w:val="20"/>
                <w:lang w:eastAsia="en-AU"/>
              </w:rPr>
              <w:t>Development that is—</w:t>
            </w:r>
          </w:p>
          <w:p w14:paraId="55DF93EF" w14:textId="77777777" w:rsidR="00A9235D" w:rsidRPr="00A9235D" w:rsidRDefault="00A9235D" w:rsidP="00A9235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9235D">
              <w:rPr>
                <w:rFonts w:eastAsia="Times New Roman"/>
                <w:color w:val="000000"/>
                <w:sz w:val="20"/>
                <w:szCs w:val="20"/>
                <w:lang w:eastAsia="en-AU"/>
              </w:rPr>
              <w:tab/>
              <w:t>(a)</w:t>
            </w:r>
            <w:r w:rsidRPr="00A9235D">
              <w:rPr>
                <w:rFonts w:eastAsia="Times New Roman"/>
                <w:color w:val="000000"/>
                <w:sz w:val="20"/>
                <w:szCs w:val="20"/>
                <w:lang w:eastAsia="en-AU"/>
              </w:rPr>
              <w:tab/>
              <w:t>in the Infrastructure Coordination Overlay under the Planning and Design Code; and</w:t>
            </w:r>
          </w:p>
          <w:p w14:paraId="7D3B19FA" w14:textId="77777777" w:rsidR="00A9235D" w:rsidRPr="00A9235D" w:rsidRDefault="00A9235D" w:rsidP="00A9235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9235D">
              <w:rPr>
                <w:rFonts w:eastAsia="Times New Roman"/>
                <w:color w:val="000000"/>
                <w:sz w:val="20"/>
                <w:szCs w:val="20"/>
                <w:lang w:eastAsia="en-AU"/>
              </w:rPr>
              <w:tab/>
              <w:t>(b)</w:t>
            </w:r>
            <w:r w:rsidRPr="00A9235D">
              <w:rPr>
                <w:rFonts w:eastAsia="Times New Roman"/>
                <w:color w:val="000000"/>
                <w:sz w:val="20"/>
                <w:szCs w:val="20"/>
                <w:lang w:eastAsia="en-AU"/>
              </w:rPr>
              <w:tab/>
              <w:t>specified by the Planning and Design Code as development of a class to which this item applies.</w:t>
            </w:r>
          </w:p>
        </w:tc>
        <w:tc>
          <w:tcPr>
            <w:tcW w:w="1303" w:type="dxa"/>
            <w:tcBorders>
              <w:top w:val="nil"/>
              <w:left w:val="nil"/>
              <w:bottom w:val="nil"/>
              <w:right w:val="nil"/>
            </w:tcBorders>
          </w:tcPr>
          <w:p w14:paraId="5F608A13" w14:textId="77777777" w:rsidR="00A9235D" w:rsidRPr="00A9235D" w:rsidRDefault="00A9235D" w:rsidP="00A9235D">
            <w:pPr>
              <w:keepLines/>
              <w:autoSpaceDE w:val="0"/>
              <w:autoSpaceDN w:val="0"/>
              <w:adjustRightInd w:val="0"/>
              <w:spacing w:before="120" w:after="0" w:line="240" w:lineRule="auto"/>
              <w:jc w:val="left"/>
              <w:rPr>
                <w:rFonts w:eastAsia="Times New Roman"/>
                <w:color w:val="000000"/>
                <w:sz w:val="20"/>
                <w:szCs w:val="20"/>
                <w:lang w:eastAsia="en-AU"/>
              </w:rPr>
            </w:pPr>
            <w:r w:rsidRPr="00A9235D">
              <w:rPr>
                <w:rFonts w:eastAsia="Times New Roman"/>
                <w:color w:val="000000"/>
                <w:sz w:val="20"/>
                <w:szCs w:val="20"/>
                <w:lang w:eastAsia="en-AU"/>
              </w:rPr>
              <w:t>The Scheme Coordinator established under section 165 of the Act in relation to an infrastructure delivery scheme under Part 13 Division 1 of the Act in operation in the relevant area of the Infrastructure Coordination Overlay under the Planning and Design Code.</w:t>
            </w:r>
          </w:p>
        </w:tc>
        <w:tc>
          <w:tcPr>
            <w:tcW w:w="1247" w:type="dxa"/>
            <w:tcBorders>
              <w:top w:val="nil"/>
              <w:left w:val="nil"/>
              <w:bottom w:val="nil"/>
              <w:right w:val="nil"/>
            </w:tcBorders>
          </w:tcPr>
          <w:p w14:paraId="159DD74B" w14:textId="77777777" w:rsidR="00A9235D" w:rsidRPr="00A9235D" w:rsidRDefault="00A9235D" w:rsidP="00A9235D">
            <w:pPr>
              <w:keepLines/>
              <w:autoSpaceDE w:val="0"/>
              <w:autoSpaceDN w:val="0"/>
              <w:adjustRightInd w:val="0"/>
              <w:spacing w:before="120" w:after="0" w:line="240" w:lineRule="auto"/>
              <w:jc w:val="left"/>
              <w:rPr>
                <w:rFonts w:eastAsia="Times New Roman"/>
                <w:color w:val="000000"/>
                <w:sz w:val="20"/>
                <w:szCs w:val="20"/>
                <w:lang w:eastAsia="en-AU"/>
              </w:rPr>
            </w:pPr>
            <w:r w:rsidRPr="00A9235D">
              <w:rPr>
                <w:rFonts w:eastAsia="Times New Roman"/>
                <w:color w:val="000000"/>
                <w:sz w:val="20"/>
                <w:szCs w:val="20"/>
                <w:lang w:eastAsia="en-AU"/>
              </w:rPr>
              <w:t>Direction</w:t>
            </w:r>
          </w:p>
        </w:tc>
        <w:tc>
          <w:tcPr>
            <w:tcW w:w="1333" w:type="dxa"/>
            <w:tcBorders>
              <w:top w:val="nil"/>
              <w:left w:val="nil"/>
              <w:bottom w:val="nil"/>
              <w:right w:val="nil"/>
            </w:tcBorders>
          </w:tcPr>
          <w:p w14:paraId="63590A4C" w14:textId="77777777" w:rsidR="00A9235D" w:rsidRPr="00A9235D" w:rsidRDefault="00A9235D" w:rsidP="00A9235D">
            <w:pPr>
              <w:keepLines/>
              <w:autoSpaceDE w:val="0"/>
              <w:autoSpaceDN w:val="0"/>
              <w:adjustRightInd w:val="0"/>
              <w:spacing w:before="120" w:after="0" w:line="240" w:lineRule="auto"/>
              <w:jc w:val="left"/>
              <w:rPr>
                <w:rFonts w:eastAsia="Times New Roman"/>
                <w:color w:val="000000"/>
                <w:sz w:val="20"/>
                <w:szCs w:val="20"/>
                <w:lang w:eastAsia="en-AU"/>
              </w:rPr>
            </w:pPr>
            <w:r w:rsidRPr="00A9235D">
              <w:rPr>
                <w:rFonts w:eastAsia="Times New Roman"/>
                <w:color w:val="000000"/>
                <w:sz w:val="20"/>
                <w:szCs w:val="20"/>
                <w:lang w:eastAsia="en-AU"/>
              </w:rPr>
              <w:t>30 business days</w:t>
            </w:r>
          </w:p>
        </w:tc>
      </w:tr>
    </w:tbl>
    <w:p w14:paraId="41337A35" w14:textId="77777777" w:rsidR="00A9235D" w:rsidRPr="00A9235D" w:rsidRDefault="00A9235D" w:rsidP="00A9235D">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9235D">
        <w:rPr>
          <w:rFonts w:eastAsia="Times New Roman"/>
          <w:b/>
          <w:bCs/>
          <w:color w:val="000000"/>
          <w:sz w:val="20"/>
          <w:szCs w:val="20"/>
          <w:lang w:eastAsia="en-AU"/>
        </w:rPr>
        <w:t>Editorial note—</w:t>
      </w:r>
    </w:p>
    <w:p w14:paraId="6EE40A5C" w14:textId="77777777" w:rsidR="00A9235D" w:rsidRPr="00A9235D" w:rsidRDefault="00A9235D" w:rsidP="00A9235D">
      <w:pPr>
        <w:keepLines/>
        <w:autoSpaceDE w:val="0"/>
        <w:autoSpaceDN w:val="0"/>
        <w:adjustRightInd w:val="0"/>
        <w:spacing w:before="120" w:after="0" w:line="240" w:lineRule="auto"/>
        <w:ind w:left="794"/>
        <w:jc w:val="left"/>
        <w:rPr>
          <w:rFonts w:eastAsia="Times New Roman"/>
          <w:color w:val="000000"/>
          <w:sz w:val="20"/>
          <w:szCs w:val="20"/>
          <w:lang w:eastAsia="en-AU"/>
        </w:rPr>
      </w:pPr>
      <w:r w:rsidRPr="00A9235D">
        <w:rPr>
          <w:rFonts w:eastAsia="Times New Roman"/>
          <w:color w:val="000000"/>
          <w:sz w:val="20"/>
          <w:szCs w:val="20"/>
          <w:lang w:eastAsia="en-AU"/>
        </w:rPr>
        <w:t xml:space="preserve">As required by section 10AA(2) of the </w:t>
      </w:r>
      <w:hyperlink r:id="rId18" w:history="1">
        <w:r w:rsidRPr="00A9235D">
          <w:rPr>
            <w:rFonts w:eastAsia="Times New Roman"/>
            <w:i/>
            <w:iCs/>
            <w:color w:val="000000"/>
            <w:sz w:val="20"/>
            <w:szCs w:val="20"/>
            <w:lang w:eastAsia="en-AU"/>
          </w:rPr>
          <w:t>Legislative Instruments Act 1978</w:t>
        </w:r>
      </w:hyperlink>
      <w:r w:rsidRPr="00A9235D">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D6E53B9" w14:textId="77777777" w:rsidR="00A9235D" w:rsidRPr="00A9235D" w:rsidRDefault="00A9235D" w:rsidP="00A9235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9235D">
        <w:rPr>
          <w:rFonts w:eastAsia="Times New Roman"/>
          <w:b/>
          <w:bCs/>
          <w:color w:val="000000"/>
          <w:sz w:val="26"/>
          <w:szCs w:val="26"/>
          <w:lang w:eastAsia="en-AU"/>
        </w:rPr>
        <w:t>Made by the Governor</w:t>
      </w:r>
    </w:p>
    <w:p w14:paraId="4C8EB40D" w14:textId="77777777" w:rsidR="00A9235D" w:rsidRPr="00A9235D" w:rsidRDefault="00A9235D" w:rsidP="00A9235D">
      <w:pPr>
        <w:keepNext/>
        <w:keepLines/>
        <w:autoSpaceDE w:val="0"/>
        <w:autoSpaceDN w:val="0"/>
        <w:adjustRightInd w:val="0"/>
        <w:spacing w:before="120" w:after="0" w:line="240" w:lineRule="auto"/>
        <w:jc w:val="left"/>
        <w:rPr>
          <w:rFonts w:eastAsia="Times New Roman"/>
          <w:color w:val="000000"/>
          <w:sz w:val="23"/>
          <w:szCs w:val="23"/>
          <w:lang w:eastAsia="en-AU"/>
        </w:rPr>
      </w:pPr>
      <w:r w:rsidRPr="00A9235D">
        <w:rPr>
          <w:rFonts w:eastAsia="Times New Roman"/>
          <w:color w:val="000000"/>
          <w:sz w:val="23"/>
          <w:szCs w:val="23"/>
          <w:lang w:eastAsia="en-AU"/>
        </w:rPr>
        <w:t>with the advice and consent of the Executive Council</w:t>
      </w:r>
    </w:p>
    <w:p w14:paraId="199E3A61" w14:textId="77777777" w:rsidR="00A9235D" w:rsidRPr="00A9235D" w:rsidRDefault="00A9235D" w:rsidP="00A9235D">
      <w:pPr>
        <w:keepNext/>
        <w:keepLines/>
        <w:autoSpaceDE w:val="0"/>
        <w:autoSpaceDN w:val="0"/>
        <w:adjustRightInd w:val="0"/>
        <w:spacing w:after="0" w:line="240" w:lineRule="auto"/>
        <w:jc w:val="left"/>
        <w:rPr>
          <w:rFonts w:eastAsia="Times New Roman"/>
          <w:color w:val="000000"/>
          <w:sz w:val="23"/>
          <w:szCs w:val="23"/>
          <w:lang w:eastAsia="en-AU"/>
        </w:rPr>
      </w:pPr>
      <w:r w:rsidRPr="00A9235D">
        <w:rPr>
          <w:rFonts w:eastAsia="Times New Roman"/>
          <w:color w:val="000000"/>
          <w:sz w:val="23"/>
          <w:szCs w:val="23"/>
          <w:lang w:eastAsia="en-AU"/>
        </w:rPr>
        <w:t>on 4 December 2025</w:t>
      </w:r>
    </w:p>
    <w:p w14:paraId="6632650A" w14:textId="77777777" w:rsidR="00A9235D" w:rsidRPr="00A9235D" w:rsidRDefault="00A9235D" w:rsidP="00A9235D">
      <w:pPr>
        <w:keepNext/>
        <w:keepLines/>
        <w:autoSpaceDE w:val="0"/>
        <w:autoSpaceDN w:val="0"/>
        <w:adjustRightInd w:val="0"/>
        <w:spacing w:before="120" w:after="0" w:line="240" w:lineRule="auto"/>
        <w:jc w:val="left"/>
        <w:rPr>
          <w:rFonts w:eastAsia="Times New Roman"/>
          <w:color w:val="000000"/>
          <w:sz w:val="23"/>
          <w:szCs w:val="23"/>
          <w:lang w:eastAsia="en-AU"/>
        </w:rPr>
      </w:pPr>
      <w:r w:rsidRPr="00A9235D">
        <w:rPr>
          <w:rFonts w:eastAsia="Times New Roman"/>
          <w:color w:val="000000"/>
          <w:sz w:val="23"/>
          <w:szCs w:val="23"/>
          <w:lang w:eastAsia="en-AU"/>
        </w:rPr>
        <w:t>No 134 of 2025</w:t>
      </w:r>
    </w:p>
    <w:p w14:paraId="14996E7B" w14:textId="3F273FC8" w:rsidR="00A9235D" w:rsidRDefault="00A9235D">
      <w:pPr>
        <w:spacing w:after="0" w:line="240" w:lineRule="auto"/>
        <w:jc w:val="left"/>
        <w:rPr>
          <w:rFonts w:eastAsia="Times New Roman"/>
          <w:szCs w:val="17"/>
        </w:rPr>
      </w:pPr>
      <w:r>
        <w:br w:type="page"/>
      </w:r>
    </w:p>
    <w:p w14:paraId="0A5B0632" w14:textId="77777777" w:rsidR="007B7CBB" w:rsidRDefault="007B7CBB" w:rsidP="007B7CBB">
      <w:pPr>
        <w:pStyle w:val="RegSpace"/>
        <w:rPr>
          <w:lang w:eastAsia="en-AU"/>
        </w:rPr>
      </w:pPr>
    </w:p>
    <w:p w14:paraId="543444D9" w14:textId="5DD33311" w:rsidR="00A9235D" w:rsidRPr="00A9235D" w:rsidRDefault="00A9235D" w:rsidP="00A9235D">
      <w:pPr>
        <w:keepLines/>
        <w:autoSpaceDE w:val="0"/>
        <w:autoSpaceDN w:val="0"/>
        <w:adjustRightInd w:val="0"/>
        <w:spacing w:before="240" w:after="0" w:line="240" w:lineRule="auto"/>
        <w:jc w:val="left"/>
        <w:rPr>
          <w:rFonts w:eastAsia="Times New Roman"/>
          <w:color w:val="000000"/>
          <w:sz w:val="28"/>
          <w:szCs w:val="28"/>
          <w:lang w:eastAsia="en-AU"/>
        </w:rPr>
      </w:pPr>
      <w:r w:rsidRPr="00A9235D">
        <w:rPr>
          <w:rFonts w:eastAsia="Times New Roman"/>
          <w:color w:val="000000"/>
          <w:sz w:val="28"/>
          <w:szCs w:val="28"/>
          <w:lang w:eastAsia="en-AU"/>
        </w:rPr>
        <w:t>South Australia</w:t>
      </w:r>
    </w:p>
    <w:p w14:paraId="74420FF9" w14:textId="77777777" w:rsidR="00A9235D" w:rsidRPr="00A9235D" w:rsidRDefault="00A9235D" w:rsidP="00CF470B">
      <w:pPr>
        <w:pStyle w:val="Heading3"/>
        <w:rPr>
          <w:lang w:eastAsia="en-AU"/>
        </w:rPr>
      </w:pPr>
      <w:bookmarkStart w:id="24" w:name="_Toc215746457"/>
      <w:r w:rsidRPr="00A9235D">
        <w:rPr>
          <w:lang w:eastAsia="en-AU"/>
        </w:rPr>
        <w:t>Ageing and Adult Safeguarding (Review Recommendations) Amendment Regulations 2025</w:t>
      </w:r>
      <w:bookmarkEnd w:id="24"/>
    </w:p>
    <w:p w14:paraId="256BA6D0" w14:textId="77777777" w:rsidR="00A9235D" w:rsidRPr="00A9235D" w:rsidRDefault="00A9235D" w:rsidP="00A9235D">
      <w:pPr>
        <w:keepLines/>
        <w:autoSpaceDE w:val="0"/>
        <w:autoSpaceDN w:val="0"/>
        <w:adjustRightInd w:val="0"/>
        <w:spacing w:before="80" w:after="240" w:line="240" w:lineRule="auto"/>
        <w:jc w:val="left"/>
        <w:rPr>
          <w:rFonts w:eastAsia="Times New Roman"/>
          <w:color w:val="000000"/>
          <w:sz w:val="24"/>
          <w:szCs w:val="24"/>
          <w:lang w:eastAsia="en-AU"/>
        </w:rPr>
      </w:pPr>
      <w:r w:rsidRPr="00A9235D">
        <w:rPr>
          <w:rFonts w:eastAsia="Times New Roman"/>
          <w:color w:val="000000"/>
          <w:sz w:val="24"/>
          <w:szCs w:val="24"/>
          <w:lang w:eastAsia="en-AU"/>
        </w:rPr>
        <w:t xml:space="preserve">under the </w:t>
      </w:r>
      <w:r w:rsidRPr="00A9235D">
        <w:rPr>
          <w:rFonts w:eastAsia="Times New Roman"/>
          <w:i/>
          <w:iCs/>
          <w:color w:val="000000"/>
          <w:sz w:val="24"/>
          <w:szCs w:val="24"/>
          <w:lang w:eastAsia="en-AU"/>
        </w:rPr>
        <w:t>Ageing and Adult Safeguarding Act 1995</w:t>
      </w:r>
    </w:p>
    <w:p w14:paraId="2DEB4E02" w14:textId="77777777" w:rsidR="00A9235D" w:rsidRPr="00A9235D" w:rsidRDefault="00A9235D" w:rsidP="00A9235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71C7167" w14:textId="77777777" w:rsidR="00A9235D" w:rsidRPr="00A9235D" w:rsidRDefault="00A9235D" w:rsidP="00A9235D">
      <w:pPr>
        <w:keepLines/>
        <w:autoSpaceDE w:val="0"/>
        <w:autoSpaceDN w:val="0"/>
        <w:adjustRightInd w:val="0"/>
        <w:spacing w:before="120" w:after="0" w:line="240" w:lineRule="auto"/>
        <w:jc w:val="left"/>
        <w:rPr>
          <w:rFonts w:eastAsia="Times New Roman"/>
          <w:b/>
          <w:bCs/>
          <w:color w:val="000000"/>
          <w:sz w:val="32"/>
          <w:szCs w:val="32"/>
          <w:lang w:eastAsia="en-AU"/>
        </w:rPr>
      </w:pPr>
      <w:r w:rsidRPr="00A9235D">
        <w:rPr>
          <w:rFonts w:eastAsia="Times New Roman"/>
          <w:b/>
          <w:bCs/>
          <w:color w:val="000000"/>
          <w:sz w:val="32"/>
          <w:szCs w:val="32"/>
          <w:lang w:eastAsia="en-AU"/>
        </w:rPr>
        <w:t>Contents</w:t>
      </w:r>
    </w:p>
    <w:p w14:paraId="59374B9E" w14:textId="77777777" w:rsidR="00A9235D" w:rsidRPr="00A9235D" w:rsidRDefault="00A9235D" w:rsidP="00A9235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A9235D">
          <w:rPr>
            <w:rFonts w:eastAsia="Times New Roman"/>
            <w:color w:val="000000"/>
            <w:sz w:val="28"/>
            <w:szCs w:val="28"/>
            <w:lang w:eastAsia="en-AU"/>
          </w:rPr>
          <w:t>Part 1—Preliminary</w:t>
        </w:r>
      </w:hyperlink>
    </w:p>
    <w:p w14:paraId="395CC603"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A9235D">
          <w:rPr>
            <w:rFonts w:eastAsia="Times New Roman"/>
            <w:color w:val="000000"/>
            <w:sz w:val="22"/>
            <w:lang w:eastAsia="en-AU"/>
          </w:rPr>
          <w:t>1</w:t>
        </w:r>
        <w:r w:rsidRPr="00A9235D">
          <w:rPr>
            <w:rFonts w:eastAsia="Times New Roman"/>
            <w:color w:val="000000"/>
            <w:sz w:val="22"/>
            <w:lang w:eastAsia="en-AU"/>
          </w:rPr>
          <w:tab/>
          <w:t>Short title</w:t>
        </w:r>
      </w:hyperlink>
    </w:p>
    <w:p w14:paraId="37254439"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A9235D">
          <w:rPr>
            <w:rFonts w:eastAsia="Times New Roman"/>
            <w:color w:val="000000"/>
            <w:sz w:val="22"/>
            <w:lang w:eastAsia="en-AU"/>
          </w:rPr>
          <w:t>2</w:t>
        </w:r>
        <w:r w:rsidRPr="00A9235D">
          <w:rPr>
            <w:rFonts w:eastAsia="Times New Roman"/>
            <w:color w:val="000000"/>
            <w:sz w:val="22"/>
            <w:lang w:eastAsia="en-AU"/>
          </w:rPr>
          <w:tab/>
          <w:t>Commencement</w:t>
        </w:r>
      </w:hyperlink>
    </w:p>
    <w:p w14:paraId="2BB6FE19" w14:textId="77777777" w:rsidR="00A9235D" w:rsidRPr="00A9235D" w:rsidRDefault="00A9235D" w:rsidP="00A9235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A9235D">
          <w:rPr>
            <w:rFonts w:eastAsia="Times New Roman"/>
            <w:color w:val="000000"/>
            <w:sz w:val="28"/>
            <w:szCs w:val="28"/>
            <w:lang w:eastAsia="en-AU"/>
          </w:rPr>
          <w:t xml:space="preserve">Part 2—Amendment of </w:t>
        </w:r>
        <w:r w:rsidRPr="00A9235D">
          <w:rPr>
            <w:rFonts w:eastAsia="Times New Roman"/>
            <w:i/>
            <w:iCs/>
            <w:color w:val="000000"/>
            <w:sz w:val="28"/>
            <w:szCs w:val="28"/>
            <w:lang w:eastAsia="en-AU"/>
          </w:rPr>
          <w:t>Ageing and Adult Safeguarding Regulations 2019</w:t>
        </w:r>
      </w:hyperlink>
    </w:p>
    <w:p w14:paraId="263ED22F"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A9235D">
          <w:rPr>
            <w:rFonts w:eastAsia="Times New Roman"/>
            <w:color w:val="000000"/>
            <w:sz w:val="22"/>
            <w:lang w:eastAsia="en-AU"/>
          </w:rPr>
          <w:t>3</w:t>
        </w:r>
        <w:r w:rsidRPr="00A9235D">
          <w:rPr>
            <w:rFonts w:eastAsia="Times New Roman"/>
            <w:color w:val="000000"/>
            <w:sz w:val="22"/>
            <w:lang w:eastAsia="en-AU"/>
          </w:rPr>
          <w:tab/>
          <w:t>Amendment of regulation 5—Preparation of the Charter</w:t>
        </w:r>
      </w:hyperlink>
    </w:p>
    <w:p w14:paraId="53122B64"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A9235D">
          <w:rPr>
            <w:rFonts w:eastAsia="Times New Roman"/>
            <w:color w:val="000000"/>
            <w:sz w:val="22"/>
            <w:lang w:eastAsia="en-AU"/>
          </w:rPr>
          <w:t>4</w:t>
        </w:r>
        <w:r w:rsidRPr="00A9235D">
          <w:rPr>
            <w:rFonts w:eastAsia="Times New Roman"/>
            <w:color w:val="000000"/>
            <w:sz w:val="22"/>
            <w:lang w:eastAsia="en-AU"/>
          </w:rPr>
          <w:tab/>
          <w:t>Amendment of regulation 6—Prescribed State authorities—Charter</w:t>
        </w:r>
      </w:hyperlink>
    </w:p>
    <w:p w14:paraId="7B177EC1"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A9235D">
          <w:rPr>
            <w:rFonts w:eastAsia="Times New Roman"/>
            <w:color w:val="000000"/>
            <w:sz w:val="22"/>
            <w:lang w:eastAsia="en-AU"/>
          </w:rPr>
          <w:t>5</w:t>
        </w:r>
        <w:r w:rsidRPr="00A9235D">
          <w:rPr>
            <w:rFonts w:eastAsia="Times New Roman"/>
            <w:color w:val="000000"/>
            <w:sz w:val="22"/>
            <w:lang w:eastAsia="en-AU"/>
          </w:rPr>
          <w:tab/>
          <w:t>Amendment of regulation 7—Prescribed State authorities—Codes of Practice</w:t>
        </w:r>
      </w:hyperlink>
    </w:p>
    <w:p w14:paraId="4F66B3BD"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A9235D">
          <w:rPr>
            <w:rFonts w:eastAsia="Times New Roman"/>
            <w:color w:val="000000"/>
            <w:sz w:val="22"/>
            <w:lang w:eastAsia="en-AU"/>
          </w:rPr>
          <w:t>6</w:t>
        </w:r>
        <w:r w:rsidRPr="00A9235D">
          <w:rPr>
            <w:rFonts w:eastAsia="Times New Roman"/>
            <w:color w:val="000000"/>
            <w:sz w:val="22"/>
            <w:lang w:eastAsia="en-AU"/>
          </w:rPr>
          <w:tab/>
          <w:t>Amendment of regulation 8—Consent</w:t>
        </w:r>
      </w:hyperlink>
    </w:p>
    <w:p w14:paraId="320A3CCB"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Pr="00A9235D">
          <w:rPr>
            <w:rFonts w:eastAsia="Times New Roman"/>
            <w:color w:val="000000"/>
            <w:sz w:val="22"/>
            <w:lang w:eastAsia="en-AU"/>
          </w:rPr>
          <w:t>7</w:t>
        </w:r>
        <w:r w:rsidRPr="00A9235D">
          <w:rPr>
            <w:rFonts w:eastAsia="Times New Roman"/>
            <w:color w:val="000000"/>
            <w:sz w:val="22"/>
            <w:lang w:eastAsia="en-AU"/>
          </w:rPr>
          <w:tab/>
          <w:t>Substitution of regulation 9</w:t>
        </w:r>
      </w:hyperlink>
    </w:p>
    <w:p w14:paraId="4DCAF723" w14:textId="77777777" w:rsidR="00A9235D" w:rsidRPr="00A9235D" w:rsidRDefault="00A9235D" w:rsidP="00A9235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0" w:history="1">
        <w:r w:rsidRPr="00A9235D">
          <w:rPr>
            <w:rFonts w:eastAsia="Times New Roman"/>
            <w:color w:val="000000"/>
            <w:sz w:val="18"/>
            <w:szCs w:val="18"/>
            <w:lang w:eastAsia="en-AU"/>
          </w:rPr>
          <w:t>9</w:t>
        </w:r>
        <w:r w:rsidRPr="00A9235D">
          <w:rPr>
            <w:rFonts w:eastAsia="Times New Roman"/>
            <w:color w:val="000000"/>
            <w:sz w:val="18"/>
            <w:szCs w:val="18"/>
            <w:lang w:eastAsia="en-AU"/>
          </w:rPr>
          <w:tab/>
          <w:t>Internal review</w:t>
        </w:r>
      </w:hyperlink>
    </w:p>
    <w:p w14:paraId="7E77C6D0"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Pr="00A9235D">
          <w:rPr>
            <w:rFonts w:eastAsia="Times New Roman"/>
            <w:color w:val="000000"/>
            <w:sz w:val="22"/>
            <w:lang w:eastAsia="en-AU"/>
          </w:rPr>
          <w:t>8</w:t>
        </w:r>
        <w:r w:rsidRPr="00A9235D">
          <w:rPr>
            <w:rFonts w:eastAsia="Times New Roman"/>
            <w:color w:val="000000"/>
            <w:sz w:val="22"/>
            <w:lang w:eastAsia="en-AU"/>
          </w:rPr>
          <w:tab/>
          <w:t>Amendment of regulation 10—Sharing of information</w:t>
        </w:r>
      </w:hyperlink>
    </w:p>
    <w:p w14:paraId="5413163E" w14:textId="77777777" w:rsidR="00A9235D" w:rsidRPr="00A9235D" w:rsidRDefault="00A9235D" w:rsidP="00A9235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B492BF3" w14:textId="77777777" w:rsidR="00A9235D" w:rsidRPr="00A9235D" w:rsidRDefault="00A9235D" w:rsidP="00A9235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9235D">
        <w:rPr>
          <w:rFonts w:eastAsia="Times New Roman"/>
          <w:b/>
          <w:bCs/>
          <w:color w:val="000000"/>
          <w:sz w:val="32"/>
          <w:szCs w:val="32"/>
          <w:lang w:eastAsia="en-AU"/>
        </w:rPr>
        <w:t>Part 1—Preliminary</w:t>
      </w:r>
    </w:p>
    <w:p w14:paraId="41280AE7"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235D">
        <w:rPr>
          <w:rFonts w:eastAsia="Times New Roman"/>
          <w:b/>
          <w:bCs/>
          <w:color w:val="000000"/>
          <w:sz w:val="26"/>
          <w:szCs w:val="26"/>
          <w:lang w:eastAsia="en-AU"/>
        </w:rPr>
        <w:t>1—Short title</w:t>
      </w:r>
    </w:p>
    <w:p w14:paraId="3837230D" w14:textId="77777777" w:rsidR="00A9235D" w:rsidRPr="00A9235D" w:rsidRDefault="00A9235D" w:rsidP="00A923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235D">
        <w:rPr>
          <w:rFonts w:eastAsia="Times New Roman"/>
          <w:color w:val="000000"/>
          <w:sz w:val="23"/>
          <w:szCs w:val="23"/>
          <w:lang w:eastAsia="en-AU"/>
        </w:rPr>
        <w:t xml:space="preserve">These regulations may be cited as the </w:t>
      </w:r>
      <w:r w:rsidRPr="00A9235D">
        <w:rPr>
          <w:rFonts w:eastAsia="Times New Roman"/>
          <w:i/>
          <w:iCs/>
          <w:color w:val="000000"/>
          <w:sz w:val="23"/>
          <w:szCs w:val="23"/>
          <w:lang w:eastAsia="en-AU"/>
        </w:rPr>
        <w:t>Ageing and Adult Safeguarding (Review Recommendations) Amendment Regulations 2025</w:t>
      </w:r>
      <w:r w:rsidRPr="00A9235D">
        <w:rPr>
          <w:rFonts w:eastAsia="Times New Roman"/>
          <w:color w:val="000000"/>
          <w:sz w:val="23"/>
          <w:szCs w:val="23"/>
          <w:lang w:eastAsia="en-AU"/>
        </w:rPr>
        <w:t>.</w:t>
      </w:r>
    </w:p>
    <w:p w14:paraId="3648691D"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235D">
        <w:rPr>
          <w:rFonts w:eastAsia="Times New Roman"/>
          <w:b/>
          <w:bCs/>
          <w:color w:val="000000"/>
          <w:sz w:val="26"/>
          <w:szCs w:val="26"/>
          <w:lang w:eastAsia="en-AU"/>
        </w:rPr>
        <w:t>2—Commencement</w:t>
      </w:r>
    </w:p>
    <w:p w14:paraId="12F54AA4" w14:textId="77777777" w:rsidR="00A9235D" w:rsidRPr="00A9235D" w:rsidRDefault="00A9235D" w:rsidP="00A923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235D">
        <w:rPr>
          <w:rFonts w:eastAsia="Times New Roman"/>
          <w:color w:val="000000"/>
          <w:sz w:val="23"/>
          <w:szCs w:val="23"/>
          <w:lang w:eastAsia="en-AU"/>
        </w:rPr>
        <w:t xml:space="preserve">These regulations come into operation on the day on which the </w:t>
      </w:r>
      <w:hyperlink r:id="rId19" w:history="1">
        <w:r w:rsidRPr="00A9235D">
          <w:rPr>
            <w:rFonts w:eastAsia="Times New Roman"/>
            <w:i/>
            <w:iCs/>
            <w:color w:val="000000"/>
            <w:sz w:val="23"/>
            <w:szCs w:val="23"/>
            <w:lang w:eastAsia="en-AU"/>
          </w:rPr>
          <w:t>Ageing and Adult Safeguarding (Review Recommendations) Amendment Act 2025</w:t>
        </w:r>
      </w:hyperlink>
      <w:r w:rsidRPr="00A9235D">
        <w:rPr>
          <w:rFonts w:eastAsia="Times New Roman"/>
          <w:color w:val="000000"/>
          <w:sz w:val="23"/>
          <w:szCs w:val="23"/>
          <w:lang w:eastAsia="en-AU"/>
        </w:rPr>
        <w:t xml:space="preserve"> comes into operation.</w:t>
      </w:r>
    </w:p>
    <w:p w14:paraId="673D2588" w14:textId="77777777" w:rsidR="00A9235D" w:rsidRPr="00A9235D" w:rsidRDefault="00A9235D" w:rsidP="00A9235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9235D">
        <w:rPr>
          <w:rFonts w:eastAsia="Times New Roman"/>
          <w:b/>
          <w:bCs/>
          <w:color w:val="000000"/>
          <w:sz w:val="32"/>
          <w:szCs w:val="32"/>
          <w:lang w:eastAsia="en-AU"/>
        </w:rPr>
        <w:t xml:space="preserve">Part 2—Amendment of </w:t>
      </w:r>
      <w:r w:rsidRPr="00A9235D">
        <w:rPr>
          <w:rFonts w:eastAsia="Times New Roman"/>
          <w:b/>
          <w:bCs/>
          <w:i/>
          <w:iCs/>
          <w:color w:val="000000"/>
          <w:sz w:val="32"/>
          <w:szCs w:val="32"/>
          <w:lang w:eastAsia="en-AU"/>
        </w:rPr>
        <w:t>Ageing and Adult Safeguarding Regulations 2019</w:t>
      </w:r>
    </w:p>
    <w:p w14:paraId="2FD5B5D6"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235D">
        <w:rPr>
          <w:rFonts w:eastAsia="Times New Roman"/>
          <w:b/>
          <w:bCs/>
          <w:color w:val="000000"/>
          <w:sz w:val="26"/>
          <w:szCs w:val="26"/>
          <w:lang w:eastAsia="en-AU"/>
        </w:rPr>
        <w:t>3—Amendment of regulation 5—Preparation of the Charter</w:t>
      </w:r>
    </w:p>
    <w:p w14:paraId="34ADAE02" w14:textId="77777777" w:rsidR="00A9235D" w:rsidRPr="00A9235D" w:rsidRDefault="00A9235D" w:rsidP="00A9235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235D">
        <w:rPr>
          <w:rFonts w:eastAsia="Times New Roman"/>
          <w:color w:val="000000"/>
          <w:sz w:val="23"/>
          <w:szCs w:val="23"/>
          <w:lang w:eastAsia="en-AU"/>
        </w:rPr>
        <w:t>Regulation 5—after its present contents (now to be designated as subregulation (1)) insert:</w:t>
      </w:r>
    </w:p>
    <w:p w14:paraId="05F93F59" w14:textId="77777777"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(2)</w:t>
      </w:r>
      <w:r w:rsidRPr="00A9235D">
        <w:rPr>
          <w:rFonts w:eastAsia="Times New Roman"/>
          <w:color w:val="000000"/>
          <w:sz w:val="23"/>
          <w:szCs w:val="23"/>
          <w:lang w:eastAsia="en-AU"/>
        </w:rPr>
        <w:tab/>
        <w:t>For the purposes of section 20(4) of the Act, the Minister and the Adult Safeguarding Unit may vary the Charter without complying with the requirements of section 20(3) of the Act where the variations are minor and non</w:t>
      </w:r>
      <w:r w:rsidRPr="00A9235D">
        <w:rPr>
          <w:rFonts w:eastAsia="Times New Roman"/>
          <w:color w:val="000000"/>
          <w:sz w:val="23"/>
          <w:szCs w:val="23"/>
          <w:lang w:eastAsia="en-AU"/>
        </w:rPr>
        <w:noBreakHyphen/>
        <w:t>substantive.</w:t>
      </w:r>
    </w:p>
    <w:p w14:paraId="7BCFDC43" w14:textId="77777777" w:rsidR="00F8563B" w:rsidRDefault="00F8563B">
      <w:pPr>
        <w:spacing w:after="0" w:line="240" w:lineRule="auto"/>
        <w:jc w:val="left"/>
        <w:rPr>
          <w:rFonts w:eastAsia="Times New Roman"/>
          <w:b/>
          <w:bCs/>
          <w:color w:val="000000"/>
          <w:sz w:val="26"/>
          <w:szCs w:val="26"/>
          <w:lang w:eastAsia="en-AU"/>
        </w:rPr>
      </w:pPr>
      <w:bookmarkStart w:id="25" w:name="Elkera_Print_TOC6"/>
      <w:bookmarkStart w:id="26" w:name="Elkera_Print_BK6"/>
      <w:r>
        <w:rPr>
          <w:rFonts w:eastAsia="Times New Roman"/>
          <w:b/>
          <w:bCs/>
          <w:color w:val="000000"/>
          <w:sz w:val="26"/>
          <w:szCs w:val="26"/>
          <w:lang w:eastAsia="en-AU"/>
        </w:rPr>
        <w:br w:type="page"/>
      </w:r>
    </w:p>
    <w:p w14:paraId="45FFEAC9" w14:textId="6DCA0FDF"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235D">
        <w:rPr>
          <w:rFonts w:eastAsia="Times New Roman"/>
          <w:b/>
          <w:bCs/>
          <w:color w:val="000000"/>
          <w:sz w:val="26"/>
          <w:szCs w:val="26"/>
          <w:lang w:eastAsia="en-AU"/>
        </w:rPr>
        <w:lastRenderedPageBreak/>
        <w:t>4—Amendment of regulation 6—Prescribed State authorities—Charter</w:t>
      </w:r>
      <w:bookmarkEnd w:id="25"/>
      <w:bookmarkEnd w:id="26"/>
    </w:p>
    <w:p w14:paraId="05DEF65E" w14:textId="77777777" w:rsidR="00A9235D" w:rsidRPr="00A9235D" w:rsidRDefault="00A9235D" w:rsidP="00A9235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235D">
        <w:rPr>
          <w:rFonts w:eastAsia="Times New Roman"/>
          <w:color w:val="000000"/>
          <w:sz w:val="23"/>
          <w:szCs w:val="23"/>
          <w:lang w:eastAsia="en-AU"/>
        </w:rPr>
        <w:t>Regulation 6—delete "the Office for Ageing Well" and substitute:</w:t>
      </w:r>
    </w:p>
    <w:p w14:paraId="559E235A" w14:textId="77777777" w:rsidR="00A9235D" w:rsidRPr="00A9235D" w:rsidRDefault="00A9235D" w:rsidP="00A9235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9235D">
        <w:rPr>
          <w:rFonts w:eastAsia="Times New Roman"/>
          <w:color w:val="000000"/>
          <w:sz w:val="23"/>
          <w:szCs w:val="23"/>
          <w:lang w:eastAsia="en-AU"/>
        </w:rPr>
        <w:t>the Department</w:t>
      </w:r>
    </w:p>
    <w:p w14:paraId="2EBF1E2B"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 w:name="Elkera_Print_TOC7"/>
      <w:bookmarkStart w:id="28" w:name="Elkera_Print_BK7"/>
      <w:r w:rsidRPr="00A9235D">
        <w:rPr>
          <w:rFonts w:eastAsia="Times New Roman"/>
          <w:b/>
          <w:bCs/>
          <w:color w:val="000000"/>
          <w:sz w:val="26"/>
          <w:szCs w:val="26"/>
          <w:lang w:eastAsia="en-AU"/>
        </w:rPr>
        <w:t>5—Amendment of regulation 7—Prescribed State authorities—Codes of Practice</w:t>
      </w:r>
      <w:bookmarkEnd w:id="27"/>
      <w:bookmarkEnd w:id="28"/>
    </w:p>
    <w:p w14:paraId="74F535BA" w14:textId="77777777" w:rsidR="00A9235D" w:rsidRPr="00A9235D" w:rsidRDefault="00A9235D" w:rsidP="00A9235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235D">
        <w:rPr>
          <w:rFonts w:eastAsia="Times New Roman"/>
          <w:color w:val="000000"/>
          <w:sz w:val="23"/>
          <w:szCs w:val="23"/>
          <w:lang w:eastAsia="en-AU"/>
        </w:rPr>
        <w:t>Regulation 7—delete "the Office for Ageing Well" and substitute:</w:t>
      </w:r>
    </w:p>
    <w:p w14:paraId="7E1B262A" w14:textId="77777777" w:rsidR="00A9235D" w:rsidRPr="00A9235D" w:rsidRDefault="00A9235D" w:rsidP="00A9235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9235D">
        <w:rPr>
          <w:rFonts w:eastAsia="Times New Roman"/>
          <w:color w:val="000000"/>
          <w:sz w:val="23"/>
          <w:szCs w:val="23"/>
          <w:lang w:eastAsia="en-AU"/>
        </w:rPr>
        <w:t>the Department</w:t>
      </w:r>
    </w:p>
    <w:p w14:paraId="7294145D"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9" w:name="Elkera_Print_TOC8"/>
      <w:bookmarkStart w:id="30" w:name="Elkera_Print_BK8"/>
      <w:r w:rsidRPr="00A9235D">
        <w:rPr>
          <w:rFonts w:eastAsia="Times New Roman"/>
          <w:b/>
          <w:bCs/>
          <w:color w:val="000000"/>
          <w:sz w:val="26"/>
          <w:szCs w:val="26"/>
          <w:lang w:eastAsia="en-AU"/>
        </w:rPr>
        <w:t>6—Amendment of regulation 8—Consent</w:t>
      </w:r>
      <w:bookmarkEnd w:id="29"/>
      <w:bookmarkEnd w:id="30"/>
    </w:p>
    <w:p w14:paraId="35DE1E69" w14:textId="77777777" w:rsidR="00A9235D" w:rsidRPr="00A9235D" w:rsidRDefault="00A9235D" w:rsidP="00A9235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235D">
        <w:rPr>
          <w:rFonts w:eastAsia="Times New Roman"/>
          <w:color w:val="000000"/>
          <w:sz w:val="23"/>
          <w:szCs w:val="23"/>
          <w:lang w:eastAsia="en-AU"/>
        </w:rPr>
        <w:tab/>
        <w:t>(1)</w:t>
      </w:r>
      <w:r w:rsidRPr="00A9235D">
        <w:rPr>
          <w:rFonts w:eastAsia="Times New Roman"/>
          <w:color w:val="000000"/>
          <w:sz w:val="23"/>
          <w:szCs w:val="23"/>
          <w:lang w:eastAsia="en-AU"/>
        </w:rPr>
        <w:tab/>
        <w:t>Regulation 8(1)—delete subregulation (1)</w:t>
      </w:r>
    </w:p>
    <w:p w14:paraId="254167E8" w14:textId="77777777" w:rsidR="00A9235D" w:rsidRPr="00A9235D" w:rsidRDefault="00A9235D" w:rsidP="00A9235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235D">
        <w:rPr>
          <w:rFonts w:eastAsia="Times New Roman"/>
          <w:color w:val="000000"/>
          <w:sz w:val="23"/>
          <w:szCs w:val="23"/>
          <w:lang w:eastAsia="en-AU"/>
        </w:rPr>
        <w:tab/>
        <w:t>(2)</w:t>
      </w:r>
      <w:r w:rsidRPr="00A9235D">
        <w:rPr>
          <w:rFonts w:eastAsia="Times New Roman"/>
          <w:color w:val="000000"/>
          <w:sz w:val="23"/>
          <w:szCs w:val="23"/>
          <w:lang w:eastAsia="en-AU"/>
        </w:rPr>
        <w:tab/>
        <w:t>Regulation 8(2)—delete "section 24(5)" and substitute:</w:t>
      </w:r>
    </w:p>
    <w:p w14:paraId="593BE6E0" w14:textId="77777777" w:rsidR="00A9235D" w:rsidRPr="00A9235D" w:rsidRDefault="00A9235D" w:rsidP="00A9235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9235D">
        <w:rPr>
          <w:rFonts w:eastAsia="Times New Roman"/>
          <w:color w:val="000000"/>
          <w:sz w:val="23"/>
          <w:szCs w:val="23"/>
          <w:lang w:eastAsia="en-AU"/>
        </w:rPr>
        <w:t>section 28(3)</w:t>
      </w:r>
    </w:p>
    <w:p w14:paraId="6A151709"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1" w:name="Elkera_Print_TOC9"/>
      <w:bookmarkStart w:id="32" w:name="Elkera_Print_BK9"/>
      <w:r w:rsidRPr="00A9235D">
        <w:rPr>
          <w:rFonts w:eastAsia="Times New Roman"/>
          <w:b/>
          <w:bCs/>
          <w:color w:val="000000"/>
          <w:sz w:val="26"/>
          <w:szCs w:val="26"/>
          <w:lang w:eastAsia="en-AU"/>
        </w:rPr>
        <w:t>7—Substitution of regulation 9</w:t>
      </w:r>
      <w:bookmarkEnd w:id="31"/>
      <w:bookmarkEnd w:id="32"/>
    </w:p>
    <w:p w14:paraId="4621912E" w14:textId="77777777" w:rsidR="00A9235D" w:rsidRPr="00A9235D" w:rsidRDefault="00A9235D" w:rsidP="00A9235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235D">
        <w:rPr>
          <w:rFonts w:eastAsia="Times New Roman"/>
          <w:color w:val="000000"/>
          <w:sz w:val="23"/>
          <w:szCs w:val="23"/>
          <w:lang w:eastAsia="en-AU"/>
        </w:rPr>
        <w:t>Regulation 9—delete the regulation and substitute:</w:t>
      </w:r>
    </w:p>
    <w:p w14:paraId="10CB748B" w14:textId="77777777" w:rsidR="00A9235D" w:rsidRPr="00A9235D" w:rsidRDefault="00A9235D" w:rsidP="00A9235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9235D">
        <w:rPr>
          <w:rFonts w:eastAsia="Times New Roman"/>
          <w:b/>
          <w:bCs/>
          <w:color w:val="000000"/>
          <w:sz w:val="26"/>
          <w:szCs w:val="26"/>
          <w:lang w:eastAsia="en-AU"/>
        </w:rPr>
        <w:t>9—Internal review</w:t>
      </w:r>
    </w:p>
    <w:p w14:paraId="6842C260" w14:textId="77777777" w:rsidR="00A9235D" w:rsidRPr="00A9235D" w:rsidRDefault="00A9235D" w:rsidP="00A9235D">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9235D">
        <w:rPr>
          <w:rFonts w:eastAsia="Times New Roman"/>
          <w:color w:val="000000"/>
          <w:sz w:val="23"/>
          <w:szCs w:val="23"/>
          <w:lang w:eastAsia="en-AU"/>
        </w:rPr>
        <w:t>For the purposes of section 38(3a) of the Act, the prescribed time is 30 business days after—</w:t>
      </w:r>
    </w:p>
    <w:p w14:paraId="6427BA75"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the application for internal review is made; or</w:t>
      </w:r>
    </w:p>
    <w:p w14:paraId="632915AF"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any additional information requested under section 38(2b)(a) of the Act is received,</w:t>
      </w:r>
    </w:p>
    <w:p w14:paraId="3A31CC17" w14:textId="77777777" w:rsidR="00A9235D" w:rsidRPr="00A9235D" w:rsidRDefault="00A9235D" w:rsidP="00A9235D">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9235D">
        <w:rPr>
          <w:rFonts w:eastAsia="Times New Roman"/>
          <w:color w:val="000000"/>
          <w:sz w:val="23"/>
          <w:szCs w:val="23"/>
          <w:lang w:eastAsia="en-AU"/>
        </w:rPr>
        <w:t>whichever is later.</w:t>
      </w:r>
    </w:p>
    <w:p w14:paraId="236F6F51"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3" w:name="Elkera_Print_TOC11"/>
      <w:bookmarkStart w:id="34" w:name="Elkera_Print_BK11"/>
      <w:r w:rsidRPr="00A9235D">
        <w:rPr>
          <w:rFonts w:eastAsia="Times New Roman"/>
          <w:b/>
          <w:bCs/>
          <w:color w:val="000000"/>
          <w:sz w:val="26"/>
          <w:szCs w:val="26"/>
          <w:lang w:eastAsia="en-AU"/>
        </w:rPr>
        <w:t>8—Amendment of regulation 10—Sharing of information</w:t>
      </w:r>
      <w:bookmarkEnd w:id="33"/>
      <w:bookmarkEnd w:id="34"/>
    </w:p>
    <w:p w14:paraId="050E2B8E" w14:textId="77777777" w:rsidR="00A9235D" w:rsidRPr="00A9235D" w:rsidRDefault="00A9235D" w:rsidP="00A9235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235D">
        <w:rPr>
          <w:rFonts w:eastAsia="Times New Roman"/>
          <w:color w:val="000000"/>
          <w:sz w:val="23"/>
          <w:szCs w:val="23"/>
          <w:lang w:eastAsia="en-AU"/>
        </w:rPr>
        <w:tab/>
        <w:t>(1)</w:t>
      </w:r>
      <w:r w:rsidRPr="00A9235D">
        <w:rPr>
          <w:rFonts w:eastAsia="Times New Roman"/>
          <w:color w:val="000000"/>
          <w:sz w:val="23"/>
          <w:szCs w:val="23"/>
          <w:lang w:eastAsia="en-AU"/>
        </w:rPr>
        <w:tab/>
        <w:t>Regulation 10(1)(b) and (2)—delete "section 25" wherever occurring and substitute in each case:</w:t>
      </w:r>
    </w:p>
    <w:p w14:paraId="0BA991C0" w14:textId="77777777" w:rsidR="00A9235D" w:rsidRPr="00A9235D" w:rsidRDefault="00A9235D" w:rsidP="00A9235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9235D">
        <w:rPr>
          <w:rFonts w:eastAsia="Times New Roman"/>
          <w:color w:val="000000"/>
          <w:sz w:val="23"/>
          <w:szCs w:val="23"/>
          <w:lang w:eastAsia="en-AU"/>
        </w:rPr>
        <w:t>section 24 or 27(2)(e)</w:t>
      </w:r>
    </w:p>
    <w:p w14:paraId="034917D8" w14:textId="77777777" w:rsidR="00A9235D" w:rsidRPr="00A9235D" w:rsidRDefault="00A9235D" w:rsidP="00A9235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235D">
        <w:rPr>
          <w:rFonts w:eastAsia="Times New Roman"/>
          <w:color w:val="000000"/>
          <w:sz w:val="23"/>
          <w:szCs w:val="23"/>
          <w:lang w:eastAsia="en-AU"/>
        </w:rPr>
        <w:tab/>
        <w:t>(2)</w:t>
      </w:r>
      <w:r w:rsidRPr="00A9235D">
        <w:rPr>
          <w:rFonts w:eastAsia="Times New Roman"/>
          <w:color w:val="000000"/>
          <w:sz w:val="23"/>
          <w:szCs w:val="23"/>
          <w:lang w:eastAsia="en-AU"/>
        </w:rPr>
        <w:tab/>
        <w:t>Regulation 10(1)—after paragraph (b) insert:</w:t>
      </w:r>
    </w:p>
    <w:p w14:paraId="26246993" w14:textId="77777777"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(c)</w:t>
      </w:r>
      <w:r w:rsidRPr="00A9235D">
        <w:rPr>
          <w:rFonts w:eastAsia="Times New Roman"/>
          <w:color w:val="000000"/>
          <w:sz w:val="23"/>
          <w:szCs w:val="23"/>
          <w:lang w:eastAsia="en-AU"/>
        </w:rPr>
        <w:tab/>
        <w:t>a person or body who is supporting a relevant adult as part of a safeguarding response being coordinated or monitored by the Adult Safeguarding Unit.</w:t>
      </w:r>
    </w:p>
    <w:p w14:paraId="5DF2F768" w14:textId="77777777" w:rsidR="00A9235D" w:rsidRPr="00A9235D" w:rsidRDefault="00A9235D" w:rsidP="00A9235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235D">
        <w:rPr>
          <w:rFonts w:eastAsia="Times New Roman"/>
          <w:color w:val="000000"/>
          <w:sz w:val="23"/>
          <w:szCs w:val="23"/>
          <w:lang w:eastAsia="en-AU"/>
        </w:rPr>
        <w:tab/>
        <w:t>(3)</w:t>
      </w:r>
      <w:r w:rsidRPr="00A9235D">
        <w:rPr>
          <w:rFonts w:eastAsia="Times New Roman"/>
          <w:color w:val="000000"/>
          <w:sz w:val="23"/>
          <w:szCs w:val="23"/>
          <w:lang w:eastAsia="en-AU"/>
        </w:rPr>
        <w:tab/>
        <w:t>Regulation 10(4)—delete "vulnerable" wherever occurring and substitute in each case:</w:t>
      </w:r>
    </w:p>
    <w:p w14:paraId="4D0A3ACE" w14:textId="77777777" w:rsidR="00A9235D" w:rsidRPr="00A9235D" w:rsidRDefault="00A9235D" w:rsidP="00A9235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9235D">
        <w:rPr>
          <w:rFonts w:eastAsia="Times New Roman"/>
          <w:color w:val="000000"/>
          <w:sz w:val="23"/>
          <w:szCs w:val="23"/>
          <w:lang w:eastAsia="en-AU"/>
        </w:rPr>
        <w:t>relevant</w:t>
      </w:r>
    </w:p>
    <w:p w14:paraId="1C7ECB80" w14:textId="77777777" w:rsidR="00A9235D" w:rsidRPr="00A9235D" w:rsidRDefault="00A9235D" w:rsidP="00A9235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9235D">
        <w:rPr>
          <w:rFonts w:eastAsia="Times New Roman"/>
          <w:b/>
          <w:bCs/>
          <w:color w:val="000000"/>
          <w:sz w:val="26"/>
          <w:szCs w:val="26"/>
          <w:lang w:eastAsia="en-AU"/>
        </w:rPr>
        <w:t>Made by the Governor</w:t>
      </w:r>
    </w:p>
    <w:p w14:paraId="4751BF19" w14:textId="77777777" w:rsidR="00A9235D" w:rsidRPr="00A9235D" w:rsidRDefault="00A9235D" w:rsidP="00A9235D">
      <w:pPr>
        <w:keepNext/>
        <w:keepLines/>
        <w:autoSpaceDE w:val="0"/>
        <w:autoSpaceDN w:val="0"/>
        <w:adjustRightInd w:val="0"/>
        <w:spacing w:before="120" w:after="0" w:line="240" w:lineRule="auto"/>
        <w:jc w:val="left"/>
        <w:rPr>
          <w:rFonts w:eastAsia="Times New Roman"/>
          <w:color w:val="000000"/>
          <w:sz w:val="23"/>
          <w:szCs w:val="23"/>
          <w:lang w:eastAsia="en-AU"/>
        </w:rPr>
      </w:pPr>
      <w:r w:rsidRPr="00A9235D">
        <w:rPr>
          <w:rFonts w:eastAsia="Times New Roman"/>
          <w:color w:val="000000"/>
          <w:sz w:val="23"/>
          <w:szCs w:val="23"/>
          <w:lang w:eastAsia="en-AU"/>
        </w:rPr>
        <w:t>with the advice and consent of the Executive Council</w:t>
      </w:r>
    </w:p>
    <w:p w14:paraId="261CF481" w14:textId="77777777" w:rsidR="00A9235D" w:rsidRPr="00A9235D" w:rsidRDefault="00A9235D" w:rsidP="00A9235D">
      <w:pPr>
        <w:keepNext/>
        <w:keepLines/>
        <w:autoSpaceDE w:val="0"/>
        <w:autoSpaceDN w:val="0"/>
        <w:adjustRightInd w:val="0"/>
        <w:spacing w:after="0" w:line="240" w:lineRule="auto"/>
        <w:jc w:val="left"/>
        <w:rPr>
          <w:rFonts w:eastAsia="Times New Roman"/>
          <w:color w:val="000000"/>
          <w:sz w:val="23"/>
          <w:szCs w:val="23"/>
          <w:lang w:eastAsia="en-AU"/>
        </w:rPr>
      </w:pPr>
      <w:r w:rsidRPr="00A9235D">
        <w:rPr>
          <w:rFonts w:eastAsia="Times New Roman"/>
          <w:color w:val="000000"/>
          <w:sz w:val="23"/>
          <w:szCs w:val="23"/>
          <w:lang w:eastAsia="en-AU"/>
        </w:rPr>
        <w:t>on 4 December 2025</w:t>
      </w:r>
    </w:p>
    <w:p w14:paraId="3FDCCB36" w14:textId="77777777" w:rsidR="00A9235D" w:rsidRPr="00A9235D" w:rsidRDefault="00A9235D" w:rsidP="00A9235D">
      <w:pPr>
        <w:keepNext/>
        <w:keepLines/>
        <w:autoSpaceDE w:val="0"/>
        <w:autoSpaceDN w:val="0"/>
        <w:adjustRightInd w:val="0"/>
        <w:spacing w:before="120" w:after="0" w:line="240" w:lineRule="auto"/>
        <w:jc w:val="left"/>
        <w:rPr>
          <w:rFonts w:eastAsia="Times New Roman"/>
          <w:color w:val="000000"/>
          <w:sz w:val="23"/>
          <w:szCs w:val="23"/>
          <w:lang w:eastAsia="en-AU"/>
        </w:rPr>
      </w:pPr>
      <w:r w:rsidRPr="00A9235D">
        <w:rPr>
          <w:rFonts w:eastAsia="Times New Roman"/>
          <w:color w:val="000000"/>
          <w:sz w:val="23"/>
          <w:szCs w:val="23"/>
          <w:lang w:eastAsia="en-AU"/>
        </w:rPr>
        <w:t>No 135 of 2025</w:t>
      </w:r>
    </w:p>
    <w:p w14:paraId="5FC6BC76" w14:textId="7AF30AEC" w:rsidR="00A9235D" w:rsidRDefault="00A9235D">
      <w:pPr>
        <w:spacing w:after="0" w:line="240" w:lineRule="auto"/>
        <w:jc w:val="left"/>
        <w:rPr>
          <w:rFonts w:eastAsia="Times New Roman"/>
          <w:szCs w:val="17"/>
        </w:rPr>
      </w:pPr>
      <w:r>
        <w:br w:type="page"/>
      </w:r>
    </w:p>
    <w:p w14:paraId="4C08B566" w14:textId="77777777" w:rsidR="007B7CBB" w:rsidRDefault="007B7CBB" w:rsidP="007B7CBB">
      <w:pPr>
        <w:pStyle w:val="RegSpace"/>
        <w:rPr>
          <w:lang w:eastAsia="en-AU"/>
        </w:rPr>
      </w:pPr>
    </w:p>
    <w:p w14:paraId="69385AB8" w14:textId="2FD2FB8A" w:rsidR="00A9235D" w:rsidRPr="00A9235D" w:rsidRDefault="00A9235D" w:rsidP="00A9235D">
      <w:pPr>
        <w:keepLines/>
        <w:autoSpaceDE w:val="0"/>
        <w:autoSpaceDN w:val="0"/>
        <w:adjustRightInd w:val="0"/>
        <w:spacing w:before="240" w:after="0" w:line="240" w:lineRule="auto"/>
        <w:jc w:val="left"/>
        <w:rPr>
          <w:rFonts w:eastAsia="Times New Roman"/>
          <w:color w:val="000000"/>
          <w:sz w:val="28"/>
          <w:szCs w:val="28"/>
          <w:lang w:eastAsia="en-AU"/>
        </w:rPr>
      </w:pPr>
      <w:r w:rsidRPr="00A9235D">
        <w:rPr>
          <w:rFonts w:eastAsia="Times New Roman"/>
          <w:color w:val="000000"/>
          <w:sz w:val="28"/>
          <w:szCs w:val="28"/>
          <w:lang w:eastAsia="en-AU"/>
        </w:rPr>
        <w:t>South Australia</w:t>
      </w:r>
    </w:p>
    <w:p w14:paraId="31FD3B28" w14:textId="77777777" w:rsidR="00A9235D" w:rsidRPr="00A9235D" w:rsidRDefault="00A9235D" w:rsidP="00CF470B">
      <w:pPr>
        <w:pStyle w:val="Heading3"/>
        <w:rPr>
          <w:lang w:eastAsia="en-AU"/>
        </w:rPr>
      </w:pPr>
      <w:bookmarkStart w:id="35" w:name="_Toc215746458"/>
      <w:r w:rsidRPr="00A9235D">
        <w:rPr>
          <w:lang w:eastAsia="en-AU"/>
        </w:rPr>
        <w:t>Health Practitioner Regulation National Law (South Australia) (Amendment of Law) Regulations 2025</w:t>
      </w:r>
      <w:bookmarkEnd w:id="35"/>
    </w:p>
    <w:p w14:paraId="5AD3401A" w14:textId="77777777" w:rsidR="00A9235D" w:rsidRPr="00A9235D" w:rsidRDefault="00A9235D" w:rsidP="00A9235D">
      <w:pPr>
        <w:keepLines/>
        <w:autoSpaceDE w:val="0"/>
        <w:autoSpaceDN w:val="0"/>
        <w:adjustRightInd w:val="0"/>
        <w:spacing w:before="80" w:after="240" w:line="240" w:lineRule="auto"/>
        <w:jc w:val="left"/>
        <w:rPr>
          <w:rFonts w:eastAsia="Times New Roman"/>
          <w:color w:val="000000"/>
          <w:sz w:val="24"/>
          <w:szCs w:val="24"/>
          <w:lang w:eastAsia="en-AU"/>
        </w:rPr>
      </w:pPr>
      <w:r w:rsidRPr="00A9235D">
        <w:rPr>
          <w:rFonts w:eastAsia="Times New Roman"/>
          <w:color w:val="000000"/>
          <w:sz w:val="24"/>
          <w:szCs w:val="24"/>
          <w:lang w:eastAsia="en-AU"/>
        </w:rPr>
        <w:t xml:space="preserve">under the </w:t>
      </w:r>
      <w:r w:rsidRPr="00A9235D">
        <w:rPr>
          <w:rFonts w:eastAsia="Times New Roman"/>
          <w:i/>
          <w:iCs/>
          <w:color w:val="000000"/>
          <w:sz w:val="24"/>
          <w:szCs w:val="24"/>
          <w:lang w:eastAsia="en-AU"/>
        </w:rPr>
        <w:t>Health Practitioner Regulation National Law (South Australia) Act 2010</w:t>
      </w:r>
    </w:p>
    <w:p w14:paraId="754F05BA" w14:textId="77777777" w:rsidR="00A9235D" w:rsidRPr="00A9235D" w:rsidRDefault="00A9235D" w:rsidP="00A9235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39B9A11" w14:textId="77777777" w:rsidR="00A9235D" w:rsidRPr="00A9235D" w:rsidRDefault="00A9235D" w:rsidP="00A9235D">
      <w:pPr>
        <w:keepLines/>
        <w:autoSpaceDE w:val="0"/>
        <w:autoSpaceDN w:val="0"/>
        <w:adjustRightInd w:val="0"/>
        <w:spacing w:before="120" w:after="0" w:line="240" w:lineRule="auto"/>
        <w:jc w:val="left"/>
        <w:rPr>
          <w:rFonts w:eastAsia="Times New Roman"/>
          <w:b/>
          <w:bCs/>
          <w:color w:val="000000"/>
          <w:sz w:val="32"/>
          <w:szCs w:val="32"/>
          <w:lang w:eastAsia="en-AU"/>
        </w:rPr>
      </w:pPr>
      <w:r w:rsidRPr="00A9235D">
        <w:rPr>
          <w:rFonts w:eastAsia="Times New Roman"/>
          <w:b/>
          <w:bCs/>
          <w:color w:val="000000"/>
          <w:sz w:val="32"/>
          <w:szCs w:val="32"/>
          <w:lang w:eastAsia="en-AU"/>
        </w:rPr>
        <w:t>Contents</w:t>
      </w:r>
    </w:p>
    <w:p w14:paraId="337274CA" w14:textId="77777777" w:rsidR="00A9235D" w:rsidRPr="00A9235D" w:rsidRDefault="00A9235D" w:rsidP="00A9235D">
      <w:pPr>
        <w:keepNext/>
        <w:keepLines/>
        <w:autoSpaceDE w:val="0"/>
        <w:autoSpaceDN w:val="0"/>
        <w:adjustRightInd w:val="0"/>
        <w:spacing w:before="120" w:after="120" w:line="240" w:lineRule="auto"/>
        <w:jc w:val="left"/>
        <w:rPr>
          <w:rFonts w:eastAsia="Times New Roman"/>
          <w:color w:val="000000"/>
          <w:sz w:val="28"/>
          <w:szCs w:val="28"/>
          <w:lang w:eastAsia="en-AU"/>
        </w:rPr>
      </w:pPr>
      <w:r w:rsidRPr="00A9235D">
        <w:rPr>
          <w:rFonts w:eastAsia="Times New Roman"/>
          <w:color w:val="000000"/>
          <w:sz w:val="28"/>
          <w:szCs w:val="28"/>
          <w:lang w:eastAsia="en-AU"/>
        </w:rPr>
        <w:t>Preamble</w:t>
      </w:r>
    </w:p>
    <w:p w14:paraId="48F7318A" w14:textId="77777777" w:rsidR="00A9235D" w:rsidRPr="00A9235D" w:rsidRDefault="00A9235D" w:rsidP="00A9235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 w:history="1">
        <w:r w:rsidRPr="00A9235D">
          <w:rPr>
            <w:rFonts w:eastAsia="Times New Roman"/>
            <w:color w:val="000000"/>
            <w:sz w:val="28"/>
            <w:szCs w:val="28"/>
            <w:lang w:eastAsia="en-AU"/>
          </w:rPr>
          <w:t>Part 1—Preliminary</w:t>
        </w:r>
      </w:hyperlink>
    </w:p>
    <w:p w14:paraId="4E3451E6"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A9235D">
          <w:rPr>
            <w:rFonts w:eastAsia="Times New Roman"/>
            <w:color w:val="000000"/>
            <w:sz w:val="22"/>
            <w:lang w:eastAsia="en-AU"/>
          </w:rPr>
          <w:t>1</w:t>
        </w:r>
        <w:r w:rsidRPr="00A9235D">
          <w:rPr>
            <w:rFonts w:eastAsia="Times New Roman"/>
            <w:color w:val="000000"/>
            <w:sz w:val="22"/>
            <w:lang w:eastAsia="en-AU"/>
          </w:rPr>
          <w:tab/>
          <w:t>Short title</w:t>
        </w:r>
      </w:hyperlink>
    </w:p>
    <w:p w14:paraId="4836CB6E"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A9235D">
          <w:rPr>
            <w:rFonts w:eastAsia="Times New Roman"/>
            <w:color w:val="000000"/>
            <w:sz w:val="22"/>
            <w:lang w:eastAsia="en-AU"/>
          </w:rPr>
          <w:t>2</w:t>
        </w:r>
        <w:r w:rsidRPr="00A9235D">
          <w:rPr>
            <w:rFonts w:eastAsia="Times New Roman"/>
            <w:color w:val="000000"/>
            <w:sz w:val="22"/>
            <w:lang w:eastAsia="en-AU"/>
          </w:rPr>
          <w:tab/>
          <w:t>Commencement</w:t>
        </w:r>
      </w:hyperlink>
    </w:p>
    <w:p w14:paraId="792723DB"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A9235D">
          <w:rPr>
            <w:rFonts w:eastAsia="Times New Roman"/>
            <w:color w:val="000000"/>
            <w:sz w:val="22"/>
            <w:lang w:eastAsia="en-AU"/>
          </w:rPr>
          <w:t>3</w:t>
        </w:r>
        <w:r w:rsidRPr="00A9235D">
          <w:rPr>
            <w:rFonts w:eastAsia="Times New Roman"/>
            <w:color w:val="000000"/>
            <w:sz w:val="22"/>
            <w:lang w:eastAsia="en-AU"/>
          </w:rPr>
          <w:tab/>
          <w:t>Amendment provisions</w:t>
        </w:r>
      </w:hyperlink>
    </w:p>
    <w:p w14:paraId="6D979426" w14:textId="77777777" w:rsidR="00A9235D" w:rsidRPr="00A9235D" w:rsidRDefault="00A9235D" w:rsidP="00A9235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6" w:history="1">
        <w:r w:rsidRPr="00A9235D">
          <w:rPr>
            <w:rFonts w:eastAsia="Times New Roman"/>
            <w:color w:val="000000"/>
            <w:sz w:val="28"/>
            <w:szCs w:val="28"/>
            <w:lang w:eastAsia="en-AU"/>
          </w:rPr>
          <w:t xml:space="preserve">Part 2—Amendment of </w:t>
        </w:r>
        <w:r w:rsidRPr="00A9235D">
          <w:rPr>
            <w:rFonts w:eastAsia="Times New Roman"/>
            <w:i/>
            <w:iCs/>
            <w:color w:val="000000"/>
            <w:sz w:val="28"/>
            <w:szCs w:val="28"/>
            <w:lang w:eastAsia="en-AU"/>
          </w:rPr>
          <w:t>Health Practitioner Regulation National Law (South Australia)</w:t>
        </w:r>
      </w:hyperlink>
    </w:p>
    <w:p w14:paraId="6B1B5EED"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A9235D">
          <w:rPr>
            <w:rFonts w:eastAsia="Times New Roman"/>
            <w:color w:val="000000"/>
            <w:sz w:val="22"/>
            <w:lang w:eastAsia="en-AU"/>
          </w:rPr>
          <w:t>4</w:t>
        </w:r>
        <w:r w:rsidRPr="00A9235D">
          <w:rPr>
            <w:rFonts w:eastAsia="Times New Roman"/>
            <w:color w:val="000000"/>
            <w:sz w:val="22"/>
            <w:lang w:eastAsia="en-AU"/>
          </w:rPr>
          <w:tab/>
          <w:t>Amendment of section 5—Definitions</w:t>
        </w:r>
      </w:hyperlink>
    </w:p>
    <w:p w14:paraId="1415A44F"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A9235D">
          <w:rPr>
            <w:rFonts w:eastAsia="Times New Roman"/>
            <w:color w:val="000000"/>
            <w:sz w:val="22"/>
            <w:lang w:eastAsia="en-AU"/>
          </w:rPr>
          <w:t>5</w:t>
        </w:r>
        <w:r w:rsidRPr="00A9235D">
          <w:rPr>
            <w:rFonts w:eastAsia="Times New Roman"/>
            <w:color w:val="000000"/>
            <w:sz w:val="22"/>
            <w:lang w:eastAsia="en-AU"/>
          </w:rPr>
          <w:tab/>
          <w:t>Insertion of section 77A</w:t>
        </w:r>
      </w:hyperlink>
    </w:p>
    <w:p w14:paraId="1D4D2811" w14:textId="77777777" w:rsidR="00A9235D" w:rsidRPr="00A9235D" w:rsidRDefault="00A9235D" w:rsidP="00A9235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9" w:history="1">
        <w:r w:rsidRPr="00A9235D">
          <w:rPr>
            <w:rFonts w:eastAsia="Times New Roman"/>
            <w:color w:val="000000"/>
            <w:sz w:val="18"/>
            <w:szCs w:val="18"/>
            <w:lang w:eastAsia="en-AU"/>
          </w:rPr>
          <w:t>77A</w:t>
        </w:r>
        <w:r w:rsidRPr="00A9235D">
          <w:rPr>
            <w:rFonts w:eastAsia="Times New Roman"/>
            <w:color w:val="000000"/>
            <w:sz w:val="18"/>
            <w:szCs w:val="18"/>
            <w:lang w:eastAsia="en-AU"/>
          </w:rPr>
          <w:tab/>
          <w:t>Restriction on disqualified persons applying for registration</w:t>
        </w:r>
      </w:hyperlink>
    </w:p>
    <w:p w14:paraId="3406E4F3"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Pr="00A9235D">
          <w:rPr>
            <w:rFonts w:eastAsia="Times New Roman"/>
            <w:color w:val="000000"/>
            <w:sz w:val="22"/>
            <w:lang w:eastAsia="en-AU"/>
          </w:rPr>
          <w:t>6</w:t>
        </w:r>
        <w:r w:rsidRPr="00A9235D">
          <w:rPr>
            <w:rFonts w:eastAsia="Times New Roman"/>
            <w:color w:val="000000"/>
            <w:sz w:val="22"/>
            <w:lang w:eastAsia="en-AU"/>
          </w:rPr>
          <w:tab/>
          <w:t>Amendment of section 196—Decision by responsible tribunal about registered health practitioner</w:t>
        </w:r>
      </w:hyperlink>
    </w:p>
    <w:p w14:paraId="078A10C7"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Pr="00A9235D">
          <w:rPr>
            <w:rFonts w:eastAsia="Times New Roman"/>
            <w:color w:val="000000"/>
            <w:sz w:val="22"/>
            <w:lang w:eastAsia="en-AU"/>
          </w:rPr>
          <w:t>7</w:t>
        </w:r>
        <w:r w:rsidRPr="00A9235D">
          <w:rPr>
            <w:rFonts w:eastAsia="Times New Roman"/>
            <w:color w:val="000000"/>
            <w:sz w:val="22"/>
            <w:lang w:eastAsia="en-AU"/>
          </w:rPr>
          <w:tab/>
          <w:t>Amendment of section 197—Decision by responsible tribunal about student</w:t>
        </w:r>
      </w:hyperlink>
    </w:p>
    <w:p w14:paraId="56B2553E"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Pr="00A9235D">
          <w:rPr>
            <w:rFonts w:eastAsia="Times New Roman"/>
            <w:color w:val="000000"/>
            <w:sz w:val="22"/>
            <w:lang w:eastAsia="en-AU"/>
          </w:rPr>
          <w:t>8</w:t>
        </w:r>
        <w:r w:rsidRPr="00A9235D">
          <w:rPr>
            <w:rFonts w:eastAsia="Times New Roman"/>
            <w:color w:val="000000"/>
            <w:sz w:val="22"/>
            <w:lang w:eastAsia="en-AU"/>
          </w:rPr>
          <w:tab/>
          <w:t>Insertion of Part 8 Division 12A</w:t>
        </w:r>
      </w:hyperlink>
    </w:p>
    <w:p w14:paraId="127D1926" w14:textId="77777777" w:rsidR="00A9235D" w:rsidRPr="00A9235D" w:rsidRDefault="00A9235D" w:rsidP="00A9235D">
      <w:pPr>
        <w:keepNext/>
        <w:keepLines/>
        <w:autoSpaceDE w:val="0"/>
        <w:autoSpaceDN w:val="0"/>
        <w:adjustRightInd w:val="0"/>
        <w:spacing w:before="80" w:line="240" w:lineRule="auto"/>
        <w:ind w:left="794"/>
        <w:jc w:val="left"/>
        <w:rPr>
          <w:rFonts w:eastAsia="Times New Roman"/>
          <w:color w:val="000000"/>
          <w:sz w:val="22"/>
          <w:lang w:eastAsia="en-AU"/>
        </w:rPr>
      </w:pPr>
      <w:hyperlink w:anchor="Elkera_Print_BK13" w:history="1">
        <w:r w:rsidRPr="00A9235D">
          <w:rPr>
            <w:rFonts w:eastAsia="Times New Roman"/>
            <w:color w:val="000000"/>
            <w:sz w:val="22"/>
            <w:lang w:eastAsia="en-AU"/>
          </w:rPr>
          <w:t>Division 12A—Reinstatement orders</w:t>
        </w:r>
      </w:hyperlink>
    </w:p>
    <w:p w14:paraId="643A7050" w14:textId="77777777" w:rsidR="00A9235D" w:rsidRPr="00A9235D" w:rsidRDefault="00A9235D" w:rsidP="00A9235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4" w:history="1">
        <w:r w:rsidRPr="00A9235D">
          <w:rPr>
            <w:rFonts w:eastAsia="Times New Roman"/>
            <w:color w:val="000000"/>
            <w:sz w:val="18"/>
            <w:szCs w:val="18"/>
            <w:lang w:eastAsia="en-AU"/>
          </w:rPr>
          <w:t>198A</w:t>
        </w:r>
        <w:r w:rsidRPr="00A9235D">
          <w:rPr>
            <w:rFonts w:eastAsia="Times New Roman"/>
            <w:color w:val="000000"/>
            <w:sz w:val="18"/>
            <w:szCs w:val="18"/>
            <w:lang w:eastAsia="en-AU"/>
          </w:rPr>
          <w:tab/>
          <w:t>Application for reinstatement order</w:t>
        </w:r>
      </w:hyperlink>
    </w:p>
    <w:p w14:paraId="30F39F08" w14:textId="77777777" w:rsidR="00A9235D" w:rsidRPr="00A9235D" w:rsidRDefault="00A9235D" w:rsidP="00A9235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5" w:history="1">
        <w:r w:rsidRPr="00A9235D">
          <w:rPr>
            <w:rFonts w:eastAsia="Times New Roman"/>
            <w:color w:val="000000"/>
            <w:sz w:val="18"/>
            <w:szCs w:val="18"/>
            <w:lang w:eastAsia="en-AU"/>
          </w:rPr>
          <w:t>198B</w:t>
        </w:r>
        <w:r w:rsidRPr="00A9235D">
          <w:rPr>
            <w:rFonts w:eastAsia="Times New Roman"/>
            <w:color w:val="000000"/>
            <w:sz w:val="18"/>
            <w:szCs w:val="18"/>
            <w:lang w:eastAsia="en-AU"/>
          </w:rPr>
          <w:tab/>
          <w:t>Hearing of application for reinstatement order</w:t>
        </w:r>
      </w:hyperlink>
    </w:p>
    <w:p w14:paraId="0D28B3F3" w14:textId="77777777" w:rsidR="00A9235D" w:rsidRPr="00A9235D" w:rsidRDefault="00A9235D" w:rsidP="00A9235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6" w:history="1">
        <w:r w:rsidRPr="00A9235D">
          <w:rPr>
            <w:rFonts w:eastAsia="Times New Roman"/>
            <w:color w:val="000000"/>
            <w:sz w:val="18"/>
            <w:szCs w:val="18"/>
            <w:lang w:eastAsia="en-AU"/>
          </w:rPr>
          <w:t>198C</w:t>
        </w:r>
        <w:r w:rsidRPr="00A9235D">
          <w:rPr>
            <w:rFonts w:eastAsia="Times New Roman"/>
            <w:color w:val="000000"/>
            <w:sz w:val="18"/>
            <w:szCs w:val="18"/>
            <w:lang w:eastAsia="en-AU"/>
          </w:rPr>
          <w:tab/>
          <w:t>Parties to proceedings</w:t>
        </w:r>
      </w:hyperlink>
    </w:p>
    <w:p w14:paraId="6D8C3409" w14:textId="77777777" w:rsidR="00A9235D" w:rsidRPr="00A9235D" w:rsidRDefault="00A9235D" w:rsidP="00A9235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7" w:history="1">
        <w:r w:rsidRPr="00A9235D">
          <w:rPr>
            <w:rFonts w:eastAsia="Times New Roman"/>
            <w:color w:val="000000"/>
            <w:sz w:val="18"/>
            <w:szCs w:val="18"/>
            <w:lang w:eastAsia="en-AU"/>
          </w:rPr>
          <w:t>198D</w:t>
        </w:r>
        <w:r w:rsidRPr="00A9235D">
          <w:rPr>
            <w:rFonts w:eastAsia="Times New Roman"/>
            <w:color w:val="000000"/>
            <w:sz w:val="18"/>
            <w:szCs w:val="18"/>
            <w:lang w:eastAsia="en-AU"/>
          </w:rPr>
          <w:tab/>
          <w:t>Costs</w:t>
        </w:r>
      </w:hyperlink>
    </w:p>
    <w:p w14:paraId="36B53767" w14:textId="77777777" w:rsidR="00A9235D" w:rsidRPr="00A9235D" w:rsidRDefault="00A9235D" w:rsidP="00A9235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8" w:history="1">
        <w:r w:rsidRPr="00A9235D">
          <w:rPr>
            <w:rFonts w:eastAsia="Times New Roman"/>
            <w:color w:val="000000"/>
            <w:sz w:val="18"/>
            <w:szCs w:val="18"/>
            <w:lang w:eastAsia="en-AU"/>
          </w:rPr>
          <w:t>198E</w:t>
        </w:r>
        <w:r w:rsidRPr="00A9235D">
          <w:rPr>
            <w:rFonts w:eastAsia="Times New Roman"/>
            <w:color w:val="000000"/>
            <w:sz w:val="18"/>
            <w:szCs w:val="18"/>
            <w:lang w:eastAsia="en-AU"/>
          </w:rPr>
          <w:tab/>
          <w:t>Decision about application for reinstatement order</w:t>
        </w:r>
      </w:hyperlink>
    </w:p>
    <w:p w14:paraId="611B4741"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Pr="00A9235D">
          <w:rPr>
            <w:rFonts w:eastAsia="Times New Roman"/>
            <w:color w:val="000000"/>
            <w:sz w:val="22"/>
            <w:lang w:eastAsia="en-AU"/>
          </w:rPr>
          <w:t>9</w:t>
        </w:r>
        <w:r w:rsidRPr="00A9235D">
          <w:rPr>
            <w:rFonts w:eastAsia="Times New Roman"/>
            <w:color w:val="000000"/>
            <w:sz w:val="22"/>
            <w:lang w:eastAsia="en-AU"/>
          </w:rPr>
          <w:tab/>
          <w:t>Insertion of sections 225A and 225B</w:t>
        </w:r>
      </w:hyperlink>
    </w:p>
    <w:p w14:paraId="6E896479" w14:textId="77777777" w:rsidR="00A9235D" w:rsidRPr="00A9235D" w:rsidRDefault="00A9235D" w:rsidP="00A9235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de788fde_ad45_427b_bc17_6987c82fe3" w:history="1">
        <w:r w:rsidRPr="00A9235D">
          <w:rPr>
            <w:rFonts w:eastAsia="Times New Roman"/>
            <w:color w:val="000000"/>
            <w:sz w:val="18"/>
            <w:szCs w:val="18"/>
            <w:lang w:eastAsia="en-AU"/>
          </w:rPr>
          <w:t>225A</w:t>
        </w:r>
        <w:r w:rsidRPr="00A9235D">
          <w:rPr>
            <w:rFonts w:eastAsia="Times New Roman"/>
            <w:color w:val="000000"/>
            <w:sz w:val="18"/>
            <w:szCs w:val="18"/>
            <w:lang w:eastAsia="en-AU"/>
          </w:rPr>
          <w:tab/>
          <w:t>Requirement for additional information to be recorded in National and Specialists Registers in certain circumstances</w:t>
        </w:r>
      </w:hyperlink>
    </w:p>
    <w:p w14:paraId="27E06A53" w14:textId="77777777" w:rsidR="00A9235D" w:rsidRPr="00A9235D" w:rsidRDefault="00A9235D" w:rsidP="00A9235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19fef60b_fd63_4f20_8990_10e6675808" w:history="1">
        <w:r w:rsidRPr="00A9235D">
          <w:rPr>
            <w:rFonts w:eastAsia="Times New Roman"/>
            <w:color w:val="000000"/>
            <w:sz w:val="18"/>
            <w:szCs w:val="18"/>
            <w:lang w:eastAsia="en-AU"/>
          </w:rPr>
          <w:t>225B</w:t>
        </w:r>
        <w:r w:rsidRPr="00A9235D">
          <w:rPr>
            <w:rFonts w:eastAsia="Times New Roman"/>
            <w:color w:val="000000"/>
            <w:sz w:val="18"/>
            <w:szCs w:val="18"/>
            <w:lang w:eastAsia="en-AU"/>
          </w:rPr>
          <w:tab/>
          <w:t>Additional information to be recorded in National and Specialists Registers for section 225A</w:t>
        </w:r>
      </w:hyperlink>
    </w:p>
    <w:p w14:paraId="675BA913"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4" w:history="1">
        <w:r w:rsidRPr="00A9235D">
          <w:rPr>
            <w:rFonts w:eastAsia="Times New Roman"/>
            <w:color w:val="000000"/>
            <w:sz w:val="22"/>
            <w:lang w:eastAsia="en-AU"/>
          </w:rPr>
          <w:t>10</w:t>
        </w:r>
        <w:r w:rsidRPr="00A9235D">
          <w:rPr>
            <w:rFonts w:eastAsia="Times New Roman"/>
            <w:color w:val="000000"/>
            <w:sz w:val="22"/>
            <w:lang w:eastAsia="en-AU"/>
          </w:rPr>
          <w:tab/>
          <w:t>Insertion of sections 237A and 237B</w:t>
        </w:r>
      </w:hyperlink>
    </w:p>
    <w:p w14:paraId="42721D36" w14:textId="77777777" w:rsidR="00A9235D" w:rsidRPr="00A9235D" w:rsidRDefault="00A9235D" w:rsidP="00A9235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5" w:history="1">
        <w:r w:rsidRPr="00A9235D">
          <w:rPr>
            <w:rFonts w:eastAsia="Times New Roman"/>
            <w:color w:val="000000"/>
            <w:sz w:val="18"/>
            <w:szCs w:val="18"/>
            <w:lang w:eastAsia="en-AU"/>
          </w:rPr>
          <w:t>237A</w:t>
        </w:r>
        <w:r w:rsidRPr="00A9235D">
          <w:rPr>
            <w:rFonts w:eastAsia="Times New Roman"/>
            <w:color w:val="000000"/>
            <w:sz w:val="18"/>
            <w:szCs w:val="18"/>
            <w:lang w:eastAsia="en-AU"/>
          </w:rPr>
          <w:tab/>
          <w:t>Protection from reprisals for persons making notifications or otherwise providing information, documents or assistance</w:t>
        </w:r>
      </w:hyperlink>
    </w:p>
    <w:p w14:paraId="2ED77C42" w14:textId="77777777" w:rsidR="00A9235D" w:rsidRPr="00A9235D" w:rsidRDefault="00A9235D" w:rsidP="00A9235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6" w:history="1">
        <w:r w:rsidRPr="00A9235D">
          <w:rPr>
            <w:rFonts w:eastAsia="Times New Roman"/>
            <w:color w:val="000000"/>
            <w:sz w:val="18"/>
            <w:szCs w:val="18"/>
            <w:lang w:eastAsia="en-AU"/>
          </w:rPr>
          <w:t>237B</w:t>
        </w:r>
        <w:r w:rsidRPr="00A9235D">
          <w:rPr>
            <w:rFonts w:eastAsia="Times New Roman"/>
            <w:color w:val="000000"/>
            <w:sz w:val="18"/>
            <w:szCs w:val="18"/>
            <w:lang w:eastAsia="en-AU"/>
          </w:rPr>
          <w:tab/>
          <w:t>Non</w:t>
        </w:r>
        <w:r w:rsidRPr="00A9235D">
          <w:rPr>
            <w:rFonts w:eastAsia="Times New Roman"/>
            <w:color w:val="000000"/>
            <w:sz w:val="18"/>
            <w:szCs w:val="18"/>
            <w:lang w:eastAsia="en-AU"/>
          </w:rPr>
          <w:noBreakHyphen/>
          <w:t>disclosure agreements</w:t>
        </w:r>
      </w:hyperlink>
    </w:p>
    <w:p w14:paraId="1BC6A913" w14:textId="77777777" w:rsidR="00A9235D" w:rsidRPr="00A9235D" w:rsidRDefault="00A9235D" w:rsidP="00A9235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Pr="00A9235D">
          <w:rPr>
            <w:rFonts w:eastAsia="Times New Roman"/>
            <w:color w:val="000000"/>
            <w:sz w:val="22"/>
            <w:lang w:eastAsia="en-AU"/>
          </w:rPr>
          <w:t>11</w:t>
        </w:r>
        <w:r w:rsidRPr="00A9235D">
          <w:rPr>
            <w:rFonts w:eastAsia="Times New Roman"/>
            <w:color w:val="000000"/>
            <w:sz w:val="22"/>
            <w:lang w:eastAsia="en-AU"/>
          </w:rPr>
          <w:tab/>
          <w:t>Insertion of Part 16</w:t>
        </w:r>
      </w:hyperlink>
    </w:p>
    <w:p w14:paraId="2F51011D" w14:textId="77777777" w:rsidR="00A9235D" w:rsidRPr="00A9235D" w:rsidRDefault="00A9235D" w:rsidP="00A9235D">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28" w:history="1">
        <w:r w:rsidRPr="00A9235D">
          <w:rPr>
            <w:rFonts w:eastAsia="Times New Roman"/>
            <w:color w:val="000000"/>
            <w:sz w:val="24"/>
            <w:szCs w:val="24"/>
            <w:lang w:eastAsia="en-AU"/>
          </w:rPr>
          <w:t xml:space="preserve">Part 16—Transitional provisions for </w:t>
        </w:r>
        <w:r w:rsidRPr="00A9235D">
          <w:rPr>
            <w:rFonts w:eastAsia="Times New Roman"/>
            <w:i/>
            <w:iCs/>
            <w:color w:val="000000"/>
            <w:sz w:val="24"/>
            <w:szCs w:val="24"/>
            <w:lang w:eastAsia="en-AU"/>
          </w:rPr>
          <w:t>Health Practitioner Regulation National Law (South Australia) (Amendment of Law) Regulations 2025</w:t>
        </w:r>
      </w:hyperlink>
    </w:p>
    <w:p w14:paraId="51A48CC0" w14:textId="77777777" w:rsidR="00A9235D" w:rsidRPr="00A9235D" w:rsidRDefault="00A9235D" w:rsidP="00A9235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9" w:history="1">
        <w:r w:rsidRPr="00A9235D">
          <w:rPr>
            <w:rFonts w:eastAsia="Times New Roman"/>
            <w:color w:val="000000"/>
            <w:sz w:val="18"/>
            <w:szCs w:val="18"/>
            <w:lang w:eastAsia="en-AU"/>
          </w:rPr>
          <w:t>327</w:t>
        </w:r>
        <w:r w:rsidRPr="00A9235D">
          <w:rPr>
            <w:rFonts w:eastAsia="Times New Roman"/>
            <w:color w:val="000000"/>
            <w:sz w:val="18"/>
            <w:szCs w:val="18"/>
            <w:lang w:eastAsia="en-AU"/>
          </w:rPr>
          <w:tab/>
          <w:t>Application of section 77A</w:t>
        </w:r>
      </w:hyperlink>
    </w:p>
    <w:p w14:paraId="30B88C13" w14:textId="77777777" w:rsidR="00A9235D" w:rsidRPr="00A9235D" w:rsidRDefault="00A9235D" w:rsidP="00A9235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0" w:history="1">
        <w:r w:rsidRPr="00A9235D">
          <w:rPr>
            <w:rFonts w:eastAsia="Times New Roman"/>
            <w:color w:val="000000"/>
            <w:sz w:val="18"/>
            <w:szCs w:val="18"/>
            <w:lang w:eastAsia="en-AU"/>
          </w:rPr>
          <w:t>328</w:t>
        </w:r>
        <w:r w:rsidRPr="00A9235D">
          <w:rPr>
            <w:rFonts w:eastAsia="Times New Roman"/>
            <w:color w:val="000000"/>
            <w:sz w:val="18"/>
            <w:szCs w:val="18"/>
            <w:lang w:eastAsia="en-AU"/>
          </w:rPr>
          <w:tab/>
          <w:t>Application for reinstatement order</w:t>
        </w:r>
      </w:hyperlink>
    </w:p>
    <w:p w14:paraId="32E28514" w14:textId="77777777" w:rsidR="00A9235D" w:rsidRPr="00A9235D" w:rsidRDefault="00A9235D" w:rsidP="00A9235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1" w:history="1">
        <w:r w:rsidRPr="00A9235D">
          <w:rPr>
            <w:rFonts w:eastAsia="Times New Roman"/>
            <w:color w:val="000000"/>
            <w:sz w:val="18"/>
            <w:szCs w:val="18"/>
            <w:lang w:eastAsia="en-AU"/>
          </w:rPr>
          <w:t>329</w:t>
        </w:r>
        <w:r w:rsidRPr="00A9235D">
          <w:rPr>
            <w:rFonts w:eastAsia="Times New Roman"/>
            <w:color w:val="000000"/>
            <w:sz w:val="18"/>
            <w:szCs w:val="18"/>
            <w:lang w:eastAsia="en-AU"/>
          </w:rPr>
          <w:tab/>
          <w:t>Application of section 237B</w:t>
        </w:r>
      </w:hyperlink>
    </w:p>
    <w:p w14:paraId="37181161" w14:textId="77777777" w:rsidR="00A9235D" w:rsidRPr="00A9235D" w:rsidRDefault="00A9235D" w:rsidP="00A9235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9440B28" w14:textId="77777777" w:rsidR="00A9235D" w:rsidRPr="00A9235D" w:rsidRDefault="00A9235D" w:rsidP="00171AC7">
      <w:pPr>
        <w:keepNext/>
        <w:keepLines/>
        <w:autoSpaceDE w:val="0"/>
        <w:autoSpaceDN w:val="0"/>
        <w:adjustRightInd w:val="0"/>
        <w:spacing w:after="0" w:line="240" w:lineRule="auto"/>
        <w:jc w:val="left"/>
        <w:rPr>
          <w:rFonts w:eastAsia="Times New Roman"/>
          <w:b/>
          <w:bCs/>
          <w:color w:val="000000"/>
          <w:sz w:val="32"/>
          <w:szCs w:val="32"/>
          <w:lang w:eastAsia="en-AU"/>
        </w:rPr>
      </w:pPr>
      <w:bookmarkStart w:id="36" w:name="preamble"/>
      <w:r w:rsidRPr="00A9235D">
        <w:rPr>
          <w:rFonts w:eastAsia="Times New Roman"/>
          <w:b/>
          <w:bCs/>
          <w:color w:val="000000"/>
          <w:sz w:val="32"/>
          <w:szCs w:val="32"/>
          <w:lang w:eastAsia="en-AU"/>
        </w:rPr>
        <w:lastRenderedPageBreak/>
        <w:t>Preamble</w:t>
      </w:r>
      <w:bookmarkEnd w:id="36"/>
    </w:p>
    <w:p w14:paraId="026CC338" w14:textId="77777777" w:rsidR="00A9235D" w:rsidRPr="00A9235D" w:rsidRDefault="00A9235D" w:rsidP="00A9235D">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235D">
        <w:rPr>
          <w:rFonts w:eastAsia="Times New Roman"/>
          <w:color w:val="000000"/>
          <w:sz w:val="23"/>
          <w:szCs w:val="23"/>
          <w:lang w:eastAsia="en-AU"/>
        </w:rPr>
        <w:t>1</w:t>
      </w:r>
      <w:r w:rsidRPr="00A9235D">
        <w:rPr>
          <w:rFonts w:eastAsia="Times New Roman"/>
          <w:color w:val="000000"/>
          <w:sz w:val="23"/>
          <w:szCs w:val="23"/>
          <w:lang w:eastAsia="en-AU"/>
        </w:rPr>
        <w:tab/>
        <w:t xml:space="preserve">Section 4 of the </w:t>
      </w:r>
      <w:hyperlink r:id="rId20" w:history="1">
        <w:r w:rsidRPr="00A9235D">
          <w:rPr>
            <w:rFonts w:eastAsia="Times New Roman"/>
            <w:i/>
            <w:iCs/>
            <w:color w:val="000000"/>
            <w:sz w:val="23"/>
            <w:szCs w:val="23"/>
            <w:lang w:eastAsia="en-AU"/>
          </w:rPr>
          <w:t>Health Practitioner Regulation National Law (South Australia) Act 2010</w:t>
        </w:r>
      </w:hyperlink>
      <w:r w:rsidRPr="00A9235D">
        <w:rPr>
          <w:rFonts w:eastAsia="Times New Roman"/>
          <w:color w:val="000000"/>
          <w:sz w:val="23"/>
          <w:szCs w:val="23"/>
          <w:lang w:eastAsia="en-AU"/>
        </w:rPr>
        <w:t xml:space="preserve"> provides that if the Parliament of Queensland enacts an amendment to the </w:t>
      </w:r>
      <w:hyperlink r:id="rId21" w:history="1">
        <w:r w:rsidRPr="00A9235D">
          <w:rPr>
            <w:rFonts w:eastAsia="Times New Roman"/>
            <w:i/>
            <w:iCs/>
            <w:color w:val="000000"/>
            <w:sz w:val="23"/>
            <w:szCs w:val="23"/>
            <w:lang w:eastAsia="en-AU"/>
          </w:rPr>
          <w:t>Health Practitioner Regulation National Law</w:t>
        </w:r>
      </w:hyperlink>
      <w:r w:rsidRPr="00A9235D">
        <w:rPr>
          <w:rFonts w:eastAsia="Times New Roman"/>
          <w:color w:val="000000"/>
          <w:sz w:val="23"/>
          <w:szCs w:val="23"/>
          <w:lang w:eastAsia="en-AU"/>
        </w:rPr>
        <w:t xml:space="preserve"> set out in the Schedule to the </w:t>
      </w:r>
      <w:r w:rsidRPr="00A9235D">
        <w:rPr>
          <w:rFonts w:eastAsia="Times New Roman"/>
          <w:i/>
          <w:iCs/>
          <w:color w:val="000000"/>
          <w:sz w:val="23"/>
          <w:szCs w:val="23"/>
          <w:lang w:eastAsia="en-AU"/>
        </w:rPr>
        <w:t>Health Practitioner Regulation National Law Act 2009</w:t>
      </w:r>
      <w:r w:rsidRPr="00A9235D">
        <w:rPr>
          <w:rFonts w:eastAsia="Times New Roman"/>
          <w:color w:val="000000"/>
          <w:sz w:val="23"/>
          <w:szCs w:val="23"/>
          <w:lang w:eastAsia="en-AU"/>
        </w:rPr>
        <w:t xml:space="preserve"> of Queensland (the </w:t>
      </w:r>
      <w:r w:rsidRPr="00A9235D">
        <w:rPr>
          <w:rFonts w:eastAsia="Times New Roman"/>
          <w:b/>
          <w:bCs/>
          <w:i/>
          <w:iCs/>
          <w:color w:val="000000"/>
          <w:sz w:val="23"/>
          <w:szCs w:val="23"/>
          <w:lang w:eastAsia="en-AU"/>
        </w:rPr>
        <w:t>Queensland Act</w:t>
      </w:r>
      <w:r w:rsidRPr="00A9235D">
        <w:rPr>
          <w:rFonts w:eastAsia="Times New Roman"/>
          <w:color w:val="000000"/>
          <w:sz w:val="23"/>
          <w:szCs w:val="23"/>
          <w:lang w:eastAsia="en-AU"/>
        </w:rPr>
        <w:t xml:space="preserve">), the Governor may, by regulation, modify the </w:t>
      </w:r>
      <w:hyperlink r:id="rId22" w:history="1">
        <w:r w:rsidRPr="00A9235D">
          <w:rPr>
            <w:rFonts w:eastAsia="Times New Roman"/>
            <w:i/>
            <w:iCs/>
            <w:color w:val="000000"/>
            <w:sz w:val="23"/>
            <w:szCs w:val="23"/>
            <w:lang w:eastAsia="en-AU"/>
          </w:rPr>
          <w:t>Health Practitioner Regulation National Law (South Australia)</w:t>
        </w:r>
      </w:hyperlink>
      <w:r w:rsidRPr="00A9235D">
        <w:rPr>
          <w:rFonts w:eastAsia="Times New Roman"/>
          <w:color w:val="000000"/>
          <w:sz w:val="23"/>
          <w:szCs w:val="23"/>
          <w:lang w:eastAsia="en-AU"/>
        </w:rPr>
        <w:t xml:space="preserve"> text to give effect to that amendment as a law of South Australia.</w:t>
      </w:r>
    </w:p>
    <w:p w14:paraId="2189EBF9" w14:textId="77777777" w:rsidR="00A9235D" w:rsidRPr="00A9235D" w:rsidRDefault="00A9235D" w:rsidP="00A9235D">
      <w:pPr>
        <w:keepNext/>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235D">
        <w:rPr>
          <w:rFonts w:eastAsia="Times New Roman"/>
          <w:color w:val="000000"/>
          <w:sz w:val="23"/>
          <w:szCs w:val="23"/>
          <w:lang w:eastAsia="en-AU"/>
        </w:rPr>
        <w:t>2</w:t>
      </w:r>
      <w:r w:rsidRPr="00A9235D">
        <w:rPr>
          <w:rFonts w:eastAsia="Times New Roman"/>
          <w:color w:val="000000"/>
          <w:sz w:val="23"/>
          <w:szCs w:val="23"/>
          <w:lang w:eastAsia="en-AU"/>
        </w:rPr>
        <w:tab/>
        <w:t xml:space="preserve">The Parliament of Queensland has enacted the </w:t>
      </w:r>
      <w:r w:rsidRPr="00A9235D">
        <w:rPr>
          <w:rFonts w:eastAsia="Times New Roman"/>
          <w:i/>
          <w:iCs/>
          <w:color w:val="000000"/>
          <w:sz w:val="23"/>
          <w:szCs w:val="23"/>
          <w:lang w:eastAsia="en-AU"/>
        </w:rPr>
        <w:t>Health Practitioner Regulation National Law and Other Legislation Amendment Act 2025</w:t>
      </w:r>
      <w:r w:rsidRPr="00A9235D">
        <w:rPr>
          <w:rFonts w:eastAsia="Times New Roman"/>
          <w:color w:val="000000"/>
          <w:sz w:val="23"/>
          <w:szCs w:val="23"/>
          <w:lang w:eastAsia="en-AU"/>
        </w:rPr>
        <w:t xml:space="preserve"> to amend the Queensland Act and the amendments to the </w:t>
      </w:r>
      <w:hyperlink r:id="rId23" w:history="1">
        <w:r w:rsidRPr="00A9235D">
          <w:rPr>
            <w:rFonts w:eastAsia="Times New Roman"/>
            <w:i/>
            <w:iCs/>
            <w:color w:val="000000"/>
            <w:sz w:val="23"/>
            <w:szCs w:val="23"/>
            <w:lang w:eastAsia="en-AU"/>
          </w:rPr>
          <w:t>Health Practitioner Regulation National Law (South Australia)</w:t>
        </w:r>
      </w:hyperlink>
      <w:r w:rsidRPr="00A9235D">
        <w:rPr>
          <w:rFonts w:eastAsia="Times New Roman"/>
          <w:color w:val="000000"/>
          <w:sz w:val="23"/>
          <w:szCs w:val="23"/>
          <w:lang w:eastAsia="en-AU"/>
        </w:rPr>
        <w:t xml:space="preserve"> text set out in Part 2 of these regulations give effect to those Queensland amendments.</w:t>
      </w:r>
    </w:p>
    <w:p w14:paraId="432E84E1" w14:textId="77777777" w:rsidR="00A9235D" w:rsidRPr="00A9235D" w:rsidRDefault="00A9235D" w:rsidP="00A9235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AAC78EA" w14:textId="77777777" w:rsidR="00A9235D" w:rsidRPr="00A9235D" w:rsidRDefault="00A9235D" w:rsidP="00A9235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9235D">
        <w:rPr>
          <w:rFonts w:eastAsia="Times New Roman"/>
          <w:b/>
          <w:bCs/>
          <w:color w:val="000000"/>
          <w:sz w:val="32"/>
          <w:szCs w:val="32"/>
          <w:lang w:eastAsia="en-AU"/>
        </w:rPr>
        <w:t>Part 1—Preliminary</w:t>
      </w:r>
    </w:p>
    <w:p w14:paraId="75A7864A"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235D">
        <w:rPr>
          <w:rFonts w:eastAsia="Times New Roman"/>
          <w:b/>
          <w:bCs/>
          <w:color w:val="000000"/>
          <w:sz w:val="26"/>
          <w:szCs w:val="26"/>
          <w:lang w:eastAsia="en-AU"/>
        </w:rPr>
        <w:t>1—Short title</w:t>
      </w:r>
    </w:p>
    <w:p w14:paraId="36D7CA8E" w14:textId="77777777" w:rsidR="00A9235D" w:rsidRPr="00A9235D" w:rsidRDefault="00A9235D" w:rsidP="00A923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235D">
        <w:rPr>
          <w:rFonts w:eastAsia="Times New Roman"/>
          <w:color w:val="000000"/>
          <w:sz w:val="23"/>
          <w:szCs w:val="23"/>
          <w:lang w:eastAsia="en-AU"/>
        </w:rPr>
        <w:t xml:space="preserve">These regulations may be cited as the </w:t>
      </w:r>
      <w:r w:rsidRPr="00A9235D">
        <w:rPr>
          <w:rFonts w:eastAsia="Times New Roman"/>
          <w:i/>
          <w:iCs/>
          <w:color w:val="000000"/>
          <w:sz w:val="23"/>
          <w:szCs w:val="23"/>
          <w:lang w:eastAsia="en-AU"/>
        </w:rPr>
        <w:t>Health Practitioner Regulation National Law (South Australia) (Amendment of Law) Regulations 2025</w:t>
      </w:r>
      <w:r w:rsidRPr="00A9235D">
        <w:rPr>
          <w:rFonts w:eastAsia="Times New Roman"/>
          <w:color w:val="000000"/>
          <w:sz w:val="23"/>
          <w:szCs w:val="23"/>
          <w:lang w:eastAsia="en-AU"/>
        </w:rPr>
        <w:t>.</w:t>
      </w:r>
    </w:p>
    <w:p w14:paraId="0F82853A"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235D">
        <w:rPr>
          <w:rFonts w:eastAsia="Times New Roman"/>
          <w:b/>
          <w:bCs/>
          <w:color w:val="000000"/>
          <w:sz w:val="26"/>
          <w:szCs w:val="26"/>
          <w:lang w:eastAsia="en-AU"/>
        </w:rPr>
        <w:t>2—Commencement</w:t>
      </w:r>
    </w:p>
    <w:p w14:paraId="1D3DBB2B" w14:textId="77777777" w:rsidR="00A9235D" w:rsidRPr="00A9235D" w:rsidRDefault="00A9235D" w:rsidP="00A9235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235D">
        <w:rPr>
          <w:rFonts w:eastAsia="Times New Roman"/>
          <w:color w:val="000000"/>
          <w:sz w:val="23"/>
          <w:szCs w:val="23"/>
          <w:lang w:eastAsia="en-AU"/>
        </w:rPr>
        <w:tab/>
        <w:t>(1)</w:t>
      </w:r>
      <w:r w:rsidRPr="00A9235D">
        <w:rPr>
          <w:rFonts w:eastAsia="Times New Roman"/>
          <w:color w:val="000000"/>
          <w:sz w:val="23"/>
          <w:szCs w:val="23"/>
          <w:lang w:eastAsia="en-AU"/>
        </w:rPr>
        <w:tab/>
        <w:t>Subject to this regulation, these regulations come into operation on the day on which they are made.</w:t>
      </w:r>
    </w:p>
    <w:p w14:paraId="644223D4" w14:textId="77777777" w:rsidR="00A9235D" w:rsidRPr="00A9235D" w:rsidRDefault="00A9235D" w:rsidP="00A9235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235D">
        <w:rPr>
          <w:rFonts w:eastAsia="Times New Roman"/>
          <w:color w:val="000000"/>
          <w:sz w:val="23"/>
          <w:szCs w:val="23"/>
          <w:lang w:eastAsia="en-AU"/>
        </w:rPr>
        <w:tab/>
        <w:t>(2)</w:t>
      </w:r>
      <w:r w:rsidRPr="00A9235D">
        <w:rPr>
          <w:rFonts w:eastAsia="Times New Roman"/>
          <w:color w:val="000000"/>
          <w:sz w:val="23"/>
          <w:szCs w:val="23"/>
          <w:lang w:eastAsia="en-AU"/>
        </w:rPr>
        <w:tab/>
        <w:t xml:space="preserve">The following regulations come into operation on the day on which section 17 of the </w:t>
      </w:r>
      <w:r w:rsidRPr="00A9235D">
        <w:rPr>
          <w:rFonts w:eastAsia="Times New Roman"/>
          <w:i/>
          <w:iCs/>
          <w:color w:val="000000"/>
          <w:sz w:val="23"/>
          <w:szCs w:val="23"/>
          <w:lang w:eastAsia="en-AU"/>
        </w:rPr>
        <w:t>Health Practitioner Regulation National Law and Other Legislation Amendment Act 2025</w:t>
      </w:r>
      <w:r w:rsidRPr="00A9235D">
        <w:rPr>
          <w:rFonts w:eastAsia="Times New Roman"/>
          <w:color w:val="000000"/>
          <w:sz w:val="23"/>
          <w:szCs w:val="23"/>
          <w:lang w:eastAsia="en-AU"/>
        </w:rPr>
        <w:t xml:space="preserve"> of Queensland (the </w:t>
      </w:r>
      <w:r w:rsidRPr="00A9235D">
        <w:rPr>
          <w:rFonts w:eastAsia="Times New Roman"/>
          <w:b/>
          <w:bCs/>
          <w:i/>
          <w:iCs/>
          <w:color w:val="000000"/>
          <w:sz w:val="23"/>
          <w:szCs w:val="23"/>
          <w:lang w:eastAsia="en-AU"/>
        </w:rPr>
        <w:t>Queensland Act</w:t>
      </w:r>
      <w:r w:rsidRPr="00A9235D">
        <w:rPr>
          <w:rFonts w:eastAsia="Times New Roman"/>
          <w:color w:val="000000"/>
          <w:sz w:val="23"/>
          <w:szCs w:val="23"/>
          <w:lang w:eastAsia="en-AU"/>
        </w:rPr>
        <w:t>) comes into operation:</w:t>
      </w:r>
    </w:p>
    <w:p w14:paraId="58657998" w14:textId="77777777" w:rsidR="00A9235D" w:rsidRPr="00A9235D" w:rsidRDefault="00A9235D" w:rsidP="00A9235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regulations 4 to 6 (inclusive);</w:t>
      </w:r>
    </w:p>
    <w:p w14:paraId="47F6A68B" w14:textId="77777777" w:rsidR="00A9235D" w:rsidRPr="00A9235D" w:rsidRDefault="00A9235D" w:rsidP="00A9235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regulation 8;</w:t>
      </w:r>
    </w:p>
    <w:p w14:paraId="5C5FF2AB" w14:textId="77777777" w:rsidR="00A9235D" w:rsidRPr="00A9235D" w:rsidRDefault="00A9235D" w:rsidP="00A9235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235D">
        <w:rPr>
          <w:rFonts w:eastAsia="Times New Roman"/>
          <w:color w:val="000000"/>
          <w:sz w:val="23"/>
          <w:szCs w:val="23"/>
          <w:lang w:eastAsia="en-AU"/>
        </w:rPr>
        <w:tab/>
        <w:t>(c)</w:t>
      </w:r>
      <w:r w:rsidRPr="00A9235D">
        <w:rPr>
          <w:rFonts w:eastAsia="Times New Roman"/>
          <w:color w:val="000000"/>
          <w:sz w:val="23"/>
          <w:szCs w:val="23"/>
          <w:lang w:eastAsia="en-AU"/>
        </w:rPr>
        <w:tab/>
        <w:t>regulation 11, but only insofar as it inserts sections 327 and 328.</w:t>
      </w:r>
    </w:p>
    <w:p w14:paraId="67ED7198" w14:textId="77777777" w:rsidR="00A9235D" w:rsidRPr="00A9235D" w:rsidRDefault="00A9235D" w:rsidP="00A9235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235D">
        <w:rPr>
          <w:rFonts w:eastAsia="Times New Roman"/>
          <w:color w:val="000000"/>
          <w:sz w:val="23"/>
          <w:szCs w:val="23"/>
          <w:lang w:eastAsia="en-AU"/>
        </w:rPr>
        <w:tab/>
        <w:t>(3)</w:t>
      </w:r>
      <w:r w:rsidRPr="00A9235D">
        <w:rPr>
          <w:rFonts w:eastAsia="Times New Roman"/>
          <w:color w:val="000000"/>
          <w:sz w:val="23"/>
          <w:szCs w:val="23"/>
          <w:lang w:eastAsia="en-AU"/>
        </w:rPr>
        <w:tab/>
        <w:t>Regulation 7 comes into operation on the day on which section 19 of the Queensland Act comes into operation.</w:t>
      </w:r>
    </w:p>
    <w:p w14:paraId="1B2BCE81" w14:textId="77777777" w:rsidR="00A9235D" w:rsidRPr="00A9235D" w:rsidRDefault="00A9235D" w:rsidP="00A9235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235D">
        <w:rPr>
          <w:rFonts w:eastAsia="Times New Roman"/>
          <w:color w:val="000000"/>
          <w:sz w:val="23"/>
          <w:szCs w:val="23"/>
          <w:lang w:eastAsia="en-AU"/>
        </w:rPr>
        <w:tab/>
        <w:t>(4)</w:t>
      </w:r>
      <w:r w:rsidRPr="00A9235D">
        <w:rPr>
          <w:rFonts w:eastAsia="Times New Roman"/>
          <w:color w:val="000000"/>
          <w:sz w:val="23"/>
          <w:szCs w:val="23"/>
          <w:lang w:eastAsia="en-AU"/>
        </w:rPr>
        <w:tab/>
        <w:t>Regulation 9 comes into operation on the day on which section 21 of the Queensland Act comes into operation.</w:t>
      </w:r>
    </w:p>
    <w:p w14:paraId="7A9DEF1F"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235D">
        <w:rPr>
          <w:rFonts w:eastAsia="Times New Roman"/>
          <w:b/>
          <w:bCs/>
          <w:color w:val="000000"/>
          <w:sz w:val="26"/>
          <w:szCs w:val="26"/>
          <w:lang w:eastAsia="en-AU"/>
        </w:rPr>
        <w:t>3—Amendment provisions</w:t>
      </w:r>
    </w:p>
    <w:p w14:paraId="17EB6450" w14:textId="77777777" w:rsidR="00A9235D" w:rsidRPr="00A9235D" w:rsidRDefault="00A9235D" w:rsidP="00A923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235D">
        <w:rPr>
          <w:rFonts w:eastAsia="Times New Roman"/>
          <w:color w:val="000000"/>
          <w:sz w:val="23"/>
          <w:szCs w:val="23"/>
          <w:lang w:eastAsia="en-AU"/>
        </w:rPr>
        <w:t xml:space="preserve">Pursuant to section 4(4) of the </w:t>
      </w:r>
      <w:hyperlink r:id="rId24" w:history="1">
        <w:r w:rsidRPr="00A9235D">
          <w:rPr>
            <w:rFonts w:eastAsia="Times New Roman"/>
            <w:i/>
            <w:iCs/>
            <w:color w:val="000000"/>
            <w:sz w:val="23"/>
            <w:szCs w:val="23"/>
            <w:lang w:eastAsia="en-AU"/>
          </w:rPr>
          <w:t>Health Practitioner Regulation National Law (South Australia) Act 2010</w:t>
        </w:r>
      </w:hyperlink>
      <w:r w:rsidRPr="00A9235D">
        <w:rPr>
          <w:rFonts w:eastAsia="Times New Roman"/>
          <w:color w:val="000000"/>
          <w:sz w:val="23"/>
          <w:szCs w:val="23"/>
          <w:lang w:eastAsia="en-AU"/>
        </w:rPr>
        <w:t xml:space="preserve">, the </w:t>
      </w:r>
      <w:hyperlink r:id="rId25" w:history="1">
        <w:r w:rsidRPr="00A9235D">
          <w:rPr>
            <w:rFonts w:eastAsia="Times New Roman"/>
            <w:i/>
            <w:iCs/>
            <w:color w:val="000000"/>
            <w:sz w:val="23"/>
            <w:szCs w:val="23"/>
            <w:lang w:eastAsia="en-AU"/>
          </w:rPr>
          <w:t>Health Practitioner Regulation National Law (South Australia)</w:t>
        </w:r>
      </w:hyperlink>
      <w:r w:rsidRPr="00A9235D">
        <w:rPr>
          <w:rFonts w:eastAsia="Times New Roman"/>
          <w:color w:val="000000"/>
          <w:sz w:val="23"/>
          <w:szCs w:val="23"/>
          <w:lang w:eastAsia="en-AU"/>
        </w:rPr>
        <w:t xml:space="preserve"> text is amended as specified in Part 2 of these regulations.</w:t>
      </w:r>
    </w:p>
    <w:p w14:paraId="3C7401D7" w14:textId="77777777" w:rsidR="00A9235D" w:rsidRPr="00A9235D" w:rsidRDefault="00A9235D" w:rsidP="00A9235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9235D">
        <w:rPr>
          <w:rFonts w:eastAsia="Times New Roman"/>
          <w:b/>
          <w:bCs/>
          <w:color w:val="000000"/>
          <w:sz w:val="32"/>
          <w:szCs w:val="32"/>
          <w:lang w:eastAsia="en-AU"/>
        </w:rPr>
        <w:lastRenderedPageBreak/>
        <w:t xml:space="preserve">Part 2—Amendment of </w:t>
      </w:r>
      <w:r w:rsidRPr="00A9235D">
        <w:rPr>
          <w:rFonts w:eastAsia="Times New Roman"/>
          <w:b/>
          <w:bCs/>
          <w:i/>
          <w:iCs/>
          <w:color w:val="000000"/>
          <w:sz w:val="32"/>
          <w:szCs w:val="32"/>
          <w:lang w:eastAsia="en-AU"/>
        </w:rPr>
        <w:t>Health Practitioner Regulation National Law (South Australia)</w:t>
      </w:r>
    </w:p>
    <w:p w14:paraId="49777876"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235D">
        <w:rPr>
          <w:rFonts w:eastAsia="Times New Roman"/>
          <w:b/>
          <w:bCs/>
          <w:color w:val="000000"/>
          <w:sz w:val="26"/>
          <w:szCs w:val="26"/>
          <w:lang w:eastAsia="en-AU"/>
        </w:rPr>
        <w:t>4—Amendment of section 5—Definitions</w:t>
      </w:r>
    </w:p>
    <w:p w14:paraId="07551B2A" w14:textId="77777777" w:rsidR="00A9235D" w:rsidRPr="00A9235D" w:rsidRDefault="00A9235D" w:rsidP="00A9235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235D">
        <w:rPr>
          <w:rFonts w:eastAsia="Times New Roman"/>
          <w:color w:val="000000"/>
          <w:sz w:val="23"/>
          <w:szCs w:val="23"/>
          <w:lang w:eastAsia="en-AU"/>
        </w:rPr>
        <w:tab/>
        <w:t>(1)</w:t>
      </w:r>
      <w:r w:rsidRPr="00A9235D">
        <w:rPr>
          <w:rFonts w:eastAsia="Times New Roman"/>
          <w:color w:val="000000"/>
          <w:sz w:val="23"/>
          <w:szCs w:val="23"/>
          <w:lang w:eastAsia="en-AU"/>
        </w:rPr>
        <w:tab/>
        <w:t xml:space="preserve">Section 5—after the definition of </w:t>
      </w:r>
      <w:r w:rsidRPr="00A9235D">
        <w:rPr>
          <w:rFonts w:eastAsia="Times New Roman"/>
          <w:b/>
          <w:bCs/>
          <w:i/>
          <w:iCs/>
          <w:color w:val="000000"/>
          <w:sz w:val="23"/>
          <w:szCs w:val="23"/>
          <w:lang w:eastAsia="en-AU"/>
        </w:rPr>
        <w:t>criminal history law</w:t>
      </w:r>
      <w:r w:rsidRPr="00A9235D">
        <w:rPr>
          <w:rFonts w:eastAsia="Times New Roman"/>
          <w:color w:val="000000"/>
          <w:sz w:val="23"/>
          <w:szCs w:val="23"/>
          <w:lang w:eastAsia="en-AU"/>
        </w:rPr>
        <w:t xml:space="preserve"> insert:</w:t>
      </w:r>
    </w:p>
    <w:p w14:paraId="66FFDAFE" w14:textId="77777777" w:rsidR="00A9235D" w:rsidRPr="00A9235D" w:rsidRDefault="00A9235D" w:rsidP="00A9235D">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A9235D">
        <w:rPr>
          <w:rFonts w:eastAsia="Times New Roman"/>
          <w:b/>
          <w:bCs/>
          <w:i/>
          <w:iCs/>
          <w:color w:val="000000"/>
          <w:sz w:val="23"/>
          <w:szCs w:val="23"/>
          <w:lang w:eastAsia="en-AU"/>
        </w:rPr>
        <w:t>disqualified person</w:t>
      </w:r>
      <w:r w:rsidRPr="00A9235D">
        <w:rPr>
          <w:rFonts w:eastAsia="Times New Roman"/>
          <w:color w:val="000000"/>
          <w:sz w:val="23"/>
          <w:szCs w:val="23"/>
          <w:lang w:eastAsia="en-AU"/>
        </w:rPr>
        <w:t xml:space="preserve"> means a person—</w:t>
      </w:r>
    </w:p>
    <w:p w14:paraId="00814015" w14:textId="77777777"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whose registration has been cancelled by a responsible tribunal; or</w:t>
      </w:r>
    </w:p>
    <w:p w14:paraId="79841821" w14:textId="77777777"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who has been disqualified by a responsible tribunal from applying for registration, or being registered, in a health profession;</w:t>
      </w:r>
    </w:p>
    <w:p w14:paraId="5B9E9429" w14:textId="77777777" w:rsidR="00A9235D" w:rsidRPr="00A9235D" w:rsidRDefault="00A9235D" w:rsidP="00A9235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235D">
        <w:rPr>
          <w:rFonts w:eastAsia="Times New Roman"/>
          <w:color w:val="000000"/>
          <w:sz w:val="23"/>
          <w:szCs w:val="23"/>
          <w:lang w:eastAsia="en-AU"/>
        </w:rPr>
        <w:tab/>
        <w:t>(2)</w:t>
      </w:r>
      <w:r w:rsidRPr="00A9235D">
        <w:rPr>
          <w:rFonts w:eastAsia="Times New Roman"/>
          <w:color w:val="000000"/>
          <w:sz w:val="23"/>
          <w:szCs w:val="23"/>
          <w:lang w:eastAsia="en-AU"/>
        </w:rPr>
        <w:tab/>
        <w:t xml:space="preserve">Section 5—after the definition of </w:t>
      </w:r>
      <w:r w:rsidRPr="00A9235D">
        <w:rPr>
          <w:rFonts w:eastAsia="Times New Roman"/>
          <w:b/>
          <w:bCs/>
          <w:i/>
          <w:iCs/>
          <w:color w:val="000000"/>
          <w:sz w:val="23"/>
          <w:szCs w:val="23"/>
          <w:lang w:eastAsia="en-AU"/>
        </w:rPr>
        <w:t>regulatory body</w:t>
      </w:r>
      <w:r w:rsidRPr="00A9235D">
        <w:rPr>
          <w:rFonts w:eastAsia="Times New Roman"/>
          <w:color w:val="000000"/>
          <w:sz w:val="23"/>
          <w:szCs w:val="23"/>
          <w:lang w:eastAsia="en-AU"/>
        </w:rPr>
        <w:t xml:space="preserve"> insert:</w:t>
      </w:r>
    </w:p>
    <w:p w14:paraId="6DA6DD1B" w14:textId="77777777" w:rsidR="00A9235D" w:rsidRPr="00A9235D" w:rsidRDefault="00A9235D" w:rsidP="00A9235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9235D">
        <w:rPr>
          <w:rFonts w:eastAsia="Times New Roman"/>
          <w:b/>
          <w:bCs/>
          <w:i/>
          <w:iCs/>
          <w:color w:val="000000"/>
          <w:sz w:val="23"/>
          <w:szCs w:val="23"/>
          <w:lang w:eastAsia="en-AU"/>
        </w:rPr>
        <w:t>reinstatement order</w:t>
      </w:r>
      <w:r w:rsidRPr="00A9235D">
        <w:rPr>
          <w:rFonts w:eastAsia="Times New Roman"/>
          <w:color w:val="000000"/>
          <w:sz w:val="23"/>
          <w:szCs w:val="23"/>
          <w:lang w:eastAsia="en-AU"/>
        </w:rPr>
        <w:t xml:space="preserve"> means an order of a responsible tribunal that a disqualified person is eligible to apply to a National Board for registration under Part 7;</w:t>
      </w:r>
    </w:p>
    <w:p w14:paraId="357D4A72"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235D">
        <w:rPr>
          <w:rFonts w:eastAsia="Times New Roman"/>
          <w:b/>
          <w:bCs/>
          <w:color w:val="000000"/>
          <w:sz w:val="26"/>
          <w:szCs w:val="26"/>
          <w:lang w:eastAsia="en-AU"/>
        </w:rPr>
        <w:t>5—Insertion of section 77A</w:t>
      </w:r>
    </w:p>
    <w:p w14:paraId="229DD826" w14:textId="77777777" w:rsidR="00A9235D" w:rsidRPr="00A9235D" w:rsidRDefault="00A9235D" w:rsidP="00A9235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235D">
        <w:rPr>
          <w:rFonts w:eastAsia="Times New Roman"/>
          <w:color w:val="000000"/>
          <w:sz w:val="23"/>
          <w:szCs w:val="23"/>
          <w:lang w:eastAsia="en-AU"/>
        </w:rPr>
        <w:t>After section 77 insert:</w:t>
      </w:r>
    </w:p>
    <w:p w14:paraId="1C79F064" w14:textId="77777777" w:rsidR="00A9235D" w:rsidRPr="00A9235D" w:rsidRDefault="00A9235D" w:rsidP="00A9235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9235D">
        <w:rPr>
          <w:rFonts w:eastAsia="Times New Roman"/>
          <w:b/>
          <w:bCs/>
          <w:color w:val="000000"/>
          <w:sz w:val="26"/>
          <w:szCs w:val="26"/>
          <w:lang w:eastAsia="en-AU"/>
        </w:rPr>
        <w:t>77A—Restriction on disqualified persons applying for registration</w:t>
      </w:r>
    </w:p>
    <w:p w14:paraId="0D07E3DA" w14:textId="77777777" w:rsidR="00A9235D" w:rsidRPr="00A9235D" w:rsidRDefault="00A9235D" w:rsidP="00A9235D">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9235D">
        <w:rPr>
          <w:rFonts w:eastAsia="Times New Roman"/>
          <w:color w:val="000000"/>
          <w:sz w:val="23"/>
          <w:szCs w:val="23"/>
          <w:lang w:eastAsia="en-AU"/>
        </w:rPr>
        <w:t>Despite any other provision of this Law, a disqualified person cannot apply for registration under this Law unless a responsible tribunal has made a reinstatement order under this Law in relation to the disqualified person.</w:t>
      </w:r>
    </w:p>
    <w:p w14:paraId="02BCEC87"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7" w:name="Elkera_Print_TOC10"/>
      <w:bookmarkStart w:id="38" w:name="Elkera_Print_BK10"/>
      <w:r w:rsidRPr="00A9235D">
        <w:rPr>
          <w:rFonts w:eastAsia="Times New Roman"/>
          <w:b/>
          <w:bCs/>
          <w:color w:val="000000"/>
          <w:sz w:val="26"/>
          <w:szCs w:val="26"/>
          <w:lang w:eastAsia="en-AU"/>
        </w:rPr>
        <w:t>6—Amendment of section 196—Decision by responsible tribunal about registered health practitioner</w:t>
      </w:r>
      <w:bookmarkEnd w:id="37"/>
      <w:bookmarkEnd w:id="38"/>
    </w:p>
    <w:p w14:paraId="24CAB1B7" w14:textId="77777777" w:rsidR="00A9235D" w:rsidRPr="00A9235D" w:rsidRDefault="00A9235D" w:rsidP="00A9235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235D">
        <w:rPr>
          <w:rFonts w:eastAsia="Times New Roman"/>
          <w:color w:val="000000"/>
          <w:sz w:val="23"/>
          <w:szCs w:val="23"/>
          <w:lang w:eastAsia="en-AU"/>
        </w:rPr>
        <w:tab/>
        <w:t>(1)</w:t>
      </w:r>
      <w:r w:rsidRPr="00A9235D">
        <w:rPr>
          <w:rFonts w:eastAsia="Times New Roman"/>
          <w:color w:val="000000"/>
          <w:sz w:val="23"/>
          <w:szCs w:val="23"/>
          <w:lang w:eastAsia="en-AU"/>
        </w:rPr>
        <w:tab/>
        <w:t>Section 196(4)(a)—delete "for a specified period"</w:t>
      </w:r>
    </w:p>
    <w:p w14:paraId="0F107594" w14:textId="77777777" w:rsidR="00A9235D" w:rsidRPr="00A9235D" w:rsidRDefault="00A9235D" w:rsidP="00A9235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235D">
        <w:rPr>
          <w:rFonts w:eastAsia="Times New Roman"/>
          <w:color w:val="000000"/>
          <w:sz w:val="23"/>
          <w:szCs w:val="23"/>
          <w:lang w:eastAsia="en-AU"/>
        </w:rPr>
        <w:tab/>
        <w:t>(2)</w:t>
      </w:r>
      <w:r w:rsidRPr="00A9235D">
        <w:rPr>
          <w:rFonts w:eastAsia="Times New Roman"/>
          <w:color w:val="000000"/>
          <w:sz w:val="23"/>
          <w:szCs w:val="23"/>
          <w:lang w:eastAsia="en-AU"/>
        </w:rPr>
        <w:tab/>
        <w:t>Section 196(4)—after paragraph (a) insert:</w:t>
      </w:r>
    </w:p>
    <w:p w14:paraId="057B6CCF" w14:textId="77777777"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(aa)</w:t>
      </w:r>
      <w:r w:rsidRPr="00A9235D">
        <w:rPr>
          <w:rFonts w:eastAsia="Times New Roman"/>
          <w:color w:val="000000"/>
          <w:sz w:val="23"/>
          <w:szCs w:val="23"/>
          <w:lang w:eastAsia="en-AU"/>
        </w:rPr>
        <w:tab/>
        <w:t>impose a period during which the person may not apply to a responsible tribunal for a reinstatement order;</w:t>
      </w:r>
    </w:p>
    <w:p w14:paraId="6B0A03F5"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235D">
        <w:rPr>
          <w:rFonts w:eastAsia="Times New Roman"/>
          <w:b/>
          <w:bCs/>
          <w:color w:val="000000"/>
          <w:sz w:val="26"/>
          <w:szCs w:val="26"/>
          <w:lang w:eastAsia="en-AU"/>
        </w:rPr>
        <w:t>7—Amendment of section 197—Decision by responsible tribunal about student</w:t>
      </w:r>
    </w:p>
    <w:p w14:paraId="7A46C822" w14:textId="77777777" w:rsidR="00A9235D" w:rsidRPr="00A9235D" w:rsidRDefault="00A9235D" w:rsidP="00A9235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235D">
        <w:rPr>
          <w:rFonts w:eastAsia="Times New Roman"/>
          <w:color w:val="000000"/>
          <w:sz w:val="23"/>
          <w:szCs w:val="23"/>
          <w:lang w:eastAsia="en-AU"/>
        </w:rPr>
        <w:t>Section 197(2)—after "may decide" insert:</w:t>
      </w:r>
    </w:p>
    <w:p w14:paraId="0878C38E" w14:textId="77777777" w:rsidR="00A9235D" w:rsidRPr="00A9235D" w:rsidRDefault="00A9235D" w:rsidP="00A9235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9235D">
        <w:rPr>
          <w:rFonts w:eastAsia="Times New Roman"/>
          <w:color w:val="000000"/>
          <w:sz w:val="23"/>
          <w:szCs w:val="23"/>
          <w:lang w:eastAsia="en-AU"/>
        </w:rPr>
        <w:t>to</w:t>
      </w:r>
    </w:p>
    <w:p w14:paraId="1BF2D42A"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9" w:name="Elkera_Print_TOC12"/>
      <w:bookmarkStart w:id="40" w:name="Elkera_Print_BK12"/>
      <w:r w:rsidRPr="00A9235D">
        <w:rPr>
          <w:rFonts w:eastAsia="Times New Roman"/>
          <w:b/>
          <w:bCs/>
          <w:color w:val="000000"/>
          <w:sz w:val="26"/>
          <w:szCs w:val="26"/>
          <w:lang w:eastAsia="en-AU"/>
        </w:rPr>
        <w:t>8—Insertion of Part 8 Division 12A</w:t>
      </w:r>
      <w:bookmarkEnd w:id="39"/>
      <w:bookmarkEnd w:id="40"/>
    </w:p>
    <w:p w14:paraId="4DC1FDDD" w14:textId="77777777" w:rsidR="00A9235D" w:rsidRPr="00A9235D" w:rsidRDefault="00A9235D" w:rsidP="00A9235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235D">
        <w:rPr>
          <w:rFonts w:eastAsia="Times New Roman"/>
          <w:color w:val="000000"/>
          <w:sz w:val="23"/>
          <w:szCs w:val="23"/>
          <w:lang w:eastAsia="en-AU"/>
        </w:rPr>
        <w:t>Part 8—after Division 12 insert:</w:t>
      </w:r>
    </w:p>
    <w:p w14:paraId="2634E060" w14:textId="77777777" w:rsidR="00A9235D" w:rsidRPr="00A9235D" w:rsidRDefault="00A9235D" w:rsidP="00A9235D">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A9235D">
        <w:rPr>
          <w:rFonts w:eastAsia="Times New Roman"/>
          <w:b/>
          <w:bCs/>
          <w:color w:val="000000"/>
          <w:sz w:val="28"/>
          <w:szCs w:val="28"/>
          <w:lang w:eastAsia="en-AU"/>
        </w:rPr>
        <w:t>Division 12A—Reinstatement orders</w:t>
      </w:r>
    </w:p>
    <w:p w14:paraId="55909B97" w14:textId="77777777" w:rsidR="00A9235D" w:rsidRPr="00A9235D" w:rsidRDefault="00A9235D" w:rsidP="00A9235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9235D">
        <w:rPr>
          <w:rFonts w:eastAsia="Times New Roman"/>
          <w:b/>
          <w:bCs/>
          <w:color w:val="000000"/>
          <w:sz w:val="26"/>
          <w:szCs w:val="26"/>
          <w:lang w:eastAsia="en-AU"/>
        </w:rPr>
        <w:t>198A—Application for reinstatement order</w:t>
      </w:r>
    </w:p>
    <w:p w14:paraId="27ADCC18" w14:textId="77777777"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1" w:name="idcef4a85d_bb42_4a44_8201_6377fcce3d"/>
      <w:r w:rsidRPr="00A9235D">
        <w:rPr>
          <w:rFonts w:eastAsia="Times New Roman"/>
          <w:color w:val="000000"/>
          <w:sz w:val="23"/>
          <w:szCs w:val="23"/>
          <w:lang w:eastAsia="en-AU"/>
        </w:rPr>
        <w:tab/>
        <w:t>(1)</w:t>
      </w:r>
      <w:r w:rsidRPr="00A9235D">
        <w:rPr>
          <w:rFonts w:eastAsia="Times New Roman"/>
          <w:color w:val="000000"/>
          <w:sz w:val="23"/>
          <w:szCs w:val="23"/>
          <w:lang w:eastAsia="en-AU"/>
        </w:rPr>
        <w:tab/>
        <w:t>A disqualified person may apply to a responsible tribunal for a reinstatement order.</w:t>
      </w:r>
      <w:bookmarkEnd w:id="41"/>
    </w:p>
    <w:p w14:paraId="517B7F32" w14:textId="77777777"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(2)</w:t>
      </w:r>
      <w:r w:rsidRPr="00A9235D">
        <w:rPr>
          <w:rFonts w:eastAsia="Times New Roman"/>
          <w:color w:val="000000"/>
          <w:sz w:val="23"/>
          <w:szCs w:val="23"/>
          <w:lang w:eastAsia="en-AU"/>
        </w:rPr>
        <w:tab/>
        <w:t xml:space="preserve">For the purposes of </w:t>
      </w:r>
      <w:hyperlink w:anchor="idcef4a85d_bb42_4a44_8201_6377fcce3d" w:history="1">
        <w:r w:rsidRPr="00A9235D">
          <w:rPr>
            <w:rFonts w:eastAsia="Times New Roman"/>
            <w:color w:val="000000"/>
            <w:sz w:val="23"/>
            <w:szCs w:val="23"/>
            <w:lang w:eastAsia="en-AU"/>
          </w:rPr>
          <w:t>subsection (1)</w:t>
        </w:r>
      </w:hyperlink>
      <w:r w:rsidRPr="00A9235D">
        <w:rPr>
          <w:rFonts w:eastAsia="Times New Roman"/>
          <w:color w:val="000000"/>
          <w:sz w:val="23"/>
          <w:szCs w:val="23"/>
          <w:lang w:eastAsia="en-AU"/>
        </w:rPr>
        <w:t>, the appropriate responsible tribunal for an application for a reinstatement order is the responsible tribunal for the participating jurisdiction in which the decision that resulted in the person becoming a disqualified person was made.</w:t>
      </w:r>
    </w:p>
    <w:p w14:paraId="09CB9023" w14:textId="77777777" w:rsidR="00A9235D" w:rsidRPr="00A9235D" w:rsidRDefault="00A9235D" w:rsidP="00A9235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9235D">
        <w:rPr>
          <w:rFonts w:eastAsia="Times New Roman"/>
          <w:b/>
          <w:bCs/>
          <w:color w:val="000000"/>
          <w:sz w:val="26"/>
          <w:szCs w:val="26"/>
          <w:lang w:eastAsia="en-AU"/>
        </w:rPr>
        <w:lastRenderedPageBreak/>
        <w:t>198B—Hearing of application for reinstatement order</w:t>
      </w:r>
    </w:p>
    <w:p w14:paraId="61654290" w14:textId="77777777"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2" w:name="idbfe21389_faf6_4478_8227_9e6f3bf1b2"/>
      <w:r w:rsidRPr="00A9235D">
        <w:rPr>
          <w:rFonts w:eastAsia="Times New Roman"/>
          <w:color w:val="000000"/>
          <w:sz w:val="23"/>
          <w:szCs w:val="23"/>
          <w:lang w:eastAsia="en-AU"/>
        </w:rPr>
        <w:tab/>
        <w:t>(1)</w:t>
      </w:r>
      <w:r w:rsidRPr="00A9235D">
        <w:rPr>
          <w:rFonts w:eastAsia="Times New Roman"/>
          <w:color w:val="000000"/>
          <w:sz w:val="23"/>
          <w:szCs w:val="23"/>
          <w:lang w:eastAsia="en-AU"/>
        </w:rPr>
        <w:tab/>
        <w:t>At a hearing of an application for a reinstatement order, the responsible tribunal must determine whether, at the time of the hearing, the making of a reinstatement order is appropriate.</w:t>
      </w:r>
      <w:bookmarkEnd w:id="42"/>
    </w:p>
    <w:p w14:paraId="04B782D4" w14:textId="77777777" w:rsidR="00A9235D" w:rsidRPr="00A9235D" w:rsidRDefault="00A9235D" w:rsidP="00A9235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(2)</w:t>
      </w:r>
      <w:r w:rsidRPr="00A9235D">
        <w:rPr>
          <w:rFonts w:eastAsia="Times New Roman"/>
          <w:color w:val="000000"/>
          <w:sz w:val="23"/>
          <w:szCs w:val="23"/>
          <w:lang w:eastAsia="en-AU"/>
        </w:rPr>
        <w:tab/>
        <w:t xml:space="preserve">Without limiting </w:t>
      </w:r>
      <w:hyperlink w:anchor="idbfe21389_faf6_4478_8227_9e6f3bf1b2" w:history="1">
        <w:r w:rsidRPr="00A9235D">
          <w:rPr>
            <w:rFonts w:eastAsia="Times New Roman"/>
            <w:color w:val="000000"/>
            <w:sz w:val="23"/>
            <w:szCs w:val="23"/>
            <w:lang w:eastAsia="en-AU"/>
          </w:rPr>
          <w:t>subsection (1)</w:t>
        </w:r>
      </w:hyperlink>
      <w:r w:rsidRPr="00A9235D">
        <w:rPr>
          <w:rFonts w:eastAsia="Times New Roman"/>
          <w:color w:val="000000"/>
          <w:sz w:val="23"/>
          <w:szCs w:val="23"/>
          <w:lang w:eastAsia="en-AU"/>
        </w:rPr>
        <w:t>, in determining whether it is appropriate to make the reinstatement order, the tribunal may consider whether the person is—</w:t>
      </w:r>
    </w:p>
    <w:p w14:paraId="0F22C3CE"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a fit and proper person to hold registration in the health profession; and</w:t>
      </w:r>
    </w:p>
    <w:p w14:paraId="43BE5F92"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able to practise the health profession competently and safely.</w:t>
      </w:r>
    </w:p>
    <w:p w14:paraId="7965448B" w14:textId="77777777"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(3)</w:t>
      </w:r>
      <w:r w:rsidRPr="00A9235D">
        <w:rPr>
          <w:rFonts w:eastAsia="Times New Roman"/>
          <w:color w:val="000000"/>
          <w:sz w:val="23"/>
          <w:szCs w:val="23"/>
          <w:lang w:eastAsia="en-AU"/>
        </w:rPr>
        <w:tab/>
        <w:t>The responsible tribunal must take into account a complaint or notification made about the person, whether the complaint or notification was made before or after the decision that resulted in the person becoming a disqualified person.</w:t>
      </w:r>
    </w:p>
    <w:p w14:paraId="3D0386E7" w14:textId="77777777" w:rsidR="00A9235D" w:rsidRPr="00A9235D" w:rsidRDefault="00A9235D" w:rsidP="00A9235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9235D">
        <w:rPr>
          <w:rFonts w:eastAsia="Times New Roman"/>
          <w:b/>
          <w:bCs/>
          <w:color w:val="000000"/>
          <w:sz w:val="26"/>
          <w:szCs w:val="26"/>
          <w:lang w:eastAsia="en-AU"/>
        </w:rPr>
        <w:t>198C—Parties to proceedings</w:t>
      </w:r>
    </w:p>
    <w:p w14:paraId="4B5B0FE1" w14:textId="77777777" w:rsidR="00A9235D" w:rsidRPr="00A9235D" w:rsidRDefault="00A9235D" w:rsidP="00A9235D">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9235D">
        <w:rPr>
          <w:rFonts w:eastAsia="Times New Roman"/>
          <w:color w:val="000000"/>
          <w:sz w:val="23"/>
          <w:szCs w:val="23"/>
          <w:lang w:eastAsia="en-AU"/>
        </w:rPr>
        <w:t>The parties to proceedings relating to the hearing of an application for a reinstatement order are—</w:t>
      </w:r>
    </w:p>
    <w:p w14:paraId="7F7CFAE8"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the disqualified person; and</w:t>
      </w:r>
    </w:p>
    <w:p w14:paraId="78B2A41E"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the National Board that registered the person before the decision that resulted in the person becoming a disqualified person.</w:t>
      </w:r>
    </w:p>
    <w:p w14:paraId="784F0D41" w14:textId="77777777" w:rsidR="00A9235D" w:rsidRPr="00A9235D" w:rsidRDefault="00A9235D" w:rsidP="00A9235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9235D">
        <w:rPr>
          <w:rFonts w:eastAsia="Times New Roman"/>
          <w:b/>
          <w:bCs/>
          <w:color w:val="000000"/>
          <w:sz w:val="26"/>
          <w:szCs w:val="26"/>
          <w:lang w:eastAsia="en-AU"/>
        </w:rPr>
        <w:t>198D—Costs</w:t>
      </w:r>
    </w:p>
    <w:p w14:paraId="0BBC6848" w14:textId="77777777" w:rsidR="00A9235D" w:rsidRPr="00A9235D" w:rsidRDefault="00A9235D" w:rsidP="00A9235D">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9235D">
        <w:rPr>
          <w:rFonts w:eastAsia="Times New Roman"/>
          <w:color w:val="000000"/>
          <w:sz w:val="23"/>
          <w:szCs w:val="23"/>
          <w:lang w:eastAsia="en-AU"/>
        </w:rPr>
        <w:t>The responsible tribunal may make any order about costs the tribunal considers appropriate for the proceedings.</w:t>
      </w:r>
    </w:p>
    <w:p w14:paraId="55F95AC3" w14:textId="77777777" w:rsidR="00A9235D" w:rsidRPr="00A9235D" w:rsidRDefault="00A9235D" w:rsidP="00A9235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9235D">
        <w:rPr>
          <w:rFonts w:eastAsia="Times New Roman"/>
          <w:b/>
          <w:bCs/>
          <w:color w:val="000000"/>
          <w:sz w:val="26"/>
          <w:szCs w:val="26"/>
          <w:lang w:eastAsia="en-AU"/>
        </w:rPr>
        <w:t>198E—Decision about application for reinstatement order</w:t>
      </w:r>
    </w:p>
    <w:p w14:paraId="5A1BC50D" w14:textId="77777777" w:rsidR="00A9235D" w:rsidRPr="00A9235D" w:rsidRDefault="00A9235D" w:rsidP="00A9235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(1)</w:t>
      </w:r>
      <w:r w:rsidRPr="00A9235D">
        <w:rPr>
          <w:rFonts w:eastAsia="Times New Roman"/>
          <w:color w:val="000000"/>
          <w:sz w:val="23"/>
          <w:szCs w:val="23"/>
          <w:lang w:eastAsia="en-AU"/>
        </w:rPr>
        <w:tab/>
        <w:t>A responsible tribunal that hears an application for a reinstatement order may—</w:t>
      </w:r>
    </w:p>
    <w:p w14:paraId="7663783C"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make an order dismissing the application; or</w:t>
      </w:r>
    </w:p>
    <w:p w14:paraId="610880F1"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grant the reinstatement order.</w:t>
      </w:r>
    </w:p>
    <w:p w14:paraId="1E47942A" w14:textId="77777777"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(2)</w:t>
      </w:r>
      <w:r w:rsidRPr="00A9235D">
        <w:rPr>
          <w:rFonts w:eastAsia="Times New Roman"/>
          <w:color w:val="000000"/>
          <w:sz w:val="23"/>
          <w:szCs w:val="23"/>
          <w:lang w:eastAsia="en-AU"/>
        </w:rPr>
        <w:tab/>
        <w:t>If the responsible tribunal grants the reinstatement order, the tribunal may decide conditions to which the person’s registration must be subject if a National Board decides to re</w:t>
      </w:r>
      <w:r w:rsidRPr="00A9235D">
        <w:rPr>
          <w:rFonts w:eastAsia="Times New Roman"/>
          <w:color w:val="000000"/>
          <w:sz w:val="23"/>
          <w:szCs w:val="23"/>
          <w:lang w:eastAsia="en-AU"/>
        </w:rPr>
        <w:noBreakHyphen/>
        <w:t>register the person under this Law.</w:t>
      </w:r>
    </w:p>
    <w:p w14:paraId="3B0BD757" w14:textId="77777777"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(3)</w:t>
      </w:r>
      <w:r w:rsidRPr="00A9235D">
        <w:rPr>
          <w:rFonts w:eastAsia="Times New Roman"/>
          <w:color w:val="000000"/>
          <w:sz w:val="23"/>
          <w:szCs w:val="23"/>
          <w:lang w:eastAsia="en-AU"/>
        </w:rPr>
        <w:tab/>
        <w:t>If the responsible tribunal decides to impose a condition on the person’s registration, the tribunal must also decide a review period for the condition, commencing from the date of re</w:t>
      </w:r>
      <w:r w:rsidRPr="00A9235D">
        <w:rPr>
          <w:rFonts w:eastAsia="Times New Roman"/>
          <w:color w:val="000000"/>
          <w:sz w:val="23"/>
          <w:szCs w:val="23"/>
          <w:lang w:eastAsia="en-AU"/>
        </w:rPr>
        <w:noBreakHyphen/>
        <w:t>registration.</w:t>
      </w:r>
    </w:p>
    <w:p w14:paraId="5050F467" w14:textId="77777777"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(4)</w:t>
      </w:r>
      <w:r w:rsidRPr="00A9235D">
        <w:rPr>
          <w:rFonts w:eastAsia="Times New Roman"/>
          <w:color w:val="000000"/>
          <w:sz w:val="23"/>
          <w:szCs w:val="23"/>
          <w:lang w:eastAsia="en-AU"/>
        </w:rPr>
        <w:tab/>
        <w:t>Any condition imposed on a person’s registration by the National Board under Part 7 applies, but only to the extent it is not inconsistent with conditions imposed or changed by the responsible tribunal.</w:t>
      </w:r>
    </w:p>
    <w:p w14:paraId="57A31E2A" w14:textId="77777777" w:rsidR="00B505FF" w:rsidRDefault="00B505FF">
      <w:pPr>
        <w:spacing w:after="0" w:line="240" w:lineRule="auto"/>
        <w:jc w:val="left"/>
        <w:rPr>
          <w:rFonts w:eastAsia="Times New Roman"/>
          <w:color w:val="000000"/>
          <w:sz w:val="23"/>
          <w:szCs w:val="23"/>
          <w:lang w:eastAsia="en-AU"/>
        </w:rPr>
      </w:pPr>
      <w:bookmarkStart w:id="43" w:name="id9e24ee17_ca9f_4a47_bbc6_8c13befb68"/>
      <w:r>
        <w:rPr>
          <w:rFonts w:eastAsia="Times New Roman"/>
          <w:color w:val="000000"/>
          <w:sz w:val="23"/>
          <w:szCs w:val="23"/>
          <w:lang w:eastAsia="en-AU"/>
        </w:rPr>
        <w:br w:type="page"/>
      </w:r>
    </w:p>
    <w:p w14:paraId="4CBCFE6A" w14:textId="07C2CF9B"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lastRenderedPageBreak/>
        <w:tab/>
        <w:t>(5)</w:t>
      </w:r>
      <w:r w:rsidRPr="00A9235D">
        <w:rPr>
          <w:rFonts w:eastAsia="Times New Roman"/>
          <w:color w:val="000000"/>
          <w:sz w:val="23"/>
          <w:szCs w:val="23"/>
          <w:lang w:eastAsia="en-AU"/>
        </w:rPr>
        <w:tab/>
        <w:t>If the responsible tribunal makes an order dismissing the application, the tribunal may impose a period during which the person cannot make another application for a reinstatement order.</w:t>
      </w:r>
      <w:bookmarkEnd w:id="43"/>
    </w:p>
    <w:p w14:paraId="09791109" w14:textId="77777777"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(6)</w:t>
      </w:r>
      <w:r w:rsidRPr="00A9235D">
        <w:rPr>
          <w:rFonts w:eastAsia="Times New Roman"/>
          <w:color w:val="000000"/>
          <w:sz w:val="23"/>
          <w:szCs w:val="23"/>
          <w:lang w:eastAsia="en-AU"/>
        </w:rPr>
        <w:tab/>
        <w:t xml:space="preserve">A person must not make an application for a reinstatement order in contravention of an order by the responsible tribunal under </w:t>
      </w:r>
      <w:hyperlink w:anchor="id9e24ee17_ca9f_4a47_bbc6_8c13befb68" w:history="1">
        <w:r w:rsidRPr="00A9235D">
          <w:rPr>
            <w:rFonts w:eastAsia="Times New Roman"/>
            <w:color w:val="000000"/>
            <w:sz w:val="23"/>
            <w:szCs w:val="23"/>
            <w:lang w:eastAsia="en-AU"/>
          </w:rPr>
          <w:t>subsection (5)</w:t>
        </w:r>
      </w:hyperlink>
      <w:r w:rsidRPr="00A9235D">
        <w:rPr>
          <w:rFonts w:eastAsia="Times New Roman"/>
          <w:color w:val="000000"/>
          <w:sz w:val="23"/>
          <w:szCs w:val="23"/>
          <w:lang w:eastAsia="en-AU"/>
        </w:rPr>
        <w:t>.</w:t>
      </w:r>
    </w:p>
    <w:p w14:paraId="048F48A9"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4" w:name="Elkera_Print_TOC19"/>
      <w:bookmarkStart w:id="45" w:name="Elkera_Print_BK19"/>
      <w:r w:rsidRPr="00A9235D">
        <w:rPr>
          <w:rFonts w:eastAsia="Times New Roman"/>
          <w:b/>
          <w:bCs/>
          <w:color w:val="000000"/>
          <w:sz w:val="26"/>
          <w:szCs w:val="26"/>
          <w:lang w:eastAsia="en-AU"/>
        </w:rPr>
        <w:t>9—Insertion of sections 225A and 225B</w:t>
      </w:r>
      <w:bookmarkEnd w:id="44"/>
      <w:bookmarkEnd w:id="45"/>
    </w:p>
    <w:p w14:paraId="07E32C54" w14:textId="77777777" w:rsidR="00A9235D" w:rsidRPr="00A9235D" w:rsidRDefault="00A9235D" w:rsidP="00A9235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235D">
        <w:rPr>
          <w:rFonts w:eastAsia="Times New Roman"/>
          <w:color w:val="000000"/>
          <w:sz w:val="23"/>
          <w:szCs w:val="23"/>
          <w:lang w:eastAsia="en-AU"/>
        </w:rPr>
        <w:t>After section 225 insert:</w:t>
      </w:r>
    </w:p>
    <w:p w14:paraId="31283715" w14:textId="77777777" w:rsidR="00A9235D" w:rsidRPr="00A9235D" w:rsidRDefault="00A9235D" w:rsidP="00A9235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9235D">
        <w:rPr>
          <w:rFonts w:eastAsia="Times New Roman"/>
          <w:b/>
          <w:bCs/>
          <w:color w:val="000000"/>
          <w:sz w:val="26"/>
          <w:szCs w:val="26"/>
          <w:lang w:eastAsia="en-AU"/>
        </w:rPr>
        <w:t>225A—Requirement for additional information to be recorded in National and Specialists Registers in certain circumstances</w:t>
      </w:r>
    </w:p>
    <w:p w14:paraId="6ED5ECAE" w14:textId="77777777" w:rsidR="00A9235D" w:rsidRPr="00A9235D" w:rsidRDefault="00A9235D" w:rsidP="00A9235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6" w:name="iddec54254_0c44_4271_9db7_5eab4f9531"/>
      <w:r w:rsidRPr="00A9235D">
        <w:rPr>
          <w:rFonts w:eastAsia="Times New Roman"/>
          <w:color w:val="000000"/>
          <w:sz w:val="23"/>
          <w:szCs w:val="23"/>
          <w:lang w:eastAsia="en-AU"/>
        </w:rPr>
        <w:tab/>
        <w:t>(1)</w:t>
      </w:r>
      <w:r w:rsidRPr="00A9235D">
        <w:rPr>
          <w:rFonts w:eastAsia="Times New Roman"/>
          <w:color w:val="000000"/>
          <w:sz w:val="23"/>
          <w:szCs w:val="23"/>
          <w:lang w:eastAsia="en-AU"/>
        </w:rPr>
        <w:tab/>
        <w:t>This section applies if a National Board is satisfied that, in relation to a health practitioner whose name is recorded in a National Register or Specialists Register kept by the Board—</w:t>
      </w:r>
      <w:bookmarkEnd w:id="46"/>
    </w:p>
    <w:p w14:paraId="1FE5B710"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a responsible tribunal decided, on or after the participation day for the health profession, that the practitioner behaved in a way that constitutes professional misconduct; and</w:t>
      </w:r>
    </w:p>
    <w:p w14:paraId="4AACB15C"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47" w:name="idd50441c0_d47a_467d_a190_05d16a269b"/>
      <w:r w:rsidRPr="00A9235D">
        <w:rPr>
          <w:rFonts w:eastAsia="Times New Roman"/>
          <w:color w:val="000000"/>
          <w:sz w:val="23"/>
          <w:szCs w:val="23"/>
          <w:lang w:eastAsia="en-AU"/>
        </w:rPr>
        <w:tab/>
        <w:t>(b)</w:t>
      </w:r>
      <w:r w:rsidRPr="00A9235D">
        <w:rPr>
          <w:rFonts w:eastAsia="Times New Roman"/>
          <w:color w:val="000000"/>
          <w:sz w:val="23"/>
          <w:szCs w:val="23"/>
          <w:lang w:eastAsia="en-AU"/>
        </w:rPr>
        <w:tab/>
        <w:t>a basis for the tribunal’s decision was that the practitioner engaged in sexual misconduct, whether occurring in connection with the practice of the practitioner’s profession or not.</w:t>
      </w:r>
      <w:bookmarkEnd w:id="47"/>
    </w:p>
    <w:p w14:paraId="5E1CFA60" w14:textId="77777777" w:rsidR="00A9235D" w:rsidRPr="00A9235D" w:rsidRDefault="00A9235D" w:rsidP="00A9235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(2)</w:t>
      </w:r>
      <w:r w:rsidRPr="00A9235D">
        <w:rPr>
          <w:rFonts w:eastAsia="Times New Roman"/>
          <w:color w:val="000000"/>
          <w:sz w:val="23"/>
          <w:szCs w:val="23"/>
          <w:lang w:eastAsia="en-AU"/>
        </w:rPr>
        <w:tab/>
        <w:t xml:space="preserve">For the purposes of </w:t>
      </w:r>
      <w:hyperlink w:anchor="idd50441c0_d47a_467d_a190_05d16a269b" w:history="1">
        <w:r w:rsidRPr="00A9235D">
          <w:rPr>
            <w:rFonts w:eastAsia="Times New Roman"/>
            <w:color w:val="000000"/>
            <w:sz w:val="23"/>
            <w:szCs w:val="23"/>
            <w:lang w:eastAsia="en-AU"/>
          </w:rPr>
          <w:t>subsection (1)(b)</w:t>
        </w:r>
      </w:hyperlink>
      <w:r w:rsidRPr="00A9235D">
        <w:rPr>
          <w:rFonts w:eastAsia="Times New Roman"/>
          <w:color w:val="000000"/>
          <w:sz w:val="23"/>
          <w:szCs w:val="23"/>
          <w:lang w:eastAsia="en-AU"/>
        </w:rPr>
        <w:t>, it is immaterial that—</w:t>
      </w:r>
    </w:p>
    <w:p w14:paraId="18BE1A8E"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sexual misconduct was not the sole or main basis for the tribunal’s decision; or</w:t>
      </w:r>
    </w:p>
    <w:p w14:paraId="500D7FB8"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if the matter involved other types of conduct—the tribunal did not consider or decide whether the sexual misconduct alone constituted professional misconduct.</w:t>
      </w:r>
    </w:p>
    <w:p w14:paraId="30E99049" w14:textId="77777777" w:rsidR="00A9235D" w:rsidRPr="00A9235D" w:rsidRDefault="00A9235D" w:rsidP="00A9235D">
      <w:pPr>
        <w:keepNext/>
        <w:keepLines/>
        <w:autoSpaceDE w:val="0"/>
        <w:autoSpaceDN w:val="0"/>
        <w:adjustRightInd w:val="0"/>
        <w:spacing w:before="120" w:after="0" w:line="240" w:lineRule="auto"/>
        <w:ind w:left="3970" w:hanging="794"/>
        <w:jc w:val="left"/>
        <w:rPr>
          <w:rFonts w:eastAsia="Times New Roman"/>
          <w:b/>
          <w:bCs/>
          <w:color w:val="000000"/>
          <w:sz w:val="20"/>
          <w:szCs w:val="20"/>
          <w:lang w:eastAsia="en-AU"/>
        </w:rPr>
      </w:pPr>
      <w:r w:rsidRPr="00A9235D">
        <w:rPr>
          <w:rFonts w:eastAsia="Times New Roman"/>
          <w:b/>
          <w:bCs/>
          <w:color w:val="000000"/>
          <w:sz w:val="20"/>
          <w:szCs w:val="20"/>
          <w:lang w:eastAsia="en-AU"/>
        </w:rPr>
        <w:t>Note—</w:t>
      </w:r>
    </w:p>
    <w:p w14:paraId="0B50FD37" w14:textId="77777777" w:rsidR="00A9235D" w:rsidRPr="00A9235D" w:rsidRDefault="00A9235D" w:rsidP="00A9235D">
      <w:pPr>
        <w:keepLines/>
        <w:autoSpaceDE w:val="0"/>
        <w:autoSpaceDN w:val="0"/>
        <w:adjustRightInd w:val="0"/>
        <w:spacing w:before="120" w:after="0" w:line="240" w:lineRule="auto"/>
        <w:ind w:left="3970"/>
        <w:jc w:val="left"/>
        <w:rPr>
          <w:rFonts w:eastAsia="Times New Roman"/>
          <w:color w:val="000000"/>
          <w:sz w:val="20"/>
          <w:szCs w:val="20"/>
          <w:lang w:eastAsia="en-AU"/>
        </w:rPr>
      </w:pPr>
      <w:r w:rsidRPr="00A9235D">
        <w:rPr>
          <w:rFonts w:eastAsia="Times New Roman"/>
          <w:color w:val="000000"/>
          <w:sz w:val="20"/>
          <w:szCs w:val="20"/>
          <w:lang w:eastAsia="en-AU"/>
        </w:rPr>
        <w:t xml:space="preserve">See paragraph (b) of the definition of </w:t>
      </w:r>
      <w:r w:rsidRPr="00A9235D">
        <w:rPr>
          <w:rFonts w:eastAsia="Times New Roman"/>
          <w:b/>
          <w:bCs/>
          <w:i/>
          <w:iCs/>
          <w:color w:val="000000"/>
          <w:sz w:val="20"/>
          <w:szCs w:val="20"/>
          <w:lang w:eastAsia="en-AU"/>
        </w:rPr>
        <w:t>professional misconduct</w:t>
      </w:r>
      <w:r w:rsidRPr="00A9235D">
        <w:rPr>
          <w:rFonts w:eastAsia="Times New Roman"/>
          <w:color w:val="000000"/>
          <w:sz w:val="20"/>
          <w:szCs w:val="20"/>
          <w:lang w:eastAsia="en-AU"/>
        </w:rPr>
        <w:t>, which provides that professional misconduct may include more than one instance of unprofessional conduct in particular circumstances.</w:t>
      </w:r>
    </w:p>
    <w:p w14:paraId="3D0EDF67" w14:textId="77777777" w:rsidR="00A9235D" w:rsidRPr="00A9235D" w:rsidRDefault="00A9235D" w:rsidP="00A9235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(3)</w:t>
      </w:r>
      <w:r w:rsidRPr="00A9235D">
        <w:rPr>
          <w:rFonts w:eastAsia="Times New Roman"/>
          <w:color w:val="000000"/>
          <w:sz w:val="23"/>
          <w:szCs w:val="23"/>
          <w:lang w:eastAsia="en-AU"/>
        </w:rPr>
        <w:tab/>
        <w:t xml:space="preserve">The National Board may be satisfied for the purposes of </w:t>
      </w:r>
      <w:hyperlink w:anchor="idd50441c0_d47a_467d_a190_05d16a269b" w:history="1">
        <w:r w:rsidRPr="00A9235D">
          <w:rPr>
            <w:rFonts w:eastAsia="Times New Roman"/>
            <w:color w:val="000000"/>
            <w:sz w:val="23"/>
            <w:szCs w:val="23"/>
            <w:lang w:eastAsia="en-AU"/>
          </w:rPr>
          <w:t>subregulation (1)(b)</w:t>
        </w:r>
      </w:hyperlink>
      <w:r w:rsidRPr="00A9235D">
        <w:rPr>
          <w:rFonts w:eastAsia="Times New Roman"/>
          <w:color w:val="000000"/>
          <w:sz w:val="23"/>
          <w:szCs w:val="23"/>
          <w:lang w:eastAsia="en-AU"/>
        </w:rPr>
        <w:t>—</w:t>
      </w:r>
    </w:p>
    <w:p w14:paraId="7E9D43A3"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by necessary inference, taking into account the tribunal’s decision and the reasons for the decision; and</w:t>
      </w:r>
    </w:p>
    <w:p w14:paraId="7238C085"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regardless of whether or not the tribunal’s reasons for the decision expressly provide that sexual misconduct was a basis for the decision.</w:t>
      </w:r>
    </w:p>
    <w:p w14:paraId="063E9559" w14:textId="77777777"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8" w:name="id30658fa2_b21d_4c13_81e6_3816bbeab3"/>
      <w:r w:rsidRPr="00A9235D">
        <w:rPr>
          <w:rFonts w:eastAsia="Times New Roman"/>
          <w:color w:val="000000"/>
          <w:sz w:val="23"/>
          <w:szCs w:val="23"/>
          <w:lang w:eastAsia="en-AU"/>
        </w:rPr>
        <w:tab/>
        <w:t>(4)</w:t>
      </w:r>
      <w:r w:rsidRPr="00A9235D">
        <w:rPr>
          <w:rFonts w:eastAsia="Times New Roman"/>
          <w:color w:val="000000"/>
          <w:sz w:val="23"/>
          <w:szCs w:val="23"/>
          <w:lang w:eastAsia="en-AU"/>
        </w:rPr>
        <w:tab/>
        <w:t xml:space="preserve">The National Board must record the information (the </w:t>
      </w:r>
      <w:r w:rsidRPr="00A9235D">
        <w:rPr>
          <w:rFonts w:eastAsia="Times New Roman"/>
          <w:b/>
          <w:bCs/>
          <w:i/>
          <w:iCs/>
          <w:color w:val="000000"/>
          <w:sz w:val="23"/>
          <w:szCs w:val="23"/>
          <w:lang w:eastAsia="en-AU"/>
        </w:rPr>
        <w:t>additional information</w:t>
      </w:r>
      <w:r w:rsidRPr="00A9235D">
        <w:rPr>
          <w:rFonts w:eastAsia="Times New Roman"/>
          <w:color w:val="000000"/>
          <w:sz w:val="23"/>
          <w:szCs w:val="23"/>
          <w:lang w:eastAsia="en-AU"/>
        </w:rPr>
        <w:t xml:space="preserve">) mentioned in </w:t>
      </w:r>
      <w:hyperlink w:anchor="id19fef60b_fd63_4f20_8990_10e6675808" w:history="1">
        <w:r w:rsidRPr="00A9235D">
          <w:rPr>
            <w:rFonts w:eastAsia="Times New Roman"/>
            <w:color w:val="000000"/>
            <w:sz w:val="23"/>
            <w:szCs w:val="23"/>
            <w:lang w:eastAsia="en-AU"/>
          </w:rPr>
          <w:t>section 225B</w:t>
        </w:r>
      </w:hyperlink>
      <w:r w:rsidRPr="00A9235D">
        <w:rPr>
          <w:rFonts w:eastAsia="Times New Roman"/>
          <w:color w:val="000000"/>
          <w:sz w:val="23"/>
          <w:szCs w:val="23"/>
          <w:lang w:eastAsia="en-AU"/>
        </w:rPr>
        <w:t xml:space="preserve"> in the National Register or Specialists Register.</w:t>
      </w:r>
      <w:bookmarkEnd w:id="48"/>
    </w:p>
    <w:p w14:paraId="29F42185" w14:textId="77777777" w:rsidR="00A9235D" w:rsidRPr="00A9235D" w:rsidRDefault="00A9235D" w:rsidP="00A9235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lastRenderedPageBreak/>
        <w:tab/>
        <w:t>(5)</w:t>
      </w:r>
      <w:r w:rsidRPr="00A9235D">
        <w:rPr>
          <w:rFonts w:eastAsia="Times New Roman"/>
          <w:color w:val="000000"/>
          <w:sz w:val="23"/>
          <w:szCs w:val="23"/>
          <w:lang w:eastAsia="en-AU"/>
        </w:rPr>
        <w:tab/>
        <w:t>However, the additional information must not be recorded in the National Register or Specialists Register, or must be removed from the register, if, on appeal, the responsible tribunal’s decision regarding professional misconduct is—</w:t>
      </w:r>
    </w:p>
    <w:p w14:paraId="15B6A8E9"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stayed or overturned; or</w:t>
      </w:r>
    </w:p>
    <w:p w14:paraId="1B7AB1F6"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modified to the extent it is no longer a decision to which this section applies.</w:t>
      </w:r>
    </w:p>
    <w:p w14:paraId="4D09F080" w14:textId="77777777"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(6)</w:t>
      </w:r>
      <w:r w:rsidRPr="00A9235D">
        <w:rPr>
          <w:rFonts w:eastAsia="Times New Roman"/>
          <w:color w:val="000000"/>
          <w:sz w:val="23"/>
          <w:szCs w:val="23"/>
          <w:lang w:eastAsia="en-AU"/>
        </w:rPr>
        <w:tab/>
        <w:t>Also, if recording the additional information in the National Register or Specialists Register would contravene an order of a court or tribunal, the National Board must not include, or must remove, the additional information to the extent the recording of the information in the register would contravene the order.</w:t>
      </w:r>
    </w:p>
    <w:p w14:paraId="115C38F1" w14:textId="77777777"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(7)</w:t>
      </w:r>
      <w:r w:rsidRPr="00A9235D">
        <w:rPr>
          <w:rFonts w:eastAsia="Times New Roman"/>
          <w:color w:val="000000"/>
          <w:sz w:val="23"/>
          <w:szCs w:val="23"/>
          <w:lang w:eastAsia="en-AU"/>
        </w:rPr>
        <w:tab/>
        <w:t>Section 226(1) and (2) apply to the requirement to record information under this section.</w:t>
      </w:r>
    </w:p>
    <w:p w14:paraId="1A01323F" w14:textId="77777777"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(8)</w:t>
      </w:r>
      <w:r w:rsidRPr="00A9235D">
        <w:rPr>
          <w:rFonts w:eastAsia="Times New Roman"/>
          <w:color w:val="000000"/>
          <w:sz w:val="23"/>
          <w:szCs w:val="23"/>
          <w:lang w:eastAsia="en-AU"/>
        </w:rPr>
        <w:tab/>
        <w:t>The additional information must remain on the National Register or Specialists Register permanently, unless otherwise authorised to be removed by this Law.</w:t>
      </w:r>
    </w:p>
    <w:p w14:paraId="3AF1534F" w14:textId="77777777"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(9)</w:t>
      </w:r>
      <w:r w:rsidRPr="00A9235D">
        <w:rPr>
          <w:rFonts w:eastAsia="Times New Roman"/>
          <w:color w:val="000000"/>
          <w:sz w:val="23"/>
          <w:szCs w:val="23"/>
          <w:lang w:eastAsia="en-AU"/>
        </w:rPr>
        <w:tab/>
        <w:t xml:space="preserve">To the extent of any inconsistency between the requirements of this section and </w:t>
      </w:r>
      <w:hyperlink w:anchor="id19fef60b_fd63_4f20_8990_10e6675808" w:history="1">
        <w:r w:rsidRPr="00A9235D">
          <w:rPr>
            <w:rFonts w:eastAsia="Times New Roman"/>
            <w:color w:val="000000"/>
            <w:sz w:val="23"/>
            <w:szCs w:val="23"/>
            <w:lang w:eastAsia="en-AU"/>
          </w:rPr>
          <w:t>section 225B</w:t>
        </w:r>
      </w:hyperlink>
      <w:r w:rsidRPr="00A9235D">
        <w:rPr>
          <w:rFonts w:eastAsia="Times New Roman"/>
          <w:color w:val="000000"/>
          <w:sz w:val="23"/>
          <w:szCs w:val="23"/>
          <w:lang w:eastAsia="en-AU"/>
        </w:rPr>
        <w:t xml:space="preserve"> (the </w:t>
      </w:r>
      <w:r w:rsidRPr="00A9235D">
        <w:rPr>
          <w:rFonts w:eastAsia="Times New Roman"/>
          <w:b/>
          <w:bCs/>
          <w:i/>
          <w:iCs/>
          <w:color w:val="000000"/>
          <w:sz w:val="23"/>
          <w:szCs w:val="23"/>
          <w:lang w:eastAsia="en-AU"/>
        </w:rPr>
        <w:t>relevant sections</w:t>
      </w:r>
      <w:r w:rsidRPr="00A9235D">
        <w:rPr>
          <w:rFonts w:eastAsia="Times New Roman"/>
          <w:color w:val="000000"/>
          <w:sz w:val="23"/>
          <w:szCs w:val="23"/>
          <w:lang w:eastAsia="en-AU"/>
        </w:rPr>
        <w:t>) and section 232(2), the relevant sections prevail.</w:t>
      </w:r>
    </w:p>
    <w:p w14:paraId="5715CEEC" w14:textId="77777777" w:rsidR="00A9235D" w:rsidRPr="00A9235D" w:rsidRDefault="00A9235D" w:rsidP="00A9235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9235D">
        <w:rPr>
          <w:rFonts w:eastAsia="Times New Roman"/>
          <w:b/>
          <w:bCs/>
          <w:color w:val="000000"/>
          <w:sz w:val="26"/>
          <w:szCs w:val="26"/>
          <w:lang w:eastAsia="en-AU"/>
        </w:rPr>
        <w:t>225B—Additional information to be recorded in National and Specialists Registers for section 225A</w:t>
      </w:r>
    </w:p>
    <w:p w14:paraId="7AB009AD" w14:textId="77777777" w:rsidR="00A9235D" w:rsidRPr="00A9235D" w:rsidRDefault="00A9235D" w:rsidP="00A9235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(1)</w:t>
      </w:r>
      <w:r w:rsidRPr="00A9235D">
        <w:rPr>
          <w:rFonts w:eastAsia="Times New Roman"/>
          <w:color w:val="000000"/>
          <w:sz w:val="23"/>
          <w:szCs w:val="23"/>
          <w:lang w:eastAsia="en-AU"/>
        </w:rPr>
        <w:tab/>
        <w:t xml:space="preserve">For the purposes of </w:t>
      </w:r>
      <w:hyperlink w:anchor="id30658fa2_b21d_4c13_81e6_3816bbeab3" w:history="1">
        <w:r w:rsidRPr="00A9235D">
          <w:rPr>
            <w:rFonts w:eastAsia="Times New Roman"/>
            <w:color w:val="000000"/>
            <w:sz w:val="23"/>
            <w:szCs w:val="23"/>
            <w:lang w:eastAsia="en-AU"/>
          </w:rPr>
          <w:t>section 225A(4)</w:t>
        </w:r>
      </w:hyperlink>
      <w:r w:rsidRPr="00A9235D">
        <w:rPr>
          <w:rFonts w:eastAsia="Times New Roman"/>
          <w:color w:val="000000"/>
          <w:sz w:val="23"/>
          <w:szCs w:val="23"/>
          <w:lang w:eastAsia="en-AU"/>
        </w:rPr>
        <w:t>, the additional information is—</w:t>
      </w:r>
    </w:p>
    <w:p w14:paraId="4E7018CC"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a statement of the following—</w:t>
      </w:r>
    </w:p>
    <w:p w14:paraId="3D743A21" w14:textId="77777777" w:rsidR="00A9235D" w:rsidRPr="00A9235D" w:rsidRDefault="00A9235D" w:rsidP="00A9235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9235D">
        <w:rPr>
          <w:rFonts w:eastAsia="Times New Roman"/>
          <w:color w:val="000000"/>
          <w:sz w:val="23"/>
          <w:szCs w:val="23"/>
          <w:lang w:eastAsia="en-AU"/>
        </w:rPr>
        <w:tab/>
        <w:t>(i)</w:t>
      </w:r>
      <w:r w:rsidRPr="00A9235D">
        <w:rPr>
          <w:rFonts w:eastAsia="Times New Roman"/>
          <w:color w:val="000000"/>
          <w:sz w:val="23"/>
          <w:szCs w:val="23"/>
          <w:lang w:eastAsia="en-AU"/>
        </w:rPr>
        <w:tab/>
        <w:t>the date of the tribunal’s decision;</w:t>
      </w:r>
    </w:p>
    <w:p w14:paraId="2EE6CCAC" w14:textId="77777777" w:rsidR="00A9235D" w:rsidRPr="00A9235D" w:rsidRDefault="00A9235D" w:rsidP="00A9235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9235D">
        <w:rPr>
          <w:rFonts w:eastAsia="Times New Roman"/>
          <w:color w:val="000000"/>
          <w:sz w:val="23"/>
          <w:szCs w:val="23"/>
          <w:lang w:eastAsia="en-AU"/>
        </w:rPr>
        <w:tab/>
        <w:t>(ii)</w:t>
      </w:r>
      <w:r w:rsidRPr="00A9235D">
        <w:rPr>
          <w:rFonts w:eastAsia="Times New Roman"/>
          <w:color w:val="000000"/>
          <w:sz w:val="23"/>
          <w:szCs w:val="23"/>
          <w:lang w:eastAsia="en-AU"/>
        </w:rPr>
        <w:tab/>
        <w:t>the name of the tribunal;</w:t>
      </w:r>
    </w:p>
    <w:p w14:paraId="67469D4D" w14:textId="77777777" w:rsidR="00A9235D" w:rsidRPr="00A9235D" w:rsidRDefault="00A9235D" w:rsidP="00A9235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9235D">
        <w:rPr>
          <w:rFonts w:eastAsia="Times New Roman"/>
          <w:color w:val="000000"/>
          <w:sz w:val="23"/>
          <w:szCs w:val="23"/>
          <w:lang w:eastAsia="en-AU"/>
        </w:rPr>
        <w:tab/>
        <w:t>(iii)</w:t>
      </w:r>
      <w:r w:rsidRPr="00A9235D">
        <w:rPr>
          <w:rFonts w:eastAsia="Times New Roman"/>
          <w:color w:val="000000"/>
          <w:sz w:val="23"/>
          <w:szCs w:val="23"/>
          <w:lang w:eastAsia="en-AU"/>
        </w:rPr>
        <w:tab/>
        <w:t>that the tribunal decided the person behaved in a way that constitutes professional misconduct;</w:t>
      </w:r>
    </w:p>
    <w:p w14:paraId="1B0D835E" w14:textId="77777777" w:rsidR="00A9235D" w:rsidRPr="00A9235D" w:rsidRDefault="00A9235D" w:rsidP="00A9235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9235D">
        <w:rPr>
          <w:rFonts w:eastAsia="Times New Roman"/>
          <w:color w:val="000000"/>
          <w:sz w:val="23"/>
          <w:szCs w:val="23"/>
          <w:lang w:eastAsia="en-AU"/>
        </w:rPr>
        <w:tab/>
        <w:t>(iv)</w:t>
      </w:r>
      <w:r w:rsidRPr="00A9235D">
        <w:rPr>
          <w:rFonts w:eastAsia="Times New Roman"/>
          <w:color w:val="000000"/>
          <w:sz w:val="23"/>
          <w:szCs w:val="23"/>
          <w:lang w:eastAsia="en-AU"/>
        </w:rPr>
        <w:tab/>
        <w:t>that the professional misconduct included sexual misconduct;</w:t>
      </w:r>
    </w:p>
    <w:p w14:paraId="7075724E" w14:textId="77777777" w:rsidR="00A9235D" w:rsidRPr="00A9235D" w:rsidRDefault="00A9235D" w:rsidP="00A9235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9235D">
        <w:rPr>
          <w:rFonts w:eastAsia="Times New Roman"/>
          <w:color w:val="000000"/>
          <w:sz w:val="23"/>
          <w:szCs w:val="23"/>
          <w:lang w:eastAsia="en-AU"/>
        </w:rPr>
        <w:tab/>
        <w:t>(v)</w:t>
      </w:r>
      <w:r w:rsidRPr="00A9235D">
        <w:rPr>
          <w:rFonts w:eastAsia="Times New Roman"/>
          <w:color w:val="000000"/>
          <w:sz w:val="23"/>
          <w:szCs w:val="23"/>
          <w:lang w:eastAsia="en-AU"/>
        </w:rPr>
        <w:tab/>
        <w:t>any sanction imposed by the tribunal that—</w:t>
      </w:r>
    </w:p>
    <w:p w14:paraId="64AF0D46" w14:textId="77777777" w:rsidR="00A9235D" w:rsidRPr="00A9235D" w:rsidRDefault="00A9235D" w:rsidP="00A9235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relates solely to the sexual misconduct; or</w:t>
      </w:r>
    </w:p>
    <w:p w14:paraId="2A9D28D9" w14:textId="77777777" w:rsidR="00A9235D" w:rsidRPr="00A9235D" w:rsidRDefault="00A9235D" w:rsidP="00A9235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if the sanction relates to more than one type of conduct—relates to the sexual misconduct and other types of conduct; and</w:t>
      </w:r>
    </w:p>
    <w:p w14:paraId="6A34CE51"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if the tribunal decision has been published—a copy of the decision or a link to the decision.</w:t>
      </w:r>
    </w:p>
    <w:p w14:paraId="06DBF031" w14:textId="77777777" w:rsidR="00A9235D" w:rsidRPr="00A9235D" w:rsidRDefault="00A9235D" w:rsidP="00A9235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lastRenderedPageBreak/>
        <w:tab/>
        <w:t>(2)</w:t>
      </w:r>
      <w:r w:rsidRPr="00A9235D">
        <w:rPr>
          <w:rFonts w:eastAsia="Times New Roman"/>
          <w:color w:val="000000"/>
          <w:sz w:val="23"/>
          <w:szCs w:val="23"/>
          <w:lang w:eastAsia="en-AU"/>
        </w:rPr>
        <w:tab/>
        <w:t xml:space="preserve">For the purposes of </w:t>
      </w:r>
      <w:hyperlink w:anchor="id30658fa2_b21d_4c13_81e6_3816bbeab3" w:history="1">
        <w:r w:rsidRPr="00A9235D">
          <w:rPr>
            <w:rFonts w:eastAsia="Times New Roman"/>
            <w:color w:val="000000"/>
            <w:sz w:val="23"/>
            <w:szCs w:val="23"/>
            <w:lang w:eastAsia="en-AU"/>
          </w:rPr>
          <w:t>section 225A(4)</w:t>
        </w:r>
      </w:hyperlink>
      <w:r w:rsidRPr="00A9235D">
        <w:rPr>
          <w:rFonts w:eastAsia="Times New Roman"/>
          <w:color w:val="000000"/>
          <w:sz w:val="23"/>
          <w:szCs w:val="23"/>
          <w:lang w:eastAsia="en-AU"/>
        </w:rPr>
        <w:t>, if the tribunal decided to cancel the person’s registration on the grounds of the professional misconduct, or if the health practitioner no longer holds registration, the additional information is also a statement of the following—</w:t>
      </w:r>
    </w:p>
    <w:p w14:paraId="3E9A3775"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if the tribunal decided to disqualify the person from applying for registration under section 196(4)(a)—</w:t>
      </w:r>
    </w:p>
    <w:p w14:paraId="3D4E4B10" w14:textId="77777777" w:rsidR="00A9235D" w:rsidRPr="00A9235D" w:rsidRDefault="00A9235D" w:rsidP="00A9235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9235D">
        <w:rPr>
          <w:rFonts w:eastAsia="Times New Roman"/>
          <w:color w:val="000000"/>
          <w:sz w:val="23"/>
          <w:szCs w:val="23"/>
          <w:lang w:eastAsia="en-AU"/>
        </w:rPr>
        <w:tab/>
        <w:t>(i)</w:t>
      </w:r>
      <w:r w:rsidRPr="00A9235D">
        <w:rPr>
          <w:rFonts w:eastAsia="Times New Roman"/>
          <w:color w:val="000000"/>
          <w:sz w:val="23"/>
          <w:szCs w:val="23"/>
          <w:lang w:eastAsia="en-AU"/>
        </w:rPr>
        <w:tab/>
        <w:t>that the tribunal decided to disqualify the person; and</w:t>
      </w:r>
    </w:p>
    <w:p w14:paraId="7FA26A31" w14:textId="77777777" w:rsidR="00A9235D" w:rsidRPr="00A9235D" w:rsidRDefault="00A9235D" w:rsidP="00A9235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9235D">
        <w:rPr>
          <w:rFonts w:eastAsia="Times New Roman"/>
          <w:color w:val="000000"/>
          <w:sz w:val="23"/>
          <w:szCs w:val="23"/>
          <w:lang w:eastAsia="en-AU"/>
        </w:rPr>
        <w:tab/>
        <w:t>(ii)</w:t>
      </w:r>
      <w:r w:rsidRPr="00A9235D">
        <w:rPr>
          <w:rFonts w:eastAsia="Times New Roman"/>
          <w:color w:val="000000"/>
          <w:sz w:val="23"/>
          <w:szCs w:val="23"/>
          <w:lang w:eastAsia="en-AU"/>
        </w:rPr>
        <w:tab/>
        <w:t>that the person may apply to the tribunal for a reinstatement order;</w:t>
      </w:r>
    </w:p>
    <w:p w14:paraId="14D0E1A6"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if the tribunal decided to set a period for which the person may not apply for a reinstatement order—the period for which the person may not apply for the order;</w:t>
      </w:r>
    </w:p>
    <w:p w14:paraId="2C6D5CEC"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(c)</w:t>
      </w:r>
      <w:r w:rsidRPr="00A9235D">
        <w:rPr>
          <w:rFonts w:eastAsia="Times New Roman"/>
          <w:color w:val="000000"/>
          <w:sz w:val="23"/>
          <w:szCs w:val="23"/>
          <w:lang w:eastAsia="en-AU"/>
        </w:rPr>
        <w:tab/>
        <w:t>if the tribunal decided to prohibit the person from providing a health service or using a title under section 196(4)(b)—that the tribunal has prohibited the person from providing the service or using the title for a specified time or permanently;</w:t>
      </w:r>
    </w:p>
    <w:p w14:paraId="7A928560"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(d)</w:t>
      </w:r>
      <w:r w:rsidRPr="00A9235D">
        <w:rPr>
          <w:rFonts w:eastAsia="Times New Roman"/>
          <w:color w:val="000000"/>
          <w:sz w:val="23"/>
          <w:szCs w:val="23"/>
          <w:lang w:eastAsia="en-AU"/>
        </w:rPr>
        <w:tab/>
        <w:t>if the tribunal decided to restrict the person from providing a health service under section 196(4)(c)—</w:t>
      </w:r>
    </w:p>
    <w:p w14:paraId="6213A431" w14:textId="77777777" w:rsidR="00A9235D" w:rsidRPr="00A9235D" w:rsidRDefault="00A9235D" w:rsidP="00A9235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9235D">
        <w:rPr>
          <w:rFonts w:eastAsia="Times New Roman"/>
          <w:color w:val="000000"/>
          <w:sz w:val="23"/>
          <w:szCs w:val="23"/>
          <w:lang w:eastAsia="en-AU"/>
        </w:rPr>
        <w:tab/>
        <w:t>(i)</w:t>
      </w:r>
      <w:r w:rsidRPr="00A9235D">
        <w:rPr>
          <w:rFonts w:eastAsia="Times New Roman"/>
          <w:color w:val="000000"/>
          <w:sz w:val="23"/>
          <w:szCs w:val="23"/>
          <w:lang w:eastAsia="en-AU"/>
        </w:rPr>
        <w:tab/>
        <w:t>that the tribunal has restricted the person from providing the service; and</w:t>
      </w:r>
    </w:p>
    <w:p w14:paraId="268ED06E" w14:textId="77777777" w:rsidR="00A9235D" w:rsidRPr="00A9235D" w:rsidRDefault="00A9235D" w:rsidP="00A9235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9235D">
        <w:rPr>
          <w:rFonts w:eastAsia="Times New Roman"/>
          <w:color w:val="000000"/>
          <w:sz w:val="23"/>
          <w:szCs w:val="23"/>
          <w:lang w:eastAsia="en-AU"/>
        </w:rPr>
        <w:tab/>
        <w:t>(ii)</w:t>
      </w:r>
      <w:r w:rsidRPr="00A9235D">
        <w:rPr>
          <w:rFonts w:eastAsia="Times New Roman"/>
          <w:color w:val="000000"/>
          <w:sz w:val="23"/>
          <w:szCs w:val="23"/>
          <w:lang w:eastAsia="en-AU"/>
        </w:rPr>
        <w:tab/>
        <w:t>the period of the restriction or that the restriction is permanent.</w:t>
      </w:r>
    </w:p>
    <w:p w14:paraId="4FDEE3A0"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9" w:name="Elkera_Print_TOC24"/>
      <w:bookmarkStart w:id="50" w:name="Elkera_Print_BK24"/>
      <w:r w:rsidRPr="00A9235D">
        <w:rPr>
          <w:rFonts w:eastAsia="Times New Roman"/>
          <w:b/>
          <w:bCs/>
          <w:color w:val="000000"/>
          <w:sz w:val="26"/>
          <w:szCs w:val="26"/>
          <w:lang w:eastAsia="en-AU"/>
        </w:rPr>
        <w:t>10—Insertion of sections 237A and 237B</w:t>
      </w:r>
      <w:bookmarkEnd w:id="49"/>
      <w:bookmarkEnd w:id="50"/>
    </w:p>
    <w:p w14:paraId="34CF5EE5" w14:textId="77777777" w:rsidR="00A9235D" w:rsidRPr="00A9235D" w:rsidRDefault="00A9235D" w:rsidP="00A9235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235D">
        <w:rPr>
          <w:rFonts w:eastAsia="Times New Roman"/>
          <w:color w:val="000000"/>
          <w:sz w:val="23"/>
          <w:szCs w:val="23"/>
          <w:lang w:eastAsia="en-AU"/>
        </w:rPr>
        <w:t>After section 237 insert:</w:t>
      </w:r>
    </w:p>
    <w:p w14:paraId="12785501" w14:textId="77777777" w:rsidR="00A9235D" w:rsidRPr="00A9235D" w:rsidRDefault="00A9235D" w:rsidP="00A9235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9235D">
        <w:rPr>
          <w:rFonts w:eastAsia="Times New Roman"/>
          <w:b/>
          <w:bCs/>
          <w:color w:val="000000"/>
          <w:sz w:val="26"/>
          <w:szCs w:val="26"/>
          <w:lang w:eastAsia="en-AU"/>
        </w:rPr>
        <w:t>237A—Protection from reprisals for persons making notifications or otherwise providing information, documents or assistance</w:t>
      </w:r>
    </w:p>
    <w:p w14:paraId="2D61CABA" w14:textId="77777777" w:rsidR="00A9235D" w:rsidRPr="00A9235D" w:rsidRDefault="00A9235D" w:rsidP="00A9235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(1)</w:t>
      </w:r>
      <w:r w:rsidRPr="00A9235D">
        <w:rPr>
          <w:rFonts w:eastAsia="Times New Roman"/>
          <w:color w:val="000000"/>
          <w:sz w:val="23"/>
          <w:szCs w:val="23"/>
          <w:lang w:eastAsia="en-AU"/>
        </w:rPr>
        <w:tab/>
        <w:t>A person must not—</w:t>
      </w:r>
    </w:p>
    <w:p w14:paraId="1BAB005D"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use threats or intimidation to attempt to persuade another person not to take protected action; or</w:t>
      </w:r>
    </w:p>
    <w:p w14:paraId="0A39AB82"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dismiss, or refuse to employ, another person because, or in the belief that, the other person has taken, or intends to take, protected action; or</w:t>
      </w:r>
    </w:p>
    <w:p w14:paraId="617544C9" w14:textId="77777777" w:rsidR="00A9235D" w:rsidRPr="00A9235D" w:rsidRDefault="00A9235D" w:rsidP="00A9235D">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(c)</w:t>
      </w:r>
      <w:r w:rsidRPr="00A9235D">
        <w:rPr>
          <w:rFonts w:eastAsia="Times New Roman"/>
          <w:color w:val="000000"/>
          <w:sz w:val="23"/>
          <w:szCs w:val="23"/>
          <w:lang w:eastAsia="en-AU"/>
        </w:rPr>
        <w:tab/>
        <w:t>subject another person to other detriment or reprisal because, or in the belief that, the other person has taken, or intends to take, protected action.</w:t>
      </w:r>
    </w:p>
    <w:p w14:paraId="6ADCB373" w14:textId="77777777" w:rsidR="00A9235D" w:rsidRPr="00A9235D" w:rsidRDefault="00A9235D" w:rsidP="00A9235D">
      <w:pPr>
        <w:keepLines/>
        <w:autoSpaceDE w:val="0"/>
        <w:autoSpaceDN w:val="0"/>
        <w:adjustRightInd w:val="0"/>
        <w:spacing w:before="80" w:after="0" w:line="240" w:lineRule="auto"/>
        <w:ind w:left="2382"/>
        <w:jc w:val="left"/>
        <w:rPr>
          <w:rFonts w:eastAsia="Times New Roman"/>
          <w:color w:val="000000"/>
          <w:sz w:val="23"/>
          <w:szCs w:val="23"/>
          <w:lang w:eastAsia="en-AU"/>
        </w:rPr>
      </w:pPr>
      <w:r w:rsidRPr="00A9235D">
        <w:rPr>
          <w:rFonts w:eastAsia="Times New Roman"/>
          <w:color w:val="000000"/>
          <w:sz w:val="23"/>
          <w:szCs w:val="23"/>
          <w:lang w:eastAsia="en-AU"/>
        </w:rPr>
        <w:t xml:space="preserve">Maximum penalty: </w:t>
      </w:r>
    </w:p>
    <w:p w14:paraId="2FDD3A37"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in the case of an individual—$60 000;</w:t>
      </w:r>
    </w:p>
    <w:p w14:paraId="550F1823"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in the case of a body corporate—$120 000.</w:t>
      </w:r>
    </w:p>
    <w:p w14:paraId="0FAE3631" w14:textId="77777777" w:rsidR="00B505FF" w:rsidRDefault="00B505FF">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3F1DCD7B" w14:textId="3A7E05B8" w:rsidR="00A9235D" w:rsidRPr="00A9235D" w:rsidRDefault="00A9235D" w:rsidP="00A9235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lastRenderedPageBreak/>
        <w:tab/>
        <w:t>(2)</w:t>
      </w:r>
      <w:r w:rsidRPr="00A9235D">
        <w:rPr>
          <w:rFonts w:eastAsia="Times New Roman"/>
          <w:color w:val="000000"/>
          <w:sz w:val="23"/>
          <w:szCs w:val="23"/>
          <w:lang w:eastAsia="en-AU"/>
        </w:rPr>
        <w:tab/>
        <w:t>In this section—</w:t>
      </w:r>
    </w:p>
    <w:p w14:paraId="7560CE8F" w14:textId="77777777" w:rsidR="00A9235D" w:rsidRPr="00A9235D" w:rsidRDefault="00A9235D" w:rsidP="00A9235D">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9235D">
        <w:rPr>
          <w:rFonts w:eastAsia="Times New Roman"/>
          <w:b/>
          <w:bCs/>
          <w:i/>
          <w:iCs/>
          <w:color w:val="000000"/>
          <w:sz w:val="23"/>
          <w:szCs w:val="23"/>
          <w:lang w:eastAsia="en-AU"/>
        </w:rPr>
        <w:t>protected action</w:t>
      </w:r>
      <w:r w:rsidRPr="00A9235D">
        <w:rPr>
          <w:rFonts w:eastAsia="Times New Roman"/>
          <w:color w:val="000000"/>
          <w:sz w:val="23"/>
          <w:szCs w:val="23"/>
          <w:lang w:eastAsia="en-AU"/>
        </w:rPr>
        <w:t xml:space="preserve"> means—</w:t>
      </w:r>
    </w:p>
    <w:p w14:paraId="1DE12CDA"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making a notification, in good faith, under this Law; or</w:t>
      </w:r>
    </w:p>
    <w:p w14:paraId="6282660F"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giving information, documents or other assistance in the course of an investigation or for another purpose under this Law to a person exercising functions under this Law.</w:t>
      </w:r>
    </w:p>
    <w:p w14:paraId="3F923680" w14:textId="77777777" w:rsidR="00A9235D" w:rsidRPr="00A9235D" w:rsidRDefault="00A9235D" w:rsidP="00A9235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9235D">
        <w:rPr>
          <w:rFonts w:eastAsia="Times New Roman"/>
          <w:b/>
          <w:bCs/>
          <w:color w:val="000000"/>
          <w:sz w:val="26"/>
          <w:szCs w:val="26"/>
          <w:lang w:eastAsia="en-AU"/>
        </w:rPr>
        <w:t>237B—Non</w:t>
      </w:r>
      <w:r w:rsidRPr="00A9235D">
        <w:rPr>
          <w:rFonts w:eastAsia="Times New Roman"/>
          <w:b/>
          <w:bCs/>
          <w:color w:val="000000"/>
          <w:sz w:val="26"/>
          <w:szCs w:val="26"/>
          <w:lang w:eastAsia="en-AU"/>
        </w:rPr>
        <w:noBreakHyphen/>
        <w:t>disclosure agreements</w:t>
      </w:r>
    </w:p>
    <w:p w14:paraId="6741994D" w14:textId="77777777" w:rsidR="00A9235D" w:rsidRPr="00A9235D" w:rsidRDefault="00A9235D" w:rsidP="00A9235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(1)</w:t>
      </w:r>
      <w:r w:rsidRPr="00A9235D">
        <w:rPr>
          <w:rFonts w:eastAsia="Times New Roman"/>
          <w:color w:val="000000"/>
          <w:sz w:val="23"/>
          <w:szCs w:val="23"/>
          <w:lang w:eastAsia="en-AU"/>
        </w:rPr>
        <w:tab/>
        <w:t>A provision of a non</w:t>
      </w:r>
      <w:r w:rsidRPr="00A9235D">
        <w:rPr>
          <w:rFonts w:eastAsia="Times New Roman"/>
          <w:color w:val="000000"/>
          <w:sz w:val="23"/>
          <w:szCs w:val="23"/>
          <w:lang w:eastAsia="en-AU"/>
        </w:rPr>
        <w:noBreakHyphen/>
        <w:t>disclosure agreement is void to the extent it prevents or limits a person from—</w:t>
      </w:r>
    </w:p>
    <w:p w14:paraId="5AA2FFC7"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making a notification, in good faith, under this Law; or</w:t>
      </w:r>
    </w:p>
    <w:p w14:paraId="3A3B6935"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giving information, documents or other assistance in the course of an investigation or for another purpose under this Law to a person exercising functions under this Law.</w:t>
      </w:r>
    </w:p>
    <w:p w14:paraId="143FF005" w14:textId="77777777" w:rsidR="00A9235D" w:rsidRPr="00A9235D" w:rsidRDefault="00A9235D" w:rsidP="00A9235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(2)</w:t>
      </w:r>
      <w:r w:rsidRPr="00A9235D">
        <w:rPr>
          <w:rFonts w:eastAsia="Times New Roman"/>
          <w:color w:val="000000"/>
          <w:sz w:val="23"/>
          <w:szCs w:val="23"/>
          <w:lang w:eastAsia="en-AU"/>
        </w:rPr>
        <w:tab/>
        <w:t>A relevant person must not enter into a non</w:t>
      </w:r>
      <w:r w:rsidRPr="00A9235D">
        <w:rPr>
          <w:rFonts w:eastAsia="Times New Roman"/>
          <w:color w:val="000000"/>
          <w:sz w:val="23"/>
          <w:szCs w:val="23"/>
          <w:lang w:eastAsia="en-AU"/>
        </w:rPr>
        <w:noBreakHyphen/>
        <w:t>disclosure agreement unless the agreement sets out, clearly and in writing, that the agreement does not limit a person from—</w:t>
      </w:r>
    </w:p>
    <w:p w14:paraId="73E7BA84"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making a notification, in good faith, under this Law; or</w:t>
      </w:r>
    </w:p>
    <w:p w14:paraId="1BEB5DD4" w14:textId="77777777" w:rsidR="00A9235D" w:rsidRPr="00A9235D" w:rsidRDefault="00A9235D" w:rsidP="00A9235D">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giving information, documents or other assistance in the course of an investigation or for another purpose under this Law to a person exercising functions under this Law.</w:t>
      </w:r>
    </w:p>
    <w:p w14:paraId="2F7B5BDE" w14:textId="77777777" w:rsidR="00A9235D" w:rsidRPr="00A9235D" w:rsidRDefault="00A9235D" w:rsidP="00A9235D">
      <w:pPr>
        <w:keepLines/>
        <w:autoSpaceDE w:val="0"/>
        <w:autoSpaceDN w:val="0"/>
        <w:adjustRightInd w:val="0"/>
        <w:spacing w:before="80" w:after="0" w:line="240" w:lineRule="auto"/>
        <w:ind w:left="2382"/>
        <w:jc w:val="left"/>
        <w:rPr>
          <w:rFonts w:eastAsia="Times New Roman"/>
          <w:color w:val="000000"/>
          <w:sz w:val="23"/>
          <w:szCs w:val="23"/>
          <w:lang w:eastAsia="en-AU"/>
        </w:rPr>
      </w:pPr>
      <w:r w:rsidRPr="00A9235D">
        <w:rPr>
          <w:rFonts w:eastAsia="Times New Roman"/>
          <w:color w:val="000000"/>
          <w:sz w:val="23"/>
          <w:szCs w:val="23"/>
          <w:lang w:eastAsia="en-AU"/>
        </w:rPr>
        <w:t xml:space="preserve">Maximum penalty: </w:t>
      </w:r>
    </w:p>
    <w:p w14:paraId="2A8022ED"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in the case of an individual—$5 000; or</w:t>
      </w:r>
    </w:p>
    <w:p w14:paraId="10C89852"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in the case of a body corporate—$10 000.</w:t>
      </w:r>
    </w:p>
    <w:p w14:paraId="7A883A6E" w14:textId="77777777" w:rsidR="00A9235D" w:rsidRPr="00A9235D" w:rsidRDefault="00A9235D" w:rsidP="00A9235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(3)</w:t>
      </w:r>
      <w:r w:rsidRPr="00A9235D">
        <w:rPr>
          <w:rFonts w:eastAsia="Times New Roman"/>
          <w:color w:val="000000"/>
          <w:sz w:val="23"/>
          <w:szCs w:val="23"/>
          <w:lang w:eastAsia="en-AU"/>
        </w:rPr>
        <w:tab/>
        <w:t>In this section—</w:t>
      </w:r>
    </w:p>
    <w:p w14:paraId="57369A73" w14:textId="77777777" w:rsidR="00A9235D" w:rsidRPr="00A9235D" w:rsidRDefault="00A9235D" w:rsidP="00A9235D">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9235D">
        <w:rPr>
          <w:rFonts w:eastAsia="Times New Roman"/>
          <w:b/>
          <w:bCs/>
          <w:i/>
          <w:iCs/>
          <w:color w:val="000000"/>
          <w:sz w:val="23"/>
          <w:szCs w:val="23"/>
          <w:lang w:eastAsia="en-AU"/>
        </w:rPr>
        <w:t>non</w:t>
      </w:r>
      <w:r w:rsidRPr="00A9235D">
        <w:rPr>
          <w:rFonts w:eastAsia="Times New Roman"/>
          <w:b/>
          <w:bCs/>
          <w:i/>
          <w:iCs/>
          <w:color w:val="000000"/>
          <w:sz w:val="23"/>
          <w:szCs w:val="23"/>
          <w:lang w:eastAsia="en-AU"/>
        </w:rPr>
        <w:noBreakHyphen/>
        <w:t>disclosure agreement</w:t>
      </w:r>
      <w:r w:rsidRPr="00A9235D">
        <w:rPr>
          <w:rFonts w:eastAsia="Times New Roman"/>
          <w:color w:val="000000"/>
          <w:sz w:val="23"/>
          <w:szCs w:val="23"/>
          <w:lang w:eastAsia="en-AU"/>
        </w:rPr>
        <w:t xml:space="preserve"> means a contract or other agreement that prohibits or restricts the disclosure of information or documents by a person in relation to the health, conduct or performance of a registered health practitioner or former registered practitioner; </w:t>
      </w:r>
    </w:p>
    <w:p w14:paraId="64D01DCB" w14:textId="77777777" w:rsidR="00A9235D" w:rsidRPr="00A9235D" w:rsidRDefault="00A9235D" w:rsidP="00A9235D">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9235D">
        <w:rPr>
          <w:rFonts w:eastAsia="Times New Roman"/>
          <w:b/>
          <w:bCs/>
          <w:i/>
          <w:iCs/>
          <w:color w:val="000000"/>
          <w:sz w:val="23"/>
          <w:szCs w:val="23"/>
          <w:lang w:eastAsia="en-AU"/>
        </w:rPr>
        <w:t>relevant person</w:t>
      </w:r>
      <w:r w:rsidRPr="00A9235D">
        <w:rPr>
          <w:rFonts w:eastAsia="Times New Roman"/>
          <w:color w:val="000000"/>
          <w:sz w:val="23"/>
          <w:szCs w:val="23"/>
          <w:lang w:eastAsia="en-AU"/>
        </w:rPr>
        <w:t xml:space="preserve"> means the following—</w:t>
      </w:r>
    </w:p>
    <w:p w14:paraId="1F13E3CB"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an employer or former employer of a registered health practitioner or a person who was registered under this Law;</w:t>
      </w:r>
    </w:p>
    <w:p w14:paraId="59169D90"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a health service provider whose services are provided by registered health practitioners;</w:t>
      </w:r>
    </w:p>
    <w:p w14:paraId="53A78DB4"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(c)</w:t>
      </w:r>
      <w:r w:rsidRPr="00A9235D">
        <w:rPr>
          <w:rFonts w:eastAsia="Times New Roman"/>
          <w:color w:val="000000"/>
          <w:sz w:val="23"/>
          <w:szCs w:val="23"/>
          <w:lang w:eastAsia="en-AU"/>
        </w:rPr>
        <w:tab/>
        <w:t>a registered health practitioner.</w:t>
      </w:r>
    </w:p>
    <w:p w14:paraId="5DF41DE9" w14:textId="77777777" w:rsidR="00A9235D" w:rsidRPr="00A9235D" w:rsidRDefault="00A9235D" w:rsidP="00A923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1" w:name="Elkera_Print_TOC27"/>
      <w:bookmarkStart w:id="52" w:name="Elkera_Print_BK27"/>
      <w:r w:rsidRPr="00A9235D">
        <w:rPr>
          <w:rFonts w:eastAsia="Times New Roman"/>
          <w:b/>
          <w:bCs/>
          <w:color w:val="000000"/>
          <w:sz w:val="26"/>
          <w:szCs w:val="26"/>
          <w:lang w:eastAsia="en-AU"/>
        </w:rPr>
        <w:lastRenderedPageBreak/>
        <w:t>11—Insertion of Part 16</w:t>
      </w:r>
      <w:bookmarkEnd w:id="51"/>
      <w:bookmarkEnd w:id="52"/>
    </w:p>
    <w:p w14:paraId="792C6695" w14:textId="77777777" w:rsidR="00A9235D" w:rsidRPr="00A9235D" w:rsidRDefault="00A9235D" w:rsidP="00A9235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235D">
        <w:rPr>
          <w:rFonts w:eastAsia="Times New Roman"/>
          <w:color w:val="000000"/>
          <w:sz w:val="23"/>
          <w:szCs w:val="23"/>
          <w:lang w:eastAsia="en-AU"/>
        </w:rPr>
        <w:t>After Part 15 insert:</w:t>
      </w:r>
    </w:p>
    <w:p w14:paraId="37685465" w14:textId="77777777" w:rsidR="00A9235D" w:rsidRPr="00A9235D" w:rsidRDefault="00A9235D" w:rsidP="00A9235D">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A9235D">
        <w:rPr>
          <w:rFonts w:eastAsia="Times New Roman"/>
          <w:b/>
          <w:bCs/>
          <w:color w:val="000000"/>
          <w:sz w:val="32"/>
          <w:szCs w:val="32"/>
          <w:lang w:eastAsia="en-AU"/>
        </w:rPr>
        <w:t xml:space="preserve">Part 16—Transitional provisions for </w:t>
      </w:r>
      <w:r w:rsidRPr="00A9235D">
        <w:rPr>
          <w:rFonts w:eastAsia="Times New Roman"/>
          <w:b/>
          <w:bCs/>
          <w:i/>
          <w:iCs/>
          <w:color w:val="000000"/>
          <w:sz w:val="32"/>
          <w:szCs w:val="32"/>
          <w:lang w:eastAsia="en-AU"/>
        </w:rPr>
        <w:t>Health Practitioner Regulation National Law (South Australia) (Amendment of Law) Regulations 2025</w:t>
      </w:r>
    </w:p>
    <w:p w14:paraId="387A80AE" w14:textId="77777777" w:rsidR="00A9235D" w:rsidRPr="00A9235D" w:rsidRDefault="00A9235D" w:rsidP="00A9235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9235D">
        <w:rPr>
          <w:rFonts w:eastAsia="Times New Roman"/>
          <w:b/>
          <w:bCs/>
          <w:color w:val="000000"/>
          <w:sz w:val="26"/>
          <w:szCs w:val="26"/>
          <w:lang w:eastAsia="en-AU"/>
        </w:rPr>
        <w:t>327—Application of section 77A</w:t>
      </w:r>
    </w:p>
    <w:p w14:paraId="4EA772D2" w14:textId="77777777" w:rsidR="00A9235D" w:rsidRPr="00A9235D" w:rsidRDefault="00A9235D" w:rsidP="00A9235D">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9235D">
        <w:rPr>
          <w:rFonts w:eastAsia="Times New Roman"/>
          <w:color w:val="000000"/>
          <w:sz w:val="23"/>
          <w:szCs w:val="23"/>
          <w:lang w:eastAsia="en-AU"/>
        </w:rPr>
        <w:t>Section 77A—</w:t>
      </w:r>
    </w:p>
    <w:p w14:paraId="08ECB371"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does not apply in relation to an application for registration made before the commencement of this section; but</w:t>
      </w:r>
    </w:p>
    <w:p w14:paraId="7BAC9EA9"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applies to a disqualified person who makes an application for registration after the commencement of this section, regardless of when a responsible tribunal made the decision that resulted in the person becoming a disqualified person.</w:t>
      </w:r>
    </w:p>
    <w:p w14:paraId="284FA478" w14:textId="7DE6A51D" w:rsidR="00A9235D" w:rsidRPr="00A9235D" w:rsidRDefault="00A9235D" w:rsidP="00A9235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9235D">
        <w:rPr>
          <w:rFonts w:eastAsia="Times New Roman"/>
          <w:b/>
          <w:bCs/>
          <w:color w:val="000000"/>
          <w:sz w:val="26"/>
          <w:szCs w:val="26"/>
          <w:lang w:eastAsia="en-AU"/>
        </w:rPr>
        <w:t>328—Application for reinstatement order</w:t>
      </w:r>
    </w:p>
    <w:p w14:paraId="126558CD" w14:textId="77777777" w:rsidR="00A9235D" w:rsidRPr="00A9235D" w:rsidRDefault="00A9235D" w:rsidP="00A9235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(1)</w:t>
      </w:r>
      <w:r w:rsidRPr="00A9235D">
        <w:rPr>
          <w:rFonts w:eastAsia="Times New Roman"/>
          <w:color w:val="000000"/>
          <w:sz w:val="23"/>
          <w:szCs w:val="23"/>
          <w:lang w:eastAsia="en-AU"/>
        </w:rPr>
        <w:tab/>
        <w:t>This section applies if, immediately before the commencement of this section—</w:t>
      </w:r>
    </w:p>
    <w:p w14:paraId="550C75B5"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a person was disqualified from applying for registration as a registered practitioner for a specified period; and</w:t>
      </w:r>
    </w:p>
    <w:p w14:paraId="5A0C744C"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the period has not yet ended.</w:t>
      </w:r>
    </w:p>
    <w:p w14:paraId="2AD675C1" w14:textId="77777777" w:rsidR="00A9235D" w:rsidRPr="00A9235D" w:rsidRDefault="00A9235D" w:rsidP="00A9235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235D">
        <w:rPr>
          <w:rFonts w:eastAsia="Times New Roman"/>
          <w:color w:val="000000"/>
          <w:sz w:val="23"/>
          <w:szCs w:val="23"/>
          <w:lang w:eastAsia="en-AU"/>
        </w:rPr>
        <w:tab/>
        <w:t>(2)</w:t>
      </w:r>
      <w:r w:rsidRPr="00A9235D">
        <w:rPr>
          <w:rFonts w:eastAsia="Times New Roman"/>
          <w:color w:val="000000"/>
          <w:sz w:val="23"/>
          <w:szCs w:val="23"/>
          <w:lang w:eastAsia="en-AU"/>
        </w:rPr>
        <w:tab/>
        <w:t>The person cannot apply under section 198A for a reinstatement order until the specified period has ended.</w:t>
      </w:r>
    </w:p>
    <w:p w14:paraId="00704768" w14:textId="77777777" w:rsidR="00A9235D" w:rsidRPr="00A9235D" w:rsidRDefault="00A9235D" w:rsidP="00A9235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9235D">
        <w:rPr>
          <w:rFonts w:eastAsia="Times New Roman"/>
          <w:b/>
          <w:bCs/>
          <w:color w:val="000000"/>
          <w:sz w:val="26"/>
          <w:szCs w:val="26"/>
          <w:lang w:eastAsia="en-AU"/>
        </w:rPr>
        <w:t>329—Application of section 237B</w:t>
      </w:r>
    </w:p>
    <w:p w14:paraId="6E700F89" w14:textId="77777777" w:rsidR="00A9235D" w:rsidRPr="00A9235D" w:rsidRDefault="00A9235D" w:rsidP="00A9235D">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9235D">
        <w:rPr>
          <w:rFonts w:eastAsia="Times New Roman"/>
          <w:color w:val="000000"/>
          <w:sz w:val="23"/>
          <w:szCs w:val="23"/>
          <w:lang w:eastAsia="en-AU"/>
        </w:rPr>
        <w:t>Section 237B applies—</w:t>
      </w:r>
    </w:p>
    <w:p w14:paraId="5C10E1CC"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(a)</w:t>
      </w:r>
      <w:r w:rsidRPr="00A9235D">
        <w:rPr>
          <w:rFonts w:eastAsia="Times New Roman"/>
          <w:color w:val="000000"/>
          <w:sz w:val="23"/>
          <w:szCs w:val="23"/>
          <w:lang w:eastAsia="en-AU"/>
        </w:rPr>
        <w:tab/>
        <w:t>to a non</w:t>
      </w:r>
      <w:r w:rsidRPr="00A9235D">
        <w:rPr>
          <w:rFonts w:eastAsia="Times New Roman"/>
          <w:color w:val="000000"/>
          <w:sz w:val="23"/>
          <w:szCs w:val="23"/>
          <w:lang w:eastAsia="en-AU"/>
        </w:rPr>
        <w:noBreakHyphen/>
        <w:t>disclosure agreement, within the meaning of section 237B(3), whether entered into before or after the commencement of this section; and</w:t>
      </w:r>
    </w:p>
    <w:p w14:paraId="0EB32B33" w14:textId="77777777" w:rsidR="00A9235D" w:rsidRPr="00A9235D" w:rsidRDefault="00A9235D" w:rsidP="00A9235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235D">
        <w:rPr>
          <w:rFonts w:eastAsia="Times New Roman"/>
          <w:color w:val="000000"/>
          <w:sz w:val="23"/>
          <w:szCs w:val="23"/>
          <w:lang w:eastAsia="en-AU"/>
        </w:rPr>
        <w:tab/>
        <w:t>(b)</w:t>
      </w:r>
      <w:r w:rsidRPr="00A9235D">
        <w:rPr>
          <w:rFonts w:eastAsia="Times New Roman"/>
          <w:color w:val="000000"/>
          <w:sz w:val="23"/>
          <w:szCs w:val="23"/>
          <w:lang w:eastAsia="en-AU"/>
        </w:rPr>
        <w:tab/>
        <w:t xml:space="preserve">in relation to the health, conduct or performance of a registered health practitioner or former registered health practitioner (the </w:t>
      </w:r>
      <w:r w:rsidRPr="00A9235D">
        <w:rPr>
          <w:rFonts w:eastAsia="Times New Roman"/>
          <w:b/>
          <w:bCs/>
          <w:i/>
          <w:iCs/>
          <w:color w:val="000000"/>
          <w:sz w:val="23"/>
          <w:szCs w:val="23"/>
          <w:lang w:eastAsia="en-AU"/>
        </w:rPr>
        <w:t>relevant issue</w:t>
      </w:r>
      <w:r w:rsidRPr="00A9235D">
        <w:rPr>
          <w:rFonts w:eastAsia="Times New Roman"/>
          <w:color w:val="000000"/>
          <w:sz w:val="23"/>
          <w:szCs w:val="23"/>
          <w:lang w:eastAsia="en-AU"/>
        </w:rPr>
        <w:t>), whether the relevant issue occurred before or after the commencement of this section.</w:t>
      </w:r>
    </w:p>
    <w:p w14:paraId="0A8D0013" w14:textId="77777777" w:rsidR="00A9235D" w:rsidRPr="00A9235D" w:rsidRDefault="00A9235D" w:rsidP="00A9235D">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9235D">
        <w:rPr>
          <w:rFonts w:eastAsia="Times New Roman"/>
          <w:b/>
          <w:bCs/>
          <w:color w:val="000000"/>
          <w:sz w:val="20"/>
          <w:szCs w:val="20"/>
          <w:lang w:eastAsia="en-AU"/>
        </w:rPr>
        <w:t>Editorial note—</w:t>
      </w:r>
    </w:p>
    <w:p w14:paraId="5E488363" w14:textId="77777777" w:rsidR="00A9235D" w:rsidRPr="00A9235D" w:rsidRDefault="00A9235D" w:rsidP="00A9235D">
      <w:pPr>
        <w:keepLines/>
        <w:autoSpaceDE w:val="0"/>
        <w:autoSpaceDN w:val="0"/>
        <w:adjustRightInd w:val="0"/>
        <w:spacing w:before="120" w:after="0" w:line="240" w:lineRule="auto"/>
        <w:ind w:left="794"/>
        <w:jc w:val="left"/>
        <w:rPr>
          <w:rFonts w:eastAsia="Times New Roman"/>
          <w:color w:val="000000"/>
          <w:sz w:val="20"/>
          <w:szCs w:val="20"/>
          <w:lang w:eastAsia="en-AU"/>
        </w:rPr>
      </w:pPr>
      <w:r w:rsidRPr="00A9235D">
        <w:rPr>
          <w:rFonts w:eastAsia="Times New Roman"/>
          <w:color w:val="000000"/>
          <w:sz w:val="20"/>
          <w:szCs w:val="20"/>
          <w:lang w:eastAsia="en-AU"/>
        </w:rPr>
        <w:t xml:space="preserve">As required by section 10AA(2) of the </w:t>
      </w:r>
      <w:hyperlink r:id="rId26" w:history="1">
        <w:r w:rsidRPr="00A9235D">
          <w:rPr>
            <w:rFonts w:eastAsia="Times New Roman"/>
            <w:i/>
            <w:iCs/>
            <w:color w:val="000000"/>
            <w:sz w:val="20"/>
            <w:szCs w:val="20"/>
            <w:lang w:eastAsia="en-AU"/>
          </w:rPr>
          <w:t>Legislative Instruments Act 1978</w:t>
        </w:r>
      </w:hyperlink>
      <w:r w:rsidRPr="00A9235D">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EE5466E" w14:textId="77777777" w:rsidR="00A9235D" w:rsidRPr="00A9235D" w:rsidRDefault="00A9235D" w:rsidP="00A9235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9235D">
        <w:rPr>
          <w:rFonts w:eastAsia="Times New Roman"/>
          <w:b/>
          <w:bCs/>
          <w:color w:val="000000"/>
          <w:sz w:val="26"/>
          <w:szCs w:val="26"/>
          <w:lang w:eastAsia="en-AU"/>
        </w:rPr>
        <w:t>Made by the Governor</w:t>
      </w:r>
    </w:p>
    <w:p w14:paraId="5CCBBF27" w14:textId="77777777" w:rsidR="00A9235D" w:rsidRPr="00A9235D" w:rsidRDefault="00A9235D" w:rsidP="00A9235D">
      <w:pPr>
        <w:keepNext/>
        <w:keepLines/>
        <w:autoSpaceDE w:val="0"/>
        <w:autoSpaceDN w:val="0"/>
        <w:adjustRightInd w:val="0"/>
        <w:spacing w:before="120" w:after="0" w:line="240" w:lineRule="auto"/>
        <w:jc w:val="left"/>
        <w:rPr>
          <w:rFonts w:eastAsia="Times New Roman"/>
          <w:color w:val="000000"/>
          <w:sz w:val="23"/>
          <w:szCs w:val="23"/>
          <w:lang w:eastAsia="en-AU"/>
        </w:rPr>
      </w:pPr>
      <w:r w:rsidRPr="00A9235D">
        <w:rPr>
          <w:rFonts w:eastAsia="Times New Roman"/>
          <w:color w:val="000000"/>
          <w:sz w:val="23"/>
          <w:szCs w:val="23"/>
          <w:lang w:eastAsia="en-AU"/>
        </w:rPr>
        <w:t>with the advice and consent of the Executive Council</w:t>
      </w:r>
    </w:p>
    <w:p w14:paraId="0F71292A" w14:textId="77777777" w:rsidR="00A9235D" w:rsidRPr="00A9235D" w:rsidRDefault="00A9235D" w:rsidP="00A9235D">
      <w:pPr>
        <w:keepNext/>
        <w:keepLines/>
        <w:autoSpaceDE w:val="0"/>
        <w:autoSpaceDN w:val="0"/>
        <w:adjustRightInd w:val="0"/>
        <w:spacing w:after="0" w:line="240" w:lineRule="auto"/>
        <w:jc w:val="left"/>
        <w:rPr>
          <w:rFonts w:eastAsia="Times New Roman"/>
          <w:color w:val="000000"/>
          <w:sz w:val="23"/>
          <w:szCs w:val="23"/>
          <w:lang w:eastAsia="en-AU"/>
        </w:rPr>
      </w:pPr>
      <w:r w:rsidRPr="00A9235D">
        <w:rPr>
          <w:rFonts w:eastAsia="Times New Roman"/>
          <w:color w:val="000000"/>
          <w:sz w:val="23"/>
          <w:szCs w:val="23"/>
          <w:lang w:eastAsia="en-AU"/>
        </w:rPr>
        <w:t>on 4 December 2025</w:t>
      </w:r>
    </w:p>
    <w:p w14:paraId="0344FC9D" w14:textId="77777777" w:rsidR="00A9235D" w:rsidRPr="00A9235D" w:rsidRDefault="00A9235D" w:rsidP="00A9235D">
      <w:pPr>
        <w:keepNext/>
        <w:keepLines/>
        <w:autoSpaceDE w:val="0"/>
        <w:autoSpaceDN w:val="0"/>
        <w:adjustRightInd w:val="0"/>
        <w:spacing w:before="120" w:after="0" w:line="240" w:lineRule="auto"/>
        <w:jc w:val="left"/>
        <w:rPr>
          <w:rFonts w:eastAsia="Times New Roman"/>
          <w:color w:val="000000"/>
          <w:sz w:val="23"/>
          <w:szCs w:val="23"/>
          <w:lang w:eastAsia="en-AU"/>
        </w:rPr>
      </w:pPr>
      <w:r w:rsidRPr="00A9235D">
        <w:rPr>
          <w:rFonts w:eastAsia="Times New Roman"/>
          <w:color w:val="000000"/>
          <w:sz w:val="23"/>
          <w:szCs w:val="23"/>
          <w:lang w:eastAsia="en-AU"/>
        </w:rPr>
        <w:t>No 136 of 2025</w:t>
      </w:r>
    </w:p>
    <w:p w14:paraId="5D300F64" w14:textId="77777777" w:rsidR="00CA6ADD" w:rsidRDefault="00CA6ADD" w:rsidP="00EB4EDC">
      <w:pPr>
        <w:spacing w:after="0" w:line="240" w:lineRule="auto"/>
        <w:jc w:val="left"/>
        <w:rPr>
          <w:rFonts w:eastAsia="Times New Roman"/>
          <w:szCs w:val="17"/>
        </w:rPr>
      </w:pPr>
      <w:r>
        <w:br w:type="page"/>
      </w:r>
    </w:p>
    <w:p w14:paraId="786E1912" w14:textId="77777777" w:rsidR="009D1E2E" w:rsidRPr="009D1E2E" w:rsidRDefault="009D1E2E" w:rsidP="00EB4EDC">
      <w:pPr>
        <w:pStyle w:val="Heading1"/>
      </w:pPr>
      <w:bookmarkStart w:id="53" w:name="_Toc33707982"/>
      <w:bookmarkStart w:id="54" w:name="_Toc33708153"/>
      <w:bookmarkStart w:id="55" w:name="_Toc215746459"/>
      <w:r w:rsidRPr="009D1E2E">
        <w:lastRenderedPageBreak/>
        <w:t>State Government Instruments</w:t>
      </w:r>
      <w:bookmarkEnd w:id="53"/>
      <w:bookmarkEnd w:id="54"/>
      <w:bookmarkEnd w:id="55"/>
    </w:p>
    <w:p w14:paraId="20456FA2" w14:textId="3DBC1DC5" w:rsidR="00307248" w:rsidRPr="00C65A06" w:rsidRDefault="00C65A06" w:rsidP="00C65A06">
      <w:pPr>
        <w:pStyle w:val="Heading2"/>
      </w:pPr>
      <w:bookmarkStart w:id="56" w:name="_Toc215746460"/>
      <w:r w:rsidRPr="00C65A06">
        <w:t>Associations Incorporation Act 1985</w:t>
      </w:r>
      <w:bookmarkEnd w:id="56"/>
    </w:p>
    <w:p w14:paraId="22D8568C" w14:textId="77777777" w:rsidR="00307248" w:rsidRPr="00307248" w:rsidRDefault="00307248" w:rsidP="00307248">
      <w:pPr>
        <w:jc w:val="center"/>
        <w:rPr>
          <w:smallCaps/>
          <w:szCs w:val="17"/>
        </w:rPr>
      </w:pPr>
      <w:r w:rsidRPr="00307248">
        <w:rPr>
          <w:smallCaps/>
          <w:szCs w:val="17"/>
        </w:rPr>
        <w:t>Section 43A</w:t>
      </w:r>
    </w:p>
    <w:p w14:paraId="607CF147" w14:textId="77777777" w:rsidR="00307248" w:rsidRPr="00307248" w:rsidRDefault="00307248" w:rsidP="00307248">
      <w:pPr>
        <w:jc w:val="center"/>
        <w:rPr>
          <w:i/>
          <w:szCs w:val="17"/>
        </w:rPr>
      </w:pPr>
      <w:r w:rsidRPr="00307248">
        <w:rPr>
          <w:i/>
          <w:szCs w:val="17"/>
        </w:rPr>
        <w:t>Deregistration of Associations</w:t>
      </w:r>
    </w:p>
    <w:p w14:paraId="34412861" w14:textId="77777777" w:rsidR="00307248" w:rsidRPr="00307248" w:rsidRDefault="00307248" w:rsidP="00307248">
      <w:pPr>
        <w:rPr>
          <w:rFonts w:eastAsia="Times New Roman"/>
          <w:spacing w:val="-4"/>
          <w:szCs w:val="17"/>
        </w:rPr>
      </w:pPr>
      <w:r w:rsidRPr="00307248">
        <w:rPr>
          <w:rFonts w:eastAsia="Times New Roman"/>
          <w:spacing w:val="-4"/>
          <w:szCs w:val="17"/>
        </w:rPr>
        <w:t xml:space="preserve">Notice is hereby given that the Corporate Affairs Commission approves the applications for deregistration received from the associations named below pursuant to Section 43A of the </w:t>
      </w:r>
      <w:r w:rsidRPr="00307248">
        <w:rPr>
          <w:rFonts w:eastAsia="Times New Roman"/>
          <w:i/>
          <w:iCs/>
          <w:spacing w:val="-4"/>
          <w:szCs w:val="17"/>
        </w:rPr>
        <w:t>Associations Incorporation Act 1985</w:t>
      </w:r>
      <w:r w:rsidRPr="00307248">
        <w:rPr>
          <w:rFonts w:eastAsia="Times New Roman"/>
          <w:spacing w:val="-4"/>
          <w:szCs w:val="17"/>
        </w:rPr>
        <w:t xml:space="preserve"> (SA). Deregistration takes effect on the date of publication of this notice:</w:t>
      </w:r>
    </w:p>
    <w:p w14:paraId="42B6E72E" w14:textId="77777777" w:rsidR="00307248" w:rsidRPr="00307248" w:rsidRDefault="00307248" w:rsidP="00307248">
      <w:pPr>
        <w:spacing w:after="40"/>
        <w:ind w:left="142"/>
        <w:rPr>
          <w:rFonts w:eastAsia="Times New Roman"/>
          <w:szCs w:val="17"/>
        </w:rPr>
      </w:pPr>
      <w:r w:rsidRPr="00307248">
        <w:rPr>
          <w:rFonts w:eastAsia="Times New Roman"/>
          <w:szCs w:val="17"/>
        </w:rPr>
        <w:t>EARLY EDUCTAION FOR SUSTAINABILITY SOUTH AUSTRALIA INCORPORATED (A42329)</w:t>
      </w:r>
    </w:p>
    <w:p w14:paraId="7DCFB6A9" w14:textId="77777777" w:rsidR="00307248" w:rsidRPr="00307248" w:rsidRDefault="00307248" w:rsidP="00307248">
      <w:pPr>
        <w:spacing w:after="40"/>
        <w:ind w:left="142"/>
        <w:rPr>
          <w:rFonts w:eastAsia="Times New Roman"/>
          <w:szCs w:val="17"/>
        </w:rPr>
      </w:pPr>
      <w:r w:rsidRPr="00307248">
        <w:rPr>
          <w:rFonts w:eastAsia="Times New Roman"/>
          <w:szCs w:val="17"/>
        </w:rPr>
        <w:t>MOUNT GAMBIER MARTIAL ARTS ACADEMY ASSOCIATION INCORPORATED (A20447)</w:t>
      </w:r>
    </w:p>
    <w:p w14:paraId="249F6144" w14:textId="77777777" w:rsidR="00307248" w:rsidRPr="00307248" w:rsidRDefault="00307248" w:rsidP="00307248">
      <w:pPr>
        <w:spacing w:after="40"/>
        <w:ind w:left="142"/>
        <w:rPr>
          <w:rFonts w:eastAsia="Times New Roman"/>
          <w:szCs w:val="17"/>
        </w:rPr>
      </w:pPr>
      <w:r w:rsidRPr="00307248">
        <w:rPr>
          <w:rFonts w:eastAsia="Times New Roman"/>
          <w:szCs w:val="17"/>
        </w:rPr>
        <w:t>ST. PAUL’S LUTHERAN CHURCH FERRYDEN PARK INCORPORATED (A3528)</w:t>
      </w:r>
    </w:p>
    <w:p w14:paraId="11632886" w14:textId="77777777" w:rsidR="00307248" w:rsidRPr="00307248" w:rsidRDefault="00307248" w:rsidP="00307248">
      <w:pPr>
        <w:spacing w:after="40"/>
        <w:ind w:left="142"/>
        <w:rPr>
          <w:rFonts w:eastAsia="Times New Roman"/>
          <w:szCs w:val="17"/>
        </w:rPr>
      </w:pPr>
      <w:r w:rsidRPr="00307248">
        <w:rPr>
          <w:rFonts w:eastAsia="Times New Roman"/>
          <w:szCs w:val="17"/>
        </w:rPr>
        <w:t>DANCE ‘TIL YOU DROP INC. (A45394)</w:t>
      </w:r>
    </w:p>
    <w:p w14:paraId="241666B6" w14:textId="77777777" w:rsidR="00307248" w:rsidRPr="00307248" w:rsidRDefault="00307248" w:rsidP="00307248">
      <w:pPr>
        <w:spacing w:after="40"/>
        <w:ind w:left="142"/>
        <w:rPr>
          <w:rFonts w:eastAsia="Times New Roman"/>
          <w:szCs w:val="17"/>
        </w:rPr>
      </w:pPr>
      <w:r w:rsidRPr="00307248">
        <w:rPr>
          <w:rFonts w:eastAsia="Times New Roman"/>
          <w:szCs w:val="17"/>
        </w:rPr>
        <w:t>THE SMART INDUSTRIES ALLIANCE INCORPORATED (A44006)</w:t>
      </w:r>
    </w:p>
    <w:p w14:paraId="0A6F1948" w14:textId="77777777" w:rsidR="00307248" w:rsidRPr="00307248" w:rsidRDefault="00307248" w:rsidP="00307248">
      <w:pPr>
        <w:spacing w:after="40"/>
        <w:ind w:left="142"/>
        <w:rPr>
          <w:rFonts w:eastAsia="Times New Roman"/>
          <w:szCs w:val="17"/>
        </w:rPr>
      </w:pPr>
      <w:r w:rsidRPr="00307248">
        <w:rPr>
          <w:rFonts w:eastAsia="Times New Roman"/>
          <w:szCs w:val="17"/>
        </w:rPr>
        <w:t>SOUTHERN DISTRICTS MOTHER’S NETBALL ASSOCIATION INCORPORATED (A7389)</w:t>
      </w:r>
    </w:p>
    <w:p w14:paraId="6329855E" w14:textId="77777777" w:rsidR="00307248" w:rsidRPr="00307248" w:rsidRDefault="00307248" w:rsidP="00307248">
      <w:pPr>
        <w:spacing w:after="40"/>
        <w:ind w:left="142"/>
        <w:rPr>
          <w:rFonts w:eastAsia="Times New Roman"/>
          <w:szCs w:val="17"/>
        </w:rPr>
      </w:pPr>
      <w:r w:rsidRPr="00307248">
        <w:rPr>
          <w:rFonts w:eastAsia="Times New Roman"/>
          <w:szCs w:val="17"/>
        </w:rPr>
        <w:t>MCIS SPORTS INCORPORATED (A44794)</w:t>
      </w:r>
    </w:p>
    <w:p w14:paraId="4AEE596A" w14:textId="77777777" w:rsidR="00307248" w:rsidRPr="00307248" w:rsidRDefault="00307248" w:rsidP="00307248">
      <w:pPr>
        <w:spacing w:after="40"/>
        <w:ind w:left="142"/>
        <w:rPr>
          <w:rFonts w:eastAsia="Times New Roman"/>
          <w:szCs w:val="17"/>
        </w:rPr>
      </w:pPr>
      <w:r w:rsidRPr="00307248">
        <w:rPr>
          <w:rFonts w:eastAsia="Times New Roman"/>
          <w:szCs w:val="17"/>
        </w:rPr>
        <w:t>SOUTH AUSTRALIAN PARACHUTE COUNCIL INCORPORATED (A9050)</w:t>
      </w:r>
    </w:p>
    <w:p w14:paraId="34E9116C" w14:textId="77777777" w:rsidR="00307248" w:rsidRPr="00307248" w:rsidRDefault="00307248" w:rsidP="00307248">
      <w:pPr>
        <w:spacing w:after="40"/>
        <w:ind w:left="142"/>
        <w:rPr>
          <w:rFonts w:eastAsia="Times New Roman"/>
          <w:szCs w:val="17"/>
        </w:rPr>
      </w:pPr>
      <w:r w:rsidRPr="00307248">
        <w:rPr>
          <w:rFonts w:eastAsia="Times New Roman"/>
          <w:szCs w:val="17"/>
        </w:rPr>
        <w:t>THE CLARINET AND SAXOPHONE NETWORK OF SOUTH AUSTRALIA INCORPORATED (A39416)</w:t>
      </w:r>
    </w:p>
    <w:p w14:paraId="6C4E34DF" w14:textId="77777777" w:rsidR="00307248" w:rsidRPr="00307248" w:rsidRDefault="00307248" w:rsidP="00307248">
      <w:pPr>
        <w:spacing w:after="40"/>
        <w:ind w:left="142"/>
        <w:rPr>
          <w:rFonts w:eastAsia="Times New Roman"/>
          <w:szCs w:val="17"/>
        </w:rPr>
      </w:pPr>
      <w:r w:rsidRPr="00307248">
        <w:rPr>
          <w:rFonts w:eastAsia="Times New Roman"/>
          <w:szCs w:val="17"/>
        </w:rPr>
        <w:t>CHRISTIAN CITY CHURCH MARION INCORPORATED (A4775)</w:t>
      </w:r>
    </w:p>
    <w:p w14:paraId="0F4F4AA6" w14:textId="77777777" w:rsidR="00307248" w:rsidRPr="00307248" w:rsidRDefault="00307248" w:rsidP="00307248">
      <w:pPr>
        <w:spacing w:after="40"/>
        <w:ind w:left="142"/>
        <w:rPr>
          <w:rFonts w:eastAsia="Times New Roman"/>
          <w:szCs w:val="17"/>
        </w:rPr>
      </w:pPr>
      <w:r w:rsidRPr="00307248">
        <w:rPr>
          <w:rFonts w:eastAsia="Times New Roman"/>
          <w:szCs w:val="17"/>
        </w:rPr>
        <w:t>FLEURIEU POTTERS INCORPORATED (A45088)</w:t>
      </w:r>
    </w:p>
    <w:p w14:paraId="6FEF6AB0" w14:textId="77777777" w:rsidR="00307248" w:rsidRPr="00307248" w:rsidRDefault="00307248" w:rsidP="00307248">
      <w:pPr>
        <w:spacing w:after="40"/>
        <w:ind w:left="142"/>
        <w:rPr>
          <w:rFonts w:eastAsia="Times New Roman"/>
          <w:szCs w:val="17"/>
        </w:rPr>
      </w:pPr>
      <w:r w:rsidRPr="00307248">
        <w:rPr>
          <w:rFonts w:eastAsia="Times New Roman"/>
          <w:szCs w:val="17"/>
        </w:rPr>
        <w:t xml:space="preserve">GAWLER </w:t>
      </w:r>
      <w:r w:rsidRPr="00307248">
        <w:rPr>
          <w:rFonts w:eastAsia="Times New Roman"/>
          <w:color w:val="000000"/>
          <w:szCs w:val="17"/>
        </w:rPr>
        <w:t xml:space="preserve">&amp; </w:t>
      </w:r>
      <w:r w:rsidRPr="00307248">
        <w:rPr>
          <w:rFonts w:eastAsia="Times New Roman"/>
          <w:szCs w:val="17"/>
        </w:rPr>
        <w:t>DISTRICTS ELSIE EY TOY LIBRARY INCORPORATED (A41620)</w:t>
      </w:r>
    </w:p>
    <w:p w14:paraId="4EDCDE78" w14:textId="77777777" w:rsidR="00307248" w:rsidRPr="00307248" w:rsidRDefault="00307248" w:rsidP="00307248">
      <w:pPr>
        <w:spacing w:after="40"/>
        <w:ind w:left="142"/>
        <w:rPr>
          <w:rFonts w:eastAsia="Times New Roman"/>
          <w:szCs w:val="17"/>
        </w:rPr>
      </w:pPr>
      <w:r w:rsidRPr="00307248">
        <w:rPr>
          <w:rFonts w:eastAsia="Times New Roman"/>
          <w:szCs w:val="17"/>
        </w:rPr>
        <w:t>EYRE PENINSULA GOAT PRODUCERS ASSOCIATION INCORPORATED (A22995)</w:t>
      </w:r>
    </w:p>
    <w:p w14:paraId="0A4F773E" w14:textId="77777777" w:rsidR="00307248" w:rsidRPr="00307248" w:rsidRDefault="00307248" w:rsidP="00307248">
      <w:pPr>
        <w:spacing w:after="40"/>
        <w:ind w:left="142"/>
        <w:rPr>
          <w:rFonts w:eastAsia="Times New Roman"/>
          <w:szCs w:val="17"/>
        </w:rPr>
      </w:pPr>
      <w:r w:rsidRPr="00307248">
        <w:rPr>
          <w:rFonts w:eastAsia="Times New Roman"/>
          <w:szCs w:val="17"/>
        </w:rPr>
        <w:t>ROCKLEIGH LAND CARE GROUP INCORPORATED (A23575)</w:t>
      </w:r>
    </w:p>
    <w:p w14:paraId="259E2A3E" w14:textId="77777777" w:rsidR="00307248" w:rsidRPr="00307248" w:rsidRDefault="00307248" w:rsidP="00307248">
      <w:pPr>
        <w:ind w:left="142"/>
        <w:rPr>
          <w:rFonts w:eastAsia="Times New Roman"/>
          <w:szCs w:val="17"/>
        </w:rPr>
      </w:pPr>
      <w:r w:rsidRPr="00307248">
        <w:rPr>
          <w:rFonts w:eastAsia="Times New Roman"/>
          <w:szCs w:val="17"/>
        </w:rPr>
        <w:t>RUBICON—THE CENTRE FOR ATTITUDINAL STUDIES INCORPORATED (A23483)</w:t>
      </w:r>
    </w:p>
    <w:p w14:paraId="3FC74026" w14:textId="77777777" w:rsidR="00307248" w:rsidRPr="00307248" w:rsidRDefault="00307248" w:rsidP="00307248">
      <w:pPr>
        <w:rPr>
          <w:rFonts w:eastAsia="Times New Roman"/>
          <w:szCs w:val="17"/>
        </w:rPr>
      </w:pPr>
      <w:r w:rsidRPr="00307248">
        <w:rPr>
          <w:rFonts w:eastAsia="Times New Roman"/>
          <w:szCs w:val="17"/>
        </w:rPr>
        <w:t>Given under the seal of the Commission at Adelaide.</w:t>
      </w:r>
    </w:p>
    <w:p w14:paraId="59F4D169" w14:textId="77777777" w:rsidR="00307248" w:rsidRPr="00307248" w:rsidRDefault="00307248" w:rsidP="00307248">
      <w:pPr>
        <w:spacing w:after="0"/>
        <w:rPr>
          <w:rFonts w:eastAsia="Times New Roman"/>
          <w:szCs w:val="17"/>
        </w:rPr>
      </w:pPr>
      <w:r w:rsidRPr="00307248">
        <w:rPr>
          <w:rFonts w:eastAsia="Times New Roman"/>
          <w:szCs w:val="17"/>
        </w:rPr>
        <w:t>Dated: 1 December 2025</w:t>
      </w:r>
    </w:p>
    <w:p w14:paraId="2012A0A8" w14:textId="77777777" w:rsidR="00307248" w:rsidRPr="00307248" w:rsidRDefault="00307248" w:rsidP="00307248">
      <w:pPr>
        <w:spacing w:after="0"/>
        <w:jc w:val="right"/>
        <w:rPr>
          <w:rFonts w:eastAsia="Times New Roman"/>
          <w:smallCaps/>
          <w:szCs w:val="20"/>
        </w:rPr>
      </w:pPr>
      <w:r w:rsidRPr="00307248">
        <w:rPr>
          <w:rFonts w:eastAsia="Times New Roman"/>
          <w:smallCaps/>
          <w:szCs w:val="20"/>
        </w:rPr>
        <w:t>Kirsty Lawrence</w:t>
      </w:r>
    </w:p>
    <w:p w14:paraId="05AA1C02" w14:textId="0F266955" w:rsidR="00307248" w:rsidRPr="00307248" w:rsidRDefault="00307248" w:rsidP="003072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07248">
        <w:rPr>
          <w:rFonts w:eastAsia="Times New Roman"/>
          <w:szCs w:val="17"/>
        </w:rPr>
        <w:t>Team Leader, Gambling and Associations</w:t>
      </w:r>
    </w:p>
    <w:p w14:paraId="0071C88F" w14:textId="67EDBB66" w:rsidR="00307248" w:rsidRDefault="00307248" w:rsidP="003072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07248">
        <w:rPr>
          <w:rFonts w:eastAsia="Times New Roman"/>
          <w:szCs w:val="17"/>
        </w:rPr>
        <w:t>A delegate of the Corporate Affairs Commission</w:t>
      </w:r>
    </w:p>
    <w:p w14:paraId="4521593B" w14:textId="77777777" w:rsidR="00307248" w:rsidRDefault="00307248" w:rsidP="00307248">
      <w:pPr>
        <w:pBdr>
          <w:bottom w:val="single" w:sz="4" w:space="1" w:color="auto"/>
        </w:pBdr>
        <w:spacing w:after="0" w:line="52" w:lineRule="exact"/>
        <w:jc w:val="center"/>
        <w:rPr>
          <w:rFonts w:eastAsia="Times New Roman"/>
          <w:szCs w:val="17"/>
        </w:rPr>
      </w:pPr>
    </w:p>
    <w:p w14:paraId="7839508E" w14:textId="77777777" w:rsidR="00307248" w:rsidRDefault="00307248" w:rsidP="00307248">
      <w:pPr>
        <w:pBdr>
          <w:top w:val="single" w:sz="4" w:space="1" w:color="auto"/>
        </w:pBdr>
        <w:spacing w:before="34" w:after="0" w:line="14" w:lineRule="exact"/>
        <w:jc w:val="center"/>
        <w:rPr>
          <w:rFonts w:eastAsia="Times New Roman"/>
          <w:szCs w:val="17"/>
        </w:rPr>
      </w:pPr>
    </w:p>
    <w:p w14:paraId="6FBD6EC8" w14:textId="77777777" w:rsidR="00307248" w:rsidRPr="00307248" w:rsidRDefault="00307248" w:rsidP="00307248">
      <w:pPr>
        <w:pStyle w:val="NoSpacing"/>
      </w:pPr>
    </w:p>
    <w:p w14:paraId="33D1CA69" w14:textId="77777777" w:rsidR="00307248" w:rsidRDefault="00307248" w:rsidP="004E3BC6">
      <w:pPr>
        <w:pStyle w:val="Heading2"/>
      </w:pPr>
      <w:bookmarkStart w:id="57" w:name="_Toc215746461"/>
      <w:r>
        <w:t>Building Work Contractors Act 1995</w:t>
      </w:r>
      <w:bookmarkEnd w:id="57"/>
    </w:p>
    <w:p w14:paraId="124EEA20" w14:textId="77777777" w:rsidR="00307248" w:rsidRDefault="00307248" w:rsidP="00307248">
      <w:pPr>
        <w:pStyle w:val="GG-Title3"/>
      </w:pPr>
      <w:r>
        <w:t>Exemption</w:t>
      </w:r>
    </w:p>
    <w:p w14:paraId="78788824" w14:textId="77777777" w:rsidR="00307248" w:rsidRDefault="00307248" w:rsidP="00307248">
      <w:pPr>
        <w:pStyle w:val="GG-body"/>
      </w:pPr>
      <w:r>
        <w:t xml:space="preserve">Take notice that, pursuant to Section 45 of the </w:t>
      </w:r>
      <w:r w:rsidRPr="003A073A">
        <w:rPr>
          <w:i/>
          <w:iCs/>
        </w:rPr>
        <w:t>Building Work Contractors Act 1995</w:t>
      </w:r>
      <w: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430BC7F6" w14:textId="77777777" w:rsidR="00307248" w:rsidRDefault="00307248" w:rsidP="00307248">
      <w:pPr>
        <w:pStyle w:val="GG-Title2"/>
      </w:pPr>
      <w:r>
        <w:t>Schedule 1</w:t>
      </w:r>
    </w:p>
    <w:p w14:paraId="3602FE03" w14:textId="77777777" w:rsidR="00307248" w:rsidRDefault="00307248" w:rsidP="00307248">
      <w:pPr>
        <w:pStyle w:val="GG-body"/>
        <w:jc w:val="center"/>
      </w:pPr>
      <w:r>
        <w:t>JAMES RICHARD HARRIS (BLD 234685)</w:t>
      </w:r>
    </w:p>
    <w:p w14:paraId="2BD7842B" w14:textId="77777777" w:rsidR="00307248" w:rsidRDefault="00307248" w:rsidP="00307248">
      <w:pPr>
        <w:pStyle w:val="GG-Title2"/>
      </w:pPr>
      <w:r>
        <w:t>Schedule 2</w:t>
      </w:r>
    </w:p>
    <w:p w14:paraId="05F63F9D" w14:textId="77777777" w:rsidR="00307248" w:rsidRDefault="00307248" w:rsidP="00307248">
      <w:pPr>
        <w:pStyle w:val="GG-body"/>
      </w:pPr>
      <w:r>
        <w:t>Construction of a two-storey detached dwelling at Allotment 102 Deposited Plan 139074, being a portion of the land described in Certificate of Title Volume 6320 Folio 611, more commonly known as Lot 102 Valiant Road, Port Willunga SA 5173.</w:t>
      </w:r>
    </w:p>
    <w:p w14:paraId="52F32348" w14:textId="77777777" w:rsidR="00307248" w:rsidRDefault="00307248" w:rsidP="00307248">
      <w:pPr>
        <w:pStyle w:val="GG-Title2"/>
      </w:pPr>
      <w:r>
        <w:t>Schedule 3</w:t>
      </w:r>
    </w:p>
    <w:p w14:paraId="549D524D" w14:textId="77777777" w:rsidR="00307248" w:rsidRDefault="00307248" w:rsidP="00307248">
      <w:pPr>
        <w:pStyle w:val="GG-body"/>
        <w:ind w:left="284" w:hanging="284"/>
      </w:pPr>
      <w:r>
        <w:t>1.</w:t>
      </w:r>
      <w:r>
        <w:tab/>
        <w:t>This exemption is limited to domestic building work personally performed by the licensee in relation to the building work described in Schedule 2.</w:t>
      </w:r>
    </w:p>
    <w:p w14:paraId="326B4950" w14:textId="77777777" w:rsidR="00307248" w:rsidRDefault="00307248" w:rsidP="00307248">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58E846C5" w14:textId="77777777" w:rsidR="00307248" w:rsidRDefault="00307248" w:rsidP="00307248">
      <w:pPr>
        <w:pStyle w:val="GG-body"/>
        <w:ind w:left="284" w:hanging="284"/>
      </w:pPr>
      <w:r>
        <w:t>3.</w:t>
      </w:r>
      <w:r>
        <w:tab/>
      </w:r>
      <w:r w:rsidRPr="0067261A">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61EFE30F" w14:textId="77777777" w:rsidR="00307248" w:rsidRDefault="00307248" w:rsidP="00307248">
      <w:pPr>
        <w:pStyle w:val="GG-body"/>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4AE69B14" w14:textId="77777777" w:rsidR="00307248" w:rsidRDefault="00307248" w:rsidP="00307248">
      <w:pPr>
        <w:pStyle w:val="GG-body"/>
        <w:ind w:left="426" w:hanging="142"/>
      </w:pPr>
      <w:r>
        <w:t>•</w:t>
      </w:r>
      <w:r>
        <w:tab/>
        <w:t>Providing evidence of an independent expert inspection of the building work the subject of this exemption;</w:t>
      </w:r>
    </w:p>
    <w:p w14:paraId="0BD825EF" w14:textId="77777777" w:rsidR="00307248" w:rsidRDefault="00307248" w:rsidP="00307248">
      <w:pPr>
        <w:pStyle w:val="GG-body"/>
        <w:ind w:left="426" w:hanging="142"/>
      </w:pPr>
      <w:r>
        <w:t>•</w:t>
      </w:r>
      <w:r>
        <w:tab/>
        <w:t>Making an independent expert report available to prospective purchasers of the property;</w:t>
      </w:r>
    </w:p>
    <w:p w14:paraId="7E34093A" w14:textId="77777777" w:rsidR="00307248" w:rsidRDefault="00307248" w:rsidP="00307248">
      <w:pPr>
        <w:pStyle w:val="GG-body"/>
        <w:ind w:left="426" w:hanging="142"/>
      </w:pPr>
      <w:r>
        <w:t>•</w:t>
      </w:r>
      <w:r>
        <w:tab/>
        <w:t>Giving prospective purchasers of the property notice of the absence of a policy of building indemnity insurance.</w:t>
      </w:r>
    </w:p>
    <w:p w14:paraId="2D52FA3F" w14:textId="77777777" w:rsidR="00307248" w:rsidRDefault="00307248" w:rsidP="00307248">
      <w:pPr>
        <w:pStyle w:val="GG-SDated"/>
      </w:pPr>
      <w:r>
        <w:t>Dated: 28 November 2025</w:t>
      </w:r>
    </w:p>
    <w:p w14:paraId="6357063F" w14:textId="77777777" w:rsidR="00307248" w:rsidRDefault="00307248" w:rsidP="00307248">
      <w:pPr>
        <w:pStyle w:val="GG-SName"/>
      </w:pPr>
      <w:r>
        <w:t>Brett Humphrey</w:t>
      </w:r>
    </w:p>
    <w:p w14:paraId="1C97840B" w14:textId="77777777" w:rsidR="00307248" w:rsidRDefault="00307248" w:rsidP="00307248">
      <w:pPr>
        <w:pStyle w:val="GG-Signature"/>
      </w:pPr>
      <w:r>
        <w:t>Commissioner for Consumer Affairs</w:t>
      </w:r>
    </w:p>
    <w:p w14:paraId="7BB155B6" w14:textId="77777777" w:rsidR="00307248" w:rsidRDefault="00307248" w:rsidP="00307248">
      <w:pPr>
        <w:pStyle w:val="GG-Signature"/>
      </w:pPr>
      <w:r>
        <w:t>Delegate for the Minister for Consumer and Business Affairs</w:t>
      </w:r>
    </w:p>
    <w:p w14:paraId="5D321E67" w14:textId="77777777" w:rsidR="00307248" w:rsidRDefault="00307248" w:rsidP="00307248">
      <w:pPr>
        <w:pStyle w:val="GG-Signature"/>
        <w:pBdr>
          <w:top w:val="single" w:sz="4" w:space="1" w:color="auto"/>
        </w:pBdr>
        <w:spacing w:before="100" w:line="14" w:lineRule="exact"/>
        <w:jc w:val="center"/>
      </w:pPr>
    </w:p>
    <w:p w14:paraId="66C535D9" w14:textId="77777777" w:rsidR="00307248" w:rsidRPr="003D4C75" w:rsidRDefault="00307248" w:rsidP="00307248">
      <w:pPr>
        <w:pStyle w:val="NoSpacing"/>
      </w:pPr>
    </w:p>
    <w:p w14:paraId="79B9CB73" w14:textId="77777777" w:rsidR="004632FE" w:rsidRDefault="004632FE">
      <w:pPr>
        <w:spacing w:after="0" w:line="240" w:lineRule="auto"/>
        <w:jc w:val="left"/>
        <w:rPr>
          <w:caps/>
          <w:szCs w:val="17"/>
        </w:rPr>
      </w:pPr>
      <w:r>
        <w:rPr>
          <w:caps/>
          <w:szCs w:val="17"/>
        </w:rPr>
        <w:br w:type="page"/>
      </w:r>
    </w:p>
    <w:p w14:paraId="73488DBE" w14:textId="7916C613" w:rsidR="00307248" w:rsidRPr="00307248" w:rsidRDefault="00307248" w:rsidP="00307248">
      <w:pPr>
        <w:jc w:val="center"/>
        <w:rPr>
          <w:caps/>
          <w:szCs w:val="17"/>
        </w:rPr>
      </w:pPr>
      <w:r w:rsidRPr="00307248">
        <w:rPr>
          <w:caps/>
          <w:szCs w:val="17"/>
        </w:rPr>
        <w:lastRenderedPageBreak/>
        <w:t>Building Work Contractors Act 1995</w:t>
      </w:r>
    </w:p>
    <w:p w14:paraId="417296E1" w14:textId="77777777" w:rsidR="00307248" w:rsidRPr="00307248" w:rsidRDefault="00307248" w:rsidP="00307248">
      <w:pPr>
        <w:jc w:val="center"/>
        <w:rPr>
          <w:i/>
          <w:szCs w:val="17"/>
        </w:rPr>
      </w:pPr>
      <w:r w:rsidRPr="00307248">
        <w:rPr>
          <w:i/>
          <w:szCs w:val="17"/>
        </w:rPr>
        <w:t>Exemption</w:t>
      </w:r>
    </w:p>
    <w:p w14:paraId="0BB8FC88" w14:textId="6968EB46" w:rsidR="003747FD" w:rsidRPr="003747FD" w:rsidRDefault="00307248" w:rsidP="003747FD">
      <w:r w:rsidRPr="00307248">
        <w:t xml:space="preserve">Take notice that, pursuant to Section 45 of the </w:t>
      </w:r>
      <w:r w:rsidRPr="00307248">
        <w:rPr>
          <w:i/>
          <w:iCs/>
        </w:rPr>
        <w:t>Building Work Contractors Act 1995</w:t>
      </w:r>
      <w:r w:rsidRPr="00307248">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475E1410" w14:textId="59617B03" w:rsidR="00307248" w:rsidRPr="00307248" w:rsidRDefault="00307248" w:rsidP="00307248">
      <w:pPr>
        <w:jc w:val="center"/>
        <w:rPr>
          <w:smallCaps/>
          <w:szCs w:val="17"/>
        </w:rPr>
      </w:pPr>
      <w:r w:rsidRPr="00307248">
        <w:rPr>
          <w:smallCaps/>
          <w:szCs w:val="17"/>
        </w:rPr>
        <w:t>Schedule 1</w:t>
      </w:r>
    </w:p>
    <w:p w14:paraId="7F348080" w14:textId="77777777" w:rsidR="00307248" w:rsidRPr="00307248" w:rsidRDefault="00307248" w:rsidP="00307248">
      <w:pPr>
        <w:jc w:val="center"/>
      </w:pPr>
      <w:r w:rsidRPr="00307248">
        <w:t>MARTIN RICHARD ROBINSON (BLD 224623)</w:t>
      </w:r>
    </w:p>
    <w:p w14:paraId="1C32B4C6" w14:textId="77777777" w:rsidR="00307248" w:rsidRPr="00307248" w:rsidRDefault="00307248" w:rsidP="00307248">
      <w:pPr>
        <w:jc w:val="center"/>
        <w:rPr>
          <w:smallCaps/>
          <w:szCs w:val="17"/>
        </w:rPr>
      </w:pPr>
      <w:r w:rsidRPr="00307248">
        <w:rPr>
          <w:smallCaps/>
          <w:szCs w:val="17"/>
        </w:rPr>
        <w:t>Schedule 2</w:t>
      </w:r>
    </w:p>
    <w:p w14:paraId="604DD696" w14:textId="77777777" w:rsidR="00307248" w:rsidRPr="00307248" w:rsidRDefault="00307248" w:rsidP="00307248">
      <w:r w:rsidRPr="00307248">
        <w:t>Construction of a single storey detached dwelling and carport at Allotment 5 Deposited Plan 63593, being a portion of the land described in Certificate of Title Volume 5910 Folio 709, more commonly known as 70 Brownlow Road, Kingscote SA 5223.</w:t>
      </w:r>
    </w:p>
    <w:p w14:paraId="252E1D59" w14:textId="77777777" w:rsidR="00307248" w:rsidRPr="00307248" w:rsidRDefault="00307248" w:rsidP="00307248">
      <w:pPr>
        <w:jc w:val="center"/>
        <w:rPr>
          <w:smallCaps/>
          <w:szCs w:val="17"/>
        </w:rPr>
      </w:pPr>
      <w:r w:rsidRPr="00307248">
        <w:rPr>
          <w:smallCaps/>
          <w:szCs w:val="17"/>
        </w:rPr>
        <w:t>Schedule 3</w:t>
      </w:r>
    </w:p>
    <w:p w14:paraId="7528A589" w14:textId="77777777" w:rsidR="00307248" w:rsidRPr="00307248" w:rsidRDefault="00307248" w:rsidP="00307248">
      <w:pPr>
        <w:ind w:left="284" w:hanging="284"/>
      </w:pPr>
      <w:r w:rsidRPr="00307248">
        <w:t>1.</w:t>
      </w:r>
      <w:r w:rsidRPr="00307248">
        <w:tab/>
        <w:t>This exemption is limited to domestic building work personally performed by the licensee in relation to the building work described in Schedule 2.</w:t>
      </w:r>
    </w:p>
    <w:p w14:paraId="3363808A" w14:textId="77777777" w:rsidR="00307248" w:rsidRPr="00307248" w:rsidRDefault="00307248" w:rsidP="00307248">
      <w:pPr>
        <w:ind w:left="284" w:hanging="284"/>
      </w:pPr>
      <w:r w:rsidRPr="00307248">
        <w:t>2.</w:t>
      </w:r>
      <w:r w:rsidRPr="00307248">
        <w:tab/>
        <w:t>This exemption does not apply to any domestic building work the licensee contracts to another building work contractor, for which that contractor is required by law to hold building indemnity insurance.</w:t>
      </w:r>
    </w:p>
    <w:p w14:paraId="0B470D12" w14:textId="77777777" w:rsidR="00307248" w:rsidRPr="00307248" w:rsidRDefault="00307248" w:rsidP="00307248">
      <w:pPr>
        <w:ind w:left="284" w:hanging="284"/>
        <w:rPr>
          <w:spacing w:val="-2"/>
        </w:rPr>
      </w:pPr>
      <w:r w:rsidRPr="00307248">
        <w:t>3.</w:t>
      </w:r>
      <w:r w:rsidRPr="00307248">
        <w:tab/>
      </w:r>
      <w:r w:rsidRPr="00307248">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3FCD2456" w14:textId="77777777" w:rsidR="00307248" w:rsidRPr="00307248" w:rsidRDefault="00307248" w:rsidP="00307248">
      <w:pPr>
        <w:ind w:left="426" w:hanging="142"/>
      </w:pPr>
      <w:r w:rsidRPr="00307248">
        <w:t>•</w:t>
      </w:r>
      <w:r w:rsidRPr="00307248">
        <w:tab/>
        <w:t>Providing evidence that an adequate policy of building indemnity insurance is in force to cover the balance of the five-year period from the date of completion of the building work the subject of this exemption;</w:t>
      </w:r>
    </w:p>
    <w:p w14:paraId="3BF7C4F2" w14:textId="77777777" w:rsidR="00307248" w:rsidRPr="00307248" w:rsidRDefault="00307248" w:rsidP="00307248">
      <w:pPr>
        <w:ind w:left="426" w:hanging="142"/>
      </w:pPr>
      <w:r w:rsidRPr="00307248">
        <w:t>•</w:t>
      </w:r>
      <w:r w:rsidRPr="00307248">
        <w:tab/>
        <w:t>Providing evidence of an independent expert inspection of the building work the subject of this exemption;</w:t>
      </w:r>
    </w:p>
    <w:p w14:paraId="2B4B3941" w14:textId="77777777" w:rsidR="00307248" w:rsidRPr="00307248" w:rsidRDefault="00307248" w:rsidP="00307248">
      <w:pPr>
        <w:ind w:left="426" w:hanging="142"/>
      </w:pPr>
      <w:r w:rsidRPr="00307248">
        <w:t>•</w:t>
      </w:r>
      <w:r w:rsidRPr="00307248">
        <w:tab/>
        <w:t>Making an independent expert report available to prospective purchasers of the property;</w:t>
      </w:r>
    </w:p>
    <w:p w14:paraId="7FE03512" w14:textId="77777777" w:rsidR="00307248" w:rsidRPr="00307248" w:rsidRDefault="00307248" w:rsidP="00307248">
      <w:pPr>
        <w:ind w:left="426" w:hanging="142"/>
      </w:pPr>
      <w:r w:rsidRPr="00307248">
        <w:t>•</w:t>
      </w:r>
      <w:r w:rsidRPr="00307248">
        <w:tab/>
        <w:t>Giving prospective purchasers of the property notice of the absence of a policy of building indemnity insurance.</w:t>
      </w:r>
    </w:p>
    <w:p w14:paraId="5760F829" w14:textId="77777777" w:rsidR="00307248" w:rsidRPr="00307248" w:rsidRDefault="00307248" w:rsidP="00307248">
      <w:pPr>
        <w:spacing w:after="0"/>
        <w:rPr>
          <w:rFonts w:eastAsia="Times New Roman"/>
          <w:szCs w:val="17"/>
        </w:rPr>
      </w:pPr>
      <w:r w:rsidRPr="00307248">
        <w:rPr>
          <w:rFonts w:eastAsia="Times New Roman"/>
          <w:szCs w:val="17"/>
        </w:rPr>
        <w:t>Dated: 1 December 2025</w:t>
      </w:r>
    </w:p>
    <w:p w14:paraId="3E1D2A37" w14:textId="77777777" w:rsidR="00307248" w:rsidRPr="00307248" w:rsidRDefault="00307248" w:rsidP="00307248">
      <w:pPr>
        <w:spacing w:after="0"/>
        <w:jc w:val="right"/>
        <w:rPr>
          <w:rFonts w:eastAsia="Times New Roman"/>
          <w:smallCaps/>
          <w:szCs w:val="20"/>
        </w:rPr>
      </w:pPr>
      <w:r w:rsidRPr="00307248">
        <w:rPr>
          <w:rFonts w:eastAsia="Times New Roman"/>
          <w:smallCaps/>
          <w:szCs w:val="20"/>
        </w:rPr>
        <w:t>Brett Humphrey</w:t>
      </w:r>
    </w:p>
    <w:p w14:paraId="7FE95A57" w14:textId="77777777" w:rsidR="00307248" w:rsidRPr="00307248" w:rsidRDefault="00307248" w:rsidP="00307248">
      <w:pPr>
        <w:spacing w:after="0"/>
        <w:jc w:val="right"/>
        <w:rPr>
          <w:rFonts w:eastAsia="Times New Roman"/>
          <w:szCs w:val="17"/>
        </w:rPr>
      </w:pPr>
      <w:r w:rsidRPr="00307248">
        <w:rPr>
          <w:rFonts w:eastAsia="Times New Roman"/>
          <w:szCs w:val="17"/>
        </w:rPr>
        <w:t>Commissioner for Consumer Affairs</w:t>
      </w:r>
    </w:p>
    <w:p w14:paraId="363BBE0E" w14:textId="77777777" w:rsidR="00307248" w:rsidRPr="00307248" w:rsidRDefault="00307248" w:rsidP="00307248">
      <w:pPr>
        <w:spacing w:after="0"/>
        <w:jc w:val="right"/>
        <w:rPr>
          <w:rFonts w:eastAsia="Times New Roman"/>
          <w:szCs w:val="17"/>
        </w:rPr>
      </w:pPr>
      <w:r w:rsidRPr="00307248">
        <w:rPr>
          <w:rFonts w:eastAsia="Times New Roman"/>
          <w:szCs w:val="17"/>
        </w:rPr>
        <w:t>Delegate for the Minister for Consumer and Business Affairs</w:t>
      </w:r>
    </w:p>
    <w:p w14:paraId="2CF70211" w14:textId="77777777" w:rsidR="00307248" w:rsidRPr="00307248" w:rsidRDefault="00307248" w:rsidP="00307248">
      <w:pPr>
        <w:pBdr>
          <w:top w:val="single" w:sz="4" w:space="1" w:color="auto"/>
        </w:pBdr>
        <w:spacing w:before="100" w:after="0" w:line="14" w:lineRule="exact"/>
        <w:jc w:val="center"/>
        <w:rPr>
          <w:rFonts w:eastAsia="Times New Roman"/>
          <w:szCs w:val="17"/>
        </w:rPr>
      </w:pPr>
    </w:p>
    <w:p w14:paraId="1B171DFF" w14:textId="77777777" w:rsidR="00307248" w:rsidRPr="00307248" w:rsidRDefault="00307248" w:rsidP="00307248">
      <w:pPr>
        <w:pStyle w:val="NoSpacing"/>
      </w:pPr>
    </w:p>
    <w:p w14:paraId="4086429F" w14:textId="7EB50112" w:rsidR="00307248" w:rsidRDefault="00307248" w:rsidP="00307248">
      <w:pPr>
        <w:pStyle w:val="GG-Title1"/>
      </w:pPr>
      <w:r>
        <w:t>Building Work Contractors Act 1995</w:t>
      </w:r>
    </w:p>
    <w:p w14:paraId="79B6B250" w14:textId="77777777" w:rsidR="00307248" w:rsidRDefault="00307248" w:rsidP="00307248">
      <w:pPr>
        <w:pStyle w:val="GG-Title3"/>
      </w:pPr>
      <w:r>
        <w:t>Exemption</w:t>
      </w:r>
    </w:p>
    <w:p w14:paraId="70E39E1F" w14:textId="77777777" w:rsidR="00307248" w:rsidRDefault="00307248" w:rsidP="00307248">
      <w:pPr>
        <w:pStyle w:val="GG-body"/>
      </w:pPr>
      <w:r>
        <w:t xml:space="preserve">Take notice that, pursuant to Section 45 of the </w:t>
      </w:r>
      <w:r w:rsidRPr="00CF0B5B">
        <w:rPr>
          <w:i/>
          <w:iCs/>
        </w:rPr>
        <w:t>Building Work Contractors Act 1995</w:t>
      </w:r>
      <w: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6735FD3A" w14:textId="77777777" w:rsidR="00307248" w:rsidRDefault="00307248" w:rsidP="00307248">
      <w:pPr>
        <w:pStyle w:val="GG-Title2"/>
      </w:pPr>
      <w:r>
        <w:t>Schedule 1</w:t>
      </w:r>
    </w:p>
    <w:p w14:paraId="1D407E8D" w14:textId="77777777" w:rsidR="00307248" w:rsidRDefault="00307248" w:rsidP="00307248">
      <w:pPr>
        <w:pStyle w:val="GG-body"/>
        <w:jc w:val="center"/>
      </w:pPr>
      <w:r>
        <w:t>TIMOTHY JOHN BIGMORE (BLD 177894)</w:t>
      </w:r>
    </w:p>
    <w:p w14:paraId="4E43B0F4" w14:textId="77777777" w:rsidR="00307248" w:rsidRDefault="00307248" w:rsidP="00307248">
      <w:pPr>
        <w:pStyle w:val="GG-Title2"/>
      </w:pPr>
      <w:r>
        <w:t>Schedule 2</w:t>
      </w:r>
    </w:p>
    <w:p w14:paraId="15E8504B" w14:textId="77777777" w:rsidR="00307248" w:rsidRDefault="00307248" w:rsidP="00307248">
      <w:pPr>
        <w:pStyle w:val="GG-body"/>
      </w:pPr>
      <w:r>
        <w:t>Construction of a single storey addition to an existing dwelling at Allotment 83, Deposited Plan 18913, being a portion of the land described in Certificate of Title Volume 5456 Folio 86, more commonly known as 54 Emmerson Drive, Morphett Vale SA 5162.</w:t>
      </w:r>
    </w:p>
    <w:p w14:paraId="0C5D03F2" w14:textId="77777777" w:rsidR="00307248" w:rsidRDefault="00307248" w:rsidP="00307248">
      <w:pPr>
        <w:pStyle w:val="GG-Title2"/>
      </w:pPr>
      <w:r>
        <w:t>Schedule 3</w:t>
      </w:r>
    </w:p>
    <w:p w14:paraId="676D2551" w14:textId="77777777" w:rsidR="00307248" w:rsidRDefault="00307248" w:rsidP="00307248">
      <w:pPr>
        <w:pStyle w:val="GG-body"/>
        <w:ind w:left="284" w:hanging="284"/>
      </w:pPr>
      <w:r>
        <w:t>1.</w:t>
      </w:r>
      <w:r>
        <w:tab/>
        <w:t>This exemption is limited to domestic building work personally performed by the licensee in relation to the building work described in Schedule 2.</w:t>
      </w:r>
    </w:p>
    <w:p w14:paraId="613D7C6D" w14:textId="77777777" w:rsidR="00307248" w:rsidRDefault="00307248" w:rsidP="00307248">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0EDB3FF0" w14:textId="77777777" w:rsidR="00307248" w:rsidRDefault="00307248" w:rsidP="00307248">
      <w:pPr>
        <w:pStyle w:val="GG-body"/>
        <w:ind w:left="284" w:hanging="284"/>
      </w:pPr>
      <w:r>
        <w:t>3.</w:t>
      </w:r>
      <w:r>
        <w:tab/>
      </w:r>
      <w:r w:rsidRPr="00843FB4">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0C30819A" w14:textId="77777777" w:rsidR="00307248" w:rsidRDefault="00307248" w:rsidP="00307248">
      <w:pPr>
        <w:pStyle w:val="GG-body"/>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3BE8B940" w14:textId="77777777" w:rsidR="00307248" w:rsidRDefault="00307248" w:rsidP="00307248">
      <w:pPr>
        <w:pStyle w:val="GG-body"/>
        <w:ind w:left="426" w:hanging="142"/>
      </w:pPr>
      <w:r>
        <w:t>•</w:t>
      </w:r>
      <w:r>
        <w:tab/>
        <w:t>Providing evidence of an independent expert inspection of the building work the subject of this exemption;</w:t>
      </w:r>
    </w:p>
    <w:p w14:paraId="6A17B0F4" w14:textId="77777777" w:rsidR="00307248" w:rsidRDefault="00307248" w:rsidP="00307248">
      <w:pPr>
        <w:pStyle w:val="GG-body"/>
        <w:ind w:left="426" w:hanging="142"/>
      </w:pPr>
      <w:r>
        <w:t>•</w:t>
      </w:r>
      <w:r>
        <w:tab/>
        <w:t>Making an independent expert report available to prospective purchasers of the property;</w:t>
      </w:r>
    </w:p>
    <w:p w14:paraId="29EC5F47" w14:textId="77777777" w:rsidR="00307248" w:rsidRDefault="00307248" w:rsidP="00307248">
      <w:pPr>
        <w:pStyle w:val="GG-body"/>
        <w:ind w:left="426" w:hanging="142"/>
      </w:pPr>
      <w:r>
        <w:t>•</w:t>
      </w:r>
      <w:r>
        <w:tab/>
        <w:t>Giving prospective purchasers of the property notice of the absence of a policy of building indemnity insurance.</w:t>
      </w:r>
    </w:p>
    <w:p w14:paraId="6C0FEA14" w14:textId="77777777" w:rsidR="00307248" w:rsidRDefault="00307248" w:rsidP="00307248">
      <w:pPr>
        <w:pStyle w:val="GG-SDated"/>
      </w:pPr>
      <w:r>
        <w:t>Dated: 28 November 2025</w:t>
      </w:r>
    </w:p>
    <w:p w14:paraId="3993DF74" w14:textId="77777777" w:rsidR="00307248" w:rsidRDefault="00307248" w:rsidP="00307248">
      <w:pPr>
        <w:pStyle w:val="GG-SName"/>
      </w:pPr>
      <w:r>
        <w:t>Brett Humphrey</w:t>
      </w:r>
    </w:p>
    <w:p w14:paraId="32C4BAC8" w14:textId="219E172F" w:rsidR="009D1E2E" w:rsidRDefault="00307248" w:rsidP="00307248">
      <w:pPr>
        <w:pStyle w:val="GG-Signature"/>
      </w:pPr>
      <w:r>
        <w:t>Delegate for the Minister for Consumer and Business Affairs</w:t>
      </w:r>
    </w:p>
    <w:p w14:paraId="2793E5C1" w14:textId="77777777" w:rsidR="00307248" w:rsidRDefault="00307248" w:rsidP="00307248">
      <w:pPr>
        <w:pStyle w:val="GG-Signature"/>
        <w:pBdr>
          <w:bottom w:val="single" w:sz="4" w:space="1" w:color="auto"/>
        </w:pBdr>
        <w:spacing w:line="52" w:lineRule="exact"/>
        <w:jc w:val="center"/>
        <w:rPr>
          <w:lang w:val="en-US"/>
        </w:rPr>
      </w:pPr>
    </w:p>
    <w:p w14:paraId="48A998E2" w14:textId="77777777" w:rsidR="00307248" w:rsidRDefault="00307248" w:rsidP="00307248">
      <w:pPr>
        <w:pStyle w:val="GG-Signature"/>
        <w:pBdr>
          <w:top w:val="single" w:sz="4" w:space="1" w:color="auto"/>
        </w:pBdr>
        <w:spacing w:before="34" w:line="14" w:lineRule="exact"/>
        <w:jc w:val="center"/>
        <w:rPr>
          <w:lang w:val="en-US"/>
        </w:rPr>
      </w:pPr>
    </w:p>
    <w:p w14:paraId="16FE27D8" w14:textId="77777777" w:rsidR="00307248" w:rsidRDefault="00307248" w:rsidP="00307248">
      <w:pPr>
        <w:pStyle w:val="NoSpacing"/>
        <w:rPr>
          <w:lang w:val="en-US"/>
        </w:rPr>
      </w:pPr>
    </w:p>
    <w:p w14:paraId="3D2FB3B3" w14:textId="77777777" w:rsidR="004632FE" w:rsidRDefault="004632FE">
      <w:pPr>
        <w:spacing w:after="0" w:line="240" w:lineRule="auto"/>
        <w:jc w:val="left"/>
        <w:rPr>
          <w:caps/>
          <w:szCs w:val="17"/>
        </w:rPr>
      </w:pPr>
      <w:r>
        <w:rPr>
          <w:caps/>
          <w:szCs w:val="17"/>
        </w:rPr>
        <w:br w:type="page"/>
      </w:r>
    </w:p>
    <w:p w14:paraId="76D85E5C" w14:textId="43F23031" w:rsidR="004632FE" w:rsidRPr="004632FE" w:rsidRDefault="004632FE" w:rsidP="004632FE">
      <w:pPr>
        <w:pStyle w:val="Heading2"/>
      </w:pPr>
      <w:bookmarkStart w:id="58" w:name="_Toc215746462"/>
      <w:r w:rsidRPr="004632FE">
        <w:lastRenderedPageBreak/>
        <w:t>Children and Young People (Oversight and Advocacy Bodies) Act 2016</w:t>
      </w:r>
      <w:bookmarkEnd w:id="58"/>
    </w:p>
    <w:p w14:paraId="65A8F7CA" w14:textId="77777777" w:rsidR="004632FE" w:rsidRPr="004632FE" w:rsidRDefault="004632FE" w:rsidP="004632FE">
      <w:pPr>
        <w:jc w:val="center"/>
        <w:rPr>
          <w:i/>
          <w:szCs w:val="17"/>
        </w:rPr>
      </w:pPr>
      <w:r w:rsidRPr="004632FE">
        <w:rPr>
          <w:i/>
          <w:szCs w:val="17"/>
        </w:rPr>
        <w:t>Substitution of South Australia’s Outcomes Framework for Children and Young People</w:t>
      </w:r>
    </w:p>
    <w:p w14:paraId="1E36F0B4" w14:textId="77777777" w:rsidR="004632FE" w:rsidRPr="004632FE" w:rsidRDefault="004632FE" w:rsidP="004632FE">
      <w:r w:rsidRPr="004632FE">
        <w:t xml:space="preserve">Pursuant to Section 57(6) of the </w:t>
      </w:r>
      <w:r w:rsidRPr="004632FE">
        <w:rPr>
          <w:i/>
          <w:iCs/>
        </w:rPr>
        <w:t>Children and Young People (Oversight and Advocacy Bodies) Act 2016</w:t>
      </w:r>
      <w:r w:rsidRPr="004632FE">
        <w:t xml:space="preserve"> and Regulation 12(4) of the </w:t>
      </w:r>
      <w:r w:rsidRPr="004632FE">
        <w:rPr>
          <w:i/>
          <w:iCs/>
          <w:spacing w:val="-2"/>
        </w:rPr>
        <w:t>Children and Young People (Oversight and Advocacy Bodies) Regulations 2017</w:t>
      </w:r>
      <w:r w:rsidRPr="004632FE">
        <w:rPr>
          <w:spacing w:val="-2"/>
        </w:rPr>
        <w:t>, I, Blair Boyer, Minister for Education, Training and Skills</w:t>
      </w:r>
      <w:r w:rsidRPr="004632FE">
        <w:t xml:space="preserve">, hereby approve substitution of </w:t>
      </w:r>
      <w:r w:rsidRPr="004632FE">
        <w:rPr>
          <w:i/>
          <w:iCs/>
        </w:rPr>
        <w:t>South Australia’s Outcomes Framework for Children and Young People</w:t>
      </w:r>
      <w:r w:rsidRPr="004632FE">
        <w:t>, as prepared by the Child Development Council which will come into effect from the date of this approval. I have determined that this document will also be published on the Child Development Council website.</w:t>
      </w:r>
    </w:p>
    <w:p w14:paraId="3CBCE795" w14:textId="77777777" w:rsidR="004632FE" w:rsidRPr="004632FE" w:rsidRDefault="004632FE" w:rsidP="004632FE">
      <w:pPr>
        <w:spacing w:after="0"/>
        <w:rPr>
          <w:rFonts w:eastAsia="Times New Roman"/>
          <w:szCs w:val="17"/>
        </w:rPr>
      </w:pPr>
      <w:r w:rsidRPr="004632FE">
        <w:rPr>
          <w:rFonts w:eastAsia="Times New Roman"/>
          <w:szCs w:val="17"/>
        </w:rPr>
        <w:t>Dated: 28 November 2025</w:t>
      </w:r>
    </w:p>
    <w:p w14:paraId="360D0FD4" w14:textId="77777777" w:rsidR="004632FE" w:rsidRPr="004632FE" w:rsidRDefault="004632FE" w:rsidP="004632FE">
      <w:pPr>
        <w:spacing w:after="0"/>
        <w:jc w:val="right"/>
        <w:rPr>
          <w:rFonts w:eastAsia="Times New Roman"/>
          <w:smallCaps/>
          <w:szCs w:val="20"/>
        </w:rPr>
      </w:pPr>
      <w:r w:rsidRPr="004632FE">
        <w:rPr>
          <w:rFonts w:eastAsia="Times New Roman"/>
          <w:smallCaps/>
          <w:szCs w:val="20"/>
        </w:rPr>
        <w:t>Blair Boyer</w:t>
      </w:r>
    </w:p>
    <w:p w14:paraId="1D805D4D" w14:textId="77777777" w:rsidR="002036B2" w:rsidRDefault="004632FE" w:rsidP="002036B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632FE">
        <w:rPr>
          <w:rFonts w:eastAsia="Times New Roman"/>
          <w:szCs w:val="17"/>
        </w:rPr>
        <w:t>Minister for Education, Training and Skills</w:t>
      </w:r>
    </w:p>
    <w:p w14:paraId="5D71FB30" w14:textId="77777777" w:rsidR="002036B2" w:rsidRDefault="002036B2" w:rsidP="002036B2">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caps/>
          <w:szCs w:val="17"/>
        </w:rPr>
      </w:pPr>
    </w:p>
    <w:p w14:paraId="59211732" w14:textId="77777777" w:rsidR="002036B2" w:rsidRDefault="002036B2" w:rsidP="002036B2">
      <w:pPr>
        <w:pStyle w:val="NoSpacing"/>
      </w:pPr>
    </w:p>
    <w:p w14:paraId="41FA3FB5" w14:textId="13630770" w:rsidR="004632FE" w:rsidRPr="004632FE" w:rsidRDefault="004632FE" w:rsidP="002036B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caps/>
          <w:szCs w:val="17"/>
        </w:rPr>
      </w:pPr>
      <w:r w:rsidRPr="004632FE">
        <w:rPr>
          <w:caps/>
          <w:szCs w:val="17"/>
        </w:rPr>
        <w:t>Children and Young People (Oversight and Advocacy Bodies) Act 2016</w:t>
      </w:r>
    </w:p>
    <w:p w14:paraId="386AD626" w14:textId="77777777" w:rsidR="004632FE" w:rsidRPr="004632FE" w:rsidRDefault="004632FE" w:rsidP="004632FE">
      <w:pPr>
        <w:jc w:val="center"/>
        <w:rPr>
          <w:i/>
          <w:szCs w:val="17"/>
        </w:rPr>
      </w:pPr>
      <w:r w:rsidRPr="004632FE">
        <w:rPr>
          <w:i/>
          <w:szCs w:val="17"/>
        </w:rPr>
        <w:t>South Australia’s Outcomes Framework for Children and Young People</w:t>
      </w:r>
    </w:p>
    <w:p w14:paraId="75A65002" w14:textId="77777777" w:rsidR="004632FE" w:rsidRPr="004632FE" w:rsidRDefault="004632FE" w:rsidP="004632FE">
      <w:r w:rsidRPr="004632FE">
        <w:t xml:space="preserve">Pursuant to Section 57(7) of the </w:t>
      </w:r>
      <w:r w:rsidRPr="004632FE">
        <w:rPr>
          <w:i/>
          <w:iCs/>
        </w:rPr>
        <w:t>Children and Young People (Oversight and Advocacy Bodies) Act 2016</w:t>
      </w:r>
      <w:r w:rsidRPr="004632FE">
        <w:t xml:space="preserve">, on behalf of the Child Development Council I hereby cause the publication of </w:t>
      </w:r>
      <w:r w:rsidRPr="004632FE">
        <w:rPr>
          <w:i/>
          <w:iCs/>
        </w:rPr>
        <w:t>South Australia’s Outcomes Framework for Children and Young People</w:t>
      </w:r>
      <w:r w:rsidRPr="004632FE">
        <w:t xml:space="preserve"> with substitution approved by the Minister for Education, Training and Skills.</w:t>
      </w:r>
    </w:p>
    <w:p w14:paraId="085865A0" w14:textId="77777777" w:rsidR="004632FE" w:rsidRPr="004632FE" w:rsidRDefault="004632FE" w:rsidP="004632FE">
      <w:pPr>
        <w:spacing w:after="0"/>
        <w:rPr>
          <w:rFonts w:eastAsia="Times New Roman"/>
          <w:szCs w:val="17"/>
        </w:rPr>
      </w:pPr>
      <w:r w:rsidRPr="004632FE">
        <w:rPr>
          <w:rFonts w:eastAsia="Times New Roman"/>
          <w:szCs w:val="17"/>
        </w:rPr>
        <w:t>Dated: 28 November 2025</w:t>
      </w:r>
    </w:p>
    <w:p w14:paraId="423F5935" w14:textId="77777777" w:rsidR="004632FE" w:rsidRPr="004632FE" w:rsidRDefault="004632FE" w:rsidP="004632FE">
      <w:pPr>
        <w:spacing w:after="0"/>
        <w:jc w:val="right"/>
        <w:rPr>
          <w:rFonts w:eastAsia="Times New Roman"/>
          <w:smallCaps/>
          <w:szCs w:val="20"/>
        </w:rPr>
      </w:pPr>
      <w:r w:rsidRPr="004632FE">
        <w:rPr>
          <w:rFonts w:eastAsia="Times New Roman"/>
          <w:smallCaps/>
          <w:szCs w:val="20"/>
        </w:rPr>
        <w:t>Victoria Whitington</w:t>
      </w:r>
    </w:p>
    <w:p w14:paraId="134E14EF" w14:textId="77777777" w:rsidR="004632FE" w:rsidRPr="004632FE" w:rsidRDefault="004632FE" w:rsidP="004632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632FE">
        <w:rPr>
          <w:rFonts w:eastAsia="Times New Roman"/>
          <w:szCs w:val="17"/>
        </w:rPr>
        <w:t>Presiding Member</w:t>
      </w:r>
    </w:p>
    <w:p w14:paraId="3585BDA9" w14:textId="77777777" w:rsidR="004632FE" w:rsidRPr="004632FE" w:rsidRDefault="004632FE" w:rsidP="004632FE">
      <w:pPr>
        <w:pBdr>
          <w:top w:val="single" w:sz="4" w:space="1" w:color="auto"/>
        </w:pBdr>
        <w:spacing w:before="100" w:line="14" w:lineRule="exact"/>
        <w:ind w:left="1080" w:right="1080"/>
        <w:jc w:val="center"/>
      </w:pPr>
    </w:p>
    <w:p w14:paraId="66C9D602" w14:textId="47FD26C3" w:rsidR="004632FE" w:rsidRPr="004632FE" w:rsidRDefault="004632FE" w:rsidP="004632FE">
      <w:pPr>
        <w:spacing w:line="240" w:lineRule="auto"/>
        <w:rPr>
          <w:noProof/>
        </w:rPr>
      </w:pPr>
      <w:r w:rsidRPr="004632FE">
        <w:rPr>
          <w:noProof/>
        </w:rPr>
        <w:lastRenderedPageBreak/>
        <w:drawing>
          <wp:inline distT="0" distB="0" distL="0" distR="0" wp14:anchorId="31EBD394" wp14:editId="4CC35255">
            <wp:extent cx="5938520" cy="8562975"/>
            <wp:effectExtent l="0" t="0" r="5080" b="9525"/>
            <wp:docPr id="876440780" name="Picture 102"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40780" name="Picture 102" descr="A white rectangular object with black tex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8520" cy="8562975"/>
                    </a:xfrm>
                    <a:prstGeom prst="rect">
                      <a:avLst/>
                    </a:prstGeom>
                    <a:noFill/>
                    <a:ln>
                      <a:noFill/>
                    </a:ln>
                  </pic:spPr>
                </pic:pic>
              </a:graphicData>
            </a:graphic>
          </wp:inline>
        </w:drawing>
      </w:r>
      <w:r w:rsidRPr="004632FE">
        <w:rPr>
          <w:noProof/>
        </w:rPr>
        <w:lastRenderedPageBreak/>
        <w:drawing>
          <wp:inline distT="0" distB="0" distL="0" distR="0" wp14:anchorId="5F8773A4" wp14:editId="61253C9F">
            <wp:extent cx="5938520" cy="8562975"/>
            <wp:effectExtent l="0" t="0" r="5080" b="9525"/>
            <wp:docPr id="1203280489" name="Picture 103"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80489" name="Picture 103" descr="A close-up of word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8520" cy="8562975"/>
                    </a:xfrm>
                    <a:prstGeom prst="rect">
                      <a:avLst/>
                    </a:prstGeom>
                    <a:noFill/>
                    <a:ln>
                      <a:noFill/>
                    </a:ln>
                  </pic:spPr>
                </pic:pic>
              </a:graphicData>
            </a:graphic>
          </wp:inline>
        </w:drawing>
      </w:r>
      <w:r w:rsidRPr="004632FE">
        <w:rPr>
          <w:noProof/>
        </w:rPr>
        <w:drawing>
          <wp:inline distT="0" distB="0" distL="0" distR="0" wp14:anchorId="55826EC4" wp14:editId="16B2B70D">
            <wp:extent cx="5938520" cy="8562975"/>
            <wp:effectExtent l="0" t="0" r="5080" b="9525"/>
            <wp:docPr id="2017231645" name="Picture 104"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31645" name="Picture 104" descr="A white background with black dot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8520" cy="8562975"/>
                    </a:xfrm>
                    <a:prstGeom prst="rect">
                      <a:avLst/>
                    </a:prstGeom>
                    <a:noFill/>
                    <a:ln>
                      <a:noFill/>
                    </a:ln>
                  </pic:spPr>
                </pic:pic>
              </a:graphicData>
            </a:graphic>
          </wp:inline>
        </w:drawing>
      </w:r>
      <w:r w:rsidRPr="004632FE">
        <w:rPr>
          <w:noProof/>
        </w:rPr>
        <w:drawing>
          <wp:inline distT="0" distB="0" distL="0" distR="0" wp14:anchorId="3DCD126E" wp14:editId="5F1A8023">
            <wp:extent cx="5938520" cy="8562975"/>
            <wp:effectExtent l="0" t="0" r="5080" b="9525"/>
            <wp:docPr id="655932895" name="Picture 105"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32895" name="Picture 105" descr="A document with text on it&#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8520" cy="8562975"/>
                    </a:xfrm>
                    <a:prstGeom prst="rect">
                      <a:avLst/>
                    </a:prstGeom>
                    <a:noFill/>
                    <a:ln>
                      <a:noFill/>
                    </a:ln>
                  </pic:spPr>
                </pic:pic>
              </a:graphicData>
            </a:graphic>
          </wp:inline>
        </w:drawing>
      </w:r>
      <w:r w:rsidRPr="004632FE">
        <w:rPr>
          <w:noProof/>
        </w:rPr>
        <w:drawing>
          <wp:inline distT="0" distB="0" distL="0" distR="0" wp14:anchorId="267CF2A7" wp14:editId="55452407">
            <wp:extent cx="5938520" cy="8562975"/>
            <wp:effectExtent l="0" t="0" r="5080" b="9525"/>
            <wp:docPr id="1449373240" name="Picture 106"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73240" name="Picture 106" descr="A screenshot of a website&#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8520" cy="8562975"/>
                    </a:xfrm>
                    <a:prstGeom prst="rect">
                      <a:avLst/>
                    </a:prstGeom>
                    <a:noFill/>
                    <a:ln>
                      <a:noFill/>
                    </a:ln>
                  </pic:spPr>
                </pic:pic>
              </a:graphicData>
            </a:graphic>
          </wp:inline>
        </w:drawing>
      </w:r>
      <w:r w:rsidRPr="004632FE">
        <w:rPr>
          <w:noProof/>
        </w:rPr>
        <w:drawing>
          <wp:inline distT="0" distB="0" distL="0" distR="0" wp14:anchorId="16F5E7CE" wp14:editId="16F5646E">
            <wp:extent cx="5938520" cy="8562975"/>
            <wp:effectExtent l="0" t="0" r="5080" b="9525"/>
            <wp:docPr id="1589212311" name="Picture 107"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12311" name="Picture 107" descr="A document with text on i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8520" cy="8562975"/>
                    </a:xfrm>
                    <a:prstGeom prst="rect">
                      <a:avLst/>
                    </a:prstGeom>
                    <a:noFill/>
                    <a:ln>
                      <a:noFill/>
                    </a:ln>
                  </pic:spPr>
                </pic:pic>
              </a:graphicData>
            </a:graphic>
          </wp:inline>
        </w:drawing>
      </w:r>
      <w:r w:rsidRPr="004632FE">
        <w:rPr>
          <w:noProof/>
        </w:rPr>
        <w:drawing>
          <wp:inline distT="0" distB="0" distL="0" distR="0" wp14:anchorId="5EABE6EC" wp14:editId="32AC4C3C">
            <wp:extent cx="5938520" cy="8562975"/>
            <wp:effectExtent l="0" t="0" r="5080" b="9525"/>
            <wp:docPr id="733302497" name="Picture 108"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02497" name="Picture 108" descr="A white background with black dot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8520" cy="8562975"/>
                    </a:xfrm>
                    <a:prstGeom prst="rect">
                      <a:avLst/>
                    </a:prstGeom>
                    <a:noFill/>
                    <a:ln>
                      <a:noFill/>
                    </a:ln>
                  </pic:spPr>
                </pic:pic>
              </a:graphicData>
            </a:graphic>
          </wp:inline>
        </w:drawing>
      </w:r>
      <w:r w:rsidRPr="004632FE">
        <w:rPr>
          <w:noProof/>
        </w:rPr>
        <w:drawing>
          <wp:inline distT="0" distB="0" distL="0" distR="0" wp14:anchorId="7BB8E885" wp14:editId="14684524">
            <wp:extent cx="5938520" cy="8562975"/>
            <wp:effectExtent l="0" t="0" r="5080" b="9525"/>
            <wp:docPr id="1906826666" name="Picture 109"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26666" name="Picture 109" descr="A poster with text and images&#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8520" cy="8562975"/>
                    </a:xfrm>
                    <a:prstGeom prst="rect">
                      <a:avLst/>
                    </a:prstGeom>
                    <a:noFill/>
                    <a:ln>
                      <a:noFill/>
                    </a:ln>
                  </pic:spPr>
                </pic:pic>
              </a:graphicData>
            </a:graphic>
          </wp:inline>
        </w:drawing>
      </w:r>
      <w:r w:rsidRPr="004632FE">
        <w:rPr>
          <w:noProof/>
        </w:rPr>
        <w:drawing>
          <wp:inline distT="0" distB="0" distL="0" distR="0" wp14:anchorId="1726B1FB" wp14:editId="21B833EA">
            <wp:extent cx="5938520" cy="8562975"/>
            <wp:effectExtent l="0" t="0" r="5080" b="9525"/>
            <wp:docPr id="1599207619" name="Picture 110"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07619" name="Picture 110" descr="A close-up of a document&#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8520" cy="8562975"/>
                    </a:xfrm>
                    <a:prstGeom prst="rect">
                      <a:avLst/>
                    </a:prstGeom>
                    <a:noFill/>
                    <a:ln>
                      <a:noFill/>
                    </a:ln>
                  </pic:spPr>
                </pic:pic>
              </a:graphicData>
            </a:graphic>
          </wp:inline>
        </w:drawing>
      </w:r>
      <w:r w:rsidRPr="004632FE">
        <w:rPr>
          <w:noProof/>
        </w:rPr>
        <w:drawing>
          <wp:inline distT="0" distB="0" distL="0" distR="0" wp14:anchorId="45773EBC" wp14:editId="270FBC51">
            <wp:extent cx="5938520" cy="8562975"/>
            <wp:effectExtent l="0" t="0" r="5080" b="9525"/>
            <wp:docPr id="133615148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8520" cy="8562975"/>
                    </a:xfrm>
                    <a:prstGeom prst="rect">
                      <a:avLst/>
                    </a:prstGeom>
                    <a:noFill/>
                    <a:ln>
                      <a:noFill/>
                    </a:ln>
                  </pic:spPr>
                </pic:pic>
              </a:graphicData>
            </a:graphic>
          </wp:inline>
        </w:drawing>
      </w:r>
      <w:r w:rsidRPr="004632FE">
        <w:rPr>
          <w:noProof/>
        </w:rPr>
        <w:drawing>
          <wp:inline distT="0" distB="0" distL="0" distR="0" wp14:anchorId="6360021D" wp14:editId="6AAA6C75">
            <wp:extent cx="5938520" cy="8562975"/>
            <wp:effectExtent l="0" t="0" r="5080" b="9525"/>
            <wp:docPr id="1004825589" name="Picture 112" descr="A screenshot of a white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25589" name="Picture 112" descr="A screenshot of a white paper&#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8520" cy="8562975"/>
                    </a:xfrm>
                    <a:prstGeom prst="rect">
                      <a:avLst/>
                    </a:prstGeom>
                    <a:noFill/>
                    <a:ln>
                      <a:noFill/>
                    </a:ln>
                  </pic:spPr>
                </pic:pic>
              </a:graphicData>
            </a:graphic>
          </wp:inline>
        </w:drawing>
      </w:r>
      <w:r w:rsidRPr="004632FE">
        <w:rPr>
          <w:noProof/>
        </w:rPr>
        <w:drawing>
          <wp:inline distT="0" distB="0" distL="0" distR="0" wp14:anchorId="63D5AE38" wp14:editId="744DE07F">
            <wp:extent cx="5938520" cy="8562975"/>
            <wp:effectExtent l="0" t="0" r="5080" b="9525"/>
            <wp:docPr id="682520537" name="Picture 113"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20537" name="Picture 113" descr="A close-up of a paper&#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8520" cy="8562975"/>
                    </a:xfrm>
                    <a:prstGeom prst="rect">
                      <a:avLst/>
                    </a:prstGeom>
                    <a:noFill/>
                    <a:ln>
                      <a:noFill/>
                    </a:ln>
                  </pic:spPr>
                </pic:pic>
              </a:graphicData>
            </a:graphic>
          </wp:inline>
        </w:drawing>
      </w:r>
      <w:r w:rsidRPr="004632FE">
        <w:rPr>
          <w:noProof/>
        </w:rPr>
        <w:drawing>
          <wp:inline distT="0" distB="0" distL="0" distR="0" wp14:anchorId="0F8B7D21" wp14:editId="3A629DD6">
            <wp:extent cx="5938520" cy="8562975"/>
            <wp:effectExtent l="0" t="0" r="5080" b="9525"/>
            <wp:docPr id="63501053" name="Picture 11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1053" name="Picture 114" descr="A close-up of a document&#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8520" cy="8562975"/>
                    </a:xfrm>
                    <a:prstGeom prst="rect">
                      <a:avLst/>
                    </a:prstGeom>
                    <a:noFill/>
                    <a:ln>
                      <a:noFill/>
                    </a:ln>
                  </pic:spPr>
                </pic:pic>
              </a:graphicData>
            </a:graphic>
          </wp:inline>
        </w:drawing>
      </w:r>
      <w:r w:rsidRPr="004632FE">
        <w:rPr>
          <w:noProof/>
        </w:rPr>
        <w:drawing>
          <wp:inline distT="0" distB="0" distL="0" distR="0" wp14:anchorId="01B6FE33" wp14:editId="205A119E">
            <wp:extent cx="5938520" cy="8562975"/>
            <wp:effectExtent l="0" t="0" r="5080" b="9525"/>
            <wp:docPr id="91421597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8520" cy="8562975"/>
                    </a:xfrm>
                    <a:prstGeom prst="rect">
                      <a:avLst/>
                    </a:prstGeom>
                    <a:noFill/>
                    <a:ln>
                      <a:noFill/>
                    </a:ln>
                  </pic:spPr>
                </pic:pic>
              </a:graphicData>
            </a:graphic>
          </wp:inline>
        </w:drawing>
      </w:r>
      <w:r w:rsidRPr="004632FE">
        <w:rPr>
          <w:noProof/>
        </w:rPr>
        <w:drawing>
          <wp:inline distT="0" distB="0" distL="0" distR="0" wp14:anchorId="6B1059E6" wp14:editId="2DD35B15">
            <wp:extent cx="5938520" cy="8562975"/>
            <wp:effectExtent l="0" t="0" r="5080" b="9525"/>
            <wp:docPr id="862823053" name="Picture 11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23053" name="Picture 116" descr="A close-up of a document&#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8520" cy="8562975"/>
                    </a:xfrm>
                    <a:prstGeom prst="rect">
                      <a:avLst/>
                    </a:prstGeom>
                    <a:noFill/>
                    <a:ln>
                      <a:noFill/>
                    </a:ln>
                  </pic:spPr>
                </pic:pic>
              </a:graphicData>
            </a:graphic>
          </wp:inline>
        </w:drawing>
      </w:r>
      <w:r w:rsidRPr="004632FE">
        <w:rPr>
          <w:noProof/>
        </w:rPr>
        <w:drawing>
          <wp:inline distT="0" distB="0" distL="0" distR="0" wp14:anchorId="0ABA9869" wp14:editId="44C7534C">
            <wp:extent cx="5938520" cy="8562975"/>
            <wp:effectExtent l="0" t="0" r="5080" b="9525"/>
            <wp:docPr id="1262897315" name="Picture 11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97315" name="Picture 117" descr="A close-up of a document&#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8520" cy="8562975"/>
                    </a:xfrm>
                    <a:prstGeom prst="rect">
                      <a:avLst/>
                    </a:prstGeom>
                    <a:noFill/>
                    <a:ln>
                      <a:noFill/>
                    </a:ln>
                  </pic:spPr>
                </pic:pic>
              </a:graphicData>
            </a:graphic>
          </wp:inline>
        </w:drawing>
      </w:r>
    </w:p>
    <w:p w14:paraId="500E15D4" w14:textId="55C4D6B6" w:rsidR="00EC423A" w:rsidRDefault="00EC423A" w:rsidP="00EC423A">
      <w:pPr>
        <w:pBdr>
          <w:bottom w:val="single" w:sz="4" w:space="1" w:color="auto"/>
        </w:pBdr>
        <w:spacing w:after="0" w:line="52" w:lineRule="exact"/>
        <w:jc w:val="center"/>
        <w:rPr>
          <w:lang w:val="en-US"/>
        </w:rPr>
      </w:pPr>
      <w:r w:rsidRPr="004632FE">
        <w:rPr>
          <w:noProof/>
        </w:rPr>
        <w:drawing>
          <wp:anchor distT="0" distB="0" distL="114300" distR="114300" simplePos="0" relativeHeight="251665408" behindDoc="0" locked="0" layoutInCell="1" allowOverlap="1" wp14:anchorId="420E630F" wp14:editId="66862F09">
            <wp:simplePos x="0" y="0"/>
            <wp:positionH relativeFrom="margin">
              <wp:align>center</wp:align>
            </wp:positionH>
            <wp:positionV relativeFrom="paragraph">
              <wp:posOffset>293</wp:posOffset>
            </wp:positionV>
            <wp:extent cx="5708573" cy="8187397"/>
            <wp:effectExtent l="0" t="0" r="6985" b="4445"/>
            <wp:wrapTopAndBottom/>
            <wp:docPr id="440926129" name="Picture 118"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26129" name="Picture 118" descr="A white sheet of paper with black text&#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08573" cy="8187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33ECA" w14:textId="77777777" w:rsidR="00EC423A" w:rsidRDefault="00EC423A" w:rsidP="00EC423A">
      <w:pPr>
        <w:pBdr>
          <w:top w:val="single" w:sz="4" w:space="1" w:color="auto"/>
        </w:pBdr>
        <w:spacing w:before="34" w:after="0" w:line="14" w:lineRule="exact"/>
        <w:jc w:val="center"/>
        <w:rPr>
          <w:lang w:val="en-US"/>
        </w:rPr>
      </w:pPr>
    </w:p>
    <w:p w14:paraId="008620BA" w14:textId="0E2D4777" w:rsidR="00EC423A" w:rsidRDefault="00EC423A">
      <w:pPr>
        <w:spacing w:after="0" w:line="240" w:lineRule="auto"/>
        <w:jc w:val="left"/>
        <w:rPr>
          <w:lang w:val="en-US"/>
        </w:rPr>
      </w:pPr>
      <w:r>
        <w:rPr>
          <w:lang w:val="en-US"/>
        </w:rPr>
        <w:br w:type="page"/>
      </w:r>
    </w:p>
    <w:p w14:paraId="75C7CC0C" w14:textId="77777777" w:rsidR="005D7AE5" w:rsidRDefault="005D7AE5" w:rsidP="005D7AE5">
      <w:pPr>
        <w:pStyle w:val="Heading2"/>
      </w:pPr>
      <w:bookmarkStart w:id="59" w:name="_Toc215746463"/>
      <w:r>
        <w:t>Crown Land Management Act 2009</w:t>
      </w:r>
      <w:bookmarkEnd w:id="59"/>
    </w:p>
    <w:p w14:paraId="0CEBD89B" w14:textId="77777777" w:rsidR="005D7AE5" w:rsidRDefault="005D7AE5" w:rsidP="005D7AE5">
      <w:pPr>
        <w:pStyle w:val="GG-Title2"/>
      </w:pPr>
      <w:r>
        <w:t>Section 55</w:t>
      </w:r>
    </w:p>
    <w:p w14:paraId="4EE169AE" w14:textId="77777777" w:rsidR="005D7AE5" w:rsidRDefault="005D7AE5" w:rsidP="005D7AE5">
      <w:pPr>
        <w:pStyle w:val="GG-Title3"/>
      </w:pPr>
      <w:r w:rsidRPr="00D4167F">
        <w:t>Declaration by the Minister in Relation to Land</w:t>
      </w:r>
    </w:p>
    <w:p w14:paraId="38A01AF8" w14:textId="77777777" w:rsidR="005D7AE5" w:rsidRDefault="005D7AE5" w:rsidP="005D7AE5">
      <w:pPr>
        <w:pStyle w:val="GG-body"/>
      </w:pPr>
      <w:r w:rsidRPr="0048345C">
        <w:rPr>
          <w:spacing w:val="-4"/>
        </w:rPr>
        <w:t>I, Michael Joseph Williams, Director of National Parks and Wildlife and authorised delegate of the Minister for Climate, Environment and Water,</w:t>
      </w:r>
      <w:r>
        <w:t xml:space="preserve"> being the Minister responsible for the </w:t>
      </w:r>
      <w:r w:rsidRPr="0048345C">
        <w:rPr>
          <w:i/>
          <w:iCs/>
        </w:rPr>
        <w:t>Crown Land Management Act 2009</w:t>
      </w:r>
      <w:r>
        <w:t xml:space="preserve">, hereby declare under Section 55 of the </w:t>
      </w:r>
      <w:r w:rsidRPr="0048345C">
        <w:rPr>
          <w:i/>
          <w:iCs/>
        </w:rPr>
        <w:t xml:space="preserve">Crown Land Management Act 2009 </w:t>
      </w:r>
      <w:r>
        <w:t>that—</w:t>
      </w:r>
    </w:p>
    <w:p w14:paraId="71375F01" w14:textId="77777777" w:rsidR="005D7AE5" w:rsidRDefault="005D7AE5" w:rsidP="005D7AE5">
      <w:pPr>
        <w:pStyle w:val="GG-body"/>
        <w:ind w:left="426" w:hanging="284"/>
      </w:pPr>
      <w:r>
        <w:t>(a)</w:t>
      </w:r>
      <w:r>
        <w:tab/>
        <w:t xml:space="preserve">Sections 61, 62, 63 and 64 of the </w:t>
      </w:r>
      <w:r w:rsidRPr="00B3020B">
        <w:rPr>
          <w:i/>
          <w:iCs/>
        </w:rPr>
        <w:t>Crown Land Management Act 2009</w:t>
      </w:r>
      <w:r>
        <w:t xml:space="preserve"> will not apply to the land defined in The Schedule for a period of 24 months from the date of 23 December 2025, being the expiration of the previous notice, </w:t>
      </w:r>
    </w:p>
    <w:p w14:paraId="74448B11" w14:textId="77777777" w:rsidR="005D7AE5" w:rsidRDefault="005D7AE5" w:rsidP="005D7AE5">
      <w:pPr>
        <w:pStyle w:val="GG-body"/>
        <w:ind w:left="426" w:hanging="284"/>
      </w:pPr>
      <w:r>
        <w:t>(b)</w:t>
      </w:r>
      <w:r>
        <w:tab/>
        <w:t xml:space="preserve">the following provisions apply to the land defined in The Schedule, during the period specified above, as if it were a national park constituted under the </w:t>
      </w:r>
      <w:r w:rsidRPr="00257A08">
        <w:rPr>
          <w:i/>
          <w:iCs/>
        </w:rPr>
        <w:t>National Parks and Wildlife Act 1972</w:t>
      </w:r>
      <w:r>
        <w:t>:</w:t>
      </w:r>
    </w:p>
    <w:p w14:paraId="049805FD" w14:textId="77777777" w:rsidR="005D7AE5" w:rsidRDefault="005D7AE5" w:rsidP="005D7AE5">
      <w:pPr>
        <w:pStyle w:val="GG-body"/>
        <w:ind w:left="567" w:hanging="142"/>
      </w:pPr>
      <w:r>
        <w:t>•</w:t>
      </w:r>
      <w:r>
        <w:tab/>
      </w:r>
      <w:r w:rsidRPr="006F754C">
        <w:rPr>
          <w:i/>
          <w:iCs/>
        </w:rPr>
        <w:t>National Parks and Wildlife Act 1972</w:t>
      </w:r>
      <w:r>
        <w:t>, Sections 20-26, 43C, 45M, 47, 70, 70A, 72, 73A, 74, 75, 77, 78, 79, 80</w:t>
      </w:r>
    </w:p>
    <w:p w14:paraId="572A634C" w14:textId="77777777" w:rsidR="005D7AE5" w:rsidRDefault="005D7AE5" w:rsidP="005D7AE5">
      <w:pPr>
        <w:pStyle w:val="GG-body"/>
        <w:ind w:left="567" w:hanging="142"/>
      </w:pPr>
      <w:r>
        <w:t>•</w:t>
      </w:r>
      <w:r>
        <w:tab/>
      </w:r>
      <w:r w:rsidRPr="006F754C">
        <w:rPr>
          <w:i/>
          <w:iCs/>
        </w:rPr>
        <w:t>National Parks and Wildlife (National Parks) Regulations 2016</w:t>
      </w:r>
      <w:r>
        <w:t>, Regulations 6, 7, 9, 10, 11, 12 14, 15, 16, 17, 19, 22, 23, 25, 26, 27, 28, 29, 30, 32, 34, 35, 36, 37, 38, 39, 40, 41, 42</w:t>
      </w:r>
    </w:p>
    <w:p w14:paraId="103030C8" w14:textId="77777777" w:rsidR="005D7AE5" w:rsidRPr="00A008AD" w:rsidRDefault="005D7AE5" w:rsidP="005D7AE5">
      <w:pPr>
        <w:pStyle w:val="GG-SDated"/>
      </w:pPr>
      <w:r>
        <w:t>Dated: 4 December 2025</w:t>
      </w:r>
    </w:p>
    <w:p w14:paraId="23CC17CA" w14:textId="77777777" w:rsidR="005D7AE5" w:rsidRDefault="005D7AE5" w:rsidP="005D7AE5">
      <w:pPr>
        <w:pStyle w:val="GG-SName"/>
      </w:pPr>
      <w:r>
        <w:t>M. J. Williams</w:t>
      </w:r>
    </w:p>
    <w:p w14:paraId="67B95D86" w14:textId="77777777" w:rsidR="005D7AE5" w:rsidRDefault="005D7AE5" w:rsidP="005D7AE5">
      <w:pPr>
        <w:pStyle w:val="GG-Signature"/>
      </w:pPr>
      <w:r>
        <w:t>Director of National Parks and Wildlife</w:t>
      </w:r>
    </w:p>
    <w:p w14:paraId="4D45BFE9" w14:textId="77777777" w:rsidR="005D7AE5" w:rsidRDefault="005D7AE5" w:rsidP="005D7AE5">
      <w:pPr>
        <w:pStyle w:val="GG-Signature"/>
      </w:pPr>
      <w:r>
        <w:t>Delegate of the Minister for Climate, Environment and Water</w:t>
      </w:r>
    </w:p>
    <w:p w14:paraId="07E02C82" w14:textId="77777777" w:rsidR="005D7AE5" w:rsidRDefault="005D7AE5" w:rsidP="005D7AE5">
      <w:pPr>
        <w:pStyle w:val="GG-Signature"/>
        <w:pBdr>
          <w:top w:val="single" w:sz="4" w:space="1" w:color="auto"/>
        </w:pBdr>
        <w:spacing w:before="100" w:after="80" w:line="14" w:lineRule="exact"/>
        <w:ind w:left="1080" w:right="1080"/>
        <w:jc w:val="center"/>
      </w:pPr>
    </w:p>
    <w:p w14:paraId="3E18290E" w14:textId="77777777" w:rsidR="005D7AE5" w:rsidRDefault="005D7AE5" w:rsidP="005D7AE5">
      <w:pPr>
        <w:pStyle w:val="GG-Title2"/>
      </w:pPr>
      <w:r>
        <w:t>The Schedule</w:t>
      </w:r>
    </w:p>
    <w:p w14:paraId="3FEBCFE8" w14:textId="77777777" w:rsidR="005D7AE5" w:rsidRDefault="005D7AE5" w:rsidP="005D7AE5">
      <w:pPr>
        <w:pStyle w:val="GG-Title3"/>
        <w:spacing w:after="360"/>
      </w:pPr>
      <w:r>
        <w:rPr>
          <w:noProof/>
        </w:rPr>
        <w:drawing>
          <wp:anchor distT="0" distB="0" distL="114300" distR="114300" simplePos="0" relativeHeight="251667456" behindDoc="0" locked="0" layoutInCell="1" allowOverlap="1" wp14:anchorId="1AA5EDB5" wp14:editId="4B21C5FD">
            <wp:simplePos x="0" y="0"/>
            <wp:positionH relativeFrom="margin">
              <wp:posOffset>0</wp:posOffset>
            </wp:positionH>
            <wp:positionV relativeFrom="paragraph">
              <wp:posOffset>168275</wp:posOffset>
            </wp:positionV>
            <wp:extent cx="5963920" cy="3651885"/>
            <wp:effectExtent l="0" t="0" r="0" b="5715"/>
            <wp:wrapTopAndBottom/>
            <wp:docPr id="672391267" name="Picture 2"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91267" name="Picture 2" descr="A close-up of a paper&#10;&#10;AI-generated content may be incorrect."/>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8788" t="60412" r="18741" b="12526"/>
                    <a:stretch>
                      <a:fillRect/>
                    </a:stretch>
                  </pic:blipFill>
                  <pic:spPr bwMode="auto">
                    <a:xfrm>
                      <a:off x="0" y="0"/>
                      <a:ext cx="5963920" cy="3651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Those portions of Allotment 14 in Deposited Plan 129260 and Section 113 Hundred of Murtho, marked on the attached map.</w:t>
      </w:r>
    </w:p>
    <w:p w14:paraId="5493DE9B" w14:textId="77777777" w:rsidR="005D7AE5" w:rsidRPr="00257A08" w:rsidRDefault="005D7AE5" w:rsidP="005D7AE5">
      <w:pPr>
        <w:spacing w:after="0" w:line="80" w:lineRule="exact"/>
      </w:pPr>
    </w:p>
    <w:p w14:paraId="2F7A1D8B" w14:textId="77777777" w:rsidR="005D7AE5" w:rsidRDefault="005D7AE5" w:rsidP="005D7AE5">
      <w:pPr>
        <w:pBdr>
          <w:bottom w:val="single" w:sz="4" w:space="1" w:color="auto"/>
        </w:pBdr>
        <w:spacing w:after="0" w:line="52" w:lineRule="exact"/>
        <w:jc w:val="center"/>
        <w:rPr>
          <w:lang w:val="en-US"/>
        </w:rPr>
      </w:pPr>
    </w:p>
    <w:p w14:paraId="0670FB8F" w14:textId="77777777" w:rsidR="005D7AE5" w:rsidRDefault="005D7AE5" w:rsidP="005D7AE5">
      <w:pPr>
        <w:pBdr>
          <w:top w:val="single" w:sz="4" w:space="1" w:color="auto"/>
        </w:pBdr>
        <w:spacing w:before="34" w:after="0" w:line="14" w:lineRule="exact"/>
        <w:jc w:val="center"/>
        <w:rPr>
          <w:lang w:val="en-US"/>
        </w:rPr>
      </w:pPr>
    </w:p>
    <w:p w14:paraId="42734E08" w14:textId="77777777" w:rsidR="005D7AE5" w:rsidRDefault="005D7AE5" w:rsidP="005D7AE5">
      <w:pPr>
        <w:pStyle w:val="NoSpacing"/>
        <w:rPr>
          <w:lang w:val="en-US"/>
        </w:rPr>
      </w:pPr>
    </w:p>
    <w:p w14:paraId="656AE9B9" w14:textId="77777777" w:rsidR="00C779F8" w:rsidRPr="00C779F8" w:rsidRDefault="00C779F8" w:rsidP="00C779F8">
      <w:pPr>
        <w:pStyle w:val="Heading2"/>
      </w:pPr>
      <w:bookmarkStart w:id="60" w:name="_Toc215746464"/>
      <w:r w:rsidRPr="00C779F8">
        <w:t>Energy Resources Act 2000</w:t>
      </w:r>
      <w:bookmarkEnd w:id="60"/>
    </w:p>
    <w:p w14:paraId="51954B3A" w14:textId="77777777" w:rsidR="00C779F8" w:rsidRPr="00C779F8" w:rsidRDefault="00C779F8" w:rsidP="00C779F8">
      <w:pPr>
        <w:jc w:val="center"/>
        <w:rPr>
          <w:i/>
          <w:szCs w:val="17"/>
        </w:rPr>
      </w:pPr>
      <w:r w:rsidRPr="00C779F8">
        <w:rPr>
          <w:i/>
          <w:szCs w:val="17"/>
        </w:rPr>
        <w:t>Application for Variation of Pipeline Licence—PL 1</w:t>
      </w:r>
    </w:p>
    <w:p w14:paraId="6773D4EC" w14:textId="77777777" w:rsidR="00C779F8" w:rsidRPr="00C779F8" w:rsidRDefault="00C779F8" w:rsidP="00C779F8">
      <w:r w:rsidRPr="00C779F8">
        <w:t xml:space="preserve">Pursuant to Section 65(6) of the </w:t>
      </w:r>
      <w:r w:rsidRPr="00C779F8">
        <w:rPr>
          <w:i/>
          <w:iCs/>
        </w:rPr>
        <w:t>Energy Resources Act 2000</w:t>
      </w:r>
      <w:r w:rsidRPr="00C779F8">
        <w:t xml:space="preserve"> (the Act) and Delegated powers dated 19 August 2024 notice is hereby given that Epic Energy South Australia Pty Limited has applied to vary pipeline licence PL 1.</w:t>
      </w:r>
    </w:p>
    <w:p w14:paraId="61BC4E4E" w14:textId="77777777" w:rsidR="00C779F8" w:rsidRPr="00C779F8" w:rsidRDefault="00C779F8" w:rsidP="00C779F8">
      <w:r w:rsidRPr="00C779F8">
        <w:t>The application will be determined on or after 18 December 2025.</w:t>
      </w:r>
    </w:p>
    <w:p w14:paraId="1014E7BF" w14:textId="77777777" w:rsidR="00C779F8" w:rsidRPr="00C779F8" w:rsidRDefault="00C779F8" w:rsidP="00C779F8">
      <w:pPr>
        <w:jc w:val="center"/>
        <w:rPr>
          <w:i/>
          <w:szCs w:val="17"/>
        </w:rPr>
      </w:pPr>
      <w:r w:rsidRPr="00C779F8">
        <w:rPr>
          <w:i/>
          <w:szCs w:val="17"/>
        </w:rPr>
        <w:t>Description of Application</w:t>
      </w:r>
    </w:p>
    <w:p w14:paraId="0D0B42F6" w14:textId="77777777" w:rsidR="00C779F8" w:rsidRPr="00C779F8" w:rsidRDefault="00C779F8" w:rsidP="00C779F8">
      <w:r w:rsidRPr="00C779F8">
        <w:t>Epic Energy South Australia Pty Limited has applied to vary pipeline licence (PL) 1 to construct a new pipeline lateral located within the vicinity of the Lefevre Peninsula.</w:t>
      </w:r>
    </w:p>
    <w:p w14:paraId="5873F78E" w14:textId="77777777" w:rsidR="00390114" w:rsidRDefault="00390114">
      <w:pPr>
        <w:spacing w:after="0" w:line="240" w:lineRule="auto"/>
        <w:jc w:val="left"/>
        <w:rPr>
          <w:i/>
          <w:szCs w:val="17"/>
        </w:rPr>
      </w:pPr>
      <w:r>
        <w:rPr>
          <w:i/>
          <w:szCs w:val="17"/>
        </w:rPr>
        <w:br w:type="page"/>
      </w:r>
    </w:p>
    <w:p w14:paraId="0414902B" w14:textId="1BB70CD5" w:rsidR="00C779F8" w:rsidRPr="00C779F8" w:rsidRDefault="00C779F8" w:rsidP="00EF0018">
      <w:pPr>
        <w:spacing w:after="0"/>
        <w:jc w:val="center"/>
        <w:rPr>
          <w:i/>
          <w:szCs w:val="17"/>
        </w:rPr>
      </w:pPr>
      <w:r w:rsidRPr="00C779F8">
        <w:rPr>
          <w:i/>
          <w:szCs w:val="17"/>
        </w:rPr>
        <w:t>Description of Area</w:t>
      </w:r>
    </w:p>
    <w:p w14:paraId="23EB68F6" w14:textId="77777777" w:rsidR="00C779F8" w:rsidRPr="00C779F8" w:rsidRDefault="00C779F8" w:rsidP="00C779F8">
      <w:r w:rsidRPr="00C779F8">
        <w:t>Lefevre Lateral</w:t>
      </w:r>
    </w:p>
    <w:p w14:paraId="192666B5" w14:textId="77777777" w:rsidR="00C779F8" w:rsidRPr="00C779F8" w:rsidRDefault="00C779F8" w:rsidP="00C779F8">
      <w:pPr>
        <w:spacing w:after="0"/>
        <w:ind w:left="1276" w:hanging="1134"/>
      </w:pPr>
      <w:r w:rsidRPr="00C779F8">
        <w:t>273019.79mE</w:t>
      </w:r>
      <w:r w:rsidRPr="00C779F8">
        <w:tab/>
        <w:t>6148323.37mN</w:t>
      </w:r>
    </w:p>
    <w:p w14:paraId="713EF036" w14:textId="77777777" w:rsidR="00C779F8" w:rsidRPr="00C779F8" w:rsidRDefault="00C779F8" w:rsidP="00C779F8">
      <w:pPr>
        <w:spacing w:after="0"/>
        <w:ind w:left="1276" w:hanging="1134"/>
      </w:pPr>
      <w:r w:rsidRPr="00C779F8">
        <w:t>273008.66mE</w:t>
      </w:r>
      <w:r w:rsidRPr="00C779F8">
        <w:tab/>
        <w:t>6148347.74mN</w:t>
      </w:r>
    </w:p>
    <w:p w14:paraId="16924C3E" w14:textId="77777777" w:rsidR="00C779F8" w:rsidRPr="00C779F8" w:rsidRDefault="00C779F8" w:rsidP="00C779F8">
      <w:pPr>
        <w:spacing w:after="0"/>
        <w:ind w:left="1276" w:hanging="1134"/>
      </w:pPr>
      <w:r w:rsidRPr="00C779F8">
        <w:t>272306.41mE</w:t>
      </w:r>
      <w:r w:rsidRPr="00C779F8">
        <w:tab/>
        <w:t>6148551.68mN</w:t>
      </w:r>
    </w:p>
    <w:p w14:paraId="0583AD7C" w14:textId="77777777" w:rsidR="00C779F8" w:rsidRPr="00C779F8" w:rsidRDefault="00C779F8" w:rsidP="00C779F8">
      <w:pPr>
        <w:spacing w:after="0"/>
        <w:ind w:left="1276" w:hanging="1134"/>
      </w:pPr>
      <w:r w:rsidRPr="00C779F8">
        <w:t>272259.96mE</w:t>
      </w:r>
      <w:r w:rsidRPr="00C779F8">
        <w:tab/>
        <w:t>6148581.72mN</w:t>
      </w:r>
    </w:p>
    <w:p w14:paraId="27A3220D" w14:textId="77777777" w:rsidR="00C779F8" w:rsidRPr="00C779F8" w:rsidRDefault="00C779F8" w:rsidP="00C779F8">
      <w:pPr>
        <w:spacing w:after="0"/>
        <w:ind w:left="1276" w:hanging="1134"/>
      </w:pPr>
      <w:r w:rsidRPr="00C779F8">
        <w:t>272265.10mE</w:t>
      </w:r>
      <w:r w:rsidRPr="00C779F8">
        <w:tab/>
        <w:t>6148622.03mN</w:t>
      </w:r>
    </w:p>
    <w:p w14:paraId="385E0272" w14:textId="77777777" w:rsidR="00C779F8" w:rsidRPr="00C779F8" w:rsidRDefault="00C779F8" w:rsidP="00C779F8">
      <w:pPr>
        <w:spacing w:after="0"/>
        <w:ind w:left="1276" w:hanging="1134"/>
      </w:pPr>
      <w:r w:rsidRPr="00C779F8">
        <w:t>272059.68mE</w:t>
      </w:r>
      <w:r w:rsidRPr="00C779F8">
        <w:tab/>
        <w:t>6148787.98mN</w:t>
      </w:r>
    </w:p>
    <w:p w14:paraId="0990B253" w14:textId="77777777" w:rsidR="00C779F8" w:rsidRPr="00C779F8" w:rsidRDefault="00C779F8" w:rsidP="00C779F8">
      <w:pPr>
        <w:spacing w:after="0"/>
        <w:ind w:left="1276" w:hanging="1134"/>
      </w:pPr>
      <w:r w:rsidRPr="00C779F8">
        <w:t>272034.45mE</w:t>
      </w:r>
      <w:r w:rsidRPr="00C779F8">
        <w:tab/>
        <w:t>6148867.61mN</w:t>
      </w:r>
    </w:p>
    <w:p w14:paraId="0F15C4A4" w14:textId="77777777" w:rsidR="00C779F8" w:rsidRPr="00C779F8" w:rsidRDefault="00C779F8" w:rsidP="00C779F8">
      <w:pPr>
        <w:spacing w:after="0"/>
        <w:ind w:left="1276" w:hanging="1134"/>
      </w:pPr>
      <w:r w:rsidRPr="00C779F8">
        <w:t>271934.22mE</w:t>
      </w:r>
      <w:r w:rsidRPr="00C779F8">
        <w:tab/>
        <w:t>6148887.43mN</w:t>
      </w:r>
    </w:p>
    <w:p w14:paraId="51257AAE" w14:textId="77777777" w:rsidR="00C779F8" w:rsidRPr="00C779F8" w:rsidRDefault="00C779F8" w:rsidP="00C779F8">
      <w:pPr>
        <w:spacing w:after="0"/>
        <w:ind w:left="1276" w:hanging="1134"/>
      </w:pPr>
      <w:r w:rsidRPr="00C779F8">
        <w:t>271840.13mE</w:t>
      </w:r>
      <w:r w:rsidRPr="00C779F8">
        <w:tab/>
        <w:t>6148896.08mN</w:t>
      </w:r>
    </w:p>
    <w:p w14:paraId="25E03A68" w14:textId="77777777" w:rsidR="00C779F8" w:rsidRPr="00C779F8" w:rsidRDefault="00C779F8" w:rsidP="00C779F8">
      <w:pPr>
        <w:spacing w:after="0"/>
        <w:ind w:left="1276" w:hanging="1134"/>
      </w:pPr>
      <w:r w:rsidRPr="00C779F8">
        <w:t>271808.79mE</w:t>
      </w:r>
      <w:r w:rsidRPr="00C779F8">
        <w:tab/>
        <w:t>6148896.52mN</w:t>
      </w:r>
    </w:p>
    <w:p w14:paraId="262D6F6A" w14:textId="77777777" w:rsidR="00C779F8" w:rsidRPr="00C779F8" w:rsidRDefault="00C779F8" w:rsidP="00C779F8">
      <w:pPr>
        <w:spacing w:after="0"/>
        <w:ind w:left="1276" w:hanging="1134"/>
      </w:pPr>
      <w:r w:rsidRPr="00C779F8">
        <w:t>271698.25mE</w:t>
      </w:r>
      <w:r w:rsidRPr="00C779F8">
        <w:tab/>
        <w:t>6148892.89mN</w:t>
      </w:r>
    </w:p>
    <w:p w14:paraId="381801DC" w14:textId="77777777" w:rsidR="00C779F8" w:rsidRPr="00C779F8" w:rsidRDefault="00C779F8" w:rsidP="00C779F8">
      <w:pPr>
        <w:spacing w:after="0"/>
        <w:ind w:left="1276" w:hanging="1134"/>
      </w:pPr>
      <w:r w:rsidRPr="00C779F8">
        <w:t>271580.89mE</w:t>
      </w:r>
      <w:r w:rsidRPr="00C779F8">
        <w:tab/>
        <w:t>6148894.41mN</w:t>
      </w:r>
    </w:p>
    <w:p w14:paraId="0C0C3249" w14:textId="77777777" w:rsidR="00C779F8" w:rsidRPr="00C779F8" w:rsidRDefault="00C779F8" w:rsidP="00C779F8">
      <w:pPr>
        <w:spacing w:after="0"/>
        <w:ind w:left="1276" w:hanging="1134"/>
      </w:pPr>
      <w:r w:rsidRPr="00C779F8">
        <w:t>271547.27mE</w:t>
      </w:r>
      <w:r w:rsidRPr="00C779F8">
        <w:tab/>
        <w:t>6148865.27mN</w:t>
      </w:r>
    </w:p>
    <w:p w14:paraId="4AF1DA6F" w14:textId="77777777" w:rsidR="00C779F8" w:rsidRPr="00C779F8" w:rsidRDefault="00C779F8" w:rsidP="00C779F8">
      <w:pPr>
        <w:spacing w:after="0"/>
        <w:ind w:left="1276" w:hanging="1134"/>
      </w:pPr>
      <w:r w:rsidRPr="00C779F8">
        <w:t>271375.25mE</w:t>
      </w:r>
      <w:r w:rsidRPr="00C779F8">
        <w:tab/>
        <w:t>6148862.21mN</w:t>
      </w:r>
    </w:p>
    <w:p w14:paraId="3B55ABD7" w14:textId="77777777" w:rsidR="00C779F8" w:rsidRPr="00C779F8" w:rsidRDefault="00C779F8" w:rsidP="00C779F8">
      <w:pPr>
        <w:spacing w:after="0"/>
        <w:ind w:left="1276" w:hanging="1134"/>
      </w:pPr>
      <w:r w:rsidRPr="00C779F8">
        <w:t>271367.33mE</w:t>
      </w:r>
      <w:r w:rsidRPr="00C779F8">
        <w:tab/>
        <w:t>6149235.75mN</w:t>
      </w:r>
    </w:p>
    <w:p w14:paraId="60AE36F0" w14:textId="77777777" w:rsidR="00C779F8" w:rsidRPr="00C779F8" w:rsidRDefault="00C779F8" w:rsidP="00C779F8">
      <w:pPr>
        <w:spacing w:after="0"/>
        <w:ind w:left="1276" w:hanging="1134"/>
      </w:pPr>
      <w:r w:rsidRPr="00C779F8">
        <w:t>271363.72mE</w:t>
      </w:r>
      <w:r w:rsidRPr="00C779F8">
        <w:tab/>
        <w:t>6149240.98mN</w:t>
      </w:r>
    </w:p>
    <w:p w14:paraId="167E7B3E" w14:textId="77777777" w:rsidR="00C779F8" w:rsidRPr="00C779F8" w:rsidRDefault="00C779F8" w:rsidP="00C779F8">
      <w:pPr>
        <w:spacing w:after="0"/>
        <w:ind w:left="1276" w:hanging="1134"/>
      </w:pPr>
      <w:r w:rsidRPr="00C779F8">
        <w:t>271352.14mE</w:t>
      </w:r>
      <w:r w:rsidRPr="00C779F8">
        <w:tab/>
        <w:t>6149875.49mN</w:t>
      </w:r>
    </w:p>
    <w:p w14:paraId="0D4ABC23" w14:textId="77777777" w:rsidR="00C779F8" w:rsidRPr="00C779F8" w:rsidRDefault="00C779F8" w:rsidP="00C779F8">
      <w:pPr>
        <w:spacing w:after="0"/>
        <w:ind w:left="1276" w:hanging="1134"/>
      </w:pPr>
      <w:r w:rsidRPr="00C779F8">
        <w:t>271383.60mE</w:t>
      </w:r>
      <w:r w:rsidRPr="00C779F8">
        <w:tab/>
        <w:t>6149903.25mN</w:t>
      </w:r>
    </w:p>
    <w:p w14:paraId="0720508D" w14:textId="77777777" w:rsidR="00C779F8" w:rsidRPr="00C779F8" w:rsidRDefault="00C779F8" w:rsidP="00C779F8">
      <w:pPr>
        <w:spacing w:after="0"/>
        <w:ind w:left="1276" w:hanging="1134"/>
      </w:pPr>
      <w:r w:rsidRPr="00C779F8">
        <w:t>271386.64mE</w:t>
      </w:r>
      <w:r w:rsidRPr="00C779F8">
        <w:tab/>
        <w:t>6149921.19mN</w:t>
      </w:r>
    </w:p>
    <w:p w14:paraId="7DBEEFC9" w14:textId="77777777" w:rsidR="00C779F8" w:rsidRPr="00C779F8" w:rsidRDefault="00C779F8" w:rsidP="00C779F8">
      <w:pPr>
        <w:spacing w:after="0"/>
        <w:ind w:left="1276" w:hanging="1134"/>
      </w:pPr>
      <w:r w:rsidRPr="00C779F8">
        <w:t>271629.65mE</w:t>
      </w:r>
      <w:r w:rsidRPr="00C779F8">
        <w:tab/>
        <w:t>6149858.20mN</w:t>
      </w:r>
    </w:p>
    <w:p w14:paraId="2101E590" w14:textId="77777777" w:rsidR="00C779F8" w:rsidRPr="00C779F8" w:rsidRDefault="00C779F8" w:rsidP="00C779F8">
      <w:pPr>
        <w:spacing w:after="0"/>
        <w:ind w:left="1276" w:hanging="1134"/>
      </w:pPr>
      <w:r w:rsidRPr="00C779F8">
        <w:t>271670.82mE</w:t>
      </w:r>
      <w:r w:rsidRPr="00C779F8">
        <w:tab/>
        <w:t>6149989.20mN</w:t>
      </w:r>
    </w:p>
    <w:p w14:paraId="60D07C62" w14:textId="77777777" w:rsidR="00C779F8" w:rsidRPr="00C779F8" w:rsidRDefault="00C779F8" w:rsidP="00C779F8">
      <w:pPr>
        <w:spacing w:after="0"/>
        <w:ind w:left="1276" w:hanging="1134"/>
      </w:pPr>
      <w:r w:rsidRPr="00C779F8">
        <w:t>271784.20mE</w:t>
      </w:r>
      <w:r w:rsidRPr="00C779F8">
        <w:tab/>
        <w:t>6149953.05mN</w:t>
      </w:r>
    </w:p>
    <w:p w14:paraId="3940A8D9" w14:textId="77777777" w:rsidR="00C779F8" w:rsidRPr="00C779F8" w:rsidRDefault="00C779F8" w:rsidP="00C779F8">
      <w:pPr>
        <w:spacing w:after="0"/>
        <w:ind w:left="1276" w:hanging="1134"/>
      </w:pPr>
      <w:r w:rsidRPr="00C779F8">
        <w:t>271830.93mE</w:t>
      </w:r>
      <w:r w:rsidRPr="00C779F8">
        <w:tab/>
        <w:t>6149937.68mN</w:t>
      </w:r>
    </w:p>
    <w:p w14:paraId="009A603B" w14:textId="77777777" w:rsidR="00C779F8" w:rsidRPr="00C779F8" w:rsidRDefault="00C779F8" w:rsidP="00C779F8">
      <w:pPr>
        <w:spacing w:after="0"/>
        <w:ind w:left="1276" w:hanging="1134"/>
      </w:pPr>
      <w:r w:rsidRPr="00C779F8">
        <w:t>271888.95mE</w:t>
      </w:r>
      <w:r w:rsidRPr="00C779F8">
        <w:tab/>
        <w:t>6149906.37mN</w:t>
      </w:r>
    </w:p>
    <w:p w14:paraId="3D6A7147" w14:textId="77777777" w:rsidR="00C779F8" w:rsidRPr="00C779F8" w:rsidRDefault="00C779F8" w:rsidP="00C779F8">
      <w:pPr>
        <w:spacing w:after="0"/>
        <w:ind w:left="1276" w:hanging="1134"/>
      </w:pPr>
      <w:r w:rsidRPr="00C779F8">
        <w:t>271921.33mE</w:t>
      </w:r>
      <w:r w:rsidRPr="00C779F8">
        <w:tab/>
        <w:t>6149915.61mN</w:t>
      </w:r>
    </w:p>
    <w:p w14:paraId="37889353" w14:textId="77777777" w:rsidR="00C779F8" w:rsidRPr="00C779F8" w:rsidRDefault="00C779F8" w:rsidP="00C779F8">
      <w:pPr>
        <w:spacing w:after="0"/>
        <w:ind w:left="1276" w:hanging="1134"/>
      </w:pPr>
      <w:r w:rsidRPr="00C779F8">
        <w:t>271995.37mE</w:t>
      </w:r>
      <w:r w:rsidRPr="00C779F8">
        <w:tab/>
        <w:t>6150139.66mN</w:t>
      </w:r>
    </w:p>
    <w:p w14:paraId="0D88B6FD" w14:textId="77777777" w:rsidR="00C779F8" w:rsidRPr="00C779F8" w:rsidRDefault="00C779F8" w:rsidP="00EF0018">
      <w:pPr>
        <w:spacing w:after="40"/>
        <w:ind w:left="1276" w:hanging="1134"/>
      </w:pPr>
      <w:r w:rsidRPr="00C779F8">
        <w:t>272007.75mE</w:t>
      </w:r>
      <w:r w:rsidRPr="00C779F8">
        <w:tab/>
        <w:t>6150135.64mN</w:t>
      </w:r>
    </w:p>
    <w:p w14:paraId="50E0C799" w14:textId="77777777" w:rsidR="00C779F8" w:rsidRPr="00C779F8" w:rsidRDefault="00C779F8" w:rsidP="00C779F8">
      <w:r w:rsidRPr="00C779F8">
        <w:t>All coordinates MGA2020, Zone 54</w:t>
      </w:r>
    </w:p>
    <w:p w14:paraId="5A56218E" w14:textId="77777777" w:rsidR="00C779F8" w:rsidRPr="00C779F8" w:rsidRDefault="00C779F8" w:rsidP="00C779F8">
      <w:pPr>
        <w:spacing w:after="0"/>
        <w:rPr>
          <w:rFonts w:eastAsia="Times New Roman"/>
          <w:szCs w:val="17"/>
        </w:rPr>
      </w:pPr>
      <w:r w:rsidRPr="00C779F8">
        <w:rPr>
          <w:rFonts w:eastAsia="Times New Roman"/>
          <w:szCs w:val="17"/>
        </w:rPr>
        <w:t>Dated: 28 November 2025</w:t>
      </w:r>
    </w:p>
    <w:p w14:paraId="355230C9" w14:textId="77777777" w:rsidR="00C779F8" w:rsidRPr="00C779F8" w:rsidRDefault="00C779F8" w:rsidP="00C779F8">
      <w:pPr>
        <w:spacing w:after="0"/>
        <w:jc w:val="right"/>
        <w:rPr>
          <w:rFonts w:eastAsia="Times New Roman"/>
          <w:smallCaps/>
          <w:szCs w:val="20"/>
        </w:rPr>
      </w:pPr>
      <w:r w:rsidRPr="00C779F8">
        <w:rPr>
          <w:rFonts w:eastAsia="Times New Roman"/>
          <w:smallCaps/>
          <w:szCs w:val="20"/>
        </w:rPr>
        <w:t>Michael Smith</w:t>
      </w:r>
    </w:p>
    <w:p w14:paraId="2D264D96" w14:textId="77777777" w:rsidR="00C779F8" w:rsidRPr="00C779F8" w:rsidRDefault="00C779F8" w:rsidP="00C779F8">
      <w:pPr>
        <w:spacing w:after="0"/>
        <w:jc w:val="right"/>
        <w:rPr>
          <w:rFonts w:eastAsia="Times New Roman"/>
          <w:szCs w:val="17"/>
        </w:rPr>
      </w:pPr>
      <w:r w:rsidRPr="00C779F8">
        <w:rPr>
          <w:rFonts w:eastAsia="Times New Roman"/>
          <w:szCs w:val="17"/>
        </w:rPr>
        <w:t>Director, Regulatory Risk and Resource Tenure</w:t>
      </w:r>
    </w:p>
    <w:p w14:paraId="317B40AB" w14:textId="77777777" w:rsidR="00C779F8" w:rsidRPr="00C779F8" w:rsidRDefault="00C779F8" w:rsidP="00C779F8">
      <w:pPr>
        <w:spacing w:after="0"/>
        <w:jc w:val="right"/>
        <w:rPr>
          <w:rFonts w:eastAsia="Times New Roman"/>
          <w:szCs w:val="17"/>
        </w:rPr>
      </w:pPr>
      <w:r w:rsidRPr="00C779F8">
        <w:rPr>
          <w:rFonts w:eastAsia="Times New Roman"/>
          <w:szCs w:val="17"/>
        </w:rPr>
        <w:t>Regulation and Compliance Division</w:t>
      </w:r>
    </w:p>
    <w:p w14:paraId="606CBD68" w14:textId="77777777" w:rsidR="00C779F8" w:rsidRPr="00C779F8" w:rsidRDefault="00C779F8" w:rsidP="00C779F8">
      <w:pPr>
        <w:spacing w:after="0"/>
        <w:jc w:val="right"/>
        <w:rPr>
          <w:rFonts w:eastAsia="Times New Roman"/>
          <w:szCs w:val="17"/>
        </w:rPr>
      </w:pPr>
      <w:r w:rsidRPr="00C779F8">
        <w:rPr>
          <w:rFonts w:eastAsia="Times New Roman"/>
          <w:szCs w:val="17"/>
        </w:rPr>
        <w:t>Department for Energy and Mining</w:t>
      </w:r>
    </w:p>
    <w:p w14:paraId="52EC37B4" w14:textId="51146BEE" w:rsidR="005D7AE5" w:rsidRDefault="00C779F8" w:rsidP="00C779F8">
      <w:pPr>
        <w:spacing w:after="0"/>
        <w:jc w:val="right"/>
        <w:rPr>
          <w:rFonts w:eastAsia="Times New Roman"/>
          <w:szCs w:val="17"/>
        </w:rPr>
      </w:pPr>
      <w:r w:rsidRPr="00C779F8">
        <w:rPr>
          <w:rFonts w:eastAsia="Times New Roman"/>
          <w:szCs w:val="17"/>
        </w:rPr>
        <w:t>Delegate of the Minister for Energy and Mining</w:t>
      </w:r>
    </w:p>
    <w:p w14:paraId="433FD126" w14:textId="77777777" w:rsidR="00C779F8" w:rsidRDefault="00C779F8" w:rsidP="00C779F8">
      <w:pPr>
        <w:pBdr>
          <w:bottom w:val="single" w:sz="4" w:space="1" w:color="auto"/>
        </w:pBdr>
        <w:spacing w:after="0" w:line="52" w:lineRule="exact"/>
        <w:jc w:val="center"/>
        <w:rPr>
          <w:lang w:val="en-US"/>
        </w:rPr>
      </w:pPr>
    </w:p>
    <w:p w14:paraId="0BE078A0" w14:textId="77777777" w:rsidR="00C779F8" w:rsidRDefault="00C779F8" w:rsidP="00C779F8">
      <w:pPr>
        <w:pBdr>
          <w:top w:val="single" w:sz="4" w:space="1" w:color="auto"/>
        </w:pBdr>
        <w:spacing w:before="34" w:after="0" w:line="14" w:lineRule="exact"/>
        <w:jc w:val="center"/>
        <w:rPr>
          <w:lang w:val="en-US"/>
        </w:rPr>
      </w:pPr>
    </w:p>
    <w:p w14:paraId="7C29370C" w14:textId="77777777" w:rsidR="00C779F8" w:rsidRDefault="00C779F8" w:rsidP="00C779F8">
      <w:pPr>
        <w:pStyle w:val="NoSpacing"/>
        <w:rPr>
          <w:lang w:val="en-US"/>
        </w:rPr>
      </w:pPr>
    </w:p>
    <w:p w14:paraId="1FC3F9DB" w14:textId="6A9DFC18" w:rsidR="00C67CB3" w:rsidRPr="008C5607" w:rsidRDefault="008C5607" w:rsidP="008C5607">
      <w:pPr>
        <w:pStyle w:val="Heading2"/>
      </w:pPr>
      <w:bookmarkStart w:id="61" w:name="_Toc215746465"/>
      <w:r w:rsidRPr="008C5607">
        <w:t>Housing Improvement Act 2016</w:t>
      </w:r>
      <w:bookmarkEnd w:id="61"/>
    </w:p>
    <w:p w14:paraId="3C551BAD" w14:textId="77777777" w:rsidR="00C67CB3" w:rsidRPr="00C67CB3" w:rsidRDefault="00C67CB3" w:rsidP="00C67CB3">
      <w:pPr>
        <w:jc w:val="center"/>
        <w:rPr>
          <w:i/>
          <w:szCs w:val="17"/>
        </w:rPr>
      </w:pPr>
      <w:r w:rsidRPr="00C67CB3">
        <w:rPr>
          <w:i/>
          <w:szCs w:val="17"/>
        </w:rPr>
        <w:t>Rent Control</w:t>
      </w:r>
    </w:p>
    <w:p w14:paraId="2813A2E0" w14:textId="7CE179DD" w:rsidR="00C67CB3" w:rsidRPr="00C67CB3" w:rsidRDefault="00C67CB3" w:rsidP="00C67CB3">
      <w:r w:rsidRPr="00C67CB3">
        <w:rPr>
          <w:spacing w:val="-4"/>
        </w:rPr>
        <w:t xml:space="preserve">In the exercise of the powers conferred by the </w:t>
      </w:r>
      <w:r w:rsidRPr="00C67CB3">
        <w:rPr>
          <w:i/>
          <w:iCs/>
          <w:spacing w:val="-4"/>
        </w:rPr>
        <w:t>Housing Improvement Act 2016</w:t>
      </w:r>
      <w:r w:rsidRPr="00C67CB3">
        <w:rPr>
          <w:spacing w:val="-4"/>
        </w:rPr>
        <w:t>, the Delegate of the Minister for Housing and Urban Development</w:t>
      </w:r>
      <w:r w:rsidRPr="00C67CB3">
        <w:t xml:space="preserve"> hereby fixes the maximum rental amount per week that shall be payable subject to Section 55 of the </w:t>
      </w:r>
      <w:r w:rsidRPr="00C67CB3">
        <w:rPr>
          <w:i/>
          <w:iCs/>
        </w:rPr>
        <w:t>Residential Tenancies Act 1995</w:t>
      </w:r>
      <w:r w:rsidRPr="00C67CB3">
        <w:t>, in</w:t>
      </w:r>
      <w:r w:rsidR="00A5040B">
        <w:t> </w:t>
      </w:r>
      <w:r w:rsidRPr="00C67CB3">
        <w:t>respect of each premises described in the following table. The amount shown in the said table shall come into force on the date of this publication in the Gazette.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3685"/>
        <w:gridCol w:w="1418"/>
        <w:gridCol w:w="1557"/>
      </w:tblGrid>
      <w:tr w:rsidR="00C67CB3" w:rsidRPr="00C67CB3" w14:paraId="0D58C87B" w14:textId="77777777" w:rsidTr="009A0028">
        <w:trPr>
          <w:jc w:val="center"/>
        </w:trPr>
        <w:tc>
          <w:tcPr>
            <w:tcW w:w="2694" w:type="dxa"/>
            <w:tcBorders>
              <w:top w:val="single" w:sz="4" w:space="0" w:color="auto"/>
              <w:bottom w:val="single" w:sz="4" w:space="0" w:color="auto"/>
            </w:tcBorders>
            <w:vAlign w:val="center"/>
          </w:tcPr>
          <w:p w14:paraId="145C3BDA" w14:textId="77777777" w:rsidR="00C67CB3" w:rsidRPr="00C67CB3" w:rsidRDefault="00C67CB3" w:rsidP="009A0028">
            <w:pPr>
              <w:spacing w:before="40" w:after="40"/>
              <w:jc w:val="center"/>
              <w:rPr>
                <w:b/>
                <w:bCs/>
              </w:rPr>
            </w:pPr>
            <w:r w:rsidRPr="00C67CB3">
              <w:rPr>
                <w:b/>
                <w:bCs/>
              </w:rPr>
              <w:t>Address of Premises</w:t>
            </w:r>
          </w:p>
        </w:tc>
        <w:tc>
          <w:tcPr>
            <w:tcW w:w="3685" w:type="dxa"/>
            <w:tcBorders>
              <w:top w:val="single" w:sz="4" w:space="0" w:color="auto"/>
              <w:bottom w:val="single" w:sz="4" w:space="0" w:color="auto"/>
            </w:tcBorders>
            <w:vAlign w:val="center"/>
          </w:tcPr>
          <w:p w14:paraId="3170D0D2" w14:textId="77777777" w:rsidR="00C67CB3" w:rsidRPr="00C67CB3" w:rsidRDefault="00C67CB3" w:rsidP="009A0028">
            <w:pPr>
              <w:spacing w:before="40" w:after="40"/>
              <w:jc w:val="center"/>
              <w:rPr>
                <w:b/>
                <w:bCs/>
              </w:rPr>
            </w:pPr>
            <w:r w:rsidRPr="00C67CB3">
              <w:rPr>
                <w:b/>
                <w:bCs/>
              </w:rPr>
              <w:t>Allotment Section</w:t>
            </w:r>
          </w:p>
        </w:tc>
        <w:tc>
          <w:tcPr>
            <w:tcW w:w="1418" w:type="dxa"/>
            <w:tcBorders>
              <w:top w:val="single" w:sz="4" w:space="0" w:color="auto"/>
              <w:bottom w:val="single" w:sz="4" w:space="0" w:color="auto"/>
            </w:tcBorders>
            <w:vAlign w:val="center"/>
          </w:tcPr>
          <w:p w14:paraId="5007CBB9" w14:textId="77777777" w:rsidR="00C67CB3" w:rsidRPr="00C67CB3" w:rsidRDefault="00C67CB3" w:rsidP="009A0028">
            <w:pPr>
              <w:spacing w:before="40" w:after="40"/>
              <w:jc w:val="center"/>
              <w:rPr>
                <w:b/>
                <w:bCs/>
              </w:rPr>
            </w:pPr>
            <w:r w:rsidRPr="00C67CB3">
              <w:rPr>
                <w:b/>
                <w:bCs/>
                <w:u w:val="single"/>
              </w:rPr>
              <w:t>Certificate of Title</w:t>
            </w:r>
            <w:r w:rsidRPr="00C67CB3">
              <w:rPr>
                <w:b/>
                <w:bCs/>
                <w:u w:val="single"/>
              </w:rPr>
              <w:br/>
            </w:r>
            <w:r w:rsidRPr="00C67CB3">
              <w:rPr>
                <w:b/>
                <w:bCs/>
              </w:rPr>
              <w:t>Volume/Folio</w:t>
            </w:r>
          </w:p>
        </w:tc>
        <w:tc>
          <w:tcPr>
            <w:tcW w:w="1557" w:type="dxa"/>
            <w:tcBorders>
              <w:top w:val="single" w:sz="4" w:space="0" w:color="auto"/>
              <w:bottom w:val="single" w:sz="4" w:space="0" w:color="auto"/>
            </w:tcBorders>
            <w:vAlign w:val="center"/>
          </w:tcPr>
          <w:p w14:paraId="561F6454" w14:textId="77777777" w:rsidR="00C67CB3" w:rsidRPr="00C67CB3" w:rsidRDefault="00C67CB3" w:rsidP="009A0028">
            <w:pPr>
              <w:spacing w:before="40" w:after="40"/>
              <w:jc w:val="center"/>
              <w:rPr>
                <w:b/>
                <w:bCs/>
              </w:rPr>
            </w:pPr>
            <w:r w:rsidRPr="00C67CB3">
              <w:rPr>
                <w:b/>
                <w:bCs/>
              </w:rPr>
              <w:t>Maximum Rental per week payable</w:t>
            </w:r>
          </w:p>
        </w:tc>
      </w:tr>
      <w:tr w:rsidR="00C67CB3" w:rsidRPr="00C67CB3" w14:paraId="078EF11C" w14:textId="77777777" w:rsidTr="009A0028">
        <w:trPr>
          <w:jc w:val="center"/>
        </w:trPr>
        <w:tc>
          <w:tcPr>
            <w:tcW w:w="2694" w:type="dxa"/>
            <w:tcBorders>
              <w:top w:val="single" w:sz="4" w:space="0" w:color="auto"/>
              <w:bottom w:val="single" w:sz="4" w:space="0" w:color="auto"/>
            </w:tcBorders>
          </w:tcPr>
          <w:p w14:paraId="220FC19F" w14:textId="77777777" w:rsidR="00C67CB3" w:rsidRPr="00C67CB3" w:rsidRDefault="00C67CB3" w:rsidP="009A0028">
            <w:pPr>
              <w:spacing w:before="40"/>
              <w:jc w:val="left"/>
            </w:pPr>
            <w:r w:rsidRPr="00C67CB3">
              <w:t xml:space="preserve">192 Churchill Road, Prospect SA 5082  </w:t>
            </w:r>
          </w:p>
        </w:tc>
        <w:tc>
          <w:tcPr>
            <w:tcW w:w="3685" w:type="dxa"/>
            <w:tcBorders>
              <w:top w:val="single" w:sz="4" w:space="0" w:color="auto"/>
              <w:bottom w:val="single" w:sz="4" w:space="0" w:color="auto"/>
            </w:tcBorders>
          </w:tcPr>
          <w:p w14:paraId="5183A74F" w14:textId="77777777" w:rsidR="00C67CB3" w:rsidRPr="00C67CB3" w:rsidRDefault="00C67CB3" w:rsidP="009A0028">
            <w:pPr>
              <w:spacing w:before="40"/>
              <w:jc w:val="center"/>
            </w:pPr>
            <w:r w:rsidRPr="00C67CB3">
              <w:t>Allotment 31 Filed Plan 110510 Hundred of Yatala</w:t>
            </w:r>
          </w:p>
        </w:tc>
        <w:tc>
          <w:tcPr>
            <w:tcW w:w="1418" w:type="dxa"/>
            <w:tcBorders>
              <w:top w:val="single" w:sz="4" w:space="0" w:color="auto"/>
              <w:bottom w:val="single" w:sz="4" w:space="0" w:color="auto"/>
            </w:tcBorders>
          </w:tcPr>
          <w:p w14:paraId="42B66488" w14:textId="77777777" w:rsidR="00C67CB3" w:rsidRPr="00C67CB3" w:rsidRDefault="00C67CB3" w:rsidP="009A0028">
            <w:pPr>
              <w:spacing w:before="40"/>
              <w:jc w:val="center"/>
            </w:pPr>
            <w:r w:rsidRPr="00C67CB3">
              <w:t>CT5355/667</w:t>
            </w:r>
          </w:p>
        </w:tc>
        <w:tc>
          <w:tcPr>
            <w:tcW w:w="1557" w:type="dxa"/>
            <w:tcBorders>
              <w:top w:val="single" w:sz="4" w:space="0" w:color="auto"/>
              <w:bottom w:val="single" w:sz="4" w:space="0" w:color="auto"/>
            </w:tcBorders>
          </w:tcPr>
          <w:p w14:paraId="6A3B7F49" w14:textId="77777777" w:rsidR="00C67CB3" w:rsidRPr="00C67CB3" w:rsidRDefault="00C67CB3" w:rsidP="009A0028">
            <w:pPr>
              <w:spacing w:before="40"/>
              <w:jc w:val="center"/>
            </w:pPr>
            <w:r w:rsidRPr="00C67CB3">
              <w:t>$150.00</w:t>
            </w:r>
          </w:p>
        </w:tc>
      </w:tr>
      <w:tr w:rsidR="00C67CB3" w:rsidRPr="00C67CB3" w14:paraId="277E5480" w14:textId="77777777" w:rsidTr="009A0028">
        <w:trPr>
          <w:jc w:val="center"/>
        </w:trPr>
        <w:tc>
          <w:tcPr>
            <w:tcW w:w="2694" w:type="dxa"/>
            <w:tcBorders>
              <w:top w:val="single" w:sz="4" w:space="0" w:color="auto"/>
            </w:tcBorders>
          </w:tcPr>
          <w:p w14:paraId="11C46DA1" w14:textId="77777777" w:rsidR="00C67CB3" w:rsidRPr="00C67CB3" w:rsidRDefault="00C67CB3" w:rsidP="009A0028">
            <w:pPr>
              <w:spacing w:after="0" w:line="80" w:lineRule="exact"/>
              <w:jc w:val="left"/>
            </w:pPr>
          </w:p>
        </w:tc>
        <w:tc>
          <w:tcPr>
            <w:tcW w:w="3685" w:type="dxa"/>
            <w:tcBorders>
              <w:top w:val="single" w:sz="4" w:space="0" w:color="auto"/>
            </w:tcBorders>
          </w:tcPr>
          <w:p w14:paraId="37AE84A4" w14:textId="77777777" w:rsidR="00C67CB3" w:rsidRPr="00C67CB3" w:rsidRDefault="00C67CB3" w:rsidP="009A0028">
            <w:pPr>
              <w:spacing w:after="0" w:line="80" w:lineRule="exact"/>
              <w:jc w:val="left"/>
            </w:pPr>
          </w:p>
        </w:tc>
        <w:tc>
          <w:tcPr>
            <w:tcW w:w="1418" w:type="dxa"/>
            <w:tcBorders>
              <w:top w:val="single" w:sz="4" w:space="0" w:color="auto"/>
            </w:tcBorders>
          </w:tcPr>
          <w:p w14:paraId="3D236889" w14:textId="77777777" w:rsidR="00C67CB3" w:rsidRPr="00C67CB3" w:rsidRDefault="00C67CB3" w:rsidP="009A0028">
            <w:pPr>
              <w:spacing w:after="0" w:line="80" w:lineRule="exact"/>
              <w:jc w:val="left"/>
            </w:pPr>
          </w:p>
        </w:tc>
        <w:tc>
          <w:tcPr>
            <w:tcW w:w="1557" w:type="dxa"/>
            <w:tcBorders>
              <w:top w:val="single" w:sz="4" w:space="0" w:color="auto"/>
            </w:tcBorders>
          </w:tcPr>
          <w:p w14:paraId="126E2B43" w14:textId="77777777" w:rsidR="00C67CB3" w:rsidRPr="00C67CB3" w:rsidRDefault="00C67CB3" w:rsidP="009A0028">
            <w:pPr>
              <w:spacing w:after="0" w:line="80" w:lineRule="exact"/>
              <w:jc w:val="left"/>
            </w:pPr>
          </w:p>
        </w:tc>
      </w:tr>
    </w:tbl>
    <w:p w14:paraId="347C7DF4" w14:textId="77777777" w:rsidR="00C67CB3" w:rsidRPr="00C67CB3" w:rsidRDefault="00C67CB3" w:rsidP="00C67CB3">
      <w:pPr>
        <w:spacing w:after="0"/>
        <w:rPr>
          <w:rFonts w:eastAsia="Times New Roman"/>
          <w:szCs w:val="17"/>
        </w:rPr>
      </w:pPr>
      <w:r w:rsidRPr="00C67CB3">
        <w:rPr>
          <w:rFonts w:eastAsia="Times New Roman"/>
          <w:szCs w:val="17"/>
        </w:rPr>
        <w:t>Dated: 4 December 2025</w:t>
      </w:r>
    </w:p>
    <w:p w14:paraId="26F8D01C" w14:textId="77777777" w:rsidR="00C67CB3" w:rsidRPr="00C67CB3" w:rsidRDefault="00C67CB3" w:rsidP="00C67CB3">
      <w:pPr>
        <w:spacing w:after="0"/>
        <w:jc w:val="right"/>
        <w:rPr>
          <w:rFonts w:eastAsia="Times New Roman"/>
          <w:smallCaps/>
          <w:szCs w:val="20"/>
        </w:rPr>
      </w:pPr>
      <w:r w:rsidRPr="00C67CB3">
        <w:rPr>
          <w:rFonts w:eastAsia="Times New Roman"/>
          <w:smallCaps/>
          <w:szCs w:val="20"/>
        </w:rPr>
        <w:t>Craig Thompson</w:t>
      </w:r>
    </w:p>
    <w:p w14:paraId="32548D2D" w14:textId="77777777" w:rsidR="00C67CB3" w:rsidRPr="00C67CB3" w:rsidRDefault="00C67CB3" w:rsidP="00C67CB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67CB3">
        <w:rPr>
          <w:rFonts w:eastAsia="Times New Roman"/>
          <w:szCs w:val="17"/>
        </w:rPr>
        <w:t>Housing Regulator and Registrar</w:t>
      </w:r>
    </w:p>
    <w:p w14:paraId="70B8CA5E" w14:textId="77777777" w:rsidR="00C67CB3" w:rsidRPr="00C67CB3" w:rsidRDefault="00C67CB3" w:rsidP="00C67CB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67CB3">
        <w:rPr>
          <w:rFonts w:eastAsia="Times New Roman"/>
          <w:szCs w:val="17"/>
        </w:rPr>
        <w:t>Housing Safety Authority</w:t>
      </w:r>
    </w:p>
    <w:p w14:paraId="7C385BE0" w14:textId="77777777" w:rsidR="00C67CB3" w:rsidRPr="00C67CB3" w:rsidRDefault="00C67CB3" w:rsidP="00C67CB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67CB3">
        <w:rPr>
          <w:rFonts w:eastAsia="Times New Roman"/>
          <w:szCs w:val="17"/>
        </w:rPr>
        <w:t>Delegate of the Minister for Housing and Urban Development</w:t>
      </w:r>
    </w:p>
    <w:p w14:paraId="19299797" w14:textId="77777777" w:rsidR="00C67CB3" w:rsidRPr="00C67CB3" w:rsidRDefault="00C67CB3" w:rsidP="00C67CB3">
      <w:pPr>
        <w:pBdr>
          <w:top w:val="single" w:sz="4" w:space="1" w:color="auto"/>
        </w:pBdr>
        <w:spacing w:before="100" w:after="0" w:line="14" w:lineRule="exact"/>
        <w:jc w:val="center"/>
        <w:rPr>
          <w:rFonts w:eastAsia="Times New Roman"/>
          <w:szCs w:val="17"/>
        </w:rPr>
      </w:pPr>
    </w:p>
    <w:p w14:paraId="6BA92F07" w14:textId="77777777" w:rsidR="00C67CB3" w:rsidRPr="00C67CB3" w:rsidRDefault="00C67CB3" w:rsidP="00C67CB3">
      <w:pPr>
        <w:pStyle w:val="NoSpacing"/>
      </w:pPr>
    </w:p>
    <w:p w14:paraId="1EAA1B3D" w14:textId="77777777" w:rsidR="005870E3" w:rsidRPr="005870E3" w:rsidRDefault="005870E3" w:rsidP="005870E3">
      <w:pPr>
        <w:jc w:val="center"/>
        <w:rPr>
          <w:caps/>
          <w:szCs w:val="17"/>
        </w:rPr>
      </w:pPr>
      <w:r w:rsidRPr="005870E3">
        <w:rPr>
          <w:caps/>
          <w:szCs w:val="17"/>
        </w:rPr>
        <w:t>Housing Improvement Act 2016</w:t>
      </w:r>
    </w:p>
    <w:p w14:paraId="7EE3AB34" w14:textId="77777777" w:rsidR="005870E3" w:rsidRPr="005870E3" w:rsidRDefault="005870E3" w:rsidP="005870E3">
      <w:pPr>
        <w:jc w:val="center"/>
        <w:rPr>
          <w:i/>
          <w:szCs w:val="17"/>
        </w:rPr>
      </w:pPr>
      <w:r w:rsidRPr="005870E3">
        <w:rPr>
          <w:i/>
          <w:szCs w:val="17"/>
        </w:rPr>
        <w:t>Rent Control Revocations</w:t>
      </w:r>
    </w:p>
    <w:p w14:paraId="7F2BE4FF" w14:textId="77777777" w:rsidR="005870E3" w:rsidRPr="005870E3" w:rsidRDefault="005870E3" w:rsidP="005870E3">
      <w:pPr>
        <w:rPr>
          <w:rFonts w:eastAsia="Times New Roman"/>
          <w:szCs w:val="17"/>
        </w:rPr>
      </w:pPr>
      <w:r w:rsidRPr="005870E3">
        <w:rPr>
          <w:rFonts w:cs="Arial"/>
          <w:spacing w:val="-4"/>
        </w:rPr>
        <w:t xml:space="preserve">In the exercise of the powers conferred by the </w:t>
      </w:r>
      <w:r w:rsidRPr="005870E3">
        <w:rPr>
          <w:rFonts w:cs="Arial"/>
          <w:i/>
          <w:spacing w:val="-4"/>
        </w:rPr>
        <w:t>Housing Improvement Act 2016</w:t>
      </w:r>
      <w:r w:rsidRPr="005870E3">
        <w:rPr>
          <w:rFonts w:cs="Arial"/>
          <w:iCs/>
          <w:spacing w:val="-4"/>
        </w:rPr>
        <w:t>, the Delegate of the</w:t>
      </w:r>
      <w:r w:rsidRPr="005870E3">
        <w:rPr>
          <w:rFonts w:cs="Arial"/>
          <w:spacing w:val="-4"/>
        </w:rPr>
        <w:t xml:space="preserve"> </w:t>
      </w:r>
      <w:r w:rsidRPr="005870E3">
        <w:rPr>
          <w:rFonts w:eastAsia="Times New Roman"/>
          <w:spacing w:val="-4"/>
          <w:lang w:eastAsia="en-AU"/>
        </w:rPr>
        <w:t>Minister for Housing and Urban Development</w:t>
      </w:r>
      <w:r w:rsidRPr="005870E3">
        <w:rPr>
          <w:rFonts w:cs="Arial"/>
          <w:spacing w:val="-4"/>
        </w:rPr>
        <w:t xml:space="preserve"> hereby revokes the maximum rental amount per week that shall be payable subject to Section 55 of the </w:t>
      </w:r>
      <w:r w:rsidRPr="005870E3">
        <w:rPr>
          <w:rFonts w:cs="Arial"/>
          <w:i/>
          <w:spacing w:val="-4"/>
        </w:rPr>
        <w:t>Residential Tenancies Act 1995</w:t>
      </w:r>
      <w:r w:rsidRPr="005870E3">
        <w:rPr>
          <w:rFonts w:cs="Arial"/>
          <w:spacing w:val="-4"/>
        </w:rPr>
        <w:t>,</w:t>
      </w:r>
      <w:r w:rsidRPr="005870E3">
        <w:rPr>
          <w:rFonts w:cs="Arial"/>
        </w:rPr>
        <w:t xml:space="preserve">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3"/>
        <w:gridCol w:w="3685"/>
        <w:gridCol w:w="1412"/>
      </w:tblGrid>
      <w:tr w:rsidR="005870E3" w:rsidRPr="005870E3" w14:paraId="5C379971" w14:textId="77777777" w:rsidTr="00F41F73">
        <w:trPr>
          <w:tblHeader/>
        </w:trPr>
        <w:tc>
          <w:tcPr>
            <w:tcW w:w="4253" w:type="dxa"/>
            <w:tcBorders>
              <w:top w:val="single" w:sz="4" w:space="0" w:color="auto"/>
              <w:bottom w:val="single" w:sz="4" w:space="0" w:color="auto"/>
            </w:tcBorders>
            <w:vAlign w:val="center"/>
          </w:tcPr>
          <w:p w14:paraId="51FCF542" w14:textId="77777777" w:rsidR="005870E3" w:rsidRPr="005870E3" w:rsidRDefault="005870E3" w:rsidP="005870E3">
            <w:pPr>
              <w:spacing w:before="40" w:after="40"/>
              <w:jc w:val="center"/>
              <w:rPr>
                <w:b/>
                <w:bCs/>
              </w:rPr>
            </w:pPr>
            <w:r w:rsidRPr="005870E3">
              <w:rPr>
                <w:b/>
                <w:bCs/>
              </w:rPr>
              <w:t>Address of Premises</w:t>
            </w:r>
          </w:p>
        </w:tc>
        <w:tc>
          <w:tcPr>
            <w:tcW w:w="3685" w:type="dxa"/>
            <w:tcBorders>
              <w:top w:val="single" w:sz="4" w:space="0" w:color="auto"/>
              <w:bottom w:val="single" w:sz="4" w:space="0" w:color="auto"/>
            </w:tcBorders>
            <w:vAlign w:val="center"/>
          </w:tcPr>
          <w:p w14:paraId="7059D118" w14:textId="77777777" w:rsidR="005870E3" w:rsidRPr="005870E3" w:rsidRDefault="005870E3" w:rsidP="005870E3">
            <w:pPr>
              <w:spacing w:before="40" w:after="40"/>
              <w:jc w:val="center"/>
              <w:rPr>
                <w:b/>
                <w:bCs/>
              </w:rPr>
            </w:pPr>
            <w:r w:rsidRPr="005870E3">
              <w:rPr>
                <w:b/>
                <w:bCs/>
              </w:rPr>
              <w:t>Allotment Section</w:t>
            </w:r>
          </w:p>
        </w:tc>
        <w:tc>
          <w:tcPr>
            <w:tcW w:w="1412" w:type="dxa"/>
            <w:tcBorders>
              <w:top w:val="single" w:sz="4" w:space="0" w:color="auto"/>
              <w:bottom w:val="single" w:sz="4" w:space="0" w:color="auto"/>
            </w:tcBorders>
            <w:vAlign w:val="center"/>
          </w:tcPr>
          <w:p w14:paraId="40B78A0B" w14:textId="77777777" w:rsidR="005870E3" w:rsidRPr="005870E3" w:rsidRDefault="005870E3" w:rsidP="005870E3">
            <w:pPr>
              <w:spacing w:before="40" w:after="40"/>
              <w:jc w:val="center"/>
              <w:rPr>
                <w:b/>
                <w:bCs/>
              </w:rPr>
            </w:pPr>
            <w:r w:rsidRPr="005870E3">
              <w:rPr>
                <w:b/>
                <w:bCs/>
                <w:u w:val="single"/>
              </w:rPr>
              <w:t>Certificate of Title</w:t>
            </w:r>
            <w:r w:rsidRPr="005870E3">
              <w:rPr>
                <w:b/>
                <w:bCs/>
              </w:rPr>
              <w:br/>
              <w:t>Volume/Folio</w:t>
            </w:r>
          </w:p>
        </w:tc>
      </w:tr>
      <w:tr w:rsidR="005870E3" w:rsidRPr="005870E3" w14:paraId="1B3E4F15" w14:textId="77777777" w:rsidTr="00F41F73">
        <w:trPr>
          <w:tblHeader/>
        </w:trPr>
        <w:tc>
          <w:tcPr>
            <w:tcW w:w="4253" w:type="dxa"/>
            <w:tcBorders>
              <w:top w:val="single" w:sz="4" w:space="0" w:color="auto"/>
            </w:tcBorders>
          </w:tcPr>
          <w:p w14:paraId="5C066EE6" w14:textId="77777777" w:rsidR="005870E3" w:rsidRPr="005870E3" w:rsidRDefault="005870E3" w:rsidP="005870E3">
            <w:pPr>
              <w:spacing w:after="0" w:line="40" w:lineRule="exact"/>
              <w:jc w:val="left"/>
              <w:rPr>
                <w:b/>
                <w:bCs/>
              </w:rPr>
            </w:pPr>
          </w:p>
        </w:tc>
        <w:tc>
          <w:tcPr>
            <w:tcW w:w="3685" w:type="dxa"/>
            <w:tcBorders>
              <w:top w:val="single" w:sz="4" w:space="0" w:color="auto"/>
            </w:tcBorders>
          </w:tcPr>
          <w:p w14:paraId="7DD94824" w14:textId="77777777" w:rsidR="005870E3" w:rsidRPr="005870E3" w:rsidRDefault="005870E3" w:rsidP="005870E3">
            <w:pPr>
              <w:spacing w:after="0" w:line="40" w:lineRule="exact"/>
              <w:jc w:val="left"/>
              <w:rPr>
                <w:b/>
                <w:bCs/>
              </w:rPr>
            </w:pPr>
          </w:p>
        </w:tc>
        <w:tc>
          <w:tcPr>
            <w:tcW w:w="1412" w:type="dxa"/>
            <w:tcBorders>
              <w:top w:val="single" w:sz="4" w:space="0" w:color="auto"/>
            </w:tcBorders>
          </w:tcPr>
          <w:p w14:paraId="13B17E13" w14:textId="77777777" w:rsidR="005870E3" w:rsidRPr="005870E3" w:rsidRDefault="005870E3" w:rsidP="005870E3">
            <w:pPr>
              <w:spacing w:after="0" w:line="40" w:lineRule="exact"/>
              <w:jc w:val="left"/>
              <w:rPr>
                <w:b/>
                <w:bCs/>
              </w:rPr>
            </w:pPr>
          </w:p>
        </w:tc>
      </w:tr>
      <w:tr w:rsidR="005870E3" w:rsidRPr="005870E3" w14:paraId="625592A7" w14:textId="77777777" w:rsidTr="00F41F73">
        <w:tc>
          <w:tcPr>
            <w:tcW w:w="4253" w:type="dxa"/>
          </w:tcPr>
          <w:p w14:paraId="406CAA9A" w14:textId="6077BD1D" w:rsidR="005870E3" w:rsidRPr="005870E3" w:rsidRDefault="005870E3" w:rsidP="005870E3">
            <w:pPr>
              <w:spacing w:after="0"/>
              <w:ind w:left="142" w:hanging="142"/>
              <w:jc w:val="left"/>
              <w:rPr>
                <w:spacing w:val="-4"/>
              </w:rPr>
            </w:pPr>
            <w:r w:rsidRPr="005870E3">
              <w:rPr>
                <w:spacing w:val="-4"/>
              </w:rPr>
              <w:t>12 O</w:t>
            </w:r>
            <w:r w:rsidR="008C60BC">
              <w:rPr>
                <w:spacing w:val="-4"/>
              </w:rPr>
              <w:t>’</w:t>
            </w:r>
            <w:r w:rsidRPr="005870E3">
              <w:rPr>
                <w:spacing w:val="-4"/>
              </w:rPr>
              <w:t>Brien Street, Adelaide SA 5000</w:t>
            </w:r>
          </w:p>
        </w:tc>
        <w:tc>
          <w:tcPr>
            <w:tcW w:w="3685" w:type="dxa"/>
          </w:tcPr>
          <w:p w14:paraId="23D9A4D9" w14:textId="77777777" w:rsidR="005870E3" w:rsidRPr="005870E3" w:rsidRDefault="005870E3" w:rsidP="00F41F73">
            <w:pPr>
              <w:spacing w:after="0"/>
              <w:jc w:val="left"/>
              <w:rPr>
                <w:spacing w:val="-2"/>
              </w:rPr>
            </w:pPr>
            <w:r w:rsidRPr="005870E3">
              <w:rPr>
                <w:spacing w:val="-2"/>
              </w:rPr>
              <w:t>Allotment 264 Filed Plan 182726 Hundred of Adelaide</w:t>
            </w:r>
          </w:p>
        </w:tc>
        <w:tc>
          <w:tcPr>
            <w:tcW w:w="1412" w:type="dxa"/>
          </w:tcPr>
          <w:p w14:paraId="6F95D692" w14:textId="77777777" w:rsidR="005870E3" w:rsidRPr="005870E3" w:rsidRDefault="005870E3" w:rsidP="005870E3">
            <w:pPr>
              <w:spacing w:after="0"/>
              <w:ind w:left="280"/>
              <w:jc w:val="left"/>
            </w:pPr>
            <w:r w:rsidRPr="005870E3">
              <w:t>CT5521/119</w:t>
            </w:r>
          </w:p>
        </w:tc>
      </w:tr>
      <w:tr w:rsidR="005870E3" w:rsidRPr="005870E3" w14:paraId="5BCC3C86" w14:textId="77777777" w:rsidTr="00F41F73">
        <w:tc>
          <w:tcPr>
            <w:tcW w:w="4253" w:type="dxa"/>
          </w:tcPr>
          <w:p w14:paraId="07E7F500" w14:textId="77777777" w:rsidR="005870E3" w:rsidRPr="005870E3" w:rsidRDefault="005870E3" w:rsidP="005870E3">
            <w:pPr>
              <w:spacing w:after="0"/>
              <w:ind w:left="142" w:hanging="142"/>
              <w:jc w:val="left"/>
              <w:rPr>
                <w:spacing w:val="-4"/>
              </w:rPr>
            </w:pPr>
            <w:r w:rsidRPr="005870E3">
              <w:rPr>
                <w:spacing w:val="-4"/>
              </w:rPr>
              <w:t>155 Long Street, Queenstown SA 5014</w:t>
            </w:r>
          </w:p>
        </w:tc>
        <w:tc>
          <w:tcPr>
            <w:tcW w:w="3685" w:type="dxa"/>
          </w:tcPr>
          <w:p w14:paraId="68AEBCCA" w14:textId="77777777" w:rsidR="005870E3" w:rsidRPr="005870E3" w:rsidRDefault="005870E3" w:rsidP="00F41F73">
            <w:pPr>
              <w:spacing w:after="0"/>
              <w:jc w:val="left"/>
              <w:rPr>
                <w:spacing w:val="-2"/>
              </w:rPr>
            </w:pPr>
            <w:r w:rsidRPr="005870E3">
              <w:rPr>
                <w:spacing w:val="-2"/>
              </w:rPr>
              <w:t>Allotment 82 Filed Plan 142723 Hundred of Yatala</w:t>
            </w:r>
          </w:p>
        </w:tc>
        <w:tc>
          <w:tcPr>
            <w:tcW w:w="1412" w:type="dxa"/>
          </w:tcPr>
          <w:p w14:paraId="128D8FA4" w14:textId="77777777" w:rsidR="005870E3" w:rsidRPr="005870E3" w:rsidRDefault="005870E3" w:rsidP="005870E3">
            <w:pPr>
              <w:spacing w:after="0"/>
              <w:ind w:left="280"/>
              <w:jc w:val="left"/>
            </w:pPr>
            <w:r w:rsidRPr="005870E3">
              <w:t>CT5946/261</w:t>
            </w:r>
          </w:p>
        </w:tc>
      </w:tr>
      <w:tr w:rsidR="005870E3" w:rsidRPr="005870E3" w14:paraId="30E71961" w14:textId="77777777" w:rsidTr="00F41F73">
        <w:tc>
          <w:tcPr>
            <w:tcW w:w="4253" w:type="dxa"/>
          </w:tcPr>
          <w:p w14:paraId="453AD87D" w14:textId="77777777" w:rsidR="005870E3" w:rsidRPr="005870E3" w:rsidRDefault="005870E3" w:rsidP="005870E3">
            <w:pPr>
              <w:spacing w:after="0"/>
              <w:ind w:left="142" w:hanging="142"/>
              <w:jc w:val="left"/>
              <w:rPr>
                <w:spacing w:val="-4"/>
              </w:rPr>
            </w:pPr>
            <w:r w:rsidRPr="005870E3">
              <w:rPr>
                <w:spacing w:val="-4"/>
              </w:rPr>
              <w:t>155 Long (3 rooms) Street, Queenstown SA 5014 (PKA 157)</w:t>
            </w:r>
          </w:p>
        </w:tc>
        <w:tc>
          <w:tcPr>
            <w:tcW w:w="3685" w:type="dxa"/>
          </w:tcPr>
          <w:p w14:paraId="7D901E41" w14:textId="77777777" w:rsidR="005870E3" w:rsidRPr="005870E3" w:rsidRDefault="005870E3" w:rsidP="00F41F73">
            <w:pPr>
              <w:spacing w:after="0"/>
              <w:jc w:val="left"/>
              <w:rPr>
                <w:spacing w:val="-2"/>
              </w:rPr>
            </w:pPr>
            <w:r w:rsidRPr="005870E3">
              <w:rPr>
                <w:spacing w:val="-2"/>
              </w:rPr>
              <w:t>Allotment 82 Filed Plan 142723 Hundred of Yatala</w:t>
            </w:r>
          </w:p>
        </w:tc>
        <w:tc>
          <w:tcPr>
            <w:tcW w:w="1412" w:type="dxa"/>
          </w:tcPr>
          <w:p w14:paraId="1CE5A491" w14:textId="77777777" w:rsidR="005870E3" w:rsidRPr="005870E3" w:rsidRDefault="005870E3" w:rsidP="005870E3">
            <w:pPr>
              <w:spacing w:after="0"/>
              <w:ind w:left="280"/>
              <w:jc w:val="left"/>
            </w:pPr>
            <w:r w:rsidRPr="005870E3">
              <w:t>CT5946/261</w:t>
            </w:r>
          </w:p>
        </w:tc>
      </w:tr>
      <w:tr w:rsidR="005870E3" w:rsidRPr="005870E3" w14:paraId="05EF8DEE" w14:textId="77777777" w:rsidTr="00F41F73">
        <w:tc>
          <w:tcPr>
            <w:tcW w:w="4253" w:type="dxa"/>
          </w:tcPr>
          <w:p w14:paraId="2CC57BC0" w14:textId="77777777" w:rsidR="005870E3" w:rsidRPr="005870E3" w:rsidRDefault="005870E3" w:rsidP="005870E3">
            <w:pPr>
              <w:spacing w:after="0"/>
              <w:jc w:val="left"/>
              <w:rPr>
                <w:spacing w:val="-4"/>
              </w:rPr>
            </w:pPr>
            <w:r w:rsidRPr="005870E3">
              <w:rPr>
                <w:spacing w:val="-4"/>
              </w:rPr>
              <w:t>3/6 Bingham Street, Goolwa SA 5214</w:t>
            </w:r>
          </w:p>
        </w:tc>
        <w:tc>
          <w:tcPr>
            <w:tcW w:w="3685" w:type="dxa"/>
          </w:tcPr>
          <w:p w14:paraId="2F29429A" w14:textId="77777777" w:rsidR="005870E3" w:rsidRPr="005870E3" w:rsidRDefault="005870E3" w:rsidP="00F41F73">
            <w:pPr>
              <w:spacing w:after="0"/>
              <w:jc w:val="left"/>
              <w:rPr>
                <w:spacing w:val="-2"/>
              </w:rPr>
            </w:pPr>
            <w:r w:rsidRPr="005870E3">
              <w:rPr>
                <w:spacing w:val="-2"/>
              </w:rPr>
              <w:t>Unit 3 Strata Plan 3945 Hundred of Goolwa</w:t>
            </w:r>
          </w:p>
        </w:tc>
        <w:tc>
          <w:tcPr>
            <w:tcW w:w="1412" w:type="dxa"/>
          </w:tcPr>
          <w:p w14:paraId="5CECDD38" w14:textId="77777777" w:rsidR="005870E3" w:rsidRPr="005870E3" w:rsidRDefault="005870E3" w:rsidP="005870E3">
            <w:pPr>
              <w:spacing w:after="0"/>
              <w:ind w:left="280"/>
              <w:jc w:val="left"/>
            </w:pPr>
            <w:r w:rsidRPr="005870E3">
              <w:t>CT5046/196</w:t>
            </w:r>
          </w:p>
        </w:tc>
      </w:tr>
      <w:tr w:rsidR="005870E3" w:rsidRPr="005870E3" w14:paraId="12314C48" w14:textId="77777777" w:rsidTr="00F41F73">
        <w:tc>
          <w:tcPr>
            <w:tcW w:w="4253" w:type="dxa"/>
          </w:tcPr>
          <w:p w14:paraId="52249C1B" w14:textId="77777777" w:rsidR="005870E3" w:rsidRPr="005870E3" w:rsidRDefault="005870E3" w:rsidP="005870E3">
            <w:pPr>
              <w:ind w:left="142" w:hanging="142"/>
              <w:jc w:val="left"/>
              <w:rPr>
                <w:spacing w:val="-4"/>
              </w:rPr>
            </w:pPr>
            <w:r w:rsidRPr="005870E3">
              <w:rPr>
                <w:spacing w:val="-4"/>
              </w:rPr>
              <w:t>35 The Parade, Blair Athol SA 5084 AKA Flat 3/35 The Parade</w:t>
            </w:r>
          </w:p>
        </w:tc>
        <w:tc>
          <w:tcPr>
            <w:tcW w:w="3685" w:type="dxa"/>
          </w:tcPr>
          <w:p w14:paraId="61859DEF" w14:textId="77777777" w:rsidR="005870E3" w:rsidRPr="005870E3" w:rsidRDefault="005870E3" w:rsidP="00F41F73">
            <w:pPr>
              <w:spacing w:after="0"/>
              <w:jc w:val="left"/>
              <w:rPr>
                <w:spacing w:val="-2"/>
              </w:rPr>
            </w:pPr>
            <w:r w:rsidRPr="005870E3">
              <w:rPr>
                <w:spacing w:val="-2"/>
              </w:rPr>
              <w:t>Allotment 239 Deposited Plan 3448 Hundred of Yatala</w:t>
            </w:r>
          </w:p>
        </w:tc>
        <w:tc>
          <w:tcPr>
            <w:tcW w:w="1412" w:type="dxa"/>
          </w:tcPr>
          <w:p w14:paraId="5E08C9C4" w14:textId="77777777" w:rsidR="005870E3" w:rsidRPr="005870E3" w:rsidRDefault="005870E3" w:rsidP="005870E3">
            <w:pPr>
              <w:spacing w:after="0"/>
              <w:ind w:left="280"/>
              <w:jc w:val="left"/>
            </w:pPr>
            <w:r w:rsidRPr="005870E3">
              <w:t>CT5261/523</w:t>
            </w:r>
          </w:p>
        </w:tc>
      </w:tr>
      <w:tr w:rsidR="005870E3" w:rsidRPr="005870E3" w14:paraId="04BE3ACB" w14:textId="77777777" w:rsidTr="00F41F73">
        <w:tc>
          <w:tcPr>
            <w:tcW w:w="4253" w:type="dxa"/>
            <w:tcBorders>
              <w:top w:val="single" w:sz="4" w:space="0" w:color="auto"/>
            </w:tcBorders>
          </w:tcPr>
          <w:p w14:paraId="0848251A" w14:textId="77777777" w:rsidR="005870E3" w:rsidRPr="005870E3" w:rsidRDefault="005870E3" w:rsidP="005870E3">
            <w:pPr>
              <w:spacing w:after="0" w:line="80" w:lineRule="exact"/>
              <w:jc w:val="left"/>
            </w:pPr>
          </w:p>
        </w:tc>
        <w:tc>
          <w:tcPr>
            <w:tcW w:w="3685" w:type="dxa"/>
            <w:tcBorders>
              <w:top w:val="single" w:sz="4" w:space="0" w:color="auto"/>
            </w:tcBorders>
          </w:tcPr>
          <w:p w14:paraId="52C3F9BC" w14:textId="77777777" w:rsidR="005870E3" w:rsidRPr="005870E3" w:rsidRDefault="005870E3" w:rsidP="005870E3">
            <w:pPr>
              <w:spacing w:after="0" w:line="80" w:lineRule="exact"/>
              <w:jc w:val="left"/>
            </w:pPr>
          </w:p>
        </w:tc>
        <w:tc>
          <w:tcPr>
            <w:tcW w:w="1412" w:type="dxa"/>
            <w:tcBorders>
              <w:top w:val="single" w:sz="4" w:space="0" w:color="auto"/>
            </w:tcBorders>
          </w:tcPr>
          <w:p w14:paraId="43509057" w14:textId="77777777" w:rsidR="005870E3" w:rsidRPr="005870E3" w:rsidRDefault="005870E3" w:rsidP="005870E3">
            <w:pPr>
              <w:spacing w:after="0" w:line="80" w:lineRule="exact"/>
              <w:jc w:val="left"/>
            </w:pPr>
          </w:p>
        </w:tc>
      </w:tr>
    </w:tbl>
    <w:p w14:paraId="10E2216A" w14:textId="77777777" w:rsidR="005870E3" w:rsidRPr="005870E3" w:rsidRDefault="005870E3" w:rsidP="005870E3">
      <w:pPr>
        <w:spacing w:after="0"/>
        <w:rPr>
          <w:rFonts w:eastAsia="Times New Roman"/>
          <w:szCs w:val="17"/>
        </w:rPr>
      </w:pPr>
      <w:r w:rsidRPr="005870E3">
        <w:rPr>
          <w:rFonts w:eastAsia="Times New Roman"/>
          <w:szCs w:val="17"/>
        </w:rPr>
        <w:t>Dated: 4 December 2025</w:t>
      </w:r>
    </w:p>
    <w:p w14:paraId="4E28A4AB" w14:textId="77777777" w:rsidR="005870E3" w:rsidRPr="005870E3" w:rsidRDefault="005870E3" w:rsidP="005870E3">
      <w:pPr>
        <w:spacing w:after="0"/>
        <w:jc w:val="right"/>
        <w:rPr>
          <w:rFonts w:eastAsia="Times New Roman"/>
          <w:smallCaps/>
          <w:szCs w:val="20"/>
        </w:rPr>
      </w:pPr>
      <w:r w:rsidRPr="005870E3">
        <w:rPr>
          <w:rFonts w:eastAsia="Times New Roman"/>
          <w:smallCaps/>
          <w:szCs w:val="20"/>
        </w:rPr>
        <w:t>Craig Thompson</w:t>
      </w:r>
    </w:p>
    <w:p w14:paraId="084200B4" w14:textId="77777777" w:rsidR="005870E3" w:rsidRPr="005870E3" w:rsidRDefault="005870E3" w:rsidP="005870E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870E3">
        <w:rPr>
          <w:rFonts w:eastAsia="Times New Roman"/>
          <w:szCs w:val="17"/>
        </w:rPr>
        <w:t>Housing Regulator and Registrar</w:t>
      </w:r>
    </w:p>
    <w:p w14:paraId="67219EED" w14:textId="77777777" w:rsidR="005870E3" w:rsidRPr="005870E3" w:rsidRDefault="005870E3" w:rsidP="005870E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870E3">
        <w:rPr>
          <w:rFonts w:eastAsia="Times New Roman"/>
          <w:szCs w:val="17"/>
        </w:rPr>
        <w:t>Housing Safety Authority</w:t>
      </w:r>
    </w:p>
    <w:p w14:paraId="0FDAEA61" w14:textId="77777777" w:rsidR="005870E3" w:rsidRPr="005870E3" w:rsidRDefault="005870E3" w:rsidP="005870E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870E3">
        <w:rPr>
          <w:rFonts w:eastAsia="Times New Roman"/>
          <w:szCs w:val="17"/>
        </w:rPr>
        <w:t>Delegate of the Minister for Housing and Urban Development</w:t>
      </w:r>
    </w:p>
    <w:p w14:paraId="5C5E3D84" w14:textId="77777777" w:rsidR="005870E3" w:rsidRDefault="005870E3" w:rsidP="005870E3">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214B9DC9" w14:textId="6CF0F0B3" w:rsidR="00EF0018" w:rsidRDefault="00EF0018" w:rsidP="00EF0018">
      <w:pPr>
        <w:spacing w:after="0" w:line="20" w:lineRule="exact"/>
        <w:jc w:val="left"/>
        <w:rPr>
          <w:rFonts w:eastAsia="Times New Roman"/>
          <w:szCs w:val="17"/>
        </w:rPr>
      </w:pPr>
      <w:r>
        <w:rPr>
          <w:rFonts w:eastAsia="Times New Roman"/>
          <w:szCs w:val="17"/>
        </w:rPr>
        <w:br w:type="page"/>
      </w:r>
    </w:p>
    <w:p w14:paraId="3FAACF18" w14:textId="77777777" w:rsidR="005870E3" w:rsidRPr="005870E3" w:rsidRDefault="005870E3" w:rsidP="005870E3">
      <w:pPr>
        <w:jc w:val="center"/>
        <w:rPr>
          <w:caps/>
          <w:szCs w:val="17"/>
        </w:rPr>
      </w:pPr>
      <w:r w:rsidRPr="005870E3">
        <w:rPr>
          <w:caps/>
          <w:szCs w:val="17"/>
        </w:rPr>
        <w:t>HOUSING IMPROVEMENT ACT 2016</w:t>
      </w:r>
    </w:p>
    <w:p w14:paraId="16D7A9C2" w14:textId="77777777" w:rsidR="005870E3" w:rsidRPr="005870E3" w:rsidRDefault="005870E3" w:rsidP="005870E3">
      <w:pPr>
        <w:jc w:val="center"/>
        <w:rPr>
          <w:i/>
          <w:szCs w:val="17"/>
        </w:rPr>
      </w:pPr>
      <w:r w:rsidRPr="005870E3">
        <w:rPr>
          <w:i/>
          <w:szCs w:val="17"/>
        </w:rPr>
        <w:t>Rent Control Variations</w:t>
      </w:r>
    </w:p>
    <w:p w14:paraId="6A982960" w14:textId="3D3A7C14" w:rsidR="005870E3" w:rsidRPr="005870E3" w:rsidRDefault="005870E3" w:rsidP="005870E3">
      <w:r w:rsidRPr="005870E3">
        <w:rPr>
          <w:spacing w:val="-4"/>
        </w:rPr>
        <w:t xml:space="preserve">In the exercise of the powers conferred by the </w:t>
      </w:r>
      <w:r w:rsidRPr="005870E3">
        <w:rPr>
          <w:i/>
          <w:iCs/>
          <w:spacing w:val="-4"/>
        </w:rPr>
        <w:t>Housing Improvement Act 2016</w:t>
      </w:r>
      <w:r w:rsidRPr="005870E3">
        <w:rPr>
          <w:spacing w:val="-4"/>
        </w:rPr>
        <w:t>, the Delegate of the Minister for Housing and Urban Development</w:t>
      </w:r>
      <w:r w:rsidRPr="005870E3">
        <w:t xml:space="preserve"> hereby varies the maximum rental amount per week that shall be payable subject to Section 55 of the </w:t>
      </w:r>
      <w:r w:rsidRPr="005870E3">
        <w:rPr>
          <w:i/>
          <w:iCs/>
        </w:rPr>
        <w:t>Residential Tenancies Act 1995</w:t>
      </w:r>
      <w:r w:rsidRPr="005870E3">
        <w:t>, in</w:t>
      </w:r>
      <w:r w:rsidR="00996415">
        <w:t> </w:t>
      </w:r>
      <w:r w:rsidRPr="005870E3">
        <w:t>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567"/>
        <w:gridCol w:w="2409"/>
        <w:gridCol w:w="1418"/>
        <w:gridCol w:w="850"/>
        <w:gridCol w:w="1412"/>
      </w:tblGrid>
      <w:tr w:rsidR="005870E3" w:rsidRPr="005870E3" w14:paraId="5FA5B6D4" w14:textId="77777777" w:rsidTr="00F06A60">
        <w:tc>
          <w:tcPr>
            <w:tcW w:w="3261" w:type="dxa"/>
            <w:gridSpan w:val="2"/>
            <w:tcBorders>
              <w:top w:val="single" w:sz="4" w:space="0" w:color="auto"/>
              <w:bottom w:val="single" w:sz="4" w:space="0" w:color="auto"/>
            </w:tcBorders>
            <w:vAlign w:val="center"/>
          </w:tcPr>
          <w:p w14:paraId="6A784707" w14:textId="77777777"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5870E3">
              <w:rPr>
                <w:rFonts w:eastAsia="Calibri"/>
                <w:b/>
                <w:bCs/>
              </w:rPr>
              <w:t>Address of Premises</w:t>
            </w:r>
          </w:p>
        </w:tc>
        <w:tc>
          <w:tcPr>
            <w:tcW w:w="2409" w:type="dxa"/>
            <w:tcBorders>
              <w:top w:val="single" w:sz="4" w:space="0" w:color="auto"/>
              <w:bottom w:val="single" w:sz="4" w:space="0" w:color="auto"/>
            </w:tcBorders>
            <w:vAlign w:val="center"/>
          </w:tcPr>
          <w:p w14:paraId="2349BAC0" w14:textId="77777777"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5870E3">
              <w:rPr>
                <w:rFonts w:eastAsia="Calibri"/>
                <w:b/>
                <w:bCs/>
              </w:rPr>
              <w:t>Allotment Section</w:t>
            </w:r>
          </w:p>
        </w:tc>
        <w:tc>
          <w:tcPr>
            <w:tcW w:w="1418" w:type="dxa"/>
            <w:tcBorders>
              <w:top w:val="single" w:sz="4" w:space="0" w:color="auto"/>
              <w:bottom w:val="single" w:sz="4" w:space="0" w:color="auto"/>
            </w:tcBorders>
            <w:vAlign w:val="center"/>
          </w:tcPr>
          <w:p w14:paraId="5E8E1E1B" w14:textId="77777777"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5870E3">
              <w:rPr>
                <w:rFonts w:eastAsia="Calibri"/>
                <w:b/>
                <w:bCs/>
                <w:u w:val="single"/>
              </w:rPr>
              <w:t>Certificate of Title</w:t>
            </w:r>
            <w:r w:rsidRPr="005870E3">
              <w:rPr>
                <w:rFonts w:eastAsia="Calibri"/>
                <w:b/>
                <w:bCs/>
                <w:u w:val="single"/>
              </w:rPr>
              <w:br/>
            </w:r>
            <w:r w:rsidRPr="005870E3">
              <w:rPr>
                <w:rFonts w:eastAsia="Calibri"/>
                <w:b/>
                <w:bCs/>
              </w:rPr>
              <w:t>Volume/Folio</w:t>
            </w:r>
          </w:p>
        </w:tc>
        <w:tc>
          <w:tcPr>
            <w:tcW w:w="850" w:type="dxa"/>
            <w:tcBorders>
              <w:top w:val="single" w:sz="4" w:space="0" w:color="auto"/>
              <w:bottom w:val="single" w:sz="4" w:space="0" w:color="auto"/>
            </w:tcBorders>
            <w:vAlign w:val="center"/>
          </w:tcPr>
          <w:p w14:paraId="0D25E128" w14:textId="77777777"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spacing w:val="-4"/>
              </w:rPr>
            </w:pPr>
            <w:r w:rsidRPr="005870E3">
              <w:rPr>
                <w:rFonts w:eastAsia="Calibri"/>
                <w:b/>
                <w:bCs/>
                <w:spacing w:val="-4"/>
              </w:rPr>
              <w:t>Reason for Variation</w:t>
            </w:r>
          </w:p>
        </w:tc>
        <w:tc>
          <w:tcPr>
            <w:tcW w:w="1412" w:type="dxa"/>
            <w:tcBorders>
              <w:top w:val="single" w:sz="4" w:space="0" w:color="auto"/>
              <w:bottom w:val="single" w:sz="4" w:space="0" w:color="auto"/>
            </w:tcBorders>
            <w:vAlign w:val="center"/>
          </w:tcPr>
          <w:p w14:paraId="013B6BDD" w14:textId="77777777"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5870E3">
              <w:rPr>
                <w:rFonts w:eastAsia="Calibri"/>
                <w:b/>
                <w:bCs/>
              </w:rPr>
              <w:t>Maximum Rental per week payable</w:t>
            </w:r>
          </w:p>
        </w:tc>
      </w:tr>
      <w:tr w:rsidR="005870E3" w:rsidRPr="005870E3" w14:paraId="46EC8F75" w14:textId="77777777" w:rsidTr="00F06A60">
        <w:tc>
          <w:tcPr>
            <w:tcW w:w="3261" w:type="dxa"/>
            <w:gridSpan w:val="2"/>
            <w:tcBorders>
              <w:top w:val="single" w:sz="4" w:space="0" w:color="auto"/>
            </w:tcBorders>
          </w:tcPr>
          <w:p w14:paraId="7363D009" w14:textId="77777777"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142" w:hanging="142"/>
              <w:jc w:val="left"/>
            </w:pPr>
            <w:r w:rsidRPr="005870E3">
              <w:t>12 Grandview Drive, Tea Tree Gully SA 5091</w:t>
            </w:r>
          </w:p>
        </w:tc>
        <w:tc>
          <w:tcPr>
            <w:tcW w:w="2409" w:type="dxa"/>
            <w:tcBorders>
              <w:top w:val="single" w:sz="4" w:space="0" w:color="auto"/>
            </w:tcBorders>
          </w:tcPr>
          <w:p w14:paraId="5730D996" w14:textId="77777777"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290" w:hanging="159"/>
              <w:jc w:val="left"/>
            </w:pPr>
            <w:r w:rsidRPr="005870E3">
              <w:t>Allotment 166 D6533</w:t>
            </w:r>
            <w:r w:rsidRPr="005870E3">
              <w:br/>
              <w:t>Hundred of Yatala</w:t>
            </w:r>
          </w:p>
        </w:tc>
        <w:tc>
          <w:tcPr>
            <w:tcW w:w="1418" w:type="dxa"/>
            <w:tcBorders>
              <w:top w:val="single" w:sz="4" w:space="0" w:color="auto"/>
            </w:tcBorders>
          </w:tcPr>
          <w:p w14:paraId="08183420" w14:textId="77777777"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pPr>
            <w:r w:rsidRPr="005870E3">
              <w:t>CT5257/782</w:t>
            </w:r>
          </w:p>
        </w:tc>
        <w:tc>
          <w:tcPr>
            <w:tcW w:w="850" w:type="dxa"/>
            <w:tcBorders>
              <w:top w:val="single" w:sz="4" w:space="0" w:color="auto"/>
            </w:tcBorders>
          </w:tcPr>
          <w:p w14:paraId="239460EE" w14:textId="77777777"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pPr>
          </w:p>
        </w:tc>
        <w:tc>
          <w:tcPr>
            <w:tcW w:w="1412" w:type="dxa"/>
            <w:tcBorders>
              <w:top w:val="single" w:sz="4" w:space="0" w:color="auto"/>
            </w:tcBorders>
          </w:tcPr>
          <w:p w14:paraId="0E5751DF" w14:textId="77777777"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pPr>
            <w:r w:rsidRPr="005870E3">
              <w:t>$0.00</w:t>
            </w:r>
          </w:p>
        </w:tc>
      </w:tr>
      <w:tr w:rsidR="005870E3" w:rsidRPr="005870E3" w14:paraId="623F2B46" w14:textId="77777777" w:rsidTr="00F06A60">
        <w:tc>
          <w:tcPr>
            <w:tcW w:w="3261" w:type="dxa"/>
            <w:gridSpan w:val="2"/>
            <w:tcBorders>
              <w:bottom w:val="single" w:sz="4" w:space="0" w:color="auto"/>
            </w:tcBorders>
          </w:tcPr>
          <w:p w14:paraId="7C486539" w14:textId="720C6A91"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42" w:hanging="142"/>
              <w:jc w:val="left"/>
              <w:rPr>
                <w:rFonts w:eastAsia="Calibri"/>
              </w:rPr>
            </w:pPr>
            <w:r w:rsidRPr="005870E3">
              <w:t>21 Cassia Street, Surrey Downs</w:t>
            </w:r>
            <w:r w:rsidR="00F06A60">
              <w:t xml:space="preserve"> </w:t>
            </w:r>
            <w:r w:rsidRPr="005870E3">
              <w:t>SA 5126</w:t>
            </w:r>
          </w:p>
        </w:tc>
        <w:tc>
          <w:tcPr>
            <w:tcW w:w="2409" w:type="dxa"/>
            <w:tcBorders>
              <w:bottom w:val="single" w:sz="4" w:space="0" w:color="auto"/>
            </w:tcBorders>
          </w:tcPr>
          <w:p w14:paraId="0060473A" w14:textId="77777777"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90" w:hanging="159"/>
              <w:jc w:val="left"/>
              <w:rPr>
                <w:rFonts w:eastAsia="Calibri"/>
              </w:rPr>
            </w:pPr>
            <w:r w:rsidRPr="005870E3">
              <w:t>Allotment 13 Filed Plan 132604 Hundred of Yatala</w:t>
            </w:r>
          </w:p>
        </w:tc>
        <w:tc>
          <w:tcPr>
            <w:tcW w:w="1418" w:type="dxa"/>
            <w:tcBorders>
              <w:bottom w:val="single" w:sz="4" w:space="0" w:color="auto"/>
            </w:tcBorders>
          </w:tcPr>
          <w:p w14:paraId="089937F1" w14:textId="77777777"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rPr>
                <w:rFonts w:eastAsia="Calibri"/>
              </w:rPr>
            </w:pPr>
            <w:r w:rsidRPr="005870E3">
              <w:t>CT5267/832</w:t>
            </w:r>
          </w:p>
        </w:tc>
        <w:tc>
          <w:tcPr>
            <w:tcW w:w="850" w:type="dxa"/>
            <w:tcBorders>
              <w:bottom w:val="single" w:sz="4" w:space="0" w:color="auto"/>
            </w:tcBorders>
          </w:tcPr>
          <w:p w14:paraId="7903D10C" w14:textId="77777777"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rFonts w:eastAsia="Calibri"/>
              </w:rPr>
            </w:pPr>
          </w:p>
        </w:tc>
        <w:tc>
          <w:tcPr>
            <w:tcW w:w="1412" w:type="dxa"/>
            <w:tcBorders>
              <w:bottom w:val="single" w:sz="4" w:space="0" w:color="auto"/>
            </w:tcBorders>
          </w:tcPr>
          <w:p w14:paraId="22779FEE" w14:textId="77777777"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rPr>
                <w:rFonts w:eastAsia="Calibri"/>
              </w:rPr>
            </w:pPr>
            <w:r w:rsidRPr="005870E3">
              <w:t>$0.00</w:t>
            </w:r>
          </w:p>
        </w:tc>
      </w:tr>
      <w:tr w:rsidR="005870E3" w:rsidRPr="005870E3" w14:paraId="449FD500" w14:textId="77777777" w:rsidTr="00F06A60">
        <w:tc>
          <w:tcPr>
            <w:tcW w:w="2694" w:type="dxa"/>
            <w:tcBorders>
              <w:top w:val="single" w:sz="4" w:space="0" w:color="auto"/>
            </w:tcBorders>
          </w:tcPr>
          <w:p w14:paraId="2C6C1704" w14:textId="77777777"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rFonts w:eastAsia="Calibri"/>
              </w:rPr>
            </w:pPr>
          </w:p>
        </w:tc>
        <w:tc>
          <w:tcPr>
            <w:tcW w:w="2976" w:type="dxa"/>
            <w:gridSpan w:val="2"/>
            <w:tcBorders>
              <w:top w:val="single" w:sz="4" w:space="0" w:color="auto"/>
            </w:tcBorders>
          </w:tcPr>
          <w:p w14:paraId="49BBAE39" w14:textId="77777777"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rFonts w:eastAsia="Calibri"/>
              </w:rPr>
            </w:pPr>
          </w:p>
        </w:tc>
        <w:tc>
          <w:tcPr>
            <w:tcW w:w="1418" w:type="dxa"/>
            <w:tcBorders>
              <w:top w:val="single" w:sz="4" w:space="0" w:color="auto"/>
            </w:tcBorders>
          </w:tcPr>
          <w:p w14:paraId="40179C45" w14:textId="77777777"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rFonts w:eastAsia="Calibri"/>
              </w:rPr>
            </w:pPr>
          </w:p>
        </w:tc>
        <w:tc>
          <w:tcPr>
            <w:tcW w:w="850" w:type="dxa"/>
            <w:tcBorders>
              <w:top w:val="single" w:sz="4" w:space="0" w:color="auto"/>
            </w:tcBorders>
          </w:tcPr>
          <w:p w14:paraId="64D2DB8E" w14:textId="77777777"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rFonts w:eastAsia="Calibri"/>
              </w:rPr>
            </w:pPr>
          </w:p>
        </w:tc>
        <w:tc>
          <w:tcPr>
            <w:tcW w:w="1412" w:type="dxa"/>
            <w:tcBorders>
              <w:top w:val="single" w:sz="4" w:space="0" w:color="auto"/>
            </w:tcBorders>
          </w:tcPr>
          <w:p w14:paraId="083DC449" w14:textId="77777777" w:rsidR="005870E3" w:rsidRPr="005870E3" w:rsidRDefault="005870E3" w:rsidP="00F06A6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rFonts w:eastAsia="Calibri"/>
              </w:rPr>
            </w:pPr>
          </w:p>
        </w:tc>
      </w:tr>
    </w:tbl>
    <w:p w14:paraId="42BB287B" w14:textId="77777777" w:rsidR="005870E3" w:rsidRPr="005870E3" w:rsidRDefault="005870E3" w:rsidP="005870E3">
      <w:pPr>
        <w:spacing w:after="0"/>
        <w:rPr>
          <w:rFonts w:eastAsia="Times New Roman"/>
          <w:szCs w:val="17"/>
        </w:rPr>
      </w:pPr>
      <w:r w:rsidRPr="005870E3">
        <w:rPr>
          <w:rFonts w:eastAsia="Times New Roman"/>
          <w:szCs w:val="17"/>
        </w:rPr>
        <w:t>Dated: 4 December 2025</w:t>
      </w:r>
    </w:p>
    <w:p w14:paraId="210CDB77" w14:textId="77777777" w:rsidR="005870E3" w:rsidRPr="005870E3" w:rsidRDefault="005870E3" w:rsidP="005870E3">
      <w:pPr>
        <w:spacing w:after="0"/>
        <w:jc w:val="right"/>
        <w:rPr>
          <w:rFonts w:eastAsia="Times New Roman"/>
          <w:smallCaps/>
          <w:szCs w:val="20"/>
        </w:rPr>
      </w:pPr>
      <w:r w:rsidRPr="005870E3">
        <w:rPr>
          <w:rFonts w:eastAsia="Times New Roman"/>
          <w:smallCaps/>
          <w:szCs w:val="20"/>
        </w:rPr>
        <w:t>Craig Thompson</w:t>
      </w:r>
    </w:p>
    <w:p w14:paraId="054C2379" w14:textId="77777777" w:rsidR="005870E3" w:rsidRPr="005870E3" w:rsidRDefault="005870E3" w:rsidP="005870E3">
      <w:pPr>
        <w:spacing w:after="0"/>
        <w:jc w:val="right"/>
        <w:rPr>
          <w:rFonts w:eastAsia="Times New Roman"/>
          <w:szCs w:val="17"/>
        </w:rPr>
      </w:pPr>
      <w:r w:rsidRPr="005870E3">
        <w:rPr>
          <w:rFonts w:eastAsia="Times New Roman"/>
          <w:szCs w:val="17"/>
        </w:rPr>
        <w:t>Housing Regulator and Registrar</w:t>
      </w:r>
    </w:p>
    <w:p w14:paraId="54F9981F" w14:textId="77777777" w:rsidR="005870E3" w:rsidRPr="005870E3" w:rsidRDefault="005870E3" w:rsidP="005870E3">
      <w:pPr>
        <w:spacing w:after="0"/>
        <w:jc w:val="right"/>
        <w:rPr>
          <w:rFonts w:eastAsia="Times New Roman"/>
          <w:szCs w:val="17"/>
        </w:rPr>
      </w:pPr>
      <w:r w:rsidRPr="005870E3">
        <w:rPr>
          <w:rFonts w:eastAsia="Times New Roman"/>
          <w:szCs w:val="17"/>
        </w:rPr>
        <w:t>Housing Safety Authority</w:t>
      </w:r>
    </w:p>
    <w:p w14:paraId="6AC19166" w14:textId="71389D83" w:rsidR="005870E3" w:rsidRDefault="005870E3" w:rsidP="005870E3">
      <w:pPr>
        <w:spacing w:after="0"/>
        <w:jc w:val="right"/>
        <w:rPr>
          <w:rFonts w:eastAsia="Times New Roman"/>
          <w:szCs w:val="17"/>
        </w:rPr>
      </w:pPr>
      <w:r w:rsidRPr="005870E3">
        <w:rPr>
          <w:rFonts w:eastAsia="Times New Roman"/>
          <w:szCs w:val="17"/>
        </w:rPr>
        <w:t>Delegate of the Minister for Housing and Urban Development</w:t>
      </w:r>
    </w:p>
    <w:p w14:paraId="22593EB8" w14:textId="77777777" w:rsidR="005870E3" w:rsidRDefault="005870E3" w:rsidP="005870E3">
      <w:pPr>
        <w:pBdr>
          <w:bottom w:val="single" w:sz="4" w:space="1" w:color="auto"/>
        </w:pBdr>
        <w:spacing w:after="0" w:line="52" w:lineRule="exact"/>
        <w:jc w:val="center"/>
      </w:pPr>
    </w:p>
    <w:p w14:paraId="12FB74AD" w14:textId="77777777" w:rsidR="005870E3" w:rsidRDefault="005870E3" w:rsidP="005870E3">
      <w:pPr>
        <w:pBdr>
          <w:top w:val="single" w:sz="4" w:space="1" w:color="auto"/>
        </w:pBdr>
        <w:spacing w:before="34" w:after="0" w:line="14" w:lineRule="exact"/>
        <w:jc w:val="center"/>
      </w:pPr>
    </w:p>
    <w:p w14:paraId="4C7A8FBF" w14:textId="77777777" w:rsidR="005870E3" w:rsidRPr="005870E3" w:rsidRDefault="005870E3" w:rsidP="005870E3">
      <w:pPr>
        <w:pStyle w:val="NoSpacing"/>
      </w:pPr>
    </w:p>
    <w:p w14:paraId="05E85A11" w14:textId="77777777" w:rsidR="000624F2" w:rsidRPr="000624F2" w:rsidRDefault="000624F2" w:rsidP="000624F2">
      <w:pPr>
        <w:pStyle w:val="Heading2"/>
      </w:pPr>
      <w:bookmarkStart w:id="62" w:name="_Toc215746466"/>
      <w:r w:rsidRPr="000624F2">
        <w:t>Justices of the Peace Act 2005</w:t>
      </w:r>
      <w:bookmarkEnd w:id="62"/>
    </w:p>
    <w:p w14:paraId="3DD3F3AD" w14:textId="77777777" w:rsidR="000624F2" w:rsidRPr="000624F2" w:rsidRDefault="000624F2" w:rsidP="000624F2">
      <w:pPr>
        <w:jc w:val="center"/>
        <w:rPr>
          <w:smallCaps/>
          <w:szCs w:val="17"/>
        </w:rPr>
      </w:pPr>
      <w:r w:rsidRPr="000624F2">
        <w:rPr>
          <w:smallCaps/>
          <w:szCs w:val="17"/>
        </w:rPr>
        <w:t>Section 4</w:t>
      </w:r>
    </w:p>
    <w:p w14:paraId="073801DA" w14:textId="77777777" w:rsidR="000624F2" w:rsidRPr="000624F2" w:rsidRDefault="000624F2" w:rsidP="000624F2">
      <w:pPr>
        <w:jc w:val="center"/>
        <w:rPr>
          <w:b/>
          <w:bCs/>
          <w:i/>
          <w:szCs w:val="17"/>
        </w:rPr>
      </w:pPr>
      <w:r w:rsidRPr="000624F2">
        <w:rPr>
          <w:i/>
          <w:szCs w:val="17"/>
        </w:rPr>
        <w:t xml:space="preserve">Notice of Appointment of Justices of the Peace for South Australia </w:t>
      </w:r>
      <w:r w:rsidRPr="000624F2">
        <w:rPr>
          <w:i/>
          <w:szCs w:val="17"/>
        </w:rPr>
        <w:br/>
        <w:t>by the Commissioner for Consumer Affairs</w:t>
      </w:r>
    </w:p>
    <w:p w14:paraId="0AABBF0C" w14:textId="77777777" w:rsidR="000624F2" w:rsidRPr="000624F2" w:rsidRDefault="000624F2" w:rsidP="000624F2">
      <w:r w:rsidRPr="000624F2">
        <w:t xml:space="preserve">I, Brett Humphrey, Commissioner for Consumer Affairs, delegate of the Attorney-General, pursuant to Section 4 of the </w:t>
      </w:r>
      <w:r w:rsidRPr="000624F2">
        <w:rPr>
          <w:i/>
          <w:iCs/>
        </w:rPr>
        <w:t>Justices of the Peace Act 2005</w:t>
      </w:r>
      <w:r w:rsidRPr="000624F2">
        <w:t>, do hereby appoint the people listed as Justices of the Peace for South Australia as set out below.</w:t>
      </w:r>
    </w:p>
    <w:p w14:paraId="79CCE155" w14:textId="77777777" w:rsidR="000624F2" w:rsidRPr="000624F2" w:rsidRDefault="000624F2" w:rsidP="000624F2">
      <w:r w:rsidRPr="000624F2">
        <w:t>For a period of ten years for a term commencing on 14 January 2026 and expiring on 13 January 2036:</w:t>
      </w:r>
    </w:p>
    <w:p w14:paraId="43ED8000" w14:textId="77777777" w:rsidR="000624F2" w:rsidRPr="000624F2" w:rsidRDefault="000624F2" w:rsidP="00F57CF2">
      <w:pPr>
        <w:spacing w:after="40"/>
        <w:ind w:left="142"/>
      </w:pPr>
      <w:r w:rsidRPr="000624F2">
        <w:t>Mathew Shane WILLIAMSON</w:t>
      </w:r>
    </w:p>
    <w:p w14:paraId="09545F3D" w14:textId="77777777" w:rsidR="000624F2" w:rsidRPr="000624F2" w:rsidRDefault="000624F2" w:rsidP="00F57CF2">
      <w:pPr>
        <w:spacing w:after="40"/>
        <w:ind w:left="142"/>
      </w:pPr>
      <w:r w:rsidRPr="000624F2">
        <w:t>Gaurav Rajeev VAGHMARE</w:t>
      </w:r>
    </w:p>
    <w:p w14:paraId="04D65578" w14:textId="77777777" w:rsidR="000624F2" w:rsidRPr="000624F2" w:rsidRDefault="000624F2" w:rsidP="00F57CF2">
      <w:pPr>
        <w:spacing w:after="40"/>
        <w:ind w:left="142"/>
      </w:pPr>
      <w:r w:rsidRPr="000624F2">
        <w:t>Heidi Chantelle SMITH</w:t>
      </w:r>
    </w:p>
    <w:p w14:paraId="2D9999D0" w14:textId="77777777" w:rsidR="000624F2" w:rsidRPr="000624F2" w:rsidRDefault="000624F2" w:rsidP="00F57CF2">
      <w:pPr>
        <w:spacing w:after="40"/>
        <w:ind w:left="142"/>
      </w:pPr>
      <w:r w:rsidRPr="000624F2">
        <w:t>Emma Jane Michell SARA-GLONEK</w:t>
      </w:r>
    </w:p>
    <w:p w14:paraId="78AE8365" w14:textId="77777777" w:rsidR="000624F2" w:rsidRPr="000624F2" w:rsidRDefault="000624F2" w:rsidP="00F57CF2">
      <w:pPr>
        <w:spacing w:after="40"/>
        <w:ind w:left="142"/>
      </w:pPr>
      <w:r w:rsidRPr="000624F2">
        <w:t>Darren Alexander RUSS</w:t>
      </w:r>
    </w:p>
    <w:p w14:paraId="59F3BACB" w14:textId="77777777" w:rsidR="000624F2" w:rsidRPr="000624F2" w:rsidRDefault="000624F2" w:rsidP="00F57CF2">
      <w:pPr>
        <w:spacing w:after="40"/>
        <w:ind w:left="142"/>
      </w:pPr>
      <w:r w:rsidRPr="000624F2">
        <w:t>Patrick PULIS</w:t>
      </w:r>
    </w:p>
    <w:p w14:paraId="7651D662" w14:textId="77777777" w:rsidR="000624F2" w:rsidRPr="000624F2" w:rsidRDefault="000624F2" w:rsidP="00F57CF2">
      <w:pPr>
        <w:spacing w:after="40"/>
        <w:ind w:left="142"/>
      </w:pPr>
      <w:r w:rsidRPr="000624F2">
        <w:t>Thomas Graham POINTON</w:t>
      </w:r>
    </w:p>
    <w:p w14:paraId="3C9A693C" w14:textId="77777777" w:rsidR="000624F2" w:rsidRPr="000624F2" w:rsidRDefault="000624F2" w:rsidP="00F57CF2">
      <w:pPr>
        <w:spacing w:after="40"/>
        <w:ind w:left="142"/>
      </w:pPr>
      <w:r w:rsidRPr="000624F2">
        <w:t>Minh Tan PHAM</w:t>
      </w:r>
    </w:p>
    <w:p w14:paraId="0AC3F18D" w14:textId="77777777" w:rsidR="000624F2" w:rsidRPr="000624F2" w:rsidRDefault="000624F2" w:rsidP="00F57CF2">
      <w:pPr>
        <w:spacing w:after="40"/>
        <w:ind w:left="142"/>
      </w:pPr>
      <w:r w:rsidRPr="000624F2">
        <w:t>Gayle PEAK</w:t>
      </w:r>
    </w:p>
    <w:p w14:paraId="1A165E08" w14:textId="77777777" w:rsidR="000624F2" w:rsidRPr="000624F2" w:rsidRDefault="000624F2" w:rsidP="00F57CF2">
      <w:pPr>
        <w:spacing w:after="40"/>
        <w:ind w:left="142"/>
      </w:pPr>
      <w:r w:rsidRPr="000624F2">
        <w:t>Elena MULLER PINTO JUNQUEIRA</w:t>
      </w:r>
    </w:p>
    <w:p w14:paraId="67220809" w14:textId="77777777" w:rsidR="000624F2" w:rsidRPr="000624F2" w:rsidRDefault="000624F2" w:rsidP="00F57CF2">
      <w:pPr>
        <w:spacing w:after="40"/>
        <w:ind w:left="142"/>
      </w:pPr>
      <w:r w:rsidRPr="000624F2">
        <w:t>Belinda Jane MCDOWELL</w:t>
      </w:r>
    </w:p>
    <w:p w14:paraId="1F9B24C7" w14:textId="77777777" w:rsidR="000624F2" w:rsidRPr="000624F2" w:rsidRDefault="000624F2" w:rsidP="00F57CF2">
      <w:pPr>
        <w:spacing w:after="40"/>
        <w:ind w:left="142"/>
      </w:pPr>
      <w:r w:rsidRPr="000624F2">
        <w:t>Barrie MARSLAND</w:t>
      </w:r>
    </w:p>
    <w:p w14:paraId="1DDEA22A" w14:textId="77777777" w:rsidR="000624F2" w:rsidRPr="000624F2" w:rsidRDefault="000624F2" w:rsidP="00F57CF2">
      <w:pPr>
        <w:spacing w:after="40"/>
        <w:ind w:left="142"/>
      </w:pPr>
      <w:r w:rsidRPr="000624F2">
        <w:t>Frank LUCKS</w:t>
      </w:r>
    </w:p>
    <w:p w14:paraId="00FFDDC2" w14:textId="77777777" w:rsidR="000624F2" w:rsidRPr="000624F2" w:rsidRDefault="000624F2" w:rsidP="00F57CF2">
      <w:pPr>
        <w:spacing w:after="40"/>
        <w:ind w:left="142"/>
      </w:pPr>
      <w:r w:rsidRPr="000624F2">
        <w:t>Timothy Donald LOOKER</w:t>
      </w:r>
    </w:p>
    <w:p w14:paraId="72EB0D4D" w14:textId="77777777" w:rsidR="000624F2" w:rsidRPr="000624F2" w:rsidRDefault="000624F2" w:rsidP="00F57CF2">
      <w:pPr>
        <w:spacing w:after="40"/>
        <w:ind w:left="142"/>
      </w:pPr>
      <w:r w:rsidRPr="000624F2">
        <w:t>Mario LEUCI</w:t>
      </w:r>
    </w:p>
    <w:p w14:paraId="3E6A3B29" w14:textId="77777777" w:rsidR="000624F2" w:rsidRPr="000624F2" w:rsidRDefault="000624F2" w:rsidP="00F57CF2">
      <w:pPr>
        <w:spacing w:after="40"/>
        <w:ind w:left="142"/>
      </w:pPr>
      <w:r w:rsidRPr="000624F2">
        <w:t>Donna Louise JEFFERY</w:t>
      </w:r>
    </w:p>
    <w:p w14:paraId="0C6C6066" w14:textId="77777777" w:rsidR="000624F2" w:rsidRPr="000624F2" w:rsidRDefault="000624F2" w:rsidP="00F57CF2">
      <w:pPr>
        <w:spacing w:after="40"/>
        <w:ind w:left="142"/>
      </w:pPr>
      <w:r w:rsidRPr="000624F2">
        <w:t>Rafie El Tayeb IBRAHIM</w:t>
      </w:r>
    </w:p>
    <w:p w14:paraId="34BAEDFD" w14:textId="77777777" w:rsidR="000624F2" w:rsidRPr="000624F2" w:rsidRDefault="000624F2" w:rsidP="00F57CF2">
      <w:pPr>
        <w:spacing w:after="40"/>
        <w:ind w:left="142"/>
      </w:pPr>
      <w:r w:rsidRPr="000624F2">
        <w:t>Richard Mark HUGHES</w:t>
      </w:r>
    </w:p>
    <w:p w14:paraId="0248E0F3" w14:textId="77777777" w:rsidR="000624F2" w:rsidRPr="000624F2" w:rsidRDefault="000624F2" w:rsidP="00F57CF2">
      <w:pPr>
        <w:spacing w:after="40"/>
        <w:ind w:left="142"/>
      </w:pPr>
      <w:r w:rsidRPr="000624F2">
        <w:t>Natalie Karen HIGHETT</w:t>
      </w:r>
    </w:p>
    <w:p w14:paraId="40EA7C2E" w14:textId="77777777" w:rsidR="000624F2" w:rsidRPr="000624F2" w:rsidRDefault="000624F2" w:rsidP="00F57CF2">
      <w:pPr>
        <w:spacing w:after="40"/>
        <w:ind w:left="142"/>
      </w:pPr>
      <w:r w:rsidRPr="000624F2">
        <w:t>Blake Graham HALLIGAN</w:t>
      </w:r>
    </w:p>
    <w:p w14:paraId="7EAAC980" w14:textId="77777777" w:rsidR="000624F2" w:rsidRPr="000624F2" w:rsidRDefault="000624F2" w:rsidP="00F57CF2">
      <w:pPr>
        <w:spacing w:after="40"/>
        <w:ind w:left="142"/>
      </w:pPr>
      <w:r w:rsidRPr="000624F2">
        <w:t>Damien John GITSHAM</w:t>
      </w:r>
    </w:p>
    <w:p w14:paraId="79012DB4" w14:textId="77777777" w:rsidR="000624F2" w:rsidRPr="000624F2" w:rsidRDefault="000624F2" w:rsidP="00F57CF2">
      <w:pPr>
        <w:spacing w:after="40"/>
        <w:ind w:left="142"/>
      </w:pPr>
      <w:r w:rsidRPr="000624F2">
        <w:t>Erin Kate EVERETT</w:t>
      </w:r>
    </w:p>
    <w:p w14:paraId="3D435C7C" w14:textId="77777777" w:rsidR="000624F2" w:rsidRPr="000624F2" w:rsidRDefault="000624F2" w:rsidP="00F57CF2">
      <w:pPr>
        <w:spacing w:after="40"/>
        <w:ind w:left="142"/>
      </w:pPr>
      <w:r w:rsidRPr="000624F2">
        <w:t>Peter DIAMOND</w:t>
      </w:r>
    </w:p>
    <w:p w14:paraId="5C3FD1E5" w14:textId="77777777" w:rsidR="000624F2" w:rsidRPr="000624F2" w:rsidRDefault="000624F2" w:rsidP="00F57CF2">
      <w:pPr>
        <w:spacing w:after="40"/>
        <w:ind w:left="142"/>
      </w:pPr>
      <w:r w:rsidRPr="000624F2">
        <w:t>Susanna Evelyn DEAN</w:t>
      </w:r>
    </w:p>
    <w:p w14:paraId="176417A9" w14:textId="77777777" w:rsidR="000624F2" w:rsidRPr="000624F2" w:rsidRDefault="000624F2" w:rsidP="00F57CF2">
      <w:pPr>
        <w:spacing w:after="40"/>
        <w:ind w:left="142"/>
      </w:pPr>
      <w:r w:rsidRPr="000624F2">
        <w:t>Catherine Louise CRADDOCK</w:t>
      </w:r>
    </w:p>
    <w:p w14:paraId="75EC5D39" w14:textId="77777777" w:rsidR="000624F2" w:rsidRPr="000624F2" w:rsidRDefault="000624F2" w:rsidP="00F57CF2">
      <w:pPr>
        <w:spacing w:after="40"/>
        <w:ind w:left="142"/>
      </w:pPr>
      <w:r w:rsidRPr="000624F2">
        <w:t>Amit CHUGH</w:t>
      </w:r>
    </w:p>
    <w:p w14:paraId="07C141B5" w14:textId="77777777" w:rsidR="000624F2" w:rsidRPr="000624F2" w:rsidRDefault="000624F2" w:rsidP="00F57CF2">
      <w:pPr>
        <w:spacing w:after="40"/>
        <w:ind w:left="142"/>
      </w:pPr>
      <w:r w:rsidRPr="000624F2">
        <w:t>David Mark CARWANA</w:t>
      </w:r>
    </w:p>
    <w:p w14:paraId="1C0262BF" w14:textId="77777777" w:rsidR="000624F2" w:rsidRPr="000624F2" w:rsidRDefault="000624F2" w:rsidP="00F57CF2">
      <w:pPr>
        <w:spacing w:after="40"/>
        <w:ind w:left="142"/>
      </w:pPr>
      <w:r w:rsidRPr="000624F2">
        <w:t>Rocco Antonio CARPENTIERI</w:t>
      </w:r>
    </w:p>
    <w:p w14:paraId="2292F063" w14:textId="77777777" w:rsidR="000624F2" w:rsidRPr="000624F2" w:rsidRDefault="000624F2" w:rsidP="00F57CF2">
      <w:pPr>
        <w:spacing w:after="40"/>
        <w:ind w:left="142"/>
      </w:pPr>
      <w:r w:rsidRPr="000624F2">
        <w:t>David Jack BOWDEN</w:t>
      </w:r>
    </w:p>
    <w:p w14:paraId="7A1CC5E0" w14:textId="77777777" w:rsidR="000624F2" w:rsidRPr="000624F2" w:rsidRDefault="000624F2" w:rsidP="00F57CF2">
      <w:pPr>
        <w:spacing w:after="40"/>
        <w:ind w:left="142"/>
      </w:pPr>
      <w:r w:rsidRPr="000624F2">
        <w:t>Metekay BERIHUN MERSHA</w:t>
      </w:r>
    </w:p>
    <w:p w14:paraId="3CE02041" w14:textId="77777777" w:rsidR="000624F2" w:rsidRPr="000624F2" w:rsidRDefault="000624F2" w:rsidP="000624F2">
      <w:pPr>
        <w:ind w:left="142"/>
      </w:pPr>
      <w:r w:rsidRPr="000624F2">
        <w:t>Kristy Marie BARTEL</w:t>
      </w:r>
    </w:p>
    <w:p w14:paraId="7D423D71" w14:textId="77777777" w:rsidR="000624F2" w:rsidRPr="000624F2" w:rsidRDefault="000624F2" w:rsidP="000624F2">
      <w:pPr>
        <w:spacing w:after="0"/>
        <w:rPr>
          <w:rFonts w:eastAsia="Times New Roman"/>
          <w:szCs w:val="17"/>
        </w:rPr>
      </w:pPr>
      <w:r w:rsidRPr="000624F2">
        <w:rPr>
          <w:rFonts w:eastAsia="Times New Roman"/>
          <w:szCs w:val="17"/>
        </w:rPr>
        <w:t>Dated: 1 December 2025</w:t>
      </w:r>
    </w:p>
    <w:p w14:paraId="713C2477" w14:textId="77777777" w:rsidR="000624F2" w:rsidRPr="000624F2" w:rsidRDefault="000624F2" w:rsidP="000624F2">
      <w:pPr>
        <w:spacing w:after="0"/>
        <w:jc w:val="right"/>
        <w:rPr>
          <w:rFonts w:eastAsia="Times New Roman"/>
          <w:smallCaps/>
          <w:szCs w:val="20"/>
        </w:rPr>
      </w:pPr>
      <w:r w:rsidRPr="000624F2">
        <w:rPr>
          <w:rFonts w:eastAsia="Times New Roman"/>
          <w:smallCaps/>
          <w:szCs w:val="20"/>
        </w:rPr>
        <w:t>Brett Humphrey</w:t>
      </w:r>
    </w:p>
    <w:p w14:paraId="2B4FD25B" w14:textId="77777777" w:rsidR="000624F2" w:rsidRPr="000624F2" w:rsidRDefault="000624F2" w:rsidP="000624F2">
      <w:pPr>
        <w:spacing w:after="0"/>
        <w:jc w:val="right"/>
        <w:rPr>
          <w:rFonts w:eastAsia="Times New Roman"/>
          <w:szCs w:val="17"/>
        </w:rPr>
      </w:pPr>
      <w:r w:rsidRPr="000624F2">
        <w:rPr>
          <w:rFonts w:eastAsia="Times New Roman"/>
          <w:szCs w:val="17"/>
        </w:rPr>
        <w:t>Commissioner for Consumer Affairs</w:t>
      </w:r>
    </w:p>
    <w:p w14:paraId="2E0E6E35" w14:textId="3D7413AE" w:rsidR="000624F2" w:rsidRDefault="000624F2" w:rsidP="005343C8">
      <w:pPr>
        <w:spacing w:after="0"/>
        <w:jc w:val="right"/>
        <w:rPr>
          <w:rFonts w:eastAsia="Times New Roman"/>
          <w:szCs w:val="17"/>
        </w:rPr>
      </w:pPr>
      <w:r w:rsidRPr="000624F2">
        <w:rPr>
          <w:rFonts w:eastAsia="Times New Roman"/>
          <w:szCs w:val="17"/>
        </w:rPr>
        <w:t>Delegate of the Attorney-General</w:t>
      </w:r>
    </w:p>
    <w:p w14:paraId="5F3FE03F" w14:textId="77777777" w:rsidR="005343C8" w:rsidRDefault="005343C8" w:rsidP="005343C8">
      <w:pPr>
        <w:pBdr>
          <w:bottom w:val="single" w:sz="4" w:space="1" w:color="auto"/>
        </w:pBdr>
        <w:spacing w:after="0" w:line="52" w:lineRule="exact"/>
        <w:jc w:val="center"/>
        <w:rPr>
          <w:rFonts w:eastAsia="Times New Roman"/>
          <w:szCs w:val="17"/>
        </w:rPr>
      </w:pPr>
    </w:p>
    <w:p w14:paraId="540944A1" w14:textId="77777777" w:rsidR="005343C8" w:rsidRDefault="005343C8" w:rsidP="005343C8">
      <w:pPr>
        <w:pBdr>
          <w:top w:val="single" w:sz="4" w:space="1" w:color="auto"/>
        </w:pBdr>
        <w:spacing w:before="34" w:after="0" w:line="14" w:lineRule="exact"/>
        <w:jc w:val="center"/>
        <w:rPr>
          <w:rFonts w:eastAsia="Times New Roman"/>
          <w:szCs w:val="17"/>
        </w:rPr>
      </w:pPr>
    </w:p>
    <w:p w14:paraId="02414826" w14:textId="77777777" w:rsidR="005343C8" w:rsidRPr="000624F2" w:rsidRDefault="005343C8" w:rsidP="005343C8">
      <w:pPr>
        <w:pStyle w:val="NoSpacing"/>
      </w:pPr>
    </w:p>
    <w:p w14:paraId="547E2211" w14:textId="2095B4CF" w:rsidR="0053717D" w:rsidRDefault="0053717D">
      <w:pPr>
        <w:spacing w:after="0" w:line="240" w:lineRule="auto"/>
        <w:jc w:val="left"/>
      </w:pPr>
      <w:r>
        <w:br w:type="page"/>
      </w:r>
    </w:p>
    <w:p w14:paraId="2A463ED8" w14:textId="12BC6B89" w:rsidR="00C67CB3" w:rsidRPr="00C67CB3" w:rsidRDefault="00FD526C" w:rsidP="00D336E8">
      <w:pPr>
        <w:pStyle w:val="Heading2"/>
      </w:pPr>
      <w:bookmarkStart w:id="63" w:name="_Toc215746467"/>
      <w:r w:rsidRPr="00737DAD">
        <w:t>Land Acquisition Act 1969</w:t>
      </w:r>
      <w:bookmarkEnd w:id="63"/>
    </w:p>
    <w:p w14:paraId="5251D71D" w14:textId="77777777" w:rsidR="00857848" w:rsidRPr="00857848" w:rsidRDefault="00857848" w:rsidP="00857848">
      <w:pPr>
        <w:ind w:left="-284"/>
        <w:jc w:val="center"/>
        <w:rPr>
          <w:smallCaps/>
          <w:szCs w:val="17"/>
        </w:rPr>
      </w:pPr>
      <w:r w:rsidRPr="00857848">
        <w:rPr>
          <w:smallCaps/>
          <w:szCs w:val="17"/>
        </w:rPr>
        <w:t>Section 16</w:t>
      </w:r>
    </w:p>
    <w:p w14:paraId="28B65578" w14:textId="77777777" w:rsidR="00857848" w:rsidRPr="00857848" w:rsidRDefault="00857848" w:rsidP="00857848">
      <w:pPr>
        <w:jc w:val="center"/>
        <w:rPr>
          <w:i/>
          <w:szCs w:val="17"/>
        </w:rPr>
      </w:pPr>
      <w:r w:rsidRPr="00857848">
        <w:rPr>
          <w:i/>
          <w:szCs w:val="17"/>
        </w:rPr>
        <w:t>Form 5—Notice of Acquisition</w:t>
      </w:r>
    </w:p>
    <w:p w14:paraId="75F99F94" w14:textId="77777777" w:rsidR="00857848" w:rsidRPr="00857848" w:rsidRDefault="00857848" w:rsidP="00857848">
      <w:pPr>
        <w:ind w:left="284" w:hanging="284"/>
        <w:rPr>
          <w:b/>
          <w:bCs/>
        </w:rPr>
      </w:pPr>
      <w:r w:rsidRPr="00857848">
        <w:rPr>
          <w:b/>
          <w:bCs/>
        </w:rPr>
        <w:t>1.</w:t>
      </w:r>
      <w:r w:rsidRPr="00857848">
        <w:rPr>
          <w:b/>
          <w:bCs/>
        </w:rPr>
        <w:tab/>
        <w:t>Notice of acquisition</w:t>
      </w:r>
    </w:p>
    <w:p w14:paraId="046BD972" w14:textId="77777777" w:rsidR="00857848" w:rsidRPr="00857848" w:rsidRDefault="00857848" w:rsidP="00857848">
      <w:pPr>
        <w:ind w:left="284"/>
        <w:rPr>
          <w:rFonts w:eastAsia="Times New Roman"/>
          <w:szCs w:val="17"/>
        </w:rPr>
      </w:pPr>
      <w:r w:rsidRPr="00857848">
        <w:rPr>
          <w:rFonts w:eastAsia="Times New Roman"/>
          <w:szCs w:val="17"/>
        </w:rPr>
        <w:t xml:space="preserve">The Minister for Infrastructure and Transport (the Authority), of 83 Pirie Street, Adelaide SA 5000, acquires the following interests in the following land: </w:t>
      </w:r>
    </w:p>
    <w:p w14:paraId="38819473" w14:textId="77777777" w:rsidR="00857848" w:rsidRPr="00857848" w:rsidRDefault="00857848" w:rsidP="00857848">
      <w:pPr>
        <w:ind w:left="426"/>
        <w:rPr>
          <w:rFonts w:eastAsia="Times New Roman"/>
          <w:szCs w:val="17"/>
        </w:rPr>
      </w:pPr>
      <w:r w:rsidRPr="00857848">
        <w:rPr>
          <w:rFonts w:eastAsia="Times New Roman"/>
          <w:szCs w:val="17"/>
        </w:rPr>
        <w:t xml:space="preserve">Comprising an unencumbered estate in fee simple in that piece of land being portion of Allotment 87 in Deposited Plan No 3811 comprised in Certificate of Title Volume 6317 Folio 483 (prior to the Allotment 87 update to said plan and issuing of said title, said Allotment 87 was formerly described as public road known as Railway Terrace, Kilburn, between Allotment 22 in D12345 and Allotment 101 in D4630), and being the whole of the land identified as Allotment 10 in D135013 lodged in the Lands Titles Office </w:t>
      </w:r>
    </w:p>
    <w:p w14:paraId="5E28D5CB" w14:textId="77777777" w:rsidR="00857848" w:rsidRPr="00857848" w:rsidRDefault="00857848" w:rsidP="00857848">
      <w:pPr>
        <w:ind w:left="284"/>
        <w:rPr>
          <w:rFonts w:eastAsia="Times New Roman"/>
          <w:szCs w:val="17"/>
        </w:rPr>
      </w:pPr>
      <w:r w:rsidRPr="00857848">
        <w:rPr>
          <w:rFonts w:eastAsia="Times New Roman"/>
          <w:szCs w:val="17"/>
        </w:rPr>
        <w:t xml:space="preserve">This notice is given under Section 16 of the </w:t>
      </w:r>
      <w:r w:rsidRPr="00857848">
        <w:rPr>
          <w:rFonts w:eastAsia="Times New Roman"/>
          <w:i/>
          <w:iCs/>
          <w:szCs w:val="17"/>
        </w:rPr>
        <w:t>Land Acquisition Act 1969</w:t>
      </w:r>
      <w:r w:rsidRPr="00857848">
        <w:rPr>
          <w:rFonts w:eastAsia="Times New Roman"/>
          <w:szCs w:val="17"/>
        </w:rPr>
        <w:t>.</w:t>
      </w:r>
    </w:p>
    <w:p w14:paraId="5F9EBAAA" w14:textId="77777777" w:rsidR="00857848" w:rsidRPr="00857848" w:rsidRDefault="00857848" w:rsidP="00857848">
      <w:pPr>
        <w:ind w:left="284" w:hanging="284"/>
        <w:rPr>
          <w:b/>
          <w:bCs/>
        </w:rPr>
      </w:pPr>
      <w:r w:rsidRPr="00857848">
        <w:rPr>
          <w:b/>
          <w:bCs/>
        </w:rPr>
        <w:t>2.</w:t>
      </w:r>
      <w:r w:rsidRPr="00857848">
        <w:rPr>
          <w:b/>
          <w:bCs/>
        </w:rPr>
        <w:tab/>
        <w:t>Compensation</w:t>
      </w:r>
    </w:p>
    <w:p w14:paraId="676BF781" w14:textId="77777777" w:rsidR="00857848" w:rsidRPr="00857848" w:rsidRDefault="00857848" w:rsidP="00857848">
      <w:pPr>
        <w:ind w:left="284"/>
        <w:rPr>
          <w:rFonts w:eastAsia="Times New Roman"/>
          <w:szCs w:val="17"/>
        </w:rPr>
      </w:pPr>
      <w:r w:rsidRPr="00857848">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402F159" w14:textId="77777777" w:rsidR="00857848" w:rsidRPr="00857848" w:rsidRDefault="00857848" w:rsidP="00857848">
      <w:pPr>
        <w:ind w:left="284" w:hanging="284"/>
        <w:rPr>
          <w:b/>
          <w:bCs/>
        </w:rPr>
      </w:pPr>
      <w:r w:rsidRPr="00857848">
        <w:rPr>
          <w:b/>
          <w:bCs/>
        </w:rPr>
        <w:t>2A.</w:t>
      </w:r>
      <w:r w:rsidRPr="00857848">
        <w:rPr>
          <w:b/>
          <w:bCs/>
        </w:rPr>
        <w:tab/>
        <w:t>Payment of professional costs relating to acquisition (Section 26B)</w:t>
      </w:r>
    </w:p>
    <w:p w14:paraId="6FF1A2DE" w14:textId="77777777" w:rsidR="00857848" w:rsidRPr="00857848" w:rsidRDefault="00857848" w:rsidP="00857848">
      <w:pPr>
        <w:ind w:left="284"/>
        <w:rPr>
          <w:rFonts w:eastAsia="Times New Roman"/>
          <w:szCs w:val="17"/>
        </w:rPr>
      </w:pPr>
      <w:r w:rsidRPr="00857848">
        <w:rPr>
          <w:rFonts w:eastAsia="Times New Roman"/>
          <w:szCs w:val="17"/>
        </w:rPr>
        <w:t xml:space="preserve">If you are the owner in fee simple of the land to which this notice relates, you may be entitled to a payment of up to $10,000 from the Authority for use towards the payment of professional costs in relation to the acquisition of the land. </w:t>
      </w:r>
    </w:p>
    <w:p w14:paraId="2402200D" w14:textId="77777777" w:rsidR="00857848" w:rsidRPr="00857848" w:rsidRDefault="00857848" w:rsidP="00857848">
      <w:pPr>
        <w:ind w:left="284"/>
        <w:rPr>
          <w:rFonts w:eastAsia="Times New Roman"/>
          <w:szCs w:val="17"/>
        </w:rPr>
      </w:pPr>
      <w:r w:rsidRPr="00857848">
        <w:rPr>
          <w:rFonts w:eastAsia="Times New Roman"/>
          <w:szCs w:val="17"/>
        </w:rPr>
        <w:t xml:space="preserve">Professional costs include legal costs, valuation costs and any other costs prescribed by the </w:t>
      </w:r>
      <w:r w:rsidRPr="00857848">
        <w:rPr>
          <w:rFonts w:eastAsia="Times New Roman"/>
          <w:i/>
          <w:iCs/>
          <w:szCs w:val="17"/>
        </w:rPr>
        <w:t>Land Acquisition Regulations 2019</w:t>
      </w:r>
      <w:r w:rsidRPr="00857848">
        <w:rPr>
          <w:rFonts w:eastAsia="Times New Roman"/>
          <w:szCs w:val="17"/>
        </w:rPr>
        <w:t>.</w:t>
      </w:r>
    </w:p>
    <w:p w14:paraId="009460E1" w14:textId="77777777" w:rsidR="00857848" w:rsidRPr="00857848" w:rsidRDefault="00857848" w:rsidP="00857848">
      <w:pPr>
        <w:ind w:left="284" w:hanging="284"/>
        <w:rPr>
          <w:b/>
          <w:bCs/>
        </w:rPr>
      </w:pPr>
      <w:r w:rsidRPr="00857848">
        <w:rPr>
          <w:b/>
          <w:bCs/>
        </w:rPr>
        <w:t>3.</w:t>
      </w:r>
      <w:r w:rsidRPr="00857848">
        <w:rPr>
          <w:b/>
          <w:bCs/>
        </w:rPr>
        <w:tab/>
        <w:t>Inquiries</w:t>
      </w:r>
    </w:p>
    <w:p w14:paraId="57553628" w14:textId="77777777" w:rsidR="00857848" w:rsidRPr="00857848" w:rsidRDefault="00857848" w:rsidP="00857848">
      <w:pPr>
        <w:spacing w:after="0"/>
        <w:ind w:left="2552" w:hanging="2268"/>
        <w:rPr>
          <w:rFonts w:eastAsia="Times New Roman"/>
          <w:szCs w:val="17"/>
        </w:rPr>
      </w:pPr>
      <w:r w:rsidRPr="00857848">
        <w:rPr>
          <w:rFonts w:eastAsia="Times New Roman"/>
          <w:szCs w:val="17"/>
        </w:rPr>
        <w:t>Inquiries should be directed to:</w:t>
      </w:r>
      <w:r w:rsidRPr="00857848">
        <w:rPr>
          <w:rFonts w:eastAsia="Times New Roman"/>
          <w:szCs w:val="17"/>
        </w:rPr>
        <w:tab/>
        <w:t>Philip Cheffirs</w:t>
      </w:r>
    </w:p>
    <w:p w14:paraId="7B0B92FE" w14:textId="77777777" w:rsidR="00857848" w:rsidRPr="00857848" w:rsidRDefault="00857848" w:rsidP="00857848">
      <w:pPr>
        <w:spacing w:after="0"/>
        <w:ind w:left="2552"/>
        <w:rPr>
          <w:rFonts w:eastAsia="Times New Roman"/>
          <w:szCs w:val="17"/>
        </w:rPr>
      </w:pPr>
      <w:r w:rsidRPr="00857848">
        <w:rPr>
          <w:rFonts w:eastAsia="Times New Roman"/>
          <w:szCs w:val="17"/>
        </w:rPr>
        <w:t>GPO Box 1533</w:t>
      </w:r>
    </w:p>
    <w:p w14:paraId="06130640" w14:textId="77777777" w:rsidR="00857848" w:rsidRPr="00857848" w:rsidRDefault="00857848" w:rsidP="00857848">
      <w:pPr>
        <w:spacing w:after="0"/>
        <w:ind w:left="2552"/>
        <w:rPr>
          <w:rFonts w:eastAsia="Times New Roman"/>
          <w:szCs w:val="17"/>
        </w:rPr>
      </w:pPr>
      <w:r w:rsidRPr="00857848">
        <w:rPr>
          <w:rFonts w:eastAsia="Times New Roman"/>
          <w:szCs w:val="17"/>
        </w:rPr>
        <w:t>Adelaide SA 5001</w:t>
      </w:r>
    </w:p>
    <w:p w14:paraId="22E36EFD" w14:textId="77777777" w:rsidR="00857848" w:rsidRPr="00857848" w:rsidRDefault="00857848" w:rsidP="00857848">
      <w:pPr>
        <w:ind w:left="2552"/>
        <w:rPr>
          <w:rFonts w:eastAsia="Times New Roman"/>
          <w:szCs w:val="17"/>
        </w:rPr>
      </w:pPr>
      <w:r w:rsidRPr="00857848">
        <w:rPr>
          <w:rFonts w:eastAsia="Times New Roman"/>
          <w:szCs w:val="17"/>
        </w:rPr>
        <w:t>Telephone: (08) 7133 2395</w:t>
      </w:r>
    </w:p>
    <w:p w14:paraId="0A259A0F" w14:textId="77777777" w:rsidR="00857848" w:rsidRPr="00857848" w:rsidRDefault="00857848" w:rsidP="00857848">
      <w:pPr>
        <w:rPr>
          <w:rFonts w:eastAsia="Times New Roman"/>
          <w:szCs w:val="17"/>
        </w:rPr>
      </w:pPr>
      <w:r w:rsidRPr="00857848">
        <w:rPr>
          <w:rFonts w:eastAsia="Times New Roman"/>
          <w:szCs w:val="17"/>
        </w:rPr>
        <w:t>Dated: 2 December 2025</w:t>
      </w:r>
    </w:p>
    <w:p w14:paraId="5F93E320" w14:textId="77777777" w:rsidR="00857848" w:rsidRPr="00857848" w:rsidRDefault="00857848" w:rsidP="00857848">
      <w:pPr>
        <w:rPr>
          <w:rFonts w:eastAsia="Times New Roman"/>
          <w:szCs w:val="17"/>
        </w:rPr>
      </w:pPr>
      <w:r w:rsidRPr="000714F7">
        <w:rPr>
          <w:rFonts w:eastAsia="Times New Roman"/>
          <w:spacing w:val="-2"/>
          <w:szCs w:val="17"/>
        </w:rPr>
        <w:t>Signed for and on behalf of the MINISTER FOR INFRASTRUCTURE AND TRANSPORT by her duly constituted Attorney, pursuant to</w:t>
      </w:r>
      <w:r w:rsidRPr="00857848">
        <w:rPr>
          <w:rFonts w:eastAsia="Times New Roman"/>
          <w:szCs w:val="17"/>
        </w:rPr>
        <w:t xml:space="preserve"> </w:t>
      </w:r>
      <w:r w:rsidRPr="00857848">
        <w:rPr>
          <w:rFonts w:eastAsia="Times New Roman"/>
          <w:spacing w:val="-2"/>
          <w:szCs w:val="17"/>
        </w:rPr>
        <w:t>Power of Attorney No. 14256314 (who certifies that he has not received notice of the revocation of that Power of Attorney) in the presence of:</w:t>
      </w:r>
    </w:p>
    <w:p w14:paraId="477D2CE0" w14:textId="77777777" w:rsidR="00857848" w:rsidRPr="00857848" w:rsidRDefault="00857848" w:rsidP="00857848">
      <w:pPr>
        <w:spacing w:after="0"/>
        <w:jc w:val="right"/>
        <w:rPr>
          <w:rFonts w:eastAsia="Times New Roman"/>
          <w:smallCaps/>
          <w:szCs w:val="20"/>
        </w:rPr>
      </w:pPr>
      <w:r w:rsidRPr="00857848">
        <w:rPr>
          <w:rFonts w:eastAsia="Times New Roman"/>
          <w:smallCaps/>
          <w:szCs w:val="20"/>
        </w:rPr>
        <w:t>Rocco Caruso</w:t>
      </w:r>
    </w:p>
    <w:p w14:paraId="282F5695" w14:textId="77777777" w:rsidR="00857848" w:rsidRPr="00857848" w:rsidRDefault="00857848" w:rsidP="008578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857848">
        <w:rPr>
          <w:rFonts w:eastAsia="Times New Roman"/>
          <w:szCs w:val="17"/>
        </w:rPr>
        <w:t>Director, Property Acquisition, Property, CCM</w:t>
      </w:r>
    </w:p>
    <w:p w14:paraId="3B19575D" w14:textId="77777777" w:rsidR="00857848" w:rsidRPr="00857848" w:rsidRDefault="00857848" w:rsidP="008578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857848">
        <w:rPr>
          <w:rFonts w:eastAsia="Times New Roman"/>
          <w:szCs w:val="17"/>
        </w:rPr>
        <w:t>Department for Infrastructure and Transport</w:t>
      </w:r>
    </w:p>
    <w:p w14:paraId="56395E54" w14:textId="77777777" w:rsidR="00857848" w:rsidRPr="00857848" w:rsidRDefault="00857848" w:rsidP="00857848">
      <w:r w:rsidRPr="00857848">
        <w:t>DIT: 2020/18010/01</w:t>
      </w:r>
    </w:p>
    <w:p w14:paraId="71E4AAA8" w14:textId="77777777" w:rsidR="00857848" w:rsidRPr="00857848" w:rsidRDefault="00857848" w:rsidP="00857848">
      <w:pPr>
        <w:pBdr>
          <w:top w:val="single" w:sz="4" w:space="1" w:color="auto"/>
        </w:pBdr>
        <w:spacing w:before="100" w:after="0" w:line="14" w:lineRule="exact"/>
        <w:jc w:val="center"/>
      </w:pPr>
    </w:p>
    <w:p w14:paraId="6C73EFAE" w14:textId="77777777" w:rsidR="00857848" w:rsidRPr="00857848" w:rsidRDefault="00857848" w:rsidP="00857848">
      <w:pPr>
        <w:pStyle w:val="NoSpacing"/>
      </w:pPr>
    </w:p>
    <w:p w14:paraId="6BDD053E" w14:textId="77777777" w:rsidR="00660555" w:rsidRPr="00660555" w:rsidRDefault="00660555" w:rsidP="00660555">
      <w:pPr>
        <w:jc w:val="center"/>
        <w:rPr>
          <w:caps/>
          <w:szCs w:val="17"/>
        </w:rPr>
      </w:pPr>
      <w:r w:rsidRPr="00660555">
        <w:rPr>
          <w:caps/>
          <w:szCs w:val="17"/>
        </w:rPr>
        <w:t>LAND ACQUISITION ACT 1969</w:t>
      </w:r>
    </w:p>
    <w:p w14:paraId="191F00C1" w14:textId="77777777" w:rsidR="00660555" w:rsidRPr="00660555" w:rsidRDefault="00660555" w:rsidP="00660555">
      <w:pPr>
        <w:jc w:val="center"/>
        <w:rPr>
          <w:smallCaps/>
          <w:szCs w:val="17"/>
        </w:rPr>
      </w:pPr>
      <w:r w:rsidRPr="00660555">
        <w:rPr>
          <w:smallCaps/>
          <w:szCs w:val="17"/>
        </w:rPr>
        <w:t>Section 16</w:t>
      </w:r>
    </w:p>
    <w:p w14:paraId="556CAEE0" w14:textId="77777777" w:rsidR="00660555" w:rsidRPr="00660555" w:rsidRDefault="00660555" w:rsidP="00660555">
      <w:pPr>
        <w:jc w:val="center"/>
        <w:rPr>
          <w:i/>
          <w:szCs w:val="17"/>
        </w:rPr>
      </w:pPr>
      <w:r w:rsidRPr="00660555">
        <w:rPr>
          <w:i/>
          <w:szCs w:val="17"/>
        </w:rPr>
        <w:t>Form 5—Notice of Acquisition</w:t>
      </w:r>
    </w:p>
    <w:p w14:paraId="457D9B25" w14:textId="77777777" w:rsidR="00660555" w:rsidRPr="00660555" w:rsidRDefault="00660555" w:rsidP="00660555">
      <w:pPr>
        <w:ind w:left="284" w:hanging="284"/>
        <w:rPr>
          <w:b/>
          <w:bCs/>
        </w:rPr>
      </w:pPr>
      <w:r w:rsidRPr="00660555">
        <w:rPr>
          <w:b/>
          <w:bCs/>
        </w:rPr>
        <w:t>1.</w:t>
      </w:r>
      <w:r w:rsidRPr="00660555">
        <w:rPr>
          <w:b/>
          <w:bCs/>
        </w:rPr>
        <w:tab/>
        <w:t>Notice of acquisition</w:t>
      </w:r>
    </w:p>
    <w:p w14:paraId="7EB5B720" w14:textId="77777777" w:rsidR="00660555" w:rsidRPr="00660555" w:rsidRDefault="00660555" w:rsidP="00660555">
      <w:pPr>
        <w:ind w:left="284"/>
        <w:rPr>
          <w:spacing w:val="-4"/>
        </w:rPr>
      </w:pPr>
      <w:r w:rsidRPr="00660555">
        <w:rPr>
          <w:spacing w:val="-4"/>
        </w:rPr>
        <w:t xml:space="preserve">The Commissioner of Highways (the Authority), of 83 Pirie Street, Adelaide SA 5000, acquires the following interests in the following land: </w:t>
      </w:r>
    </w:p>
    <w:p w14:paraId="1C3F3AEB" w14:textId="77777777" w:rsidR="00660555" w:rsidRPr="00660555" w:rsidRDefault="00660555" w:rsidP="00660555">
      <w:pPr>
        <w:ind w:left="426"/>
      </w:pPr>
      <w:r w:rsidRPr="00660555">
        <w:t>Comprising an estate in fee simple in that piece of land being the whole of the land identified as Allotment 53 in D136910 lodged in the Lands Titles Office, being:</w:t>
      </w:r>
    </w:p>
    <w:p w14:paraId="40C3F940" w14:textId="77777777" w:rsidR="00660555" w:rsidRPr="00660555" w:rsidRDefault="00660555" w:rsidP="00660555">
      <w:pPr>
        <w:ind w:left="567"/>
      </w:pPr>
      <w:r w:rsidRPr="00660555">
        <w:t xml:space="preserve">First, portion of Allotment 700 in Deposited Plan 76484 comprised in Certificate of Title Volume 6321 Folio 461, subject to the easement(s) over the land marked S for the transmission of electricity by underground cable (TG 11809809), and subject to easement(s) over the land marked S for water supply purposes (TG 11809809), and subject to easement(s) over the land marked S for the transmission of telecommunication signals by underground cable (TG 11809809), and subject to free and unrestricted right(s) of way over the land marked CC (TG 11273776), expressly excluding the following: easement(s) over the land marked G for drainage purposes (TG 11273781), right(s) of way over the land marked F (TG 11273789) and free and unrestricted right(s) of way over the land marked LL.MM and G (TG 11273777 TG 11273780 and TG 11273781 respectively), </w:t>
      </w:r>
    </w:p>
    <w:p w14:paraId="393DE8B6" w14:textId="77777777" w:rsidR="00660555" w:rsidRPr="00660555" w:rsidRDefault="00660555" w:rsidP="00660555">
      <w:pPr>
        <w:ind w:left="567"/>
      </w:pPr>
      <w:r w:rsidRPr="00660555">
        <w:t xml:space="preserve">Secondly, portion of the land comprised in Certificate of Title Volume 6321 Folio 461, Volume 6066 Folio 618, Volume 6312 Folio 670 and Volume 6312 Folio 671, (being that portion of the free and unrestricted Right(s) of Way created by the registration of TG 11273774 over the land marked ‘CC’ on D76484 appurtenant to the Common Property and Lots 1 to 3 in Community Plan 25763 that is contained within, and forms portion of, the said Allotment 53), to the intent that that portion of the free and unrestricted Right(s) of Way will merge and be extinguished in the fee simple in the land marked Allotment 53 in D136910. </w:t>
      </w:r>
    </w:p>
    <w:p w14:paraId="17156D81" w14:textId="77777777" w:rsidR="00660555" w:rsidRPr="00660555" w:rsidRDefault="00660555" w:rsidP="00660555">
      <w:pPr>
        <w:ind w:left="284"/>
        <w:rPr>
          <w:i/>
          <w:iCs/>
        </w:rPr>
      </w:pPr>
      <w:r w:rsidRPr="00660555">
        <w:t xml:space="preserve">This notice is given under Section 16 of the </w:t>
      </w:r>
      <w:r w:rsidRPr="00660555">
        <w:rPr>
          <w:i/>
          <w:iCs/>
        </w:rPr>
        <w:t>Land Acquisition Act 1969.</w:t>
      </w:r>
    </w:p>
    <w:p w14:paraId="2C16AA1B" w14:textId="77777777" w:rsidR="00660555" w:rsidRPr="00660555" w:rsidRDefault="00660555" w:rsidP="00660555">
      <w:pPr>
        <w:ind w:left="284" w:hanging="284"/>
        <w:rPr>
          <w:b/>
          <w:bCs/>
        </w:rPr>
      </w:pPr>
      <w:r w:rsidRPr="00660555">
        <w:rPr>
          <w:b/>
          <w:bCs/>
        </w:rPr>
        <w:t>2.</w:t>
      </w:r>
      <w:r w:rsidRPr="00660555">
        <w:rPr>
          <w:b/>
          <w:bCs/>
        </w:rPr>
        <w:tab/>
        <w:t>Compensation</w:t>
      </w:r>
    </w:p>
    <w:p w14:paraId="7C88A925" w14:textId="77777777" w:rsidR="00660555" w:rsidRPr="00660555" w:rsidRDefault="00660555" w:rsidP="00660555">
      <w:pPr>
        <w:ind w:left="284"/>
      </w:pPr>
      <w:r w:rsidRPr="00660555">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1CDDA64" w14:textId="77777777" w:rsidR="00660555" w:rsidRPr="00660555" w:rsidRDefault="00660555" w:rsidP="00660555">
      <w:pPr>
        <w:ind w:left="284" w:hanging="284"/>
        <w:rPr>
          <w:b/>
          <w:bCs/>
        </w:rPr>
      </w:pPr>
      <w:r w:rsidRPr="00660555">
        <w:rPr>
          <w:b/>
          <w:bCs/>
        </w:rPr>
        <w:t>2A.</w:t>
      </w:r>
      <w:r w:rsidRPr="00660555">
        <w:rPr>
          <w:b/>
          <w:bCs/>
        </w:rPr>
        <w:tab/>
        <w:t>Payment of professional costs relating to acquisition (Section 26B)</w:t>
      </w:r>
    </w:p>
    <w:p w14:paraId="7140022C" w14:textId="77777777" w:rsidR="00660555" w:rsidRPr="00660555" w:rsidRDefault="00660555" w:rsidP="00660555">
      <w:pPr>
        <w:ind w:left="284"/>
      </w:pPr>
      <w:r w:rsidRPr="00660555">
        <w:t>If you are the owner in fee simple of the land to which this notice relates, you may be entitled to a payment of up to $10,000 from the Authority for use towards the payment of professional costs in relation to the acquisition of the land.</w:t>
      </w:r>
    </w:p>
    <w:p w14:paraId="3FA035A4" w14:textId="77777777" w:rsidR="00660555" w:rsidRPr="00660555" w:rsidRDefault="00660555" w:rsidP="00660555">
      <w:pPr>
        <w:ind w:left="284"/>
      </w:pPr>
      <w:r w:rsidRPr="00660555">
        <w:t xml:space="preserve">Professional costs include legal costs, valuation costs and any other costs prescribed by the </w:t>
      </w:r>
      <w:r w:rsidRPr="00660555">
        <w:rPr>
          <w:i/>
          <w:iCs/>
        </w:rPr>
        <w:t>Land Acquisition Regulations 2019</w:t>
      </w:r>
      <w:r w:rsidRPr="00660555">
        <w:t>.</w:t>
      </w:r>
    </w:p>
    <w:p w14:paraId="187169A3" w14:textId="77777777" w:rsidR="00891D74" w:rsidRDefault="00891D74">
      <w:pPr>
        <w:spacing w:after="0" w:line="240" w:lineRule="auto"/>
        <w:jc w:val="left"/>
        <w:rPr>
          <w:b/>
          <w:bCs/>
        </w:rPr>
      </w:pPr>
      <w:r>
        <w:rPr>
          <w:b/>
          <w:bCs/>
        </w:rPr>
        <w:br w:type="page"/>
      </w:r>
    </w:p>
    <w:p w14:paraId="00369E89" w14:textId="2C7826B3" w:rsidR="00660555" w:rsidRPr="00660555" w:rsidRDefault="00660555" w:rsidP="00660555">
      <w:pPr>
        <w:ind w:left="284" w:hanging="284"/>
        <w:rPr>
          <w:b/>
          <w:bCs/>
        </w:rPr>
      </w:pPr>
      <w:r w:rsidRPr="00660555">
        <w:rPr>
          <w:b/>
          <w:bCs/>
        </w:rPr>
        <w:t>3.</w:t>
      </w:r>
      <w:r w:rsidRPr="00660555">
        <w:rPr>
          <w:b/>
          <w:bCs/>
        </w:rPr>
        <w:tab/>
        <w:t>Inquiries</w:t>
      </w:r>
    </w:p>
    <w:p w14:paraId="4A6CABF6" w14:textId="77777777" w:rsidR="00660555" w:rsidRPr="00660555" w:rsidRDefault="00660555" w:rsidP="00660555">
      <w:pPr>
        <w:spacing w:after="0"/>
        <w:ind w:left="2552" w:hanging="2268"/>
      </w:pPr>
      <w:r w:rsidRPr="00660555">
        <w:t>Inquiries should be directed to:</w:t>
      </w:r>
      <w:r w:rsidRPr="00660555">
        <w:tab/>
        <w:t>Daniel Tuk</w:t>
      </w:r>
    </w:p>
    <w:p w14:paraId="460DCD11" w14:textId="77777777" w:rsidR="00660555" w:rsidRPr="00660555" w:rsidRDefault="00660555" w:rsidP="00660555">
      <w:pPr>
        <w:spacing w:after="0"/>
        <w:ind w:left="2552"/>
      </w:pPr>
      <w:r w:rsidRPr="00660555">
        <w:t>GPO Box 1533</w:t>
      </w:r>
    </w:p>
    <w:p w14:paraId="1A80DF18" w14:textId="77777777" w:rsidR="00660555" w:rsidRPr="00660555" w:rsidRDefault="00660555" w:rsidP="00660555">
      <w:pPr>
        <w:spacing w:after="0"/>
        <w:ind w:left="2552"/>
      </w:pPr>
      <w:r w:rsidRPr="00660555">
        <w:t>Adelaide SA 5001</w:t>
      </w:r>
    </w:p>
    <w:p w14:paraId="5CFB4DFF" w14:textId="77777777" w:rsidR="00660555" w:rsidRPr="00660555" w:rsidRDefault="00660555" w:rsidP="00660555">
      <w:pPr>
        <w:ind w:left="2552"/>
      </w:pPr>
      <w:r w:rsidRPr="00660555">
        <w:t>Telephone: (08) 7133 2479</w:t>
      </w:r>
    </w:p>
    <w:p w14:paraId="2FEC04E8" w14:textId="77777777" w:rsidR="00660555" w:rsidRPr="00660555" w:rsidRDefault="00660555" w:rsidP="00660555">
      <w:pPr>
        <w:rPr>
          <w:rFonts w:eastAsia="Times New Roman"/>
          <w:szCs w:val="17"/>
        </w:rPr>
      </w:pPr>
      <w:r w:rsidRPr="00660555">
        <w:rPr>
          <w:rFonts w:eastAsia="Times New Roman"/>
          <w:szCs w:val="17"/>
        </w:rPr>
        <w:t>Dated: 2 December 2025</w:t>
      </w:r>
    </w:p>
    <w:p w14:paraId="0C8506E2" w14:textId="77777777" w:rsidR="00660555" w:rsidRPr="00660555" w:rsidRDefault="00660555" w:rsidP="00660555">
      <w:r w:rsidRPr="00660555">
        <w:t>The Common Seal of the COMMISSIONER OF HIGHWAYS was hereto affixed by authority of the Commissioner in the presence of:</w:t>
      </w:r>
    </w:p>
    <w:p w14:paraId="6665D455" w14:textId="77777777" w:rsidR="00660555" w:rsidRPr="00660555" w:rsidRDefault="00660555" w:rsidP="00660555">
      <w:pPr>
        <w:spacing w:after="0"/>
        <w:jc w:val="right"/>
        <w:rPr>
          <w:rFonts w:eastAsia="Times New Roman"/>
          <w:smallCaps/>
          <w:szCs w:val="20"/>
        </w:rPr>
      </w:pPr>
      <w:r w:rsidRPr="00660555">
        <w:rPr>
          <w:rFonts w:eastAsia="Times New Roman"/>
          <w:smallCaps/>
          <w:szCs w:val="20"/>
        </w:rPr>
        <w:t>Rocco Caruso</w:t>
      </w:r>
    </w:p>
    <w:p w14:paraId="6B8F9E9D" w14:textId="77777777" w:rsidR="00660555" w:rsidRPr="00660555" w:rsidRDefault="00660555" w:rsidP="00660555">
      <w:pPr>
        <w:spacing w:after="0"/>
        <w:jc w:val="right"/>
        <w:rPr>
          <w:rFonts w:eastAsia="Times New Roman"/>
          <w:szCs w:val="17"/>
        </w:rPr>
      </w:pPr>
      <w:r w:rsidRPr="00660555">
        <w:rPr>
          <w:rFonts w:eastAsia="Times New Roman"/>
          <w:szCs w:val="17"/>
        </w:rPr>
        <w:t>Director, Property Acquisition</w:t>
      </w:r>
    </w:p>
    <w:p w14:paraId="7FC4CFC9" w14:textId="77777777" w:rsidR="00660555" w:rsidRPr="00660555" w:rsidRDefault="00660555" w:rsidP="00660555">
      <w:pPr>
        <w:spacing w:after="0"/>
        <w:jc w:val="right"/>
        <w:rPr>
          <w:rFonts w:eastAsia="Times New Roman"/>
          <w:szCs w:val="17"/>
        </w:rPr>
      </w:pPr>
      <w:r w:rsidRPr="00660555">
        <w:rPr>
          <w:rFonts w:eastAsia="Times New Roman"/>
          <w:szCs w:val="17"/>
        </w:rPr>
        <w:t>(Authorised Officer)</w:t>
      </w:r>
    </w:p>
    <w:p w14:paraId="3C6461CF" w14:textId="77777777" w:rsidR="00660555" w:rsidRPr="00660555" w:rsidRDefault="00660555" w:rsidP="00660555">
      <w:pPr>
        <w:spacing w:after="0"/>
        <w:jc w:val="right"/>
        <w:rPr>
          <w:rFonts w:eastAsia="Times New Roman"/>
          <w:szCs w:val="17"/>
        </w:rPr>
      </w:pPr>
      <w:r w:rsidRPr="00660555">
        <w:rPr>
          <w:rFonts w:eastAsia="Times New Roman"/>
          <w:szCs w:val="17"/>
        </w:rPr>
        <w:t>Department for Infrastructure and Transport</w:t>
      </w:r>
    </w:p>
    <w:p w14:paraId="72090B8D" w14:textId="77777777" w:rsidR="00660555" w:rsidRPr="00660555" w:rsidRDefault="00660555" w:rsidP="00660555">
      <w:r w:rsidRPr="00660555">
        <w:t>DIT: 2024/06270/01</w:t>
      </w:r>
    </w:p>
    <w:p w14:paraId="600D19C1" w14:textId="77777777" w:rsidR="00660555" w:rsidRPr="00660555" w:rsidRDefault="00660555" w:rsidP="00660555">
      <w:pPr>
        <w:pBdr>
          <w:top w:val="single" w:sz="4" w:space="1" w:color="auto"/>
        </w:pBdr>
        <w:spacing w:before="100" w:after="0" w:line="14" w:lineRule="exact"/>
        <w:jc w:val="center"/>
      </w:pPr>
    </w:p>
    <w:p w14:paraId="71A1F2ED" w14:textId="77777777" w:rsidR="00660555" w:rsidRPr="00660555" w:rsidRDefault="00660555" w:rsidP="00660555">
      <w:pPr>
        <w:pStyle w:val="NoSpacing"/>
      </w:pPr>
    </w:p>
    <w:p w14:paraId="29B82863" w14:textId="77777777" w:rsidR="00D73F48" w:rsidRPr="00036E36" w:rsidRDefault="00D73F48" w:rsidP="00D73F48">
      <w:pPr>
        <w:jc w:val="center"/>
        <w:rPr>
          <w:caps/>
          <w:szCs w:val="17"/>
        </w:rPr>
      </w:pPr>
      <w:r w:rsidRPr="00036E36">
        <w:rPr>
          <w:caps/>
          <w:szCs w:val="17"/>
        </w:rPr>
        <w:t>LAND ACQUISITION ACT 1969</w:t>
      </w:r>
    </w:p>
    <w:p w14:paraId="18F21E8E" w14:textId="77777777" w:rsidR="00D73F48" w:rsidRPr="00036E36" w:rsidRDefault="00D73F48" w:rsidP="00D73F48">
      <w:pPr>
        <w:jc w:val="center"/>
        <w:rPr>
          <w:smallCaps/>
          <w:szCs w:val="17"/>
        </w:rPr>
      </w:pPr>
      <w:r w:rsidRPr="00036E36">
        <w:rPr>
          <w:smallCaps/>
          <w:szCs w:val="17"/>
        </w:rPr>
        <w:t>Section 16</w:t>
      </w:r>
    </w:p>
    <w:p w14:paraId="1B8AF718" w14:textId="77777777" w:rsidR="00D73F48" w:rsidRPr="00036E36" w:rsidRDefault="00D73F48" w:rsidP="00D73F48">
      <w:pPr>
        <w:jc w:val="center"/>
        <w:rPr>
          <w:i/>
          <w:szCs w:val="17"/>
        </w:rPr>
      </w:pPr>
      <w:r w:rsidRPr="00036E36">
        <w:rPr>
          <w:i/>
          <w:szCs w:val="17"/>
        </w:rPr>
        <w:t>Form 5—Notice of Acquisition</w:t>
      </w:r>
    </w:p>
    <w:p w14:paraId="3D360E77" w14:textId="77777777" w:rsidR="00D73F48" w:rsidRPr="00036E36" w:rsidRDefault="00D73F48" w:rsidP="00D73F48">
      <w:pPr>
        <w:ind w:left="284" w:hanging="284"/>
        <w:rPr>
          <w:rFonts w:eastAsia="Times New Roman"/>
          <w:b/>
          <w:bCs/>
          <w:szCs w:val="17"/>
        </w:rPr>
      </w:pPr>
      <w:r w:rsidRPr="00036E36">
        <w:rPr>
          <w:rFonts w:eastAsia="Times New Roman"/>
          <w:b/>
          <w:bCs/>
          <w:szCs w:val="17"/>
        </w:rPr>
        <w:t>1.</w:t>
      </w:r>
      <w:r w:rsidRPr="00036E36">
        <w:rPr>
          <w:rFonts w:eastAsia="Times New Roman"/>
          <w:b/>
          <w:bCs/>
          <w:szCs w:val="17"/>
        </w:rPr>
        <w:tab/>
        <w:t>Notice of acquisition</w:t>
      </w:r>
    </w:p>
    <w:p w14:paraId="5DD5AE4A" w14:textId="77777777" w:rsidR="00D73F48" w:rsidRPr="00036E36" w:rsidRDefault="00D73F48" w:rsidP="00D73F48">
      <w:pPr>
        <w:ind w:left="284"/>
        <w:rPr>
          <w:rFonts w:eastAsia="Times New Roman"/>
          <w:spacing w:val="-4"/>
          <w:szCs w:val="17"/>
        </w:rPr>
      </w:pPr>
      <w:r w:rsidRPr="00036E36">
        <w:rPr>
          <w:rFonts w:eastAsia="Times New Roman"/>
          <w:spacing w:val="-4"/>
          <w:szCs w:val="17"/>
        </w:rPr>
        <w:t xml:space="preserve">The Commissioner of Highways (the Authority), of 83 Pirie Street, Adelaide SA 5000, acquires the following interests in the following land: </w:t>
      </w:r>
    </w:p>
    <w:p w14:paraId="698C3C86" w14:textId="77777777" w:rsidR="00D73F48" w:rsidRPr="00036E36" w:rsidRDefault="00D73F48" w:rsidP="00D73F48">
      <w:pPr>
        <w:ind w:left="426"/>
        <w:rPr>
          <w:rFonts w:eastAsia="Times New Roman"/>
          <w:szCs w:val="17"/>
        </w:rPr>
      </w:pPr>
      <w:r w:rsidRPr="00036E36">
        <w:rPr>
          <w:rFonts w:eastAsia="Times New Roman"/>
          <w:szCs w:val="17"/>
        </w:rPr>
        <w:t>Comprising an unencumbered estate in fee simple in that piece of land being portion of Allotment 8 in Deposited Plan 89016 comprised in Certificate of Title Volume 6093 Folio 520, and being the whole of the land identified as Allotment 51 in D137247 lodged in the Lands Titles Office.</w:t>
      </w:r>
    </w:p>
    <w:p w14:paraId="43FAD33F" w14:textId="77777777" w:rsidR="00D73F48" w:rsidRPr="00036E36" w:rsidRDefault="00D73F48" w:rsidP="00D73F48">
      <w:pPr>
        <w:ind w:left="284"/>
        <w:rPr>
          <w:rFonts w:eastAsia="Times New Roman"/>
          <w:szCs w:val="17"/>
        </w:rPr>
      </w:pPr>
      <w:r w:rsidRPr="00036E36">
        <w:rPr>
          <w:rFonts w:eastAsia="Times New Roman"/>
          <w:szCs w:val="17"/>
        </w:rPr>
        <w:t xml:space="preserve">This notice is given under Section 16 of the </w:t>
      </w:r>
      <w:r w:rsidRPr="00036E36">
        <w:rPr>
          <w:rFonts w:eastAsia="Times New Roman"/>
          <w:i/>
          <w:iCs/>
          <w:szCs w:val="17"/>
        </w:rPr>
        <w:t>Land Acquisition Act 1969</w:t>
      </w:r>
      <w:r w:rsidRPr="00036E36">
        <w:rPr>
          <w:rFonts w:eastAsia="Times New Roman"/>
          <w:szCs w:val="17"/>
        </w:rPr>
        <w:t>.</w:t>
      </w:r>
    </w:p>
    <w:p w14:paraId="0886E750" w14:textId="77777777" w:rsidR="00D73F48" w:rsidRPr="00036E36" w:rsidRDefault="00D73F48" w:rsidP="00D73F48">
      <w:pPr>
        <w:ind w:left="284" w:hanging="284"/>
        <w:rPr>
          <w:rFonts w:eastAsia="Times New Roman"/>
          <w:b/>
          <w:bCs/>
          <w:szCs w:val="17"/>
        </w:rPr>
      </w:pPr>
      <w:r w:rsidRPr="00036E36">
        <w:rPr>
          <w:rFonts w:eastAsia="Times New Roman"/>
          <w:b/>
          <w:bCs/>
          <w:szCs w:val="17"/>
        </w:rPr>
        <w:t>2.</w:t>
      </w:r>
      <w:r w:rsidRPr="00036E36">
        <w:rPr>
          <w:rFonts w:eastAsia="Times New Roman"/>
          <w:b/>
          <w:bCs/>
          <w:szCs w:val="17"/>
        </w:rPr>
        <w:tab/>
        <w:t>Compensation</w:t>
      </w:r>
    </w:p>
    <w:p w14:paraId="3A64B038" w14:textId="77777777" w:rsidR="00D73F48" w:rsidRPr="00036E36" w:rsidRDefault="00D73F48" w:rsidP="00D73F48">
      <w:pPr>
        <w:ind w:left="284"/>
        <w:rPr>
          <w:rFonts w:eastAsia="Times New Roman"/>
          <w:szCs w:val="17"/>
        </w:rPr>
      </w:pPr>
      <w:r w:rsidRPr="00036E36">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3C92B1C" w14:textId="77777777" w:rsidR="00D73F48" w:rsidRPr="00036E36" w:rsidRDefault="00D73F48" w:rsidP="00D73F48">
      <w:pPr>
        <w:ind w:left="284" w:hanging="284"/>
        <w:rPr>
          <w:rFonts w:eastAsia="Times New Roman"/>
          <w:b/>
          <w:bCs/>
          <w:szCs w:val="17"/>
        </w:rPr>
      </w:pPr>
      <w:r w:rsidRPr="00036E36">
        <w:rPr>
          <w:rFonts w:eastAsia="Times New Roman"/>
          <w:b/>
          <w:bCs/>
          <w:szCs w:val="17"/>
        </w:rPr>
        <w:t>2A.</w:t>
      </w:r>
      <w:r w:rsidRPr="00036E36">
        <w:rPr>
          <w:rFonts w:eastAsia="Times New Roman"/>
          <w:b/>
          <w:bCs/>
          <w:szCs w:val="17"/>
        </w:rPr>
        <w:tab/>
        <w:t>Payment of professional costs relating to acquisition (Section 26B)</w:t>
      </w:r>
    </w:p>
    <w:p w14:paraId="1787B80D" w14:textId="77777777" w:rsidR="00D73F48" w:rsidRPr="00036E36" w:rsidRDefault="00D73F48" w:rsidP="00D73F48">
      <w:pPr>
        <w:ind w:left="284"/>
        <w:rPr>
          <w:rFonts w:eastAsia="Times New Roman"/>
          <w:szCs w:val="17"/>
        </w:rPr>
      </w:pPr>
      <w:r w:rsidRPr="00036E36">
        <w:rPr>
          <w:rFonts w:eastAsia="Times New Roman"/>
          <w:szCs w:val="17"/>
        </w:rPr>
        <w:t xml:space="preserve">If you are the owner in fee simple of the land to which this notice relates, you may be entitled to a payment of up to $10,000 from </w:t>
      </w:r>
      <w:r w:rsidRPr="00036E36">
        <w:rPr>
          <w:rFonts w:eastAsia="Times New Roman"/>
          <w:szCs w:val="17"/>
        </w:rPr>
        <w:br/>
        <w:t xml:space="preserve">the Authority for use towards the payment of professional costs in relation to the acquisition of the land. </w:t>
      </w:r>
    </w:p>
    <w:p w14:paraId="4CAC8D42" w14:textId="77777777" w:rsidR="00D73F48" w:rsidRPr="00036E36" w:rsidRDefault="00D73F48" w:rsidP="00D73F48">
      <w:pPr>
        <w:ind w:left="284"/>
        <w:rPr>
          <w:rFonts w:eastAsia="Times New Roman"/>
          <w:szCs w:val="17"/>
        </w:rPr>
      </w:pPr>
      <w:r w:rsidRPr="00036E36">
        <w:rPr>
          <w:rFonts w:eastAsia="Times New Roman"/>
          <w:szCs w:val="17"/>
        </w:rPr>
        <w:t xml:space="preserve">Professional costs include legal costs, valuation costs and any other costs prescribed by the </w:t>
      </w:r>
      <w:r w:rsidRPr="00036E36">
        <w:rPr>
          <w:rFonts w:eastAsia="Times New Roman"/>
          <w:i/>
          <w:iCs/>
          <w:szCs w:val="17"/>
        </w:rPr>
        <w:t>Land Acquisition Regulations 2019</w:t>
      </w:r>
      <w:r w:rsidRPr="00036E36">
        <w:rPr>
          <w:rFonts w:eastAsia="Times New Roman"/>
          <w:szCs w:val="17"/>
        </w:rPr>
        <w:t>.</w:t>
      </w:r>
    </w:p>
    <w:p w14:paraId="12B40235" w14:textId="77777777" w:rsidR="00D73F48" w:rsidRPr="00036E36" w:rsidRDefault="00D73F48" w:rsidP="00D73F48">
      <w:pPr>
        <w:ind w:left="284" w:hanging="284"/>
        <w:rPr>
          <w:rFonts w:eastAsia="Times New Roman"/>
          <w:b/>
          <w:bCs/>
          <w:szCs w:val="17"/>
        </w:rPr>
      </w:pPr>
      <w:r w:rsidRPr="00036E36">
        <w:rPr>
          <w:rFonts w:eastAsia="Times New Roman"/>
          <w:b/>
          <w:bCs/>
          <w:szCs w:val="17"/>
        </w:rPr>
        <w:t>3.</w:t>
      </w:r>
      <w:r w:rsidRPr="00036E36">
        <w:rPr>
          <w:rFonts w:eastAsia="Times New Roman"/>
          <w:b/>
          <w:bCs/>
          <w:szCs w:val="17"/>
        </w:rPr>
        <w:tab/>
        <w:t>Inquiries</w:t>
      </w:r>
    </w:p>
    <w:p w14:paraId="1EC56DF1" w14:textId="77777777" w:rsidR="00D73F48" w:rsidRPr="00036E36" w:rsidRDefault="00D73F48" w:rsidP="00D73F48">
      <w:pPr>
        <w:spacing w:after="0"/>
        <w:ind w:left="284"/>
        <w:rPr>
          <w:rFonts w:eastAsia="Times New Roman"/>
          <w:szCs w:val="17"/>
        </w:rPr>
      </w:pPr>
      <w:r w:rsidRPr="00036E36">
        <w:rPr>
          <w:rFonts w:eastAsia="Times New Roman"/>
          <w:szCs w:val="17"/>
        </w:rPr>
        <w:t>Inquiries should be directed to:</w:t>
      </w:r>
      <w:r w:rsidRPr="00036E36">
        <w:rPr>
          <w:rFonts w:eastAsia="Times New Roman"/>
          <w:szCs w:val="17"/>
        </w:rPr>
        <w:tab/>
      </w:r>
      <w:r w:rsidRPr="00036E36">
        <w:rPr>
          <w:rFonts w:eastAsia="Times New Roman"/>
          <w:szCs w:val="17"/>
        </w:rPr>
        <w:tab/>
        <w:t>Daniel Tuk</w:t>
      </w:r>
    </w:p>
    <w:p w14:paraId="1717835B" w14:textId="77777777" w:rsidR="00D73F48" w:rsidRPr="00036E36" w:rsidRDefault="00D73F48" w:rsidP="00D73F48">
      <w:pPr>
        <w:spacing w:after="0"/>
        <w:ind w:left="2552"/>
        <w:rPr>
          <w:rFonts w:eastAsia="Times New Roman"/>
          <w:szCs w:val="17"/>
        </w:rPr>
      </w:pPr>
      <w:r w:rsidRPr="00036E36">
        <w:rPr>
          <w:rFonts w:eastAsia="Times New Roman"/>
          <w:szCs w:val="17"/>
        </w:rPr>
        <w:t>GPO Box 1533</w:t>
      </w:r>
    </w:p>
    <w:p w14:paraId="7C16F480" w14:textId="77777777" w:rsidR="00D73F48" w:rsidRPr="00036E36" w:rsidRDefault="00D73F48" w:rsidP="00D73F48">
      <w:pPr>
        <w:spacing w:after="0"/>
        <w:ind w:left="2552"/>
        <w:rPr>
          <w:rFonts w:eastAsia="Times New Roman"/>
          <w:szCs w:val="17"/>
        </w:rPr>
      </w:pPr>
      <w:r w:rsidRPr="00036E36">
        <w:rPr>
          <w:rFonts w:eastAsia="Times New Roman"/>
          <w:szCs w:val="17"/>
        </w:rPr>
        <w:t>Adelaide SA 5001</w:t>
      </w:r>
    </w:p>
    <w:p w14:paraId="17AEC66B" w14:textId="77777777" w:rsidR="00D73F48" w:rsidRPr="00036E36" w:rsidRDefault="00D73F48" w:rsidP="00D73F48">
      <w:pPr>
        <w:ind w:left="2552"/>
        <w:rPr>
          <w:rFonts w:eastAsia="Times New Roman"/>
          <w:szCs w:val="17"/>
        </w:rPr>
      </w:pPr>
      <w:r w:rsidRPr="00036E36">
        <w:rPr>
          <w:rFonts w:eastAsia="Times New Roman"/>
          <w:szCs w:val="17"/>
        </w:rPr>
        <w:t>Telephone: (08) 7133 2479</w:t>
      </w:r>
    </w:p>
    <w:p w14:paraId="26FEAA59" w14:textId="77777777" w:rsidR="00D73F48" w:rsidRPr="00036E36" w:rsidRDefault="00D73F48" w:rsidP="00D73F48">
      <w:pPr>
        <w:rPr>
          <w:rFonts w:eastAsia="Times New Roman"/>
          <w:szCs w:val="17"/>
        </w:rPr>
      </w:pPr>
      <w:r w:rsidRPr="00036E36">
        <w:rPr>
          <w:rFonts w:eastAsia="Times New Roman"/>
          <w:szCs w:val="17"/>
        </w:rPr>
        <w:t>Dated: 2 December 2025</w:t>
      </w:r>
    </w:p>
    <w:p w14:paraId="12D9EA02" w14:textId="77777777" w:rsidR="00D73F48" w:rsidRPr="00036E36" w:rsidRDefault="00D73F48" w:rsidP="00D73F48">
      <w:pPr>
        <w:rPr>
          <w:rFonts w:eastAsia="Times New Roman"/>
          <w:szCs w:val="17"/>
        </w:rPr>
      </w:pPr>
      <w:r w:rsidRPr="00036E36">
        <w:rPr>
          <w:rFonts w:eastAsia="Times New Roman"/>
          <w:szCs w:val="17"/>
        </w:rPr>
        <w:t>The Common Seal of the COMMISSIONER OF HIGHWAYS was hereto affixed by authority of the Commissioner in the presence of:</w:t>
      </w:r>
    </w:p>
    <w:p w14:paraId="4CF301C1" w14:textId="77777777" w:rsidR="00D73F48" w:rsidRPr="00036E36" w:rsidRDefault="00D73F48" w:rsidP="00D73F48">
      <w:pPr>
        <w:spacing w:after="0"/>
        <w:jc w:val="right"/>
        <w:rPr>
          <w:rFonts w:eastAsia="Times New Roman"/>
          <w:smallCaps/>
          <w:szCs w:val="20"/>
        </w:rPr>
      </w:pPr>
      <w:r w:rsidRPr="00036E36">
        <w:rPr>
          <w:rFonts w:eastAsia="Times New Roman"/>
          <w:smallCaps/>
          <w:szCs w:val="20"/>
        </w:rPr>
        <w:t>Rocco Caruso</w:t>
      </w:r>
    </w:p>
    <w:p w14:paraId="21971757" w14:textId="77777777" w:rsidR="00D73F48" w:rsidRPr="00036E36" w:rsidRDefault="00D73F48" w:rsidP="00D73F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36E36">
        <w:rPr>
          <w:rFonts w:eastAsia="Times New Roman"/>
          <w:szCs w:val="17"/>
        </w:rPr>
        <w:t>Director, Property Acquisition</w:t>
      </w:r>
    </w:p>
    <w:p w14:paraId="3C67305C" w14:textId="77777777" w:rsidR="00D73F48" w:rsidRPr="00036E36" w:rsidRDefault="00D73F48" w:rsidP="00D73F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36E36">
        <w:rPr>
          <w:rFonts w:eastAsia="Times New Roman"/>
          <w:szCs w:val="17"/>
        </w:rPr>
        <w:t>(Authorised Officer)</w:t>
      </w:r>
    </w:p>
    <w:p w14:paraId="5DB70566" w14:textId="77777777" w:rsidR="00D73F48" w:rsidRPr="00036E36" w:rsidRDefault="00D73F48" w:rsidP="00D73F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36E36">
        <w:rPr>
          <w:rFonts w:eastAsia="Times New Roman"/>
          <w:szCs w:val="17"/>
        </w:rPr>
        <w:t>Department for Infrastructure and Transport</w:t>
      </w:r>
    </w:p>
    <w:p w14:paraId="5156FAF0" w14:textId="77777777" w:rsidR="00D73F48" w:rsidRPr="00036E36" w:rsidRDefault="00D73F48" w:rsidP="00D73F48">
      <w:pPr>
        <w:rPr>
          <w:rFonts w:eastAsia="Times New Roman"/>
          <w:szCs w:val="17"/>
        </w:rPr>
      </w:pPr>
      <w:r w:rsidRPr="00036E36">
        <w:rPr>
          <w:rFonts w:eastAsia="Times New Roman"/>
          <w:szCs w:val="17"/>
        </w:rPr>
        <w:t>DIT: 2024/07550/01</w:t>
      </w:r>
    </w:p>
    <w:p w14:paraId="10E59DB6" w14:textId="77777777" w:rsidR="00D73F48" w:rsidRPr="00036E36" w:rsidRDefault="00D73F48" w:rsidP="00D73F48">
      <w:pPr>
        <w:pBdr>
          <w:top w:val="single" w:sz="4" w:space="1" w:color="auto"/>
        </w:pBdr>
        <w:spacing w:before="100" w:after="0" w:line="14" w:lineRule="exact"/>
        <w:jc w:val="center"/>
        <w:rPr>
          <w:rFonts w:eastAsia="Times New Roman"/>
          <w:szCs w:val="17"/>
        </w:rPr>
      </w:pPr>
    </w:p>
    <w:p w14:paraId="53DFFE65" w14:textId="77777777" w:rsidR="00D73F48" w:rsidRPr="00036E36" w:rsidRDefault="00D73F48" w:rsidP="00D73F48">
      <w:pPr>
        <w:pStyle w:val="NoSpacing"/>
      </w:pPr>
    </w:p>
    <w:p w14:paraId="532F5A22" w14:textId="77777777" w:rsidR="00D73F48" w:rsidRDefault="00D73F48" w:rsidP="00D73F48">
      <w:pPr>
        <w:pStyle w:val="GG-Title1"/>
      </w:pPr>
      <w:r>
        <w:t>LAND ACQUISITION ACT 1969</w:t>
      </w:r>
    </w:p>
    <w:p w14:paraId="5AA1A457" w14:textId="77777777" w:rsidR="00D73F48" w:rsidRDefault="00D73F48" w:rsidP="00D73F48">
      <w:pPr>
        <w:pStyle w:val="GG-Title2"/>
      </w:pPr>
      <w:r>
        <w:t>Section 16</w:t>
      </w:r>
    </w:p>
    <w:p w14:paraId="062A7D38" w14:textId="77777777" w:rsidR="00D73F48" w:rsidRDefault="00D73F48" w:rsidP="00D73F48">
      <w:pPr>
        <w:pStyle w:val="GG-Title3"/>
      </w:pPr>
      <w:r>
        <w:t>Form 5—Notice of Acquisition</w:t>
      </w:r>
    </w:p>
    <w:p w14:paraId="27127821" w14:textId="77777777" w:rsidR="00D73F48" w:rsidRPr="0084056D" w:rsidRDefault="00D73F48" w:rsidP="00D73F48">
      <w:pPr>
        <w:pStyle w:val="GG-body"/>
        <w:ind w:left="284" w:hanging="284"/>
        <w:rPr>
          <w:b/>
          <w:bCs/>
        </w:rPr>
      </w:pPr>
      <w:r w:rsidRPr="0084056D">
        <w:rPr>
          <w:b/>
          <w:bCs/>
        </w:rPr>
        <w:t>1.</w:t>
      </w:r>
      <w:r w:rsidRPr="0084056D">
        <w:rPr>
          <w:b/>
          <w:bCs/>
        </w:rPr>
        <w:tab/>
        <w:t>Notice of acquisition</w:t>
      </w:r>
    </w:p>
    <w:p w14:paraId="0A9758F7" w14:textId="77777777" w:rsidR="00D73F48" w:rsidRPr="00E82F7A" w:rsidRDefault="00D73F48" w:rsidP="00D73F48">
      <w:pPr>
        <w:pStyle w:val="GG-body"/>
        <w:ind w:left="284"/>
        <w:rPr>
          <w:spacing w:val="-4"/>
        </w:rPr>
      </w:pPr>
      <w:r w:rsidRPr="00E82F7A">
        <w:rPr>
          <w:spacing w:val="-4"/>
        </w:rPr>
        <w:t xml:space="preserve">The Commissioner of Highways (the Authority), of 83 Pirie Street, Adelaide SA 5000, acquires the following interests in the following land: </w:t>
      </w:r>
    </w:p>
    <w:p w14:paraId="6B3CC070" w14:textId="77777777" w:rsidR="00D73F48" w:rsidRDefault="00D73F48" w:rsidP="00D73F48">
      <w:pPr>
        <w:pStyle w:val="GG-body"/>
        <w:ind w:left="426"/>
      </w:pPr>
      <w:r>
        <w:t xml:space="preserve">Comprising an unencumbered estate in fee simple in that piece of land being the whole of Allotment 47 in Filed Plan 6860 comprised in Certificate of Title Volume 5724 Folio 301. </w:t>
      </w:r>
    </w:p>
    <w:p w14:paraId="14AF782F" w14:textId="77777777" w:rsidR="00D73F48" w:rsidRDefault="00D73F48" w:rsidP="00D73F48">
      <w:pPr>
        <w:pStyle w:val="GG-body"/>
        <w:ind w:left="284"/>
      </w:pPr>
      <w:r>
        <w:t xml:space="preserve">This notice is </w:t>
      </w:r>
      <w:r w:rsidRPr="00E82F7A">
        <w:rPr>
          <w:spacing w:val="-4"/>
        </w:rPr>
        <w:t>given</w:t>
      </w:r>
      <w:r>
        <w:t xml:space="preserve"> under Section 16 of the </w:t>
      </w:r>
      <w:r w:rsidRPr="00E82F7A">
        <w:rPr>
          <w:i/>
          <w:iCs/>
        </w:rPr>
        <w:t>Land Acquisition Act 1969</w:t>
      </w:r>
      <w:r>
        <w:t>.</w:t>
      </w:r>
    </w:p>
    <w:p w14:paraId="2AA26157" w14:textId="77777777" w:rsidR="00D73F48" w:rsidRPr="0084056D" w:rsidRDefault="00D73F48" w:rsidP="00D73F48">
      <w:pPr>
        <w:pStyle w:val="GG-body"/>
        <w:ind w:left="284" w:hanging="284"/>
        <w:rPr>
          <w:b/>
          <w:bCs/>
        </w:rPr>
      </w:pPr>
      <w:r w:rsidRPr="0084056D">
        <w:rPr>
          <w:b/>
          <w:bCs/>
        </w:rPr>
        <w:t>2.</w:t>
      </w:r>
      <w:r w:rsidRPr="0084056D">
        <w:rPr>
          <w:b/>
          <w:bCs/>
        </w:rPr>
        <w:tab/>
        <w:t>Compensation</w:t>
      </w:r>
    </w:p>
    <w:p w14:paraId="327D1E46" w14:textId="77777777" w:rsidR="00D73F48" w:rsidRDefault="00D73F48" w:rsidP="00D73F48">
      <w:pPr>
        <w:pStyle w:val="GG-body"/>
        <w:ind w:left="284"/>
      </w:pPr>
      <w:r>
        <w:t xml:space="preserve">A person who has or had an interest consisting of native title or an alienable interest in the land that is divested or diminished by the acquisition or </w:t>
      </w:r>
      <w:r w:rsidRPr="00E82F7A">
        <w:rPr>
          <w:spacing w:val="-4"/>
        </w:rPr>
        <w:t>the</w:t>
      </w:r>
      <w:r>
        <w:t xml:space="preserve"> enjoyment of which is adversely affected by the acquisition who does not receive an offer of compensation from the Authority may apply to the Authority for compensation.</w:t>
      </w:r>
    </w:p>
    <w:p w14:paraId="04FF2AD7" w14:textId="77777777" w:rsidR="00D73F48" w:rsidRPr="0084056D" w:rsidRDefault="00D73F48" w:rsidP="00D73F48">
      <w:pPr>
        <w:pStyle w:val="GG-body"/>
        <w:ind w:left="284" w:hanging="284"/>
        <w:rPr>
          <w:b/>
          <w:bCs/>
        </w:rPr>
      </w:pPr>
      <w:r w:rsidRPr="0084056D">
        <w:rPr>
          <w:b/>
          <w:bCs/>
        </w:rPr>
        <w:t>2A.</w:t>
      </w:r>
      <w:r w:rsidRPr="0084056D">
        <w:rPr>
          <w:b/>
          <w:bCs/>
        </w:rPr>
        <w:tab/>
        <w:t>Payment of professional costs relating to acquisition (</w:t>
      </w:r>
      <w:r>
        <w:rPr>
          <w:b/>
          <w:bCs/>
        </w:rPr>
        <w:t>S</w:t>
      </w:r>
      <w:r w:rsidRPr="0084056D">
        <w:rPr>
          <w:b/>
          <w:bCs/>
        </w:rPr>
        <w:t>ection 26B)</w:t>
      </w:r>
    </w:p>
    <w:p w14:paraId="4C1B318D" w14:textId="77777777" w:rsidR="00D73F48" w:rsidRDefault="00D73F48" w:rsidP="00D73F48">
      <w:pPr>
        <w:pStyle w:val="GG-body"/>
        <w:ind w:left="284"/>
      </w:pPr>
      <w:r>
        <w:t xml:space="preserve">If you are the </w:t>
      </w:r>
      <w:r w:rsidRPr="00E82F7A">
        <w:rPr>
          <w:spacing w:val="-4"/>
        </w:rPr>
        <w:t>owner</w:t>
      </w:r>
      <w:r>
        <w:t xml:space="preserve"> in fee simple of the land to which this notice relates, you may be entitled to a payment of up to $10,000 from the Authority for use towards the payment of professional costs in relation to the acquisition of the land. </w:t>
      </w:r>
    </w:p>
    <w:p w14:paraId="4A48D7F2" w14:textId="77777777" w:rsidR="00D73F48" w:rsidRDefault="00D73F48" w:rsidP="00D73F48">
      <w:pPr>
        <w:pStyle w:val="GG-body"/>
        <w:ind w:left="284"/>
      </w:pPr>
      <w:r>
        <w:t xml:space="preserve">Professional costs </w:t>
      </w:r>
      <w:r w:rsidRPr="00E82F7A">
        <w:rPr>
          <w:spacing w:val="-4"/>
        </w:rPr>
        <w:t>include</w:t>
      </w:r>
      <w:r>
        <w:t xml:space="preserve"> legal costs, valuation costs and any other costs prescribed by the </w:t>
      </w:r>
      <w:r w:rsidRPr="00E82F7A">
        <w:rPr>
          <w:i/>
          <w:iCs/>
        </w:rPr>
        <w:t>Land Acquisition Regulations 2019</w:t>
      </w:r>
      <w:r>
        <w:t>.</w:t>
      </w:r>
    </w:p>
    <w:p w14:paraId="00538905" w14:textId="77777777" w:rsidR="00891D74" w:rsidRDefault="00891D74">
      <w:pPr>
        <w:spacing w:after="0" w:line="240" w:lineRule="auto"/>
        <w:jc w:val="left"/>
        <w:rPr>
          <w:rFonts w:eastAsia="Times New Roman"/>
          <w:b/>
          <w:bCs/>
          <w:szCs w:val="17"/>
        </w:rPr>
      </w:pPr>
      <w:r>
        <w:rPr>
          <w:b/>
          <w:bCs/>
        </w:rPr>
        <w:br w:type="page"/>
      </w:r>
    </w:p>
    <w:p w14:paraId="67914411" w14:textId="0A73320B" w:rsidR="00D73F48" w:rsidRPr="0084056D" w:rsidRDefault="00D73F48" w:rsidP="00D73F48">
      <w:pPr>
        <w:pStyle w:val="GG-body"/>
        <w:ind w:left="284" w:hanging="284"/>
        <w:rPr>
          <w:b/>
          <w:bCs/>
        </w:rPr>
      </w:pPr>
      <w:r w:rsidRPr="0084056D">
        <w:rPr>
          <w:b/>
          <w:bCs/>
        </w:rPr>
        <w:t>3.</w:t>
      </w:r>
      <w:r w:rsidRPr="0084056D">
        <w:rPr>
          <w:b/>
          <w:bCs/>
        </w:rPr>
        <w:tab/>
        <w:t>Inquiries</w:t>
      </w:r>
    </w:p>
    <w:p w14:paraId="4AED2242" w14:textId="77777777" w:rsidR="00D73F48" w:rsidRDefault="00D73F48" w:rsidP="00D73F48">
      <w:pPr>
        <w:pStyle w:val="GG-body"/>
        <w:spacing w:after="0"/>
        <w:ind w:left="2552" w:hanging="2268"/>
      </w:pPr>
      <w:r>
        <w:t>Inquiries should be directed to:</w:t>
      </w:r>
      <w:r>
        <w:tab/>
        <w:t>Rocco Caruso</w:t>
      </w:r>
    </w:p>
    <w:p w14:paraId="06480EE7" w14:textId="77777777" w:rsidR="00D73F48" w:rsidRDefault="00D73F48" w:rsidP="00D73F48">
      <w:pPr>
        <w:pStyle w:val="GG-body"/>
        <w:spacing w:after="0"/>
        <w:ind w:left="2552"/>
      </w:pPr>
      <w:r>
        <w:t xml:space="preserve">GPO Box 1533 </w:t>
      </w:r>
    </w:p>
    <w:p w14:paraId="15706DFE" w14:textId="77777777" w:rsidR="00D73F48" w:rsidRDefault="00D73F48" w:rsidP="00D73F48">
      <w:pPr>
        <w:pStyle w:val="GG-body"/>
        <w:spacing w:after="0"/>
        <w:ind w:left="2552"/>
      </w:pPr>
      <w:r>
        <w:t>Adelaide SA 5001</w:t>
      </w:r>
    </w:p>
    <w:p w14:paraId="153853FC" w14:textId="77777777" w:rsidR="00D73F48" w:rsidRDefault="00D73F48" w:rsidP="00D73F48">
      <w:pPr>
        <w:pStyle w:val="GG-body"/>
        <w:ind w:left="2552"/>
      </w:pPr>
      <w:r>
        <w:t>Telephone: 08 7133 2393</w:t>
      </w:r>
    </w:p>
    <w:p w14:paraId="2CFAB28E" w14:textId="77777777" w:rsidR="00D73F48" w:rsidRDefault="00D73F48" w:rsidP="00D73F48">
      <w:pPr>
        <w:pStyle w:val="GG-SDated"/>
        <w:spacing w:after="80"/>
      </w:pPr>
      <w:r>
        <w:t>Dated: 1 December 2025</w:t>
      </w:r>
    </w:p>
    <w:p w14:paraId="28A0BA6B" w14:textId="77777777" w:rsidR="00D73F48" w:rsidRDefault="00D73F48" w:rsidP="00D73F48">
      <w:pPr>
        <w:pStyle w:val="GG-body"/>
      </w:pPr>
      <w:r>
        <w:t>The Common Seal of the COMMISSIONER OF HIGHWAYS was hereto affixed by authority of the Commissioner in the presence of:</w:t>
      </w:r>
    </w:p>
    <w:p w14:paraId="391C63A1" w14:textId="77777777" w:rsidR="00D73F48" w:rsidRDefault="00D73F48" w:rsidP="00D73F48">
      <w:pPr>
        <w:pStyle w:val="GG-SName"/>
      </w:pPr>
      <w:r>
        <w:t>Rocco Caruso</w:t>
      </w:r>
    </w:p>
    <w:p w14:paraId="1126D947" w14:textId="77777777" w:rsidR="00D73F48" w:rsidRDefault="00D73F48" w:rsidP="00D73F48">
      <w:pPr>
        <w:pStyle w:val="GG-Signature"/>
      </w:pPr>
      <w:r>
        <w:t>Director, Property Acquisition</w:t>
      </w:r>
    </w:p>
    <w:p w14:paraId="1A6A3EB4" w14:textId="77777777" w:rsidR="00D73F48" w:rsidRDefault="00D73F48" w:rsidP="00D73F48">
      <w:pPr>
        <w:pStyle w:val="GG-Signature"/>
      </w:pPr>
      <w:r>
        <w:t>(Authorised Officer)</w:t>
      </w:r>
    </w:p>
    <w:p w14:paraId="78F444EC" w14:textId="77777777" w:rsidR="00D73F48" w:rsidRDefault="00D73F48" w:rsidP="00D73F48">
      <w:pPr>
        <w:pStyle w:val="GG-Signature"/>
      </w:pPr>
      <w:r>
        <w:t>Department for Infrastructure and Transport</w:t>
      </w:r>
    </w:p>
    <w:p w14:paraId="4E050127" w14:textId="77777777" w:rsidR="00D73F48" w:rsidRDefault="00D73F48" w:rsidP="00D73F48">
      <w:pPr>
        <w:pStyle w:val="GG-body"/>
      </w:pPr>
      <w:r>
        <w:t>File Reference: 2025/01220/01</w:t>
      </w:r>
    </w:p>
    <w:p w14:paraId="310A12E8" w14:textId="77777777" w:rsidR="00D73F48" w:rsidRDefault="00D73F48" w:rsidP="00D73F48">
      <w:pPr>
        <w:pStyle w:val="GG-body"/>
        <w:pBdr>
          <w:top w:val="single" w:sz="4" w:space="1" w:color="auto"/>
        </w:pBdr>
        <w:spacing w:before="100" w:after="0" w:line="14" w:lineRule="exact"/>
        <w:jc w:val="center"/>
      </w:pPr>
    </w:p>
    <w:p w14:paraId="6A840AAC" w14:textId="77777777" w:rsidR="00D73F48" w:rsidRPr="003D4C75" w:rsidRDefault="00D73F48" w:rsidP="001035F9">
      <w:pPr>
        <w:pStyle w:val="NoSpacing"/>
      </w:pPr>
    </w:p>
    <w:p w14:paraId="6BA628B8" w14:textId="4378B2DC" w:rsidR="00C71C72" w:rsidRPr="00C71C72" w:rsidRDefault="00C71C72" w:rsidP="00C71C72">
      <w:pPr>
        <w:jc w:val="center"/>
        <w:rPr>
          <w:caps/>
          <w:szCs w:val="17"/>
        </w:rPr>
      </w:pPr>
      <w:r w:rsidRPr="00C71C72">
        <w:rPr>
          <w:caps/>
          <w:szCs w:val="17"/>
        </w:rPr>
        <w:t>Land Acquisition Act 1969</w:t>
      </w:r>
    </w:p>
    <w:p w14:paraId="6075095D" w14:textId="77777777" w:rsidR="00C71C72" w:rsidRPr="00C71C72" w:rsidRDefault="00C71C72" w:rsidP="00C71C72">
      <w:pPr>
        <w:jc w:val="center"/>
        <w:rPr>
          <w:smallCaps/>
          <w:szCs w:val="17"/>
        </w:rPr>
      </w:pPr>
      <w:r w:rsidRPr="00C71C72">
        <w:rPr>
          <w:smallCaps/>
          <w:szCs w:val="17"/>
        </w:rPr>
        <w:t>Section 26F</w:t>
      </w:r>
    </w:p>
    <w:p w14:paraId="04F50BA2" w14:textId="77777777" w:rsidR="00C71C72" w:rsidRPr="00C71C72" w:rsidRDefault="00C71C72" w:rsidP="00C71C72">
      <w:pPr>
        <w:jc w:val="center"/>
        <w:rPr>
          <w:i/>
          <w:szCs w:val="17"/>
        </w:rPr>
      </w:pPr>
      <w:r w:rsidRPr="00C71C72">
        <w:rPr>
          <w:i/>
          <w:szCs w:val="17"/>
        </w:rPr>
        <w:t>Form 6B—Notice of Acquisition of Underground Land</w:t>
      </w:r>
    </w:p>
    <w:p w14:paraId="47CBE6F8" w14:textId="77777777" w:rsidR="00C71C72" w:rsidRPr="00C71C72" w:rsidRDefault="00C71C72" w:rsidP="00C71C72">
      <w:pPr>
        <w:ind w:left="284" w:hanging="284"/>
        <w:rPr>
          <w:rFonts w:eastAsia="Times New Roman"/>
          <w:b/>
          <w:bCs/>
          <w:szCs w:val="17"/>
        </w:rPr>
      </w:pPr>
      <w:r w:rsidRPr="00C71C72">
        <w:rPr>
          <w:rFonts w:eastAsia="Times New Roman"/>
          <w:b/>
          <w:bCs/>
          <w:szCs w:val="17"/>
        </w:rPr>
        <w:t>1.</w:t>
      </w:r>
      <w:r w:rsidRPr="00C71C72">
        <w:rPr>
          <w:rFonts w:eastAsia="Times New Roman"/>
          <w:b/>
          <w:bCs/>
          <w:szCs w:val="17"/>
        </w:rPr>
        <w:tab/>
        <w:t>Notice of acquisition</w:t>
      </w:r>
    </w:p>
    <w:p w14:paraId="74689CDF" w14:textId="77777777" w:rsidR="00C71C72" w:rsidRPr="00C71C72" w:rsidRDefault="00C71C72" w:rsidP="00C71C72">
      <w:pPr>
        <w:ind w:left="284"/>
        <w:rPr>
          <w:rFonts w:eastAsia="Times New Roman"/>
          <w:szCs w:val="17"/>
        </w:rPr>
      </w:pPr>
      <w:r w:rsidRPr="00C71C72">
        <w:rPr>
          <w:rFonts w:eastAsia="Times New Roman"/>
          <w:szCs w:val="17"/>
        </w:rPr>
        <w:t>T</w:t>
      </w:r>
      <w:r w:rsidRPr="00C71C72">
        <w:rPr>
          <w:rFonts w:eastAsia="Times New Roman"/>
          <w:spacing w:val="-4"/>
          <w:szCs w:val="17"/>
        </w:rPr>
        <w:t>he Commissioner of Highways (the Authority), of 83 Pirie Street, Adelaide SA 5000 acquires the following interests in the following land:</w:t>
      </w:r>
    </w:p>
    <w:p w14:paraId="6C56FC9D" w14:textId="77777777" w:rsidR="00C71C72" w:rsidRPr="00C71C72" w:rsidRDefault="00C71C72" w:rsidP="00C71C72">
      <w:pPr>
        <w:ind w:left="426"/>
        <w:rPr>
          <w:rFonts w:eastAsia="Times New Roman"/>
          <w:szCs w:val="17"/>
        </w:rPr>
      </w:pPr>
      <w:r w:rsidRPr="00C71C72">
        <w:rPr>
          <w:rFonts w:eastAsia="Times New Roman"/>
          <w:szCs w:val="17"/>
        </w:rPr>
        <w:t>An unencumbered estate in fee simple in the whole of Allotment 704 in D138169 lodged in the Lands Titles Office, being portion of the land comprised in Certificate of Title Volume 5650 Folio 974.</w:t>
      </w:r>
    </w:p>
    <w:p w14:paraId="6025F890" w14:textId="77777777" w:rsidR="00C71C72" w:rsidRPr="00C71C72" w:rsidRDefault="00C71C72" w:rsidP="00C71C72">
      <w:pPr>
        <w:ind w:left="284"/>
        <w:rPr>
          <w:rFonts w:eastAsia="Times New Roman"/>
          <w:szCs w:val="17"/>
        </w:rPr>
      </w:pPr>
      <w:r w:rsidRPr="00C71C72">
        <w:rPr>
          <w:rFonts w:eastAsia="Times New Roman"/>
          <w:szCs w:val="17"/>
        </w:rPr>
        <w:t xml:space="preserve">This notice is given under Section 26F of the </w:t>
      </w:r>
      <w:r w:rsidRPr="00C71C72">
        <w:rPr>
          <w:rFonts w:eastAsia="Times New Roman"/>
          <w:i/>
          <w:iCs/>
          <w:szCs w:val="17"/>
        </w:rPr>
        <w:t>Land Acquisition Act 1969</w:t>
      </w:r>
      <w:r w:rsidRPr="00C71C72">
        <w:rPr>
          <w:rFonts w:eastAsia="Times New Roman"/>
          <w:szCs w:val="17"/>
        </w:rPr>
        <w:t>.</w:t>
      </w:r>
    </w:p>
    <w:p w14:paraId="2BBD8AF3" w14:textId="77777777" w:rsidR="00C71C72" w:rsidRPr="00C71C72" w:rsidRDefault="00C71C72" w:rsidP="00C71C72">
      <w:pPr>
        <w:ind w:left="284" w:hanging="284"/>
        <w:rPr>
          <w:rFonts w:eastAsia="Times New Roman"/>
          <w:b/>
          <w:bCs/>
          <w:szCs w:val="17"/>
        </w:rPr>
      </w:pPr>
      <w:r w:rsidRPr="00C71C72">
        <w:rPr>
          <w:rFonts w:eastAsia="Times New Roman"/>
          <w:b/>
          <w:bCs/>
          <w:szCs w:val="17"/>
        </w:rPr>
        <w:t>2.</w:t>
      </w:r>
      <w:r w:rsidRPr="00C71C72">
        <w:rPr>
          <w:rFonts w:eastAsia="Times New Roman"/>
          <w:b/>
          <w:bCs/>
          <w:szCs w:val="17"/>
        </w:rPr>
        <w:tab/>
        <w:t>Compensation not payable unless certain water infrastructure or rights are affected</w:t>
      </w:r>
    </w:p>
    <w:p w14:paraId="21884F91" w14:textId="77777777" w:rsidR="00C71C72" w:rsidRPr="00C71C72" w:rsidRDefault="00C71C72" w:rsidP="00C71C72">
      <w:pPr>
        <w:ind w:left="284"/>
        <w:rPr>
          <w:rFonts w:eastAsia="Times New Roman"/>
          <w:szCs w:val="17"/>
        </w:rPr>
      </w:pPr>
      <w:r w:rsidRPr="00C71C72">
        <w:rPr>
          <w:rFonts w:eastAsia="Times New Roman"/>
          <w:szCs w:val="17"/>
        </w:rPr>
        <w:t>You are not entitled to compensation in relation to the acquisition of the underground land to which this notice relates, unless the following conditions are satisfied:</w:t>
      </w:r>
    </w:p>
    <w:p w14:paraId="05612580" w14:textId="77777777" w:rsidR="00C71C72" w:rsidRPr="00C71C72" w:rsidRDefault="00C71C72" w:rsidP="00C71C72">
      <w:pPr>
        <w:ind w:left="567" w:hanging="142"/>
        <w:rPr>
          <w:rFonts w:eastAsia="Times New Roman"/>
          <w:szCs w:val="17"/>
        </w:rPr>
      </w:pPr>
      <w:r w:rsidRPr="00C71C72">
        <w:rPr>
          <w:rFonts w:eastAsia="Times New Roman"/>
          <w:szCs w:val="17"/>
        </w:rPr>
        <w:t>•</w:t>
      </w:r>
      <w:r w:rsidRPr="00C71C72">
        <w:rPr>
          <w:rFonts w:eastAsia="Times New Roman"/>
          <w:szCs w:val="17"/>
        </w:rPr>
        <w:tab/>
        <w:t>you held at least one of the following interests in relation to the underground land immediately before the notice of acquisition was published in relation to the land—</w:t>
      </w:r>
    </w:p>
    <w:p w14:paraId="7AE85F56" w14:textId="77777777" w:rsidR="00C71C72" w:rsidRPr="00C71C72" w:rsidRDefault="00C71C72" w:rsidP="00C71C72">
      <w:pPr>
        <w:ind w:left="709" w:hanging="142"/>
        <w:rPr>
          <w:rFonts w:eastAsia="Times New Roman"/>
          <w:szCs w:val="17"/>
        </w:rPr>
      </w:pPr>
      <w:r w:rsidRPr="00C71C72">
        <w:rPr>
          <w:rFonts w:eastAsia="Times New Roman"/>
          <w:szCs w:val="17"/>
        </w:rPr>
        <w:t>◦</w:t>
      </w:r>
      <w:r w:rsidRPr="00C71C72">
        <w:rPr>
          <w:rFonts w:eastAsia="Times New Roman"/>
          <w:szCs w:val="17"/>
        </w:rPr>
        <w:tab/>
        <w:t>ownership of a lawful well that provides access to underground water in the underground land, and any underground infrastructure associated with the well; or</w:t>
      </w:r>
    </w:p>
    <w:p w14:paraId="3F9E5D27" w14:textId="77777777" w:rsidR="00C71C72" w:rsidRPr="00C71C72" w:rsidRDefault="00C71C72" w:rsidP="00C71C72">
      <w:pPr>
        <w:ind w:left="709" w:hanging="142"/>
        <w:rPr>
          <w:rFonts w:eastAsia="Times New Roman"/>
          <w:szCs w:val="17"/>
        </w:rPr>
      </w:pPr>
      <w:r w:rsidRPr="00C71C72">
        <w:rPr>
          <w:rFonts w:eastAsia="Times New Roman"/>
          <w:szCs w:val="17"/>
        </w:rPr>
        <w:t>◦</w:t>
      </w:r>
      <w:r w:rsidRPr="00C71C72">
        <w:rPr>
          <w:rFonts w:eastAsia="Times New Roman"/>
          <w:szCs w:val="17"/>
        </w:rPr>
        <w:tab/>
        <w:t>a right to take underground water from the underground land by means of such a well;</w:t>
      </w:r>
    </w:p>
    <w:p w14:paraId="39688533" w14:textId="77777777" w:rsidR="00C71C72" w:rsidRPr="00C71C72" w:rsidRDefault="00C71C72" w:rsidP="00C71C72">
      <w:pPr>
        <w:ind w:left="567" w:hanging="142"/>
        <w:rPr>
          <w:rFonts w:eastAsia="Times New Roman"/>
          <w:szCs w:val="17"/>
        </w:rPr>
      </w:pPr>
      <w:r w:rsidRPr="00C71C72">
        <w:rPr>
          <w:rFonts w:eastAsia="Times New Roman"/>
          <w:szCs w:val="17"/>
        </w:rPr>
        <w:t>•</w:t>
      </w:r>
      <w:r w:rsidRPr="00C71C72">
        <w:rPr>
          <w:rFonts w:eastAsia="Times New Roman"/>
          <w:szCs w:val="17"/>
        </w:rPr>
        <w:tab/>
        <w:t xml:space="preserve">you notified the Authority of your interest in response to a notice given under Section 26G of the </w:t>
      </w:r>
      <w:r w:rsidRPr="00C71C72">
        <w:rPr>
          <w:rFonts w:eastAsia="Times New Roman"/>
          <w:i/>
          <w:iCs/>
          <w:szCs w:val="17"/>
        </w:rPr>
        <w:t>Land Acquisition Act 1969</w:t>
      </w:r>
      <w:r w:rsidRPr="00C71C72">
        <w:rPr>
          <w:rFonts w:eastAsia="Times New Roman"/>
          <w:szCs w:val="17"/>
        </w:rPr>
        <w:t>;</w:t>
      </w:r>
    </w:p>
    <w:p w14:paraId="79CABBCF" w14:textId="77777777" w:rsidR="00C71C72" w:rsidRPr="00C71C72" w:rsidRDefault="00C71C72" w:rsidP="00C71C72">
      <w:pPr>
        <w:ind w:left="567" w:hanging="142"/>
        <w:rPr>
          <w:rFonts w:eastAsia="Times New Roman"/>
          <w:szCs w:val="17"/>
        </w:rPr>
      </w:pPr>
      <w:r w:rsidRPr="00C71C72">
        <w:rPr>
          <w:rFonts w:eastAsia="Times New Roman"/>
          <w:szCs w:val="17"/>
        </w:rPr>
        <w:t>•</w:t>
      </w:r>
      <w:r w:rsidRPr="00C71C72">
        <w:rPr>
          <w:rFonts w:eastAsia="Times New Roman"/>
          <w:szCs w:val="17"/>
        </w:rPr>
        <w:tab/>
        <w:t>the acquisition of the underground land either—</w:t>
      </w:r>
    </w:p>
    <w:p w14:paraId="7193DC92" w14:textId="77777777" w:rsidR="00C71C72" w:rsidRPr="00C71C72" w:rsidRDefault="00C71C72" w:rsidP="00C71C72">
      <w:pPr>
        <w:ind w:left="709" w:hanging="142"/>
        <w:rPr>
          <w:rFonts w:eastAsia="Times New Roman"/>
          <w:szCs w:val="17"/>
        </w:rPr>
      </w:pPr>
      <w:r w:rsidRPr="00C71C72">
        <w:rPr>
          <w:rFonts w:eastAsia="Times New Roman"/>
          <w:szCs w:val="17"/>
        </w:rPr>
        <w:t>◦</w:t>
      </w:r>
      <w:r w:rsidRPr="00C71C72">
        <w:rPr>
          <w:rFonts w:eastAsia="Times New Roman"/>
          <w:szCs w:val="17"/>
        </w:rPr>
        <w:tab/>
        <w:t>involved the acquisition of your interest; or</w:t>
      </w:r>
    </w:p>
    <w:p w14:paraId="5081CE4A" w14:textId="77777777" w:rsidR="00C71C72" w:rsidRPr="00C71C72" w:rsidRDefault="00C71C72" w:rsidP="00C71C72">
      <w:pPr>
        <w:ind w:left="709" w:hanging="142"/>
        <w:rPr>
          <w:rFonts w:eastAsia="Times New Roman"/>
          <w:szCs w:val="17"/>
        </w:rPr>
      </w:pPr>
      <w:r w:rsidRPr="00C71C72">
        <w:rPr>
          <w:rFonts w:eastAsia="Times New Roman"/>
          <w:szCs w:val="17"/>
        </w:rPr>
        <w:t>◦</w:t>
      </w:r>
      <w:r w:rsidRPr="00C71C72">
        <w:rPr>
          <w:rFonts w:eastAsia="Times New Roman"/>
          <w:szCs w:val="17"/>
        </w:rPr>
        <w:tab/>
        <w:t>resulted in the discharge of your interest; or</w:t>
      </w:r>
    </w:p>
    <w:p w14:paraId="1ED3D376" w14:textId="77777777" w:rsidR="00C71C72" w:rsidRPr="00C71C72" w:rsidRDefault="00C71C72" w:rsidP="00C71C72">
      <w:pPr>
        <w:ind w:left="709" w:hanging="142"/>
        <w:rPr>
          <w:rFonts w:eastAsia="Times New Roman"/>
          <w:szCs w:val="17"/>
        </w:rPr>
      </w:pPr>
      <w:r w:rsidRPr="00C71C72">
        <w:rPr>
          <w:rFonts w:eastAsia="Times New Roman"/>
          <w:szCs w:val="17"/>
        </w:rPr>
        <w:t>◦</w:t>
      </w:r>
      <w:r w:rsidRPr="00C71C72">
        <w:rPr>
          <w:rFonts w:eastAsia="Times New Roman"/>
          <w:szCs w:val="17"/>
        </w:rPr>
        <w:tab/>
        <w:t>resulted in you being unable to take water by means of, or pursuant to, your interest;</w:t>
      </w:r>
    </w:p>
    <w:p w14:paraId="3F6422E5" w14:textId="77777777" w:rsidR="00C71C72" w:rsidRPr="00C71C72" w:rsidRDefault="00C71C72" w:rsidP="00C71C72">
      <w:pPr>
        <w:ind w:left="567" w:hanging="142"/>
        <w:rPr>
          <w:rFonts w:eastAsia="Times New Roman"/>
          <w:szCs w:val="17"/>
        </w:rPr>
      </w:pPr>
      <w:r w:rsidRPr="00C71C72">
        <w:rPr>
          <w:rFonts w:eastAsia="Times New Roman"/>
          <w:szCs w:val="17"/>
        </w:rPr>
        <w:t>•</w:t>
      </w:r>
      <w:r w:rsidRPr="00C71C72">
        <w:rPr>
          <w:rFonts w:eastAsia="Times New Roman"/>
          <w:szCs w:val="17"/>
        </w:rPr>
        <w:tab/>
        <w:t xml:space="preserve">you make an application for compensation to the Authority under Section 26H of the </w:t>
      </w:r>
      <w:r w:rsidRPr="00C71C72">
        <w:rPr>
          <w:rFonts w:eastAsia="Times New Roman"/>
          <w:i/>
          <w:iCs/>
          <w:szCs w:val="17"/>
        </w:rPr>
        <w:t>Land Acquisition Act 1969</w:t>
      </w:r>
      <w:r w:rsidRPr="00C71C72">
        <w:rPr>
          <w:rFonts w:eastAsia="Times New Roman"/>
          <w:szCs w:val="17"/>
        </w:rPr>
        <w:t>.</w:t>
      </w:r>
    </w:p>
    <w:p w14:paraId="7F9B7A89" w14:textId="77777777" w:rsidR="00C71C72" w:rsidRPr="00C71C72" w:rsidRDefault="00C71C72" w:rsidP="00C71C72">
      <w:pPr>
        <w:ind w:left="284" w:hanging="284"/>
        <w:rPr>
          <w:rFonts w:eastAsia="Times New Roman"/>
          <w:b/>
          <w:bCs/>
          <w:szCs w:val="17"/>
        </w:rPr>
      </w:pPr>
      <w:r w:rsidRPr="00C71C72">
        <w:rPr>
          <w:rFonts w:eastAsia="Times New Roman"/>
          <w:b/>
          <w:bCs/>
          <w:szCs w:val="17"/>
        </w:rPr>
        <w:t>3.</w:t>
      </w:r>
      <w:r w:rsidRPr="00C71C72">
        <w:rPr>
          <w:rFonts w:eastAsia="Times New Roman"/>
          <w:b/>
          <w:bCs/>
          <w:szCs w:val="17"/>
        </w:rPr>
        <w:tab/>
        <w:t>Application for compensation under Section 26H</w:t>
      </w:r>
    </w:p>
    <w:p w14:paraId="0AB8E7B0" w14:textId="77777777" w:rsidR="00C71C72" w:rsidRPr="00C71C72" w:rsidRDefault="00C71C72" w:rsidP="00C71C72">
      <w:pPr>
        <w:ind w:left="284"/>
        <w:rPr>
          <w:rFonts w:eastAsia="Times New Roman"/>
          <w:szCs w:val="17"/>
        </w:rPr>
      </w:pPr>
      <w:r w:rsidRPr="00C71C72">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729CFF9C" w14:textId="77777777" w:rsidR="00C71C72" w:rsidRPr="00C71C72" w:rsidRDefault="00C71C72" w:rsidP="00C71C72">
      <w:pPr>
        <w:ind w:left="284"/>
        <w:rPr>
          <w:rFonts w:eastAsia="Times New Roman"/>
          <w:szCs w:val="17"/>
        </w:rPr>
      </w:pPr>
      <w:r w:rsidRPr="00C71C72">
        <w:rPr>
          <w:rFonts w:eastAsia="Times New Roman"/>
          <w:szCs w:val="17"/>
        </w:rPr>
        <w:t>The application must be in the following manner and form:</w:t>
      </w:r>
    </w:p>
    <w:p w14:paraId="0C06F81D" w14:textId="77777777" w:rsidR="00C71C72" w:rsidRPr="00C71C72" w:rsidRDefault="00C71C72" w:rsidP="00C71C72">
      <w:pPr>
        <w:ind w:left="426"/>
        <w:rPr>
          <w:rFonts w:eastAsia="Times New Roman"/>
          <w:szCs w:val="17"/>
        </w:rPr>
      </w:pPr>
      <w:r w:rsidRPr="00C71C72">
        <w:rPr>
          <w:rFonts w:eastAsia="Times New Roman"/>
          <w:szCs w:val="17"/>
        </w:rPr>
        <w:t xml:space="preserve">“Application for Compensation for Acquisition of Underground Land” (enclosed) to be submitted by email to </w:t>
      </w:r>
      <w:hyperlink r:id="rId45" w:history="1">
        <w:r w:rsidRPr="00C71C72">
          <w:rPr>
            <w:rFonts w:eastAsia="Times New Roman"/>
            <w:color w:val="0000FF"/>
            <w:szCs w:val="17"/>
            <w:u w:val="single"/>
          </w:rPr>
          <w:t>DIT.ULAapplications@sa.gov.au</w:t>
        </w:r>
      </w:hyperlink>
      <w:r w:rsidRPr="00C71C72">
        <w:rPr>
          <w:rFonts w:eastAsia="Times New Roman"/>
          <w:szCs w:val="17"/>
        </w:rPr>
        <w:t xml:space="preserve"> or by mail marked attention: Property Acquisition c/- GPO Box 1533, Adelaide SA 5001.</w:t>
      </w:r>
    </w:p>
    <w:p w14:paraId="02692E81" w14:textId="77777777" w:rsidR="00C71C72" w:rsidRPr="00C71C72" w:rsidRDefault="00C71C72" w:rsidP="00C71C72">
      <w:pPr>
        <w:ind w:left="284"/>
        <w:rPr>
          <w:rFonts w:eastAsia="Times New Roman"/>
          <w:szCs w:val="17"/>
        </w:rPr>
      </w:pPr>
      <w:r w:rsidRPr="00C71C72">
        <w:rPr>
          <w:rFonts w:eastAsia="Times New Roman"/>
          <w:szCs w:val="17"/>
        </w:rPr>
        <w:t>The application must be accompanied by the following information or documents:</w:t>
      </w:r>
    </w:p>
    <w:p w14:paraId="1829C6A9" w14:textId="77777777" w:rsidR="00C71C72" w:rsidRPr="00C71C72" w:rsidRDefault="00C71C72" w:rsidP="00C71C72">
      <w:pPr>
        <w:ind w:left="426"/>
        <w:rPr>
          <w:rFonts w:eastAsia="Times New Roman"/>
          <w:szCs w:val="17"/>
        </w:rPr>
      </w:pPr>
      <w:r w:rsidRPr="00C71C72">
        <w:rPr>
          <w:rFonts w:eastAsia="Times New Roman"/>
          <w:szCs w:val="17"/>
        </w:rPr>
        <w:t>Any relevant supporting documentation including, but not limited to water licences, bore licences etc.</w:t>
      </w:r>
    </w:p>
    <w:p w14:paraId="15B6F2ED" w14:textId="77777777" w:rsidR="00C71C72" w:rsidRPr="00C71C72" w:rsidRDefault="00C71C72" w:rsidP="00C71C72">
      <w:pPr>
        <w:ind w:left="284"/>
        <w:rPr>
          <w:rFonts w:eastAsia="Times New Roman"/>
          <w:spacing w:val="-4"/>
          <w:szCs w:val="17"/>
        </w:rPr>
      </w:pPr>
      <w:r w:rsidRPr="00C71C72">
        <w:rPr>
          <w:rFonts w:eastAsia="Times New Roman"/>
          <w:spacing w:val="-4"/>
          <w:szCs w:val="17"/>
        </w:rPr>
        <w:t>After receiving your application, the Authority may (but is not required to) make you a written offer of compensation not exceeding $50,000.</w:t>
      </w:r>
    </w:p>
    <w:p w14:paraId="26923B0D" w14:textId="77777777" w:rsidR="00C71C72" w:rsidRPr="00C71C72" w:rsidRDefault="00C71C72" w:rsidP="00C71C72">
      <w:pPr>
        <w:ind w:left="284"/>
        <w:rPr>
          <w:rFonts w:eastAsia="Times New Roman"/>
          <w:szCs w:val="17"/>
        </w:rPr>
      </w:pPr>
      <w:r w:rsidRPr="00C71C72">
        <w:rPr>
          <w:rFonts w:eastAsia="Times New Roman"/>
          <w:szCs w:val="17"/>
        </w:rPr>
        <w:t xml:space="preserve">See Section 26H(4) of the </w:t>
      </w:r>
      <w:r w:rsidRPr="00C71C72">
        <w:rPr>
          <w:rFonts w:eastAsia="Times New Roman"/>
          <w:i/>
          <w:iCs/>
          <w:szCs w:val="17"/>
        </w:rPr>
        <w:t>Land Acquisition Act 1969</w:t>
      </w:r>
      <w:r w:rsidRPr="00C71C72">
        <w:rPr>
          <w:rFonts w:eastAsia="Times New Roman"/>
          <w:szCs w:val="17"/>
        </w:rPr>
        <w:t xml:space="preserve"> for further details on the payment of compensation.</w:t>
      </w:r>
    </w:p>
    <w:p w14:paraId="52F02A1A" w14:textId="77777777" w:rsidR="00C71C72" w:rsidRPr="00C71C72" w:rsidRDefault="00C71C72" w:rsidP="00C71C72">
      <w:pPr>
        <w:ind w:left="284" w:hanging="284"/>
        <w:rPr>
          <w:rFonts w:eastAsia="Times New Roman"/>
          <w:b/>
          <w:bCs/>
          <w:szCs w:val="17"/>
        </w:rPr>
      </w:pPr>
      <w:r w:rsidRPr="00C71C72">
        <w:rPr>
          <w:rFonts w:eastAsia="Times New Roman"/>
          <w:b/>
          <w:bCs/>
          <w:szCs w:val="17"/>
        </w:rPr>
        <w:t>4.</w:t>
      </w:r>
      <w:r w:rsidRPr="00C71C72">
        <w:rPr>
          <w:rFonts w:eastAsia="Times New Roman"/>
          <w:b/>
          <w:bCs/>
          <w:szCs w:val="17"/>
        </w:rPr>
        <w:tab/>
        <w:t>Inquiries</w:t>
      </w:r>
    </w:p>
    <w:p w14:paraId="628C131E" w14:textId="77777777" w:rsidR="00C71C72" w:rsidRPr="00C71C72" w:rsidRDefault="00C71C72" w:rsidP="00C71C72">
      <w:pPr>
        <w:spacing w:after="0"/>
        <w:ind w:left="284"/>
        <w:rPr>
          <w:rFonts w:eastAsia="Times New Roman"/>
          <w:szCs w:val="17"/>
        </w:rPr>
      </w:pPr>
      <w:r w:rsidRPr="00C71C72">
        <w:rPr>
          <w:rFonts w:eastAsia="Times New Roman"/>
          <w:szCs w:val="17"/>
        </w:rPr>
        <w:t>Inquiries should be directed to:</w:t>
      </w:r>
      <w:r w:rsidRPr="00C71C72">
        <w:rPr>
          <w:rFonts w:eastAsia="Times New Roman"/>
          <w:szCs w:val="17"/>
        </w:rPr>
        <w:tab/>
      </w:r>
      <w:r w:rsidRPr="00C71C72">
        <w:rPr>
          <w:rFonts w:eastAsia="Times New Roman"/>
          <w:szCs w:val="17"/>
        </w:rPr>
        <w:tab/>
        <w:t>T2D Project Team</w:t>
      </w:r>
    </w:p>
    <w:p w14:paraId="32C6406A" w14:textId="77777777" w:rsidR="00C71C72" w:rsidRPr="00C71C72" w:rsidRDefault="00C71C72" w:rsidP="00C71C72">
      <w:pPr>
        <w:spacing w:after="0"/>
        <w:ind w:left="2552"/>
        <w:rPr>
          <w:rFonts w:eastAsia="Times New Roman"/>
          <w:szCs w:val="17"/>
        </w:rPr>
      </w:pPr>
      <w:r w:rsidRPr="00C71C72">
        <w:rPr>
          <w:rFonts w:eastAsia="Times New Roman"/>
          <w:szCs w:val="17"/>
        </w:rPr>
        <w:t>GPO Box 1533</w:t>
      </w:r>
    </w:p>
    <w:p w14:paraId="7AA1E62A" w14:textId="77777777" w:rsidR="00C71C72" w:rsidRPr="00C71C72" w:rsidRDefault="00C71C72" w:rsidP="00C71C72">
      <w:pPr>
        <w:spacing w:after="0"/>
        <w:ind w:left="2552"/>
        <w:rPr>
          <w:rFonts w:eastAsia="Times New Roman"/>
          <w:szCs w:val="17"/>
        </w:rPr>
      </w:pPr>
      <w:r w:rsidRPr="00C71C72">
        <w:rPr>
          <w:rFonts w:eastAsia="Times New Roman"/>
          <w:szCs w:val="17"/>
        </w:rPr>
        <w:t>Adelaide SA 5001</w:t>
      </w:r>
    </w:p>
    <w:p w14:paraId="3007DA49" w14:textId="77777777" w:rsidR="00C71C72" w:rsidRPr="00C71C72" w:rsidRDefault="00C71C72" w:rsidP="00C71C72">
      <w:pPr>
        <w:ind w:left="2552"/>
        <w:rPr>
          <w:rFonts w:eastAsia="Times New Roman"/>
          <w:szCs w:val="17"/>
        </w:rPr>
      </w:pPr>
      <w:r w:rsidRPr="00C71C72">
        <w:rPr>
          <w:rFonts w:eastAsia="Times New Roman"/>
          <w:szCs w:val="17"/>
        </w:rPr>
        <w:t>Telephone: 1800 572 414</w:t>
      </w:r>
    </w:p>
    <w:p w14:paraId="384DF444" w14:textId="77777777" w:rsidR="00C71C72" w:rsidRPr="00C71C72" w:rsidRDefault="00C71C72" w:rsidP="00C71C72">
      <w:pPr>
        <w:rPr>
          <w:rFonts w:eastAsia="Times New Roman"/>
          <w:szCs w:val="17"/>
        </w:rPr>
      </w:pPr>
      <w:r w:rsidRPr="00C71C72">
        <w:rPr>
          <w:rFonts w:eastAsia="Times New Roman"/>
          <w:szCs w:val="17"/>
        </w:rPr>
        <w:t>Dated: 1 December 2025</w:t>
      </w:r>
    </w:p>
    <w:p w14:paraId="21A0B510" w14:textId="77777777" w:rsidR="00C71C72" w:rsidRPr="00C71C72" w:rsidRDefault="00C71C72" w:rsidP="00C71C72">
      <w:pPr>
        <w:rPr>
          <w:rFonts w:eastAsia="Times New Roman"/>
          <w:szCs w:val="17"/>
        </w:rPr>
      </w:pPr>
      <w:r w:rsidRPr="00C71C72">
        <w:rPr>
          <w:rFonts w:eastAsia="Times New Roman"/>
          <w:szCs w:val="17"/>
        </w:rPr>
        <w:t>The Common Seal of the COMMISSIONER OF HIGHWAYS was hereto affixed by authority of the Commissioner in the presence of:</w:t>
      </w:r>
    </w:p>
    <w:p w14:paraId="2D4EF0EB" w14:textId="77777777" w:rsidR="00C71C72" w:rsidRPr="00C71C72" w:rsidRDefault="00C71C72" w:rsidP="00C71C72">
      <w:pPr>
        <w:spacing w:after="0"/>
        <w:jc w:val="right"/>
        <w:rPr>
          <w:rFonts w:eastAsia="Times New Roman"/>
          <w:smallCaps/>
          <w:szCs w:val="20"/>
        </w:rPr>
      </w:pPr>
      <w:r w:rsidRPr="00C71C72">
        <w:rPr>
          <w:rFonts w:eastAsia="Times New Roman"/>
          <w:smallCaps/>
          <w:szCs w:val="20"/>
        </w:rPr>
        <w:t>Rocco Caruso</w:t>
      </w:r>
    </w:p>
    <w:p w14:paraId="487D3380" w14:textId="77777777" w:rsidR="00C71C72" w:rsidRPr="00C71C72" w:rsidRDefault="00C71C72" w:rsidP="00C71C7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71C72">
        <w:rPr>
          <w:rFonts w:eastAsia="Times New Roman"/>
          <w:szCs w:val="17"/>
        </w:rPr>
        <w:t>Director, Property Acquisition</w:t>
      </w:r>
    </w:p>
    <w:p w14:paraId="062D7DF6" w14:textId="77777777" w:rsidR="00C71C72" w:rsidRPr="00C71C72" w:rsidRDefault="00C71C72" w:rsidP="00C71C7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71C72">
        <w:rPr>
          <w:rFonts w:eastAsia="Times New Roman"/>
          <w:szCs w:val="17"/>
        </w:rPr>
        <w:t>(Authorised Officer)</w:t>
      </w:r>
    </w:p>
    <w:p w14:paraId="1A45EC49" w14:textId="77777777" w:rsidR="00C71C72" w:rsidRPr="00C71C72" w:rsidRDefault="00C71C72" w:rsidP="00C71C7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71C72">
        <w:rPr>
          <w:rFonts w:eastAsia="Times New Roman"/>
          <w:szCs w:val="17"/>
        </w:rPr>
        <w:t>Department for Infrastructure and Transport</w:t>
      </w:r>
    </w:p>
    <w:p w14:paraId="07865C8D" w14:textId="77777777" w:rsidR="00C71C72" w:rsidRPr="00C71C72" w:rsidRDefault="00C71C72" w:rsidP="00C71C72">
      <w:pPr>
        <w:rPr>
          <w:rFonts w:eastAsia="Times New Roman"/>
          <w:szCs w:val="17"/>
        </w:rPr>
      </w:pPr>
      <w:r w:rsidRPr="00C71C72">
        <w:rPr>
          <w:rFonts w:eastAsia="Times New Roman"/>
          <w:szCs w:val="17"/>
        </w:rPr>
        <w:t>DIT: 2024/07252/01</w:t>
      </w:r>
    </w:p>
    <w:p w14:paraId="48995142" w14:textId="77777777" w:rsidR="00C71C72" w:rsidRPr="00C71C72" w:rsidRDefault="00C71C72" w:rsidP="00C71C72">
      <w:pPr>
        <w:pBdr>
          <w:top w:val="single" w:sz="4" w:space="1" w:color="auto"/>
        </w:pBdr>
        <w:spacing w:before="100" w:after="0" w:line="14" w:lineRule="exact"/>
        <w:jc w:val="center"/>
        <w:rPr>
          <w:rFonts w:eastAsia="Times New Roman"/>
          <w:szCs w:val="17"/>
        </w:rPr>
      </w:pPr>
    </w:p>
    <w:p w14:paraId="1418B7CB" w14:textId="77777777" w:rsidR="00891D74" w:rsidRDefault="00891D74">
      <w:pPr>
        <w:spacing w:after="0" w:line="240" w:lineRule="auto"/>
        <w:jc w:val="left"/>
        <w:rPr>
          <w:caps/>
          <w:szCs w:val="17"/>
        </w:rPr>
      </w:pPr>
      <w:r>
        <w:rPr>
          <w:caps/>
          <w:szCs w:val="17"/>
        </w:rPr>
        <w:br w:type="page"/>
      </w:r>
    </w:p>
    <w:p w14:paraId="5E8E060B" w14:textId="1FBC4110" w:rsidR="000926B7" w:rsidRPr="000926B7" w:rsidRDefault="000926B7" w:rsidP="000926B7">
      <w:pPr>
        <w:jc w:val="center"/>
        <w:rPr>
          <w:caps/>
          <w:szCs w:val="17"/>
        </w:rPr>
      </w:pPr>
      <w:r w:rsidRPr="000926B7">
        <w:rPr>
          <w:caps/>
          <w:szCs w:val="17"/>
        </w:rPr>
        <w:t>Land Acquisition Act 1969</w:t>
      </w:r>
    </w:p>
    <w:p w14:paraId="098AABD1" w14:textId="77777777" w:rsidR="000926B7" w:rsidRPr="000926B7" w:rsidRDefault="000926B7" w:rsidP="000926B7">
      <w:pPr>
        <w:jc w:val="center"/>
        <w:rPr>
          <w:smallCaps/>
          <w:szCs w:val="17"/>
        </w:rPr>
      </w:pPr>
      <w:r w:rsidRPr="000926B7">
        <w:rPr>
          <w:smallCaps/>
          <w:szCs w:val="17"/>
        </w:rPr>
        <w:t>Section 26F</w:t>
      </w:r>
    </w:p>
    <w:p w14:paraId="27EE1FE8" w14:textId="77777777" w:rsidR="000926B7" w:rsidRPr="000926B7" w:rsidRDefault="000926B7" w:rsidP="000926B7">
      <w:pPr>
        <w:jc w:val="center"/>
        <w:rPr>
          <w:i/>
          <w:szCs w:val="17"/>
        </w:rPr>
      </w:pPr>
      <w:r w:rsidRPr="000926B7">
        <w:rPr>
          <w:i/>
          <w:szCs w:val="17"/>
        </w:rPr>
        <w:t>Form 6B—Notice of Acquisition of Underground Land</w:t>
      </w:r>
    </w:p>
    <w:p w14:paraId="754ADCD9" w14:textId="77777777" w:rsidR="000926B7" w:rsidRPr="000926B7" w:rsidRDefault="000926B7" w:rsidP="000926B7">
      <w:pPr>
        <w:ind w:left="284" w:hanging="284"/>
        <w:rPr>
          <w:b/>
          <w:bCs/>
        </w:rPr>
      </w:pPr>
      <w:r w:rsidRPr="000926B7">
        <w:rPr>
          <w:b/>
          <w:bCs/>
        </w:rPr>
        <w:t>1.</w:t>
      </w:r>
      <w:r w:rsidRPr="000926B7">
        <w:rPr>
          <w:b/>
          <w:bCs/>
        </w:rPr>
        <w:tab/>
        <w:t>Notice of acquisition</w:t>
      </w:r>
    </w:p>
    <w:p w14:paraId="54075B4E" w14:textId="77777777" w:rsidR="000926B7" w:rsidRPr="000926B7" w:rsidRDefault="000926B7" w:rsidP="000926B7">
      <w:pPr>
        <w:ind w:left="284"/>
        <w:rPr>
          <w:spacing w:val="-4"/>
        </w:rPr>
      </w:pPr>
      <w:r w:rsidRPr="000926B7">
        <w:rPr>
          <w:spacing w:val="-4"/>
        </w:rPr>
        <w:t>The Commissioner of Highways (the Authority), of 83 Pirie Street, Adelaide SA 5000 acquires the following interests in the following land:</w:t>
      </w:r>
    </w:p>
    <w:p w14:paraId="39469D86" w14:textId="77777777" w:rsidR="000926B7" w:rsidRPr="000926B7" w:rsidRDefault="000926B7" w:rsidP="000926B7">
      <w:pPr>
        <w:ind w:left="426"/>
      </w:pPr>
      <w:r w:rsidRPr="000926B7">
        <w:t>An unencumbered estate in fee simple in the whole of Allotment 1157 in D138071 lodged in the Lands Titles Office, being portion of the land comprised in Certificate of Title Volume 5448 Folio 278.</w:t>
      </w:r>
    </w:p>
    <w:p w14:paraId="6515DD84" w14:textId="77777777" w:rsidR="000926B7" w:rsidRPr="000926B7" w:rsidRDefault="000926B7" w:rsidP="000926B7">
      <w:pPr>
        <w:ind w:left="284"/>
      </w:pPr>
      <w:r w:rsidRPr="000926B7">
        <w:t xml:space="preserve">This notice is given under Section 26F of the </w:t>
      </w:r>
      <w:r w:rsidRPr="000926B7">
        <w:rPr>
          <w:i/>
          <w:iCs/>
        </w:rPr>
        <w:t>Land Acquisition Act 1969</w:t>
      </w:r>
      <w:r w:rsidRPr="000926B7">
        <w:t>.</w:t>
      </w:r>
    </w:p>
    <w:p w14:paraId="12E007DE" w14:textId="77777777" w:rsidR="000926B7" w:rsidRPr="000926B7" w:rsidRDefault="000926B7" w:rsidP="000926B7">
      <w:pPr>
        <w:ind w:left="284" w:hanging="284"/>
        <w:rPr>
          <w:b/>
          <w:bCs/>
        </w:rPr>
      </w:pPr>
      <w:r w:rsidRPr="000926B7">
        <w:rPr>
          <w:b/>
          <w:bCs/>
        </w:rPr>
        <w:t>2.</w:t>
      </w:r>
      <w:r w:rsidRPr="000926B7">
        <w:rPr>
          <w:b/>
          <w:bCs/>
        </w:rPr>
        <w:tab/>
        <w:t>Compensation not payable unless certain water infrastructure or rights are affected</w:t>
      </w:r>
    </w:p>
    <w:p w14:paraId="379A8D3E" w14:textId="77777777" w:rsidR="000926B7" w:rsidRPr="000926B7" w:rsidRDefault="000926B7" w:rsidP="000926B7">
      <w:pPr>
        <w:ind w:left="284"/>
      </w:pPr>
      <w:r w:rsidRPr="000926B7">
        <w:t>You are not entitled to compensation in relation to the acquisition of the underground land to which this notice relates, unless the following conditions are satisfied:</w:t>
      </w:r>
    </w:p>
    <w:p w14:paraId="3F2942D7" w14:textId="77777777" w:rsidR="000926B7" w:rsidRPr="000926B7" w:rsidRDefault="000926B7" w:rsidP="000926B7">
      <w:pPr>
        <w:ind w:left="567" w:hanging="142"/>
      </w:pPr>
      <w:r w:rsidRPr="000926B7">
        <w:t>•</w:t>
      </w:r>
      <w:r w:rsidRPr="000926B7">
        <w:tab/>
        <w:t>you held at least one of the following interests in relation to the underground land immediately before the notice of acquisition was published in relation to the land—</w:t>
      </w:r>
    </w:p>
    <w:p w14:paraId="2CF5F83D" w14:textId="77777777" w:rsidR="000926B7" w:rsidRPr="000926B7" w:rsidRDefault="000926B7" w:rsidP="000926B7">
      <w:pPr>
        <w:ind w:left="709" w:hanging="142"/>
      </w:pPr>
      <w:r w:rsidRPr="000926B7">
        <w:t>◦</w:t>
      </w:r>
      <w:r w:rsidRPr="000926B7">
        <w:tab/>
        <w:t>ownership of a lawful well that provides access to underground water in the underground land, and any underground infrastructure associated with the well; or</w:t>
      </w:r>
    </w:p>
    <w:p w14:paraId="73411699" w14:textId="77777777" w:rsidR="000926B7" w:rsidRPr="000926B7" w:rsidRDefault="000926B7" w:rsidP="000926B7">
      <w:pPr>
        <w:ind w:left="709" w:hanging="142"/>
      </w:pPr>
      <w:r w:rsidRPr="000926B7">
        <w:t>◦</w:t>
      </w:r>
      <w:r w:rsidRPr="000926B7">
        <w:tab/>
        <w:t>a right to take underground water from the underground land by means of such a well;</w:t>
      </w:r>
    </w:p>
    <w:p w14:paraId="230CCEA4" w14:textId="77777777" w:rsidR="000926B7" w:rsidRPr="000926B7" w:rsidRDefault="000926B7" w:rsidP="000926B7">
      <w:pPr>
        <w:ind w:left="567" w:hanging="142"/>
      </w:pPr>
      <w:r w:rsidRPr="000926B7">
        <w:t>•</w:t>
      </w:r>
      <w:r w:rsidRPr="000926B7">
        <w:tab/>
        <w:t xml:space="preserve">you notified the Authority of your interest in response to a notice given under Section 26G of the </w:t>
      </w:r>
      <w:r w:rsidRPr="000926B7">
        <w:rPr>
          <w:i/>
          <w:iCs/>
        </w:rPr>
        <w:t>Land Acquisition Act 1969</w:t>
      </w:r>
      <w:r w:rsidRPr="000926B7">
        <w:t>;</w:t>
      </w:r>
    </w:p>
    <w:p w14:paraId="3D602226" w14:textId="77777777" w:rsidR="000926B7" w:rsidRPr="000926B7" w:rsidRDefault="000926B7" w:rsidP="000926B7">
      <w:pPr>
        <w:ind w:left="567" w:hanging="142"/>
      </w:pPr>
      <w:r w:rsidRPr="000926B7">
        <w:t>•</w:t>
      </w:r>
      <w:r w:rsidRPr="000926B7">
        <w:tab/>
        <w:t>the acquisition of the underground land either—</w:t>
      </w:r>
    </w:p>
    <w:p w14:paraId="2C0AEAF7" w14:textId="77777777" w:rsidR="000926B7" w:rsidRPr="000926B7" w:rsidRDefault="000926B7" w:rsidP="000926B7">
      <w:pPr>
        <w:ind w:left="709" w:hanging="142"/>
      </w:pPr>
      <w:r w:rsidRPr="000926B7">
        <w:t>◦</w:t>
      </w:r>
      <w:r w:rsidRPr="000926B7">
        <w:tab/>
        <w:t>involved the acquisition of your interest; or</w:t>
      </w:r>
    </w:p>
    <w:p w14:paraId="39E4D36F" w14:textId="77777777" w:rsidR="000926B7" w:rsidRPr="000926B7" w:rsidRDefault="000926B7" w:rsidP="000926B7">
      <w:pPr>
        <w:ind w:left="709" w:hanging="142"/>
      </w:pPr>
      <w:r w:rsidRPr="000926B7">
        <w:t>◦</w:t>
      </w:r>
      <w:r w:rsidRPr="000926B7">
        <w:tab/>
        <w:t>resulted in the discharge of your interest; or</w:t>
      </w:r>
    </w:p>
    <w:p w14:paraId="1A900AAA" w14:textId="77777777" w:rsidR="000926B7" w:rsidRPr="000926B7" w:rsidRDefault="000926B7" w:rsidP="000926B7">
      <w:pPr>
        <w:ind w:left="709" w:hanging="142"/>
      </w:pPr>
      <w:r w:rsidRPr="000926B7">
        <w:t>◦</w:t>
      </w:r>
      <w:r w:rsidRPr="000926B7">
        <w:tab/>
        <w:t>resulted in you being unable to take water by means of, or pursuant to, your interest;</w:t>
      </w:r>
    </w:p>
    <w:p w14:paraId="22F5DE39" w14:textId="77777777" w:rsidR="000926B7" w:rsidRPr="000926B7" w:rsidRDefault="000926B7" w:rsidP="000926B7">
      <w:pPr>
        <w:ind w:left="567" w:hanging="142"/>
      </w:pPr>
      <w:r w:rsidRPr="000926B7">
        <w:t>•</w:t>
      </w:r>
      <w:r w:rsidRPr="000926B7">
        <w:tab/>
        <w:t xml:space="preserve">you make an application for compensation to the Authority under Section 26H of the </w:t>
      </w:r>
      <w:r w:rsidRPr="000926B7">
        <w:rPr>
          <w:i/>
          <w:iCs/>
        </w:rPr>
        <w:t>Land Acquisition Act 1969</w:t>
      </w:r>
      <w:r w:rsidRPr="000926B7">
        <w:t>.</w:t>
      </w:r>
    </w:p>
    <w:p w14:paraId="4D5AE89A" w14:textId="77777777" w:rsidR="000926B7" w:rsidRPr="000926B7" w:rsidRDefault="000926B7" w:rsidP="000926B7">
      <w:pPr>
        <w:ind w:left="284" w:hanging="284"/>
        <w:rPr>
          <w:b/>
          <w:bCs/>
        </w:rPr>
      </w:pPr>
      <w:r w:rsidRPr="000926B7">
        <w:rPr>
          <w:b/>
          <w:bCs/>
        </w:rPr>
        <w:t>3.</w:t>
      </w:r>
      <w:r w:rsidRPr="000926B7">
        <w:rPr>
          <w:b/>
          <w:bCs/>
        </w:rPr>
        <w:tab/>
        <w:t>Application for compensation under Section 26H</w:t>
      </w:r>
    </w:p>
    <w:p w14:paraId="339A491E" w14:textId="77777777" w:rsidR="000926B7" w:rsidRPr="000926B7" w:rsidRDefault="000926B7" w:rsidP="000926B7">
      <w:pPr>
        <w:ind w:left="284"/>
      </w:pPr>
      <w:r w:rsidRPr="000926B7">
        <w:t>If you believe you are entitled to compensation, you must apply to the Authority for compensation within 6 months after the publication of the notice of acquisition in relation to the underground land to which this notice relates.</w:t>
      </w:r>
    </w:p>
    <w:p w14:paraId="40F3D053" w14:textId="77777777" w:rsidR="000926B7" w:rsidRPr="000926B7" w:rsidRDefault="000926B7" w:rsidP="000926B7">
      <w:pPr>
        <w:ind w:left="284"/>
      </w:pPr>
      <w:r w:rsidRPr="000926B7">
        <w:t>The application must be in the following manner and form:</w:t>
      </w:r>
    </w:p>
    <w:p w14:paraId="648BE47B" w14:textId="77777777" w:rsidR="000926B7" w:rsidRPr="000926B7" w:rsidRDefault="000926B7" w:rsidP="000926B7">
      <w:pPr>
        <w:ind w:left="426"/>
      </w:pPr>
      <w:r w:rsidRPr="000926B7">
        <w:t xml:space="preserve">“Application for Compensation for Acquisition of Underground Land” (enclosed) to be submitted by email to </w:t>
      </w:r>
      <w:hyperlink r:id="rId46" w:history="1">
        <w:r w:rsidRPr="000926B7">
          <w:rPr>
            <w:color w:val="0000FF"/>
            <w:u w:val="single"/>
          </w:rPr>
          <w:t>DIT.ULAapplications@sa.gov.au</w:t>
        </w:r>
      </w:hyperlink>
      <w:r w:rsidRPr="000926B7">
        <w:t xml:space="preserve"> or by mail marked Attention: Property Acquisition c/- GPO Box 1533, Adelaide SA 5001.</w:t>
      </w:r>
    </w:p>
    <w:p w14:paraId="65C924D6" w14:textId="77777777" w:rsidR="000926B7" w:rsidRPr="000926B7" w:rsidRDefault="000926B7" w:rsidP="000926B7">
      <w:pPr>
        <w:ind w:left="284"/>
      </w:pPr>
      <w:r w:rsidRPr="000926B7">
        <w:t>The application must be accompanied by the following information or documents:</w:t>
      </w:r>
    </w:p>
    <w:p w14:paraId="709723FE" w14:textId="77777777" w:rsidR="000926B7" w:rsidRPr="000926B7" w:rsidRDefault="000926B7" w:rsidP="000926B7">
      <w:pPr>
        <w:ind w:left="426"/>
      </w:pPr>
      <w:r w:rsidRPr="000926B7">
        <w:t>Any relevant supporting documentation including, but not limited to water licences, bore licences etc.</w:t>
      </w:r>
    </w:p>
    <w:p w14:paraId="714CC9F2" w14:textId="77777777" w:rsidR="000926B7" w:rsidRPr="000926B7" w:rsidRDefault="000926B7" w:rsidP="000926B7">
      <w:pPr>
        <w:ind w:left="284"/>
        <w:rPr>
          <w:spacing w:val="-4"/>
        </w:rPr>
      </w:pPr>
      <w:r w:rsidRPr="000926B7">
        <w:rPr>
          <w:spacing w:val="-4"/>
        </w:rPr>
        <w:t>After receiving your application, the Authority may (but is not required to) make you a written offer of compensation not exceeding $50,000.</w:t>
      </w:r>
    </w:p>
    <w:p w14:paraId="29EC40BA" w14:textId="77777777" w:rsidR="000926B7" w:rsidRPr="000926B7" w:rsidRDefault="000926B7" w:rsidP="000926B7">
      <w:pPr>
        <w:ind w:left="284"/>
      </w:pPr>
      <w:r w:rsidRPr="000926B7">
        <w:t xml:space="preserve">See Section 26H(4) of the </w:t>
      </w:r>
      <w:r w:rsidRPr="000926B7">
        <w:rPr>
          <w:i/>
          <w:iCs/>
        </w:rPr>
        <w:t>Land Acquisition Act 1969</w:t>
      </w:r>
      <w:r w:rsidRPr="000926B7">
        <w:t xml:space="preserve"> for further details on the payment of compensation.</w:t>
      </w:r>
    </w:p>
    <w:p w14:paraId="677BE421" w14:textId="77777777" w:rsidR="000926B7" w:rsidRPr="000926B7" w:rsidRDefault="000926B7" w:rsidP="000926B7">
      <w:pPr>
        <w:ind w:left="284" w:hanging="284"/>
        <w:rPr>
          <w:b/>
          <w:bCs/>
        </w:rPr>
      </w:pPr>
      <w:r w:rsidRPr="000926B7">
        <w:rPr>
          <w:b/>
          <w:bCs/>
        </w:rPr>
        <w:t>4.</w:t>
      </w:r>
      <w:r w:rsidRPr="000926B7">
        <w:rPr>
          <w:b/>
          <w:bCs/>
        </w:rPr>
        <w:tab/>
        <w:t>Inquiries</w:t>
      </w:r>
    </w:p>
    <w:p w14:paraId="16EBA78C" w14:textId="77777777" w:rsidR="000926B7" w:rsidRPr="000926B7" w:rsidRDefault="000926B7" w:rsidP="000926B7">
      <w:pPr>
        <w:spacing w:after="0"/>
        <w:ind w:left="2552" w:hanging="2268"/>
      </w:pPr>
      <w:r w:rsidRPr="000926B7">
        <w:t>Inquiries should be directed to:</w:t>
      </w:r>
      <w:r w:rsidRPr="000926B7">
        <w:tab/>
        <w:t>T2D Project Team</w:t>
      </w:r>
    </w:p>
    <w:p w14:paraId="69876C5D" w14:textId="77777777" w:rsidR="000926B7" w:rsidRPr="000926B7" w:rsidRDefault="000926B7" w:rsidP="000926B7">
      <w:pPr>
        <w:spacing w:after="0"/>
        <w:ind w:left="4820" w:hanging="2268"/>
      </w:pPr>
      <w:r w:rsidRPr="000926B7">
        <w:t>GPO Box 1533</w:t>
      </w:r>
    </w:p>
    <w:p w14:paraId="0B552912" w14:textId="77777777" w:rsidR="000926B7" w:rsidRPr="000926B7" w:rsidRDefault="000926B7" w:rsidP="000926B7">
      <w:pPr>
        <w:spacing w:after="0"/>
        <w:ind w:left="4820" w:hanging="2268"/>
      </w:pPr>
      <w:r w:rsidRPr="000926B7">
        <w:t>Adelaide SA 5001</w:t>
      </w:r>
    </w:p>
    <w:p w14:paraId="5D153FA0" w14:textId="77777777" w:rsidR="000926B7" w:rsidRPr="000926B7" w:rsidRDefault="000926B7" w:rsidP="000926B7">
      <w:pPr>
        <w:ind w:left="4820" w:hanging="2268"/>
      </w:pPr>
      <w:r w:rsidRPr="000926B7">
        <w:t>Telephone: 1800 572 414</w:t>
      </w:r>
    </w:p>
    <w:p w14:paraId="1336BDC9" w14:textId="77777777" w:rsidR="000926B7" w:rsidRPr="000926B7" w:rsidRDefault="000926B7" w:rsidP="000926B7">
      <w:pPr>
        <w:rPr>
          <w:rFonts w:eastAsia="Times New Roman"/>
          <w:szCs w:val="17"/>
        </w:rPr>
      </w:pPr>
      <w:r w:rsidRPr="000926B7">
        <w:rPr>
          <w:rFonts w:eastAsia="Times New Roman"/>
          <w:szCs w:val="17"/>
        </w:rPr>
        <w:t>Dated: 1 December 2025</w:t>
      </w:r>
    </w:p>
    <w:p w14:paraId="361B87A2" w14:textId="77777777" w:rsidR="000926B7" w:rsidRPr="000926B7" w:rsidRDefault="000926B7" w:rsidP="000926B7">
      <w:r w:rsidRPr="000926B7">
        <w:t>The Common Seal of the COMMISSIONER OF HIGHWAYS was hereto affixed by authority of the Commissioner in the presence of:</w:t>
      </w:r>
    </w:p>
    <w:p w14:paraId="592F33DB" w14:textId="77777777" w:rsidR="000926B7" w:rsidRPr="000926B7" w:rsidRDefault="000926B7" w:rsidP="000926B7">
      <w:pPr>
        <w:spacing w:after="0"/>
        <w:jc w:val="right"/>
        <w:rPr>
          <w:rFonts w:eastAsia="Times New Roman"/>
          <w:smallCaps/>
          <w:szCs w:val="20"/>
        </w:rPr>
      </w:pPr>
      <w:r w:rsidRPr="000926B7">
        <w:rPr>
          <w:rFonts w:eastAsia="Times New Roman"/>
          <w:smallCaps/>
          <w:szCs w:val="20"/>
        </w:rPr>
        <w:t>Rocco Caruso</w:t>
      </w:r>
    </w:p>
    <w:p w14:paraId="02E548E1" w14:textId="77777777" w:rsidR="000926B7" w:rsidRPr="000926B7" w:rsidRDefault="000926B7" w:rsidP="000926B7">
      <w:pPr>
        <w:spacing w:after="0"/>
        <w:jc w:val="right"/>
        <w:rPr>
          <w:rFonts w:eastAsia="Times New Roman"/>
          <w:szCs w:val="17"/>
        </w:rPr>
      </w:pPr>
      <w:r w:rsidRPr="000926B7">
        <w:rPr>
          <w:rFonts w:eastAsia="Times New Roman"/>
          <w:szCs w:val="17"/>
        </w:rPr>
        <w:t>Director, Property Acquisition</w:t>
      </w:r>
    </w:p>
    <w:p w14:paraId="31299DEE" w14:textId="77777777" w:rsidR="000926B7" w:rsidRPr="000926B7" w:rsidRDefault="000926B7" w:rsidP="000926B7">
      <w:pPr>
        <w:spacing w:after="0"/>
        <w:jc w:val="right"/>
        <w:rPr>
          <w:rFonts w:eastAsia="Times New Roman"/>
          <w:szCs w:val="17"/>
        </w:rPr>
      </w:pPr>
      <w:r w:rsidRPr="000926B7">
        <w:rPr>
          <w:rFonts w:eastAsia="Times New Roman"/>
          <w:szCs w:val="17"/>
        </w:rPr>
        <w:t>(Authorised Officer)</w:t>
      </w:r>
    </w:p>
    <w:p w14:paraId="249C842A" w14:textId="77777777" w:rsidR="000926B7" w:rsidRPr="000926B7" w:rsidRDefault="000926B7" w:rsidP="000926B7">
      <w:pPr>
        <w:spacing w:after="0"/>
        <w:jc w:val="right"/>
        <w:rPr>
          <w:rFonts w:eastAsia="Times New Roman"/>
          <w:szCs w:val="17"/>
        </w:rPr>
      </w:pPr>
      <w:r w:rsidRPr="000926B7">
        <w:rPr>
          <w:rFonts w:eastAsia="Times New Roman"/>
          <w:szCs w:val="17"/>
        </w:rPr>
        <w:t>Department for Infrastructure and Transport</w:t>
      </w:r>
    </w:p>
    <w:p w14:paraId="2386FB6D" w14:textId="77777777" w:rsidR="000926B7" w:rsidRPr="000926B7" w:rsidRDefault="000926B7" w:rsidP="000926B7">
      <w:r w:rsidRPr="000926B7">
        <w:t>DIT: 2024/07303/01</w:t>
      </w:r>
    </w:p>
    <w:p w14:paraId="0C6858F8" w14:textId="77777777" w:rsidR="000926B7" w:rsidRPr="000926B7" w:rsidRDefault="000926B7" w:rsidP="000926B7">
      <w:pPr>
        <w:pBdr>
          <w:top w:val="single" w:sz="4" w:space="1" w:color="auto"/>
        </w:pBdr>
        <w:spacing w:before="100" w:after="0" w:line="14" w:lineRule="exact"/>
        <w:jc w:val="center"/>
      </w:pPr>
    </w:p>
    <w:p w14:paraId="1A29E9CE" w14:textId="77777777" w:rsidR="000926B7" w:rsidRPr="000926B7" w:rsidRDefault="000926B7" w:rsidP="000926B7">
      <w:pPr>
        <w:pStyle w:val="NoSpacing"/>
      </w:pPr>
    </w:p>
    <w:p w14:paraId="569F5CC8" w14:textId="77777777" w:rsidR="00AF415E" w:rsidRDefault="00AF415E" w:rsidP="00AF415E">
      <w:pPr>
        <w:pStyle w:val="GG-Title1"/>
      </w:pPr>
      <w:r>
        <w:t>Land Acquisition Act 1969</w:t>
      </w:r>
    </w:p>
    <w:p w14:paraId="3AB75520" w14:textId="77777777" w:rsidR="00AF415E" w:rsidRDefault="00AF415E" w:rsidP="00AF415E">
      <w:pPr>
        <w:pStyle w:val="GG-Title2"/>
      </w:pPr>
      <w:r>
        <w:t>Section 26F</w:t>
      </w:r>
    </w:p>
    <w:p w14:paraId="264978C1" w14:textId="77777777" w:rsidR="00AF415E" w:rsidRDefault="00AF415E" w:rsidP="00AF415E">
      <w:pPr>
        <w:pStyle w:val="GG-Title3"/>
      </w:pPr>
      <w:r>
        <w:t>Form 6B—Notice of Acquisition of Underground Land</w:t>
      </w:r>
    </w:p>
    <w:p w14:paraId="6BAA4C91" w14:textId="77777777" w:rsidR="00AF415E" w:rsidRPr="00495136" w:rsidRDefault="00AF415E" w:rsidP="00AF415E">
      <w:pPr>
        <w:pStyle w:val="GG-body"/>
        <w:ind w:left="284" w:hanging="284"/>
        <w:rPr>
          <w:b/>
          <w:bCs/>
        </w:rPr>
      </w:pPr>
      <w:r w:rsidRPr="00495136">
        <w:rPr>
          <w:b/>
          <w:bCs/>
        </w:rPr>
        <w:t>1.</w:t>
      </w:r>
      <w:r w:rsidRPr="00495136">
        <w:rPr>
          <w:b/>
          <w:bCs/>
        </w:rPr>
        <w:tab/>
        <w:t>Notice of acquisition</w:t>
      </w:r>
    </w:p>
    <w:p w14:paraId="7F484950" w14:textId="77777777" w:rsidR="00AF415E" w:rsidRPr="00207A9E" w:rsidRDefault="00AF415E" w:rsidP="00AF415E">
      <w:pPr>
        <w:pStyle w:val="GG-body"/>
        <w:ind w:left="284"/>
        <w:rPr>
          <w:spacing w:val="-4"/>
        </w:rPr>
      </w:pPr>
      <w:r w:rsidRPr="00207A9E">
        <w:rPr>
          <w:spacing w:val="-4"/>
        </w:rPr>
        <w:t>The Commissioner of Highways (the Authority), of 83 Pirie Street, Adelaide SA 5000 acquires the following interests in the following land:</w:t>
      </w:r>
    </w:p>
    <w:p w14:paraId="13317EF9" w14:textId="77777777" w:rsidR="00AF415E" w:rsidRDefault="00AF415E" w:rsidP="00AF415E">
      <w:pPr>
        <w:pStyle w:val="GG-body"/>
        <w:ind w:left="426"/>
      </w:pPr>
      <w:r>
        <w:t>An unencumbered estate in fee simple in the whole of Allotment 1104 in D138045 lodged in the Lands Titles Office, being portion of the land comprised in Certificate of Title Volume 5184 Folio 918.</w:t>
      </w:r>
    </w:p>
    <w:p w14:paraId="6CE0C223" w14:textId="77777777" w:rsidR="00AF415E" w:rsidRDefault="00AF415E" w:rsidP="00AF415E">
      <w:pPr>
        <w:pStyle w:val="GG-body"/>
        <w:ind w:left="284"/>
      </w:pPr>
      <w:r>
        <w:t xml:space="preserve">This notice is given under Section 26F of the </w:t>
      </w:r>
      <w:r w:rsidRPr="00207A9E">
        <w:rPr>
          <w:i/>
          <w:iCs/>
        </w:rPr>
        <w:t>Land Acquisition Act 1969</w:t>
      </w:r>
      <w:r>
        <w:t>.</w:t>
      </w:r>
    </w:p>
    <w:p w14:paraId="0584B4F3" w14:textId="77777777" w:rsidR="00AF415E" w:rsidRPr="00495136" w:rsidRDefault="00AF415E" w:rsidP="00AF415E">
      <w:pPr>
        <w:pStyle w:val="GG-body"/>
        <w:ind w:left="284" w:hanging="284"/>
        <w:rPr>
          <w:b/>
          <w:bCs/>
        </w:rPr>
      </w:pPr>
      <w:r w:rsidRPr="00495136">
        <w:rPr>
          <w:b/>
          <w:bCs/>
        </w:rPr>
        <w:t>2.</w:t>
      </w:r>
      <w:r w:rsidRPr="00495136">
        <w:rPr>
          <w:b/>
          <w:bCs/>
        </w:rPr>
        <w:tab/>
        <w:t>Compensation not payable unless certain water infrastructure or rights are affected</w:t>
      </w:r>
    </w:p>
    <w:p w14:paraId="4F1E880C" w14:textId="77777777" w:rsidR="00AF415E" w:rsidRDefault="00AF415E" w:rsidP="00AF415E">
      <w:pPr>
        <w:pStyle w:val="GG-body"/>
        <w:ind w:left="284"/>
      </w:pPr>
      <w:r>
        <w:t>You are not entitled to compensation in relation to the acquisition of the underground land to which this notice relates, unless the following conditions are satisfied:</w:t>
      </w:r>
    </w:p>
    <w:p w14:paraId="55E5E16C" w14:textId="77777777" w:rsidR="00891D74" w:rsidRDefault="00891D74">
      <w:pPr>
        <w:spacing w:after="0" w:line="240" w:lineRule="auto"/>
        <w:jc w:val="left"/>
        <w:rPr>
          <w:rFonts w:eastAsia="Times New Roman"/>
          <w:szCs w:val="17"/>
        </w:rPr>
      </w:pPr>
      <w:r>
        <w:br w:type="page"/>
      </w:r>
    </w:p>
    <w:p w14:paraId="61560FEC" w14:textId="36D64A1C" w:rsidR="00AF415E" w:rsidRDefault="00AF415E" w:rsidP="00AF415E">
      <w:pPr>
        <w:pStyle w:val="GG-body"/>
        <w:ind w:left="567" w:hanging="142"/>
      </w:pPr>
      <w:r>
        <w:t>•</w:t>
      </w:r>
      <w:r>
        <w:tab/>
        <w:t>you held at least one of the following interests in relation to the underground land immediately before the notice of acquisition was published in relation to the land—</w:t>
      </w:r>
    </w:p>
    <w:p w14:paraId="3DADA93A" w14:textId="77777777" w:rsidR="00AF415E" w:rsidRDefault="00AF415E" w:rsidP="00AF415E">
      <w:pPr>
        <w:pStyle w:val="GG-body"/>
        <w:ind w:left="709" w:hanging="142"/>
      </w:pPr>
      <w:r>
        <w:t>◦</w:t>
      </w:r>
      <w:r>
        <w:tab/>
        <w:t>ownership of a lawful well that provides access to underground water in the underground land, and any underground infrastructure associated with the well; or</w:t>
      </w:r>
    </w:p>
    <w:p w14:paraId="4A41DD67" w14:textId="77777777" w:rsidR="00AF415E" w:rsidRDefault="00AF415E" w:rsidP="00AF415E">
      <w:pPr>
        <w:pStyle w:val="GG-body"/>
        <w:ind w:left="709" w:hanging="142"/>
      </w:pPr>
      <w:r>
        <w:t>◦</w:t>
      </w:r>
      <w:r>
        <w:tab/>
        <w:t>a right to take underground water from the underground land by means of such a well;</w:t>
      </w:r>
    </w:p>
    <w:p w14:paraId="5BD78F42" w14:textId="77777777" w:rsidR="00AF415E" w:rsidRDefault="00AF415E" w:rsidP="00AF415E">
      <w:pPr>
        <w:pStyle w:val="GG-body"/>
        <w:ind w:left="567" w:hanging="142"/>
      </w:pPr>
      <w:r>
        <w:t>•</w:t>
      </w:r>
      <w:r>
        <w:tab/>
        <w:t xml:space="preserve">you notified the Authority of your interest in response to a notice given under Section 26G of the </w:t>
      </w:r>
      <w:r w:rsidRPr="00FC6EF0">
        <w:rPr>
          <w:i/>
          <w:iCs/>
        </w:rPr>
        <w:t>Land Acquisition Act 1969</w:t>
      </w:r>
      <w:r>
        <w:t>;</w:t>
      </w:r>
    </w:p>
    <w:p w14:paraId="779FC4D2" w14:textId="77777777" w:rsidR="00AF415E" w:rsidRDefault="00AF415E" w:rsidP="00AF415E">
      <w:pPr>
        <w:pStyle w:val="GG-body"/>
        <w:ind w:left="567" w:hanging="142"/>
      </w:pPr>
      <w:r>
        <w:t>•</w:t>
      </w:r>
      <w:r>
        <w:tab/>
        <w:t>the acquisition of the underground land either—</w:t>
      </w:r>
    </w:p>
    <w:p w14:paraId="474E9111" w14:textId="77777777" w:rsidR="00AF415E" w:rsidRDefault="00AF415E" w:rsidP="00AF415E">
      <w:pPr>
        <w:pStyle w:val="GG-body"/>
        <w:ind w:left="709" w:hanging="142"/>
      </w:pPr>
      <w:r>
        <w:t>◦</w:t>
      </w:r>
      <w:r>
        <w:tab/>
        <w:t>involved the acquisition of your interest; or</w:t>
      </w:r>
    </w:p>
    <w:p w14:paraId="2C201EDB" w14:textId="77777777" w:rsidR="00AF415E" w:rsidRDefault="00AF415E" w:rsidP="00AF415E">
      <w:pPr>
        <w:pStyle w:val="GG-body"/>
        <w:ind w:left="709" w:hanging="142"/>
      </w:pPr>
      <w:r>
        <w:t>◦</w:t>
      </w:r>
      <w:r>
        <w:tab/>
        <w:t>resulted in the discharge of your interest; or</w:t>
      </w:r>
    </w:p>
    <w:p w14:paraId="674C7DB0" w14:textId="77777777" w:rsidR="00AF415E" w:rsidRDefault="00AF415E" w:rsidP="00AF415E">
      <w:pPr>
        <w:pStyle w:val="GG-body"/>
        <w:ind w:left="709" w:hanging="142"/>
      </w:pPr>
      <w:r>
        <w:t>◦</w:t>
      </w:r>
      <w:r>
        <w:tab/>
        <w:t>resulted in you being unable to take water by means of, or pursuant to, your interest;</w:t>
      </w:r>
    </w:p>
    <w:p w14:paraId="7C7EC9BC" w14:textId="77777777" w:rsidR="00AF415E" w:rsidRDefault="00AF415E" w:rsidP="00AF415E">
      <w:pPr>
        <w:pStyle w:val="GG-body"/>
        <w:ind w:left="567" w:hanging="142"/>
      </w:pPr>
      <w:r>
        <w:t>•</w:t>
      </w:r>
      <w:r>
        <w:tab/>
        <w:t xml:space="preserve">you make an application for compensation to the Authority under Section 26H of the </w:t>
      </w:r>
      <w:r w:rsidRPr="00FC6EF0">
        <w:rPr>
          <w:i/>
          <w:iCs/>
        </w:rPr>
        <w:t>Land Acquisition Act 1969</w:t>
      </w:r>
      <w:r>
        <w:t>.</w:t>
      </w:r>
    </w:p>
    <w:p w14:paraId="270E3AB8" w14:textId="77777777" w:rsidR="00AF415E" w:rsidRPr="00495136" w:rsidRDefault="00AF415E" w:rsidP="00AF415E">
      <w:pPr>
        <w:pStyle w:val="GG-body"/>
        <w:ind w:left="284" w:hanging="284"/>
        <w:rPr>
          <w:b/>
          <w:bCs/>
        </w:rPr>
      </w:pPr>
      <w:r w:rsidRPr="00495136">
        <w:rPr>
          <w:b/>
          <w:bCs/>
        </w:rPr>
        <w:t>3.</w:t>
      </w:r>
      <w:r w:rsidRPr="00495136">
        <w:rPr>
          <w:b/>
          <w:bCs/>
        </w:rPr>
        <w:tab/>
        <w:t xml:space="preserve">Application for compensation under </w:t>
      </w:r>
      <w:r>
        <w:rPr>
          <w:b/>
          <w:bCs/>
        </w:rPr>
        <w:t>S</w:t>
      </w:r>
      <w:r w:rsidRPr="00495136">
        <w:rPr>
          <w:b/>
          <w:bCs/>
        </w:rPr>
        <w:t>ection 26H</w:t>
      </w:r>
    </w:p>
    <w:p w14:paraId="67EF5D6A" w14:textId="77777777" w:rsidR="00AF415E" w:rsidRDefault="00AF415E" w:rsidP="00AF415E">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64DF8AAA" w14:textId="77777777" w:rsidR="00AF415E" w:rsidRDefault="00AF415E" w:rsidP="00AF415E">
      <w:pPr>
        <w:pStyle w:val="GG-body"/>
        <w:ind w:left="284"/>
      </w:pPr>
      <w:r>
        <w:t xml:space="preserve">The application </w:t>
      </w:r>
      <w:r w:rsidRPr="00207A9E">
        <w:rPr>
          <w:spacing w:val="-4"/>
        </w:rPr>
        <w:t>must</w:t>
      </w:r>
      <w:r>
        <w:t xml:space="preserve"> be in the following manner and form:</w:t>
      </w:r>
    </w:p>
    <w:p w14:paraId="6ED78FD2" w14:textId="77777777" w:rsidR="00AF415E" w:rsidRDefault="00AF415E" w:rsidP="00AF415E">
      <w:pPr>
        <w:pStyle w:val="GG-body"/>
        <w:ind w:left="426"/>
      </w:pPr>
      <w:r>
        <w:t xml:space="preserve">“Application for Compensation for Acquisition of Underground Land” (enclosed) to be submitted by email to </w:t>
      </w:r>
      <w:hyperlink r:id="rId47" w:history="1">
        <w:r w:rsidRPr="00FC6EF0">
          <w:rPr>
            <w:rStyle w:val="Hyperlink"/>
          </w:rPr>
          <w:t>DIT.ULAapplications@sa.gov.au</w:t>
        </w:r>
      </w:hyperlink>
      <w:r>
        <w:t xml:space="preserve"> or by mail marked attention: Property Acquisition c/- GPO Box 1533, Adelaide SA 5001.</w:t>
      </w:r>
    </w:p>
    <w:p w14:paraId="5EB552FD" w14:textId="77777777" w:rsidR="00AF415E" w:rsidRDefault="00AF415E" w:rsidP="00AF415E">
      <w:pPr>
        <w:pStyle w:val="GG-body"/>
        <w:ind w:left="284"/>
      </w:pPr>
      <w:r>
        <w:t>The application must be accompanied by the following information or documents:</w:t>
      </w:r>
    </w:p>
    <w:p w14:paraId="6D3D9CBB" w14:textId="77777777" w:rsidR="00AF415E" w:rsidRDefault="00AF415E" w:rsidP="00AF415E">
      <w:pPr>
        <w:pStyle w:val="GG-body"/>
        <w:ind w:left="426"/>
      </w:pPr>
      <w:r>
        <w:t>Any relevant supporting documentation including, but not limited to water licences, bore licences etc.</w:t>
      </w:r>
    </w:p>
    <w:p w14:paraId="6FB2B68E" w14:textId="77777777" w:rsidR="00AF415E" w:rsidRPr="006517A6" w:rsidRDefault="00AF415E" w:rsidP="00AF415E">
      <w:pPr>
        <w:pStyle w:val="GG-body"/>
        <w:ind w:left="284"/>
        <w:rPr>
          <w:spacing w:val="-4"/>
        </w:rPr>
      </w:pPr>
      <w:r w:rsidRPr="006517A6">
        <w:rPr>
          <w:spacing w:val="-4"/>
        </w:rPr>
        <w:t>After receiving your application, the Authority may (but is not required to) make you a written offer of compensation not exceeding $50,000.</w:t>
      </w:r>
    </w:p>
    <w:p w14:paraId="361252E8" w14:textId="77777777" w:rsidR="00AF415E" w:rsidRDefault="00AF415E" w:rsidP="00AF415E">
      <w:pPr>
        <w:pStyle w:val="GG-body"/>
        <w:ind w:left="284"/>
      </w:pPr>
      <w:r>
        <w:t xml:space="preserve">See Section </w:t>
      </w:r>
      <w:r w:rsidRPr="00207A9E">
        <w:rPr>
          <w:spacing w:val="-4"/>
        </w:rPr>
        <w:t>26H</w:t>
      </w:r>
      <w:r>
        <w:t xml:space="preserve">(4) of the </w:t>
      </w:r>
      <w:r w:rsidRPr="006517A6">
        <w:rPr>
          <w:i/>
          <w:iCs/>
        </w:rPr>
        <w:t>Land Acquisition Act 1969</w:t>
      </w:r>
      <w:r>
        <w:t xml:space="preserve"> for further details on the payment of compensation.</w:t>
      </w:r>
    </w:p>
    <w:p w14:paraId="780368B7" w14:textId="77777777" w:rsidR="00AF415E" w:rsidRPr="00495136" w:rsidRDefault="00AF415E" w:rsidP="00AF415E">
      <w:pPr>
        <w:pStyle w:val="GG-body"/>
        <w:ind w:left="284" w:hanging="284"/>
        <w:rPr>
          <w:b/>
          <w:bCs/>
        </w:rPr>
      </w:pPr>
      <w:r w:rsidRPr="00495136">
        <w:rPr>
          <w:b/>
          <w:bCs/>
        </w:rPr>
        <w:t>4.</w:t>
      </w:r>
      <w:r w:rsidRPr="00495136">
        <w:rPr>
          <w:b/>
          <w:bCs/>
        </w:rPr>
        <w:tab/>
        <w:t>Inquiries</w:t>
      </w:r>
    </w:p>
    <w:p w14:paraId="35D53DE6" w14:textId="77777777" w:rsidR="00AF415E" w:rsidRDefault="00AF415E" w:rsidP="00AF415E">
      <w:pPr>
        <w:pStyle w:val="GG-body"/>
        <w:spacing w:after="0"/>
        <w:ind w:left="2552" w:hanging="2268"/>
      </w:pPr>
      <w:r>
        <w:t>Inquiries should be directed to:</w:t>
      </w:r>
      <w:r>
        <w:tab/>
        <w:t>T2D Project Team</w:t>
      </w:r>
    </w:p>
    <w:p w14:paraId="50B47F7D" w14:textId="77777777" w:rsidR="00AF415E" w:rsidRDefault="00AF415E" w:rsidP="00AF415E">
      <w:pPr>
        <w:pStyle w:val="GG-body"/>
        <w:spacing w:after="0"/>
        <w:ind w:left="2552"/>
      </w:pPr>
      <w:r>
        <w:t>GPO Box 1533</w:t>
      </w:r>
    </w:p>
    <w:p w14:paraId="378BBD92" w14:textId="77777777" w:rsidR="00AF415E" w:rsidRDefault="00AF415E" w:rsidP="00AF415E">
      <w:pPr>
        <w:pStyle w:val="GG-body"/>
        <w:spacing w:after="0"/>
        <w:ind w:left="2552"/>
      </w:pPr>
      <w:r>
        <w:t>Adelaide SA 5001</w:t>
      </w:r>
    </w:p>
    <w:p w14:paraId="06F457BE" w14:textId="77777777" w:rsidR="00AF415E" w:rsidRDefault="00AF415E" w:rsidP="00AF415E">
      <w:pPr>
        <w:pStyle w:val="GG-body"/>
        <w:ind w:left="2552"/>
      </w:pPr>
      <w:r>
        <w:t>Telephone: 1800 572 414</w:t>
      </w:r>
    </w:p>
    <w:p w14:paraId="66D6D55C" w14:textId="77777777" w:rsidR="00AF415E" w:rsidRDefault="00AF415E" w:rsidP="00AF415E">
      <w:pPr>
        <w:pStyle w:val="GG-SDated"/>
        <w:spacing w:after="80"/>
      </w:pPr>
      <w:r>
        <w:t>Dated: 1 December 2025</w:t>
      </w:r>
    </w:p>
    <w:p w14:paraId="5AC4133F" w14:textId="77777777" w:rsidR="00AF415E" w:rsidRDefault="00AF415E" w:rsidP="00AF415E">
      <w:pPr>
        <w:pStyle w:val="GG-body"/>
      </w:pPr>
      <w:r>
        <w:t>The Common Seal of the COMMISSIONER OF HIGHWAYS was hereto affixed by authority of the Commissioner in the presence of:</w:t>
      </w:r>
    </w:p>
    <w:p w14:paraId="2F233626" w14:textId="77777777" w:rsidR="00AF415E" w:rsidRDefault="00AF415E" w:rsidP="00AF415E">
      <w:pPr>
        <w:pStyle w:val="GG-SName"/>
      </w:pPr>
      <w:r>
        <w:t>Rocco Caruso</w:t>
      </w:r>
    </w:p>
    <w:p w14:paraId="74E1169C" w14:textId="77777777" w:rsidR="00AF415E" w:rsidRDefault="00AF415E" w:rsidP="00AF415E">
      <w:pPr>
        <w:pStyle w:val="GG-Signature"/>
      </w:pPr>
      <w:r>
        <w:t>Director, Property Acquisition</w:t>
      </w:r>
    </w:p>
    <w:p w14:paraId="7A2D5175" w14:textId="77777777" w:rsidR="00AF415E" w:rsidRDefault="00AF415E" w:rsidP="00AF415E">
      <w:pPr>
        <w:pStyle w:val="GG-Signature"/>
      </w:pPr>
      <w:r>
        <w:t>(Authorised Officer)</w:t>
      </w:r>
    </w:p>
    <w:p w14:paraId="379B0032" w14:textId="77777777" w:rsidR="00AF415E" w:rsidRDefault="00AF415E" w:rsidP="00AF415E">
      <w:pPr>
        <w:pStyle w:val="GG-Signature"/>
      </w:pPr>
      <w:r>
        <w:t>Department for Infrastructure and Transport</w:t>
      </w:r>
    </w:p>
    <w:p w14:paraId="50636065" w14:textId="77777777" w:rsidR="00AF415E" w:rsidRDefault="00AF415E" w:rsidP="00AF415E">
      <w:pPr>
        <w:pStyle w:val="GG-body"/>
      </w:pPr>
      <w:r>
        <w:t>DIT: 2024/07306/01</w:t>
      </w:r>
    </w:p>
    <w:p w14:paraId="0F75E18E" w14:textId="77777777" w:rsidR="00AF415E" w:rsidRDefault="00AF415E" w:rsidP="00AF415E">
      <w:pPr>
        <w:pStyle w:val="GG-body"/>
        <w:pBdr>
          <w:top w:val="single" w:sz="4" w:space="1" w:color="auto"/>
        </w:pBdr>
        <w:spacing w:before="100" w:after="0" w:line="14" w:lineRule="exact"/>
        <w:jc w:val="center"/>
      </w:pPr>
    </w:p>
    <w:p w14:paraId="385AB66A" w14:textId="77777777" w:rsidR="00AF415E" w:rsidRPr="003D4C75" w:rsidRDefault="00AF415E" w:rsidP="00AF415E">
      <w:pPr>
        <w:pStyle w:val="NoSpacing"/>
      </w:pPr>
    </w:p>
    <w:p w14:paraId="7E46AF69" w14:textId="77777777" w:rsidR="0095376B" w:rsidRDefault="0095376B" w:rsidP="0095376B">
      <w:pPr>
        <w:pStyle w:val="GG-Title1"/>
      </w:pPr>
      <w:r>
        <w:t>Land Acquisition Act 1969</w:t>
      </w:r>
    </w:p>
    <w:p w14:paraId="78C44634" w14:textId="77777777" w:rsidR="0095376B" w:rsidRDefault="0095376B" w:rsidP="0095376B">
      <w:pPr>
        <w:pStyle w:val="GG-Title2"/>
      </w:pPr>
      <w:r>
        <w:t>Section 26F</w:t>
      </w:r>
    </w:p>
    <w:p w14:paraId="1CC62ADC" w14:textId="77777777" w:rsidR="0095376B" w:rsidRDefault="0095376B" w:rsidP="0095376B">
      <w:pPr>
        <w:pStyle w:val="GG-Title3"/>
      </w:pPr>
      <w:r>
        <w:t>Form 6B—Notice of Acquisition of Underground Land</w:t>
      </w:r>
    </w:p>
    <w:p w14:paraId="7966F809" w14:textId="77777777" w:rsidR="0095376B" w:rsidRPr="00D14E1E" w:rsidRDefault="0095376B" w:rsidP="0095376B">
      <w:pPr>
        <w:pStyle w:val="GG-body"/>
        <w:ind w:left="284" w:hanging="284"/>
        <w:rPr>
          <w:b/>
          <w:bCs/>
        </w:rPr>
      </w:pPr>
      <w:r w:rsidRPr="00D14E1E">
        <w:rPr>
          <w:b/>
          <w:bCs/>
        </w:rPr>
        <w:t>1.</w:t>
      </w:r>
      <w:r w:rsidRPr="00D14E1E">
        <w:rPr>
          <w:b/>
          <w:bCs/>
        </w:rPr>
        <w:tab/>
        <w:t>Notice of acquisition</w:t>
      </w:r>
    </w:p>
    <w:p w14:paraId="7E46615C" w14:textId="77777777" w:rsidR="0095376B" w:rsidRPr="00D14E1E" w:rsidRDefault="0095376B" w:rsidP="0095376B">
      <w:pPr>
        <w:pStyle w:val="GG-body"/>
        <w:ind w:left="284"/>
        <w:rPr>
          <w:spacing w:val="-4"/>
        </w:rPr>
      </w:pPr>
      <w:r w:rsidRPr="00D14E1E">
        <w:rPr>
          <w:spacing w:val="-4"/>
        </w:rPr>
        <w:t>The Commissioner of Highways (the Authority), of 83 Pirie Street, Adelaide SA 5000 acquires the following interests in the following land:</w:t>
      </w:r>
    </w:p>
    <w:p w14:paraId="6D11FC6E" w14:textId="77777777" w:rsidR="0095376B" w:rsidRDefault="0095376B" w:rsidP="0095376B">
      <w:pPr>
        <w:pStyle w:val="GG-body"/>
        <w:ind w:left="426"/>
      </w:pPr>
      <w:r>
        <w:t>An unencumbered estate in fee simple in the whole of Allotment 1106 in D138046 lodged in the Lands Titles Office, being portion of the land comprised in Certificate of Title Volume 5147 Folio 897.</w:t>
      </w:r>
    </w:p>
    <w:p w14:paraId="660E0B75" w14:textId="77777777" w:rsidR="0095376B" w:rsidRDefault="0095376B" w:rsidP="0095376B">
      <w:pPr>
        <w:pStyle w:val="GG-body"/>
        <w:ind w:left="284"/>
      </w:pPr>
      <w:r>
        <w:t xml:space="preserve">This </w:t>
      </w:r>
      <w:r w:rsidRPr="00D14E1E">
        <w:rPr>
          <w:spacing w:val="-4"/>
        </w:rPr>
        <w:t>notice</w:t>
      </w:r>
      <w:r>
        <w:t xml:space="preserve"> is given under Section 26F of the </w:t>
      </w:r>
      <w:r w:rsidRPr="00D14E1E">
        <w:rPr>
          <w:i/>
          <w:iCs/>
        </w:rPr>
        <w:t>Land Acquisition Act 1969</w:t>
      </w:r>
      <w:r>
        <w:t>.</w:t>
      </w:r>
    </w:p>
    <w:p w14:paraId="43DA7F50" w14:textId="77777777" w:rsidR="0095376B" w:rsidRPr="00D14E1E" w:rsidRDefault="0095376B" w:rsidP="0095376B">
      <w:pPr>
        <w:pStyle w:val="GG-body"/>
        <w:ind w:left="284" w:hanging="284"/>
        <w:rPr>
          <w:b/>
          <w:bCs/>
        </w:rPr>
      </w:pPr>
      <w:r w:rsidRPr="00D14E1E">
        <w:rPr>
          <w:b/>
          <w:bCs/>
        </w:rPr>
        <w:t>2.</w:t>
      </w:r>
      <w:r w:rsidRPr="00D14E1E">
        <w:rPr>
          <w:b/>
          <w:bCs/>
        </w:rPr>
        <w:tab/>
        <w:t>Compensation not payable unless certain water infrastructure or rights are affected</w:t>
      </w:r>
    </w:p>
    <w:p w14:paraId="30530AE9" w14:textId="77777777" w:rsidR="0095376B" w:rsidRDefault="0095376B" w:rsidP="0095376B">
      <w:pPr>
        <w:pStyle w:val="GG-body"/>
        <w:ind w:left="284"/>
      </w:pPr>
      <w:r>
        <w:t xml:space="preserve">You are not entitled to compensation in relation to the acquisition of the underground land to which this notice relates, unless the following conditions </w:t>
      </w:r>
      <w:r w:rsidRPr="00D14E1E">
        <w:rPr>
          <w:spacing w:val="-4"/>
        </w:rPr>
        <w:t>are</w:t>
      </w:r>
      <w:r>
        <w:t xml:space="preserve"> satisfied:</w:t>
      </w:r>
    </w:p>
    <w:p w14:paraId="7CD6673B" w14:textId="77777777" w:rsidR="0095376B" w:rsidRDefault="0095376B" w:rsidP="0095376B">
      <w:pPr>
        <w:pStyle w:val="GG-body"/>
        <w:ind w:left="567" w:hanging="142"/>
      </w:pPr>
      <w:r>
        <w:t>•</w:t>
      </w:r>
      <w:r>
        <w:tab/>
        <w:t>you held at least one of the following interests in relation to the underground land immediately before the notice of acquisition was published in relation to the land—</w:t>
      </w:r>
    </w:p>
    <w:p w14:paraId="4843336D" w14:textId="77777777" w:rsidR="0095376B" w:rsidRDefault="0095376B" w:rsidP="0095376B">
      <w:pPr>
        <w:pStyle w:val="GG-body"/>
        <w:ind w:left="709" w:hanging="142"/>
      </w:pPr>
      <w:r>
        <w:t>◦</w:t>
      </w:r>
      <w:r>
        <w:tab/>
        <w:t>ownership of a lawful well that provides access to underground water in the underground land, and any underground infrastructure associated with the well; or</w:t>
      </w:r>
    </w:p>
    <w:p w14:paraId="5518B324" w14:textId="77777777" w:rsidR="0095376B" w:rsidRDefault="0095376B" w:rsidP="0095376B">
      <w:pPr>
        <w:pStyle w:val="GG-body"/>
        <w:ind w:left="709" w:hanging="142"/>
      </w:pPr>
      <w:r>
        <w:t>◦</w:t>
      </w:r>
      <w:r>
        <w:tab/>
        <w:t>a right to take underground water from the underground land by means of such a well;</w:t>
      </w:r>
    </w:p>
    <w:p w14:paraId="2F9D3E0D" w14:textId="77777777" w:rsidR="0095376B" w:rsidRDefault="0095376B" w:rsidP="0095376B">
      <w:pPr>
        <w:pStyle w:val="GG-body"/>
        <w:ind w:left="567" w:hanging="142"/>
      </w:pPr>
      <w:r>
        <w:t>•</w:t>
      </w:r>
      <w:r>
        <w:tab/>
        <w:t xml:space="preserve">you notified the Authority of your interest in response to a notice given under Section 26G of the </w:t>
      </w:r>
      <w:r w:rsidRPr="00D14E1E">
        <w:rPr>
          <w:i/>
          <w:iCs/>
        </w:rPr>
        <w:t>Land Acquisition Act 1969</w:t>
      </w:r>
      <w:r>
        <w:t>;</w:t>
      </w:r>
    </w:p>
    <w:p w14:paraId="3E62479F" w14:textId="77777777" w:rsidR="0095376B" w:rsidRDefault="0095376B" w:rsidP="0095376B">
      <w:pPr>
        <w:pStyle w:val="GG-body"/>
        <w:ind w:left="567" w:hanging="142"/>
      </w:pPr>
      <w:r>
        <w:t>•</w:t>
      </w:r>
      <w:r>
        <w:tab/>
        <w:t>the acquisition of the underground land either—</w:t>
      </w:r>
    </w:p>
    <w:p w14:paraId="5B6282DD" w14:textId="77777777" w:rsidR="0095376B" w:rsidRDefault="0095376B" w:rsidP="0095376B">
      <w:pPr>
        <w:pStyle w:val="GG-body"/>
        <w:ind w:left="709" w:hanging="142"/>
      </w:pPr>
      <w:r>
        <w:t>◦</w:t>
      </w:r>
      <w:r>
        <w:tab/>
        <w:t>involved the acquisition of your interest; or</w:t>
      </w:r>
    </w:p>
    <w:p w14:paraId="6D434BE6" w14:textId="77777777" w:rsidR="0095376B" w:rsidRDefault="0095376B" w:rsidP="0095376B">
      <w:pPr>
        <w:pStyle w:val="GG-body"/>
        <w:ind w:left="709" w:hanging="142"/>
      </w:pPr>
      <w:r>
        <w:t>◦</w:t>
      </w:r>
      <w:r>
        <w:tab/>
        <w:t>resulted in the discharge of your interest; or</w:t>
      </w:r>
    </w:p>
    <w:p w14:paraId="49C39ACF" w14:textId="77777777" w:rsidR="0095376B" w:rsidRDefault="0095376B" w:rsidP="0095376B">
      <w:pPr>
        <w:pStyle w:val="GG-body"/>
        <w:ind w:left="709" w:hanging="142"/>
      </w:pPr>
      <w:r>
        <w:t>◦</w:t>
      </w:r>
      <w:r>
        <w:tab/>
        <w:t>resulted in you being unable to take water by means of, or pursuant to, your interest;</w:t>
      </w:r>
    </w:p>
    <w:p w14:paraId="7016D289" w14:textId="77777777" w:rsidR="0095376B" w:rsidRDefault="0095376B" w:rsidP="0095376B">
      <w:pPr>
        <w:pStyle w:val="GG-body"/>
        <w:ind w:left="567" w:hanging="142"/>
      </w:pPr>
      <w:r>
        <w:t>•</w:t>
      </w:r>
      <w:r>
        <w:tab/>
        <w:t xml:space="preserve">you make an application for compensation to the Authority under Section 26H of the </w:t>
      </w:r>
      <w:r w:rsidRPr="00D14E1E">
        <w:rPr>
          <w:i/>
          <w:iCs/>
        </w:rPr>
        <w:t>Land Acquisition Act 1969</w:t>
      </w:r>
      <w:r>
        <w:t>.</w:t>
      </w:r>
    </w:p>
    <w:p w14:paraId="4D1C2699" w14:textId="77777777" w:rsidR="00891D74" w:rsidRDefault="00891D74">
      <w:pPr>
        <w:spacing w:after="0" w:line="240" w:lineRule="auto"/>
        <w:jc w:val="left"/>
        <w:rPr>
          <w:rFonts w:eastAsia="Times New Roman"/>
          <w:b/>
          <w:bCs/>
          <w:szCs w:val="17"/>
        </w:rPr>
      </w:pPr>
      <w:r>
        <w:rPr>
          <w:b/>
          <w:bCs/>
        </w:rPr>
        <w:br w:type="page"/>
      </w:r>
    </w:p>
    <w:p w14:paraId="3697BBB8" w14:textId="6F05D07C" w:rsidR="0095376B" w:rsidRPr="00D14E1E" w:rsidRDefault="0095376B" w:rsidP="0095376B">
      <w:pPr>
        <w:pStyle w:val="GG-body"/>
        <w:ind w:left="284" w:hanging="284"/>
        <w:rPr>
          <w:b/>
          <w:bCs/>
        </w:rPr>
      </w:pPr>
      <w:r w:rsidRPr="00D14E1E">
        <w:rPr>
          <w:b/>
          <w:bCs/>
        </w:rPr>
        <w:t>3.</w:t>
      </w:r>
      <w:r w:rsidRPr="00D14E1E">
        <w:rPr>
          <w:b/>
          <w:bCs/>
        </w:rPr>
        <w:tab/>
        <w:t xml:space="preserve">Application for compensation under </w:t>
      </w:r>
      <w:r>
        <w:rPr>
          <w:b/>
          <w:bCs/>
        </w:rPr>
        <w:t>S</w:t>
      </w:r>
      <w:r w:rsidRPr="00D14E1E">
        <w:rPr>
          <w:b/>
          <w:bCs/>
        </w:rPr>
        <w:t>ection 26H</w:t>
      </w:r>
    </w:p>
    <w:p w14:paraId="760955AF" w14:textId="77777777" w:rsidR="0095376B" w:rsidRDefault="0095376B" w:rsidP="0095376B">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5F292497" w14:textId="77777777" w:rsidR="0095376B" w:rsidRDefault="0095376B" w:rsidP="0095376B">
      <w:pPr>
        <w:pStyle w:val="GG-body"/>
        <w:ind w:left="284"/>
      </w:pPr>
      <w:r>
        <w:t>The application must be in the following manner and form:</w:t>
      </w:r>
    </w:p>
    <w:p w14:paraId="486DA52C" w14:textId="77777777" w:rsidR="0095376B" w:rsidRDefault="0095376B" w:rsidP="0095376B">
      <w:pPr>
        <w:pStyle w:val="GG-body"/>
        <w:ind w:left="426"/>
      </w:pPr>
      <w:r>
        <w:t xml:space="preserve">“Application for Compensation for Acquisition of Underground Land” (enclosed) to be submitted by email to </w:t>
      </w:r>
      <w:hyperlink r:id="rId48" w:history="1">
        <w:r w:rsidRPr="00D14E1E">
          <w:rPr>
            <w:rStyle w:val="Hyperlink"/>
          </w:rPr>
          <w:t>DIT.ULAapplications@sa.gov.au</w:t>
        </w:r>
      </w:hyperlink>
      <w:r>
        <w:t xml:space="preserve"> or by mail marked attention: Property Acquisition c/- GPO Box 1533, Adelaide SA 5001.</w:t>
      </w:r>
    </w:p>
    <w:p w14:paraId="31666D8A" w14:textId="77777777" w:rsidR="0095376B" w:rsidRDefault="0095376B" w:rsidP="0095376B">
      <w:pPr>
        <w:pStyle w:val="GG-body"/>
        <w:ind w:left="284"/>
      </w:pPr>
      <w:r>
        <w:t>The application must be accompanied by the following information or documents:</w:t>
      </w:r>
    </w:p>
    <w:p w14:paraId="418517D5" w14:textId="77777777" w:rsidR="0095376B" w:rsidRDefault="0095376B" w:rsidP="0095376B">
      <w:pPr>
        <w:pStyle w:val="GG-body"/>
        <w:ind w:left="426"/>
      </w:pPr>
      <w:r>
        <w:t>Any relevant supporting documentation including, but not limited to water licences, bore licences etc.</w:t>
      </w:r>
    </w:p>
    <w:p w14:paraId="29F011E9" w14:textId="77777777" w:rsidR="0095376B" w:rsidRPr="00D14E1E" w:rsidRDefault="0095376B" w:rsidP="0095376B">
      <w:pPr>
        <w:pStyle w:val="GG-body"/>
        <w:ind w:left="284"/>
        <w:rPr>
          <w:spacing w:val="-4"/>
        </w:rPr>
      </w:pPr>
      <w:r w:rsidRPr="00D14E1E">
        <w:rPr>
          <w:spacing w:val="-4"/>
        </w:rPr>
        <w:t>After receiving your application, the Authority may (but is not required to) make you a written offer of compensation not exceeding $50,000.</w:t>
      </w:r>
    </w:p>
    <w:p w14:paraId="79EBCEB7" w14:textId="77777777" w:rsidR="0095376B" w:rsidRDefault="0095376B" w:rsidP="0095376B">
      <w:pPr>
        <w:pStyle w:val="GG-body"/>
        <w:ind w:left="284"/>
      </w:pPr>
      <w:r>
        <w:t xml:space="preserve">See Section 26H(4) of the </w:t>
      </w:r>
      <w:r w:rsidRPr="00D14E1E">
        <w:rPr>
          <w:i/>
          <w:iCs/>
        </w:rPr>
        <w:t>Land Acquisition Act 1969</w:t>
      </w:r>
      <w:r>
        <w:t xml:space="preserve"> for further details on the payment of compensation.</w:t>
      </w:r>
    </w:p>
    <w:p w14:paraId="66662FB9" w14:textId="77777777" w:rsidR="0095376B" w:rsidRPr="00D14E1E" w:rsidRDefault="0095376B" w:rsidP="0095376B">
      <w:pPr>
        <w:pStyle w:val="GG-body"/>
        <w:ind w:left="284" w:hanging="284"/>
        <w:rPr>
          <w:b/>
          <w:bCs/>
        </w:rPr>
      </w:pPr>
      <w:r w:rsidRPr="00D14E1E">
        <w:rPr>
          <w:b/>
          <w:bCs/>
        </w:rPr>
        <w:t>4.</w:t>
      </w:r>
      <w:r w:rsidRPr="00D14E1E">
        <w:rPr>
          <w:b/>
          <w:bCs/>
        </w:rPr>
        <w:tab/>
        <w:t>Inquiries</w:t>
      </w:r>
    </w:p>
    <w:p w14:paraId="7941C61D" w14:textId="77777777" w:rsidR="0095376B" w:rsidRDefault="0095376B" w:rsidP="0095376B">
      <w:pPr>
        <w:pStyle w:val="GG-body"/>
        <w:spacing w:after="0"/>
        <w:ind w:left="2552" w:hanging="2268"/>
      </w:pPr>
      <w:r>
        <w:t xml:space="preserve">Inquiries </w:t>
      </w:r>
      <w:r w:rsidRPr="00D14E1E">
        <w:rPr>
          <w:spacing w:val="-4"/>
        </w:rPr>
        <w:t>should</w:t>
      </w:r>
      <w:r>
        <w:t xml:space="preserve"> be directed to:</w:t>
      </w:r>
      <w:r>
        <w:tab/>
        <w:t>T2D Project Team</w:t>
      </w:r>
    </w:p>
    <w:p w14:paraId="6B5A34AD" w14:textId="77777777" w:rsidR="0095376B" w:rsidRDefault="0095376B" w:rsidP="0095376B">
      <w:pPr>
        <w:pStyle w:val="GG-body"/>
        <w:spacing w:after="0"/>
        <w:ind w:left="2552"/>
      </w:pPr>
      <w:r>
        <w:t>GPO Box 1533</w:t>
      </w:r>
    </w:p>
    <w:p w14:paraId="7EA3D1A5" w14:textId="77777777" w:rsidR="0095376B" w:rsidRDefault="0095376B" w:rsidP="0095376B">
      <w:pPr>
        <w:pStyle w:val="GG-body"/>
        <w:spacing w:after="0"/>
        <w:ind w:left="2552"/>
      </w:pPr>
      <w:r>
        <w:t>Adelaide SA 5001</w:t>
      </w:r>
    </w:p>
    <w:p w14:paraId="6DAEB06F" w14:textId="77777777" w:rsidR="0095376B" w:rsidRDefault="0095376B" w:rsidP="0095376B">
      <w:pPr>
        <w:pStyle w:val="GG-body"/>
        <w:ind w:left="2552"/>
      </w:pPr>
      <w:r>
        <w:t>Telephone: 1800 572 414</w:t>
      </w:r>
    </w:p>
    <w:p w14:paraId="61B37826" w14:textId="77777777" w:rsidR="0095376B" w:rsidRDefault="0095376B" w:rsidP="0095376B">
      <w:pPr>
        <w:pStyle w:val="GG-SDated"/>
        <w:spacing w:after="80"/>
      </w:pPr>
      <w:r>
        <w:t>Dated: 1 December 2025</w:t>
      </w:r>
    </w:p>
    <w:p w14:paraId="3D154450" w14:textId="77777777" w:rsidR="0095376B" w:rsidRDefault="0095376B" w:rsidP="0095376B">
      <w:pPr>
        <w:pStyle w:val="GG-body"/>
      </w:pPr>
      <w:r>
        <w:t>The Common Seal of the COMMISSIONER OF HIGHWAYS was hereto affixed by authority of the Commissioner in the presence of:</w:t>
      </w:r>
      <w:r>
        <w:tab/>
      </w:r>
    </w:p>
    <w:p w14:paraId="73EA8A39" w14:textId="77777777" w:rsidR="0095376B" w:rsidRDefault="0095376B" w:rsidP="0095376B">
      <w:pPr>
        <w:pStyle w:val="GG-SName"/>
      </w:pPr>
      <w:r>
        <w:t>Rocco Caruso</w:t>
      </w:r>
    </w:p>
    <w:p w14:paraId="07C5B2C2" w14:textId="77777777" w:rsidR="0095376B" w:rsidRDefault="0095376B" w:rsidP="0095376B">
      <w:pPr>
        <w:pStyle w:val="GG-Signature"/>
      </w:pPr>
      <w:r>
        <w:t>Director, Property Acquisition</w:t>
      </w:r>
    </w:p>
    <w:p w14:paraId="46676E4E" w14:textId="77777777" w:rsidR="0095376B" w:rsidRDefault="0095376B" w:rsidP="0095376B">
      <w:pPr>
        <w:pStyle w:val="GG-Signature"/>
      </w:pPr>
      <w:r>
        <w:t>(Authorised Officer)</w:t>
      </w:r>
    </w:p>
    <w:p w14:paraId="08FF7829" w14:textId="77777777" w:rsidR="0095376B" w:rsidRDefault="0095376B" w:rsidP="0095376B">
      <w:pPr>
        <w:pStyle w:val="GG-Signature"/>
      </w:pPr>
      <w:r>
        <w:t>Department for Infrastructure and Transport</w:t>
      </w:r>
    </w:p>
    <w:p w14:paraId="4BB17DDB" w14:textId="77777777" w:rsidR="0095376B" w:rsidRDefault="0095376B" w:rsidP="0095376B">
      <w:pPr>
        <w:pStyle w:val="GG-body"/>
      </w:pPr>
      <w:r>
        <w:t>DIT: 2024/07310/01</w:t>
      </w:r>
    </w:p>
    <w:p w14:paraId="733626E7" w14:textId="77777777" w:rsidR="0095376B" w:rsidRDefault="0095376B" w:rsidP="0095376B">
      <w:pPr>
        <w:pStyle w:val="GG-body"/>
        <w:pBdr>
          <w:top w:val="single" w:sz="4" w:space="1" w:color="auto"/>
        </w:pBdr>
        <w:spacing w:before="100" w:after="0" w:line="14" w:lineRule="exact"/>
        <w:jc w:val="center"/>
      </w:pPr>
    </w:p>
    <w:p w14:paraId="7F7F5EC8" w14:textId="77777777" w:rsidR="0095376B" w:rsidRPr="002C16EC" w:rsidRDefault="0095376B" w:rsidP="000B1DFA">
      <w:pPr>
        <w:pStyle w:val="NoSpacing"/>
      </w:pPr>
    </w:p>
    <w:p w14:paraId="15A85C13" w14:textId="77777777" w:rsidR="00545EEF" w:rsidRDefault="00545EEF" w:rsidP="00545EEF">
      <w:pPr>
        <w:pStyle w:val="GG-Title1"/>
      </w:pPr>
      <w:r>
        <w:t>Land Acquisition Act 1969</w:t>
      </w:r>
    </w:p>
    <w:p w14:paraId="76E11333" w14:textId="77777777" w:rsidR="00545EEF" w:rsidRDefault="00545EEF" w:rsidP="00545EEF">
      <w:pPr>
        <w:pStyle w:val="GG-Title2"/>
      </w:pPr>
      <w:r>
        <w:t>Section 26F</w:t>
      </w:r>
    </w:p>
    <w:p w14:paraId="33AA849D" w14:textId="77777777" w:rsidR="00545EEF" w:rsidRDefault="00545EEF" w:rsidP="00545EEF">
      <w:pPr>
        <w:pStyle w:val="GG-Title3"/>
      </w:pPr>
      <w:r>
        <w:t>Form 6B—Notice of Acquisition of Underground Land</w:t>
      </w:r>
    </w:p>
    <w:p w14:paraId="2FAE42E5" w14:textId="77777777" w:rsidR="00545EEF" w:rsidRPr="00431B13" w:rsidRDefault="00545EEF" w:rsidP="00545EEF">
      <w:pPr>
        <w:pStyle w:val="GG-body"/>
        <w:ind w:left="284" w:hanging="284"/>
        <w:rPr>
          <w:b/>
          <w:bCs/>
        </w:rPr>
      </w:pPr>
      <w:r w:rsidRPr="00431B13">
        <w:rPr>
          <w:b/>
          <w:bCs/>
        </w:rPr>
        <w:t>1.</w:t>
      </w:r>
      <w:r w:rsidRPr="00431B13">
        <w:rPr>
          <w:b/>
          <w:bCs/>
        </w:rPr>
        <w:tab/>
        <w:t>Notice of acquisition</w:t>
      </w:r>
    </w:p>
    <w:p w14:paraId="4B490616" w14:textId="77777777" w:rsidR="00545EEF" w:rsidRPr="00F3312E" w:rsidRDefault="00545EEF" w:rsidP="00545EEF">
      <w:pPr>
        <w:pStyle w:val="GG-body"/>
        <w:ind w:left="284"/>
        <w:rPr>
          <w:spacing w:val="-4"/>
        </w:rPr>
      </w:pPr>
      <w:r w:rsidRPr="00F3312E">
        <w:rPr>
          <w:spacing w:val="-4"/>
        </w:rPr>
        <w:t>The Commissioner of Highways (the Authority), of 83 Pirie Street, Adelaide SA 5000 acquires the following interests in the following land:</w:t>
      </w:r>
    </w:p>
    <w:p w14:paraId="4B7B4AFD" w14:textId="77777777" w:rsidR="00545EEF" w:rsidRDefault="00545EEF" w:rsidP="00545EEF">
      <w:pPr>
        <w:pStyle w:val="GG-body"/>
        <w:ind w:left="426"/>
      </w:pPr>
      <w:r>
        <w:t>An unencumbered estate in fee simple in the whole of Allotment 1148 in D138067 lodged in the Lands Titles Office, being portion of the land comprised in Certificate of Title Volume 5786 Folio 281.</w:t>
      </w:r>
    </w:p>
    <w:p w14:paraId="53F8B34F" w14:textId="77777777" w:rsidR="00545EEF" w:rsidRDefault="00545EEF" w:rsidP="00545EEF">
      <w:pPr>
        <w:pStyle w:val="GG-body"/>
        <w:ind w:left="284"/>
      </w:pPr>
      <w:r>
        <w:t xml:space="preserve">This notice is given under Section 26F of the </w:t>
      </w:r>
      <w:r w:rsidRPr="00F3312E">
        <w:rPr>
          <w:i/>
          <w:iCs/>
        </w:rPr>
        <w:t>Land Acquisition Act 1969</w:t>
      </w:r>
      <w:r>
        <w:t>.</w:t>
      </w:r>
    </w:p>
    <w:p w14:paraId="0703D105" w14:textId="77777777" w:rsidR="00545EEF" w:rsidRPr="00431B13" w:rsidRDefault="00545EEF" w:rsidP="00545EEF">
      <w:pPr>
        <w:pStyle w:val="GG-body"/>
        <w:ind w:left="284" w:hanging="284"/>
        <w:rPr>
          <w:b/>
          <w:bCs/>
        </w:rPr>
      </w:pPr>
      <w:r w:rsidRPr="00431B13">
        <w:rPr>
          <w:b/>
          <w:bCs/>
        </w:rPr>
        <w:t>2.</w:t>
      </w:r>
      <w:r w:rsidRPr="00431B13">
        <w:rPr>
          <w:b/>
          <w:bCs/>
        </w:rPr>
        <w:tab/>
        <w:t>Compensation not payable unless certain water infrastructure or rights are affected</w:t>
      </w:r>
    </w:p>
    <w:p w14:paraId="38764ED6" w14:textId="77777777" w:rsidR="00545EEF" w:rsidRDefault="00545EEF" w:rsidP="00545EEF">
      <w:pPr>
        <w:pStyle w:val="GG-body"/>
        <w:ind w:left="284"/>
      </w:pPr>
      <w:r>
        <w:t xml:space="preserve">You are not entitled to compensation in relation to the acquisition of the underground land to which this notice relates, unless the following conditions </w:t>
      </w:r>
      <w:r w:rsidRPr="00F3312E">
        <w:rPr>
          <w:spacing w:val="-4"/>
        </w:rPr>
        <w:t>are</w:t>
      </w:r>
      <w:r>
        <w:t xml:space="preserve"> satisfied:</w:t>
      </w:r>
    </w:p>
    <w:p w14:paraId="2DBB2D0D" w14:textId="77777777" w:rsidR="00545EEF" w:rsidRDefault="00545EEF" w:rsidP="00545EEF">
      <w:pPr>
        <w:pStyle w:val="GG-body"/>
        <w:ind w:left="567" w:hanging="142"/>
      </w:pPr>
      <w:r>
        <w:t>•</w:t>
      </w:r>
      <w:r>
        <w:tab/>
        <w:t>you held at least one of the following interests in relation to the underground land immediately before the notice of acquisition was published in relation to the land—</w:t>
      </w:r>
    </w:p>
    <w:p w14:paraId="00BC263D" w14:textId="77777777" w:rsidR="00545EEF" w:rsidRDefault="00545EEF" w:rsidP="00545EEF">
      <w:pPr>
        <w:pStyle w:val="GG-body"/>
        <w:ind w:left="709" w:hanging="142"/>
      </w:pPr>
      <w:r>
        <w:t>◦</w:t>
      </w:r>
      <w:r>
        <w:tab/>
        <w:t>ownership of a lawful well that provides access to underground water in the underground land, and any underground infrastructure associated with the well; or</w:t>
      </w:r>
    </w:p>
    <w:p w14:paraId="4D13B5D2" w14:textId="77777777" w:rsidR="00545EEF" w:rsidRDefault="00545EEF" w:rsidP="00545EEF">
      <w:pPr>
        <w:pStyle w:val="GG-body"/>
        <w:ind w:left="709" w:hanging="142"/>
      </w:pPr>
      <w:r>
        <w:t>◦</w:t>
      </w:r>
      <w:r>
        <w:tab/>
        <w:t>a right to take underground water from the underground land by means of such a well;</w:t>
      </w:r>
    </w:p>
    <w:p w14:paraId="083313F5" w14:textId="77777777" w:rsidR="00545EEF" w:rsidRDefault="00545EEF" w:rsidP="00545EEF">
      <w:pPr>
        <w:pStyle w:val="GG-body"/>
        <w:ind w:left="567" w:hanging="142"/>
      </w:pPr>
      <w:r>
        <w:t>•</w:t>
      </w:r>
      <w:r>
        <w:tab/>
        <w:t xml:space="preserve">you notified the Authority of your interest in response to a notice given under Section 26G of the </w:t>
      </w:r>
      <w:r w:rsidRPr="00F3312E">
        <w:rPr>
          <w:i/>
          <w:iCs/>
        </w:rPr>
        <w:t>Land Acquisition Act 1969</w:t>
      </w:r>
      <w:r>
        <w:t>;</w:t>
      </w:r>
    </w:p>
    <w:p w14:paraId="2A9154B4" w14:textId="77777777" w:rsidR="00545EEF" w:rsidRDefault="00545EEF" w:rsidP="00545EEF">
      <w:pPr>
        <w:pStyle w:val="GG-body"/>
        <w:ind w:left="567" w:hanging="142"/>
      </w:pPr>
      <w:r>
        <w:t>•</w:t>
      </w:r>
      <w:r>
        <w:tab/>
        <w:t>the acquisition of the underground land either—</w:t>
      </w:r>
    </w:p>
    <w:p w14:paraId="246B47CC" w14:textId="77777777" w:rsidR="00545EEF" w:rsidRDefault="00545EEF" w:rsidP="00545EEF">
      <w:pPr>
        <w:pStyle w:val="GG-body"/>
        <w:ind w:left="709" w:hanging="142"/>
      </w:pPr>
      <w:r>
        <w:t>◦</w:t>
      </w:r>
      <w:r>
        <w:tab/>
        <w:t>involved the acquisition of your interest; or</w:t>
      </w:r>
    </w:p>
    <w:p w14:paraId="42AE1EBF" w14:textId="77777777" w:rsidR="00545EEF" w:rsidRDefault="00545EEF" w:rsidP="00545EEF">
      <w:pPr>
        <w:pStyle w:val="GG-body"/>
        <w:ind w:left="709" w:hanging="142"/>
      </w:pPr>
      <w:r>
        <w:t>◦</w:t>
      </w:r>
      <w:r>
        <w:tab/>
        <w:t>resulted in the discharge of your interest; or</w:t>
      </w:r>
    </w:p>
    <w:p w14:paraId="2CDE63B9" w14:textId="77777777" w:rsidR="00545EEF" w:rsidRDefault="00545EEF" w:rsidP="00545EEF">
      <w:pPr>
        <w:pStyle w:val="GG-body"/>
        <w:ind w:left="709" w:hanging="142"/>
      </w:pPr>
      <w:r>
        <w:t>◦</w:t>
      </w:r>
      <w:r>
        <w:tab/>
        <w:t>resulted in you being unable to take water by means of, or pursuant to, your interest;</w:t>
      </w:r>
    </w:p>
    <w:p w14:paraId="6AA47DFB" w14:textId="77777777" w:rsidR="00545EEF" w:rsidRDefault="00545EEF" w:rsidP="00545EEF">
      <w:pPr>
        <w:pStyle w:val="GG-body"/>
        <w:ind w:left="567" w:hanging="142"/>
      </w:pPr>
      <w:r>
        <w:t>•</w:t>
      </w:r>
      <w:r>
        <w:tab/>
        <w:t xml:space="preserve">you make an application for compensation to the Authority under Section 26H of the </w:t>
      </w:r>
      <w:r w:rsidRPr="0092719D">
        <w:rPr>
          <w:i/>
          <w:iCs/>
        </w:rPr>
        <w:t>Land Acquisition Act 1969</w:t>
      </w:r>
      <w:r>
        <w:t>.</w:t>
      </w:r>
    </w:p>
    <w:p w14:paraId="4381F4DA" w14:textId="77777777" w:rsidR="00545EEF" w:rsidRPr="00431B13" w:rsidRDefault="00545EEF" w:rsidP="00545EEF">
      <w:pPr>
        <w:pStyle w:val="GG-body"/>
        <w:ind w:left="284" w:hanging="284"/>
        <w:rPr>
          <w:b/>
          <w:bCs/>
        </w:rPr>
      </w:pPr>
      <w:r w:rsidRPr="00431B13">
        <w:rPr>
          <w:b/>
          <w:bCs/>
        </w:rPr>
        <w:t>3.</w:t>
      </w:r>
      <w:r w:rsidRPr="00431B13">
        <w:rPr>
          <w:b/>
          <w:bCs/>
        </w:rPr>
        <w:tab/>
        <w:t xml:space="preserve">Application for compensation under </w:t>
      </w:r>
      <w:r>
        <w:rPr>
          <w:b/>
          <w:bCs/>
        </w:rPr>
        <w:t>S</w:t>
      </w:r>
      <w:r w:rsidRPr="00431B13">
        <w:rPr>
          <w:b/>
          <w:bCs/>
        </w:rPr>
        <w:t>ection 26H</w:t>
      </w:r>
    </w:p>
    <w:p w14:paraId="6B9B33E6" w14:textId="77777777" w:rsidR="00545EEF" w:rsidRDefault="00545EEF" w:rsidP="00545EEF">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3C22DD31" w14:textId="77777777" w:rsidR="00545EEF" w:rsidRDefault="00545EEF" w:rsidP="00545EEF">
      <w:pPr>
        <w:pStyle w:val="GG-body"/>
        <w:ind w:left="284"/>
      </w:pPr>
      <w:r>
        <w:t xml:space="preserve">The </w:t>
      </w:r>
      <w:r w:rsidRPr="00F3312E">
        <w:rPr>
          <w:spacing w:val="-4"/>
        </w:rPr>
        <w:t>application</w:t>
      </w:r>
      <w:r>
        <w:t xml:space="preserve"> must be in the following manner and form:</w:t>
      </w:r>
    </w:p>
    <w:p w14:paraId="208C642A" w14:textId="77777777" w:rsidR="00545EEF" w:rsidRDefault="00545EEF" w:rsidP="00545EEF">
      <w:pPr>
        <w:pStyle w:val="GG-body"/>
        <w:ind w:left="426"/>
      </w:pPr>
      <w:r>
        <w:t xml:space="preserve">“Application for Compensation for Acquisition of Underground Land” (enclosed) to be submitted by email to </w:t>
      </w:r>
      <w:hyperlink r:id="rId49" w:history="1">
        <w:r w:rsidRPr="0092719D">
          <w:rPr>
            <w:rStyle w:val="Hyperlink"/>
          </w:rPr>
          <w:t>DIT.ULAapplications@sa.gov.au</w:t>
        </w:r>
      </w:hyperlink>
      <w:r>
        <w:t xml:space="preserve"> or by mail marked attention: Property Acquisition c/- GPO Box 1533, Adelaide SA 5001.</w:t>
      </w:r>
    </w:p>
    <w:p w14:paraId="44EB5E0C" w14:textId="77777777" w:rsidR="00545EEF" w:rsidRDefault="00545EEF" w:rsidP="00545EEF">
      <w:pPr>
        <w:pStyle w:val="GG-body"/>
        <w:ind w:left="284"/>
      </w:pPr>
      <w:r>
        <w:t xml:space="preserve">The application </w:t>
      </w:r>
      <w:r w:rsidRPr="00F3312E">
        <w:rPr>
          <w:spacing w:val="-4"/>
        </w:rPr>
        <w:t>must</w:t>
      </w:r>
      <w:r>
        <w:t xml:space="preserve"> be accompanied by the following information or documents:</w:t>
      </w:r>
    </w:p>
    <w:p w14:paraId="1483D472" w14:textId="77777777" w:rsidR="00545EEF" w:rsidRDefault="00545EEF" w:rsidP="00545EEF">
      <w:pPr>
        <w:pStyle w:val="GG-body"/>
        <w:ind w:left="426"/>
      </w:pPr>
      <w:r>
        <w:t>Any relevant supporting documentation including, but not limited to water licences, bore licences etc.</w:t>
      </w:r>
    </w:p>
    <w:p w14:paraId="2079C3FA" w14:textId="77777777" w:rsidR="00545EEF" w:rsidRPr="00754435" w:rsidRDefault="00545EEF" w:rsidP="00545EEF">
      <w:pPr>
        <w:pStyle w:val="GG-body"/>
        <w:ind w:left="284"/>
        <w:rPr>
          <w:spacing w:val="-4"/>
        </w:rPr>
      </w:pPr>
      <w:r w:rsidRPr="00754435">
        <w:rPr>
          <w:spacing w:val="-4"/>
        </w:rPr>
        <w:t>After receiving your application, the Authority may (but is not required to) make you a written offer of compensation not exceeding $50,000.</w:t>
      </w:r>
    </w:p>
    <w:p w14:paraId="7A6007E3" w14:textId="77777777" w:rsidR="00545EEF" w:rsidRDefault="00545EEF" w:rsidP="00545EEF">
      <w:pPr>
        <w:pStyle w:val="GG-body"/>
        <w:ind w:left="284"/>
      </w:pPr>
      <w:r>
        <w:t xml:space="preserve">See Section 26H(4) of the </w:t>
      </w:r>
      <w:r w:rsidRPr="00754435">
        <w:rPr>
          <w:i/>
          <w:iCs/>
        </w:rPr>
        <w:t>Land Acquisition Act 1969</w:t>
      </w:r>
      <w:r>
        <w:t xml:space="preserve"> for further details on the payment of compensation.</w:t>
      </w:r>
    </w:p>
    <w:p w14:paraId="74245E06" w14:textId="77777777" w:rsidR="00891D74" w:rsidRDefault="00891D74">
      <w:pPr>
        <w:spacing w:after="0" w:line="240" w:lineRule="auto"/>
        <w:jc w:val="left"/>
        <w:rPr>
          <w:rFonts w:eastAsia="Times New Roman"/>
          <w:b/>
          <w:bCs/>
          <w:szCs w:val="17"/>
        </w:rPr>
      </w:pPr>
      <w:r>
        <w:rPr>
          <w:b/>
          <w:bCs/>
        </w:rPr>
        <w:br w:type="page"/>
      </w:r>
    </w:p>
    <w:p w14:paraId="511B86E6" w14:textId="4C0197AB" w:rsidR="00545EEF" w:rsidRPr="00431B13" w:rsidRDefault="00545EEF" w:rsidP="00545EEF">
      <w:pPr>
        <w:pStyle w:val="GG-body"/>
        <w:ind w:left="284" w:hanging="284"/>
        <w:rPr>
          <w:b/>
          <w:bCs/>
        </w:rPr>
      </w:pPr>
      <w:r w:rsidRPr="00431B13">
        <w:rPr>
          <w:b/>
          <w:bCs/>
        </w:rPr>
        <w:t>4.</w:t>
      </w:r>
      <w:r w:rsidRPr="00431B13">
        <w:rPr>
          <w:b/>
          <w:bCs/>
        </w:rPr>
        <w:tab/>
        <w:t>Inquiries</w:t>
      </w:r>
    </w:p>
    <w:p w14:paraId="28131413" w14:textId="77777777" w:rsidR="00545EEF" w:rsidRDefault="00545EEF" w:rsidP="00545EEF">
      <w:pPr>
        <w:pStyle w:val="GG-body"/>
        <w:spacing w:after="0"/>
        <w:ind w:left="2552" w:hanging="2268"/>
      </w:pPr>
      <w:r>
        <w:t xml:space="preserve">Inquiries should </w:t>
      </w:r>
      <w:r w:rsidRPr="00F3312E">
        <w:rPr>
          <w:spacing w:val="-4"/>
        </w:rPr>
        <w:t>be</w:t>
      </w:r>
      <w:r>
        <w:t xml:space="preserve"> directed to:</w:t>
      </w:r>
      <w:r>
        <w:tab/>
        <w:t>T2D Project Team</w:t>
      </w:r>
    </w:p>
    <w:p w14:paraId="7EF5F3AA" w14:textId="77777777" w:rsidR="00545EEF" w:rsidRDefault="00545EEF" w:rsidP="00545EEF">
      <w:pPr>
        <w:pStyle w:val="GG-body"/>
        <w:spacing w:after="0"/>
        <w:ind w:left="2552"/>
      </w:pPr>
      <w:r>
        <w:t>GPO Box 1533</w:t>
      </w:r>
    </w:p>
    <w:p w14:paraId="3C91CE00" w14:textId="77777777" w:rsidR="00545EEF" w:rsidRDefault="00545EEF" w:rsidP="00545EEF">
      <w:pPr>
        <w:pStyle w:val="GG-body"/>
        <w:spacing w:after="0"/>
        <w:ind w:left="2552"/>
      </w:pPr>
      <w:r>
        <w:t>Adelaide SA 5001</w:t>
      </w:r>
    </w:p>
    <w:p w14:paraId="4098989D" w14:textId="77777777" w:rsidR="00545EEF" w:rsidRDefault="00545EEF" w:rsidP="00545EEF">
      <w:pPr>
        <w:pStyle w:val="GG-body"/>
        <w:ind w:left="2552"/>
      </w:pPr>
      <w:r>
        <w:t>Telephone: 1800 572 414</w:t>
      </w:r>
    </w:p>
    <w:p w14:paraId="392384DE" w14:textId="77777777" w:rsidR="00545EEF" w:rsidRDefault="00545EEF" w:rsidP="00545EEF">
      <w:pPr>
        <w:pStyle w:val="GG-SDated"/>
        <w:spacing w:after="80"/>
      </w:pPr>
      <w:r>
        <w:t>Dated: 1 December 2025</w:t>
      </w:r>
    </w:p>
    <w:p w14:paraId="22AD1D94" w14:textId="77777777" w:rsidR="00545EEF" w:rsidRDefault="00545EEF" w:rsidP="00545EEF">
      <w:pPr>
        <w:pStyle w:val="GG-body"/>
      </w:pPr>
      <w:r>
        <w:t>The Common Seal of the COMMISSIONER OF HIGHWAYS was hereto affixed by authority of the Commissioner in the presence of:</w:t>
      </w:r>
      <w:r>
        <w:tab/>
      </w:r>
    </w:p>
    <w:p w14:paraId="665483F1" w14:textId="77777777" w:rsidR="00545EEF" w:rsidRDefault="00545EEF" w:rsidP="00545EEF">
      <w:pPr>
        <w:pStyle w:val="GG-SName"/>
      </w:pPr>
      <w:r>
        <w:t>Rocco Caruso</w:t>
      </w:r>
    </w:p>
    <w:p w14:paraId="535691D6" w14:textId="77777777" w:rsidR="00545EEF" w:rsidRDefault="00545EEF" w:rsidP="00545EEF">
      <w:pPr>
        <w:pStyle w:val="GG-Signature"/>
      </w:pPr>
      <w:r>
        <w:t>Director, Property Acquisition</w:t>
      </w:r>
    </w:p>
    <w:p w14:paraId="3B259E0D" w14:textId="77777777" w:rsidR="00545EEF" w:rsidRDefault="00545EEF" w:rsidP="00545EEF">
      <w:pPr>
        <w:pStyle w:val="GG-Signature"/>
      </w:pPr>
      <w:r>
        <w:t>(Authorised Officer)</w:t>
      </w:r>
    </w:p>
    <w:p w14:paraId="2D2D345D" w14:textId="77777777" w:rsidR="00545EEF" w:rsidRDefault="00545EEF" w:rsidP="00545EEF">
      <w:pPr>
        <w:pStyle w:val="GG-Signature"/>
      </w:pPr>
      <w:r>
        <w:t>Department for Infrastructure and Transport</w:t>
      </w:r>
    </w:p>
    <w:p w14:paraId="3A3E8CE2" w14:textId="77777777" w:rsidR="00545EEF" w:rsidRDefault="00545EEF" w:rsidP="00545EEF">
      <w:pPr>
        <w:pStyle w:val="GG-body"/>
      </w:pPr>
      <w:r>
        <w:t>DIT: 2024/07323/01</w:t>
      </w:r>
    </w:p>
    <w:p w14:paraId="0CAF7D51" w14:textId="77777777" w:rsidR="00545EEF" w:rsidRDefault="00545EEF" w:rsidP="00545EEF">
      <w:pPr>
        <w:pStyle w:val="GG-body"/>
        <w:pBdr>
          <w:top w:val="single" w:sz="4" w:space="1" w:color="auto"/>
        </w:pBdr>
        <w:spacing w:before="100" w:after="0" w:line="14" w:lineRule="exact"/>
        <w:jc w:val="center"/>
      </w:pPr>
    </w:p>
    <w:p w14:paraId="43673D47" w14:textId="77777777" w:rsidR="00545EEF" w:rsidRPr="003D4C75" w:rsidRDefault="00545EEF" w:rsidP="00545EEF">
      <w:pPr>
        <w:pStyle w:val="NoSpacing"/>
      </w:pPr>
    </w:p>
    <w:p w14:paraId="1B38C363" w14:textId="77777777" w:rsidR="00162269" w:rsidRPr="00162269" w:rsidRDefault="00162269" w:rsidP="00162269">
      <w:pPr>
        <w:jc w:val="center"/>
        <w:rPr>
          <w:caps/>
          <w:szCs w:val="17"/>
        </w:rPr>
      </w:pPr>
      <w:r w:rsidRPr="00162269">
        <w:rPr>
          <w:caps/>
          <w:szCs w:val="17"/>
        </w:rPr>
        <w:t>Land Acquisition Act 1969</w:t>
      </w:r>
    </w:p>
    <w:p w14:paraId="6BAC7678" w14:textId="77777777" w:rsidR="00162269" w:rsidRPr="00162269" w:rsidRDefault="00162269" w:rsidP="00162269">
      <w:pPr>
        <w:jc w:val="center"/>
        <w:rPr>
          <w:smallCaps/>
          <w:szCs w:val="17"/>
        </w:rPr>
      </w:pPr>
      <w:r w:rsidRPr="00162269">
        <w:rPr>
          <w:smallCaps/>
          <w:szCs w:val="17"/>
        </w:rPr>
        <w:t>Section 26F</w:t>
      </w:r>
    </w:p>
    <w:p w14:paraId="5249BAB3" w14:textId="77777777" w:rsidR="00162269" w:rsidRPr="00162269" w:rsidRDefault="00162269" w:rsidP="00162269">
      <w:pPr>
        <w:jc w:val="center"/>
        <w:rPr>
          <w:i/>
          <w:szCs w:val="17"/>
        </w:rPr>
      </w:pPr>
      <w:r w:rsidRPr="00162269">
        <w:rPr>
          <w:i/>
          <w:szCs w:val="17"/>
        </w:rPr>
        <w:t>Form 6B—Notice of Acquisition of Underground Land</w:t>
      </w:r>
    </w:p>
    <w:p w14:paraId="718C4E73" w14:textId="77777777" w:rsidR="00162269" w:rsidRPr="00162269" w:rsidRDefault="00162269" w:rsidP="00162269">
      <w:pPr>
        <w:ind w:left="284" w:hanging="284"/>
        <w:rPr>
          <w:b/>
          <w:bCs/>
        </w:rPr>
      </w:pPr>
      <w:r w:rsidRPr="00162269">
        <w:rPr>
          <w:b/>
          <w:bCs/>
        </w:rPr>
        <w:t>1.</w:t>
      </w:r>
      <w:r w:rsidRPr="00162269">
        <w:rPr>
          <w:b/>
          <w:bCs/>
        </w:rPr>
        <w:tab/>
        <w:t>Notice of acquisition</w:t>
      </w:r>
    </w:p>
    <w:p w14:paraId="2EAA816C" w14:textId="77777777" w:rsidR="00162269" w:rsidRPr="00162269" w:rsidRDefault="00162269" w:rsidP="00162269">
      <w:pPr>
        <w:ind w:left="284"/>
        <w:rPr>
          <w:spacing w:val="-4"/>
        </w:rPr>
      </w:pPr>
      <w:r w:rsidRPr="00162269">
        <w:rPr>
          <w:spacing w:val="-4"/>
        </w:rPr>
        <w:t>The Commissioner of Highways (the Authority), of 83 Pirie Street, Adelaide SA 5000 acquires the following interests in the following land:</w:t>
      </w:r>
    </w:p>
    <w:p w14:paraId="5E33D896" w14:textId="77777777" w:rsidR="00162269" w:rsidRPr="00162269" w:rsidRDefault="00162269" w:rsidP="00162269">
      <w:pPr>
        <w:ind w:left="426"/>
      </w:pPr>
      <w:r w:rsidRPr="00162269">
        <w:t>An unencumbered estate in fee simple in the whole of Allotment 1142 in D138064 lodged in the Lands Titles Office, being portion of the land comprised in Certificate of Title Volume 5786 Folio 659.</w:t>
      </w:r>
    </w:p>
    <w:p w14:paraId="0608CFDB" w14:textId="77777777" w:rsidR="00162269" w:rsidRPr="00162269" w:rsidRDefault="00162269" w:rsidP="00162269">
      <w:pPr>
        <w:ind w:left="284"/>
      </w:pPr>
      <w:r w:rsidRPr="00162269">
        <w:t xml:space="preserve">This notice is given under Section 26F of the </w:t>
      </w:r>
      <w:r w:rsidRPr="00162269">
        <w:rPr>
          <w:i/>
          <w:iCs/>
        </w:rPr>
        <w:t>Land Acquisition Act 1969</w:t>
      </w:r>
      <w:r w:rsidRPr="00162269">
        <w:t>.</w:t>
      </w:r>
    </w:p>
    <w:p w14:paraId="1B1AC47A" w14:textId="77777777" w:rsidR="00162269" w:rsidRPr="00162269" w:rsidRDefault="00162269" w:rsidP="00162269">
      <w:pPr>
        <w:ind w:left="284" w:hanging="284"/>
        <w:rPr>
          <w:b/>
          <w:bCs/>
        </w:rPr>
      </w:pPr>
      <w:r w:rsidRPr="00162269">
        <w:rPr>
          <w:b/>
          <w:bCs/>
        </w:rPr>
        <w:t>2.</w:t>
      </w:r>
      <w:r w:rsidRPr="00162269">
        <w:rPr>
          <w:b/>
          <w:bCs/>
        </w:rPr>
        <w:tab/>
        <w:t>Compensation not payable unless certain water infrastructure or rights are affected</w:t>
      </w:r>
    </w:p>
    <w:p w14:paraId="6CF02D79" w14:textId="77777777" w:rsidR="00162269" w:rsidRPr="00162269" w:rsidRDefault="00162269" w:rsidP="00162269">
      <w:pPr>
        <w:ind w:left="284"/>
      </w:pPr>
      <w:r w:rsidRPr="00162269">
        <w:t>You are not entitled to compensation in relation to the acquisition of the underground land to which this notice relates, unless the following conditions are satisfied:</w:t>
      </w:r>
    </w:p>
    <w:p w14:paraId="550D5ACA" w14:textId="77777777" w:rsidR="00162269" w:rsidRPr="00162269" w:rsidRDefault="00162269" w:rsidP="00162269">
      <w:pPr>
        <w:ind w:left="567" w:hanging="141"/>
      </w:pPr>
      <w:r w:rsidRPr="00162269">
        <w:t>•</w:t>
      </w:r>
      <w:r w:rsidRPr="00162269">
        <w:tab/>
        <w:t>you held at least one of the following interests in relation to the underground land immediately before the notice of acquisition was published in relation to the land—</w:t>
      </w:r>
    </w:p>
    <w:p w14:paraId="7C60DD82" w14:textId="77777777" w:rsidR="00162269" w:rsidRPr="00162269" w:rsidRDefault="00162269" w:rsidP="00162269">
      <w:pPr>
        <w:ind w:left="709" w:hanging="142"/>
      </w:pPr>
      <w:r w:rsidRPr="00162269">
        <w:t>◦</w:t>
      </w:r>
      <w:r w:rsidRPr="00162269">
        <w:tab/>
        <w:t>ownership of a lawful well that provides access to underground water in the underground land, and any underground infrastructure associated with the well; or</w:t>
      </w:r>
    </w:p>
    <w:p w14:paraId="2B1EB42C" w14:textId="77777777" w:rsidR="00162269" w:rsidRPr="00162269" w:rsidRDefault="00162269" w:rsidP="00162269">
      <w:pPr>
        <w:ind w:left="709" w:hanging="142"/>
      </w:pPr>
      <w:r w:rsidRPr="00162269">
        <w:t>◦</w:t>
      </w:r>
      <w:r w:rsidRPr="00162269">
        <w:tab/>
        <w:t>a right to take underground water from the underground land by means of such a well;</w:t>
      </w:r>
    </w:p>
    <w:p w14:paraId="53F2BDD8" w14:textId="77777777" w:rsidR="00162269" w:rsidRPr="00162269" w:rsidRDefault="00162269" w:rsidP="00162269">
      <w:pPr>
        <w:ind w:left="567" w:hanging="141"/>
      </w:pPr>
      <w:r w:rsidRPr="00162269">
        <w:t>•</w:t>
      </w:r>
      <w:r w:rsidRPr="00162269">
        <w:tab/>
        <w:t xml:space="preserve">you notified the Authority of your interest in response to a notice given under Section 26G of the </w:t>
      </w:r>
      <w:r w:rsidRPr="00162269">
        <w:rPr>
          <w:i/>
          <w:iCs/>
        </w:rPr>
        <w:t>Land Acquisition Act 1969</w:t>
      </w:r>
      <w:r w:rsidRPr="00162269">
        <w:t>;</w:t>
      </w:r>
    </w:p>
    <w:p w14:paraId="2269FAB6" w14:textId="77777777" w:rsidR="00162269" w:rsidRPr="00162269" w:rsidRDefault="00162269" w:rsidP="00162269">
      <w:pPr>
        <w:ind w:left="567" w:hanging="141"/>
      </w:pPr>
      <w:r w:rsidRPr="00162269">
        <w:t>•</w:t>
      </w:r>
      <w:r w:rsidRPr="00162269">
        <w:tab/>
        <w:t>the acquisition of the underground land either—</w:t>
      </w:r>
    </w:p>
    <w:p w14:paraId="56C3D987" w14:textId="77777777" w:rsidR="00162269" w:rsidRPr="00162269" w:rsidRDefault="00162269" w:rsidP="00162269">
      <w:pPr>
        <w:ind w:left="709" w:hanging="142"/>
      </w:pPr>
      <w:r w:rsidRPr="00162269">
        <w:t>◦</w:t>
      </w:r>
      <w:r w:rsidRPr="00162269">
        <w:tab/>
        <w:t>involved the acquisition of your interest; or</w:t>
      </w:r>
    </w:p>
    <w:p w14:paraId="327CFFD6" w14:textId="77777777" w:rsidR="00162269" w:rsidRPr="00162269" w:rsidRDefault="00162269" w:rsidP="00162269">
      <w:pPr>
        <w:ind w:left="709" w:hanging="142"/>
      </w:pPr>
      <w:r w:rsidRPr="00162269">
        <w:t>◦</w:t>
      </w:r>
      <w:r w:rsidRPr="00162269">
        <w:tab/>
        <w:t>resulted in the discharge of your interest; or</w:t>
      </w:r>
    </w:p>
    <w:p w14:paraId="006F8EE3" w14:textId="77777777" w:rsidR="00162269" w:rsidRPr="00162269" w:rsidRDefault="00162269" w:rsidP="00162269">
      <w:pPr>
        <w:ind w:left="709" w:hanging="142"/>
      </w:pPr>
      <w:r w:rsidRPr="00162269">
        <w:t>◦</w:t>
      </w:r>
      <w:r w:rsidRPr="00162269">
        <w:tab/>
        <w:t>resulted in you being unable to take water by means of, or pursuant to, your interest;</w:t>
      </w:r>
    </w:p>
    <w:p w14:paraId="52C93B48" w14:textId="77777777" w:rsidR="00162269" w:rsidRPr="00162269" w:rsidRDefault="00162269" w:rsidP="00162269">
      <w:pPr>
        <w:ind w:left="567" w:hanging="141"/>
      </w:pPr>
      <w:r w:rsidRPr="00162269">
        <w:t>•</w:t>
      </w:r>
      <w:r w:rsidRPr="00162269">
        <w:tab/>
        <w:t xml:space="preserve">you make an application for compensation to the Authority under Section 26H of the </w:t>
      </w:r>
      <w:r w:rsidRPr="00162269">
        <w:rPr>
          <w:i/>
          <w:iCs/>
        </w:rPr>
        <w:t>Land Acquisition Act 1969</w:t>
      </w:r>
      <w:r w:rsidRPr="00162269">
        <w:t>.</w:t>
      </w:r>
    </w:p>
    <w:p w14:paraId="0CF4286E" w14:textId="77777777" w:rsidR="00162269" w:rsidRPr="00162269" w:rsidRDefault="00162269" w:rsidP="00162269">
      <w:pPr>
        <w:ind w:left="284" w:hanging="284"/>
        <w:rPr>
          <w:b/>
          <w:bCs/>
        </w:rPr>
      </w:pPr>
      <w:r w:rsidRPr="00162269">
        <w:rPr>
          <w:b/>
          <w:bCs/>
        </w:rPr>
        <w:t>3.</w:t>
      </w:r>
      <w:r w:rsidRPr="00162269">
        <w:rPr>
          <w:b/>
          <w:bCs/>
        </w:rPr>
        <w:tab/>
        <w:t>Application for compensation under Section 26H</w:t>
      </w:r>
    </w:p>
    <w:p w14:paraId="0DBFB8CA" w14:textId="77777777" w:rsidR="00162269" w:rsidRPr="00162269" w:rsidRDefault="00162269" w:rsidP="00162269">
      <w:pPr>
        <w:ind w:left="284"/>
      </w:pPr>
      <w:r w:rsidRPr="00162269">
        <w:t>If you believe you are entitled to compensation, you must apply to the Authority for compensation within 6 months after the publication of the notice of acquisition in relation to the underground land to which this notice relates.</w:t>
      </w:r>
    </w:p>
    <w:p w14:paraId="0F20D309" w14:textId="77777777" w:rsidR="00162269" w:rsidRPr="00162269" w:rsidRDefault="00162269" w:rsidP="00162269">
      <w:pPr>
        <w:ind w:left="284"/>
      </w:pPr>
      <w:r w:rsidRPr="00162269">
        <w:t>The application must be in the following manner and form:</w:t>
      </w:r>
    </w:p>
    <w:p w14:paraId="794CB5D7" w14:textId="77777777" w:rsidR="00162269" w:rsidRPr="00162269" w:rsidRDefault="00162269" w:rsidP="00162269">
      <w:pPr>
        <w:ind w:left="426"/>
      </w:pPr>
      <w:r w:rsidRPr="00162269">
        <w:t xml:space="preserve">“Application for Compensation for Acquisition of Underground Land” (enclosed) to be submitted by email to </w:t>
      </w:r>
      <w:hyperlink r:id="rId50" w:history="1">
        <w:r w:rsidRPr="00162269">
          <w:rPr>
            <w:color w:val="0000FF"/>
            <w:u w:val="single"/>
          </w:rPr>
          <w:t>DIT.ULAapplications@sa.gov.au</w:t>
        </w:r>
      </w:hyperlink>
      <w:r w:rsidRPr="00162269">
        <w:t xml:space="preserve"> or by mail marked attention: Property Acquisition c/- GPO Box 1533, Adelaide SA 5001.</w:t>
      </w:r>
    </w:p>
    <w:p w14:paraId="0EE8F471" w14:textId="77777777" w:rsidR="00162269" w:rsidRPr="00162269" w:rsidRDefault="00162269" w:rsidP="00162269">
      <w:pPr>
        <w:ind w:left="284"/>
      </w:pPr>
      <w:r w:rsidRPr="00162269">
        <w:t>The application must be accompanied by the following information or documents:</w:t>
      </w:r>
    </w:p>
    <w:p w14:paraId="19F645EE" w14:textId="77777777" w:rsidR="00162269" w:rsidRPr="00162269" w:rsidRDefault="00162269" w:rsidP="00162269">
      <w:pPr>
        <w:ind w:left="426"/>
      </w:pPr>
      <w:r w:rsidRPr="00162269">
        <w:t>Any relevant supporting documentation including, but not limited to water licences, bore licences etc.</w:t>
      </w:r>
    </w:p>
    <w:p w14:paraId="17E57BC1" w14:textId="77777777" w:rsidR="00162269" w:rsidRPr="00162269" w:rsidRDefault="00162269" w:rsidP="00162269">
      <w:pPr>
        <w:ind w:left="284"/>
        <w:rPr>
          <w:spacing w:val="-4"/>
        </w:rPr>
      </w:pPr>
      <w:r w:rsidRPr="00162269">
        <w:rPr>
          <w:spacing w:val="-4"/>
        </w:rPr>
        <w:t>After receiving your application, the Authority may (but is not required to) make you a written offer of compensation not exceeding $50,000.</w:t>
      </w:r>
    </w:p>
    <w:p w14:paraId="59C948BE" w14:textId="77777777" w:rsidR="00162269" w:rsidRPr="00162269" w:rsidRDefault="00162269" w:rsidP="00162269">
      <w:pPr>
        <w:ind w:left="284"/>
      </w:pPr>
      <w:r w:rsidRPr="00162269">
        <w:t xml:space="preserve">See Section 26H(4) of the </w:t>
      </w:r>
      <w:r w:rsidRPr="00162269">
        <w:rPr>
          <w:i/>
          <w:iCs/>
        </w:rPr>
        <w:t>Land Acquisition Act 1969</w:t>
      </w:r>
      <w:r w:rsidRPr="00162269">
        <w:t xml:space="preserve"> for further details on the payment of compensation.</w:t>
      </w:r>
    </w:p>
    <w:p w14:paraId="19F8929E" w14:textId="77777777" w:rsidR="00162269" w:rsidRPr="00162269" w:rsidRDefault="00162269" w:rsidP="00162269">
      <w:pPr>
        <w:ind w:left="284" w:hanging="284"/>
        <w:rPr>
          <w:b/>
          <w:bCs/>
        </w:rPr>
      </w:pPr>
      <w:r w:rsidRPr="00162269">
        <w:rPr>
          <w:b/>
          <w:bCs/>
        </w:rPr>
        <w:t>4.</w:t>
      </w:r>
      <w:r w:rsidRPr="00162269">
        <w:rPr>
          <w:b/>
          <w:bCs/>
        </w:rPr>
        <w:tab/>
        <w:t>Inquiries</w:t>
      </w:r>
    </w:p>
    <w:p w14:paraId="701D78F5" w14:textId="77777777" w:rsidR="00162269" w:rsidRPr="00162269" w:rsidRDefault="00162269" w:rsidP="00162269">
      <w:pPr>
        <w:spacing w:after="0"/>
        <w:ind w:left="2552" w:hanging="2268"/>
      </w:pPr>
      <w:r w:rsidRPr="00162269">
        <w:t>Inquiries should be directed to:</w:t>
      </w:r>
      <w:r w:rsidRPr="00162269">
        <w:tab/>
        <w:t>T2D Project Team</w:t>
      </w:r>
    </w:p>
    <w:p w14:paraId="35B64CBC" w14:textId="77777777" w:rsidR="00162269" w:rsidRPr="00162269" w:rsidRDefault="00162269" w:rsidP="00162269">
      <w:pPr>
        <w:spacing w:after="0"/>
        <w:ind w:left="2552"/>
      </w:pPr>
      <w:r w:rsidRPr="00162269">
        <w:t>GPO Box 1533</w:t>
      </w:r>
    </w:p>
    <w:p w14:paraId="2DAA9A58" w14:textId="77777777" w:rsidR="00162269" w:rsidRPr="00162269" w:rsidRDefault="00162269" w:rsidP="00162269">
      <w:pPr>
        <w:spacing w:after="0"/>
        <w:ind w:left="2552"/>
      </w:pPr>
      <w:r w:rsidRPr="00162269">
        <w:t>Adelaide SA 5001</w:t>
      </w:r>
    </w:p>
    <w:p w14:paraId="04EFF7D7" w14:textId="77777777" w:rsidR="00162269" w:rsidRPr="00162269" w:rsidRDefault="00162269" w:rsidP="00162269">
      <w:pPr>
        <w:ind w:left="2552"/>
      </w:pPr>
      <w:r w:rsidRPr="00162269">
        <w:t>Telephone: 1800 572 414</w:t>
      </w:r>
    </w:p>
    <w:p w14:paraId="0503ACBB" w14:textId="77777777" w:rsidR="00162269" w:rsidRPr="00162269" w:rsidRDefault="00162269" w:rsidP="00162269">
      <w:pPr>
        <w:rPr>
          <w:rFonts w:eastAsia="Times New Roman"/>
          <w:szCs w:val="17"/>
        </w:rPr>
      </w:pPr>
      <w:r w:rsidRPr="00162269">
        <w:rPr>
          <w:rFonts w:eastAsia="Times New Roman"/>
          <w:szCs w:val="17"/>
        </w:rPr>
        <w:t>Dated: 1 December 2025</w:t>
      </w:r>
    </w:p>
    <w:p w14:paraId="79062931" w14:textId="77777777" w:rsidR="00162269" w:rsidRPr="00162269" w:rsidRDefault="00162269" w:rsidP="00162269">
      <w:r w:rsidRPr="00162269">
        <w:t>The Common Seal of the COMMISSIONER OF HIGHWAYS was hereto affixed by authority of the Commissioner in the presence of:</w:t>
      </w:r>
    </w:p>
    <w:p w14:paraId="7C6743E5" w14:textId="77777777" w:rsidR="00162269" w:rsidRPr="00162269" w:rsidRDefault="00162269" w:rsidP="00162269">
      <w:pPr>
        <w:spacing w:after="0"/>
        <w:jc w:val="right"/>
        <w:rPr>
          <w:rFonts w:eastAsia="Times New Roman"/>
          <w:smallCaps/>
          <w:szCs w:val="20"/>
        </w:rPr>
      </w:pPr>
      <w:r w:rsidRPr="00162269">
        <w:rPr>
          <w:rFonts w:eastAsia="Times New Roman"/>
          <w:smallCaps/>
          <w:szCs w:val="20"/>
        </w:rPr>
        <w:t>Rocco Caruso</w:t>
      </w:r>
    </w:p>
    <w:p w14:paraId="20A49537" w14:textId="77777777" w:rsidR="00162269" w:rsidRPr="00162269" w:rsidRDefault="00162269" w:rsidP="00162269">
      <w:pPr>
        <w:spacing w:after="0"/>
        <w:jc w:val="right"/>
        <w:rPr>
          <w:rFonts w:eastAsia="Times New Roman"/>
          <w:szCs w:val="17"/>
        </w:rPr>
      </w:pPr>
      <w:r w:rsidRPr="00162269">
        <w:rPr>
          <w:rFonts w:eastAsia="Times New Roman"/>
          <w:szCs w:val="17"/>
        </w:rPr>
        <w:t>Director, Property Acquisition</w:t>
      </w:r>
    </w:p>
    <w:p w14:paraId="64FD1D8B" w14:textId="77777777" w:rsidR="00162269" w:rsidRPr="00162269" w:rsidRDefault="00162269" w:rsidP="00162269">
      <w:pPr>
        <w:spacing w:after="0"/>
        <w:jc w:val="right"/>
        <w:rPr>
          <w:rFonts w:eastAsia="Times New Roman"/>
          <w:szCs w:val="17"/>
        </w:rPr>
      </w:pPr>
      <w:r w:rsidRPr="00162269">
        <w:rPr>
          <w:rFonts w:eastAsia="Times New Roman"/>
          <w:szCs w:val="17"/>
        </w:rPr>
        <w:t>(Authorised Officer)</w:t>
      </w:r>
    </w:p>
    <w:p w14:paraId="5D635109" w14:textId="77777777" w:rsidR="00162269" w:rsidRPr="00162269" w:rsidRDefault="00162269" w:rsidP="00162269">
      <w:pPr>
        <w:spacing w:after="0"/>
        <w:jc w:val="right"/>
        <w:rPr>
          <w:rFonts w:eastAsia="Times New Roman"/>
          <w:szCs w:val="17"/>
        </w:rPr>
      </w:pPr>
      <w:r w:rsidRPr="00162269">
        <w:rPr>
          <w:rFonts w:eastAsia="Times New Roman"/>
          <w:szCs w:val="17"/>
        </w:rPr>
        <w:t>Department for Infrastructure and Transport</w:t>
      </w:r>
    </w:p>
    <w:p w14:paraId="4628A38E" w14:textId="77777777" w:rsidR="00162269" w:rsidRPr="00162269" w:rsidRDefault="00162269" w:rsidP="00162269">
      <w:r w:rsidRPr="00162269">
        <w:t>DIT: 2024/07327/01</w:t>
      </w:r>
    </w:p>
    <w:p w14:paraId="20175DE6" w14:textId="77777777" w:rsidR="00162269" w:rsidRPr="00162269" w:rsidRDefault="00162269" w:rsidP="00162269">
      <w:pPr>
        <w:pBdr>
          <w:top w:val="single" w:sz="4" w:space="1" w:color="auto"/>
        </w:pBdr>
        <w:spacing w:before="100" w:after="0" w:line="14" w:lineRule="exact"/>
        <w:jc w:val="center"/>
      </w:pPr>
    </w:p>
    <w:p w14:paraId="3B79F5D4" w14:textId="77777777" w:rsidR="00162269" w:rsidRPr="00162269" w:rsidRDefault="00162269" w:rsidP="00162269">
      <w:pPr>
        <w:pStyle w:val="NoSpacing"/>
      </w:pPr>
    </w:p>
    <w:p w14:paraId="29E6ECDE" w14:textId="77777777" w:rsidR="00891D74" w:rsidRDefault="00891D74">
      <w:pPr>
        <w:spacing w:after="0" w:line="240" w:lineRule="auto"/>
        <w:jc w:val="left"/>
        <w:rPr>
          <w:caps/>
          <w:szCs w:val="17"/>
        </w:rPr>
      </w:pPr>
      <w:r>
        <w:rPr>
          <w:caps/>
          <w:szCs w:val="17"/>
        </w:rPr>
        <w:br w:type="page"/>
      </w:r>
    </w:p>
    <w:p w14:paraId="3DA72E01" w14:textId="32380364" w:rsidR="00BE2414" w:rsidRPr="00BE2414" w:rsidRDefault="00BE2414" w:rsidP="00BE2414">
      <w:pPr>
        <w:jc w:val="center"/>
        <w:rPr>
          <w:caps/>
          <w:szCs w:val="17"/>
        </w:rPr>
      </w:pPr>
      <w:r w:rsidRPr="00BE2414">
        <w:rPr>
          <w:caps/>
          <w:szCs w:val="17"/>
        </w:rPr>
        <w:t>Land Acquisition Act 1969</w:t>
      </w:r>
    </w:p>
    <w:p w14:paraId="519CAE2F" w14:textId="77777777" w:rsidR="00BE2414" w:rsidRPr="00BE2414" w:rsidRDefault="00BE2414" w:rsidP="00BE2414">
      <w:pPr>
        <w:jc w:val="center"/>
        <w:rPr>
          <w:smallCaps/>
          <w:szCs w:val="17"/>
        </w:rPr>
      </w:pPr>
      <w:r w:rsidRPr="00BE2414">
        <w:rPr>
          <w:smallCaps/>
          <w:szCs w:val="17"/>
        </w:rPr>
        <w:t>Section 26F</w:t>
      </w:r>
    </w:p>
    <w:p w14:paraId="02D32868" w14:textId="77777777" w:rsidR="00BE2414" w:rsidRPr="00BE2414" w:rsidRDefault="00BE2414" w:rsidP="00BE2414">
      <w:pPr>
        <w:jc w:val="center"/>
        <w:rPr>
          <w:i/>
          <w:szCs w:val="17"/>
        </w:rPr>
      </w:pPr>
      <w:r w:rsidRPr="00BE2414">
        <w:rPr>
          <w:i/>
          <w:szCs w:val="17"/>
        </w:rPr>
        <w:t>Form 6B—Notice of Acquisition of Underground Land</w:t>
      </w:r>
    </w:p>
    <w:p w14:paraId="79C1BD66" w14:textId="77777777" w:rsidR="00BE2414" w:rsidRPr="00BE2414" w:rsidRDefault="00BE2414" w:rsidP="00BE2414">
      <w:pPr>
        <w:ind w:left="284" w:hanging="284"/>
        <w:rPr>
          <w:b/>
          <w:bCs/>
        </w:rPr>
      </w:pPr>
      <w:r w:rsidRPr="00BE2414">
        <w:rPr>
          <w:b/>
          <w:bCs/>
        </w:rPr>
        <w:t>1.</w:t>
      </w:r>
      <w:r w:rsidRPr="00BE2414">
        <w:rPr>
          <w:b/>
          <w:bCs/>
        </w:rPr>
        <w:tab/>
        <w:t>Notice of acquisition</w:t>
      </w:r>
    </w:p>
    <w:p w14:paraId="188BE4ED" w14:textId="77777777" w:rsidR="00BE2414" w:rsidRPr="00BE2414" w:rsidRDefault="00BE2414" w:rsidP="00BE2414">
      <w:pPr>
        <w:ind w:left="284"/>
        <w:rPr>
          <w:spacing w:val="-4"/>
        </w:rPr>
      </w:pPr>
      <w:r w:rsidRPr="00BE2414">
        <w:rPr>
          <w:spacing w:val="-4"/>
        </w:rPr>
        <w:t>The Commissioner of Highways (the Authority), of 83 Pirie Street, Adelaide SA 5000 acquires the following interests in the following land:</w:t>
      </w:r>
    </w:p>
    <w:p w14:paraId="49DA0DAC" w14:textId="77777777" w:rsidR="00BE2414" w:rsidRPr="00BE2414" w:rsidRDefault="00BE2414" w:rsidP="00BE2414">
      <w:pPr>
        <w:ind w:left="426"/>
      </w:pPr>
      <w:r w:rsidRPr="00BE2414">
        <w:t>An unencumbered estate in fee simple in the whole of Allotment 1138 in D138062 lodged in the Lands Titles Office, being portion of the land comprised in Certificate of Title Volume 5546 Folio 227.</w:t>
      </w:r>
    </w:p>
    <w:p w14:paraId="4D4B5474" w14:textId="77777777" w:rsidR="00BE2414" w:rsidRPr="00BE2414" w:rsidRDefault="00BE2414" w:rsidP="00BE2414">
      <w:pPr>
        <w:ind w:left="284"/>
      </w:pPr>
      <w:r w:rsidRPr="00BE2414">
        <w:t xml:space="preserve">This notice is given under Section 26F of the </w:t>
      </w:r>
      <w:r w:rsidRPr="00BE2414">
        <w:rPr>
          <w:i/>
          <w:iCs/>
        </w:rPr>
        <w:t>Land Acquisition Act 1969</w:t>
      </w:r>
      <w:r w:rsidRPr="00BE2414">
        <w:t>.</w:t>
      </w:r>
    </w:p>
    <w:p w14:paraId="5DF3BF3B" w14:textId="77777777" w:rsidR="00BE2414" w:rsidRPr="00BE2414" w:rsidRDefault="00BE2414" w:rsidP="00BE2414">
      <w:pPr>
        <w:ind w:left="284" w:hanging="284"/>
      </w:pPr>
      <w:r w:rsidRPr="00BE2414">
        <w:rPr>
          <w:b/>
          <w:bCs/>
        </w:rPr>
        <w:t>2.</w:t>
      </w:r>
      <w:r w:rsidRPr="00BE2414">
        <w:rPr>
          <w:b/>
          <w:bCs/>
        </w:rPr>
        <w:tab/>
        <w:t>Compensation not payable unless certain water infrastructure or rights are affected</w:t>
      </w:r>
    </w:p>
    <w:p w14:paraId="6AFC1325" w14:textId="77777777" w:rsidR="00BE2414" w:rsidRPr="00BE2414" w:rsidRDefault="00BE2414" w:rsidP="00BE2414">
      <w:pPr>
        <w:ind w:left="284"/>
      </w:pPr>
      <w:r w:rsidRPr="00BE2414">
        <w:t>You are not entitled to compensation in relation to the acquisition of the underground land to which this notice relates, unless the following conditions are satisfied:</w:t>
      </w:r>
    </w:p>
    <w:p w14:paraId="6377750A" w14:textId="77777777" w:rsidR="00BE2414" w:rsidRPr="00BE2414" w:rsidRDefault="00BE2414" w:rsidP="00BE2414">
      <w:pPr>
        <w:ind w:left="567" w:hanging="141"/>
      </w:pPr>
      <w:r w:rsidRPr="00BE2414">
        <w:t>•</w:t>
      </w:r>
      <w:r w:rsidRPr="00BE2414">
        <w:tab/>
        <w:t>you held at least one of the following interests in relation to the underground land immediately before the notice of acquisition was published in relation to the land—</w:t>
      </w:r>
    </w:p>
    <w:p w14:paraId="78D1F18C" w14:textId="77777777" w:rsidR="00BE2414" w:rsidRPr="00BE2414" w:rsidRDefault="00BE2414" w:rsidP="00BE2414">
      <w:pPr>
        <w:ind w:left="709" w:hanging="141"/>
      </w:pPr>
      <w:r w:rsidRPr="00BE2414">
        <w:t>◦</w:t>
      </w:r>
      <w:r w:rsidRPr="00BE2414">
        <w:tab/>
        <w:t>ownership of a lawful well that provides access to underground water in the underground land, and any underground infrastructure associated with the well; or</w:t>
      </w:r>
    </w:p>
    <w:p w14:paraId="292C7DCC" w14:textId="77777777" w:rsidR="00BE2414" w:rsidRPr="00BE2414" w:rsidRDefault="00BE2414" w:rsidP="00BE2414">
      <w:pPr>
        <w:ind w:left="709" w:hanging="141"/>
      </w:pPr>
      <w:r w:rsidRPr="00BE2414">
        <w:t>◦</w:t>
      </w:r>
      <w:r w:rsidRPr="00BE2414">
        <w:tab/>
        <w:t>a right to take underground water from the underground land by means of such a well;</w:t>
      </w:r>
    </w:p>
    <w:p w14:paraId="2AE2D15A" w14:textId="77777777" w:rsidR="00BE2414" w:rsidRPr="00BE2414" w:rsidRDefault="00BE2414" w:rsidP="00BE2414">
      <w:pPr>
        <w:ind w:left="567" w:hanging="141"/>
      </w:pPr>
      <w:r w:rsidRPr="00BE2414">
        <w:t>•</w:t>
      </w:r>
      <w:r w:rsidRPr="00BE2414">
        <w:tab/>
        <w:t xml:space="preserve">you notified the Authority of your interest in response to a notice given under Section 26G of the </w:t>
      </w:r>
      <w:r w:rsidRPr="00BE2414">
        <w:rPr>
          <w:i/>
          <w:iCs/>
        </w:rPr>
        <w:t>Land Acquisition Act 1969</w:t>
      </w:r>
      <w:r w:rsidRPr="00BE2414">
        <w:t>;</w:t>
      </w:r>
    </w:p>
    <w:p w14:paraId="5A864628" w14:textId="77777777" w:rsidR="00BE2414" w:rsidRPr="00BE2414" w:rsidRDefault="00BE2414" w:rsidP="00BE2414">
      <w:pPr>
        <w:ind w:left="567" w:hanging="141"/>
      </w:pPr>
      <w:r w:rsidRPr="00BE2414">
        <w:t>•</w:t>
      </w:r>
      <w:r w:rsidRPr="00BE2414">
        <w:tab/>
        <w:t>the acquisition of the underground land either—</w:t>
      </w:r>
    </w:p>
    <w:p w14:paraId="6C3E4BEA" w14:textId="77777777" w:rsidR="00BE2414" w:rsidRPr="00BE2414" w:rsidRDefault="00BE2414" w:rsidP="00BE2414">
      <w:pPr>
        <w:ind w:left="709" w:hanging="141"/>
      </w:pPr>
      <w:r w:rsidRPr="00BE2414">
        <w:t>◦</w:t>
      </w:r>
      <w:r w:rsidRPr="00BE2414">
        <w:tab/>
        <w:t>involved the acquisition of your interest; or</w:t>
      </w:r>
    </w:p>
    <w:p w14:paraId="2CF3329D" w14:textId="77777777" w:rsidR="00BE2414" w:rsidRPr="00BE2414" w:rsidRDefault="00BE2414" w:rsidP="00BE2414">
      <w:pPr>
        <w:ind w:left="709" w:hanging="141"/>
      </w:pPr>
      <w:r w:rsidRPr="00BE2414">
        <w:t>◦</w:t>
      </w:r>
      <w:r w:rsidRPr="00BE2414">
        <w:tab/>
        <w:t>resulted in the discharge of your interest; or</w:t>
      </w:r>
    </w:p>
    <w:p w14:paraId="08E98C60" w14:textId="77777777" w:rsidR="00BE2414" w:rsidRPr="00BE2414" w:rsidRDefault="00BE2414" w:rsidP="00BE2414">
      <w:pPr>
        <w:ind w:left="709" w:hanging="141"/>
      </w:pPr>
      <w:r w:rsidRPr="00BE2414">
        <w:t>◦</w:t>
      </w:r>
      <w:r w:rsidRPr="00BE2414">
        <w:tab/>
        <w:t>resulted in you being unable to take water by means of, or pursuant to, your interest;</w:t>
      </w:r>
    </w:p>
    <w:p w14:paraId="02BB0277" w14:textId="77777777" w:rsidR="00BE2414" w:rsidRPr="00BE2414" w:rsidRDefault="00BE2414" w:rsidP="00BE2414">
      <w:pPr>
        <w:ind w:left="567" w:hanging="141"/>
      </w:pPr>
      <w:r w:rsidRPr="00BE2414">
        <w:t>•</w:t>
      </w:r>
      <w:r w:rsidRPr="00BE2414">
        <w:tab/>
        <w:t xml:space="preserve">you make an application for compensation to the Authority under Section 26H of the </w:t>
      </w:r>
      <w:r w:rsidRPr="00BE2414">
        <w:rPr>
          <w:i/>
          <w:iCs/>
        </w:rPr>
        <w:t>Land Acquisition Act 1969</w:t>
      </w:r>
      <w:r w:rsidRPr="00BE2414">
        <w:t>.</w:t>
      </w:r>
    </w:p>
    <w:p w14:paraId="5B5A3C90" w14:textId="77777777" w:rsidR="00BE2414" w:rsidRPr="00BE2414" w:rsidRDefault="00BE2414" w:rsidP="00BE2414">
      <w:pPr>
        <w:ind w:left="284" w:hanging="284"/>
        <w:rPr>
          <w:b/>
          <w:bCs/>
        </w:rPr>
      </w:pPr>
      <w:r w:rsidRPr="00BE2414">
        <w:rPr>
          <w:b/>
          <w:bCs/>
        </w:rPr>
        <w:t>3.</w:t>
      </w:r>
      <w:r w:rsidRPr="00BE2414">
        <w:rPr>
          <w:b/>
          <w:bCs/>
        </w:rPr>
        <w:tab/>
        <w:t>Application for compensation under Section 26H</w:t>
      </w:r>
    </w:p>
    <w:p w14:paraId="2FD23609" w14:textId="77777777" w:rsidR="00BE2414" w:rsidRPr="00BE2414" w:rsidRDefault="00BE2414" w:rsidP="00BE2414">
      <w:pPr>
        <w:ind w:left="284"/>
      </w:pPr>
      <w:r w:rsidRPr="00BE2414">
        <w:t>If you believe you are entitled to compensation, you must apply to the Authority for compensation within 6 months after the publication of the notice of acquisition in relation to the underground land to which this notice relates.</w:t>
      </w:r>
    </w:p>
    <w:p w14:paraId="2E6FB9F5" w14:textId="77777777" w:rsidR="00BE2414" w:rsidRPr="00BE2414" w:rsidRDefault="00BE2414" w:rsidP="00BE2414">
      <w:pPr>
        <w:ind w:left="284"/>
      </w:pPr>
      <w:r w:rsidRPr="00BE2414">
        <w:t>The application must be in the following manner and form:</w:t>
      </w:r>
    </w:p>
    <w:p w14:paraId="0F3DB8CF" w14:textId="77777777" w:rsidR="00BE2414" w:rsidRPr="00BE2414" w:rsidRDefault="00BE2414" w:rsidP="00BE2414">
      <w:pPr>
        <w:ind w:left="426"/>
      </w:pPr>
      <w:r w:rsidRPr="00BE2414">
        <w:t xml:space="preserve">“Application for Compensation for Acquisition of Underground Land” (enclosed) to be submitted by email to </w:t>
      </w:r>
      <w:hyperlink r:id="rId51" w:history="1">
        <w:r w:rsidRPr="00BE2414">
          <w:rPr>
            <w:color w:val="0000FF"/>
            <w:u w:val="single"/>
          </w:rPr>
          <w:t>DIT.ULAapplications@sa.gov.au</w:t>
        </w:r>
      </w:hyperlink>
      <w:r w:rsidRPr="00BE2414">
        <w:t xml:space="preserve"> or by mail marked attention: Property Acquisition c/- GPO Box 1533, Adelaide SA 5001.</w:t>
      </w:r>
    </w:p>
    <w:p w14:paraId="4DE797A5" w14:textId="77777777" w:rsidR="00BE2414" w:rsidRPr="00BE2414" w:rsidRDefault="00BE2414" w:rsidP="00BE2414">
      <w:pPr>
        <w:ind w:left="284"/>
      </w:pPr>
      <w:r w:rsidRPr="00BE2414">
        <w:t>The application must be accompanied by the following information or documents:</w:t>
      </w:r>
    </w:p>
    <w:p w14:paraId="48B1627E" w14:textId="77777777" w:rsidR="00BE2414" w:rsidRPr="00BE2414" w:rsidRDefault="00BE2414" w:rsidP="00BE2414">
      <w:pPr>
        <w:ind w:left="426"/>
      </w:pPr>
      <w:r w:rsidRPr="00BE2414">
        <w:t>Any relevant supporting documentation including, but not limited to water licences, bore licences etc.</w:t>
      </w:r>
    </w:p>
    <w:p w14:paraId="581C5589" w14:textId="77777777" w:rsidR="00BE2414" w:rsidRPr="00BE2414" w:rsidRDefault="00BE2414" w:rsidP="00BE2414">
      <w:pPr>
        <w:ind w:left="284"/>
        <w:rPr>
          <w:spacing w:val="-4"/>
        </w:rPr>
      </w:pPr>
      <w:r w:rsidRPr="00BE2414">
        <w:rPr>
          <w:spacing w:val="-4"/>
        </w:rPr>
        <w:t>After receiving your application, the Authority may (but is not required to) make you a written offer of compensation not exceeding $50,000.</w:t>
      </w:r>
    </w:p>
    <w:p w14:paraId="520A59D6" w14:textId="77777777" w:rsidR="00BE2414" w:rsidRPr="00BE2414" w:rsidRDefault="00BE2414" w:rsidP="00BE2414">
      <w:pPr>
        <w:ind w:left="284"/>
      </w:pPr>
      <w:r w:rsidRPr="00BE2414">
        <w:t xml:space="preserve">See Section 26H(4) of the </w:t>
      </w:r>
      <w:r w:rsidRPr="00BE2414">
        <w:rPr>
          <w:i/>
          <w:iCs/>
        </w:rPr>
        <w:t>Land Acquisition Act 1969</w:t>
      </w:r>
      <w:r w:rsidRPr="00BE2414">
        <w:t xml:space="preserve"> for further details on the payment of compensation.</w:t>
      </w:r>
    </w:p>
    <w:p w14:paraId="72254440" w14:textId="77777777" w:rsidR="00BE2414" w:rsidRPr="00BE2414" w:rsidRDefault="00BE2414" w:rsidP="00BE2414">
      <w:pPr>
        <w:ind w:left="284" w:hanging="284"/>
        <w:rPr>
          <w:b/>
          <w:bCs/>
        </w:rPr>
      </w:pPr>
      <w:r w:rsidRPr="00BE2414">
        <w:rPr>
          <w:b/>
          <w:bCs/>
        </w:rPr>
        <w:t>4.</w:t>
      </w:r>
      <w:r w:rsidRPr="00BE2414">
        <w:rPr>
          <w:b/>
          <w:bCs/>
        </w:rPr>
        <w:tab/>
        <w:t>Inquiries</w:t>
      </w:r>
    </w:p>
    <w:p w14:paraId="1AB83F77" w14:textId="77777777" w:rsidR="00BE2414" w:rsidRPr="00BE2414" w:rsidRDefault="00BE2414" w:rsidP="00BE2414">
      <w:pPr>
        <w:spacing w:after="0"/>
        <w:ind w:left="284"/>
      </w:pPr>
      <w:r w:rsidRPr="00BE2414">
        <w:t>Inquiries should be directed to:</w:t>
      </w:r>
      <w:r w:rsidRPr="00BE2414">
        <w:tab/>
      </w:r>
      <w:r w:rsidRPr="00BE2414">
        <w:tab/>
        <w:t>T2D Project Team</w:t>
      </w:r>
    </w:p>
    <w:p w14:paraId="29678795" w14:textId="77777777" w:rsidR="00BE2414" w:rsidRPr="00BE2414" w:rsidRDefault="00BE2414" w:rsidP="00BE2414">
      <w:pPr>
        <w:spacing w:after="0"/>
        <w:ind w:left="2552"/>
      </w:pPr>
      <w:r w:rsidRPr="00BE2414">
        <w:t>GPO Box 1533</w:t>
      </w:r>
    </w:p>
    <w:p w14:paraId="03C92052" w14:textId="77777777" w:rsidR="00BE2414" w:rsidRPr="00BE2414" w:rsidRDefault="00BE2414" w:rsidP="00BE2414">
      <w:pPr>
        <w:spacing w:after="0"/>
        <w:ind w:left="2552"/>
      </w:pPr>
      <w:r w:rsidRPr="00BE2414">
        <w:t>Adelaide SA 5001</w:t>
      </w:r>
    </w:p>
    <w:p w14:paraId="55E99E50" w14:textId="77777777" w:rsidR="00BE2414" w:rsidRPr="00BE2414" w:rsidRDefault="00BE2414" w:rsidP="00BE2414">
      <w:pPr>
        <w:ind w:left="2552"/>
      </w:pPr>
      <w:r w:rsidRPr="00BE2414">
        <w:t>Telephone: 1800 572 414</w:t>
      </w:r>
    </w:p>
    <w:p w14:paraId="7E6B4990" w14:textId="77777777" w:rsidR="00BE2414" w:rsidRPr="00BE2414" w:rsidRDefault="00BE2414" w:rsidP="00BE2414">
      <w:pPr>
        <w:rPr>
          <w:rFonts w:eastAsia="Times New Roman"/>
          <w:szCs w:val="17"/>
        </w:rPr>
      </w:pPr>
      <w:r w:rsidRPr="00BE2414">
        <w:rPr>
          <w:rFonts w:eastAsia="Times New Roman"/>
          <w:szCs w:val="17"/>
        </w:rPr>
        <w:t>Dated: 1 December 2025</w:t>
      </w:r>
    </w:p>
    <w:p w14:paraId="74F205BB" w14:textId="77777777" w:rsidR="00BE2414" w:rsidRPr="00BE2414" w:rsidRDefault="00BE2414" w:rsidP="00BE2414">
      <w:r w:rsidRPr="00BE2414">
        <w:t>The Common Seal of the COMMISSIONER OF HIGHWAYS was hereto affixed by authority of the Commissioner in the presence of:</w:t>
      </w:r>
    </w:p>
    <w:p w14:paraId="03D2D0D9" w14:textId="77777777" w:rsidR="00BE2414" w:rsidRPr="00BE2414" w:rsidRDefault="00BE2414" w:rsidP="00BE2414">
      <w:pPr>
        <w:spacing w:after="0"/>
        <w:jc w:val="right"/>
        <w:rPr>
          <w:rFonts w:eastAsia="Times New Roman"/>
          <w:smallCaps/>
          <w:szCs w:val="20"/>
        </w:rPr>
      </w:pPr>
      <w:r w:rsidRPr="00BE2414">
        <w:rPr>
          <w:rFonts w:eastAsia="Times New Roman"/>
          <w:smallCaps/>
          <w:szCs w:val="20"/>
        </w:rPr>
        <w:t>Rocco Caruso</w:t>
      </w:r>
    </w:p>
    <w:p w14:paraId="49A2B653" w14:textId="77777777" w:rsidR="00BE2414" w:rsidRPr="00BE2414" w:rsidRDefault="00BE2414" w:rsidP="00BE241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E2414">
        <w:rPr>
          <w:rFonts w:eastAsia="Times New Roman"/>
          <w:szCs w:val="17"/>
        </w:rPr>
        <w:t>Director, Property Acquisition</w:t>
      </w:r>
    </w:p>
    <w:p w14:paraId="02396F6A" w14:textId="77777777" w:rsidR="00BE2414" w:rsidRPr="00BE2414" w:rsidRDefault="00BE2414" w:rsidP="00BE241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E2414">
        <w:rPr>
          <w:rFonts w:eastAsia="Times New Roman"/>
          <w:szCs w:val="17"/>
        </w:rPr>
        <w:t>(Authorised Officer)</w:t>
      </w:r>
    </w:p>
    <w:p w14:paraId="7073E024" w14:textId="77777777" w:rsidR="00BE2414" w:rsidRPr="00BE2414" w:rsidRDefault="00BE2414" w:rsidP="00BE241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E2414">
        <w:rPr>
          <w:rFonts w:eastAsia="Times New Roman"/>
          <w:szCs w:val="17"/>
        </w:rPr>
        <w:t>Department for Infrastructure and Transport</w:t>
      </w:r>
    </w:p>
    <w:p w14:paraId="286AAC7C" w14:textId="77777777" w:rsidR="00BE2414" w:rsidRPr="00BE2414" w:rsidRDefault="00BE2414" w:rsidP="00BE2414">
      <w:r w:rsidRPr="00BE2414">
        <w:t>DIT: 2024/07330/01</w:t>
      </w:r>
    </w:p>
    <w:p w14:paraId="1F67CEB7" w14:textId="77777777" w:rsidR="00BE2414" w:rsidRPr="00BE2414" w:rsidRDefault="00BE2414" w:rsidP="00BE2414">
      <w:pPr>
        <w:pBdr>
          <w:top w:val="single" w:sz="4" w:space="1" w:color="auto"/>
        </w:pBdr>
        <w:spacing w:before="100" w:after="0" w:line="14" w:lineRule="exact"/>
        <w:jc w:val="center"/>
      </w:pPr>
    </w:p>
    <w:p w14:paraId="6C7208C3" w14:textId="77777777" w:rsidR="00BE2414" w:rsidRPr="00BE2414" w:rsidRDefault="00BE2414" w:rsidP="00BE2414">
      <w:pPr>
        <w:pStyle w:val="NoSpacing"/>
      </w:pPr>
    </w:p>
    <w:p w14:paraId="0AF9A3B2" w14:textId="77777777" w:rsidR="00EA70AB" w:rsidRPr="00EA70AB" w:rsidRDefault="00EA70AB" w:rsidP="00EA70AB">
      <w:pPr>
        <w:jc w:val="center"/>
        <w:rPr>
          <w:caps/>
          <w:szCs w:val="17"/>
        </w:rPr>
      </w:pPr>
      <w:r w:rsidRPr="00EA70AB">
        <w:rPr>
          <w:caps/>
          <w:szCs w:val="17"/>
        </w:rPr>
        <w:t>Land Acquisition Act 1969</w:t>
      </w:r>
    </w:p>
    <w:p w14:paraId="2609A36E" w14:textId="77777777" w:rsidR="00EA70AB" w:rsidRPr="00EA70AB" w:rsidRDefault="00EA70AB" w:rsidP="00EA70AB">
      <w:pPr>
        <w:jc w:val="center"/>
        <w:rPr>
          <w:smallCaps/>
          <w:szCs w:val="17"/>
        </w:rPr>
      </w:pPr>
      <w:r w:rsidRPr="00EA70AB">
        <w:rPr>
          <w:smallCaps/>
          <w:szCs w:val="17"/>
        </w:rPr>
        <w:t>Section 26F</w:t>
      </w:r>
    </w:p>
    <w:p w14:paraId="5ACF7C8A" w14:textId="77777777" w:rsidR="00EA70AB" w:rsidRPr="00EA70AB" w:rsidRDefault="00EA70AB" w:rsidP="00EA70AB">
      <w:pPr>
        <w:jc w:val="center"/>
        <w:rPr>
          <w:i/>
          <w:szCs w:val="17"/>
        </w:rPr>
      </w:pPr>
      <w:r w:rsidRPr="00EA70AB">
        <w:rPr>
          <w:i/>
          <w:szCs w:val="17"/>
        </w:rPr>
        <w:t>Form 6B—Notice of Acquisition of Underground Land</w:t>
      </w:r>
    </w:p>
    <w:p w14:paraId="64E9A235" w14:textId="77777777" w:rsidR="00EA70AB" w:rsidRPr="00EA70AB" w:rsidRDefault="00EA70AB" w:rsidP="00EA70AB">
      <w:pPr>
        <w:ind w:left="284" w:hanging="284"/>
        <w:rPr>
          <w:b/>
          <w:bCs/>
        </w:rPr>
      </w:pPr>
      <w:r w:rsidRPr="00EA70AB">
        <w:rPr>
          <w:b/>
          <w:bCs/>
        </w:rPr>
        <w:t>1.</w:t>
      </w:r>
      <w:r w:rsidRPr="00EA70AB">
        <w:rPr>
          <w:b/>
          <w:bCs/>
        </w:rPr>
        <w:tab/>
        <w:t>Notice of acquisition</w:t>
      </w:r>
    </w:p>
    <w:p w14:paraId="7200B08E" w14:textId="77777777" w:rsidR="00EA70AB" w:rsidRPr="00EA70AB" w:rsidRDefault="00EA70AB" w:rsidP="00EA70AB">
      <w:pPr>
        <w:ind w:left="284"/>
        <w:rPr>
          <w:spacing w:val="-4"/>
        </w:rPr>
      </w:pPr>
      <w:r w:rsidRPr="00EA70AB">
        <w:rPr>
          <w:spacing w:val="-4"/>
        </w:rPr>
        <w:t>The Commissioner of Highways (the Authority), of 83 Pirie Street, Adelaide SA 5000 acquires the following interests in the following land:</w:t>
      </w:r>
    </w:p>
    <w:p w14:paraId="1F82279B" w14:textId="77777777" w:rsidR="00EA70AB" w:rsidRPr="00EA70AB" w:rsidRDefault="00EA70AB" w:rsidP="00EA70AB">
      <w:pPr>
        <w:ind w:left="426"/>
      </w:pPr>
      <w:r w:rsidRPr="00EA70AB">
        <w:t>An unencumbered estate in fee simple in the whole of Allotment 1134 in D138060 lodged in the Lands Titles Office, being portion of the land comprised in Certificate of Title Volume 5785 Folio 967.</w:t>
      </w:r>
    </w:p>
    <w:p w14:paraId="5F362E10" w14:textId="77777777" w:rsidR="00EA70AB" w:rsidRPr="00EA70AB" w:rsidRDefault="00EA70AB" w:rsidP="00EA70AB">
      <w:pPr>
        <w:ind w:left="284"/>
      </w:pPr>
      <w:r w:rsidRPr="00EA70AB">
        <w:t xml:space="preserve">This notice is given under Section 26F of the </w:t>
      </w:r>
      <w:r w:rsidRPr="00EA70AB">
        <w:rPr>
          <w:i/>
          <w:iCs/>
        </w:rPr>
        <w:t>Land Acquisition Act 1969</w:t>
      </w:r>
      <w:r w:rsidRPr="00EA70AB">
        <w:t>.</w:t>
      </w:r>
    </w:p>
    <w:p w14:paraId="3C9203F7" w14:textId="77777777" w:rsidR="00EA70AB" w:rsidRPr="00EA70AB" w:rsidRDefault="00EA70AB" w:rsidP="00EA70AB">
      <w:pPr>
        <w:ind w:left="284" w:hanging="284"/>
        <w:rPr>
          <w:b/>
          <w:bCs/>
        </w:rPr>
      </w:pPr>
      <w:r w:rsidRPr="00EA70AB">
        <w:rPr>
          <w:b/>
          <w:bCs/>
        </w:rPr>
        <w:t>2.</w:t>
      </w:r>
      <w:r w:rsidRPr="00EA70AB">
        <w:rPr>
          <w:b/>
          <w:bCs/>
        </w:rPr>
        <w:tab/>
        <w:t>Compensation not payable unless certain water infrastructure or rights are affected</w:t>
      </w:r>
    </w:p>
    <w:p w14:paraId="48AEE0A3" w14:textId="77777777" w:rsidR="00EA70AB" w:rsidRPr="00EA70AB" w:rsidRDefault="00EA70AB" w:rsidP="00EA70AB">
      <w:pPr>
        <w:ind w:left="284"/>
      </w:pPr>
      <w:r w:rsidRPr="00EA70AB">
        <w:t>You are not entitled to compensation in relation to the acquisition of the underground land to which this notice relates, unless the following conditions are satisfied:</w:t>
      </w:r>
    </w:p>
    <w:p w14:paraId="4A38DB13" w14:textId="77777777" w:rsidR="00891D74" w:rsidRDefault="00891D74">
      <w:pPr>
        <w:spacing w:after="0" w:line="240" w:lineRule="auto"/>
        <w:jc w:val="left"/>
      </w:pPr>
      <w:r>
        <w:br w:type="page"/>
      </w:r>
    </w:p>
    <w:p w14:paraId="77ECB91C" w14:textId="1B19DCD0" w:rsidR="00EA70AB" w:rsidRPr="00EA70AB" w:rsidRDefault="00EA70AB" w:rsidP="00EA70AB">
      <w:pPr>
        <w:ind w:left="567" w:hanging="141"/>
      </w:pPr>
      <w:r w:rsidRPr="00EA70AB">
        <w:t>•</w:t>
      </w:r>
      <w:r w:rsidRPr="00EA70AB">
        <w:tab/>
        <w:t>you held at least one of the following interests in relation to the underground land immediately before the notice of acquisition was published in relation to the land—</w:t>
      </w:r>
    </w:p>
    <w:p w14:paraId="4F865697" w14:textId="77777777" w:rsidR="00EA70AB" w:rsidRPr="00EA70AB" w:rsidRDefault="00EA70AB" w:rsidP="00EA70AB">
      <w:pPr>
        <w:ind w:left="709" w:hanging="142"/>
      </w:pPr>
      <w:r w:rsidRPr="00EA70AB">
        <w:t>◦</w:t>
      </w:r>
      <w:r w:rsidRPr="00EA70AB">
        <w:tab/>
        <w:t>ownership of a lawful well that provides access to underground water in the underground land, and any underground infrastructure associated with the well; or</w:t>
      </w:r>
    </w:p>
    <w:p w14:paraId="6FB4BC97" w14:textId="77777777" w:rsidR="00EA70AB" w:rsidRPr="00EA70AB" w:rsidRDefault="00EA70AB" w:rsidP="00EA70AB">
      <w:pPr>
        <w:ind w:left="709" w:hanging="142"/>
      </w:pPr>
      <w:r w:rsidRPr="00EA70AB">
        <w:t>◦</w:t>
      </w:r>
      <w:r w:rsidRPr="00EA70AB">
        <w:tab/>
        <w:t>a right to take underground water from the underground land by means of such a well;</w:t>
      </w:r>
    </w:p>
    <w:p w14:paraId="03B3CF9D" w14:textId="77777777" w:rsidR="00EA70AB" w:rsidRPr="00EA70AB" w:rsidRDefault="00EA70AB" w:rsidP="00EA70AB">
      <w:pPr>
        <w:ind w:left="567" w:hanging="141"/>
      </w:pPr>
      <w:r w:rsidRPr="00EA70AB">
        <w:t>•</w:t>
      </w:r>
      <w:r w:rsidRPr="00EA70AB">
        <w:tab/>
        <w:t xml:space="preserve">you notified the Authority of your interest in response to a notice given under Section 26G of the </w:t>
      </w:r>
      <w:r w:rsidRPr="00EA70AB">
        <w:rPr>
          <w:i/>
          <w:iCs/>
        </w:rPr>
        <w:t>Land Acquisition Act 1969</w:t>
      </w:r>
      <w:r w:rsidRPr="00EA70AB">
        <w:t>;</w:t>
      </w:r>
    </w:p>
    <w:p w14:paraId="24307D19" w14:textId="77777777" w:rsidR="00EA70AB" w:rsidRPr="00EA70AB" w:rsidRDefault="00EA70AB" w:rsidP="00EA70AB">
      <w:pPr>
        <w:ind w:left="567" w:hanging="141"/>
      </w:pPr>
      <w:r w:rsidRPr="00EA70AB">
        <w:t>•</w:t>
      </w:r>
      <w:r w:rsidRPr="00EA70AB">
        <w:tab/>
        <w:t>the acquisition of the underground land either—</w:t>
      </w:r>
    </w:p>
    <w:p w14:paraId="733BF15C" w14:textId="77777777" w:rsidR="00EA70AB" w:rsidRPr="00EA70AB" w:rsidRDefault="00EA70AB" w:rsidP="00EA70AB">
      <w:pPr>
        <w:ind w:left="709" w:hanging="142"/>
      </w:pPr>
      <w:r w:rsidRPr="00EA70AB">
        <w:t>◦</w:t>
      </w:r>
      <w:r w:rsidRPr="00EA70AB">
        <w:tab/>
        <w:t>involved the acquisition of your interest; or</w:t>
      </w:r>
    </w:p>
    <w:p w14:paraId="5DA748FC" w14:textId="77777777" w:rsidR="00EA70AB" w:rsidRPr="00EA70AB" w:rsidRDefault="00EA70AB" w:rsidP="00EA70AB">
      <w:pPr>
        <w:ind w:left="709" w:hanging="142"/>
      </w:pPr>
      <w:r w:rsidRPr="00EA70AB">
        <w:t>◦</w:t>
      </w:r>
      <w:r w:rsidRPr="00EA70AB">
        <w:tab/>
        <w:t>resulted in the discharge of your interest; or</w:t>
      </w:r>
    </w:p>
    <w:p w14:paraId="75A7E168" w14:textId="77777777" w:rsidR="00EA70AB" w:rsidRPr="00EA70AB" w:rsidRDefault="00EA70AB" w:rsidP="00EA70AB">
      <w:pPr>
        <w:ind w:left="709" w:hanging="142"/>
      </w:pPr>
      <w:r w:rsidRPr="00EA70AB">
        <w:t>◦</w:t>
      </w:r>
      <w:r w:rsidRPr="00EA70AB">
        <w:tab/>
        <w:t>resulted in you being unable to take water by means of, or pursuant to, your interest;</w:t>
      </w:r>
    </w:p>
    <w:p w14:paraId="447F4845" w14:textId="77777777" w:rsidR="00EA70AB" w:rsidRPr="00EA70AB" w:rsidRDefault="00EA70AB" w:rsidP="00EA70AB">
      <w:pPr>
        <w:ind w:left="567" w:hanging="141"/>
      </w:pPr>
      <w:r w:rsidRPr="00EA70AB">
        <w:t>•</w:t>
      </w:r>
      <w:r w:rsidRPr="00EA70AB">
        <w:tab/>
        <w:t xml:space="preserve">you make an application for compensation to the Authority under Section 26H of the </w:t>
      </w:r>
      <w:r w:rsidRPr="00EA70AB">
        <w:rPr>
          <w:i/>
          <w:iCs/>
        </w:rPr>
        <w:t>Land Acquisition Act 1969</w:t>
      </w:r>
      <w:r w:rsidRPr="00EA70AB">
        <w:t>.</w:t>
      </w:r>
    </w:p>
    <w:p w14:paraId="620451B6" w14:textId="77777777" w:rsidR="00EA70AB" w:rsidRPr="00EA70AB" w:rsidRDefault="00EA70AB" w:rsidP="00EA70AB">
      <w:pPr>
        <w:ind w:left="284" w:hanging="284"/>
        <w:rPr>
          <w:b/>
          <w:bCs/>
        </w:rPr>
      </w:pPr>
      <w:r w:rsidRPr="00EA70AB">
        <w:rPr>
          <w:b/>
          <w:bCs/>
        </w:rPr>
        <w:t>3.</w:t>
      </w:r>
      <w:r w:rsidRPr="00EA70AB">
        <w:rPr>
          <w:b/>
          <w:bCs/>
        </w:rPr>
        <w:tab/>
        <w:t>Application for compensation under Section 26H</w:t>
      </w:r>
    </w:p>
    <w:p w14:paraId="5ABF9A5E" w14:textId="77777777" w:rsidR="00EA70AB" w:rsidRPr="00EA70AB" w:rsidRDefault="00EA70AB" w:rsidP="00EA70AB">
      <w:pPr>
        <w:ind w:left="284"/>
      </w:pPr>
      <w:r w:rsidRPr="00EA70AB">
        <w:t>If you believe you are entitled to compensation, you must apply to the Authority for compensation within 6 months after the publication of the notice of acquisition in relation to the underground land to which this notice relates.</w:t>
      </w:r>
    </w:p>
    <w:p w14:paraId="0391ED88" w14:textId="77777777" w:rsidR="00EA70AB" w:rsidRPr="00EA70AB" w:rsidRDefault="00EA70AB" w:rsidP="00EA70AB">
      <w:pPr>
        <w:ind w:left="284"/>
      </w:pPr>
      <w:r w:rsidRPr="00EA70AB">
        <w:t>The application must be in the following manner and form:</w:t>
      </w:r>
    </w:p>
    <w:p w14:paraId="105224AB" w14:textId="77777777" w:rsidR="00EA70AB" w:rsidRPr="00EA70AB" w:rsidRDefault="00EA70AB" w:rsidP="00EA70AB">
      <w:pPr>
        <w:ind w:left="426"/>
      </w:pPr>
      <w:r w:rsidRPr="00EA70AB">
        <w:t xml:space="preserve">“Application for Compensation for Acquisition of Underground Land” (enclosed) to be submitted by email to </w:t>
      </w:r>
      <w:hyperlink r:id="rId52" w:history="1">
        <w:r w:rsidRPr="00EA70AB">
          <w:rPr>
            <w:color w:val="0000FF"/>
            <w:u w:val="single"/>
          </w:rPr>
          <w:t>DIT.ULAapplications@sa.gov.au</w:t>
        </w:r>
      </w:hyperlink>
      <w:r w:rsidRPr="00EA70AB">
        <w:t xml:space="preserve"> or by mail marked attention: Property Acquisition c/- GPO Box 1533, Adelaide SA 5001.</w:t>
      </w:r>
    </w:p>
    <w:p w14:paraId="3A5578AE" w14:textId="77777777" w:rsidR="00EA70AB" w:rsidRPr="00EA70AB" w:rsidRDefault="00EA70AB" w:rsidP="00EA70AB">
      <w:pPr>
        <w:ind w:left="284"/>
      </w:pPr>
      <w:r w:rsidRPr="00EA70AB">
        <w:t>The application must be accompanied by the following information or documents:</w:t>
      </w:r>
    </w:p>
    <w:p w14:paraId="7C038CC4" w14:textId="77777777" w:rsidR="00EA70AB" w:rsidRPr="00EA70AB" w:rsidRDefault="00EA70AB" w:rsidP="00EA70AB">
      <w:pPr>
        <w:ind w:left="426"/>
      </w:pPr>
      <w:r w:rsidRPr="00EA70AB">
        <w:t>Any relevant supporting documentation including, but not limited to water licences, bore licences etc.</w:t>
      </w:r>
    </w:p>
    <w:p w14:paraId="2F3C2813" w14:textId="77777777" w:rsidR="00EA70AB" w:rsidRPr="00EA70AB" w:rsidRDefault="00EA70AB" w:rsidP="00EA70AB">
      <w:pPr>
        <w:ind w:left="284"/>
        <w:rPr>
          <w:spacing w:val="-4"/>
        </w:rPr>
      </w:pPr>
      <w:r w:rsidRPr="00EA70AB">
        <w:rPr>
          <w:spacing w:val="-4"/>
        </w:rPr>
        <w:t>After receiving your application, the Authority may (but is not required to) make you a written offer of compensation not exceeding $50,000.</w:t>
      </w:r>
    </w:p>
    <w:p w14:paraId="31DA37E5" w14:textId="77777777" w:rsidR="00EA70AB" w:rsidRPr="00EA70AB" w:rsidRDefault="00EA70AB" w:rsidP="00EA70AB">
      <w:pPr>
        <w:ind w:left="284"/>
      </w:pPr>
      <w:r w:rsidRPr="00EA70AB">
        <w:t xml:space="preserve">See Section 26H(4) of the </w:t>
      </w:r>
      <w:r w:rsidRPr="00EA70AB">
        <w:rPr>
          <w:i/>
          <w:iCs/>
        </w:rPr>
        <w:t>Land Acquisition Act 1969</w:t>
      </w:r>
      <w:r w:rsidRPr="00EA70AB">
        <w:t xml:space="preserve"> for further details on the payment of compensation.</w:t>
      </w:r>
    </w:p>
    <w:p w14:paraId="1B9F219D" w14:textId="77777777" w:rsidR="00EA70AB" w:rsidRPr="00EA70AB" w:rsidRDefault="00EA70AB" w:rsidP="00EA70AB">
      <w:pPr>
        <w:ind w:left="284" w:hanging="284"/>
        <w:rPr>
          <w:b/>
          <w:bCs/>
        </w:rPr>
      </w:pPr>
      <w:r w:rsidRPr="00EA70AB">
        <w:rPr>
          <w:b/>
          <w:bCs/>
        </w:rPr>
        <w:t>4.</w:t>
      </w:r>
      <w:r w:rsidRPr="00EA70AB">
        <w:rPr>
          <w:b/>
          <w:bCs/>
        </w:rPr>
        <w:tab/>
        <w:t>Inquiries</w:t>
      </w:r>
    </w:p>
    <w:p w14:paraId="42D93A35" w14:textId="77777777" w:rsidR="00EA70AB" w:rsidRPr="00EA70AB" w:rsidRDefault="00EA70AB" w:rsidP="00EA70AB">
      <w:pPr>
        <w:spacing w:after="0"/>
        <w:ind w:left="2552" w:hanging="2268"/>
      </w:pPr>
      <w:r w:rsidRPr="00EA70AB">
        <w:t>Inquiries should be directed to:</w:t>
      </w:r>
      <w:r w:rsidRPr="00EA70AB">
        <w:tab/>
        <w:t>T2D Project Team</w:t>
      </w:r>
    </w:p>
    <w:p w14:paraId="229AE99C" w14:textId="77777777" w:rsidR="00EA70AB" w:rsidRPr="00EA70AB" w:rsidRDefault="00EA70AB" w:rsidP="00EA70AB">
      <w:pPr>
        <w:spacing w:after="0"/>
        <w:ind w:left="2552"/>
      </w:pPr>
      <w:r w:rsidRPr="00EA70AB">
        <w:t>GPO Box 1533</w:t>
      </w:r>
    </w:p>
    <w:p w14:paraId="2C00BDCB" w14:textId="77777777" w:rsidR="00EA70AB" w:rsidRPr="00EA70AB" w:rsidRDefault="00EA70AB" w:rsidP="00EA70AB">
      <w:pPr>
        <w:spacing w:after="0"/>
        <w:ind w:left="2552"/>
      </w:pPr>
      <w:r w:rsidRPr="00EA70AB">
        <w:t>Adelaide SA 5001</w:t>
      </w:r>
    </w:p>
    <w:p w14:paraId="337DF076" w14:textId="77777777" w:rsidR="00EA70AB" w:rsidRPr="00EA70AB" w:rsidRDefault="00EA70AB" w:rsidP="00EA70AB">
      <w:pPr>
        <w:ind w:left="2552"/>
      </w:pPr>
      <w:r w:rsidRPr="00EA70AB">
        <w:t>Telephone: 1800 572 414</w:t>
      </w:r>
    </w:p>
    <w:p w14:paraId="017E9EEF" w14:textId="77777777" w:rsidR="00EA70AB" w:rsidRPr="00EA70AB" w:rsidRDefault="00EA70AB" w:rsidP="00EA70AB">
      <w:pPr>
        <w:rPr>
          <w:rFonts w:eastAsia="Times New Roman"/>
          <w:szCs w:val="17"/>
        </w:rPr>
      </w:pPr>
      <w:r w:rsidRPr="00EA70AB">
        <w:rPr>
          <w:rFonts w:eastAsia="Times New Roman"/>
          <w:szCs w:val="17"/>
        </w:rPr>
        <w:t>Dated:1 December 2025</w:t>
      </w:r>
    </w:p>
    <w:p w14:paraId="71A3F5E9" w14:textId="77777777" w:rsidR="00EA70AB" w:rsidRPr="00EA70AB" w:rsidRDefault="00EA70AB" w:rsidP="00EA70AB">
      <w:r w:rsidRPr="00EA70AB">
        <w:t>The Common Seal of the COMMISSIONER OF HIGHWAYS was hereto affixed by authority of the Commissioner in the presence of:</w:t>
      </w:r>
    </w:p>
    <w:p w14:paraId="3A1DE99A" w14:textId="77777777" w:rsidR="00EA70AB" w:rsidRPr="00EA70AB" w:rsidRDefault="00EA70AB" w:rsidP="00EA70AB">
      <w:pPr>
        <w:spacing w:after="0"/>
        <w:jc w:val="right"/>
        <w:rPr>
          <w:rFonts w:eastAsia="Times New Roman"/>
          <w:smallCaps/>
          <w:szCs w:val="20"/>
        </w:rPr>
      </w:pPr>
      <w:r w:rsidRPr="00EA70AB">
        <w:rPr>
          <w:rFonts w:eastAsia="Times New Roman"/>
          <w:smallCaps/>
          <w:szCs w:val="20"/>
        </w:rPr>
        <w:t>Rocco Caruso</w:t>
      </w:r>
    </w:p>
    <w:p w14:paraId="28978500" w14:textId="77777777" w:rsidR="00EA70AB" w:rsidRPr="00EA70AB" w:rsidRDefault="00EA70AB" w:rsidP="00EA70AB">
      <w:pPr>
        <w:spacing w:after="0"/>
        <w:jc w:val="right"/>
        <w:rPr>
          <w:rFonts w:eastAsia="Times New Roman"/>
          <w:szCs w:val="17"/>
        </w:rPr>
      </w:pPr>
      <w:r w:rsidRPr="00EA70AB">
        <w:rPr>
          <w:rFonts w:eastAsia="Times New Roman"/>
          <w:szCs w:val="17"/>
        </w:rPr>
        <w:t>Director, Property Acquisition</w:t>
      </w:r>
    </w:p>
    <w:p w14:paraId="57D6127C" w14:textId="77777777" w:rsidR="00EA70AB" w:rsidRPr="00EA70AB" w:rsidRDefault="00EA70AB" w:rsidP="00EA70AB">
      <w:pPr>
        <w:spacing w:after="0"/>
        <w:jc w:val="right"/>
        <w:rPr>
          <w:rFonts w:eastAsia="Times New Roman"/>
          <w:szCs w:val="17"/>
        </w:rPr>
      </w:pPr>
      <w:r w:rsidRPr="00EA70AB">
        <w:rPr>
          <w:rFonts w:eastAsia="Times New Roman"/>
          <w:szCs w:val="17"/>
        </w:rPr>
        <w:t>(Authorised Officer)</w:t>
      </w:r>
    </w:p>
    <w:p w14:paraId="4A9015CF" w14:textId="77777777" w:rsidR="00EA70AB" w:rsidRPr="00EA70AB" w:rsidRDefault="00EA70AB" w:rsidP="00EA70AB">
      <w:pPr>
        <w:spacing w:after="0"/>
        <w:jc w:val="right"/>
        <w:rPr>
          <w:rFonts w:eastAsia="Times New Roman"/>
          <w:szCs w:val="17"/>
        </w:rPr>
      </w:pPr>
      <w:r w:rsidRPr="00EA70AB">
        <w:rPr>
          <w:rFonts w:eastAsia="Times New Roman"/>
          <w:szCs w:val="17"/>
        </w:rPr>
        <w:t>Department for Infrastructure and Transport</w:t>
      </w:r>
    </w:p>
    <w:p w14:paraId="14A17C38" w14:textId="77777777" w:rsidR="00EA70AB" w:rsidRPr="00EA70AB" w:rsidRDefault="00EA70AB" w:rsidP="00EA70AB">
      <w:r w:rsidRPr="00EA70AB">
        <w:t>DIT: 2024/07332/01</w:t>
      </w:r>
    </w:p>
    <w:p w14:paraId="122737E7" w14:textId="77777777" w:rsidR="00EA70AB" w:rsidRPr="00EA70AB" w:rsidRDefault="00EA70AB" w:rsidP="00EA70AB">
      <w:pPr>
        <w:pBdr>
          <w:top w:val="single" w:sz="4" w:space="1" w:color="auto"/>
        </w:pBdr>
        <w:spacing w:before="100" w:after="0" w:line="14" w:lineRule="exact"/>
        <w:jc w:val="center"/>
      </w:pPr>
    </w:p>
    <w:p w14:paraId="05985E4E" w14:textId="77777777" w:rsidR="00EA70AB" w:rsidRPr="00EA70AB" w:rsidRDefault="00EA70AB" w:rsidP="00EA70AB">
      <w:pPr>
        <w:pStyle w:val="NoSpacing"/>
      </w:pPr>
    </w:p>
    <w:p w14:paraId="04FDFBA9" w14:textId="77777777" w:rsidR="008501B3" w:rsidRPr="008501B3" w:rsidRDefault="008501B3" w:rsidP="008501B3">
      <w:pPr>
        <w:jc w:val="center"/>
        <w:rPr>
          <w:caps/>
          <w:szCs w:val="17"/>
        </w:rPr>
      </w:pPr>
      <w:r w:rsidRPr="008501B3">
        <w:rPr>
          <w:caps/>
          <w:szCs w:val="17"/>
        </w:rPr>
        <w:t>Land Acquisition Act 1969</w:t>
      </w:r>
    </w:p>
    <w:p w14:paraId="1EAC27A3" w14:textId="77777777" w:rsidR="008501B3" w:rsidRPr="008501B3" w:rsidRDefault="008501B3" w:rsidP="008501B3">
      <w:pPr>
        <w:ind w:left="-284"/>
        <w:jc w:val="center"/>
        <w:rPr>
          <w:smallCaps/>
          <w:szCs w:val="17"/>
        </w:rPr>
      </w:pPr>
      <w:r w:rsidRPr="008501B3">
        <w:rPr>
          <w:smallCaps/>
          <w:szCs w:val="17"/>
        </w:rPr>
        <w:t>Section 26F</w:t>
      </w:r>
    </w:p>
    <w:p w14:paraId="4D795641" w14:textId="77777777" w:rsidR="008501B3" w:rsidRPr="008501B3" w:rsidRDefault="008501B3" w:rsidP="008501B3">
      <w:pPr>
        <w:jc w:val="center"/>
        <w:rPr>
          <w:i/>
          <w:szCs w:val="17"/>
        </w:rPr>
      </w:pPr>
      <w:r w:rsidRPr="008501B3">
        <w:rPr>
          <w:i/>
          <w:szCs w:val="17"/>
        </w:rPr>
        <w:t>Form 6B—Notice of Acquisition of Underground Land</w:t>
      </w:r>
    </w:p>
    <w:p w14:paraId="42EEE4BD" w14:textId="77777777" w:rsidR="008501B3" w:rsidRPr="008501B3" w:rsidRDefault="008501B3" w:rsidP="008501B3">
      <w:pPr>
        <w:ind w:left="284" w:hanging="284"/>
        <w:rPr>
          <w:b/>
          <w:bCs/>
        </w:rPr>
      </w:pPr>
      <w:r w:rsidRPr="008501B3">
        <w:rPr>
          <w:b/>
          <w:bCs/>
        </w:rPr>
        <w:t>1.</w:t>
      </w:r>
      <w:r w:rsidRPr="008501B3">
        <w:rPr>
          <w:b/>
          <w:bCs/>
        </w:rPr>
        <w:tab/>
        <w:t>Notice of acquisition</w:t>
      </w:r>
    </w:p>
    <w:p w14:paraId="61C9FA6E" w14:textId="77777777" w:rsidR="008501B3" w:rsidRPr="008501B3" w:rsidRDefault="008501B3" w:rsidP="008501B3">
      <w:pPr>
        <w:ind w:left="284"/>
        <w:rPr>
          <w:spacing w:val="-4"/>
          <w:lang w:val="en-US"/>
        </w:rPr>
      </w:pPr>
      <w:r w:rsidRPr="008501B3">
        <w:rPr>
          <w:spacing w:val="-4"/>
          <w:lang w:val="en-US"/>
        </w:rPr>
        <w:t>The Commissioner of Highways (the Authority), of 83 Pirie Street, Adelaide SA 5000 acquires the following interests in the following land:</w:t>
      </w:r>
    </w:p>
    <w:p w14:paraId="1C992AA6" w14:textId="77777777" w:rsidR="008501B3" w:rsidRPr="008501B3" w:rsidRDefault="008501B3" w:rsidP="008501B3">
      <w:pPr>
        <w:ind w:left="426"/>
        <w:rPr>
          <w:spacing w:val="-4"/>
          <w:lang w:val="en-US"/>
        </w:rPr>
      </w:pPr>
      <w:r w:rsidRPr="008501B3">
        <w:rPr>
          <w:spacing w:val="-4"/>
          <w:lang w:val="en-US"/>
        </w:rPr>
        <w:t>An unencumbered estate in fee simple in the whole of Allotment 1861 in D138836 lodged in the Lands Titles Office, being portion of the land comprised in Certificate of Title Volume 5839 Folio 674.</w:t>
      </w:r>
    </w:p>
    <w:p w14:paraId="3B05F03B" w14:textId="77777777" w:rsidR="008501B3" w:rsidRPr="008501B3" w:rsidRDefault="008501B3" w:rsidP="008501B3">
      <w:pPr>
        <w:ind w:left="567" w:hanging="284"/>
        <w:rPr>
          <w:spacing w:val="-4"/>
          <w:lang w:val="en-US"/>
        </w:rPr>
      </w:pPr>
      <w:r w:rsidRPr="008501B3">
        <w:rPr>
          <w:spacing w:val="-4"/>
          <w:lang w:val="en-US"/>
        </w:rPr>
        <w:t xml:space="preserve">This notice is given under Section 26F of the </w:t>
      </w:r>
      <w:r w:rsidRPr="008501B3">
        <w:rPr>
          <w:i/>
          <w:iCs/>
          <w:spacing w:val="-4"/>
          <w:lang w:val="en-US"/>
        </w:rPr>
        <w:t>Land Acquisition Act 1969</w:t>
      </w:r>
      <w:r w:rsidRPr="008501B3">
        <w:rPr>
          <w:spacing w:val="-4"/>
          <w:lang w:val="en-US"/>
        </w:rPr>
        <w:t>.</w:t>
      </w:r>
    </w:p>
    <w:p w14:paraId="6DDDDDAC" w14:textId="77777777" w:rsidR="008501B3" w:rsidRPr="008501B3" w:rsidRDefault="008501B3" w:rsidP="008501B3">
      <w:pPr>
        <w:ind w:left="284" w:hanging="284"/>
        <w:rPr>
          <w:b/>
          <w:bCs/>
        </w:rPr>
      </w:pPr>
      <w:r w:rsidRPr="008501B3">
        <w:rPr>
          <w:b/>
          <w:bCs/>
        </w:rPr>
        <w:t>2.</w:t>
      </w:r>
      <w:r w:rsidRPr="008501B3">
        <w:rPr>
          <w:b/>
          <w:bCs/>
        </w:rPr>
        <w:tab/>
        <w:t>Compensation not payable unless certain water infrastructure or rights are affected</w:t>
      </w:r>
    </w:p>
    <w:p w14:paraId="738E124E" w14:textId="77777777" w:rsidR="008501B3" w:rsidRPr="008501B3" w:rsidRDefault="008501B3" w:rsidP="008501B3">
      <w:pPr>
        <w:ind w:left="284"/>
        <w:rPr>
          <w:spacing w:val="-4"/>
          <w:lang w:val="en-US"/>
        </w:rPr>
      </w:pPr>
      <w:r w:rsidRPr="008501B3">
        <w:rPr>
          <w:spacing w:val="-4"/>
          <w:lang w:val="en-US"/>
        </w:rPr>
        <w:t>You are not entitled to compensation in relation to the acquisition of the underground land to which this notice relates, unless the following conditions are satisfied:</w:t>
      </w:r>
    </w:p>
    <w:p w14:paraId="2C61403C" w14:textId="77777777" w:rsidR="008501B3" w:rsidRPr="008501B3" w:rsidRDefault="008501B3" w:rsidP="008501B3">
      <w:pPr>
        <w:ind w:left="567" w:hanging="142"/>
        <w:rPr>
          <w:spacing w:val="-4"/>
          <w:lang w:val="en-US"/>
        </w:rPr>
      </w:pPr>
      <w:r w:rsidRPr="008501B3">
        <w:rPr>
          <w:spacing w:val="-4"/>
          <w:lang w:val="en-US"/>
        </w:rPr>
        <w:t>•</w:t>
      </w:r>
      <w:r w:rsidRPr="008501B3">
        <w:rPr>
          <w:spacing w:val="-4"/>
          <w:lang w:val="en-US"/>
        </w:rPr>
        <w:tab/>
        <w:t>you held at least one of the following interests in relation to the underground land immediately before the notice of acquisition was published in relation to the land—</w:t>
      </w:r>
    </w:p>
    <w:p w14:paraId="29EA080D" w14:textId="77777777" w:rsidR="008501B3" w:rsidRPr="008501B3" w:rsidRDefault="008501B3" w:rsidP="008501B3">
      <w:pPr>
        <w:ind w:left="709" w:hanging="142"/>
        <w:rPr>
          <w:spacing w:val="-4"/>
          <w:lang w:val="en-US"/>
        </w:rPr>
      </w:pPr>
      <w:r w:rsidRPr="008501B3">
        <w:t>◦</w:t>
      </w:r>
      <w:r w:rsidRPr="008501B3">
        <w:tab/>
      </w:r>
      <w:r w:rsidRPr="008501B3">
        <w:rPr>
          <w:spacing w:val="-4"/>
          <w:lang w:val="en-US"/>
        </w:rPr>
        <w:t>ownership of a lawful well that provides access to underground water in the underground land, and any underground infrastructure associated with the well; or</w:t>
      </w:r>
    </w:p>
    <w:p w14:paraId="1243B4CA" w14:textId="77777777" w:rsidR="008501B3" w:rsidRPr="008501B3" w:rsidRDefault="008501B3" w:rsidP="008501B3">
      <w:pPr>
        <w:ind w:left="709" w:hanging="142"/>
        <w:rPr>
          <w:spacing w:val="-4"/>
          <w:lang w:val="en-US"/>
        </w:rPr>
      </w:pPr>
      <w:r w:rsidRPr="008501B3">
        <w:t>◦</w:t>
      </w:r>
      <w:r w:rsidRPr="008501B3">
        <w:tab/>
      </w:r>
      <w:r w:rsidRPr="008501B3">
        <w:rPr>
          <w:spacing w:val="-4"/>
          <w:lang w:val="en-US"/>
        </w:rPr>
        <w:t>a right to take underground water from the underground land by means of such a well;</w:t>
      </w:r>
    </w:p>
    <w:p w14:paraId="4A7B6999" w14:textId="77777777" w:rsidR="008501B3" w:rsidRPr="008501B3" w:rsidRDefault="008501B3" w:rsidP="008501B3">
      <w:pPr>
        <w:ind w:left="567" w:hanging="142"/>
        <w:rPr>
          <w:spacing w:val="-4"/>
          <w:lang w:val="en-US"/>
        </w:rPr>
      </w:pPr>
      <w:r w:rsidRPr="008501B3">
        <w:rPr>
          <w:spacing w:val="-4"/>
          <w:lang w:val="en-US"/>
        </w:rPr>
        <w:t>•</w:t>
      </w:r>
      <w:r w:rsidRPr="008501B3">
        <w:rPr>
          <w:spacing w:val="-4"/>
          <w:lang w:val="en-US"/>
        </w:rPr>
        <w:tab/>
        <w:t xml:space="preserve">you notified the Authority of your interest in response to a notice given under Section 26G of the </w:t>
      </w:r>
      <w:r w:rsidRPr="008501B3">
        <w:rPr>
          <w:i/>
          <w:iCs/>
          <w:spacing w:val="-4"/>
          <w:lang w:val="en-US"/>
        </w:rPr>
        <w:t>Land Acquisition Act 1969</w:t>
      </w:r>
      <w:r w:rsidRPr="008501B3">
        <w:rPr>
          <w:spacing w:val="-4"/>
          <w:lang w:val="en-US"/>
        </w:rPr>
        <w:t>;</w:t>
      </w:r>
    </w:p>
    <w:p w14:paraId="7B8EDF9B" w14:textId="77777777" w:rsidR="008501B3" w:rsidRPr="008501B3" w:rsidRDefault="008501B3" w:rsidP="008501B3">
      <w:pPr>
        <w:ind w:left="567" w:hanging="142"/>
        <w:rPr>
          <w:spacing w:val="-4"/>
          <w:lang w:val="en-US"/>
        </w:rPr>
      </w:pPr>
      <w:r w:rsidRPr="008501B3">
        <w:rPr>
          <w:spacing w:val="-4"/>
          <w:lang w:val="en-US"/>
        </w:rPr>
        <w:t>•</w:t>
      </w:r>
      <w:r w:rsidRPr="008501B3">
        <w:rPr>
          <w:spacing w:val="-4"/>
          <w:lang w:val="en-US"/>
        </w:rPr>
        <w:tab/>
        <w:t>the acquisition of the underground land either—</w:t>
      </w:r>
    </w:p>
    <w:p w14:paraId="33253306" w14:textId="77777777" w:rsidR="008501B3" w:rsidRPr="008501B3" w:rsidRDefault="008501B3" w:rsidP="008501B3">
      <w:pPr>
        <w:ind w:left="709" w:hanging="142"/>
      </w:pPr>
      <w:r w:rsidRPr="008501B3">
        <w:t>◦</w:t>
      </w:r>
      <w:r w:rsidRPr="008501B3">
        <w:tab/>
        <w:t>involved the acquisition of your interest; or</w:t>
      </w:r>
    </w:p>
    <w:p w14:paraId="35232E71" w14:textId="77777777" w:rsidR="008501B3" w:rsidRPr="008501B3" w:rsidRDefault="008501B3" w:rsidP="008501B3">
      <w:pPr>
        <w:ind w:left="709" w:hanging="142"/>
      </w:pPr>
      <w:r w:rsidRPr="008501B3">
        <w:t>◦</w:t>
      </w:r>
      <w:r w:rsidRPr="008501B3">
        <w:tab/>
        <w:t>resulted in the discharge of your interest; or</w:t>
      </w:r>
    </w:p>
    <w:p w14:paraId="21B986E9" w14:textId="77777777" w:rsidR="008501B3" w:rsidRPr="008501B3" w:rsidRDefault="008501B3" w:rsidP="008501B3">
      <w:pPr>
        <w:ind w:left="709" w:hanging="142"/>
      </w:pPr>
      <w:r w:rsidRPr="008501B3">
        <w:t>◦</w:t>
      </w:r>
      <w:r w:rsidRPr="008501B3">
        <w:tab/>
        <w:t>resulted in you being unable to take water by means of, or pursuant to, your interest;</w:t>
      </w:r>
    </w:p>
    <w:p w14:paraId="657954A9" w14:textId="77777777" w:rsidR="008501B3" w:rsidRPr="008501B3" w:rsidRDefault="008501B3" w:rsidP="008501B3">
      <w:pPr>
        <w:ind w:left="567" w:hanging="142"/>
        <w:rPr>
          <w:spacing w:val="-4"/>
          <w:lang w:val="en-US"/>
        </w:rPr>
      </w:pPr>
      <w:r w:rsidRPr="008501B3">
        <w:rPr>
          <w:spacing w:val="-4"/>
          <w:lang w:val="en-US"/>
        </w:rPr>
        <w:t>•</w:t>
      </w:r>
      <w:r w:rsidRPr="008501B3">
        <w:rPr>
          <w:spacing w:val="-4"/>
          <w:lang w:val="en-US"/>
        </w:rPr>
        <w:tab/>
        <w:t xml:space="preserve">you make an application for compensation to the Authority under Section 26H of the </w:t>
      </w:r>
      <w:r w:rsidRPr="008501B3">
        <w:rPr>
          <w:i/>
          <w:iCs/>
          <w:spacing w:val="-4"/>
          <w:lang w:val="en-US"/>
        </w:rPr>
        <w:t>Land Acquisition Act 1969</w:t>
      </w:r>
      <w:r w:rsidRPr="008501B3">
        <w:rPr>
          <w:spacing w:val="-4"/>
          <w:lang w:val="en-US"/>
        </w:rPr>
        <w:t>.</w:t>
      </w:r>
    </w:p>
    <w:p w14:paraId="67A4DE53" w14:textId="77777777" w:rsidR="00891D74" w:rsidRDefault="00891D74">
      <w:pPr>
        <w:spacing w:after="0" w:line="240" w:lineRule="auto"/>
        <w:jc w:val="left"/>
        <w:rPr>
          <w:b/>
          <w:bCs/>
        </w:rPr>
      </w:pPr>
      <w:r>
        <w:rPr>
          <w:b/>
          <w:bCs/>
        </w:rPr>
        <w:br w:type="page"/>
      </w:r>
    </w:p>
    <w:p w14:paraId="7AB1C430" w14:textId="023934A2" w:rsidR="008501B3" w:rsidRPr="008501B3" w:rsidRDefault="008501B3" w:rsidP="008501B3">
      <w:pPr>
        <w:ind w:left="284" w:hanging="284"/>
        <w:rPr>
          <w:b/>
          <w:bCs/>
        </w:rPr>
      </w:pPr>
      <w:r w:rsidRPr="008501B3">
        <w:rPr>
          <w:b/>
          <w:bCs/>
        </w:rPr>
        <w:t>3.</w:t>
      </w:r>
      <w:r w:rsidRPr="008501B3">
        <w:rPr>
          <w:b/>
          <w:bCs/>
        </w:rPr>
        <w:tab/>
        <w:t>Application for compensation under Section 26H</w:t>
      </w:r>
    </w:p>
    <w:p w14:paraId="10C05BC1" w14:textId="77777777" w:rsidR="008501B3" w:rsidRPr="008501B3" w:rsidRDefault="008501B3" w:rsidP="008501B3">
      <w:pPr>
        <w:ind w:left="284"/>
        <w:rPr>
          <w:spacing w:val="-4"/>
          <w:lang w:val="en-US"/>
        </w:rPr>
      </w:pPr>
      <w:r w:rsidRPr="008501B3">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3E8CA765" w14:textId="77777777" w:rsidR="008501B3" w:rsidRPr="008501B3" w:rsidRDefault="008501B3" w:rsidP="008501B3">
      <w:pPr>
        <w:ind w:left="284"/>
        <w:rPr>
          <w:spacing w:val="-4"/>
          <w:lang w:val="en-US"/>
        </w:rPr>
      </w:pPr>
      <w:r w:rsidRPr="008501B3">
        <w:rPr>
          <w:spacing w:val="-4"/>
          <w:lang w:val="en-US"/>
        </w:rPr>
        <w:t>The application must be in the following manner and form:</w:t>
      </w:r>
    </w:p>
    <w:p w14:paraId="34FEB4F2" w14:textId="77777777" w:rsidR="008501B3" w:rsidRPr="008501B3" w:rsidRDefault="008501B3" w:rsidP="008501B3">
      <w:pPr>
        <w:ind w:left="426"/>
        <w:rPr>
          <w:spacing w:val="-4"/>
          <w:lang w:val="en-US"/>
        </w:rPr>
      </w:pPr>
      <w:r w:rsidRPr="008501B3">
        <w:rPr>
          <w:spacing w:val="-4"/>
          <w:lang w:val="en-US"/>
        </w:rPr>
        <w:t xml:space="preserve">“Application for Compensation for Acquisition of Underground Land” (enclosed) to be submitted by email to </w:t>
      </w:r>
      <w:hyperlink r:id="rId53" w:history="1">
        <w:r w:rsidRPr="008501B3">
          <w:rPr>
            <w:color w:val="0000FF"/>
            <w:u w:val="single"/>
          </w:rPr>
          <w:t>DIT.ULAapplications@sa.gov.au</w:t>
        </w:r>
      </w:hyperlink>
      <w:r w:rsidRPr="008501B3">
        <w:t xml:space="preserve"> </w:t>
      </w:r>
      <w:r w:rsidRPr="008501B3">
        <w:rPr>
          <w:spacing w:val="-4"/>
          <w:lang w:val="en-US"/>
        </w:rPr>
        <w:t>or by mail marked attention: Property Acquisition c/- GPO Box 1533, Adelaide SA 5001.</w:t>
      </w:r>
    </w:p>
    <w:p w14:paraId="2A7066EE" w14:textId="77777777" w:rsidR="008501B3" w:rsidRPr="008501B3" w:rsidRDefault="008501B3" w:rsidP="008501B3">
      <w:pPr>
        <w:ind w:left="284"/>
        <w:rPr>
          <w:spacing w:val="-4"/>
          <w:lang w:val="en-US"/>
        </w:rPr>
      </w:pPr>
      <w:r w:rsidRPr="008501B3">
        <w:rPr>
          <w:spacing w:val="-4"/>
          <w:lang w:val="en-US"/>
        </w:rPr>
        <w:t>The application must be accompanied by the following information or documents:</w:t>
      </w:r>
    </w:p>
    <w:p w14:paraId="35298916" w14:textId="77777777" w:rsidR="008501B3" w:rsidRPr="008501B3" w:rsidRDefault="008501B3" w:rsidP="008501B3">
      <w:pPr>
        <w:ind w:left="426"/>
        <w:rPr>
          <w:spacing w:val="-4"/>
          <w:lang w:val="en-US"/>
        </w:rPr>
      </w:pPr>
      <w:r w:rsidRPr="008501B3">
        <w:rPr>
          <w:spacing w:val="-4"/>
          <w:lang w:val="en-US"/>
        </w:rPr>
        <w:t>Any relevant supporting documentation including, but not limited to water licences, bore licences etc.</w:t>
      </w:r>
    </w:p>
    <w:p w14:paraId="157CD58E" w14:textId="77777777" w:rsidR="008501B3" w:rsidRPr="008501B3" w:rsidRDefault="008501B3" w:rsidP="008501B3">
      <w:pPr>
        <w:ind w:left="284"/>
        <w:rPr>
          <w:spacing w:val="-4"/>
          <w:lang w:val="en-US"/>
        </w:rPr>
      </w:pPr>
      <w:r w:rsidRPr="008501B3">
        <w:rPr>
          <w:spacing w:val="-4"/>
          <w:lang w:val="en-US"/>
        </w:rPr>
        <w:t>After receiving your application, the Authority may (but is not required to) make you a written offer of compensation not exceeding $50,000.</w:t>
      </w:r>
    </w:p>
    <w:p w14:paraId="711963C7" w14:textId="77777777" w:rsidR="008501B3" w:rsidRPr="008501B3" w:rsidRDefault="008501B3" w:rsidP="008501B3">
      <w:pPr>
        <w:ind w:left="284"/>
        <w:rPr>
          <w:spacing w:val="-4"/>
          <w:lang w:val="en-US"/>
        </w:rPr>
      </w:pPr>
      <w:r w:rsidRPr="008501B3">
        <w:rPr>
          <w:spacing w:val="-4"/>
          <w:lang w:val="en-US"/>
        </w:rPr>
        <w:t xml:space="preserve">See Section 26H(4) of the </w:t>
      </w:r>
      <w:r w:rsidRPr="008501B3">
        <w:rPr>
          <w:i/>
          <w:iCs/>
          <w:spacing w:val="-4"/>
          <w:lang w:val="en-US"/>
        </w:rPr>
        <w:t>Land Acquisition Act 1969</w:t>
      </w:r>
      <w:r w:rsidRPr="008501B3">
        <w:rPr>
          <w:spacing w:val="-4"/>
          <w:lang w:val="en-US"/>
        </w:rPr>
        <w:t xml:space="preserve"> for further details on the payment of compensation.</w:t>
      </w:r>
    </w:p>
    <w:p w14:paraId="7615B629" w14:textId="77777777" w:rsidR="008501B3" w:rsidRPr="008501B3" w:rsidRDefault="008501B3" w:rsidP="008501B3">
      <w:pPr>
        <w:ind w:left="284" w:hanging="284"/>
        <w:rPr>
          <w:b/>
          <w:bCs/>
        </w:rPr>
      </w:pPr>
      <w:r w:rsidRPr="008501B3">
        <w:rPr>
          <w:b/>
          <w:bCs/>
        </w:rPr>
        <w:t>4.</w:t>
      </w:r>
      <w:r w:rsidRPr="008501B3">
        <w:rPr>
          <w:b/>
          <w:bCs/>
        </w:rPr>
        <w:tab/>
        <w:t>Inquiries</w:t>
      </w:r>
    </w:p>
    <w:p w14:paraId="39FA4040" w14:textId="77777777" w:rsidR="008501B3" w:rsidRPr="008501B3" w:rsidRDefault="008501B3" w:rsidP="008501B3">
      <w:pPr>
        <w:spacing w:after="0"/>
        <w:ind w:left="2552" w:hanging="2268"/>
      </w:pPr>
      <w:r w:rsidRPr="008501B3">
        <w:t>Inquiries should be directed to:</w:t>
      </w:r>
      <w:r w:rsidRPr="008501B3">
        <w:tab/>
        <w:t>T2D Project Team</w:t>
      </w:r>
    </w:p>
    <w:p w14:paraId="507FACBE" w14:textId="77777777" w:rsidR="008501B3" w:rsidRPr="008501B3" w:rsidRDefault="008501B3" w:rsidP="008501B3">
      <w:pPr>
        <w:spacing w:after="0"/>
        <w:ind w:left="2552"/>
      </w:pPr>
      <w:r w:rsidRPr="008501B3">
        <w:t>GPO Box 1533</w:t>
      </w:r>
    </w:p>
    <w:p w14:paraId="4D12D887" w14:textId="77777777" w:rsidR="008501B3" w:rsidRPr="008501B3" w:rsidRDefault="008501B3" w:rsidP="008501B3">
      <w:pPr>
        <w:spacing w:after="0"/>
        <w:ind w:left="2552"/>
      </w:pPr>
      <w:r w:rsidRPr="008501B3">
        <w:t>Adelaide SA 5001</w:t>
      </w:r>
    </w:p>
    <w:p w14:paraId="67099546" w14:textId="77777777" w:rsidR="008501B3" w:rsidRPr="008501B3" w:rsidRDefault="008501B3" w:rsidP="008501B3">
      <w:pPr>
        <w:ind w:left="2552"/>
      </w:pPr>
      <w:r w:rsidRPr="008501B3">
        <w:t>Telephone: 1800 572 414</w:t>
      </w:r>
    </w:p>
    <w:p w14:paraId="75B07D49" w14:textId="77777777" w:rsidR="008501B3" w:rsidRPr="008501B3" w:rsidRDefault="008501B3" w:rsidP="008501B3">
      <w:pPr>
        <w:rPr>
          <w:rFonts w:eastAsia="Times New Roman"/>
          <w:szCs w:val="17"/>
        </w:rPr>
      </w:pPr>
      <w:r w:rsidRPr="008501B3">
        <w:rPr>
          <w:rFonts w:eastAsia="Times New Roman"/>
          <w:szCs w:val="17"/>
        </w:rPr>
        <w:t>Dated: 1 December 2025</w:t>
      </w:r>
    </w:p>
    <w:p w14:paraId="0EC35814" w14:textId="77777777" w:rsidR="008501B3" w:rsidRPr="008501B3" w:rsidRDefault="008501B3" w:rsidP="008501B3">
      <w:r w:rsidRPr="008501B3">
        <w:t>The Common Seal of the COMMISSIONER OF HIGHWAYS was hereto affixed by authority of the Commissioner in the presence of:</w:t>
      </w:r>
    </w:p>
    <w:p w14:paraId="7716A2CC" w14:textId="77777777" w:rsidR="008501B3" w:rsidRPr="008501B3" w:rsidRDefault="008501B3" w:rsidP="008501B3">
      <w:pPr>
        <w:spacing w:after="0"/>
        <w:jc w:val="right"/>
        <w:rPr>
          <w:rFonts w:eastAsia="Times New Roman"/>
          <w:smallCaps/>
          <w:szCs w:val="20"/>
        </w:rPr>
      </w:pPr>
      <w:r w:rsidRPr="008501B3">
        <w:rPr>
          <w:rFonts w:eastAsia="Times New Roman"/>
          <w:smallCaps/>
          <w:szCs w:val="20"/>
        </w:rPr>
        <w:t>Rocco Caruso</w:t>
      </w:r>
    </w:p>
    <w:p w14:paraId="3A705A68" w14:textId="77777777" w:rsidR="008501B3" w:rsidRPr="008501B3" w:rsidRDefault="008501B3" w:rsidP="008501B3">
      <w:pPr>
        <w:spacing w:after="0"/>
        <w:jc w:val="right"/>
        <w:rPr>
          <w:rFonts w:eastAsia="Times New Roman"/>
          <w:szCs w:val="17"/>
        </w:rPr>
      </w:pPr>
      <w:r w:rsidRPr="008501B3">
        <w:rPr>
          <w:rFonts w:eastAsia="Times New Roman"/>
          <w:szCs w:val="17"/>
        </w:rPr>
        <w:t>Director, Property Acquisition</w:t>
      </w:r>
    </w:p>
    <w:p w14:paraId="034909A6" w14:textId="77777777" w:rsidR="008501B3" w:rsidRPr="008501B3" w:rsidRDefault="008501B3" w:rsidP="008501B3">
      <w:pPr>
        <w:spacing w:after="0"/>
        <w:jc w:val="right"/>
        <w:rPr>
          <w:rFonts w:eastAsia="Times New Roman"/>
          <w:szCs w:val="17"/>
        </w:rPr>
      </w:pPr>
      <w:r w:rsidRPr="008501B3">
        <w:rPr>
          <w:rFonts w:eastAsia="Times New Roman"/>
          <w:szCs w:val="17"/>
        </w:rPr>
        <w:t>(Authorised Officer)</w:t>
      </w:r>
    </w:p>
    <w:p w14:paraId="2403CBD2" w14:textId="77777777" w:rsidR="008501B3" w:rsidRPr="008501B3" w:rsidRDefault="008501B3" w:rsidP="008501B3">
      <w:pPr>
        <w:spacing w:after="0"/>
        <w:jc w:val="right"/>
        <w:rPr>
          <w:rFonts w:eastAsia="Times New Roman"/>
          <w:szCs w:val="17"/>
        </w:rPr>
      </w:pPr>
      <w:r w:rsidRPr="008501B3">
        <w:rPr>
          <w:rFonts w:eastAsia="Times New Roman"/>
          <w:szCs w:val="17"/>
        </w:rPr>
        <w:t>Department for Infrastructure and Transport</w:t>
      </w:r>
    </w:p>
    <w:p w14:paraId="40AEF8B4" w14:textId="77777777" w:rsidR="008501B3" w:rsidRPr="008501B3" w:rsidRDefault="008501B3" w:rsidP="008501B3">
      <w:pPr>
        <w:rPr>
          <w:rFonts w:eastAsia="Times New Roman"/>
          <w:szCs w:val="17"/>
          <w:lang w:val="en-US"/>
        </w:rPr>
      </w:pPr>
      <w:r w:rsidRPr="008501B3">
        <w:rPr>
          <w:rFonts w:eastAsia="Times New Roman"/>
          <w:szCs w:val="17"/>
          <w:lang w:val="en-US"/>
        </w:rPr>
        <w:t>DIT: 2024/08115/01</w:t>
      </w:r>
    </w:p>
    <w:p w14:paraId="1387F1D4" w14:textId="77777777" w:rsidR="008501B3" w:rsidRPr="008501B3" w:rsidRDefault="008501B3" w:rsidP="008501B3">
      <w:pPr>
        <w:pBdr>
          <w:top w:val="single" w:sz="4" w:space="1" w:color="auto"/>
        </w:pBdr>
        <w:spacing w:before="100" w:after="0" w:line="14" w:lineRule="exact"/>
        <w:jc w:val="center"/>
        <w:rPr>
          <w:rFonts w:eastAsia="Times New Roman"/>
          <w:szCs w:val="17"/>
          <w:lang w:val="en-US"/>
        </w:rPr>
      </w:pPr>
    </w:p>
    <w:p w14:paraId="6154FCB9" w14:textId="77777777" w:rsidR="008501B3" w:rsidRPr="008501B3" w:rsidRDefault="008501B3" w:rsidP="008501B3">
      <w:pPr>
        <w:pStyle w:val="NoSpacing"/>
        <w:rPr>
          <w:lang w:val="en-US"/>
        </w:rPr>
      </w:pPr>
    </w:p>
    <w:p w14:paraId="3035174D" w14:textId="77777777" w:rsidR="00B2091E" w:rsidRPr="00B2091E" w:rsidRDefault="00B2091E" w:rsidP="00B2091E">
      <w:pPr>
        <w:jc w:val="center"/>
        <w:rPr>
          <w:caps/>
          <w:szCs w:val="17"/>
        </w:rPr>
      </w:pPr>
      <w:r w:rsidRPr="00B2091E">
        <w:rPr>
          <w:caps/>
          <w:szCs w:val="17"/>
        </w:rPr>
        <w:t>Land Acquisition Act 1969</w:t>
      </w:r>
    </w:p>
    <w:p w14:paraId="7FCBA6AF" w14:textId="77777777" w:rsidR="00B2091E" w:rsidRPr="00B2091E" w:rsidRDefault="00B2091E" w:rsidP="00B2091E">
      <w:pPr>
        <w:jc w:val="center"/>
        <w:rPr>
          <w:smallCaps/>
          <w:szCs w:val="17"/>
        </w:rPr>
      </w:pPr>
      <w:r w:rsidRPr="00B2091E">
        <w:rPr>
          <w:smallCaps/>
          <w:szCs w:val="17"/>
        </w:rPr>
        <w:t>Section 26F</w:t>
      </w:r>
    </w:p>
    <w:p w14:paraId="42C67861" w14:textId="77777777" w:rsidR="00B2091E" w:rsidRPr="00B2091E" w:rsidRDefault="00B2091E" w:rsidP="00B2091E">
      <w:pPr>
        <w:jc w:val="center"/>
        <w:rPr>
          <w:i/>
          <w:szCs w:val="17"/>
        </w:rPr>
      </w:pPr>
      <w:r w:rsidRPr="00B2091E">
        <w:rPr>
          <w:i/>
          <w:szCs w:val="17"/>
        </w:rPr>
        <w:t>Form 6B—Notice of Acquisition of Underground Land</w:t>
      </w:r>
    </w:p>
    <w:p w14:paraId="5304F994" w14:textId="77777777" w:rsidR="00B2091E" w:rsidRPr="00B2091E" w:rsidRDefault="00B2091E" w:rsidP="00B2091E">
      <w:pPr>
        <w:ind w:left="284" w:hanging="284"/>
        <w:rPr>
          <w:b/>
          <w:bCs/>
        </w:rPr>
      </w:pPr>
      <w:r w:rsidRPr="00B2091E">
        <w:rPr>
          <w:b/>
          <w:bCs/>
        </w:rPr>
        <w:t>1.</w:t>
      </w:r>
      <w:r w:rsidRPr="00B2091E">
        <w:rPr>
          <w:b/>
          <w:bCs/>
        </w:rPr>
        <w:tab/>
        <w:t>Notice of acquisition</w:t>
      </w:r>
    </w:p>
    <w:p w14:paraId="00E78287" w14:textId="77777777" w:rsidR="00B2091E" w:rsidRPr="00B2091E" w:rsidRDefault="00B2091E" w:rsidP="00B2091E">
      <w:pPr>
        <w:ind w:left="284"/>
        <w:rPr>
          <w:spacing w:val="-4"/>
        </w:rPr>
      </w:pPr>
      <w:r w:rsidRPr="00B2091E">
        <w:rPr>
          <w:spacing w:val="-4"/>
        </w:rPr>
        <w:t>The Commissioner of Highways (the Authority), of 83 Pirie Street, Adelaide SA 5000 acquires the following interests in the following land:</w:t>
      </w:r>
    </w:p>
    <w:p w14:paraId="4C872DC3" w14:textId="77777777" w:rsidR="00B2091E" w:rsidRPr="00B2091E" w:rsidRDefault="00B2091E" w:rsidP="00B2091E">
      <w:pPr>
        <w:ind w:left="426"/>
      </w:pPr>
      <w:r w:rsidRPr="00B2091E">
        <w:t>An unencumbered estate in fee simple in the whole of Allotment 1011 in D139278 lodged in the Lands Titles Office, being portion of the land comprised in Certificate of Title Volume 5445 Folio 104.</w:t>
      </w:r>
    </w:p>
    <w:p w14:paraId="78F37EEF" w14:textId="77777777" w:rsidR="00B2091E" w:rsidRPr="00B2091E" w:rsidRDefault="00B2091E" w:rsidP="00B2091E">
      <w:pPr>
        <w:ind w:left="284"/>
      </w:pPr>
      <w:r w:rsidRPr="00B2091E">
        <w:t xml:space="preserve">This notice is given under Section 26F of the </w:t>
      </w:r>
      <w:r w:rsidRPr="00B2091E">
        <w:rPr>
          <w:i/>
          <w:iCs/>
        </w:rPr>
        <w:t>Land Acquisition Act 1969</w:t>
      </w:r>
      <w:r w:rsidRPr="00B2091E">
        <w:t>.</w:t>
      </w:r>
    </w:p>
    <w:p w14:paraId="30598E1D" w14:textId="77777777" w:rsidR="00B2091E" w:rsidRPr="00B2091E" w:rsidRDefault="00B2091E" w:rsidP="00B2091E">
      <w:pPr>
        <w:ind w:left="284" w:hanging="284"/>
        <w:rPr>
          <w:b/>
          <w:bCs/>
        </w:rPr>
      </w:pPr>
      <w:r w:rsidRPr="00B2091E">
        <w:rPr>
          <w:b/>
          <w:bCs/>
        </w:rPr>
        <w:t>2.</w:t>
      </w:r>
      <w:r w:rsidRPr="00B2091E">
        <w:rPr>
          <w:b/>
          <w:bCs/>
        </w:rPr>
        <w:tab/>
        <w:t>Compensation not payable unless certain water infrastructure or rights are affected</w:t>
      </w:r>
    </w:p>
    <w:p w14:paraId="76ADA89A" w14:textId="77777777" w:rsidR="00B2091E" w:rsidRPr="00B2091E" w:rsidRDefault="00B2091E" w:rsidP="00B2091E">
      <w:pPr>
        <w:ind w:left="284"/>
      </w:pPr>
      <w:r w:rsidRPr="00B2091E">
        <w:t>You are not entitled to compensation in relation to the acquisition of the underground land to which this notice relates, unless the following conditions are satisfied:</w:t>
      </w:r>
    </w:p>
    <w:p w14:paraId="7F2A1361" w14:textId="77777777" w:rsidR="00B2091E" w:rsidRPr="00B2091E" w:rsidRDefault="00B2091E" w:rsidP="00B2091E">
      <w:pPr>
        <w:ind w:left="567" w:hanging="141"/>
      </w:pPr>
      <w:r w:rsidRPr="00B2091E">
        <w:t>•</w:t>
      </w:r>
      <w:r w:rsidRPr="00B2091E">
        <w:tab/>
        <w:t>you held at least one of the following interests in relation to the underground land immediately before the notice of acquisition was published in relation to the land—</w:t>
      </w:r>
    </w:p>
    <w:p w14:paraId="0C365EC3" w14:textId="77777777" w:rsidR="00B2091E" w:rsidRPr="00B2091E" w:rsidRDefault="00B2091E" w:rsidP="00B2091E">
      <w:pPr>
        <w:ind w:left="709" w:hanging="142"/>
      </w:pPr>
      <w:r w:rsidRPr="00B2091E">
        <w:t>◦</w:t>
      </w:r>
      <w:r w:rsidRPr="00B2091E">
        <w:tab/>
        <w:t>ownership of a lawful well that provides access to underground water in the underground land, and any underground infrastructure associated with the well; or</w:t>
      </w:r>
    </w:p>
    <w:p w14:paraId="1CDE0F52" w14:textId="77777777" w:rsidR="00B2091E" w:rsidRPr="00B2091E" w:rsidRDefault="00B2091E" w:rsidP="00B2091E">
      <w:pPr>
        <w:ind w:left="709" w:hanging="142"/>
      </w:pPr>
      <w:r w:rsidRPr="00B2091E">
        <w:t>◦</w:t>
      </w:r>
      <w:r w:rsidRPr="00B2091E">
        <w:tab/>
        <w:t>a right to take underground water from the underground land by means of such a well;</w:t>
      </w:r>
    </w:p>
    <w:p w14:paraId="0DFE8446" w14:textId="77777777" w:rsidR="00B2091E" w:rsidRPr="00B2091E" w:rsidRDefault="00B2091E" w:rsidP="00B2091E">
      <w:pPr>
        <w:ind w:left="567" w:hanging="141"/>
      </w:pPr>
      <w:r w:rsidRPr="00B2091E">
        <w:t>•</w:t>
      </w:r>
      <w:r w:rsidRPr="00B2091E">
        <w:tab/>
        <w:t xml:space="preserve">you notified the Authority of your interest in response to a notice given under Section 26G of the </w:t>
      </w:r>
      <w:r w:rsidRPr="00B2091E">
        <w:rPr>
          <w:i/>
          <w:iCs/>
        </w:rPr>
        <w:t>Land Acquisition Act 1969</w:t>
      </w:r>
      <w:r w:rsidRPr="00B2091E">
        <w:t>;</w:t>
      </w:r>
    </w:p>
    <w:p w14:paraId="78252FD8" w14:textId="77777777" w:rsidR="00B2091E" w:rsidRPr="00B2091E" w:rsidRDefault="00B2091E" w:rsidP="00B2091E">
      <w:pPr>
        <w:ind w:left="567" w:hanging="141"/>
      </w:pPr>
      <w:r w:rsidRPr="00B2091E">
        <w:t>•</w:t>
      </w:r>
      <w:r w:rsidRPr="00B2091E">
        <w:tab/>
        <w:t>the acquisition of the underground land either—</w:t>
      </w:r>
    </w:p>
    <w:p w14:paraId="45A95712" w14:textId="77777777" w:rsidR="00B2091E" w:rsidRPr="00B2091E" w:rsidRDefault="00B2091E" w:rsidP="00B2091E">
      <w:pPr>
        <w:ind w:left="709" w:hanging="142"/>
      </w:pPr>
      <w:r w:rsidRPr="00B2091E">
        <w:t>◦</w:t>
      </w:r>
      <w:r w:rsidRPr="00B2091E">
        <w:tab/>
        <w:t>involved the acquisition of your interest; or</w:t>
      </w:r>
    </w:p>
    <w:p w14:paraId="0C7E3312" w14:textId="77777777" w:rsidR="00B2091E" w:rsidRPr="00B2091E" w:rsidRDefault="00B2091E" w:rsidP="00B2091E">
      <w:pPr>
        <w:ind w:left="709" w:hanging="142"/>
      </w:pPr>
      <w:r w:rsidRPr="00B2091E">
        <w:t>◦</w:t>
      </w:r>
      <w:r w:rsidRPr="00B2091E">
        <w:tab/>
        <w:t>resulted in the discharge of your interest; or</w:t>
      </w:r>
    </w:p>
    <w:p w14:paraId="6079F1BC" w14:textId="77777777" w:rsidR="00B2091E" w:rsidRPr="00B2091E" w:rsidRDefault="00B2091E" w:rsidP="00B2091E">
      <w:pPr>
        <w:ind w:left="709" w:hanging="142"/>
      </w:pPr>
      <w:r w:rsidRPr="00B2091E">
        <w:t>◦</w:t>
      </w:r>
      <w:r w:rsidRPr="00B2091E">
        <w:tab/>
        <w:t>resulted in you being unable to take water by means of, or pursuant to, your interest;</w:t>
      </w:r>
    </w:p>
    <w:p w14:paraId="413B9BFA" w14:textId="77777777" w:rsidR="00B2091E" w:rsidRPr="00B2091E" w:rsidRDefault="00B2091E" w:rsidP="00B2091E">
      <w:pPr>
        <w:ind w:left="567" w:hanging="141"/>
      </w:pPr>
      <w:r w:rsidRPr="00B2091E">
        <w:t>•</w:t>
      </w:r>
      <w:r w:rsidRPr="00B2091E">
        <w:tab/>
        <w:t xml:space="preserve">you make an application for compensation to the Authority under Section 26H of the </w:t>
      </w:r>
      <w:r w:rsidRPr="00B2091E">
        <w:rPr>
          <w:i/>
          <w:iCs/>
        </w:rPr>
        <w:t>Land Acquisition Act 1969</w:t>
      </w:r>
      <w:r w:rsidRPr="00B2091E">
        <w:t>.</w:t>
      </w:r>
    </w:p>
    <w:p w14:paraId="26DBA821" w14:textId="77777777" w:rsidR="00B2091E" w:rsidRPr="00B2091E" w:rsidRDefault="00B2091E" w:rsidP="00B2091E">
      <w:pPr>
        <w:ind w:left="284" w:hanging="284"/>
        <w:rPr>
          <w:b/>
          <w:bCs/>
        </w:rPr>
      </w:pPr>
      <w:r w:rsidRPr="00B2091E">
        <w:rPr>
          <w:b/>
          <w:bCs/>
        </w:rPr>
        <w:t>3.</w:t>
      </w:r>
      <w:r w:rsidRPr="00B2091E">
        <w:rPr>
          <w:b/>
          <w:bCs/>
        </w:rPr>
        <w:tab/>
        <w:t>Application for compensation under Section 26H</w:t>
      </w:r>
    </w:p>
    <w:p w14:paraId="53CDB974" w14:textId="77777777" w:rsidR="00B2091E" w:rsidRPr="00B2091E" w:rsidRDefault="00B2091E" w:rsidP="00B2091E">
      <w:pPr>
        <w:ind w:left="284"/>
      </w:pPr>
      <w:r w:rsidRPr="00B2091E">
        <w:t>If you believe you are entitled to compensation, you must apply to the Authority for compensation within 6 months after the publication of the notice of acquisition in relation to the underground land to which this notice relates.</w:t>
      </w:r>
    </w:p>
    <w:p w14:paraId="16506B37" w14:textId="77777777" w:rsidR="00B2091E" w:rsidRPr="00B2091E" w:rsidRDefault="00B2091E" w:rsidP="00B2091E">
      <w:pPr>
        <w:ind w:left="284"/>
      </w:pPr>
      <w:r w:rsidRPr="00B2091E">
        <w:t>The application must be in the following manner and form:</w:t>
      </w:r>
    </w:p>
    <w:p w14:paraId="262DC8D1" w14:textId="77777777" w:rsidR="00B2091E" w:rsidRPr="00B2091E" w:rsidRDefault="00B2091E" w:rsidP="00B2091E">
      <w:pPr>
        <w:ind w:left="426"/>
      </w:pPr>
      <w:r w:rsidRPr="00B2091E">
        <w:t xml:space="preserve">“Application for Compensation for Acquisition of Underground Land” (enclosed) to be submitted by email to </w:t>
      </w:r>
      <w:hyperlink r:id="rId54" w:history="1">
        <w:r w:rsidRPr="00B2091E">
          <w:rPr>
            <w:color w:val="0000FF"/>
            <w:u w:val="single"/>
          </w:rPr>
          <w:t>DIT.ULAapplications@sa.gov.au</w:t>
        </w:r>
      </w:hyperlink>
      <w:r w:rsidRPr="00B2091E">
        <w:t xml:space="preserve"> or by mail marked attention: Property Acquisition c/- GPO Box 1533, Adelaide SA 5001.</w:t>
      </w:r>
    </w:p>
    <w:p w14:paraId="457DB75E" w14:textId="77777777" w:rsidR="00B2091E" w:rsidRPr="00B2091E" w:rsidRDefault="00B2091E" w:rsidP="00B2091E">
      <w:pPr>
        <w:ind w:left="284"/>
      </w:pPr>
      <w:r w:rsidRPr="00B2091E">
        <w:t>The application must be accompanied by the following information or documents:</w:t>
      </w:r>
    </w:p>
    <w:p w14:paraId="02F068E5" w14:textId="77777777" w:rsidR="00B2091E" w:rsidRPr="00B2091E" w:rsidRDefault="00B2091E" w:rsidP="00B2091E">
      <w:pPr>
        <w:ind w:left="426"/>
      </w:pPr>
      <w:r w:rsidRPr="00B2091E">
        <w:t>Any relevant supporting documentation including, but not limited to water licences, bore licences etc.</w:t>
      </w:r>
    </w:p>
    <w:p w14:paraId="5BF4C134" w14:textId="77777777" w:rsidR="00B2091E" w:rsidRPr="00B2091E" w:rsidRDefault="00B2091E" w:rsidP="00B2091E">
      <w:pPr>
        <w:ind w:left="284"/>
        <w:rPr>
          <w:spacing w:val="-4"/>
        </w:rPr>
      </w:pPr>
      <w:r w:rsidRPr="00B2091E">
        <w:rPr>
          <w:spacing w:val="-4"/>
        </w:rPr>
        <w:t>After receiving your application, the Authority may (but is not required to) make you a written offer of compensation not exceeding $50,000.</w:t>
      </w:r>
    </w:p>
    <w:p w14:paraId="57A4C195" w14:textId="77777777" w:rsidR="00B2091E" w:rsidRPr="00B2091E" w:rsidRDefault="00B2091E" w:rsidP="00B2091E">
      <w:pPr>
        <w:ind w:left="284"/>
      </w:pPr>
      <w:r w:rsidRPr="00B2091E">
        <w:t xml:space="preserve">See Section 26H(4) of the </w:t>
      </w:r>
      <w:r w:rsidRPr="00B2091E">
        <w:rPr>
          <w:i/>
          <w:iCs/>
        </w:rPr>
        <w:t>Land Acquisition Act 1969</w:t>
      </w:r>
      <w:r w:rsidRPr="00B2091E">
        <w:t xml:space="preserve"> for further details on the payment of compensation.</w:t>
      </w:r>
    </w:p>
    <w:p w14:paraId="731737D4" w14:textId="77777777" w:rsidR="00891D74" w:rsidRDefault="00891D74">
      <w:pPr>
        <w:spacing w:after="0" w:line="240" w:lineRule="auto"/>
        <w:jc w:val="left"/>
        <w:rPr>
          <w:b/>
          <w:bCs/>
        </w:rPr>
      </w:pPr>
      <w:r>
        <w:rPr>
          <w:b/>
          <w:bCs/>
        </w:rPr>
        <w:br w:type="page"/>
      </w:r>
    </w:p>
    <w:p w14:paraId="66A34BDD" w14:textId="3AF20E31" w:rsidR="00B2091E" w:rsidRPr="00B2091E" w:rsidRDefault="00B2091E" w:rsidP="00B2091E">
      <w:pPr>
        <w:ind w:left="284" w:hanging="284"/>
        <w:rPr>
          <w:b/>
          <w:bCs/>
        </w:rPr>
      </w:pPr>
      <w:r w:rsidRPr="00B2091E">
        <w:rPr>
          <w:b/>
          <w:bCs/>
        </w:rPr>
        <w:t>4.</w:t>
      </w:r>
      <w:r w:rsidRPr="00B2091E">
        <w:rPr>
          <w:b/>
          <w:bCs/>
        </w:rPr>
        <w:tab/>
        <w:t>Inquiries</w:t>
      </w:r>
    </w:p>
    <w:p w14:paraId="21A25C37" w14:textId="77777777" w:rsidR="00B2091E" w:rsidRPr="00B2091E" w:rsidRDefault="00B2091E" w:rsidP="00B2091E">
      <w:pPr>
        <w:spacing w:after="0"/>
        <w:ind w:left="2552" w:hanging="2268"/>
      </w:pPr>
      <w:r w:rsidRPr="00B2091E">
        <w:t>Inquiries should be directed to:</w:t>
      </w:r>
      <w:r w:rsidRPr="00B2091E">
        <w:tab/>
        <w:t>T2D Project Team</w:t>
      </w:r>
    </w:p>
    <w:p w14:paraId="6CB87847" w14:textId="77777777" w:rsidR="00B2091E" w:rsidRPr="00B2091E" w:rsidRDefault="00B2091E" w:rsidP="00B2091E">
      <w:pPr>
        <w:spacing w:after="0"/>
        <w:ind w:left="2552"/>
      </w:pPr>
      <w:r w:rsidRPr="00B2091E">
        <w:t>GPO Box 1533</w:t>
      </w:r>
    </w:p>
    <w:p w14:paraId="7BEB34E0" w14:textId="77777777" w:rsidR="00B2091E" w:rsidRPr="00B2091E" w:rsidRDefault="00B2091E" w:rsidP="00B2091E">
      <w:pPr>
        <w:spacing w:after="0"/>
        <w:ind w:left="2552"/>
      </w:pPr>
      <w:r w:rsidRPr="00B2091E">
        <w:t>Adelaide SA 5001</w:t>
      </w:r>
    </w:p>
    <w:p w14:paraId="09586399" w14:textId="77777777" w:rsidR="00B2091E" w:rsidRPr="00B2091E" w:rsidRDefault="00B2091E" w:rsidP="00B2091E">
      <w:pPr>
        <w:ind w:left="2552"/>
      </w:pPr>
      <w:r w:rsidRPr="00B2091E">
        <w:t>Telephone: 1800 572 414</w:t>
      </w:r>
    </w:p>
    <w:p w14:paraId="1EF19F8E" w14:textId="77777777" w:rsidR="00B2091E" w:rsidRPr="00B2091E" w:rsidRDefault="00B2091E" w:rsidP="00B2091E">
      <w:pPr>
        <w:rPr>
          <w:rFonts w:eastAsia="Times New Roman"/>
          <w:szCs w:val="17"/>
        </w:rPr>
      </w:pPr>
      <w:r w:rsidRPr="00B2091E">
        <w:rPr>
          <w:rFonts w:eastAsia="Times New Roman"/>
          <w:szCs w:val="17"/>
        </w:rPr>
        <w:t>Dated: 2 December 2025</w:t>
      </w:r>
    </w:p>
    <w:p w14:paraId="3682BC30" w14:textId="77777777" w:rsidR="00B2091E" w:rsidRPr="00B2091E" w:rsidRDefault="00B2091E" w:rsidP="00B2091E">
      <w:r w:rsidRPr="00B2091E">
        <w:t>The Common Seal of the COMMISSIONER OF HIGHWAYS was hereto affixed by authority of the Commissioner in the presence of:</w:t>
      </w:r>
    </w:p>
    <w:p w14:paraId="507A60B8" w14:textId="77777777" w:rsidR="00B2091E" w:rsidRPr="00B2091E" w:rsidRDefault="00B2091E" w:rsidP="00B2091E">
      <w:pPr>
        <w:spacing w:after="0"/>
        <w:jc w:val="right"/>
        <w:rPr>
          <w:rFonts w:eastAsia="Times New Roman"/>
          <w:smallCaps/>
          <w:szCs w:val="20"/>
        </w:rPr>
      </w:pPr>
      <w:r w:rsidRPr="00B2091E">
        <w:rPr>
          <w:rFonts w:eastAsia="Times New Roman"/>
          <w:smallCaps/>
          <w:szCs w:val="20"/>
        </w:rPr>
        <w:t>Rocco Caruso</w:t>
      </w:r>
    </w:p>
    <w:p w14:paraId="01DD402D" w14:textId="77777777" w:rsidR="00B2091E" w:rsidRPr="00B2091E" w:rsidRDefault="00B2091E" w:rsidP="00B2091E">
      <w:pPr>
        <w:spacing w:after="0"/>
        <w:jc w:val="right"/>
        <w:rPr>
          <w:rFonts w:eastAsia="Times New Roman"/>
          <w:szCs w:val="17"/>
        </w:rPr>
      </w:pPr>
      <w:r w:rsidRPr="00B2091E">
        <w:rPr>
          <w:rFonts w:eastAsia="Times New Roman"/>
          <w:szCs w:val="17"/>
        </w:rPr>
        <w:t>Director, Property Acquisition</w:t>
      </w:r>
    </w:p>
    <w:p w14:paraId="1FF39CD9" w14:textId="77777777" w:rsidR="00B2091E" w:rsidRPr="00B2091E" w:rsidRDefault="00B2091E" w:rsidP="00B2091E">
      <w:pPr>
        <w:spacing w:after="0"/>
        <w:jc w:val="right"/>
        <w:rPr>
          <w:rFonts w:eastAsia="Times New Roman"/>
          <w:szCs w:val="17"/>
        </w:rPr>
      </w:pPr>
      <w:r w:rsidRPr="00B2091E">
        <w:rPr>
          <w:rFonts w:eastAsia="Times New Roman"/>
          <w:szCs w:val="17"/>
        </w:rPr>
        <w:t>(Authorised Officer)</w:t>
      </w:r>
    </w:p>
    <w:p w14:paraId="5FD4E189" w14:textId="77777777" w:rsidR="00B2091E" w:rsidRPr="00B2091E" w:rsidRDefault="00B2091E" w:rsidP="00B2091E">
      <w:pPr>
        <w:spacing w:after="0"/>
        <w:jc w:val="right"/>
        <w:rPr>
          <w:rFonts w:eastAsia="Times New Roman"/>
          <w:szCs w:val="17"/>
        </w:rPr>
      </w:pPr>
      <w:r w:rsidRPr="00B2091E">
        <w:rPr>
          <w:rFonts w:eastAsia="Times New Roman"/>
          <w:szCs w:val="17"/>
        </w:rPr>
        <w:t>Department for Infrastructure and Transport</w:t>
      </w:r>
    </w:p>
    <w:p w14:paraId="04DD382A" w14:textId="77777777" w:rsidR="00B2091E" w:rsidRPr="00B2091E" w:rsidRDefault="00B2091E" w:rsidP="00B2091E">
      <w:r w:rsidRPr="00B2091E">
        <w:t>DIT: 2024/08159/01</w:t>
      </w:r>
    </w:p>
    <w:p w14:paraId="35C04C3F" w14:textId="77777777" w:rsidR="00B2091E" w:rsidRPr="00B2091E" w:rsidRDefault="00B2091E" w:rsidP="00B2091E">
      <w:pPr>
        <w:pBdr>
          <w:top w:val="single" w:sz="4" w:space="1" w:color="auto"/>
        </w:pBdr>
        <w:spacing w:before="100" w:after="0" w:line="14" w:lineRule="exact"/>
        <w:jc w:val="center"/>
      </w:pPr>
    </w:p>
    <w:p w14:paraId="2D39CE13" w14:textId="77777777" w:rsidR="00B2091E" w:rsidRPr="00B2091E" w:rsidRDefault="00B2091E" w:rsidP="00B2091E">
      <w:pPr>
        <w:pStyle w:val="NoSpacing"/>
      </w:pPr>
    </w:p>
    <w:p w14:paraId="29AF05B4" w14:textId="77777777" w:rsidR="0086235E" w:rsidRDefault="0086235E" w:rsidP="0086235E">
      <w:pPr>
        <w:pStyle w:val="GG-Title1"/>
      </w:pPr>
      <w:r>
        <w:t>Land Acquisition Act 1969</w:t>
      </w:r>
    </w:p>
    <w:p w14:paraId="3A7A92D9" w14:textId="77777777" w:rsidR="0086235E" w:rsidRDefault="0086235E" w:rsidP="0086235E">
      <w:pPr>
        <w:pStyle w:val="GG-Title2"/>
      </w:pPr>
      <w:r>
        <w:t>Section 26F</w:t>
      </w:r>
    </w:p>
    <w:p w14:paraId="0B605B1D" w14:textId="77777777" w:rsidR="0086235E" w:rsidRDefault="0086235E" w:rsidP="0086235E">
      <w:pPr>
        <w:pStyle w:val="GG-Title3"/>
      </w:pPr>
      <w:r>
        <w:t>Form 6B—Notice of Acquisition of Underground Land</w:t>
      </w:r>
    </w:p>
    <w:p w14:paraId="0A941791" w14:textId="77777777" w:rsidR="0086235E" w:rsidRPr="00766B4A" w:rsidRDefault="0086235E" w:rsidP="0086235E">
      <w:pPr>
        <w:pStyle w:val="GG-body"/>
        <w:ind w:left="284" w:hanging="284"/>
        <w:rPr>
          <w:b/>
          <w:bCs/>
        </w:rPr>
      </w:pPr>
      <w:r w:rsidRPr="00766B4A">
        <w:rPr>
          <w:b/>
          <w:bCs/>
        </w:rPr>
        <w:t>1.</w:t>
      </w:r>
      <w:r w:rsidRPr="00766B4A">
        <w:rPr>
          <w:b/>
          <w:bCs/>
        </w:rPr>
        <w:tab/>
        <w:t>Notice of acquisition</w:t>
      </w:r>
    </w:p>
    <w:p w14:paraId="6E58D9B5" w14:textId="77777777" w:rsidR="0086235E" w:rsidRPr="00766B4A" w:rsidRDefault="0086235E" w:rsidP="0086235E">
      <w:pPr>
        <w:pStyle w:val="GG-body"/>
        <w:ind w:left="284"/>
        <w:rPr>
          <w:spacing w:val="-4"/>
        </w:rPr>
      </w:pPr>
      <w:r w:rsidRPr="00766B4A">
        <w:rPr>
          <w:spacing w:val="-4"/>
        </w:rPr>
        <w:t>The Commissioner of Highways (the Authority), of 83 Pirie Street, Adelaide SA 5000 acquires the following interests in the following land:</w:t>
      </w:r>
    </w:p>
    <w:p w14:paraId="61A4F242" w14:textId="77777777" w:rsidR="0086235E" w:rsidRDefault="0086235E" w:rsidP="0086235E">
      <w:pPr>
        <w:pStyle w:val="GG-body"/>
        <w:ind w:left="426"/>
      </w:pPr>
      <w:r>
        <w:t>An unencumbered estate in fee simple in the whole of Allotment 2531 in D139159 lodged in the Lands Titles Office, being portion of the land comprised in Certificate of Title Volume 5840 Folio 842.</w:t>
      </w:r>
    </w:p>
    <w:p w14:paraId="0FEEB169" w14:textId="77777777" w:rsidR="0086235E" w:rsidRDefault="0086235E" w:rsidP="0086235E">
      <w:pPr>
        <w:pStyle w:val="GG-body"/>
        <w:ind w:left="284"/>
      </w:pPr>
      <w:r>
        <w:t xml:space="preserve">This notice is given under Section 26F of the </w:t>
      </w:r>
      <w:r w:rsidRPr="00B57DEF">
        <w:rPr>
          <w:i/>
          <w:iCs/>
        </w:rPr>
        <w:t>Land Acquisition Act 1969</w:t>
      </w:r>
      <w:r>
        <w:t>.</w:t>
      </w:r>
    </w:p>
    <w:p w14:paraId="5318BE0B" w14:textId="77777777" w:rsidR="0086235E" w:rsidRPr="00766B4A" w:rsidRDefault="0086235E" w:rsidP="0086235E">
      <w:pPr>
        <w:pStyle w:val="GG-body"/>
        <w:ind w:left="284" w:hanging="284"/>
        <w:rPr>
          <w:b/>
          <w:bCs/>
        </w:rPr>
      </w:pPr>
      <w:r w:rsidRPr="00766B4A">
        <w:rPr>
          <w:b/>
          <w:bCs/>
        </w:rPr>
        <w:t>2.</w:t>
      </w:r>
      <w:r w:rsidRPr="00766B4A">
        <w:rPr>
          <w:b/>
          <w:bCs/>
        </w:rPr>
        <w:tab/>
        <w:t>Compensation not payable unless certain water infrastructure or rights are affected</w:t>
      </w:r>
    </w:p>
    <w:p w14:paraId="773F8EF9" w14:textId="77777777" w:rsidR="0086235E" w:rsidRDefault="0086235E" w:rsidP="0086235E">
      <w:pPr>
        <w:pStyle w:val="GG-body"/>
        <w:ind w:left="284"/>
      </w:pPr>
      <w:r>
        <w:t xml:space="preserve">You are not entitled to compensation in relation to the acquisition of the underground land to which this notice relates, unless the following </w:t>
      </w:r>
      <w:r w:rsidRPr="00766B4A">
        <w:rPr>
          <w:spacing w:val="-4"/>
        </w:rPr>
        <w:t>conditions</w:t>
      </w:r>
      <w:r>
        <w:t xml:space="preserve"> are satisfied:</w:t>
      </w:r>
    </w:p>
    <w:p w14:paraId="5C5CE4A3" w14:textId="77777777" w:rsidR="0086235E" w:rsidRDefault="0086235E" w:rsidP="0086235E">
      <w:pPr>
        <w:pStyle w:val="GG-body"/>
        <w:ind w:left="567" w:hanging="142"/>
      </w:pPr>
      <w:r>
        <w:t>•</w:t>
      </w:r>
      <w:r>
        <w:tab/>
        <w:t>you held at least one of the following interests in relation to the underground land immediately before the notice of acquisition was published in relation to the land—</w:t>
      </w:r>
    </w:p>
    <w:p w14:paraId="72BC168E" w14:textId="77777777" w:rsidR="0086235E" w:rsidRDefault="0086235E" w:rsidP="0086235E">
      <w:pPr>
        <w:pStyle w:val="GG-body"/>
        <w:ind w:left="709" w:hanging="142"/>
      </w:pPr>
      <w:r>
        <w:t>◦</w:t>
      </w:r>
      <w:r>
        <w:tab/>
        <w:t>ownership of a lawful well that provides access to underground water in the underground land, and any underground infrastructure associated with the well; or</w:t>
      </w:r>
    </w:p>
    <w:p w14:paraId="34BA4185" w14:textId="77777777" w:rsidR="0086235E" w:rsidRDefault="0086235E" w:rsidP="0086235E">
      <w:pPr>
        <w:pStyle w:val="GG-body"/>
        <w:ind w:left="709" w:hanging="142"/>
      </w:pPr>
      <w:r>
        <w:t>◦</w:t>
      </w:r>
      <w:r>
        <w:tab/>
        <w:t>a right to take underground water from the underground land by means of such a well;</w:t>
      </w:r>
    </w:p>
    <w:p w14:paraId="68704F93" w14:textId="77777777" w:rsidR="0086235E" w:rsidRDefault="0086235E" w:rsidP="0086235E">
      <w:pPr>
        <w:pStyle w:val="GG-body"/>
        <w:ind w:left="567" w:hanging="142"/>
      </w:pPr>
      <w:r>
        <w:t>•</w:t>
      </w:r>
      <w:r>
        <w:tab/>
        <w:t xml:space="preserve">you notified the Authority of your interest in response to a notice given under Section 26G of the </w:t>
      </w:r>
      <w:r w:rsidRPr="00CC348D">
        <w:rPr>
          <w:i/>
          <w:iCs/>
        </w:rPr>
        <w:t>Land Acquisition Act 1969</w:t>
      </w:r>
      <w:r>
        <w:t>;</w:t>
      </w:r>
    </w:p>
    <w:p w14:paraId="37A9A673" w14:textId="77777777" w:rsidR="0086235E" w:rsidRDefault="0086235E" w:rsidP="0086235E">
      <w:pPr>
        <w:pStyle w:val="GG-body"/>
        <w:ind w:left="567" w:hanging="142"/>
      </w:pPr>
      <w:r>
        <w:t>•</w:t>
      </w:r>
      <w:r>
        <w:tab/>
        <w:t>the acquisition of the underground land either—</w:t>
      </w:r>
    </w:p>
    <w:p w14:paraId="026360C6" w14:textId="77777777" w:rsidR="0086235E" w:rsidRDefault="0086235E" w:rsidP="0086235E">
      <w:pPr>
        <w:pStyle w:val="GG-body"/>
        <w:ind w:left="709" w:hanging="142"/>
      </w:pPr>
      <w:r>
        <w:t>◦</w:t>
      </w:r>
      <w:r>
        <w:tab/>
        <w:t>involved the acquisition of your interest; or</w:t>
      </w:r>
    </w:p>
    <w:p w14:paraId="39843AFC" w14:textId="77777777" w:rsidR="0086235E" w:rsidRDefault="0086235E" w:rsidP="0086235E">
      <w:pPr>
        <w:pStyle w:val="GG-body"/>
        <w:ind w:left="709" w:hanging="142"/>
      </w:pPr>
      <w:r>
        <w:t>◦</w:t>
      </w:r>
      <w:r>
        <w:tab/>
        <w:t>resulted in the discharge of your interest; or</w:t>
      </w:r>
    </w:p>
    <w:p w14:paraId="20D7B216" w14:textId="77777777" w:rsidR="0086235E" w:rsidRDefault="0086235E" w:rsidP="0086235E">
      <w:pPr>
        <w:pStyle w:val="GG-body"/>
        <w:ind w:left="709" w:hanging="142"/>
      </w:pPr>
      <w:r>
        <w:t>◦</w:t>
      </w:r>
      <w:r>
        <w:tab/>
        <w:t>resulted in you being unable to take water by means of, or pursuant to, your interest;</w:t>
      </w:r>
    </w:p>
    <w:p w14:paraId="0DD7CCFD" w14:textId="77777777" w:rsidR="0086235E" w:rsidRDefault="0086235E" w:rsidP="0086235E">
      <w:pPr>
        <w:pStyle w:val="GG-body"/>
        <w:ind w:left="567" w:hanging="142"/>
      </w:pPr>
      <w:r>
        <w:t>•</w:t>
      </w:r>
      <w:r>
        <w:tab/>
        <w:t xml:space="preserve">you make an application for compensation to the Authority under Section 26H of the </w:t>
      </w:r>
      <w:r w:rsidRPr="00CC348D">
        <w:rPr>
          <w:i/>
          <w:iCs/>
        </w:rPr>
        <w:t>Land Acquisition Act 1969</w:t>
      </w:r>
      <w:r>
        <w:t>.</w:t>
      </w:r>
    </w:p>
    <w:p w14:paraId="2ADFB4F7" w14:textId="77777777" w:rsidR="0086235E" w:rsidRPr="00766B4A" w:rsidRDefault="0086235E" w:rsidP="0086235E">
      <w:pPr>
        <w:pStyle w:val="GG-body"/>
        <w:ind w:left="284" w:hanging="284"/>
        <w:rPr>
          <w:b/>
          <w:bCs/>
        </w:rPr>
      </w:pPr>
      <w:r w:rsidRPr="00766B4A">
        <w:rPr>
          <w:b/>
          <w:bCs/>
        </w:rPr>
        <w:t>3.</w:t>
      </w:r>
      <w:r w:rsidRPr="00766B4A">
        <w:rPr>
          <w:b/>
          <w:bCs/>
        </w:rPr>
        <w:tab/>
        <w:t xml:space="preserve">Application for compensation under </w:t>
      </w:r>
      <w:r>
        <w:rPr>
          <w:b/>
          <w:bCs/>
        </w:rPr>
        <w:t>S</w:t>
      </w:r>
      <w:r w:rsidRPr="00766B4A">
        <w:rPr>
          <w:b/>
          <w:bCs/>
        </w:rPr>
        <w:t>ection 26H</w:t>
      </w:r>
    </w:p>
    <w:p w14:paraId="632E4444" w14:textId="77777777" w:rsidR="0086235E" w:rsidRDefault="0086235E" w:rsidP="0086235E">
      <w:pPr>
        <w:pStyle w:val="GG-body"/>
        <w:ind w:left="284"/>
      </w:pPr>
      <w:r>
        <w:t xml:space="preserve">If you believe </w:t>
      </w:r>
      <w:r w:rsidRPr="00766B4A">
        <w:rPr>
          <w:spacing w:val="-4"/>
        </w:rPr>
        <w:t>you</w:t>
      </w:r>
      <w:r>
        <w:t xml:space="preserve"> are entitled to compensation, you must apply to the Authority for compensation within 6 months after the publication of the notice of acquisition in relation to the underground land to which this notice relates.</w:t>
      </w:r>
    </w:p>
    <w:p w14:paraId="00FDCB0F" w14:textId="77777777" w:rsidR="0086235E" w:rsidRDefault="0086235E" w:rsidP="0086235E">
      <w:pPr>
        <w:pStyle w:val="GG-body"/>
        <w:ind w:left="284"/>
      </w:pPr>
      <w:r>
        <w:t xml:space="preserve">The application </w:t>
      </w:r>
      <w:r w:rsidRPr="00766B4A">
        <w:rPr>
          <w:spacing w:val="-4"/>
        </w:rPr>
        <w:t>must</w:t>
      </w:r>
      <w:r>
        <w:t xml:space="preserve"> be in the following manner and form:</w:t>
      </w:r>
    </w:p>
    <w:p w14:paraId="2363B693" w14:textId="77777777" w:rsidR="0086235E" w:rsidRDefault="0086235E" w:rsidP="0086235E">
      <w:pPr>
        <w:pStyle w:val="GG-body"/>
        <w:ind w:left="426"/>
      </w:pPr>
      <w:r>
        <w:t xml:space="preserve">“Application for Compensation for Acquisition of Underground Land” (enclosed) to be submitted by email to </w:t>
      </w:r>
      <w:hyperlink r:id="rId55" w:history="1">
        <w:r w:rsidRPr="00CC348D">
          <w:rPr>
            <w:rStyle w:val="Hyperlink"/>
          </w:rPr>
          <w:t>DIT.ULAapplications@sa.gov.au</w:t>
        </w:r>
      </w:hyperlink>
      <w:r>
        <w:t xml:space="preserve"> or by mail marked attention: Property Acquisition c/- GPO Box 1533, Adelaide SA 5001.</w:t>
      </w:r>
    </w:p>
    <w:p w14:paraId="435FDAC1" w14:textId="77777777" w:rsidR="0086235E" w:rsidRDefault="0086235E" w:rsidP="0086235E">
      <w:pPr>
        <w:pStyle w:val="GG-body"/>
        <w:ind w:left="284"/>
      </w:pPr>
      <w:r>
        <w:t xml:space="preserve">The application </w:t>
      </w:r>
      <w:r w:rsidRPr="00766B4A">
        <w:rPr>
          <w:spacing w:val="-4"/>
        </w:rPr>
        <w:t>must</w:t>
      </w:r>
      <w:r>
        <w:t xml:space="preserve"> be accompanied by the following information or documents:</w:t>
      </w:r>
    </w:p>
    <w:p w14:paraId="4F57E9AE" w14:textId="77777777" w:rsidR="0086235E" w:rsidRDefault="0086235E" w:rsidP="0086235E">
      <w:pPr>
        <w:pStyle w:val="GG-body"/>
        <w:ind w:left="426"/>
      </w:pPr>
      <w:r>
        <w:t>Any relevant supporting documentation including, but not limited to water licences, bore licences etc.</w:t>
      </w:r>
    </w:p>
    <w:p w14:paraId="7AAC85FC" w14:textId="77777777" w:rsidR="0086235E" w:rsidRPr="00CC348D" w:rsidRDefault="0086235E" w:rsidP="0086235E">
      <w:pPr>
        <w:pStyle w:val="GG-body"/>
        <w:ind w:left="284"/>
        <w:rPr>
          <w:spacing w:val="-4"/>
        </w:rPr>
      </w:pPr>
      <w:r w:rsidRPr="00CC348D">
        <w:rPr>
          <w:spacing w:val="-4"/>
        </w:rPr>
        <w:t>After receiving your application, the Authority may (but is not required to) make you a written offer of compensation not exceeding $50</w:t>
      </w:r>
      <w:r>
        <w:rPr>
          <w:spacing w:val="-4"/>
        </w:rPr>
        <w:t>,</w:t>
      </w:r>
      <w:r w:rsidRPr="00CC348D">
        <w:rPr>
          <w:spacing w:val="-4"/>
        </w:rPr>
        <w:t>000.</w:t>
      </w:r>
    </w:p>
    <w:p w14:paraId="479D0337" w14:textId="77777777" w:rsidR="0086235E" w:rsidRDefault="0086235E" w:rsidP="0086235E">
      <w:pPr>
        <w:pStyle w:val="GG-body"/>
        <w:ind w:left="284"/>
      </w:pPr>
      <w:r>
        <w:t xml:space="preserve">See Section 26H(4) of the </w:t>
      </w:r>
      <w:r w:rsidRPr="00CC348D">
        <w:rPr>
          <w:i/>
          <w:iCs/>
        </w:rPr>
        <w:t>Land Acquisition Act 1969</w:t>
      </w:r>
      <w:r>
        <w:t xml:space="preserve"> for further details on the payment of compensation.</w:t>
      </w:r>
    </w:p>
    <w:p w14:paraId="6D9139C2" w14:textId="77777777" w:rsidR="0086235E" w:rsidRPr="00766B4A" w:rsidRDefault="0086235E" w:rsidP="0086235E">
      <w:pPr>
        <w:pStyle w:val="GG-body"/>
        <w:ind w:left="284" w:hanging="284"/>
        <w:rPr>
          <w:b/>
          <w:bCs/>
        </w:rPr>
      </w:pPr>
      <w:r w:rsidRPr="00766B4A">
        <w:rPr>
          <w:b/>
          <w:bCs/>
        </w:rPr>
        <w:t>4.</w:t>
      </w:r>
      <w:r w:rsidRPr="00766B4A">
        <w:rPr>
          <w:b/>
          <w:bCs/>
        </w:rPr>
        <w:tab/>
        <w:t>Inquiries</w:t>
      </w:r>
    </w:p>
    <w:p w14:paraId="7761AD14" w14:textId="77777777" w:rsidR="0086235E" w:rsidRDefault="0086235E" w:rsidP="0086235E">
      <w:pPr>
        <w:pStyle w:val="GG-body"/>
        <w:spacing w:after="0"/>
        <w:ind w:left="2552" w:hanging="2268"/>
      </w:pPr>
      <w:r>
        <w:t xml:space="preserve">Inquiries </w:t>
      </w:r>
      <w:r w:rsidRPr="00766B4A">
        <w:rPr>
          <w:spacing w:val="-4"/>
        </w:rPr>
        <w:t>should</w:t>
      </w:r>
      <w:r>
        <w:t xml:space="preserve"> be directed to:</w:t>
      </w:r>
      <w:r>
        <w:tab/>
        <w:t>T2D Project Team</w:t>
      </w:r>
    </w:p>
    <w:p w14:paraId="7939BDCA" w14:textId="77777777" w:rsidR="0086235E" w:rsidRDefault="0086235E" w:rsidP="0086235E">
      <w:pPr>
        <w:pStyle w:val="GG-body"/>
        <w:spacing w:after="0"/>
        <w:ind w:left="2552"/>
      </w:pPr>
      <w:r>
        <w:t>GPO Box 1533</w:t>
      </w:r>
    </w:p>
    <w:p w14:paraId="3732F362" w14:textId="77777777" w:rsidR="0086235E" w:rsidRDefault="0086235E" w:rsidP="0086235E">
      <w:pPr>
        <w:pStyle w:val="GG-body"/>
        <w:spacing w:after="0"/>
        <w:ind w:left="2552"/>
      </w:pPr>
      <w:r>
        <w:t>Adelaide SA 5001</w:t>
      </w:r>
    </w:p>
    <w:p w14:paraId="38AFB9F6" w14:textId="77777777" w:rsidR="0086235E" w:rsidRDefault="0086235E" w:rsidP="0086235E">
      <w:pPr>
        <w:pStyle w:val="GG-body"/>
        <w:ind w:left="2552"/>
      </w:pPr>
      <w:r>
        <w:t>Telephone: 1800 572 414</w:t>
      </w:r>
    </w:p>
    <w:p w14:paraId="487DF785" w14:textId="77777777" w:rsidR="0086235E" w:rsidRDefault="0086235E" w:rsidP="0086235E">
      <w:pPr>
        <w:pStyle w:val="GG-SDated"/>
        <w:spacing w:after="80"/>
      </w:pPr>
      <w:r>
        <w:t>Dated: 2 December 2025</w:t>
      </w:r>
    </w:p>
    <w:p w14:paraId="238D8B66" w14:textId="77777777" w:rsidR="0086235E" w:rsidRDefault="0086235E" w:rsidP="0086235E">
      <w:pPr>
        <w:pStyle w:val="GG-body"/>
      </w:pPr>
      <w:r>
        <w:t>The Common Seal of the COMMISSIONER OF HIGHWAYS was hereto affixed by authority of the Commissioner in the presence of:</w:t>
      </w:r>
    </w:p>
    <w:p w14:paraId="082998FB" w14:textId="77777777" w:rsidR="0086235E" w:rsidRDefault="0086235E" w:rsidP="0086235E">
      <w:pPr>
        <w:pStyle w:val="GG-SName"/>
      </w:pPr>
      <w:r>
        <w:t>Rocco Caruso</w:t>
      </w:r>
    </w:p>
    <w:p w14:paraId="3EDE8F41" w14:textId="77777777" w:rsidR="0086235E" w:rsidRDefault="0086235E" w:rsidP="0086235E">
      <w:pPr>
        <w:pStyle w:val="GG-Signature"/>
      </w:pPr>
      <w:r>
        <w:t>Director, Property Acquisition</w:t>
      </w:r>
    </w:p>
    <w:p w14:paraId="7B2A81AF" w14:textId="77777777" w:rsidR="0086235E" w:rsidRDefault="0086235E" w:rsidP="0086235E">
      <w:pPr>
        <w:pStyle w:val="GG-Signature"/>
      </w:pPr>
      <w:r>
        <w:t>(Authorised Officer)</w:t>
      </w:r>
    </w:p>
    <w:p w14:paraId="28BE04F2" w14:textId="77777777" w:rsidR="0086235E" w:rsidRDefault="0086235E" w:rsidP="0086235E">
      <w:pPr>
        <w:pStyle w:val="GG-Signature"/>
      </w:pPr>
      <w:r>
        <w:t>Department for Infrastructure and Transport</w:t>
      </w:r>
    </w:p>
    <w:p w14:paraId="1CD080D2" w14:textId="77777777" w:rsidR="0086235E" w:rsidRDefault="0086235E" w:rsidP="0086235E">
      <w:pPr>
        <w:pStyle w:val="GG-body"/>
      </w:pPr>
      <w:r>
        <w:t>DIT: 2024/08285/01</w:t>
      </w:r>
    </w:p>
    <w:p w14:paraId="05EAC804" w14:textId="77777777" w:rsidR="0086235E" w:rsidRDefault="0086235E" w:rsidP="0086235E">
      <w:pPr>
        <w:pStyle w:val="GG-body"/>
        <w:pBdr>
          <w:top w:val="single" w:sz="4" w:space="1" w:color="auto"/>
        </w:pBdr>
        <w:spacing w:before="100" w:after="0" w:line="14" w:lineRule="exact"/>
        <w:jc w:val="center"/>
      </w:pPr>
    </w:p>
    <w:p w14:paraId="1B07FF1F" w14:textId="77777777" w:rsidR="0086235E" w:rsidRPr="00CC348D" w:rsidRDefault="0086235E" w:rsidP="0086235E">
      <w:pPr>
        <w:pStyle w:val="NoSpacing"/>
      </w:pPr>
    </w:p>
    <w:p w14:paraId="265299C9" w14:textId="77777777" w:rsidR="00891D74" w:rsidRDefault="00891D74">
      <w:pPr>
        <w:spacing w:after="0" w:line="240" w:lineRule="auto"/>
        <w:jc w:val="left"/>
        <w:rPr>
          <w:caps/>
          <w:szCs w:val="17"/>
        </w:rPr>
      </w:pPr>
      <w:r>
        <w:rPr>
          <w:caps/>
          <w:szCs w:val="17"/>
        </w:rPr>
        <w:br w:type="page"/>
      </w:r>
    </w:p>
    <w:p w14:paraId="6F0E47BC" w14:textId="5CC5AB89" w:rsidR="00027FFA" w:rsidRPr="00027FFA" w:rsidRDefault="00027FFA" w:rsidP="00027FFA">
      <w:pPr>
        <w:jc w:val="center"/>
        <w:rPr>
          <w:caps/>
          <w:szCs w:val="17"/>
        </w:rPr>
      </w:pPr>
      <w:r w:rsidRPr="00027FFA">
        <w:rPr>
          <w:caps/>
          <w:szCs w:val="17"/>
        </w:rPr>
        <w:t>Land Acquisition Act 1969</w:t>
      </w:r>
    </w:p>
    <w:p w14:paraId="11E2E957" w14:textId="77777777" w:rsidR="00027FFA" w:rsidRPr="00027FFA" w:rsidRDefault="00027FFA" w:rsidP="00040C33">
      <w:pPr>
        <w:spacing w:after="60"/>
        <w:jc w:val="center"/>
        <w:rPr>
          <w:smallCaps/>
          <w:szCs w:val="17"/>
        </w:rPr>
      </w:pPr>
      <w:r w:rsidRPr="00027FFA">
        <w:rPr>
          <w:smallCaps/>
          <w:szCs w:val="17"/>
        </w:rPr>
        <w:t>Section 26F</w:t>
      </w:r>
    </w:p>
    <w:p w14:paraId="491E73C4" w14:textId="77777777" w:rsidR="00027FFA" w:rsidRPr="00027FFA" w:rsidRDefault="00027FFA" w:rsidP="00040C33">
      <w:pPr>
        <w:spacing w:after="60"/>
        <w:jc w:val="center"/>
        <w:rPr>
          <w:i/>
          <w:szCs w:val="17"/>
        </w:rPr>
      </w:pPr>
      <w:r w:rsidRPr="00027FFA">
        <w:rPr>
          <w:i/>
          <w:szCs w:val="17"/>
        </w:rPr>
        <w:t>Form 6B—Notice of Acquisition of Underground Land</w:t>
      </w:r>
    </w:p>
    <w:p w14:paraId="304BF2C8" w14:textId="77777777" w:rsidR="00027FFA" w:rsidRPr="00027FFA" w:rsidRDefault="00027FFA" w:rsidP="00040C33">
      <w:pPr>
        <w:spacing w:after="60"/>
        <w:ind w:left="284" w:hanging="284"/>
        <w:rPr>
          <w:b/>
          <w:bCs/>
        </w:rPr>
      </w:pPr>
      <w:r w:rsidRPr="00027FFA">
        <w:rPr>
          <w:b/>
          <w:bCs/>
        </w:rPr>
        <w:t>1.</w:t>
      </w:r>
      <w:r w:rsidRPr="00027FFA">
        <w:rPr>
          <w:b/>
          <w:bCs/>
        </w:rPr>
        <w:tab/>
        <w:t>Notice of acquisition</w:t>
      </w:r>
    </w:p>
    <w:p w14:paraId="6CADAE8E" w14:textId="77777777" w:rsidR="00027FFA" w:rsidRPr="00027FFA" w:rsidRDefault="00027FFA" w:rsidP="00040C33">
      <w:pPr>
        <w:spacing w:after="60"/>
        <w:ind w:left="284"/>
        <w:rPr>
          <w:spacing w:val="-4"/>
        </w:rPr>
      </w:pPr>
      <w:r w:rsidRPr="00027FFA">
        <w:rPr>
          <w:spacing w:val="-4"/>
        </w:rPr>
        <w:t>The Commissioner of Highways (the Authority), of 83 Pirie Street, Adelaide SA 5000 acquires the following interests in the following land:</w:t>
      </w:r>
    </w:p>
    <w:p w14:paraId="5E0E7DDD" w14:textId="77777777" w:rsidR="00027FFA" w:rsidRPr="00027FFA" w:rsidRDefault="00027FFA" w:rsidP="00040C33">
      <w:pPr>
        <w:spacing w:after="60"/>
        <w:ind w:left="426"/>
      </w:pPr>
      <w:r w:rsidRPr="00027FFA">
        <w:t>An unencumbered estate in fee simple in the whole of Allotment 971 in D139274 lodged in the Lands Titles Office, being portion of the land comprised in Certificate of Title Volume 5144 Folio 170.</w:t>
      </w:r>
    </w:p>
    <w:p w14:paraId="6CFF5FEC" w14:textId="77777777" w:rsidR="00027FFA" w:rsidRPr="00027FFA" w:rsidRDefault="00027FFA" w:rsidP="00040C33">
      <w:pPr>
        <w:spacing w:after="60"/>
        <w:ind w:left="284"/>
      </w:pPr>
      <w:r w:rsidRPr="00027FFA">
        <w:t xml:space="preserve">This notice is given under Section 26F of the </w:t>
      </w:r>
      <w:r w:rsidRPr="00027FFA">
        <w:rPr>
          <w:i/>
          <w:iCs/>
        </w:rPr>
        <w:t>Land Acquisition Act 1969</w:t>
      </w:r>
      <w:r w:rsidRPr="00027FFA">
        <w:t>.</w:t>
      </w:r>
    </w:p>
    <w:p w14:paraId="1C0FDC5E" w14:textId="77777777" w:rsidR="00027FFA" w:rsidRPr="00027FFA" w:rsidRDefault="00027FFA" w:rsidP="00040C33">
      <w:pPr>
        <w:spacing w:after="60"/>
        <w:ind w:left="284" w:hanging="284"/>
        <w:rPr>
          <w:b/>
          <w:bCs/>
        </w:rPr>
      </w:pPr>
      <w:r w:rsidRPr="00027FFA">
        <w:rPr>
          <w:b/>
          <w:bCs/>
        </w:rPr>
        <w:t>2.</w:t>
      </w:r>
      <w:r w:rsidRPr="00027FFA">
        <w:rPr>
          <w:b/>
          <w:bCs/>
        </w:rPr>
        <w:tab/>
        <w:t>Compensation not payable unless certain water infrastructure or rights are affected</w:t>
      </w:r>
    </w:p>
    <w:p w14:paraId="2785D0E6" w14:textId="77777777" w:rsidR="00027FFA" w:rsidRPr="00027FFA" w:rsidRDefault="00027FFA" w:rsidP="00040C33">
      <w:pPr>
        <w:spacing w:after="60"/>
        <w:ind w:left="284"/>
      </w:pPr>
      <w:r w:rsidRPr="00027FFA">
        <w:t>You are not entitled to compensation in relation to the acquisition of the underground land to which this notice relates, unless the following conditions are satisfied:</w:t>
      </w:r>
    </w:p>
    <w:p w14:paraId="53ABDDB9" w14:textId="77777777" w:rsidR="00027FFA" w:rsidRPr="00027FFA" w:rsidRDefault="00027FFA" w:rsidP="00040C33">
      <w:pPr>
        <w:spacing w:after="60"/>
        <w:ind w:left="567" w:hanging="141"/>
      </w:pPr>
      <w:r w:rsidRPr="00027FFA">
        <w:t>•</w:t>
      </w:r>
      <w:r w:rsidRPr="00027FFA">
        <w:tab/>
        <w:t>you held at least one of the following interests in relation to the underground land immediately before the notice of acquisition was published in relation to the land—</w:t>
      </w:r>
    </w:p>
    <w:p w14:paraId="0365D7B4" w14:textId="77777777" w:rsidR="00027FFA" w:rsidRPr="00027FFA" w:rsidRDefault="00027FFA" w:rsidP="00040C33">
      <w:pPr>
        <w:spacing w:after="60"/>
        <w:ind w:left="709" w:hanging="142"/>
      </w:pPr>
      <w:r w:rsidRPr="00027FFA">
        <w:t>◦</w:t>
      </w:r>
      <w:r w:rsidRPr="00027FFA">
        <w:tab/>
        <w:t>ownership of a lawful well that provides access to underground water in the underground land, and any underground infrastructure associated with the well; or</w:t>
      </w:r>
    </w:p>
    <w:p w14:paraId="7510D187" w14:textId="77777777" w:rsidR="00027FFA" w:rsidRPr="00027FFA" w:rsidRDefault="00027FFA" w:rsidP="00040C33">
      <w:pPr>
        <w:spacing w:after="60"/>
        <w:ind w:left="709" w:hanging="142"/>
      </w:pPr>
      <w:r w:rsidRPr="00027FFA">
        <w:t>◦</w:t>
      </w:r>
      <w:r w:rsidRPr="00027FFA">
        <w:tab/>
        <w:t>a right to take underground water from the underground land by means of such a well;</w:t>
      </w:r>
    </w:p>
    <w:p w14:paraId="214330A4" w14:textId="77777777" w:rsidR="00027FFA" w:rsidRPr="00027FFA" w:rsidRDefault="00027FFA" w:rsidP="00040C33">
      <w:pPr>
        <w:spacing w:after="60"/>
        <w:ind w:left="567" w:hanging="141"/>
      </w:pPr>
      <w:r w:rsidRPr="00027FFA">
        <w:t>•</w:t>
      </w:r>
      <w:r w:rsidRPr="00027FFA">
        <w:tab/>
        <w:t xml:space="preserve">you notified the Authority of your interest in response to a notice given under Section 26G of the </w:t>
      </w:r>
      <w:r w:rsidRPr="00027FFA">
        <w:rPr>
          <w:i/>
          <w:iCs/>
        </w:rPr>
        <w:t>Land Acquisition Act 1969</w:t>
      </w:r>
      <w:r w:rsidRPr="00027FFA">
        <w:t>;</w:t>
      </w:r>
    </w:p>
    <w:p w14:paraId="29ADBC27" w14:textId="77777777" w:rsidR="00027FFA" w:rsidRPr="00027FFA" w:rsidRDefault="00027FFA" w:rsidP="00040C33">
      <w:pPr>
        <w:spacing w:after="60"/>
        <w:ind w:left="567" w:hanging="141"/>
      </w:pPr>
      <w:r w:rsidRPr="00027FFA">
        <w:t>•</w:t>
      </w:r>
      <w:r w:rsidRPr="00027FFA">
        <w:tab/>
        <w:t>the acquisition of the underground land either—</w:t>
      </w:r>
    </w:p>
    <w:p w14:paraId="0917DCF8" w14:textId="77777777" w:rsidR="00027FFA" w:rsidRPr="00027FFA" w:rsidRDefault="00027FFA" w:rsidP="00040C33">
      <w:pPr>
        <w:spacing w:after="60"/>
        <w:ind w:left="709" w:hanging="142"/>
      </w:pPr>
      <w:r w:rsidRPr="00027FFA">
        <w:t>◦</w:t>
      </w:r>
      <w:r w:rsidRPr="00027FFA">
        <w:tab/>
        <w:t>involved the acquisition of your interest; or</w:t>
      </w:r>
    </w:p>
    <w:p w14:paraId="7384BD6E" w14:textId="77777777" w:rsidR="00027FFA" w:rsidRPr="00027FFA" w:rsidRDefault="00027FFA" w:rsidP="00040C33">
      <w:pPr>
        <w:spacing w:after="60"/>
        <w:ind w:left="709" w:hanging="142"/>
      </w:pPr>
      <w:r w:rsidRPr="00027FFA">
        <w:t>◦</w:t>
      </w:r>
      <w:r w:rsidRPr="00027FFA">
        <w:tab/>
        <w:t>resulted in the discharge of your interest; or</w:t>
      </w:r>
    </w:p>
    <w:p w14:paraId="46640CA9" w14:textId="77777777" w:rsidR="00027FFA" w:rsidRPr="00027FFA" w:rsidRDefault="00027FFA" w:rsidP="00040C33">
      <w:pPr>
        <w:spacing w:after="60"/>
        <w:ind w:left="709" w:hanging="142"/>
      </w:pPr>
      <w:r w:rsidRPr="00027FFA">
        <w:t>◦</w:t>
      </w:r>
      <w:r w:rsidRPr="00027FFA">
        <w:tab/>
        <w:t>resulted in you being unable to take water by means of, or pursuant to, your interest;</w:t>
      </w:r>
    </w:p>
    <w:p w14:paraId="07469839" w14:textId="77777777" w:rsidR="00027FFA" w:rsidRPr="00027FFA" w:rsidRDefault="00027FFA" w:rsidP="00040C33">
      <w:pPr>
        <w:spacing w:after="60"/>
        <w:ind w:left="567" w:hanging="141"/>
      </w:pPr>
      <w:r w:rsidRPr="00027FFA">
        <w:t>•</w:t>
      </w:r>
      <w:r w:rsidRPr="00027FFA">
        <w:tab/>
        <w:t xml:space="preserve">you make an application for compensation to the Authority under Section 26H of the </w:t>
      </w:r>
      <w:r w:rsidRPr="00027FFA">
        <w:rPr>
          <w:i/>
          <w:iCs/>
        </w:rPr>
        <w:t>Land Acquisition Act 1969</w:t>
      </w:r>
      <w:r w:rsidRPr="00027FFA">
        <w:t>.</w:t>
      </w:r>
    </w:p>
    <w:p w14:paraId="3A4A7A9B" w14:textId="77777777" w:rsidR="00027FFA" w:rsidRPr="00027FFA" w:rsidRDefault="00027FFA" w:rsidP="00040C33">
      <w:pPr>
        <w:spacing w:after="60"/>
        <w:ind w:left="284" w:hanging="284"/>
        <w:rPr>
          <w:b/>
          <w:bCs/>
        </w:rPr>
      </w:pPr>
      <w:r w:rsidRPr="00027FFA">
        <w:rPr>
          <w:b/>
          <w:bCs/>
        </w:rPr>
        <w:t>3.</w:t>
      </w:r>
      <w:r w:rsidRPr="00027FFA">
        <w:rPr>
          <w:b/>
          <w:bCs/>
        </w:rPr>
        <w:tab/>
        <w:t>Application for compensation under Section 26H</w:t>
      </w:r>
    </w:p>
    <w:p w14:paraId="564E531D" w14:textId="77777777" w:rsidR="00027FFA" w:rsidRPr="00027FFA" w:rsidRDefault="00027FFA" w:rsidP="00040C33">
      <w:pPr>
        <w:spacing w:after="60"/>
        <w:ind w:left="284"/>
      </w:pPr>
      <w:r w:rsidRPr="00027FFA">
        <w:t>If you believe you are entitled to compensation, you must apply to the Authority for compensation within 6 months after the publication of the notice of acquisition in relation to the underground land to which this notice relates.</w:t>
      </w:r>
    </w:p>
    <w:p w14:paraId="15D77254" w14:textId="77777777" w:rsidR="00027FFA" w:rsidRPr="00027FFA" w:rsidRDefault="00027FFA" w:rsidP="00040C33">
      <w:pPr>
        <w:spacing w:after="60"/>
        <w:ind w:left="284"/>
      </w:pPr>
      <w:r w:rsidRPr="00027FFA">
        <w:t>The application must be in the following manner and form:</w:t>
      </w:r>
    </w:p>
    <w:p w14:paraId="0549BE7C" w14:textId="77777777" w:rsidR="00027FFA" w:rsidRPr="00027FFA" w:rsidRDefault="00027FFA" w:rsidP="00040C33">
      <w:pPr>
        <w:spacing w:after="60"/>
        <w:ind w:left="426"/>
      </w:pPr>
      <w:r w:rsidRPr="00027FFA">
        <w:t xml:space="preserve">“Application for Compensation for Acquisition of Underground Land” (enclosed) to be submitted by email to </w:t>
      </w:r>
      <w:hyperlink r:id="rId56" w:history="1">
        <w:r w:rsidRPr="00027FFA">
          <w:rPr>
            <w:color w:val="0000FF"/>
            <w:u w:val="single"/>
          </w:rPr>
          <w:t>DIT.ULAapplications@sa.gov.au</w:t>
        </w:r>
      </w:hyperlink>
      <w:r w:rsidRPr="00027FFA">
        <w:t xml:space="preserve"> or by mail marked attention: Property Acquisition c/- GPO Box 1533, Adelaide SA 5001.</w:t>
      </w:r>
    </w:p>
    <w:p w14:paraId="791D56D6" w14:textId="77777777" w:rsidR="00027FFA" w:rsidRPr="00027FFA" w:rsidRDefault="00027FFA" w:rsidP="00040C33">
      <w:pPr>
        <w:spacing w:after="60"/>
        <w:ind w:left="284"/>
      </w:pPr>
      <w:r w:rsidRPr="00027FFA">
        <w:t>The application must be accompanied by the following information or documents:</w:t>
      </w:r>
    </w:p>
    <w:p w14:paraId="75994DFE" w14:textId="77777777" w:rsidR="00027FFA" w:rsidRPr="00027FFA" w:rsidRDefault="00027FFA" w:rsidP="00040C33">
      <w:pPr>
        <w:spacing w:after="60"/>
        <w:ind w:left="426"/>
      </w:pPr>
      <w:r w:rsidRPr="00027FFA">
        <w:t>Any relevant supporting documentation including, but not limited to water licences, bore licences etc.</w:t>
      </w:r>
    </w:p>
    <w:p w14:paraId="15520C07" w14:textId="77777777" w:rsidR="00027FFA" w:rsidRPr="00027FFA" w:rsidRDefault="00027FFA" w:rsidP="00040C33">
      <w:pPr>
        <w:spacing w:after="60"/>
        <w:ind w:left="284"/>
        <w:rPr>
          <w:spacing w:val="-4"/>
        </w:rPr>
      </w:pPr>
      <w:r w:rsidRPr="00027FFA">
        <w:rPr>
          <w:spacing w:val="-4"/>
        </w:rPr>
        <w:t>After receiving your application, the Authority may (but is not required to) make you a written offer of compensation not exceeding $50,000.</w:t>
      </w:r>
    </w:p>
    <w:p w14:paraId="07A41AAC" w14:textId="77777777" w:rsidR="00027FFA" w:rsidRPr="00027FFA" w:rsidRDefault="00027FFA" w:rsidP="00040C33">
      <w:pPr>
        <w:spacing w:after="60"/>
        <w:ind w:left="284"/>
      </w:pPr>
      <w:r w:rsidRPr="00027FFA">
        <w:t xml:space="preserve">See Section 26H(4) of the </w:t>
      </w:r>
      <w:r w:rsidRPr="00027FFA">
        <w:rPr>
          <w:i/>
          <w:iCs/>
        </w:rPr>
        <w:t>Land Acquisition Act 1969</w:t>
      </w:r>
      <w:r w:rsidRPr="00027FFA">
        <w:t xml:space="preserve"> for further details on the payment of compensation.</w:t>
      </w:r>
    </w:p>
    <w:p w14:paraId="3D9FFFD1" w14:textId="77777777" w:rsidR="00027FFA" w:rsidRPr="00027FFA" w:rsidRDefault="00027FFA" w:rsidP="00040C33">
      <w:pPr>
        <w:spacing w:after="60"/>
        <w:ind w:left="284" w:hanging="284"/>
        <w:rPr>
          <w:b/>
          <w:bCs/>
        </w:rPr>
      </w:pPr>
      <w:r w:rsidRPr="00027FFA">
        <w:rPr>
          <w:b/>
          <w:bCs/>
        </w:rPr>
        <w:t>4.</w:t>
      </w:r>
      <w:r w:rsidRPr="00027FFA">
        <w:rPr>
          <w:b/>
          <w:bCs/>
        </w:rPr>
        <w:tab/>
        <w:t>Inquiries</w:t>
      </w:r>
    </w:p>
    <w:p w14:paraId="3E25CBC5" w14:textId="77777777" w:rsidR="00027FFA" w:rsidRPr="00027FFA" w:rsidRDefault="00027FFA" w:rsidP="00027FFA">
      <w:pPr>
        <w:spacing w:after="0"/>
        <w:ind w:left="2552" w:hanging="2268"/>
      </w:pPr>
      <w:r w:rsidRPr="00027FFA">
        <w:t>Inquiries should be directed to:</w:t>
      </w:r>
      <w:r w:rsidRPr="00027FFA">
        <w:tab/>
        <w:t>T2D Project Team</w:t>
      </w:r>
    </w:p>
    <w:p w14:paraId="4B070C0C" w14:textId="77777777" w:rsidR="00027FFA" w:rsidRPr="00027FFA" w:rsidRDefault="00027FFA" w:rsidP="00027FFA">
      <w:pPr>
        <w:spacing w:after="0"/>
        <w:ind w:left="2552"/>
      </w:pPr>
      <w:r w:rsidRPr="00027FFA">
        <w:t>GPO Box 1533</w:t>
      </w:r>
    </w:p>
    <w:p w14:paraId="68660D23" w14:textId="77777777" w:rsidR="00027FFA" w:rsidRPr="00027FFA" w:rsidRDefault="00027FFA" w:rsidP="00027FFA">
      <w:pPr>
        <w:spacing w:after="0"/>
        <w:ind w:left="2552"/>
      </w:pPr>
      <w:r w:rsidRPr="00027FFA">
        <w:t>Adelaide SA 5001</w:t>
      </w:r>
    </w:p>
    <w:p w14:paraId="2E12DD52" w14:textId="77777777" w:rsidR="00027FFA" w:rsidRPr="00027FFA" w:rsidRDefault="00027FFA" w:rsidP="00E12B59">
      <w:pPr>
        <w:spacing w:after="0"/>
        <w:ind w:left="2552"/>
      </w:pPr>
      <w:r w:rsidRPr="00027FFA">
        <w:t>Telephone: 1800 572 414</w:t>
      </w:r>
    </w:p>
    <w:p w14:paraId="24C151F5" w14:textId="77777777" w:rsidR="00027FFA" w:rsidRPr="00027FFA" w:rsidRDefault="00027FFA" w:rsidP="00027FFA">
      <w:pPr>
        <w:rPr>
          <w:rFonts w:eastAsia="Times New Roman"/>
          <w:szCs w:val="17"/>
        </w:rPr>
      </w:pPr>
      <w:r w:rsidRPr="00027FFA">
        <w:rPr>
          <w:rFonts w:eastAsia="Times New Roman"/>
          <w:szCs w:val="17"/>
        </w:rPr>
        <w:t>Dated: 1 December 2025</w:t>
      </w:r>
    </w:p>
    <w:p w14:paraId="2771DC34" w14:textId="77777777" w:rsidR="00027FFA" w:rsidRPr="00027FFA" w:rsidRDefault="00027FFA" w:rsidP="00027FFA">
      <w:r w:rsidRPr="00027FFA">
        <w:t>The Common Seal of the COMMISSIONER OF HIGHWAYS was hereto affixed by authority of the Commissioner in the presence of:</w:t>
      </w:r>
    </w:p>
    <w:p w14:paraId="56197335" w14:textId="77777777" w:rsidR="00027FFA" w:rsidRPr="00027FFA" w:rsidRDefault="00027FFA" w:rsidP="00027FFA">
      <w:pPr>
        <w:spacing w:after="0"/>
        <w:jc w:val="right"/>
        <w:rPr>
          <w:rFonts w:eastAsia="Times New Roman"/>
          <w:smallCaps/>
          <w:szCs w:val="20"/>
        </w:rPr>
      </w:pPr>
      <w:r w:rsidRPr="00027FFA">
        <w:rPr>
          <w:rFonts w:eastAsia="Times New Roman"/>
          <w:smallCaps/>
          <w:szCs w:val="20"/>
        </w:rPr>
        <w:t>Rocco Caruso</w:t>
      </w:r>
    </w:p>
    <w:p w14:paraId="29659A90" w14:textId="77777777" w:rsidR="00027FFA" w:rsidRPr="00027FFA" w:rsidRDefault="00027FFA" w:rsidP="00027FFA">
      <w:pPr>
        <w:spacing w:after="0"/>
        <w:jc w:val="right"/>
        <w:rPr>
          <w:rFonts w:eastAsia="Times New Roman"/>
          <w:szCs w:val="17"/>
        </w:rPr>
      </w:pPr>
      <w:r w:rsidRPr="00027FFA">
        <w:rPr>
          <w:rFonts w:eastAsia="Times New Roman"/>
          <w:szCs w:val="17"/>
        </w:rPr>
        <w:t>Director, Property Acquisition</w:t>
      </w:r>
    </w:p>
    <w:p w14:paraId="39E745C7" w14:textId="77777777" w:rsidR="00027FFA" w:rsidRPr="00027FFA" w:rsidRDefault="00027FFA" w:rsidP="00027FFA">
      <w:pPr>
        <w:spacing w:after="0"/>
        <w:jc w:val="right"/>
        <w:rPr>
          <w:rFonts w:eastAsia="Times New Roman"/>
          <w:szCs w:val="17"/>
        </w:rPr>
      </w:pPr>
      <w:r w:rsidRPr="00027FFA">
        <w:rPr>
          <w:rFonts w:eastAsia="Times New Roman"/>
          <w:szCs w:val="17"/>
        </w:rPr>
        <w:t>(Authorised Officer)</w:t>
      </w:r>
    </w:p>
    <w:p w14:paraId="786CB75C" w14:textId="77777777" w:rsidR="00027FFA" w:rsidRPr="00027FFA" w:rsidRDefault="00027FFA" w:rsidP="00027FFA">
      <w:pPr>
        <w:spacing w:after="0"/>
        <w:jc w:val="right"/>
        <w:rPr>
          <w:rFonts w:eastAsia="Times New Roman"/>
          <w:szCs w:val="17"/>
        </w:rPr>
      </w:pPr>
      <w:r w:rsidRPr="00027FFA">
        <w:rPr>
          <w:rFonts w:eastAsia="Times New Roman"/>
          <w:szCs w:val="17"/>
        </w:rPr>
        <w:t>Department for Infrastructure and Transport</w:t>
      </w:r>
    </w:p>
    <w:p w14:paraId="21243D99" w14:textId="0DAF00DD" w:rsidR="00027FFA" w:rsidRDefault="00027FFA" w:rsidP="009F4C80">
      <w:r w:rsidRPr="00027FFA">
        <w:t>DIT: 2024/08289/01</w:t>
      </w:r>
    </w:p>
    <w:p w14:paraId="38981EE2" w14:textId="77777777" w:rsidR="009F4C80" w:rsidRDefault="009F4C80" w:rsidP="009F4C80">
      <w:pPr>
        <w:pBdr>
          <w:bottom w:val="single" w:sz="4" w:space="1" w:color="auto"/>
        </w:pBdr>
        <w:spacing w:after="0" w:line="52" w:lineRule="exact"/>
        <w:jc w:val="center"/>
      </w:pPr>
    </w:p>
    <w:p w14:paraId="0A8CD0DB" w14:textId="77777777" w:rsidR="009F4C80" w:rsidRDefault="009F4C80" w:rsidP="009F4C80">
      <w:pPr>
        <w:pBdr>
          <w:top w:val="single" w:sz="4" w:space="1" w:color="auto"/>
        </w:pBdr>
        <w:spacing w:before="34" w:after="0" w:line="14" w:lineRule="exact"/>
        <w:jc w:val="center"/>
      </w:pPr>
    </w:p>
    <w:p w14:paraId="29AE74DE" w14:textId="77777777" w:rsidR="009F4C80" w:rsidRPr="00027FFA" w:rsidRDefault="009F4C80" w:rsidP="009F4C80">
      <w:pPr>
        <w:pStyle w:val="NoSpacing"/>
      </w:pPr>
    </w:p>
    <w:p w14:paraId="1DB465A4" w14:textId="77777777" w:rsidR="0028431C" w:rsidRPr="0028431C" w:rsidRDefault="0028431C" w:rsidP="00EE4D74">
      <w:pPr>
        <w:pStyle w:val="Heading2"/>
      </w:pPr>
      <w:bookmarkStart w:id="64" w:name="_Toc215746468"/>
      <w:r w:rsidRPr="0028431C">
        <w:t>Local Government (Elections) Act 1999</w:t>
      </w:r>
      <w:bookmarkEnd w:id="64"/>
    </w:p>
    <w:p w14:paraId="2CABF5F5" w14:textId="77777777" w:rsidR="0028431C" w:rsidRPr="0028431C" w:rsidRDefault="0028431C" w:rsidP="0028431C">
      <w:pPr>
        <w:jc w:val="center"/>
        <w:rPr>
          <w:smallCaps/>
          <w:szCs w:val="17"/>
        </w:rPr>
      </w:pPr>
      <w:r w:rsidRPr="0028431C">
        <w:rPr>
          <w:smallCaps/>
          <w:szCs w:val="17"/>
        </w:rPr>
        <w:t>Light Regional Council</w:t>
      </w:r>
    </w:p>
    <w:p w14:paraId="5C078661" w14:textId="77777777" w:rsidR="0028431C" w:rsidRPr="0028431C" w:rsidRDefault="0028431C" w:rsidP="0028431C">
      <w:pPr>
        <w:jc w:val="center"/>
        <w:rPr>
          <w:i/>
          <w:szCs w:val="17"/>
        </w:rPr>
      </w:pPr>
      <w:r w:rsidRPr="0028431C">
        <w:rPr>
          <w:i/>
          <w:szCs w:val="17"/>
        </w:rPr>
        <w:t>Supplementary Election of Councillor for Mudla Wirra Ward—Election Results</w:t>
      </w:r>
    </w:p>
    <w:p w14:paraId="27BB10EE" w14:textId="77777777" w:rsidR="0028431C" w:rsidRPr="0028431C" w:rsidRDefault="0028431C" w:rsidP="0028431C">
      <w:r w:rsidRPr="0028431C">
        <w:t>Conducted on Tuesday, 25 November 2025</w:t>
      </w:r>
    </w:p>
    <w:p w14:paraId="4E853E32" w14:textId="77777777" w:rsidR="0028431C" w:rsidRPr="0028431C" w:rsidRDefault="0028431C" w:rsidP="00F7389D">
      <w:pPr>
        <w:spacing w:after="0"/>
        <w:ind w:left="142"/>
      </w:pPr>
      <w:r w:rsidRPr="0028431C">
        <w:t>Formal Ballot Papers—713</w:t>
      </w:r>
    </w:p>
    <w:p w14:paraId="68AFE5CB" w14:textId="77777777" w:rsidR="0028431C" w:rsidRPr="0028431C" w:rsidRDefault="0028431C" w:rsidP="00F7389D">
      <w:pPr>
        <w:spacing w:after="0"/>
        <w:ind w:left="142"/>
      </w:pPr>
      <w:r w:rsidRPr="0028431C">
        <w:t>Informal Ballot Papers—0</w:t>
      </w:r>
    </w:p>
    <w:p w14:paraId="3F0F9096" w14:textId="77777777" w:rsidR="0028431C" w:rsidRPr="0028431C" w:rsidRDefault="0028431C" w:rsidP="00F7389D">
      <w:pPr>
        <w:ind w:left="142"/>
      </w:pPr>
      <w:r w:rsidRPr="0028431C">
        <w:t>Quota—357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4"/>
        <w:gridCol w:w="1840"/>
        <w:gridCol w:w="1680"/>
        <w:gridCol w:w="2398"/>
      </w:tblGrid>
      <w:tr w:rsidR="0028431C" w:rsidRPr="0028431C" w14:paraId="6C539668" w14:textId="77777777" w:rsidTr="004C633C">
        <w:trPr>
          <w:jc w:val="center"/>
        </w:trPr>
        <w:tc>
          <w:tcPr>
            <w:tcW w:w="2714" w:type="dxa"/>
            <w:tcBorders>
              <w:top w:val="single" w:sz="4" w:space="0" w:color="auto"/>
              <w:bottom w:val="single" w:sz="4" w:space="0" w:color="auto"/>
            </w:tcBorders>
            <w:vAlign w:val="center"/>
          </w:tcPr>
          <w:p w14:paraId="532A9D49" w14:textId="77777777" w:rsidR="0028431C" w:rsidRPr="0028431C" w:rsidRDefault="0028431C" w:rsidP="0028431C">
            <w:pPr>
              <w:spacing w:before="40" w:after="40"/>
              <w:jc w:val="center"/>
              <w:rPr>
                <w:b/>
              </w:rPr>
            </w:pPr>
            <w:r w:rsidRPr="0028431C">
              <w:rPr>
                <w:b/>
              </w:rPr>
              <w:t>Candidates</w:t>
            </w:r>
          </w:p>
        </w:tc>
        <w:tc>
          <w:tcPr>
            <w:tcW w:w="1840" w:type="dxa"/>
            <w:tcBorders>
              <w:top w:val="single" w:sz="4" w:space="0" w:color="auto"/>
              <w:bottom w:val="single" w:sz="4" w:space="0" w:color="auto"/>
            </w:tcBorders>
            <w:vAlign w:val="center"/>
          </w:tcPr>
          <w:p w14:paraId="24E0EEB6" w14:textId="77777777" w:rsidR="0028431C" w:rsidRPr="0028431C" w:rsidRDefault="0028431C" w:rsidP="0028431C">
            <w:pPr>
              <w:spacing w:before="40" w:after="40"/>
              <w:jc w:val="center"/>
              <w:rPr>
                <w:b/>
              </w:rPr>
            </w:pPr>
            <w:r w:rsidRPr="0028431C">
              <w:rPr>
                <w:b/>
              </w:rPr>
              <w:t>First Preference Votes</w:t>
            </w:r>
          </w:p>
        </w:tc>
        <w:tc>
          <w:tcPr>
            <w:tcW w:w="0" w:type="auto"/>
            <w:tcBorders>
              <w:top w:val="single" w:sz="4" w:space="0" w:color="auto"/>
              <w:bottom w:val="single" w:sz="4" w:space="0" w:color="auto"/>
            </w:tcBorders>
            <w:vAlign w:val="center"/>
          </w:tcPr>
          <w:p w14:paraId="643272E3" w14:textId="77777777" w:rsidR="0028431C" w:rsidRPr="0028431C" w:rsidRDefault="0028431C" w:rsidP="0028431C">
            <w:pPr>
              <w:spacing w:before="40" w:after="40"/>
              <w:jc w:val="center"/>
              <w:rPr>
                <w:b/>
              </w:rPr>
            </w:pPr>
            <w:r w:rsidRPr="0028431C">
              <w:rPr>
                <w:b/>
              </w:rPr>
              <w:t>Elected or Excluded</w:t>
            </w:r>
          </w:p>
        </w:tc>
        <w:tc>
          <w:tcPr>
            <w:tcW w:w="0" w:type="auto"/>
            <w:tcBorders>
              <w:top w:val="single" w:sz="4" w:space="0" w:color="auto"/>
              <w:bottom w:val="single" w:sz="4" w:space="0" w:color="auto"/>
            </w:tcBorders>
            <w:vAlign w:val="center"/>
          </w:tcPr>
          <w:p w14:paraId="7E6E6632" w14:textId="77777777" w:rsidR="0028431C" w:rsidRPr="0028431C" w:rsidRDefault="0028431C" w:rsidP="0028431C">
            <w:pPr>
              <w:spacing w:before="40" w:after="40"/>
              <w:jc w:val="center"/>
              <w:rPr>
                <w:b/>
              </w:rPr>
            </w:pPr>
            <w:r w:rsidRPr="0028431C">
              <w:rPr>
                <w:b/>
              </w:rPr>
              <w:t>Votes at Election or Exclusion</w:t>
            </w:r>
          </w:p>
        </w:tc>
      </w:tr>
      <w:tr w:rsidR="0028431C" w:rsidRPr="0028431C" w14:paraId="37221D24" w14:textId="77777777" w:rsidTr="004C633C">
        <w:trPr>
          <w:jc w:val="center"/>
        </w:trPr>
        <w:tc>
          <w:tcPr>
            <w:tcW w:w="2714" w:type="dxa"/>
            <w:tcBorders>
              <w:top w:val="single" w:sz="4" w:space="0" w:color="auto"/>
            </w:tcBorders>
          </w:tcPr>
          <w:p w14:paraId="5DBDF290" w14:textId="77777777" w:rsidR="0028431C" w:rsidRPr="0028431C" w:rsidRDefault="0028431C" w:rsidP="0028431C">
            <w:pPr>
              <w:spacing w:before="40" w:after="0"/>
              <w:jc w:val="left"/>
            </w:pPr>
            <w:r w:rsidRPr="0028431C">
              <w:t>CHAMPION, Linda Jane</w:t>
            </w:r>
          </w:p>
        </w:tc>
        <w:tc>
          <w:tcPr>
            <w:tcW w:w="1840" w:type="dxa"/>
            <w:tcBorders>
              <w:top w:val="single" w:sz="4" w:space="0" w:color="auto"/>
            </w:tcBorders>
          </w:tcPr>
          <w:p w14:paraId="5B0F75F9" w14:textId="77777777" w:rsidR="0028431C" w:rsidRPr="0028431C" w:rsidRDefault="0028431C" w:rsidP="0028431C">
            <w:pPr>
              <w:spacing w:before="40" w:after="0"/>
              <w:jc w:val="center"/>
            </w:pPr>
            <w:r w:rsidRPr="0028431C">
              <w:t>200</w:t>
            </w:r>
          </w:p>
        </w:tc>
        <w:tc>
          <w:tcPr>
            <w:tcW w:w="0" w:type="auto"/>
            <w:tcBorders>
              <w:top w:val="single" w:sz="4" w:space="0" w:color="auto"/>
            </w:tcBorders>
          </w:tcPr>
          <w:p w14:paraId="7B2DAE5D" w14:textId="77777777" w:rsidR="0028431C" w:rsidRPr="0028431C" w:rsidRDefault="0028431C" w:rsidP="0028431C">
            <w:pPr>
              <w:spacing w:before="40" w:after="0"/>
              <w:jc w:val="center"/>
            </w:pPr>
          </w:p>
        </w:tc>
        <w:tc>
          <w:tcPr>
            <w:tcW w:w="0" w:type="auto"/>
            <w:tcBorders>
              <w:top w:val="single" w:sz="4" w:space="0" w:color="auto"/>
            </w:tcBorders>
          </w:tcPr>
          <w:p w14:paraId="22872EFB" w14:textId="77777777" w:rsidR="0028431C" w:rsidRPr="0028431C" w:rsidRDefault="0028431C" w:rsidP="0028431C">
            <w:pPr>
              <w:spacing w:before="40" w:after="0"/>
              <w:jc w:val="center"/>
            </w:pPr>
            <w:r w:rsidRPr="0028431C">
              <w:t>275</w:t>
            </w:r>
          </w:p>
        </w:tc>
      </w:tr>
      <w:tr w:rsidR="0028431C" w:rsidRPr="0028431C" w14:paraId="2C74A365" w14:textId="77777777" w:rsidTr="004C633C">
        <w:trPr>
          <w:jc w:val="center"/>
        </w:trPr>
        <w:tc>
          <w:tcPr>
            <w:tcW w:w="2714" w:type="dxa"/>
          </w:tcPr>
          <w:p w14:paraId="32C4AC45" w14:textId="77777777" w:rsidR="0028431C" w:rsidRPr="0028431C" w:rsidRDefault="0028431C" w:rsidP="0028431C">
            <w:pPr>
              <w:spacing w:after="0"/>
              <w:jc w:val="left"/>
            </w:pPr>
            <w:r w:rsidRPr="0028431C">
              <w:t>MOULDS, Alan Wilfred</w:t>
            </w:r>
          </w:p>
        </w:tc>
        <w:tc>
          <w:tcPr>
            <w:tcW w:w="1840" w:type="dxa"/>
          </w:tcPr>
          <w:p w14:paraId="3E11A3C4" w14:textId="77777777" w:rsidR="0028431C" w:rsidRPr="0028431C" w:rsidRDefault="0028431C" w:rsidP="0028431C">
            <w:pPr>
              <w:spacing w:after="0"/>
              <w:jc w:val="center"/>
            </w:pPr>
            <w:r w:rsidRPr="0028431C">
              <w:t>98</w:t>
            </w:r>
          </w:p>
        </w:tc>
        <w:tc>
          <w:tcPr>
            <w:tcW w:w="0" w:type="auto"/>
          </w:tcPr>
          <w:p w14:paraId="45C461BB" w14:textId="77777777" w:rsidR="0028431C" w:rsidRPr="0028431C" w:rsidRDefault="0028431C" w:rsidP="0028431C">
            <w:pPr>
              <w:spacing w:after="0"/>
              <w:jc w:val="center"/>
            </w:pPr>
            <w:r w:rsidRPr="0028431C">
              <w:t>Excluded</w:t>
            </w:r>
          </w:p>
        </w:tc>
        <w:tc>
          <w:tcPr>
            <w:tcW w:w="0" w:type="auto"/>
          </w:tcPr>
          <w:p w14:paraId="19E6205F" w14:textId="77777777" w:rsidR="0028431C" w:rsidRPr="0028431C" w:rsidRDefault="0028431C" w:rsidP="0028431C">
            <w:pPr>
              <w:spacing w:after="0"/>
              <w:jc w:val="center"/>
            </w:pPr>
            <w:r w:rsidRPr="0028431C">
              <w:t>98</w:t>
            </w:r>
          </w:p>
        </w:tc>
      </w:tr>
      <w:tr w:rsidR="0028431C" w:rsidRPr="0028431C" w14:paraId="796EBEFE" w14:textId="77777777" w:rsidTr="004C633C">
        <w:trPr>
          <w:jc w:val="center"/>
        </w:trPr>
        <w:tc>
          <w:tcPr>
            <w:tcW w:w="2714" w:type="dxa"/>
          </w:tcPr>
          <w:p w14:paraId="11AD2D17" w14:textId="77777777" w:rsidR="0028431C" w:rsidRPr="0028431C" w:rsidRDefault="0028431C" w:rsidP="0028431C">
            <w:pPr>
              <w:spacing w:after="0"/>
              <w:jc w:val="left"/>
            </w:pPr>
            <w:r w:rsidRPr="0028431C">
              <w:t>SERGEJEVS, Michelle</w:t>
            </w:r>
          </w:p>
        </w:tc>
        <w:tc>
          <w:tcPr>
            <w:tcW w:w="1840" w:type="dxa"/>
          </w:tcPr>
          <w:p w14:paraId="3BA78533" w14:textId="77777777" w:rsidR="0028431C" w:rsidRPr="0028431C" w:rsidRDefault="0028431C" w:rsidP="0028431C">
            <w:pPr>
              <w:spacing w:after="0"/>
              <w:jc w:val="center"/>
            </w:pPr>
            <w:r w:rsidRPr="0028431C">
              <w:t>174</w:t>
            </w:r>
          </w:p>
        </w:tc>
        <w:tc>
          <w:tcPr>
            <w:tcW w:w="0" w:type="auto"/>
          </w:tcPr>
          <w:p w14:paraId="24ADD80F" w14:textId="77777777" w:rsidR="0028431C" w:rsidRPr="0028431C" w:rsidRDefault="0028431C" w:rsidP="0028431C">
            <w:pPr>
              <w:spacing w:after="0"/>
              <w:jc w:val="center"/>
            </w:pPr>
            <w:r w:rsidRPr="0028431C">
              <w:t>Excluded</w:t>
            </w:r>
          </w:p>
        </w:tc>
        <w:tc>
          <w:tcPr>
            <w:tcW w:w="0" w:type="auto"/>
          </w:tcPr>
          <w:p w14:paraId="3C468BD2" w14:textId="77777777" w:rsidR="0028431C" w:rsidRPr="0028431C" w:rsidRDefault="0028431C" w:rsidP="0028431C">
            <w:pPr>
              <w:spacing w:after="0"/>
              <w:jc w:val="center"/>
            </w:pPr>
            <w:r w:rsidRPr="0028431C">
              <w:t>204</w:t>
            </w:r>
          </w:p>
        </w:tc>
      </w:tr>
      <w:tr w:rsidR="0028431C" w:rsidRPr="0028431C" w14:paraId="3F504CF0" w14:textId="77777777" w:rsidTr="004C633C">
        <w:trPr>
          <w:jc w:val="center"/>
        </w:trPr>
        <w:tc>
          <w:tcPr>
            <w:tcW w:w="2714" w:type="dxa"/>
            <w:tcBorders>
              <w:bottom w:val="single" w:sz="4" w:space="0" w:color="auto"/>
            </w:tcBorders>
          </w:tcPr>
          <w:p w14:paraId="28A20FF5" w14:textId="77777777" w:rsidR="0028431C" w:rsidRPr="0028431C" w:rsidRDefault="0028431C" w:rsidP="0028431C">
            <w:pPr>
              <w:jc w:val="left"/>
            </w:pPr>
            <w:r w:rsidRPr="0028431C">
              <w:t>KENNEDY, Martin</w:t>
            </w:r>
          </w:p>
        </w:tc>
        <w:tc>
          <w:tcPr>
            <w:tcW w:w="1840" w:type="dxa"/>
            <w:tcBorders>
              <w:bottom w:val="single" w:sz="4" w:space="0" w:color="auto"/>
            </w:tcBorders>
          </w:tcPr>
          <w:p w14:paraId="6C4B033E" w14:textId="77777777" w:rsidR="0028431C" w:rsidRPr="0028431C" w:rsidRDefault="0028431C" w:rsidP="0028431C">
            <w:pPr>
              <w:jc w:val="center"/>
            </w:pPr>
            <w:r w:rsidRPr="0028431C">
              <w:t>241</w:t>
            </w:r>
          </w:p>
        </w:tc>
        <w:tc>
          <w:tcPr>
            <w:tcW w:w="0" w:type="auto"/>
            <w:tcBorders>
              <w:bottom w:val="single" w:sz="4" w:space="0" w:color="auto"/>
            </w:tcBorders>
          </w:tcPr>
          <w:p w14:paraId="14C8482E" w14:textId="77777777" w:rsidR="0028431C" w:rsidRPr="0028431C" w:rsidRDefault="0028431C" w:rsidP="0028431C">
            <w:pPr>
              <w:jc w:val="center"/>
            </w:pPr>
            <w:r w:rsidRPr="0028431C">
              <w:t>Elected</w:t>
            </w:r>
          </w:p>
        </w:tc>
        <w:tc>
          <w:tcPr>
            <w:tcW w:w="0" w:type="auto"/>
            <w:tcBorders>
              <w:bottom w:val="single" w:sz="4" w:space="0" w:color="auto"/>
            </w:tcBorders>
          </w:tcPr>
          <w:p w14:paraId="6285BA7E" w14:textId="77777777" w:rsidR="0028431C" w:rsidRPr="0028431C" w:rsidRDefault="0028431C" w:rsidP="0028431C">
            <w:pPr>
              <w:jc w:val="center"/>
            </w:pPr>
            <w:r w:rsidRPr="0028431C">
              <w:t>363</w:t>
            </w:r>
          </w:p>
        </w:tc>
      </w:tr>
    </w:tbl>
    <w:p w14:paraId="06A472E0" w14:textId="77777777" w:rsidR="0028431C" w:rsidRPr="0028431C" w:rsidRDefault="0028431C" w:rsidP="0028431C">
      <w:pPr>
        <w:spacing w:before="80" w:after="0"/>
        <w:rPr>
          <w:rFonts w:eastAsia="Times New Roman"/>
          <w:szCs w:val="17"/>
        </w:rPr>
      </w:pPr>
      <w:r w:rsidRPr="0028431C">
        <w:rPr>
          <w:rFonts w:eastAsia="Times New Roman"/>
          <w:szCs w:val="17"/>
        </w:rPr>
        <w:t>Dated: 4 December 2025</w:t>
      </w:r>
    </w:p>
    <w:p w14:paraId="6DD7AD20" w14:textId="77777777" w:rsidR="0028431C" w:rsidRPr="0028431C" w:rsidRDefault="0028431C" w:rsidP="0028431C">
      <w:pPr>
        <w:spacing w:after="0"/>
        <w:jc w:val="right"/>
        <w:rPr>
          <w:rFonts w:eastAsia="Times New Roman"/>
          <w:smallCaps/>
          <w:szCs w:val="20"/>
        </w:rPr>
      </w:pPr>
      <w:r w:rsidRPr="0028431C">
        <w:rPr>
          <w:rFonts w:eastAsia="Times New Roman"/>
          <w:smallCaps/>
          <w:szCs w:val="20"/>
        </w:rPr>
        <w:t>Mick Sherry</w:t>
      </w:r>
    </w:p>
    <w:p w14:paraId="061995D8" w14:textId="77777777" w:rsidR="0028431C" w:rsidRPr="0028431C" w:rsidRDefault="0028431C" w:rsidP="0028431C">
      <w:pPr>
        <w:spacing w:after="0"/>
        <w:jc w:val="right"/>
        <w:rPr>
          <w:rFonts w:eastAsia="Times New Roman"/>
          <w:szCs w:val="17"/>
        </w:rPr>
      </w:pPr>
      <w:r w:rsidRPr="0028431C">
        <w:rPr>
          <w:rFonts w:eastAsia="Times New Roman"/>
          <w:szCs w:val="17"/>
        </w:rPr>
        <w:t>Returning Officer</w:t>
      </w:r>
    </w:p>
    <w:p w14:paraId="1E9644A1" w14:textId="77777777" w:rsidR="0028431C" w:rsidRPr="0028431C" w:rsidRDefault="0028431C" w:rsidP="0028431C">
      <w:pPr>
        <w:pBdr>
          <w:top w:val="single" w:sz="4" w:space="1" w:color="auto"/>
        </w:pBdr>
        <w:spacing w:before="100" w:after="0" w:line="14" w:lineRule="exact"/>
        <w:jc w:val="center"/>
        <w:rPr>
          <w:rFonts w:eastAsia="Times New Roman"/>
          <w:szCs w:val="17"/>
        </w:rPr>
      </w:pPr>
    </w:p>
    <w:p w14:paraId="05D3A112" w14:textId="77777777" w:rsidR="0028431C" w:rsidRPr="0028431C" w:rsidRDefault="0028431C" w:rsidP="0028431C">
      <w:pPr>
        <w:pStyle w:val="NoSpacing"/>
      </w:pPr>
    </w:p>
    <w:p w14:paraId="5843884B" w14:textId="77777777" w:rsidR="00040C33" w:rsidRDefault="00040C33">
      <w:pPr>
        <w:spacing w:after="0" w:line="240" w:lineRule="auto"/>
        <w:jc w:val="left"/>
        <w:rPr>
          <w:caps/>
          <w:szCs w:val="17"/>
        </w:rPr>
      </w:pPr>
      <w:r>
        <w:br w:type="page"/>
      </w:r>
    </w:p>
    <w:p w14:paraId="48B6A9CA" w14:textId="071553FB" w:rsidR="0028431C" w:rsidRDefault="0028431C" w:rsidP="0028431C">
      <w:pPr>
        <w:pStyle w:val="GG-Title1"/>
      </w:pPr>
      <w:r w:rsidRPr="002E253D">
        <w:t>Local Government (Elections) Act 1999</w:t>
      </w:r>
    </w:p>
    <w:p w14:paraId="229C98E7" w14:textId="77777777" w:rsidR="0028431C" w:rsidRDefault="0028431C" w:rsidP="0028431C">
      <w:pPr>
        <w:pStyle w:val="GG-Title3"/>
        <w:rPr>
          <w:i w:val="0"/>
          <w:smallCaps/>
        </w:rPr>
      </w:pPr>
      <w:r>
        <w:rPr>
          <w:i w:val="0"/>
          <w:smallCaps/>
        </w:rPr>
        <w:t>Mount Barker District Council</w:t>
      </w:r>
    </w:p>
    <w:p w14:paraId="6CA2ACAF" w14:textId="77777777" w:rsidR="0028431C" w:rsidRDefault="0028431C" w:rsidP="0028431C">
      <w:pPr>
        <w:pStyle w:val="GG-Title3"/>
      </w:pPr>
      <w:r>
        <w:t>Supplementary Election of Councillor—Election Results</w:t>
      </w:r>
    </w:p>
    <w:p w14:paraId="37C79C74" w14:textId="77777777" w:rsidR="0028431C" w:rsidRPr="00E06311" w:rsidRDefault="0028431C" w:rsidP="0028431C">
      <w:pPr>
        <w:pStyle w:val="GG-body"/>
        <w:rPr>
          <w:spacing w:val="-2"/>
        </w:rPr>
      </w:pPr>
      <w:r w:rsidRPr="00E06311">
        <w:rPr>
          <w:spacing w:val="-2"/>
        </w:rPr>
        <w:t xml:space="preserve">A casual vacancy occurred in the office of Councillor for South Ward in the Mount Barker District Council effective 3 November 2025. </w:t>
      </w:r>
      <w:r>
        <w:rPr>
          <w:spacing w:val="-2"/>
        </w:rPr>
        <w:br/>
      </w:r>
      <w:r w:rsidRPr="00E06311">
        <w:rPr>
          <w:spacing w:val="-2"/>
        </w:rPr>
        <w:t xml:space="preserve">The vacancy was filled in accordance with Section 6A of the </w:t>
      </w:r>
      <w:r w:rsidRPr="00E06311">
        <w:rPr>
          <w:i/>
          <w:iCs/>
          <w:spacing w:val="-2"/>
        </w:rPr>
        <w:t>Local Government (Elections) Act 1999</w:t>
      </w:r>
      <w:r w:rsidRPr="00E06311">
        <w:rPr>
          <w:spacing w:val="-2"/>
        </w:rPr>
        <w:t>. As multiple candidates were willing and eligible to be elected to the vacancy, a recount of the votes cast at the supplementary election for Councillor for South Ward for the Mount Barker District Council, which concluded 26 September 2025, was conducted on 25 November 2025. At the conclusion, Darren Kelly was declared elected to the vacancy.</w:t>
      </w:r>
    </w:p>
    <w:p w14:paraId="7FC9D0C0" w14:textId="77777777" w:rsidR="0028431C" w:rsidRDefault="0028431C" w:rsidP="0028431C">
      <w:pPr>
        <w:pStyle w:val="GG-body"/>
        <w:spacing w:after="40"/>
        <w:ind w:left="142"/>
      </w:pPr>
      <w:r>
        <w:t>Formal Ballot Papers—2141</w:t>
      </w:r>
    </w:p>
    <w:p w14:paraId="7C5A41F1" w14:textId="77777777" w:rsidR="0028431C" w:rsidRDefault="0028431C" w:rsidP="0028431C">
      <w:pPr>
        <w:pStyle w:val="GG-body"/>
        <w:spacing w:after="40"/>
        <w:ind w:left="142"/>
      </w:pPr>
      <w:r>
        <w:t>New Exhaust Ballot Papers—287</w:t>
      </w:r>
    </w:p>
    <w:p w14:paraId="2DA0C5D8" w14:textId="77777777" w:rsidR="0028431C" w:rsidRDefault="0028431C" w:rsidP="0028431C">
      <w:pPr>
        <w:pStyle w:val="GG-body"/>
        <w:spacing w:after="40"/>
        <w:ind w:left="142"/>
      </w:pPr>
      <w:r>
        <w:t>Informal Ballot Papers—7</w:t>
      </w:r>
    </w:p>
    <w:p w14:paraId="0BD2BCB9" w14:textId="77777777" w:rsidR="0028431C" w:rsidRDefault="0028431C" w:rsidP="0028431C">
      <w:pPr>
        <w:pStyle w:val="GG-body"/>
        <w:spacing w:after="40"/>
        <w:ind w:left="142"/>
      </w:pPr>
      <w:r>
        <w:t>Quota—928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843"/>
        <w:gridCol w:w="1843"/>
      </w:tblGrid>
      <w:tr w:rsidR="0028431C" w:rsidRPr="002E253D" w14:paraId="763C1B33" w14:textId="77777777" w:rsidTr="004C633C">
        <w:trPr>
          <w:tblHeader/>
          <w:jc w:val="center"/>
        </w:trPr>
        <w:tc>
          <w:tcPr>
            <w:tcW w:w="2410" w:type="dxa"/>
            <w:tcBorders>
              <w:top w:val="single" w:sz="4" w:space="0" w:color="auto"/>
              <w:bottom w:val="single" w:sz="4" w:space="0" w:color="auto"/>
            </w:tcBorders>
            <w:vAlign w:val="center"/>
          </w:tcPr>
          <w:p w14:paraId="2E9EC319" w14:textId="77777777" w:rsidR="0028431C" w:rsidRPr="002E253D" w:rsidRDefault="0028431C" w:rsidP="004C633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E253D">
              <w:rPr>
                <w:b/>
                <w:bCs/>
              </w:rPr>
              <w:t>Candidates</w:t>
            </w:r>
          </w:p>
        </w:tc>
        <w:tc>
          <w:tcPr>
            <w:tcW w:w="1843" w:type="dxa"/>
            <w:tcBorders>
              <w:top w:val="single" w:sz="4" w:space="0" w:color="auto"/>
              <w:bottom w:val="single" w:sz="4" w:space="0" w:color="auto"/>
            </w:tcBorders>
            <w:vAlign w:val="center"/>
          </w:tcPr>
          <w:p w14:paraId="1BAF7146" w14:textId="77777777" w:rsidR="0028431C" w:rsidRPr="002E253D" w:rsidRDefault="0028431C" w:rsidP="004C633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E253D">
              <w:rPr>
                <w:b/>
                <w:bCs/>
              </w:rPr>
              <w:t>First Preference Votes</w:t>
            </w:r>
          </w:p>
        </w:tc>
        <w:tc>
          <w:tcPr>
            <w:tcW w:w="1843" w:type="dxa"/>
            <w:tcBorders>
              <w:top w:val="single" w:sz="4" w:space="0" w:color="auto"/>
              <w:bottom w:val="single" w:sz="4" w:space="0" w:color="auto"/>
            </w:tcBorders>
            <w:vAlign w:val="center"/>
          </w:tcPr>
          <w:p w14:paraId="34994014" w14:textId="77777777" w:rsidR="0028431C" w:rsidRPr="002E253D" w:rsidRDefault="0028431C" w:rsidP="004C633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E253D">
              <w:rPr>
                <w:b/>
                <w:bCs/>
              </w:rPr>
              <w:t>Elected/Excluded</w:t>
            </w:r>
          </w:p>
        </w:tc>
      </w:tr>
      <w:tr w:rsidR="0028431C" w:rsidRPr="002E253D" w14:paraId="2485ECBA" w14:textId="77777777" w:rsidTr="004C633C">
        <w:trPr>
          <w:tblHeader/>
          <w:jc w:val="center"/>
        </w:trPr>
        <w:tc>
          <w:tcPr>
            <w:tcW w:w="2410" w:type="dxa"/>
            <w:tcBorders>
              <w:top w:val="single" w:sz="4" w:space="0" w:color="auto"/>
            </w:tcBorders>
          </w:tcPr>
          <w:p w14:paraId="7AEC6EDB" w14:textId="77777777" w:rsidR="0028431C" w:rsidRPr="002E253D" w:rsidRDefault="0028431C" w:rsidP="004C633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1843" w:type="dxa"/>
            <w:tcBorders>
              <w:top w:val="single" w:sz="4" w:space="0" w:color="auto"/>
            </w:tcBorders>
          </w:tcPr>
          <w:p w14:paraId="5B65C729" w14:textId="77777777" w:rsidR="0028431C" w:rsidRPr="002E253D" w:rsidRDefault="0028431C" w:rsidP="004C633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1843" w:type="dxa"/>
            <w:tcBorders>
              <w:top w:val="single" w:sz="4" w:space="0" w:color="auto"/>
            </w:tcBorders>
          </w:tcPr>
          <w:p w14:paraId="6A96569E" w14:textId="77777777" w:rsidR="0028431C" w:rsidRPr="002E253D" w:rsidRDefault="0028431C" w:rsidP="004C633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28431C" w:rsidRPr="002E253D" w14:paraId="67213BF5" w14:textId="77777777" w:rsidTr="004C633C">
        <w:trPr>
          <w:jc w:val="center"/>
        </w:trPr>
        <w:tc>
          <w:tcPr>
            <w:tcW w:w="2410" w:type="dxa"/>
          </w:tcPr>
          <w:p w14:paraId="40D762AD" w14:textId="77777777" w:rsidR="0028431C" w:rsidRPr="002E253D" w:rsidRDefault="0028431C" w:rsidP="00AC2EA6">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0A28D3">
              <w:t>ATKINSON, Diane</w:t>
            </w:r>
          </w:p>
        </w:tc>
        <w:tc>
          <w:tcPr>
            <w:tcW w:w="1843" w:type="dxa"/>
          </w:tcPr>
          <w:p w14:paraId="21F16F26" w14:textId="77777777" w:rsidR="0028431C" w:rsidRPr="002E253D" w:rsidRDefault="0028431C" w:rsidP="00AC2EA6">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743"/>
              <w:jc w:val="right"/>
            </w:pPr>
            <w:r>
              <w:t>793</w:t>
            </w:r>
          </w:p>
        </w:tc>
        <w:tc>
          <w:tcPr>
            <w:tcW w:w="1843" w:type="dxa"/>
          </w:tcPr>
          <w:p w14:paraId="4641D8A6" w14:textId="77777777" w:rsidR="0028431C" w:rsidRPr="002E253D" w:rsidRDefault="0028431C" w:rsidP="00AC2EA6">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p>
        </w:tc>
      </w:tr>
      <w:tr w:rsidR="0028431C" w:rsidRPr="002E253D" w14:paraId="610962B5" w14:textId="77777777" w:rsidTr="004C633C">
        <w:trPr>
          <w:jc w:val="center"/>
        </w:trPr>
        <w:tc>
          <w:tcPr>
            <w:tcW w:w="2410" w:type="dxa"/>
          </w:tcPr>
          <w:p w14:paraId="0106162D" w14:textId="77777777" w:rsidR="0028431C" w:rsidRPr="002E253D" w:rsidRDefault="0028431C" w:rsidP="00AC2EA6">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CA143E">
              <w:t>KELLY, Darren</w:t>
            </w:r>
          </w:p>
        </w:tc>
        <w:tc>
          <w:tcPr>
            <w:tcW w:w="1843" w:type="dxa"/>
          </w:tcPr>
          <w:p w14:paraId="618D6C9A" w14:textId="77777777" w:rsidR="0028431C" w:rsidRPr="002E253D" w:rsidRDefault="0028431C" w:rsidP="00AC2EA6">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743"/>
              <w:jc w:val="right"/>
            </w:pPr>
            <w:r>
              <w:t>1061</w:t>
            </w:r>
          </w:p>
        </w:tc>
        <w:tc>
          <w:tcPr>
            <w:tcW w:w="1843" w:type="dxa"/>
          </w:tcPr>
          <w:p w14:paraId="098C28E4" w14:textId="77777777" w:rsidR="0028431C" w:rsidRPr="002E253D" w:rsidRDefault="0028431C" w:rsidP="00AC2EA6">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1366A3">
              <w:t>Elected</w:t>
            </w:r>
          </w:p>
        </w:tc>
      </w:tr>
      <w:tr w:rsidR="0028431C" w:rsidRPr="002E253D" w14:paraId="23C1D4AB" w14:textId="77777777" w:rsidTr="004C633C">
        <w:trPr>
          <w:jc w:val="center"/>
        </w:trPr>
        <w:tc>
          <w:tcPr>
            <w:tcW w:w="2410" w:type="dxa"/>
          </w:tcPr>
          <w:p w14:paraId="401C9637" w14:textId="77777777" w:rsidR="0028431C" w:rsidRPr="002E253D" w:rsidRDefault="0028431C" w:rsidP="004C633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16291A">
              <w:t>Exhausted</w:t>
            </w:r>
          </w:p>
        </w:tc>
        <w:tc>
          <w:tcPr>
            <w:tcW w:w="1843" w:type="dxa"/>
          </w:tcPr>
          <w:p w14:paraId="23BB9B5E" w14:textId="77777777" w:rsidR="0028431C" w:rsidRPr="002E253D" w:rsidRDefault="0028431C" w:rsidP="004C633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743"/>
              <w:jc w:val="right"/>
            </w:pPr>
            <w:r>
              <w:t>287</w:t>
            </w:r>
          </w:p>
        </w:tc>
        <w:tc>
          <w:tcPr>
            <w:tcW w:w="1843" w:type="dxa"/>
          </w:tcPr>
          <w:p w14:paraId="6F442163" w14:textId="77777777" w:rsidR="0028431C" w:rsidRPr="002E253D" w:rsidRDefault="0028431C" w:rsidP="00AC2EA6">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p>
        </w:tc>
      </w:tr>
      <w:tr w:rsidR="0028431C" w:rsidRPr="002E253D" w14:paraId="58452563" w14:textId="77777777" w:rsidTr="004C633C">
        <w:trPr>
          <w:jc w:val="center"/>
        </w:trPr>
        <w:tc>
          <w:tcPr>
            <w:tcW w:w="2410" w:type="dxa"/>
            <w:tcBorders>
              <w:top w:val="single" w:sz="4" w:space="0" w:color="auto"/>
            </w:tcBorders>
          </w:tcPr>
          <w:p w14:paraId="5E0867C8" w14:textId="77777777" w:rsidR="0028431C" w:rsidRPr="002E253D" w:rsidRDefault="0028431C" w:rsidP="004C633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843" w:type="dxa"/>
            <w:tcBorders>
              <w:top w:val="single" w:sz="4" w:space="0" w:color="auto"/>
            </w:tcBorders>
          </w:tcPr>
          <w:p w14:paraId="03823E53" w14:textId="77777777" w:rsidR="0028431C" w:rsidRPr="002E253D" w:rsidRDefault="0028431C" w:rsidP="004C633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843" w:type="dxa"/>
            <w:tcBorders>
              <w:top w:val="single" w:sz="4" w:space="0" w:color="auto"/>
            </w:tcBorders>
          </w:tcPr>
          <w:p w14:paraId="369DA163" w14:textId="77777777" w:rsidR="0028431C" w:rsidRPr="002E253D" w:rsidRDefault="0028431C" w:rsidP="004C633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6FB8194F" w14:textId="77777777" w:rsidR="0028431C" w:rsidRDefault="0028431C" w:rsidP="0028431C">
      <w:pPr>
        <w:pStyle w:val="GG-SDated"/>
      </w:pPr>
      <w:r>
        <w:t>Dated: 4 December 2025</w:t>
      </w:r>
    </w:p>
    <w:p w14:paraId="04AFDD72" w14:textId="77777777" w:rsidR="0028431C" w:rsidRDefault="0028431C" w:rsidP="0028431C">
      <w:pPr>
        <w:pStyle w:val="GG-SName"/>
      </w:pPr>
      <w:r>
        <w:t>Mick Sherry</w:t>
      </w:r>
    </w:p>
    <w:p w14:paraId="0152ABC3" w14:textId="7820EE92" w:rsidR="0028431C" w:rsidRDefault="0028431C" w:rsidP="0000230B">
      <w:pPr>
        <w:pStyle w:val="GG-Signature"/>
      </w:pPr>
      <w:r>
        <w:t>Returning Officer</w:t>
      </w:r>
    </w:p>
    <w:p w14:paraId="55D00D41" w14:textId="77777777" w:rsidR="0000230B" w:rsidRDefault="0000230B" w:rsidP="0000230B">
      <w:pPr>
        <w:pStyle w:val="GG-Signature"/>
        <w:pBdr>
          <w:bottom w:val="single" w:sz="4" w:space="1" w:color="auto"/>
        </w:pBdr>
        <w:spacing w:line="52" w:lineRule="exact"/>
        <w:jc w:val="center"/>
      </w:pPr>
    </w:p>
    <w:p w14:paraId="7C2B873A" w14:textId="77777777" w:rsidR="0000230B" w:rsidRDefault="0000230B" w:rsidP="0000230B">
      <w:pPr>
        <w:pStyle w:val="GG-Signature"/>
        <w:pBdr>
          <w:top w:val="single" w:sz="4" w:space="1" w:color="auto"/>
        </w:pBdr>
        <w:spacing w:before="34" w:line="14" w:lineRule="exact"/>
        <w:jc w:val="center"/>
      </w:pPr>
    </w:p>
    <w:p w14:paraId="0583AAD5" w14:textId="77777777" w:rsidR="0000230B" w:rsidRDefault="0000230B" w:rsidP="0000230B">
      <w:pPr>
        <w:pStyle w:val="NoSpacing"/>
      </w:pPr>
    </w:p>
    <w:p w14:paraId="76783D1C" w14:textId="183B55E9" w:rsidR="008306C9" w:rsidRDefault="00E373C6" w:rsidP="00E373C6">
      <w:pPr>
        <w:pStyle w:val="Heading2"/>
      </w:pPr>
      <w:bookmarkStart w:id="65" w:name="_Toc215746469"/>
      <w:r>
        <w:t>Mining Act 1971</w:t>
      </w:r>
      <w:bookmarkEnd w:id="65"/>
    </w:p>
    <w:p w14:paraId="7DCD3F6C" w14:textId="28A89AF2" w:rsidR="008306C9" w:rsidRDefault="008306C9" w:rsidP="008306C9">
      <w:pPr>
        <w:pStyle w:val="GG-Title2"/>
      </w:pPr>
      <w:r>
        <w:t>Section 15(5) and 15(7)</w:t>
      </w:r>
    </w:p>
    <w:p w14:paraId="460713EF" w14:textId="77777777" w:rsidR="008306C9" w:rsidRDefault="008306C9" w:rsidP="008306C9">
      <w:pPr>
        <w:pStyle w:val="GG-Title3"/>
      </w:pPr>
      <w:r>
        <w:t>Variation</w:t>
      </w:r>
    </w:p>
    <w:p w14:paraId="1894A1DA" w14:textId="223CD122" w:rsidR="008306C9" w:rsidRPr="000F713C" w:rsidRDefault="008306C9" w:rsidP="008306C9">
      <w:pPr>
        <w:pStyle w:val="GG-body"/>
        <w:rPr>
          <w:spacing w:val="-2"/>
        </w:rPr>
      </w:pPr>
      <w:r w:rsidRPr="000F713C">
        <w:rPr>
          <w:spacing w:val="-2"/>
        </w:rPr>
        <w:t xml:space="preserve">Notice is hereby given of a variation to the </w:t>
      </w:r>
      <w:r w:rsidR="00EA2905">
        <w:rPr>
          <w:spacing w:val="-2"/>
        </w:rPr>
        <w:t>n</w:t>
      </w:r>
      <w:r w:rsidRPr="000F713C">
        <w:rPr>
          <w:spacing w:val="-2"/>
        </w:rPr>
        <w:t>otice published on pages 3958</w:t>
      </w:r>
      <w:r>
        <w:rPr>
          <w:spacing w:val="-2"/>
        </w:rPr>
        <w:t>-</w:t>
      </w:r>
      <w:r w:rsidRPr="000F713C">
        <w:rPr>
          <w:spacing w:val="-2"/>
        </w:rPr>
        <w:t xml:space="preserve">3959 of the </w:t>
      </w:r>
      <w:r w:rsidRPr="000F713C">
        <w:rPr>
          <w:i/>
          <w:iCs/>
          <w:spacing w:val="-2"/>
        </w:rPr>
        <w:t>South Australian Government Gazette</w:t>
      </w:r>
      <w:r w:rsidRPr="000F713C">
        <w:rPr>
          <w:spacing w:val="-2"/>
        </w:rPr>
        <w:t xml:space="preserve"> dated </w:t>
      </w:r>
      <w:r>
        <w:rPr>
          <w:spacing w:val="-2"/>
        </w:rPr>
        <w:br/>
      </w:r>
      <w:r w:rsidRPr="000F713C">
        <w:rPr>
          <w:spacing w:val="-2"/>
        </w:rPr>
        <w:t xml:space="preserve">23 November 2023 pursuant to </w:t>
      </w:r>
      <w:r>
        <w:rPr>
          <w:spacing w:val="-2"/>
        </w:rPr>
        <w:t>S</w:t>
      </w:r>
      <w:r w:rsidRPr="000F713C">
        <w:rPr>
          <w:spacing w:val="-2"/>
        </w:rPr>
        <w:t xml:space="preserve">ection 15(5) of the </w:t>
      </w:r>
      <w:r w:rsidRPr="000F713C">
        <w:rPr>
          <w:i/>
          <w:iCs/>
          <w:spacing w:val="-2"/>
        </w:rPr>
        <w:t>Mining Act 1971</w:t>
      </w:r>
      <w:r w:rsidRPr="000F713C">
        <w:rPr>
          <w:spacing w:val="-2"/>
        </w:rPr>
        <w:t xml:space="preserve">. The completion date for geoscientific investigations undertaken pursuant to </w:t>
      </w:r>
      <w:r>
        <w:rPr>
          <w:spacing w:val="-2"/>
        </w:rPr>
        <w:t>S</w:t>
      </w:r>
      <w:r w:rsidRPr="000F713C">
        <w:rPr>
          <w:spacing w:val="-2"/>
        </w:rPr>
        <w:t>ection 15(1) by the Department for Energy and Mining on land as described in the Notice is varied from 30 June 2026 to 5 December 2025.</w:t>
      </w:r>
    </w:p>
    <w:p w14:paraId="1911DC7F" w14:textId="77777777" w:rsidR="008306C9" w:rsidRDefault="008306C9" w:rsidP="00EA2905">
      <w:pPr>
        <w:pStyle w:val="GG-body"/>
        <w:spacing w:after="0"/>
      </w:pPr>
      <w:r>
        <w:t>Effective on 4 December 2025.</w:t>
      </w:r>
    </w:p>
    <w:p w14:paraId="32628FB8" w14:textId="122FCD70" w:rsidR="008306C9" w:rsidRDefault="008306C9" w:rsidP="008306C9">
      <w:pPr>
        <w:pStyle w:val="GG-SName"/>
      </w:pPr>
      <w:r>
        <w:t>Caroline Andrews</w:t>
      </w:r>
    </w:p>
    <w:p w14:paraId="0A305832" w14:textId="77777777" w:rsidR="008306C9" w:rsidRDefault="008306C9" w:rsidP="008306C9">
      <w:pPr>
        <w:pStyle w:val="GG-Signature"/>
      </w:pPr>
      <w:r>
        <w:t>Mining Registrar</w:t>
      </w:r>
    </w:p>
    <w:p w14:paraId="7BB41B2D" w14:textId="77777777" w:rsidR="008306C9" w:rsidRDefault="008306C9" w:rsidP="008306C9">
      <w:pPr>
        <w:pStyle w:val="GG-Signature"/>
      </w:pPr>
      <w:r>
        <w:t>Department for Energy and Mining</w:t>
      </w:r>
    </w:p>
    <w:p w14:paraId="06E0948B" w14:textId="2AAF802E" w:rsidR="008306C9" w:rsidRDefault="008306C9" w:rsidP="00164A3C">
      <w:pPr>
        <w:pStyle w:val="GG-Signature"/>
      </w:pPr>
      <w:r>
        <w:t>Delegate of the Minister for Energy and Mining</w:t>
      </w:r>
    </w:p>
    <w:p w14:paraId="729FD1FB" w14:textId="77777777" w:rsidR="00164A3C" w:rsidRDefault="00164A3C" w:rsidP="00164A3C">
      <w:pPr>
        <w:pStyle w:val="GG-Signature"/>
        <w:pBdr>
          <w:bottom w:val="single" w:sz="4" w:space="1" w:color="auto"/>
        </w:pBdr>
        <w:spacing w:line="52" w:lineRule="exact"/>
        <w:jc w:val="center"/>
      </w:pPr>
    </w:p>
    <w:p w14:paraId="6A97D517" w14:textId="77777777" w:rsidR="00164A3C" w:rsidRDefault="00164A3C" w:rsidP="00164A3C">
      <w:pPr>
        <w:pStyle w:val="GG-Signature"/>
        <w:pBdr>
          <w:top w:val="single" w:sz="4" w:space="1" w:color="auto"/>
        </w:pBdr>
        <w:spacing w:before="34" w:line="14" w:lineRule="exact"/>
        <w:jc w:val="center"/>
      </w:pPr>
    </w:p>
    <w:p w14:paraId="1356FF74" w14:textId="77777777" w:rsidR="00164A3C" w:rsidRPr="003D4C75" w:rsidRDefault="00164A3C" w:rsidP="00164A3C">
      <w:pPr>
        <w:pStyle w:val="NoSpacing"/>
      </w:pPr>
    </w:p>
    <w:p w14:paraId="7C7DC6D7" w14:textId="1AFEA81F" w:rsidR="00851412" w:rsidRPr="00AD3FA8" w:rsidRDefault="00AD3FA8" w:rsidP="00AD3FA8">
      <w:pPr>
        <w:pStyle w:val="Heading2"/>
      </w:pPr>
      <w:bookmarkStart w:id="66" w:name="_Toc215746470"/>
      <w:r w:rsidRPr="00AD3FA8">
        <w:t>Motor Vehicles Act 1959</w:t>
      </w:r>
      <w:bookmarkEnd w:id="66"/>
    </w:p>
    <w:p w14:paraId="00421441" w14:textId="77777777" w:rsidR="00851412" w:rsidRPr="00851412" w:rsidRDefault="00851412" w:rsidP="00851412">
      <w:pPr>
        <w:jc w:val="center"/>
        <w:rPr>
          <w:smallCaps/>
          <w:szCs w:val="17"/>
        </w:rPr>
      </w:pPr>
      <w:r w:rsidRPr="00851412">
        <w:rPr>
          <w:smallCaps/>
          <w:szCs w:val="17"/>
        </w:rPr>
        <w:t>Section 47A</w:t>
      </w:r>
    </w:p>
    <w:p w14:paraId="020FB5B1" w14:textId="77777777" w:rsidR="00851412" w:rsidRPr="00851412" w:rsidRDefault="00851412" w:rsidP="00851412">
      <w:pPr>
        <w:jc w:val="center"/>
        <w:rPr>
          <w:i/>
          <w:szCs w:val="17"/>
        </w:rPr>
      </w:pPr>
      <w:r w:rsidRPr="00851412">
        <w:rPr>
          <w:i/>
          <w:szCs w:val="17"/>
        </w:rPr>
        <w:t>Classes, Specifications and Design of Number Plates—</w:t>
      </w:r>
      <w:r w:rsidRPr="00851412">
        <w:rPr>
          <w:i/>
          <w:szCs w:val="17"/>
        </w:rPr>
        <w:br/>
        <w:t>Notice by the Registrar of Motor Vehicles</w:t>
      </w:r>
    </w:p>
    <w:p w14:paraId="2FBA03FF" w14:textId="77777777" w:rsidR="00851412" w:rsidRPr="00851412" w:rsidRDefault="00851412" w:rsidP="00851412">
      <w:pPr>
        <w:rPr>
          <w:rFonts w:eastAsia="Times New Roman"/>
          <w:szCs w:val="17"/>
        </w:rPr>
      </w:pPr>
      <w:r w:rsidRPr="00851412">
        <w:rPr>
          <w:rFonts w:eastAsia="Times New Roman"/>
          <w:szCs w:val="17"/>
        </w:rPr>
        <w:t xml:space="preserve">Pursuant to Section 47A of the </w:t>
      </w:r>
      <w:r w:rsidRPr="00851412">
        <w:rPr>
          <w:rFonts w:eastAsia="Times New Roman"/>
          <w:i/>
          <w:iCs/>
          <w:szCs w:val="17"/>
        </w:rPr>
        <w:t xml:space="preserve">Motor Vehicles Act 1959 </w:t>
      </w:r>
      <w:r w:rsidRPr="00851412">
        <w:rPr>
          <w:rFonts w:eastAsia="Times New Roman"/>
          <w:iCs/>
          <w:szCs w:val="17"/>
        </w:rPr>
        <w:t>(‘the Act’)</w:t>
      </w:r>
      <w:r w:rsidRPr="00851412">
        <w:rPr>
          <w:rFonts w:eastAsia="Times New Roman"/>
          <w:szCs w:val="17"/>
        </w:rPr>
        <w:t>, I, Emma Kokar, Registrar of Motor Vehicles (Registrar):</w:t>
      </w:r>
    </w:p>
    <w:p w14:paraId="0E381470" w14:textId="77777777" w:rsidR="00851412" w:rsidRPr="00851412" w:rsidRDefault="00851412" w:rsidP="00851412">
      <w:pPr>
        <w:ind w:left="426" w:hanging="284"/>
        <w:rPr>
          <w:rFonts w:eastAsia="Times New Roman"/>
          <w:szCs w:val="17"/>
        </w:rPr>
      </w:pPr>
      <w:r w:rsidRPr="00851412">
        <w:rPr>
          <w:rFonts w:eastAsia="Times New Roman"/>
          <w:szCs w:val="17"/>
        </w:rPr>
        <w:t>(a)</w:t>
      </w:r>
      <w:r w:rsidRPr="00851412">
        <w:rPr>
          <w:rFonts w:eastAsia="Times New Roman"/>
          <w:szCs w:val="17"/>
        </w:rPr>
        <w:tab/>
        <w:t>revoke the following notices made under Section 47A of the Act:</w:t>
      </w:r>
    </w:p>
    <w:p w14:paraId="1874B2DE" w14:textId="77777777" w:rsidR="00851412" w:rsidRPr="00851412" w:rsidRDefault="00851412" w:rsidP="00851412">
      <w:pPr>
        <w:ind w:left="567" w:hanging="141"/>
        <w:rPr>
          <w:rFonts w:eastAsia="Times New Roman"/>
          <w:szCs w:val="17"/>
        </w:rPr>
      </w:pPr>
      <w:r w:rsidRPr="00851412">
        <w:rPr>
          <w:rFonts w:eastAsia="Times New Roman"/>
          <w:szCs w:val="17"/>
        </w:rPr>
        <w:t>•</w:t>
      </w:r>
      <w:r w:rsidRPr="00851412">
        <w:rPr>
          <w:rFonts w:eastAsia="Times New Roman"/>
          <w:szCs w:val="17"/>
        </w:rPr>
        <w:tab/>
        <w:t>notice dated 12 November 2025 published in the</w:t>
      </w:r>
      <w:r w:rsidRPr="00851412">
        <w:rPr>
          <w:rFonts w:eastAsia="Times New Roman"/>
          <w:iCs/>
          <w:szCs w:val="17"/>
        </w:rPr>
        <w:t xml:space="preserve"> Gazette</w:t>
      </w:r>
      <w:r w:rsidRPr="00851412">
        <w:rPr>
          <w:rFonts w:eastAsia="Times New Roman"/>
          <w:szCs w:val="17"/>
        </w:rPr>
        <w:t xml:space="preserve"> No. 68 on Thursday, 20 November 2025 (pages 4579-4598).</w:t>
      </w:r>
    </w:p>
    <w:p w14:paraId="4FFEA3E2" w14:textId="77777777" w:rsidR="00851412" w:rsidRPr="00851412" w:rsidRDefault="00851412" w:rsidP="00851412">
      <w:pPr>
        <w:ind w:left="426" w:hanging="284"/>
        <w:rPr>
          <w:rFonts w:eastAsia="Times New Roman"/>
          <w:szCs w:val="17"/>
        </w:rPr>
      </w:pPr>
      <w:r w:rsidRPr="00851412">
        <w:rPr>
          <w:rFonts w:eastAsia="Times New Roman"/>
          <w:szCs w:val="17"/>
        </w:rPr>
        <w:t>(b)</w:t>
      </w:r>
      <w:r w:rsidRPr="00851412">
        <w:rPr>
          <w:rFonts w:eastAsia="Times New Roman"/>
          <w:szCs w:val="17"/>
        </w:rPr>
        <w:tab/>
      </w:r>
      <w:r w:rsidRPr="00851412">
        <w:rPr>
          <w:rFonts w:eastAsia="Times New Roman"/>
          <w:spacing w:val="-4"/>
          <w:szCs w:val="17"/>
        </w:rPr>
        <w:t xml:space="preserve">establish the classes of number plates set out in Schedule 1 and numbered 1 to 13 and 15 to 23 (inclusive) for the purposes of Section 47(1) </w:t>
      </w:r>
      <w:r w:rsidRPr="00851412">
        <w:rPr>
          <w:rFonts w:eastAsia="Times New Roman"/>
          <w:szCs w:val="17"/>
        </w:rPr>
        <w:t>of the Act;</w:t>
      </w:r>
    </w:p>
    <w:p w14:paraId="76E20441" w14:textId="77777777" w:rsidR="00851412" w:rsidRPr="00851412" w:rsidRDefault="00851412" w:rsidP="00851412">
      <w:pPr>
        <w:ind w:left="426" w:hanging="284"/>
        <w:rPr>
          <w:rFonts w:eastAsia="Times New Roman"/>
          <w:szCs w:val="17"/>
        </w:rPr>
      </w:pPr>
      <w:r w:rsidRPr="00851412">
        <w:rPr>
          <w:rFonts w:eastAsia="Times New Roman"/>
          <w:szCs w:val="17"/>
        </w:rPr>
        <w:t>(c)</w:t>
      </w:r>
      <w:r w:rsidRPr="00851412">
        <w:rPr>
          <w:rFonts w:eastAsia="Times New Roman"/>
          <w:szCs w:val="17"/>
        </w:rPr>
        <w:tab/>
        <w:t>prescribe the specifications and design set out in Schedule 2 to be the specifications and design to which number plates of each class established by this notice must conform;</w:t>
      </w:r>
    </w:p>
    <w:p w14:paraId="57CA3064" w14:textId="77777777" w:rsidR="00851412" w:rsidRPr="00851412" w:rsidRDefault="00851412" w:rsidP="00851412">
      <w:pPr>
        <w:ind w:left="426" w:hanging="284"/>
        <w:rPr>
          <w:rFonts w:eastAsia="Times New Roman"/>
          <w:szCs w:val="17"/>
        </w:rPr>
      </w:pPr>
      <w:r w:rsidRPr="00851412">
        <w:rPr>
          <w:rFonts w:eastAsia="Times New Roman"/>
          <w:szCs w:val="17"/>
        </w:rPr>
        <w:t>(d)</w:t>
      </w:r>
      <w:r w:rsidRPr="00851412">
        <w:rPr>
          <w:rFonts w:eastAsia="Times New Roman"/>
          <w:szCs w:val="17"/>
        </w:rPr>
        <w:tab/>
        <w:t>declare the classes of number plates set out in Schedule 3 to be classes of number plates that the Registrar may enter into an agreement pursuant to Section 47A(4) of the Act.</w:t>
      </w:r>
    </w:p>
    <w:p w14:paraId="02AF530F" w14:textId="77777777" w:rsidR="00851412" w:rsidRPr="00851412" w:rsidRDefault="00851412" w:rsidP="00851412">
      <w:pPr>
        <w:keepNext/>
        <w:jc w:val="center"/>
        <w:rPr>
          <w:smallCaps/>
          <w:szCs w:val="17"/>
        </w:rPr>
      </w:pPr>
      <w:r w:rsidRPr="00851412">
        <w:rPr>
          <w:smallCaps/>
          <w:szCs w:val="17"/>
        </w:rPr>
        <w:t>Schedule 1</w:t>
      </w:r>
    </w:p>
    <w:p w14:paraId="1B121B0D" w14:textId="77777777" w:rsidR="00851412" w:rsidRPr="00851412" w:rsidRDefault="00851412" w:rsidP="00851412">
      <w:pPr>
        <w:keepNext/>
        <w:jc w:val="center"/>
        <w:rPr>
          <w:i/>
          <w:szCs w:val="17"/>
        </w:rPr>
      </w:pPr>
      <w:r w:rsidRPr="00851412">
        <w:rPr>
          <w:i/>
          <w:szCs w:val="17"/>
        </w:rPr>
        <w:t>Classes of Number Plates</w:t>
      </w:r>
    </w:p>
    <w:p w14:paraId="20A488D6" w14:textId="77777777" w:rsidR="00851412" w:rsidRPr="00851412" w:rsidRDefault="00851412" w:rsidP="00851412">
      <w:pPr>
        <w:rPr>
          <w:rFonts w:eastAsia="Times New Roman"/>
          <w:szCs w:val="17"/>
        </w:rPr>
      </w:pPr>
      <w:r w:rsidRPr="00851412">
        <w:rPr>
          <w:rFonts w:eastAsia="Times New Roman"/>
          <w:szCs w:val="17"/>
        </w:rPr>
        <w:t>Class 1—Numeric</w:t>
      </w:r>
    </w:p>
    <w:p w14:paraId="63222C51" w14:textId="77777777" w:rsidR="00851412" w:rsidRPr="00851412" w:rsidRDefault="00851412" w:rsidP="00851412">
      <w:pPr>
        <w:rPr>
          <w:rFonts w:eastAsia="Times New Roman"/>
          <w:szCs w:val="17"/>
        </w:rPr>
      </w:pPr>
      <w:r w:rsidRPr="00851412">
        <w:rPr>
          <w:rFonts w:eastAsia="Times New Roman"/>
          <w:szCs w:val="17"/>
        </w:rPr>
        <w:t>Class 2—Alpha Numeric (non-slogan)</w:t>
      </w:r>
    </w:p>
    <w:p w14:paraId="310B1092" w14:textId="77777777" w:rsidR="00851412" w:rsidRPr="00851412" w:rsidRDefault="00851412" w:rsidP="00851412">
      <w:pPr>
        <w:rPr>
          <w:rFonts w:eastAsia="Times New Roman"/>
          <w:szCs w:val="17"/>
        </w:rPr>
      </w:pPr>
      <w:r w:rsidRPr="00851412">
        <w:rPr>
          <w:rFonts w:eastAsia="Times New Roman"/>
          <w:szCs w:val="17"/>
        </w:rPr>
        <w:t>Class 3—Slogan</w:t>
      </w:r>
    </w:p>
    <w:p w14:paraId="10876F28" w14:textId="77777777" w:rsidR="00851412" w:rsidRPr="00851412" w:rsidRDefault="00851412" w:rsidP="00851412">
      <w:pPr>
        <w:rPr>
          <w:rFonts w:eastAsia="Times New Roman"/>
          <w:szCs w:val="17"/>
        </w:rPr>
      </w:pPr>
      <w:r w:rsidRPr="00851412">
        <w:rPr>
          <w:rFonts w:eastAsia="Times New Roman"/>
          <w:szCs w:val="17"/>
        </w:rPr>
        <w:t>Class 4—Personalised</w:t>
      </w:r>
    </w:p>
    <w:p w14:paraId="36C01B43" w14:textId="77777777" w:rsidR="00851412" w:rsidRPr="00851412" w:rsidRDefault="00851412" w:rsidP="00851412">
      <w:pPr>
        <w:rPr>
          <w:rFonts w:eastAsia="Times New Roman"/>
          <w:szCs w:val="17"/>
        </w:rPr>
      </w:pPr>
      <w:r w:rsidRPr="00851412">
        <w:rPr>
          <w:rFonts w:eastAsia="Times New Roman"/>
          <w:szCs w:val="17"/>
        </w:rPr>
        <w:t>Class 5—Jubilee</w:t>
      </w:r>
    </w:p>
    <w:p w14:paraId="02E2A8FE" w14:textId="77777777" w:rsidR="00851412" w:rsidRPr="00851412" w:rsidRDefault="00851412" w:rsidP="00851412">
      <w:pPr>
        <w:rPr>
          <w:rFonts w:eastAsia="Times New Roman"/>
          <w:szCs w:val="17"/>
        </w:rPr>
      </w:pPr>
      <w:r w:rsidRPr="00851412">
        <w:rPr>
          <w:rFonts w:eastAsia="Times New Roman"/>
          <w:szCs w:val="17"/>
        </w:rPr>
        <w:t>Class 6—Australian Grand Prix</w:t>
      </w:r>
    </w:p>
    <w:p w14:paraId="4C79CEF8" w14:textId="77777777" w:rsidR="00851412" w:rsidRPr="00851412" w:rsidRDefault="00851412" w:rsidP="00851412">
      <w:pPr>
        <w:rPr>
          <w:rFonts w:eastAsia="Times New Roman"/>
          <w:szCs w:val="17"/>
        </w:rPr>
      </w:pPr>
      <w:r w:rsidRPr="00851412">
        <w:rPr>
          <w:rFonts w:eastAsia="Times New Roman"/>
          <w:szCs w:val="17"/>
        </w:rPr>
        <w:t>Class 7—Towtruck</w:t>
      </w:r>
    </w:p>
    <w:p w14:paraId="7805F0DC" w14:textId="77777777" w:rsidR="00851412" w:rsidRPr="00851412" w:rsidRDefault="00851412" w:rsidP="00851412">
      <w:pPr>
        <w:rPr>
          <w:rFonts w:eastAsia="Times New Roman"/>
          <w:szCs w:val="17"/>
        </w:rPr>
      </w:pPr>
      <w:r w:rsidRPr="00851412">
        <w:rPr>
          <w:rFonts w:eastAsia="Times New Roman"/>
          <w:szCs w:val="17"/>
        </w:rPr>
        <w:t>Class 8—Government Vehicle</w:t>
      </w:r>
    </w:p>
    <w:p w14:paraId="16F626EE" w14:textId="77777777" w:rsidR="00851412" w:rsidRPr="00851412" w:rsidRDefault="00851412" w:rsidP="00851412">
      <w:pPr>
        <w:rPr>
          <w:rFonts w:eastAsia="Times New Roman"/>
          <w:szCs w:val="17"/>
        </w:rPr>
      </w:pPr>
      <w:r w:rsidRPr="00851412">
        <w:rPr>
          <w:rFonts w:eastAsia="Times New Roman"/>
          <w:szCs w:val="17"/>
        </w:rPr>
        <w:t>Class 9—Name Plates</w:t>
      </w:r>
    </w:p>
    <w:p w14:paraId="7C402770" w14:textId="77777777" w:rsidR="00851412" w:rsidRPr="00851412" w:rsidRDefault="00851412" w:rsidP="00851412">
      <w:pPr>
        <w:rPr>
          <w:rFonts w:eastAsia="Times New Roman"/>
          <w:szCs w:val="17"/>
        </w:rPr>
      </w:pPr>
      <w:r w:rsidRPr="00851412">
        <w:rPr>
          <w:rFonts w:eastAsia="Times New Roman"/>
          <w:szCs w:val="17"/>
        </w:rPr>
        <w:t>Class 10—Custom</w:t>
      </w:r>
    </w:p>
    <w:p w14:paraId="4435EF9E" w14:textId="77777777" w:rsidR="00851412" w:rsidRPr="00851412" w:rsidRDefault="00851412" w:rsidP="00851412">
      <w:pPr>
        <w:rPr>
          <w:rFonts w:eastAsia="Times New Roman"/>
          <w:szCs w:val="17"/>
        </w:rPr>
      </w:pPr>
      <w:r w:rsidRPr="00851412">
        <w:rPr>
          <w:rFonts w:eastAsia="Times New Roman"/>
          <w:szCs w:val="17"/>
        </w:rPr>
        <w:t>Class 11—Taxi Plates</w:t>
      </w:r>
    </w:p>
    <w:p w14:paraId="1DEFF0BC" w14:textId="77777777" w:rsidR="00040C33" w:rsidRDefault="00040C33">
      <w:pPr>
        <w:spacing w:after="0" w:line="240" w:lineRule="auto"/>
        <w:jc w:val="left"/>
        <w:rPr>
          <w:rFonts w:eastAsia="Times New Roman"/>
          <w:szCs w:val="17"/>
        </w:rPr>
      </w:pPr>
      <w:r>
        <w:rPr>
          <w:rFonts w:eastAsia="Times New Roman"/>
          <w:szCs w:val="17"/>
        </w:rPr>
        <w:br w:type="page"/>
      </w:r>
    </w:p>
    <w:p w14:paraId="64366B05" w14:textId="6A60C845" w:rsidR="00851412" w:rsidRPr="00851412" w:rsidRDefault="00851412" w:rsidP="00851412">
      <w:pPr>
        <w:rPr>
          <w:rFonts w:eastAsia="Times New Roman"/>
          <w:szCs w:val="17"/>
        </w:rPr>
      </w:pPr>
      <w:r w:rsidRPr="00851412">
        <w:rPr>
          <w:rFonts w:eastAsia="Times New Roman"/>
          <w:szCs w:val="17"/>
        </w:rPr>
        <w:t>Class 12—Chauffeured Vehicle</w:t>
      </w:r>
    </w:p>
    <w:p w14:paraId="16B48ADE" w14:textId="77777777" w:rsidR="00851412" w:rsidRPr="00851412" w:rsidRDefault="00851412" w:rsidP="00851412">
      <w:pPr>
        <w:rPr>
          <w:rFonts w:eastAsia="Times New Roman"/>
          <w:szCs w:val="17"/>
        </w:rPr>
      </w:pPr>
      <w:r w:rsidRPr="00851412">
        <w:rPr>
          <w:rFonts w:eastAsia="Times New Roman"/>
          <w:szCs w:val="17"/>
        </w:rPr>
        <w:t>Class 13—Consular Corps</w:t>
      </w:r>
    </w:p>
    <w:p w14:paraId="27401747" w14:textId="77777777" w:rsidR="00851412" w:rsidRPr="00851412" w:rsidRDefault="00851412" w:rsidP="00851412">
      <w:pPr>
        <w:rPr>
          <w:rFonts w:eastAsia="Times New Roman"/>
          <w:szCs w:val="17"/>
        </w:rPr>
      </w:pPr>
      <w:r w:rsidRPr="00851412">
        <w:rPr>
          <w:rFonts w:eastAsia="Times New Roman"/>
          <w:szCs w:val="17"/>
        </w:rPr>
        <w:t>Class 15—Premium Number</w:t>
      </w:r>
    </w:p>
    <w:p w14:paraId="60C9D436" w14:textId="77777777" w:rsidR="00851412" w:rsidRPr="00851412" w:rsidRDefault="00851412" w:rsidP="00851412">
      <w:pPr>
        <w:rPr>
          <w:rFonts w:eastAsia="Times New Roman"/>
          <w:szCs w:val="17"/>
        </w:rPr>
      </w:pPr>
      <w:r w:rsidRPr="00851412">
        <w:rPr>
          <w:rFonts w:eastAsia="Times New Roman"/>
          <w:szCs w:val="17"/>
        </w:rPr>
        <w:t>Class 16—Bike Rack</w:t>
      </w:r>
    </w:p>
    <w:p w14:paraId="39DEF828" w14:textId="77777777" w:rsidR="00851412" w:rsidRPr="00851412" w:rsidRDefault="00851412" w:rsidP="00851412">
      <w:pPr>
        <w:rPr>
          <w:rFonts w:eastAsia="Times New Roman"/>
          <w:szCs w:val="17"/>
        </w:rPr>
      </w:pPr>
      <w:r w:rsidRPr="00851412">
        <w:rPr>
          <w:rFonts w:eastAsia="Times New Roman"/>
          <w:szCs w:val="17"/>
        </w:rPr>
        <w:t>Class 17—Centenary of Federation</w:t>
      </w:r>
    </w:p>
    <w:p w14:paraId="39E2D685" w14:textId="77777777" w:rsidR="00851412" w:rsidRPr="00851412" w:rsidRDefault="00851412" w:rsidP="00851412">
      <w:pPr>
        <w:rPr>
          <w:rFonts w:eastAsia="Times New Roman"/>
          <w:szCs w:val="17"/>
        </w:rPr>
      </w:pPr>
      <w:r w:rsidRPr="00851412">
        <w:rPr>
          <w:rFonts w:eastAsia="Times New Roman"/>
          <w:szCs w:val="17"/>
        </w:rPr>
        <w:t>Class 18—Country Taxi Plates</w:t>
      </w:r>
    </w:p>
    <w:p w14:paraId="4E4C8ACD" w14:textId="77777777" w:rsidR="00851412" w:rsidRPr="00851412" w:rsidRDefault="00851412" w:rsidP="00851412">
      <w:pPr>
        <w:rPr>
          <w:rFonts w:eastAsia="Times New Roman"/>
          <w:szCs w:val="17"/>
        </w:rPr>
      </w:pPr>
      <w:r w:rsidRPr="00851412">
        <w:rPr>
          <w:rFonts w:eastAsia="Times New Roman"/>
          <w:szCs w:val="17"/>
        </w:rPr>
        <w:t>Class 19—SA – Heavy Vehicle</w:t>
      </w:r>
    </w:p>
    <w:p w14:paraId="6975B62F" w14:textId="77777777" w:rsidR="00851412" w:rsidRPr="00851412" w:rsidRDefault="00851412" w:rsidP="00851412">
      <w:pPr>
        <w:rPr>
          <w:rFonts w:eastAsia="Times New Roman"/>
          <w:szCs w:val="17"/>
        </w:rPr>
      </w:pPr>
      <w:r w:rsidRPr="00851412">
        <w:rPr>
          <w:rFonts w:eastAsia="Times New Roman"/>
          <w:szCs w:val="17"/>
        </w:rPr>
        <w:t>Class 20—Euro Vehicle</w:t>
      </w:r>
    </w:p>
    <w:p w14:paraId="63DB0F80" w14:textId="77777777" w:rsidR="00851412" w:rsidRPr="00851412" w:rsidRDefault="00851412" w:rsidP="00851412">
      <w:pPr>
        <w:rPr>
          <w:rFonts w:eastAsia="Times New Roman"/>
          <w:szCs w:val="17"/>
        </w:rPr>
      </w:pPr>
      <w:r w:rsidRPr="00851412">
        <w:rPr>
          <w:rFonts w:eastAsia="Times New Roman"/>
          <w:szCs w:val="17"/>
        </w:rPr>
        <w:t>Class 21—National Heavy Vehicle</w:t>
      </w:r>
    </w:p>
    <w:p w14:paraId="65EE86F3" w14:textId="77777777" w:rsidR="00851412" w:rsidRPr="00851412" w:rsidRDefault="00851412" w:rsidP="00851412">
      <w:pPr>
        <w:rPr>
          <w:rFonts w:eastAsia="Times New Roman"/>
          <w:szCs w:val="17"/>
        </w:rPr>
      </w:pPr>
      <w:r w:rsidRPr="00851412">
        <w:rPr>
          <w:rFonts w:eastAsia="Times New Roman"/>
          <w:szCs w:val="17"/>
        </w:rPr>
        <w:t>Class 22—Japanese Plates</w:t>
      </w:r>
    </w:p>
    <w:p w14:paraId="0ABC163C" w14:textId="77777777" w:rsidR="00851412" w:rsidRPr="00851412" w:rsidRDefault="00851412" w:rsidP="00851412">
      <w:pPr>
        <w:rPr>
          <w:rFonts w:eastAsia="Times New Roman"/>
          <w:szCs w:val="17"/>
        </w:rPr>
      </w:pPr>
      <w:r w:rsidRPr="00851412">
        <w:rPr>
          <w:rFonts w:eastAsia="Times New Roman"/>
          <w:szCs w:val="17"/>
        </w:rPr>
        <w:t>Class 23—Motorsport</w:t>
      </w:r>
    </w:p>
    <w:p w14:paraId="6CADBC3C" w14:textId="77777777" w:rsidR="00851412" w:rsidRPr="00851412" w:rsidRDefault="00851412" w:rsidP="00851412">
      <w:pPr>
        <w:keepNext/>
        <w:jc w:val="center"/>
        <w:rPr>
          <w:smallCaps/>
          <w:szCs w:val="17"/>
        </w:rPr>
      </w:pPr>
      <w:r w:rsidRPr="00851412">
        <w:rPr>
          <w:smallCaps/>
          <w:szCs w:val="17"/>
        </w:rPr>
        <w:t>Schedule 2</w:t>
      </w:r>
    </w:p>
    <w:p w14:paraId="601B2BBA" w14:textId="77777777" w:rsidR="00851412" w:rsidRPr="00851412" w:rsidRDefault="00851412" w:rsidP="00851412">
      <w:pPr>
        <w:keepNext/>
        <w:jc w:val="center"/>
        <w:rPr>
          <w:i/>
          <w:szCs w:val="17"/>
        </w:rPr>
      </w:pPr>
      <w:r w:rsidRPr="00851412">
        <w:rPr>
          <w:i/>
          <w:szCs w:val="17"/>
        </w:rPr>
        <w:t>Specifications and Design of Number Plates</w:t>
      </w:r>
    </w:p>
    <w:p w14:paraId="0D6967FF" w14:textId="77777777" w:rsidR="00851412" w:rsidRPr="00851412" w:rsidRDefault="00851412" w:rsidP="00851412">
      <w:pPr>
        <w:keepNext/>
        <w:jc w:val="center"/>
        <w:rPr>
          <w:b/>
          <w:bCs/>
        </w:rPr>
      </w:pPr>
      <w:r w:rsidRPr="00851412">
        <w:rPr>
          <w:b/>
          <w:bCs/>
        </w:rPr>
        <w:t>Class 1—Numeric Number Plates</w:t>
      </w:r>
    </w:p>
    <w:p w14:paraId="1FC76AEB" w14:textId="77777777" w:rsidR="00851412" w:rsidRPr="00851412" w:rsidRDefault="00851412" w:rsidP="00851412">
      <w:r w:rsidRPr="00851412">
        <w:rPr>
          <w:spacing w:val="-4"/>
        </w:rPr>
        <w:t>A numeric number plate must bear a number consisting entirely of a figure, or figures (except for the letters “SA” designating the State of issue),</w:t>
      </w:r>
      <w:r w:rsidRPr="00851412">
        <w:t xml:space="preserve"> and may be issued under an agreement between the Registrar and the applicant. The plate must conform to the following additional specifications and designs:</w:t>
      </w:r>
    </w:p>
    <w:tbl>
      <w:tblPr>
        <w:tblW w:w="0" w:type="auto"/>
        <w:jc w:val="center"/>
        <w:tblLook w:val="04A0" w:firstRow="1" w:lastRow="0" w:firstColumn="1" w:lastColumn="0" w:noHBand="0" w:noVBand="1"/>
      </w:tblPr>
      <w:tblGrid>
        <w:gridCol w:w="2520"/>
        <w:gridCol w:w="3336"/>
        <w:gridCol w:w="1486"/>
      </w:tblGrid>
      <w:tr w:rsidR="00851412" w:rsidRPr="00851412" w14:paraId="384446C1" w14:textId="77777777" w:rsidTr="004C633C">
        <w:trPr>
          <w:cantSplit/>
          <w:jc w:val="center"/>
        </w:trPr>
        <w:tc>
          <w:tcPr>
            <w:tcW w:w="0" w:type="auto"/>
            <w:vAlign w:val="center"/>
          </w:tcPr>
          <w:p w14:paraId="405D8593" w14:textId="77777777" w:rsidR="00851412" w:rsidRPr="00851412" w:rsidRDefault="00851412" w:rsidP="00851412">
            <w:pPr>
              <w:keepNext/>
              <w:rPr>
                <w:b/>
                <w:u w:val="single"/>
              </w:rPr>
            </w:pPr>
          </w:p>
        </w:tc>
        <w:tc>
          <w:tcPr>
            <w:tcW w:w="0" w:type="auto"/>
            <w:vAlign w:val="center"/>
          </w:tcPr>
          <w:p w14:paraId="5EDA27D3" w14:textId="77777777" w:rsidR="00851412" w:rsidRPr="00851412" w:rsidRDefault="00851412" w:rsidP="00851412">
            <w:pPr>
              <w:keepNext/>
              <w:jc w:val="center"/>
            </w:pPr>
            <w:r w:rsidRPr="00851412">
              <w:t>129mm Min./371mm Max.</w:t>
            </w:r>
          </w:p>
        </w:tc>
        <w:tc>
          <w:tcPr>
            <w:tcW w:w="0" w:type="auto"/>
            <w:vAlign w:val="center"/>
          </w:tcPr>
          <w:p w14:paraId="7236B82B" w14:textId="77777777" w:rsidR="00851412" w:rsidRPr="00851412" w:rsidRDefault="00851412" w:rsidP="00851412">
            <w:pPr>
              <w:keepNext/>
              <w:rPr>
                <w:b/>
                <w:u w:val="single"/>
              </w:rPr>
            </w:pPr>
          </w:p>
        </w:tc>
      </w:tr>
      <w:tr w:rsidR="00851412" w:rsidRPr="00851412" w14:paraId="6C7E9B4F" w14:textId="77777777" w:rsidTr="004C633C">
        <w:trPr>
          <w:cantSplit/>
          <w:jc w:val="center"/>
        </w:trPr>
        <w:tc>
          <w:tcPr>
            <w:tcW w:w="0" w:type="auto"/>
            <w:vAlign w:val="center"/>
          </w:tcPr>
          <w:p w14:paraId="2E5B1AC7" w14:textId="77777777" w:rsidR="00851412" w:rsidRPr="00851412" w:rsidRDefault="00851412" w:rsidP="00851412">
            <w:pPr>
              <w:keepNext/>
            </w:pPr>
            <w:r w:rsidRPr="00851412">
              <w:t>Steel/Aluminium Embossed</w:t>
            </w:r>
          </w:p>
        </w:tc>
        <w:tc>
          <w:tcPr>
            <w:tcW w:w="0" w:type="auto"/>
            <w:vMerge w:val="restart"/>
            <w:vAlign w:val="center"/>
          </w:tcPr>
          <w:p w14:paraId="781F14C3" w14:textId="77777777" w:rsidR="00851412" w:rsidRPr="00851412" w:rsidRDefault="00851412" w:rsidP="00851412">
            <w:pPr>
              <w:keepNext/>
              <w:jc w:val="left"/>
              <w:rPr>
                <w:b/>
                <w:u w:val="single"/>
              </w:rPr>
            </w:pPr>
            <w:r w:rsidRPr="00851412">
              <w:rPr>
                <w:b/>
                <w:noProof/>
                <w:u w:val="single"/>
              </w:rPr>
              <w:drawing>
                <wp:anchor distT="0" distB="0" distL="114300" distR="114300" simplePos="0" relativeHeight="251669504" behindDoc="0" locked="0" layoutInCell="1" allowOverlap="1" wp14:anchorId="073F8FF4" wp14:editId="2C8233D2">
                  <wp:simplePos x="0" y="0"/>
                  <wp:positionH relativeFrom="margin">
                    <wp:align>center</wp:align>
                  </wp:positionH>
                  <wp:positionV relativeFrom="paragraph">
                    <wp:posOffset>0</wp:posOffset>
                  </wp:positionV>
                  <wp:extent cx="1980000" cy="705461"/>
                  <wp:effectExtent l="0" t="0" r="1270" b="0"/>
                  <wp:wrapTopAndBottom/>
                  <wp:docPr id="5437147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0000" cy="70546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bottom"/>
          </w:tcPr>
          <w:p w14:paraId="5B6C8030" w14:textId="77777777" w:rsidR="00851412" w:rsidRPr="00851412" w:rsidRDefault="00851412" w:rsidP="00851412">
            <w:pPr>
              <w:keepNext/>
            </w:pPr>
            <w:r w:rsidRPr="00851412">
              <w:t>133mm Min</w:t>
            </w:r>
          </w:p>
        </w:tc>
      </w:tr>
      <w:tr w:rsidR="00851412" w:rsidRPr="00851412" w14:paraId="5C819DC7" w14:textId="77777777" w:rsidTr="004C633C">
        <w:trPr>
          <w:cantSplit/>
          <w:jc w:val="center"/>
        </w:trPr>
        <w:tc>
          <w:tcPr>
            <w:tcW w:w="0" w:type="auto"/>
            <w:vAlign w:val="center"/>
          </w:tcPr>
          <w:p w14:paraId="501918CA" w14:textId="77777777" w:rsidR="00851412" w:rsidRPr="00851412" w:rsidRDefault="00851412" w:rsidP="00851412">
            <w:pPr>
              <w:keepNext/>
            </w:pPr>
            <w:r w:rsidRPr="00851412">
              <w:t>White Figures</w:t>
            </w:r>
          </w:p>
        </w:tc>
        <w:tc>
          <w:tcPr>
            <w:tcW w:w="0" w:type="auto"/>
            <w:vMerge/>
            <w:vAlign w:val="center"/>
          </w:tcPr>
          <w:p w14:paraId="6DD8D738" w14:textId="77777777" w:rsidR="00851412" w:rsidRPr="00851412" w:rsidRDefault="00851412" w:rsidP="00851412">
            <w:pPr>
              <w:keepNext/>
              <w:rPr>
                <w:b/>
                <w:u w:val="single"/>
              </w:rPr>
            </w:pPr>
          </w:p>
        </w:tc>
        <w:tc>
          <w:tcPr>
            <w:tcW w:w="0" w:type="auto"/>
            <w:vAlign w:val="center"/>
          </w:tcPr>
          <w:p w14:paraId="32C57761" w14:textId="77777777" w:rsidR="00851412" w:rsidRPr="00851412" w:rsidRDefault="00851412" w:rsidP="00851412">
            <w:pPr>
              <w:keepNext/>
              <w:jc w:val="left"/>
              <w:rPr>
                <w:b/>
                <w:u w:val="single"/>
              </w:rPr>
            </w:pPr>
            <w:r w:rsidRPr="00851412">
              <w:t>Black Background</w:t>
            </w:r>
          </w:p>
        </w:tc>
      </w:tr>
      <w:tr w:rsidR="00851412" w:rsidRPr="00851412" w14:paraId="5EBFEB6B" w14:textId="77777777" w:rsidTr="004C6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0" w:type="auto"/>
            <w:vAlign w:val="center"/>
          </w:tcPr>
          <w:p w14:paraId="738EB774" w14:textId="77777777" w:rsidR="00851412" w:rsidRPr="00851412" w:rsidRDefault="00851412" w:rsidP="00851412">
            <w:pPr>
              <w:keepNext/>
              <w:spacing w:before="40" w:after="40"/>
            </w:pPr>
          </w:p>
        </w:tc>
        <w:tc>
          <w:tcPr>
            <w:tcW w:w="0" w:type="auto"/>
            <w:vAlign w:val="center"/>
          </w:tcPr>
          <w:p w14:paraId="4520C704" w14:textId="77777777" w:rsidR="00851412" w:rsidRPr="00851412" w:rsidRDefault="00851412" w:rsidP="00851412">
            <w:pPr>
              <w:keepNext/>
              <w:spacing w:before="40" w:after="40"/>
              <w:rPr>
                <w:b/>
                <w:bCs/>
              </w:rPr>
            </w:pPr>
            <w:r w:rsidRPr="00851412">
              <w:rPr>
                <w:b/>
                <w:bCs/>
              </w:rPr>
              <w:t>Motor Vehicles other than Motor Bikes</w:t>
            </w:r>
          </w:p>
        </w:tc>
        <w:tc>
          <w:tcPr>
            <w:tcW w:w="0" w:type="auto"/>
            <w:vAlign w:val="center"/>
          </w:tcPr>
          <w:p w14:paraId="157FB142" w14:textId="77777777" w:rsidR="00851412" w:rsidRPr="00851412" w:rsidRDefault="00851412" w:rsidP="00851412">
            <w:pPr>
              <w:keepNext/>
              <w:spacing w:before="40" w:after="40"/>
              <w:rPr>
                <w:b/>
                <w:bCs/>
              </w:rPr>
            </w:pPr>
            <w:r w:rsidRPr="00851412">
              <w:rPr>
                <w:b/>
                <w:bCs/>
              </w:rPr>
              <w:t>Motor Bikes</w:t>
            </w:r>
          </w:p>
        </w:tc>
      </w:tr>
      <w:tr w:rsidR="00851412" w:rsidRPr="00851412" w14:paraId="40D6BAB8" w14:textId="77777777" w:rsidTr="004C6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0" w:type="auto"/>
            <w:vAlign w:val="center"/>
          </w:tcPr>
          <w:p w14:paraId="03B75BCA" w14:textId="77777777" w:rsidR="00851412" w:rsidRPr="00851412" w:rsidRDefault="00851412" w:rsidP="00851412">
            <w:pPr>
              <w:keepNext/>
              <w:spacing w:before="40" w:after="40"/>
            </w:pPr>
            <w:r w:rsidRPr="00851412">
              <w:t>Height of figure</w:t>
            </w:r>
          </w:p>
        </w:tc>
        <w:tc>
          <w:tcPr>
            <w:tcW w:w="0" w:type="auto"/>
            <w:vAlign w:val="center"/>
          </w:tcPr>
          <w:p w14:paraId="2C4907C9" w14:textId="77777777" w:rsidR="00851412" w:rsidRPr="00851412" w:rsidRDefault="00851412" w:rsidP="00851412">
            <w:pPr>
              <w:keepNext/>
              <w:spacing w:before="40" w:after="40"/>
            </w:pPr>
            <w:r w:rsidRPr="00851412">
              <w:t>77-80mm</w:t>
            </w:r>
          </w:p>
        </w:tc>
        <w:tc>
          <w:tcPr>
            <w:tcW w:w="0" w:type="auto"/>
            <w:vAlign w:val="center"/>
          </w:tcPr>
          <w:p w14:paraId="08BC74BA" w14:textId="77777777" w:rsidR="00851412" w:rsidRPr="00851412" w:rsidRDefault="00851412" w:rsidP="00851412">
            <w:pPr>
              <w:keepNext/>
              <w:spacing w:before="40" w:after="40"/>
            </w:pPr>
            <w:r w:rsidRPr="00851412">
              <w:t>50mm</w:t>
            </w:r>
          </w:p>
        </w:tc>
      </w:tr>
      <w:tr w:rsidR="00851412" w:rsidRPr="00851412" w14:paraId="3F8ECC93" w14:textId="77777777" w:rsidTr="004C6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0" w:type="auto"/>
            <w:vAlign w:val="center"/>
          </w:tcPr>
          <w:p w14:paraId="08C5F2B3" w14:textId="77777777" w:rsidR="00851412" w:rsidRPr="00851412" w:rsidRDefault="00851412" w:rsidP="00851412">
            <w:pPr>
              <w:spacing w:before="40" w:after="40"/>
            </w:pPr>
            <w:r w:rsidRPr="00851412">
              <w:t>Width of every line in each figure</w:t>
            </w:r>
          </w:p>
        </w:tc>
        <w:tc>
          <w:tcPr>
            <w:tcW w:w="0" w:type="auto"/>
            <w:vAlign w:val="center"/>
          </w:tcPr>
          <w:p w14:paraId="2CFC65F1" w14:textId="77777777" w:rsidR="00851412" w:rsidRPr="00851412" w:rsidRDefault="00851412" w:rsidP="00851412">
            <w:pPr>
              <w:spacing w:before="40" w:after="40"/>
            </w:pPr>
            <w:r w:rsidRPr="00851412">
              <w:t>12mm</w:t>
            </w:r>
          </w:p>
        </w:tc>
        <w:tc>
          <w:tcPr>
            <w:tcW w:w="0" w:type="auto"/>
            <w:vAlign w:val="center"/>
          </w:tcPr>
          <w:p w14:paraId="69DF88C5" w14:textId="77777777" w:rsidR="00851412" w:rsidRPr="00851412" w:rsidRDefault="00851412" w:rsidP="00851412">
            <w:pPr>
              <w:spacing w:before="40" w:after="40"/>
            </w:pPr>
            <w:r w:rsidRPr="00851412">
              <w:t>6mm</w:t>
            </w:r>
          </w:p>
        </w:tc>
      </w:tr>
    </w:tbl>
    <w:p w14:paraId="644B0987" w14:textId="77777777" w:rsidR="00851412" w:rsidRPr="00851412" w:rsidRDefault="00851412" w:rsidP="00851412">
      <w:pPr>
        <w:spacing w:before="80"/>
      </w:pPr>
      <w:r w:rsidRPr="00851412">
        <w:t>The dimensions of a motor bike plate must be 215 ± 1.0mm in length and 95 ± 1.0mm in height.</w:t>
      </w:r>
    </w:p>
    <w:p w14:paraId="3E09FE9F" w14:textId="77777777" w:rsidR="00851412" w:rsidRPr="00851412" w:rsidRDefault="00851412" w:rsidP="00851412">
      <w:pPr>
        <w:keepNext/>
        <w:jc w:val="center"/>
        <w:rPr>
          <w:b/>
          <w:bCs/>
        </w:rPr>
      </w:pPr>
      <w:r w:rsidRPr="00851412">
        <w:rPr>
          <w:b/>
          <w:bCs/>
        </w:rPr>
        <w:t>Class 2—Alpha Numeric Plates (Non-Slogan)</w:t>
      </w:r>
    </w:p>
    <w:p w14:paraId="2079FF11" w14:textId="77777777" w:rsidR="00851412" w:rsidRPr="00851412" w:rsidRDefault="00851412" w:rsidP="00851412">
      <w:r w:rsidRPr="00851412">
        <w:t>An alpha-numeric plate (non-slogan) must bear a number consisting of a combination of letters and figures and may be issued under an agreement between the Registrar and the applicant. The plate must conform to the following additional specifications and design:</w:t>
      </w:r>
    </w:p>
    <w:p w14:paraId="033AF8D6" w14:textId="77777777" w:rsidR="00851412" w:rsidRPr="00851412" w:rsidRDefault="00851412" w:rsidP="00851412">
      <w:pPr>
        <w:keepNext/>
        <w:spacing w:before="80"/>
        <w:ind w:left="425" w:hanging="425"/>
      </w:pPr>
      <w:r w:rsidRPr="00851412">
        <w:rPr>
          <w:b/>
          <w:bCs/>
        </w:rPr>
        <w:t>2.1.1</w:t>
      </w:r>
      <w:r w:rsidRPr="00851412">
        <w:rPr>
          <w:b/>
          <w:bCs/>
        </w:rPr>
        <w:tab/>
        <w:t>Special Purpose Vehicle and Motor Bike (“S” 6 character set)</w:t>
      </w:r>
    </w:p>
    <w:tbl>
      <w:tblPr>
        <w:tblW w:w="0" w:type="auto"/>
        <w:jc w:val="center"/>
        <w:tblLook w:val="04A0" w:firstRow="1" w:lastRow="0" w:firstColumn="1" w:lastColumn="0" w:noHBand="0" w:noVBand="1"/>
      </w:tblPr>
      <w:tblGrid>
        <w:gridCol w:w="2518"/>
        <w:gridCol w:w="1743"/>
        <w:gridCol w:w="2084"/>
        <w:gridCol w:w="2127"/>
        <w:gridCol w:w="55"/>
      </w:tblGrid>
      <w:tr w:rsidR="00851412" w:rsidRPr="00851412" w14:paraId="7263AB8B" w14:textId="77777777" w:rsidTr="004C633C">
        <w:trPr>
          <w:gridAfter w:val="1"/>
          <w:wAfter w:w="55" w:type="dxa"/>
          <w:cantSplit/>
          <w:jc w:val="center"/>
        </w:trPr>
        <w:tc>
          <w:tcPr>
            <w:tcW w:w="2518" w:type="dxa"/>
            <w:vAlign w:val="center"/>
          </w:tcPr>
          <w:p w14:paraId="0868CC10" w14:textId="77777777" w:rsidR="00851412" w:rsidRPr="00851412" w:rsidRDefault="00851412" w:rsidP="00851412">
            <w:pPr>
              <w:keepNext/>
              <w:jc w:val="left"/>
              <w:rPr>
                <w:b/>
                <w:u w:val="single"/>
              </w:rPr>
            </w:pPr>
          </w:p>
        </w:tc>
        <w:tc>
          <w:tcPr>
            <w:tcW w:w="3827" w:type="dxa"/>
            <w:gridSpan w:val="2"/>
            <w:vAlign w:val="center"/>
          </w:tcPr>
          <w:p w14:paraId="37693CA2" w14:textId="77777777" w:rsidR="00851412" w:rsidRPr="00851412" w:rsidRDefault="00851412" w:rsidP="00851412">
            <w:pPr>
              <w:keepNext/>
              <w:jc w:val="center"/>
            </w:pPr>
            <w:r w:rsidRPr="00851412">
              <w:t>215 ± 1.0mm</w:t>
            </w:r>
          </w:p>
        </w:tc>
        <w:tc>
          <w:tcPr>
            <w:tcW w:w="2127" w:type="dxa"/>
            <w:vAlign w:val="center"/>
          </w:tcPr>
          <w:p w14:paraId="5B47F3DF" w14:textId="77777777" w:rsidR="00851412" w:rsidRPr="00851412" w:rsidRDefault="00851412" w:rsidP="00851412">
            <w:pPr>
              <w:keepNext/>
              <w:jc w:val="left"/>
              <w:rPr>
                <w:b/>
                <w:u w:val="single"/>
              </w:rPr>
            </w:pPr>
          </w:p>
        </w:tc>
      </w:tr>
      <w:tr w:rsidR="00851412" w:rsidRPr="00851412" w14:paraId="4B2B5898" w14:textId="77777777" w:rsidTr="004C633C">
        <w:trPr>
          <w:gridAfter w:val="1"/>
          <w:wAfter w:w="55" w:type="dxa"/>
          <w:cantSplit/>
          <w:jc w:val="center"/>
        </w:trPr>
        <w:tc>
          <w:tcPr>
            <w:tcW w:w="2518" w:type="dxa"/>
            <w:vAlign w:val="center"/>
          </w:tcPr>
          <w:p w14:paraId="74B8E529" w14:textId="77777777" w:rsidR="00851412" w:rsidRPr="00851412" w:rsidRDefault="00851412" w:rsidP="00851412">
            <w:pPr>
              <w:keepNext/>
              <w:jc w:val="left"/>
            </w:pPr>
            <w:r w:rsidRPr="00851412">
              <w:t>Steel/Aluminium Embossed</w:t>
            </w:r>
          </w:p>
        </w:tc>
        <w:tc>
          <w:tcPr>
            <w:tcW w:w="3827" w:type="dxa"/>
            <w:gridSpan w:val="2"/>
            <w:vMerge w:val="restart"/>
            <w:vAlign w:val="center"/>
          </w:tcPr>
          <w:p w14:paraId="743C44DC" w14:textId="77777777" w:rsidR="00851412" w:rsidRPr="00851412" w:rsidRDefault="00851412" w:rsidP="00851412">
            <w:pPr>
              <w:keepNext/>
              <w:jc w:val="left"/>
              <w:rPr>
                <w:b/>
                <w:u w:val="single"/>
              </w:rPr>
            </w:pPr>
            <w:r w:rsidRPr="00851412">
              <w:rPr>
                <w:b/>
                <w:noProof/>
                <w:u w:val="single"/>
              </w:rPr>
              <w:drawing>
                <wp:anchor distT="0" distB="0" distL="114300" distR="114300" simplePos="0" relativeHeight="251670528" behindDoc="0" locked="0" layoutInCell="1" allowOverlap="1" wp14:anchorId="1A0AD143" wp14:editId="2C0AC63E">
                  <wp:simplePos x="0" y="0"/>
                  <wp:positionH relativeFrom="column">
                    <wp:posOffset>225425</wp:posOffset>
                  </wp:positionH>
                  <wp:positionV relativeFrom="paragraph">
                    <wp:posOffset>-786130</wp:posOffset>
                  </wp:positionV>
                  <wp:extent cx="1895475" cy="770255"/>
                  <wp:effectExtent l="0" t="0" r="9525" b="0"/>
                  <wp:wrapTopAndBottom/>
                  <wp:docPr id="86733899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5475" cy="770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472AAC93" w14:textId="77777777" w:rsidR="00851412" w:rsidRPr="00851412" w:rsidRDefault="00851412" w:rsidP="00851412">
            <w:pPr>
              <w:keepNext/>
              <w:jc w:val="left"/>
            </w:pPr>
            <w:r w:rsidRPr="00851412">
              <w:t>100 ± 1.0mm</w:t>
            </w:r>
          </w:p>
        </w:tc>
      </w:tr>
      <w:tr w:rsidR="00851412" w:rsidRPr="00851412" w14:paraId="6D0B3796" w14:textId="77777777" w:rsidTr="004C633C">
        <w:trPr>
          <w:gridAfter w:val="1"/>
          <w:wAfter w:w="55" w:type="dxa"/>
          <w:cantSplit/>
          <w:jc w:val="center"/>
        </w:trPr>
        <w:tc>
          <w:tcPr>
            <w:tcW w:w="2518" w:type="dxa"/>
            <w:vAlign w:val="center"/>
          </w:tcPr>
          <w:p w14:paraId="58F2AD36" w14:textId="77777777" w:rsidR="00851412" w:rsidRPr="00851412" w:rsidRDefault="00851412" w:rsidP="00851412">
            <w:pPr>
              <w:jc w:val="left"/>
            </w:pPr>
            <w:r w:rsidRPr="00851412">
              <w:t>Black Letters and Figures</w:t>
            </w:r>
          </w:p>
        </w:tc>
        <w:tc>
          <w:tcPr>
            <w:tcW w:w="3827" w:type="dxa"/>
            <w:gridSpan w:val="2"/>
            <w:vMerge/>
            <w:vAlign w:val="center"/>
          </w:tcPr>
          <w:p w14:paraId="70EBE354" w14:textId="77777777" w:rsidR="00851412" w:rsidRPr="00851412" w:rsidRDefault="00851412" w:rsidP="00851412">
            <w:pPr>
              <w:jc w:val="left"/>
              <w:rPr>
                <w:b/>
                <w:u w:val="single"/>
              </w:rPr>
            </w:pPr>
          </w:p>
        </w:tc>
        <w:tc>
          <w:tcPr>
            <w:tcW w:w="2127" w:type="dxa"/>
            <w:vAlign w:val="center"/>
          </w:tcPr>
          <w:p w14:paraId="247D113E" w14:textId="77777777" w:rsidR="00851412" w:rsidRPr="00851412" w:rsidRDefault="00851412" w:rsidP="00851412">
            <w:pPr>
              <w:jc w:val="left"/>
              <w:rPr>
                <w:b/>
                <w:u w:val="single"/>
              </w:rPr>
            </w:pPr>
            <w:r w:rsidRPr="00851412">
              <w:t xml:space="preserve">White Retroreflective Background </w:t>
            </w:r>
          </w:p>
        </w:tc>
      </w:tr>
      <w:tr w:rsidR="00851412" w:rsidRPr="00851412" w14:paraId="4C177468" w14:textId="77777777" w:rsidTr="004C6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1" w:type="dxa"/>
            <w:gridSpan w:val="2"/>
            <w:vAlign w:val="center"/>
          </w:tcPr>
          <w:p w14:paraId="62605AF1" w14:textId="77777777" w:rsidR="00851412" w:rsidRPr="00851412" w:rsidRDefault="00851412" w:rsidP="00851412">
            <w:pPr>
              <w:spacing w:before="40" w:after="40"/>
            </w:pPr>
            <w:r w:rsidRPr="00851412">
              <w:t>Height of figure or letter</w:t>
            </w:r>
          </w:p>
        </w:tc>
        <w:tc>
          <w:tcPr>
            <w:tcW w:w="4266" w:type="dxa"/>
            <w:gridSpan w:val="3"/>
            <w:vAlign w:val="center"/>
          </w:tcPr>
          <w:p w14:paraId="258DCDA8" w14:textId="77777777" w:rsidR="00851412" w:rsidRPr="00851412" w:rsidRDefault="00851412" w:rsidP="00851412">
            <w:pPr>
              <w:spacing w:before="40" w:after="40"/>
            </w:pPr>
            <w:r w:rsidRPr="00851412">
              <w:t>50mm</w:t>
            </w:r>
          </w:p>
        </w:tc>
      </w:tr>
      <w:tr w:rsidR="00851412" w:rsidRPr="00851412" w14:paraId="0EBA03F0" w14:textId="77777777" w:rsidTr="004C6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1" w:type="dxa"/>
            <w:gridSpan w:val="2"/>
            <w:vAlign w:val="center"/>
          </w:tcPr>
          <w:p w14:paraId="3AD99379" w14:textId="77777777" w:rsidR="00851412" w:rsidRPr="00851412" w:rsidRDefault="00851412" w:rsidP="00851412">
            <w:pPr>
              <w:spacing w:before="40" w:after="40"/>
            </w:pPr>
            <w:r w:rsidRPr="00851412">
              <w:t>Width of every line in each figure or letter</w:t>
            </w:r>
          </w:p>
        </w:tc>
        <w:tc>
          <w:tcPr>
            <w:tcW w:w="4266" w:type="dxa"/>
            <w:gridSpan w:val="3"/>
            <w:vAlign w:val="center"/>
          </w:tcPr>
          <w:p w14:paraId="47FB4CB1" w14:textId="77777777" w:rsidR="00851412" w:rsidRPr="00851412" w:rsidRDefault="00851412" w:rsidP="00851412">
            <w:pPr>
              <w:spacing w:before="40" w:after="40"/>
            </w:pPr>
            <w:r w:rsidRPr="00851412">
              <w:t>6-8mm</w:t>
            </w:r>
          </w:p>
        </w:tc>
      </w:tr>
    </w:tbl>
    <w:p w14:paraId="1135B54E" w14:textId="77777777" w:rsidR="00851412" w:rsidRPr="00851412" w:rsidRDefault="00851412" w:rsidP="00851412">
      <w:pPr>
        <w:keepNext/>
        <w:spacing w:before="80"/>
        <w:ind w:left="425" w:hanging="425"/>
        <w:rPr>
          <w:b/>
          <w:bCs/>
        </w:rPr>
      </w:pPr>
      <w:r w:rsidRPr="00851412">
        <w:rPr>
          <w:b/>
          <w:bCs/>
        </w:rPr>
        <w:t>2.1.2</w:t>
      </w:r>
      <w:r w:rsidRPr="00851412">
        <w:rPr>
          <w:b/>
          <w:bCs/>
        </w:rPr>
        <w:tab/>
        <w:t>Special Purpose Vehicle and Motor Bike</w:t>
      </w:r>
    </w:p>
    <w:tbl>
      <w:tblPr>
        <w:tblW w:w="0" w:type="auto"/>
        <w:jc w:val="center"/>
        <w:tblLook w:val="04A0" w:firstRow="1" w:lastRow="0" w:firstColumn="1" w:lastColumn="0" w:noHBand="0" w:noVBand="1"/>
      </w:tblPr>
      <w:tblGrid>
        <w:gridCol w:w="2518"/>
        <w:gridCol w:w="1743"/>
        <w:gridCol w:w="2084"/>
        <w:gridCol w:w="2127"/>
        <w:gridCol w:w="55"/>
      </w:tblGrid>
      <w:tr w:rsidR="00851412" w:rsidRPr="00851412" w14:paraId="02B8009B" w14:textId="77777777" w:rsidTr="004C633C">
        <w:trPr>
          <w:gridAfter w:val="1"/>
          <w:wAfter w:w="55" w:type="dxa"/>
          <w:cantSplit/>
          <w:jc w:val="center"/>
        </w:trPr>
        <w:tc>
          <w:tcPr>
            <w:tcW w:w="2518" w:type="dxa"/>
            <w:vAlign w:val="center"/>
          </w:tcPr>
          <w:p w14:paraId="54791DC4" w14:textId="77777777" w:rsidR="00851412" w:rsidRPr="00851412" w:rsidRDefault="00851412" w:rsidP="00851412">
            <w:pPr>
              <w:keepNext/>
              <w:jc w:val="left"/>
              <w:rPr>
                <w:b/>
                <w:u w:val="single"/>
              </w:rPr>
            </w:pPr>
          </w:p>
        </w:tc>
        <w:tc>
          <w:tcPr>
            <w:tcW w:w="3827" w:type="dxa"/>
            <w:gridSpan w:val="2"/>
            <w:vAlign w:val="center"/>
          </w:tcPr>
          <w:p w14:paraId="4577DD64" w14:textId="77777777" w:rsidR="00851412" w:rsidRPr="00851412" w:rsidRDefault="00851412" w:rsidP="00851412">
            <w:pPr>
              <w:keepNext/>
              <w:jc w:val="center"/>
            </w:pPr>
            <w:r w:rsidRPr="00851412">
              <w:t>215 ± 1.0mm</w:t>
            </w:r>
          </w:p>
        </w:tc>
        <w:tc>
          <w:tcPr>
            <w:tcW w:w="2127" w:type="dxa"/>
            <w:vAlign w:val="center"/>
          </w:tcPr>
          <w:p w14:paraId="22752277" w14:textId="77777777" w:rsidR="00851412" w:rsidRPr="00851412" w:rsidRDefault="00851412" w:rsidP="00851412">
            <w:pPr>
              <w:keepNext/>
              <w:jc w:val="left"/>
              <w:rPr>
                <w:b/>
                <w:u w:val="single"/>
              </w:rPr>
            </w:pPr>
          </w:p>
        </w:tc>
      </w:tr>
      <w:tr w:rsidR="00851412" w:rsidRPr="00851412" w14:paraId="55ED5BFE" w14:textId="77777777" w:rsidTr="004C633C">
        <w:trPr>
          <w:gridAfter w:val="1"/>
          <w:wAfter w:w="55" w:type="dxa"/>
          <w:cantSplit/>
          <w:jc w:val="center"/>
        </w:trPr>
        <w:tc>
          <w:tcPr>
            <w:tcW w:w="2518" w:type="dxa"/>
            <w:vAlign w:val="center"/>
          </w:tcPr>
          <w:p w14:paraId="67FBF7D3" w14:textId="77777777" w:rsidR="00851412" w:rsidRPr="00851412" w:rsidRDefault="00851412" w:rsidP="00851412">
            <w:pPr>
              <w:keepNext/>
              <w:jc w:val="left"/>
            </w:pPr>
            <w:r w:rsidRPr="00851412">
              <w:t>Steel/Aluminium Embossed</w:t>
            </w:r>
          </w:p>
        </w:tc>
        <w:tc>
          <w:tcPr>
            <w:tcW w:w="3827" w:type="dxa"/>
            <w:gridSpan w:val="2"/>
            <w:vMerge w:val="restart"/>
            <w:vAlign w:val="center"/>
          </w:tcPr>
          <w:p w14:paraId="485F385D" w14:textId="77777777" w:rsidR="00851412" w:rsidRPr="00851412" w:rsidRDefault="00851412" w:rsidP="00851412">
            <w:pPr>
              <w:keepNext/>
              <w:jc w:val="left"/>
              <w:rPr>
                <w:b/>
                <w:u w:val="single"/>
              </w:rPr>
            </w:pPr>
            <w:r w:rsidRPr="00851412">
              <w:rPr>
                <w:b/>
                <w:noProof/>
                <w:u w:val="single"/>
              </w:rPr>
              <w:drawing>
                <wp:anchor distT="0" distB="0" distL="114300" distR="114300" simplePos="0" relativeHeight="251671552" behindDoc="0" locked="0" layoutInCell="1" allowOverlap="1" wp14:anchorId="3463F644" wp14:editId="79EB5BF3">
                  <wp:simplePos x="0" y="0"/>
                  <wp:positionH relativeFrom="column">
                    <wp:posOffset>131445</wp:posOffset>
                  </wp:positionH>
                  <wp:positionV relativeFrom="paragraph">
                    <wp:posOffset>-742315</wp:posOffset>
                  </wp:positionV>
                  <wp:extent cx="2083435" cy="742315"/>
                  <wp:effectExtent l="0" t="0" r="0" b="635"/>
                  <wp:wrapTopAndBottom/>
                  <wp:docPr id="39312924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lum contrast="20000"/>
                            <a:extLst>
                              <a:ext uri="{28A0092B-C50C-407E-A947-70E740481C1C}">
                                <a14:useLocalDpi xmlns:a14="http://schemas.microsoft.com/office/drawing/2010/main" val="0"/>
                              </a:ext>
                            </a:extLst>
                          </a:blip>
                          <a:srcRect/>
                          <a:stretch>
                            <a:fillRect/>
                          </a:stretch>
                        </pic:blipFill>
                        <pic:spPr bwMode="auto">
                          <a:xfrm>
                            <a:off x="0" y="0"/>
                            <a:ext cx="2083435" cy="742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0802290C" w14:textId="77777777" w:rsidR="00851412" w:rsidRPr="00851412" w:rsidRDefault="00851412" w:rsidP="00851412">
            <w:pPr>
              <w:keepNext/>
              <w:jc w:val="left"/>
            </w:pPr>
            <w:r w:rsidRPr="00851412">
              <w:t>100 ± 1.0mm</w:t>
            </w:r>
          </w:p>
        </w:tc>
      </w:tr>
      <w:tr w:rsidR="00851412" w:rsidRPr="00851412" w14:paraId="525275DE" w14:textId="77777777" w:rsidTr="004C633C">
        <w:trPr>
          <w:gridAfter w:val="1"/>
          <w:wAfter w:w="55" w:type="dxa"/>
          <w:cantSplit/>
          <w:jc w:val="center"/>
        </w:trPr>
        <w:tc>
          <w:tcPr>
            <w:tcW w:w="2518" w:type="dxa"/>
            <w:vAlign w:val="center"/>
          </w:tcPr>
          <w:p w14:paraId="0DEF06AE" w14:textId="77777777" w:rsidR="00851412" w:rsidRPr="00851412" w:rsidRDefault="00851412" w:rsidP="00851412">
            <w:pPr>
              <w:jc w:val="left"/>
            </w:pPr>
            <w:r w:rsidRPr="00851412">
              <w:t>Black Letters and Figures</w:t>
            </w:r>
          </w:p>
        </w:tc>
        <w:tc>
          <w:tcPr>
            <w:tcW w:w="3827" w:type="dxa"/>
            <w:gridSpan w:val="2"/>
            <w:vMerge/>
            <w:vAlign w:val="center"/>
          </w:tcPr>
          <w:p w14:paraId="25DFE7CD" w14:textId="77777777" w:rsidR="00851412" w:rsidRPr="00851412" w:rsidRDefault="00851412" w:rsidP="00851412">
            <w:pPr>
              <w:jc w:val="left"/>
              <w:rPr>
                <w:b/>
                <w:u w:val="single"/>
              </w:rPr>
            </w:pPr>
          </w:p>
        </w:tc>
        <w:tc>
          <w:tcPr>
            <w:tcW w:w="2127" w:type="dxa"/>
            <w:vAlign w:val="center"/>
          </w:tcPr>
          <w:p w14:paraId="19CC6BDB" w14:textId="77777777" w:rsidR="00851412" w:rsidRPr="00851412" w:rsidRDefault="00851412" w:rsidP="00851412">
            <w:pPr>
              <w:jc w:val="left"/>
              <w:rPr>
                <w:b/>
                <w:u w:val="single"/>
              </w:rPr>
            </w:pPr>
            <w:r w:rsidRPr="00851412">
              <w:t>White Retroreflective Background</w:t>
            </w:r>
          </w:p>
        </w:tc>
      </w:tr>
      <w:tr w:rsidR="00851412" w:rsidRPr="00851412" w14:paraId="404DC809" w14:textId="77777777" w:rsidTr="004C6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1" w:type="dxa"/>
            <w:gridSpan w:val="2"/>
            <w:vAlign w:val="center"/>
          </w:tcPr>
          <w:p w14:paraId="4080A029" w14:textId="77777777" w:rsidR="00851412" w:rsidRPr="00851412" w:rsidRDefault="00851412" w:rsidP="00851412">
            <w:pPr>
              <w:spacing w:before="40" w:after="40"/>
            </w:pPr>
            <w:r w:rsidRPr="00851412">
              <w:t>Height of figure or letter</w:t>
            </w:r>
          </w:p>
        </w:tc>
        <w:tc>
          <w:tcPr>
            <w:tcW w:w="4261" w:type="dxa"/>
            <w:gridSpan w:val="3"/>
            <w:vAlign w:val="center"/>
          </w:tcPr>
          <w:p w14:paraId="218D2EEC" w14:textId="77777777" w:rsidR="00851412" w:rsidRPr="00851412" w:rsidRDefault="00851412" w:rsidP="00851412">
            <w:pPr>
              <w:spacing w:before="40" w:after="40"/>
            </w:pPr>
            <w:r w:rsidRPr="00851412">
              <w:t>50mm</w:t>
            </w:r>
          </w:p>
        </w:tc>
      </w:tr>
      <w:tr w:rsidR="00851412" w:rsidRPr="00851412" w14:paraId="391DC1E3" w14:textId="77777777" w:rsidTr="004C6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1" w:type="dxa"/>
            <w:gridSpan w:val="2"/>
            <w:vAlign w:val="center"/>
          </w:tcPr>
          <w:p w14:paraId="02FFD2DF" w14:textId="77777777" w:rsidR="00851412" w:rsidRPr="00851412" w:rsidRDefault="00851412" w:rsidP="00851412">
            <w:pPr>
              <w:spacing w:before="40" w:after="40"/>
            </w:pPr>
            <w:r w:rsidRPr="00851412">
              <w:t>Width of every line in each figure or letter</w:t>
            </w:r>
          </w:p>
        </w:tc>
        <w:tc>
          <w:tcPr>
            <w:tcW w:w="4261" w:type="dxa"/>
            <w:gridSpan w:val="3"/>
            <w:vAlign w:val="center"/>
          </w:tcPr>
          <w:p w14:paraId="2B496112" w14:textId="77777777" w:rsidR="00851412" w:rsidRPr="00851412" w:rsidRDefault="00851412" w:rsidP="00851412">
            <w:pPr>
              <w:spacing w:before="40" w:after="40"/>
            </w:pPr>
            <w:r w:rsidRPr="00851412">
              <w:t>6-8mm</w:t>
            </w:r>
          </w:p>
        </w:tc>
      </w:tr>
    </w:tbl>
    <w:p w14:paraId="192CA243" w14:textId="77777777" w:rsidR="000564F5" w:rsidRDefault="000564F5">
      <w:pPr>
        <w:spacing w:after="0" w:line="240" w:lineRule="auto"/>
        <w:jc w:val="left"/>
        <w:rPr>
          <w:b/>
          <w:bCs/>
        </w:rPr>
      </w:pPr>
      <w:r>
        <w:rPr>
          <w:b/>
          <w:bCs/>
        </w:rPr>
        <w:br w:type="page"/>
      </w:r>
    </w:p>
    <w:p w14:paraId="45A403D8" w14:textId="59652AED" w:rsidR="00851412" w:rsidRPr="00851412" w:rsidRDefault="00851412" w:rsidP="00851412">
      <w:pPr>
        <w:keepNext/>
        <w:spacing w:before="80"/>
        <w:ind w:left="425" w:hanging="425"/>
        <w:rPr>
          <w:b/>
          <w:bCs/>
        </w:rPr>
      </w:pPr>
      <w:r w:rsidRPr="00851412">
        <w:rPr>
          <w:b/>
          <w:bCs/>
        </w:rPr>
        <w:t>2.2</w:t>
      </w:r>
      <w:r w:rsidRPr="00851412">
        <w:rPr>
          <w:b/>
          <w:bCs/>
        </w:rPr>
        <w:tab/>
        <w:t>Other Vehicles</w:t>
      </w:r>
    </w:p>
    <w:tbl>
      <w:tblPr>
        <w:tblW w:w="0" w:type="auto"/>
        <w:jc w:val="center"/>
        <w:tblLook w:val="04A0" w:firstRow="1" w:lastRow="0" w:firstColumn="1" w:lastColumn="0" w:noHBand="0" w:noVBand="1"/>
      </w:tblPr>
      <w:tblGrid>
        <w:gridCol w:w="2518"/>
        <w:gridCol w:w="1743"/>
        <w:gridCol w:w="2084"/>
        <w:gridCol w:w="2127"/>
        <w:gridCol w:w="55"/>
      </w:tblGrid>
      <w:tr w:rsidR="00851412" w:rsidRPr="00851412" w14:paraId="49B0C371" w14:textId="77777777" w:rsidTr="004C633C">
        <w:trPr>
          <w:gridAfter w:val="1"/>
          <w:wAfter w:w="55" w:type="dxa"/>
          <w:cantSplit/>
          <w:jc w:val="center"/>
        </w:trPr>
        <w:tc>
          <w:tcPr>
            <w:tcW w:w="2518" w:type="dxa"/>
            <w:vAlign w:val="center"/>
          </w:tcPr>
          <w:p w14:paraId="40346244" w14:textId="77777777" w:rsidR="00851412" w:rsidRPr="00851412" w:rsidRDefault="00851412" w:rsidP="00851412">
            <w:pPr>
              <w:keepNext/>
              <w:jc w:val="left"/>
              <w:rPr>
                <w:b/>
                <w:u w:val="single"/>
              </w:rPr>
            </w:pPr>
          </w:p>
        </w:tc>
        <w:tc>
          <w:tcPr>
            <w:tcW w:w="3827" w:type="dxa"/>
            <w:gridSpan w:val="2"/>
            <w:vAlign w:val="center"/>
          </w:tcPr>
          <w:p w14:paraId="34AA9AA7" w14:textId="77777777" w:rsidR="00851412" w:rsidRPr="00851412" w:rsidRDefault="00851412" w:rsidP="00851412">
            <w:pPr>
              <w:keepNext/>
              <w:jc w:val="center"/>
            </w:pPr>
            <w:r w:rsidRPr="00851412">
              <w:t>371 ± 1.0mm</w:t>
            </w:r>
          </w:p>
        </w:tc>
        <w:tc>
          <w:tcPr>
            <w:tcW w:w="2127" w:type="dxa"/>
            <w:vAlign w:val="center"/>
          </w:tcPr>
          <w:p w14:paraId="0FFBCB3E" w14:textId="77777777" w:rsidR="00851412" w:rsidRPr="00851412" w:rsidRDefault="00851412" w:rsidP="00851412">
            <w:pPr>
              <w:keepNext/>
              <w:jc w:val="left"/>
              <w:rPr>
                <w:b/>
                <w:u w:val="single"/>
              </w:rPr>
            </w:pPr>
          </w:p>
        </w:tc>
      </w:tr>
      <w:tr w:rsidR="00851412" w:rsidRPr="00851412" w14:paraId="3FB1F56F" w14:textId="77777777" w:rsidTr="004C633C">
        <w:trPr>
          <w:gridAfter w:val="1"/>
          <w:wAfter w:w="55" w:type="dxa"/>
          <w:cantSplit/>
          <w:jc w:val="center"/>
        </w:trPr>
        <w:tc>
          <w:tcPr>
            <w:tcW w:w="2518" w:type="dxa"/>
            <w:vAlign w:val="center"/>
          </w:tcPr>
          <w:p w14:paraId="1D46AF8D" w14:textId="77777777" w:rsidR="00851412" w:rsidRPr="00851412" w:rsidRDefault="00851412" w:rsidP="00851412">
            <w:pPr>
              <w:keepNext/>
              <w:jc w:val="left"/>
            </w:pPr>
            <w:r w:rsidRPr="00851412">
              <w:t>Steel/Aluminium Embossed</w:t>
            </w:r>
          </w:p>
        </w:tc>
        <w:tc>
          <w:tcPr>
            <w:tcW w:w="3827" w:type="dxa"/>
            <w:gridSpan w:val="2"/>
            <w:vMerge w:val="restart"/>
            <w:vAlign w:val="center"/>
          </w:tcPr>
          <w:p w14:paraId="3BC98479" w14:textId="77777777" w:rsidR="00851412" w:rsidRPr="00851412" w:rsidRDefault="00851412" w:rsidP="00851412">
            <w:pPr>
              <w:keepNext/>
              <w:jc w:val="left"/>
              <w:rPr>
                <w:b/>
                <w:u w:val="single"/>
              </w:rPr>
            </w:pPr>
            <w:r w:rsidRPr="00851412">
              <w:rPr>
                <w:b/>
                <w:noProof/>
                <w:u w:val="single"/>
              </w:rPr>
              <w:drawing>
                <wp:anchor distT="0" distB="0" distL="114300" distR="114300" simplePos="0" relativeHeight="251672576" behindDoc="0" locked="0" layoutInCell="1" allowOverlap="1" wp14:anchorId="553383E5" wp14:editId="3457C388">
                  <wp:simplePos x="0" y="0"/>
                  <wp:positionH relativeFrom="column">
                    <wp:posOffset>170180</wp:posOffset>
                  </wp:positionH>
                  <wp:positionV relativeFrom="paragraph">
                    <wp:posOffset>-781050</wp:posOffset>
                  </wp:positionV>
                  <wp:extent cx="2083435" cy="781685"/>
                  <wp:effectExtent l="0" t="0" r="0" b="0"/>
                  <wp:wrapTopAndBottom/>
                  <wp:docPr id="39433883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a:stretch>
                            <a:fillRect/>
                          </a:stretch>
                        </pic:blipFill>
                        <pic:spPr bwMode="auto">
                          <a:xfrm>
                            <a:off x="0" y="0"/>
                            <a:ext cx="2083435" cy="781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3CEBDE0A" w14:textId="77777777" w:rsidR="00851412" w:rsidRPr="00851412" w:rsidRDefault="00851412" w:rsidP="00851412">
            <w:pPr>
              <w:keepNext/>
              <w:jc w:val="left"/>
            </w:pPr>
            <w:r w:rsidRPr="00851412">
              <w:t>133 ± 1.0mm</w:t>
            </w:r>
          </w:p>
        </w:tc>
      </w:tr>
      <w:tr w:rsidR="00851412" w:rsidRPr="00851412" w14:paraId="49DED40A" w14:textId="77777777" w:rsidTr="004C633C">
        <w:trPr>
          <w:gridAfter w:val="1"/>
          <w:wAfter w:w="55" w:type="dxa"/>
          <w:cantSplit/>
          <w:jc w:val="center"/>
        </w:trPr>
        <w:tc>
          <w:tcPr>
            <w:tcW w:w="2518" w:type="dxa"/>
            <w:vAlign w:val="center"/>
          </w:tcPr>
          <w:p w14:paraId="292167F6" w14:textId="77777777" w:rsidR="00851412" w:rsidRPr="00851412" w:rsidRDefault="00851412" w:rsidP="00851412">
            <w:pPr>
              <w:jc w:val="left"/>
            </w:pPr>
            <w:r w:rsidRPr="00851412">
              <w:t>Black Letters and Figures</w:t>
            </w:r>
          </w:p>
        </w:tc>
        <w:tc>
          <w:tcPr>
            <w:tcW w:w="3827" w:type="dxa"/>
            <w:gridSpan w:val="2"/>
            <w:vMerge/>
            <w:vAlign w:val="center"/>
          </w:tcPr>
          <w:p w14:paraId="019E0A88" w14:textId="77777777" w:rsidR="00851412" w:rsidRPr="00851412" w:rsidRDefault="00851412" w:rsidP="00851412">
            <w:pPr>
              <w:jc w:val="left"/>
              <w:rPr>
                <w:b/>
                <w:u w:val="single"/>
              </w:rPr>
            </w:pPr>
          </w:p>
        </w:tc>
        <w:tc>
          <w:tcPr>
            <w:tcW w:w="2127" w:type="dxa"/>
            <w:vAlign w:val="center"/>
          </w:tcPr>
          <w:p w14:paraId="2706C5CB" w14:textId="77777777" w:rsidR="00851412" w:rsidRPr="00851412" w:rsidRDefault="00851412" w:rsidP="00851412">
            <w:pPr>
              <w:jc w:val="left"/>
              <w:rPr>
                <w:b/>
                <w:u w:val="single"/>
              </w:rPr>
            </w:pPr>
            <w:r w:rsidRPr="00851412">
              <w:t>White Retroreflective Background</w:t>
            </w:r>
          </w:p>
        </w:tc>
      </w:tr>
      <w:tr w:rsidR="00851412" w:rsidRPr="00851412" w14:paraId="73E303EA" w14:textId="77777777" w:rsidTr="004C6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1" w:type="dxa"/>
            <w:gridSpan w:val="2"/>
            <w:vAlign w:val="center"/>
          </w:tcPr>
          <w:p w14:paraId="04795A11" w14:textId="77777777" w:rsidR="00851412" w:rsidRPr="00851412" w:rsidRDefault="00851412" w:rsidP="00851412">
            <w:pPr>
              <w:spacing w:before="40" w:after="40"/>
            </w:pPr>
            <w:r w:rsidRPr="00851412">
              <w:t>Height of figure or letter</w:t>
            </w:r>
          </w:p>
        </w:tc>
        <w:tc>
          <w:tcPr>
            <w:tcW w:w="4261" w:type="dxa"/>
            <w:gridSpan w:val="3"/>
            <w:vAlign w:val="center"/>
          </w:tcPr>
          <w:p w14:paraId="3E80F27A" w14:textId="77777777" w:rsidR="00851412" w:rsidRPr="00851412" w:rsidRDefault="00851412" w:rsidP="00851412">
            <w:pPr>
              <w:spacing w:before="40" w:after="40"/>
            </w:pPr>
            <w:r w:rsidRPr="00851412">
              <w:t>70-77mm</w:t>
            </w:r>
          </w:p>
        </w:tc>
      </w:tr>
      <w:tr w:rsidR="00851412" w:rsidRPr="00851412" w14:paraId="021D0A1A" w14:textId="77777777" w:rsidTr="004C6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1" w:type="dxa"/>
            <w:gridSpan w:val="2"/>
            <w:vAlign w:val="center"/>
          </w:tcPr>
          <w:p w14:paraId="671A20CA" w14:textId="77777777" w:rsidR="00851412" w:rsidRPr="00851412" w:rsidRDefault="00851412" w:rsidP="00851412">
            <w:pPr>
              <w:spacing w:before="40" w:after="40"/>
            </w:pPr>
            <w:r w:rsidRPr="00851412">
              <w:t>Width of every line in each figure or letter</w:t>
            </w:r>
          </w:p>
        </w:tc>
        <w:tc>
          <w:tcPr>
            <w:tcW w:w="4261" w:type="dxa"/>
            <w:gridSpan w:val="3"/>
            <w:vAlign w:val="center"/>
          </w:tcPr>
          <w:p w14:paraId="7068DE17" w14:textId="77777777" w:rsidR="00851412" w:rsidRPr="00851412" w:rsidRDefault="00851412" w:rsidP="00851412">
            <w:pPr>
              <w:spacing w:before="40" w:after="40"/>
            </w:pPr>
            <w:r w:rsidRPr="00851412">
              <w:t>12mm</w:t>
            </w:r>
          </w:p>
        </w:tc>
      </w:tr>
    </w:tbl>
    <w:p w14:paraId="2F1930BB" w14:textId="77777777" w:rsidR="00851412" w:rsidRPr="00851412" w:rsidRDefault="00851412" w:rsidP="00851412">
      <w:pPr>
        <w:keepNext/>
        <w:spacing w:before="80"/>
        <w:ind w:left="425" w:hanging="425"/>
        <w:rPr>
          <w:b/>
          <w:bCs/>
        </w:rPr>
      </w:pPr>
      <w:r w:rsidRPr="00851412">
        <w:rPr>
          <w:b/>
          <w:bCs/>
        </w:rPr>
        <w:t>2.3</w:t>
      </w:r>
      <w:r w:rsidRPr="00851412">
        <w:rPr>
          <w:b/>
          <w:bCs/>
        </w:rPr>
        <w:tab/>
        <w:t>Corporate Number Plates</w:t>
      </w:r>
    </w:p>
    <w:p w14:paraId="746F52FE" w14:textId="77777777" w:rsidR="00851412" w:rsidRPr="00851412" w:rsidRDefault="00851412" w:rsidP="00851412">
      <w:pPr>
        <w:ind w:left="426"/>
      </w:pPr>
      <w:r w:rsidRPr="00851412">
        <w:t>Alpha numeric plates (non-slogan) in the corporate plate format (class 2.2 only) may contain a background, logo and/or slogan or other promotional pictures or information deemed appropriate, in accordance with an agreement between the Registrar and the applicant.</w:t>
      </w:r>
    </w:p>
    <w:p w14:paraId="6DCFE20B" w14:textId="77777777" w:rsidR="00851412" w:rsidRPr="00851412" w:rsidRDefault="00851412" w:rsidP="00851412">
      <w:pPr>
        <w:ind w:left="426"/>
      </w:pPr>
      <w:r w:rsidRPr="00851412">
        <w:t>The plate must conform to the following specifications and design:</w:t>
      </w:r>
    </w:p>
    <w:p w14:paraId="5B1F9EEE" w14:textId="77777777" w:rsidR="00851412" w:rsidRPr="00851412" w:rsidRDefault="00851412" w:rsidP="00851412">
      <w:pPr>
        <w:ind w:left="426"/>
      </w:pPr>
      <w:r w:rsidRPr="00851412">
        <w:t>The height of the plate 133 + 1.0mm and width 371 + 1.0mm.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6FE82475" w14:textId="77777777" w:rsidTr="004C633C">
        <w:trPr>
          <w:cantSplit/>
          <w:jc w:val="center"/>
        </w:trPr>
        <w:tc>
          <w:tcPr>
            <w:tcW w:w="4261" w:type="dxa"/>
            <w:vAlign w:val="center"/>
          </w:tcPr>
          <w:p w14:paraId="6720EFB1" w14:textId="77777777" w:rsidR="00851412" w:rsidRPr="00851412" w:rsidRDefault="00851412" w:rsidP="00851412">
            <w:pPr>
              <w:keepNext/>
              <w:spacing w:before="40" w:after="40"/>
            </w:pPr>
            <w:r w:rsidRPr="00851412">
              <w:t>Height of figure or letter</w:t>
            </w:r>
          </w:p>
        </w:tc>
        <w:tc>
          <w:tcPr>
            <w:tcW w:w="4261" w:type="dxa"/>
            <w:vAlign w:val="center"/>
          </w:tcPr>
          <w:p w14:paraId="75985455" w14:textId="77777777" w:rsidR="00851412" w:rsidRPr="00851412" w:rsidRDefault="00851412" w:rsidP="00851412">
            <w:pPr>
              <w:keepNext/>
              <w:spacing w:before="40" w:after="40"/>
            </w:pPr>
            <w:r w:rsidRPr="00851412">
              <w:t>60mm</w:t>
            </w:r>
          </w:p>
        </w:tc>
      </w:tr>
      <w:tr w:rsidR="00851412" w:rsidRPr="00851412" w14:paraId="1B478551" w14:textId="77777777" w:rsidTr="004C633C">
        <w:trPr>
          <w:cantSplit/>
          <w:jc w:val="center"/>
        </w:trPr>
        <w:tc>
          <w:tcPr>
            <w:tcW w:w="4261" w:type="dxa"/>
            <w:vAlign w:val="center"/>
          </w:tcPr>
          <w:p w14:paraId="37CB85C7" w14:textId="77777777" w:rsidR="00851412" w:rsidRPr="00851412" w:rsidRDefault="00851412" w:rsidP="00851412">
            <w:pPr>
              <w:spacing w:before="40" w:after="40"/>
            </w:pPr>
            <w:r w:rsidRPr="00851412">
              <w:t>Width of every line in each figure or letter</w:t>
            </w:r>
          </w:p>
        </w:tc>
        <w:tc>
          <w:tcPr>
            <w:tcW w:w="4261" w:type="dxa"/>
            <w:vAlign w:val="center"/>
          </w:tcPr>
          <w:p w14:paraId="15D80514" w14:textId="77777777" w:rsidR="00851412" w:rsidRPr="00851412" w:rsidRDefault="00851412" w:rsidP="00851412">
            <w:pPr>
              <w:spacing w:before="40" w:after="40"/>
            </w:pPr>
            <w:r w:rsidRPr="00851412">
              <w:t>10mm</w:t>
            </w:r>
          </w:p>
        </w:tc>
      </w:tr>
    </w:tbl>
    <w:p w14:paraId="21D23EFB" w14:textId="77777777" w:rsidR="00851412" w:rsidRPr="00851412" w:rsidRDefault="00851412" w:rsidP="00851412">
      <w:pPr>
        <w:keepNext/>
        <w:spacing w:before="80"/>
        <w:jc w:val="center"/>
        <w:rPr>
          <w:b/>
          <w:bCs/>
        </w:rPr>
      </w:pPr>
      <w:r w:rsidRPr="00851412">
        <w:rPr>
          <w:b/>
          <w:bCs/>
        </w:rPr>
        <w:t>Class 3—Slogan Number Plates</w:t>
      </w:r>
    </w:p>
    <w:p w14:paraId="19C6F2C3" w14:textId="77777777" w:rsidR="00851412" w:rsidRPr="00851412" w:rsidRDefault="00851412" w:rsidP="00851412">
      <w:r w:rsidRPr="00851412">
        <w:t>A slogan number plate must bear a number consisting of a combination of letters and figures and may be issued under an agreement between the Registrar and the applicant. The plate must be of the type known as metal embossed and must conform to the following additional specifications and design:</w:t>
      </w:r>
    </w:p>
    <w:p w14:paraId="005BD293" w14:textId="77777777" w:rsidR="00851412" w:rsidRPr="00851412" w:rsidRDefault="00851412" w:rsidP="00851412">
      <w:pPr>
        <w:keepNext/>
        <w:spacing w:before="80"/>
        <w:ind w:left="425" w:hanging="425"/>
      </w:pPr>
      <w:r w:rsidRPr="00851412">
        <w:rPr>
          <w:b/>
          <w:bCs/>
        </w:rPr>
        <w:t>3.1</w:t>
      </w:r>
      <w:r w:rsidRPr="00851412">
        <w:rPr>
          <w:b/>
          <w:bCs/>
        </w:rPr>
        <w:tab/>
        <w:t>South Australia Plate</w:t>
      </w:r>
    </w:p>
    <w:tbl>
      <w:tblPr>
        <w:tblW w:w="0" w:type="auto"/>
        <w:jc w:val="center"/>
        <w:tblLook w:val="04A0" w:firstRow="1" w:lastRow="0" w:firstColumn="1" w:lastColumn="0" w:noHBand="0" w:noVBand="1"/>
      </w:tblPr>
      <w:tblGrid>
        <w:gridCol w:w="2518"/>
        <w:gridCol w:w="3827"/>
        <w:gridCol w:w="2127"/>
      </w:tblGrid>
      <w:tr w:rsidR="00851412" w:rsidRPr="00851412" w14:paraId="1FE6B48C" w14:textId="77777777" w:rsidTr="004C633C">
        <w:trPr>
          <w:cantSplit/>
          <w:jc w:val="center"/>
        </w:trPr>
        <w:tc>
          <w:tcPr>
            <w:tcW w:w="2518" w:type="dxa"/>
            <w:vAlign w:val="center"/>
          </w:tcPr>
          <w:p w14:paraId="5DA9F990" w14:textId="77777777" w:rsidR="00851412" w:rsidRPr="00851412" w:rsidRDefault="00851412" w:rsidP="00851412">
            <w:pPr>
              <w:keepNext/>
              <w:jc w:val="left"/>
              <w:rPr>
                <w:b/>
                <w:u w:val="single"/>
              </w:rPr>
            </w:pPr>
          </w:p>
        </w:tc>
        <w:tc>
          <w:tcPr>
            <w:tcW w:w="3827" w:type="dxa"/>
            <w:vAlign w:val="center"/>
          </w:tcPr>
          <w:p w14:paraId="5CD7F0F0" w14:textId="77777777" w:rsidR="00851412" w:rsidRPr="00851412" w:rsidRDefault="00851412" w:rsidP="00851412">
            <w:pPr>
              <w:keepNext/>
              <w:jc w:val="center"/>
            </w:pPr>
            <w:r w:rsidRPr="00851412">
              <w:t>371 ± 1.0mm</w:t>
            </w:r>
          </w:p>
        </w:tc>
        <w:tc>
          <w:tcPr>
            <w:tcW w:w="2127" w:type="dxa"/>
            <w:vAlign w:val="center"/>
          </w:tcPr>
          <w:p w14:paraId="6343176E" w14:textId="77777777" w:rsidR="00851412" w:rsidRPr="00851412" w:rsidRDefault="00851412" w:rsidP="00851412">
            <w:pPr>
              <w:keepNext/>
              <w:jc w:val="left"/>
              <w:rPr>
                <w:b/>
                <w:u w:val="single"/>
              </w:rPr>
            </w:pPr>
          </w:p>
        </w:tc>
      </w:tr>
      <w:tr w:rsidR="00851412" w:rsidRPr="00851412" w14:paraId="005A1163" w14:textId="77777777" w:rsidTr="004C633C">
        <w:trPr>
          <w:cantSplit/>
          <w:jc w:val="center"/>
        </w:trPr>
        <w:tc>
          <w:tcPr>
            <w:tcW w:w="2518" w:type="dxa"/>
            <w:vAlign w:val="center"/>
          </w:tcPr>
          <w:p w14:paraId="70A933AD" w14:textId="77777777" w:rsidR="00851412" w:rsidRPr="00851412" w:rsidRDefault="00851412" w:rsidP="00851412">
            <w:pPr>
              <w:keepNext/>
              <w:jc w:val="left"/>
            </w:pPr>
            <w:r w:rsidRPr="00851412">
              <w:t>Steel/Aluminium Embossed</w:t>
            </w:r>
          </w:p>
        </w:tc>
        <w:tc>
          <w:tcPr>
            <w:tcW w:w="3827" w:type="dxa"/>
            <w:vMerge w:val="restart"/>
            <w:vAlign w:val="center"/>
          </w:tcPr>
          <w:p w14:paraId="2630655E" w14:textId="77777777" w:rsidR="00851412" w:rsidRPr="00851412" w:rsidRDefault="00851412" w:rsidP="00851412">
            <w:pPr>
              <w:keepNext/>
              <w:jc w:val="left"/>
              <w:rPr>
                <w:b/>
                <w:u w:val="single"/>
              </w:rPr>
            </w:pPr>
            <w:r w:rsidRPr="00851412">
              <w:rPr>
                <w:noProof/>
              </w:rPr>
              <w:drawing>
                <wp:anchor distT="0" distB="0" distL="114300" distR="114300" simplePos="0" relativeHeight="251673600" behindDoc="0" locked="0" layoutInCell="1" allowOverlap="1" wp14:anchorId="25F4FBFE" wp14:editId="427412F8">
                  <wp:simplePos x="0" y="0"/>
                  <wp:positionH relativeFrom="column">
                    <wp:posOffset>422275</wp:posOffset>
                  </wp:positionH>
                  <wp:positionV relativeFrom="paragraph">
                    <wp:posOffset>-594995</wp:posOffset>
                  </wp:positionV>
                  <wp:extent cx="1507490" cy="581660"/>
                  <wp:effectExtent l="0" t="0" r="0" b="8890"/>
                  <wp:wrapTopAndBottom/>
                  <wp:docPr id="767119995" name="Picture 5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19995" name="Picture 55" descr="A black and white license plat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29AD81D2" w14:textId="77777777" w:rsidR="00851412" w:rsidRPr="00851412" w:rsidRDefault="00851412" w:rsidP="00851412">
            <w:pPr>
              <w:keepNext/>
              <w:jc w:val="left"/>
            </w:pPr>
            <w:r w:rsidRPr="00851412">
              <w:t>133 ± 1.0mm</w:t>
            </w:r>
          </w:p>
        </w:tc>
      </w:tr>
      <w:tr w:rsidR="00851412" w:rsidRPr="00851412" w14:paraId="7A44415D" w14:textId="77777777" w:rsidTr="004C633C">
        <w:trPr>
          <w:cantSplit/>
          <w:jc w:val="center"/>
        </w:trPr>
        <w:tc>
          <w:tcPr>
            <w:tcW w:w="2518" w:type="dxa"/>
            <w:vAlign w:val="center"/>
          </w:tcPr>
          <w:p w14:paraId="1A59AA01" w14:textId="77777777" w:rsidR="00851412" w:rsidRPr="00851412" w:rsidRDefault="00851412" w:rsidP="00851412">
            <w:pPr>
              <w:jc w:val="left"/>
            </w:pPr>
            <w:r w:rsidRPr="00851412">
              <w:t>Black Letters and Figures</w:t>
            </w:r>
          </w:p>
        </w:tc>
        <w:tc>
          <w:tcPr>
            <w:tcW w:w="3827" w:type="dxa"/>
            <w:vMerge/>
            <w:vAlign w:val="center"/>
          </w:tcPr>
          <w:p w14:paraId="7CDBB430" w14:textId="77777777" w:rsidR="00851412" w:rsidRPr="00851412" w:rsidRDefault="00851412" w:rsidP="00851412">
            <w:pPr>
              <w:jc w:val="left"/>
              <w:rPr>
                <w:b/>
                <w:u w:val="single"/>
              </w:rPr>
            </w:pPr>
          </w:p>
        </w:tc>
        <w:tc>
          <w:tcPr>
            <w:tcW w:w="2127" w:type="dxa"/>
            <w:vAlign w:val="center"/>
          </w:tcPr>
          <w:p w14:paraId="139C9D1E" w14:textId="77777777" w:rsidR="00851412" w:rsidRPr="00851412" w:rsidRDefault="00851412" w:rsidP="00851412">
            <w:pPr>
              <w:jc w:val="left"/>
              <w:rPr>
                <w:b/>
                <w:u w:val="single"/>
              </w:rPr>
            </w:pPr>
            <w:r w:rsidRPr="00851412">
              <w:t>White Retroreflective Background</w:t>
            </w:r>
          </w:p>
        </w:tc>
      </w:tr>
    </w:tbl>
    <w:p w14:paraId="278C9934" w14:textId="77777777" w:rsidR="00851412" w:rsidRPr="00851412" w:rsidRDefault="00851412" w:rsidP="00851412">
      <w:pPr>
        <w:ind w:left="426"/>
      </w:pPr>
      <w:r w:rsidRPr="00851412">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70BC895F" w14:textId="77777777" w:rsidTr="004C633C">
        <w:trPr>
          <w:cantSplit/>
          <w:tblHeader/>
          <w:jc w:val="center"/>
        </w:trPr>
        <w:tc>
          <w:tcPr>
            <w:tcW w:w="4261" w:type="dxa"/>
            <w:vAlign w:val="center"/>
          </w:tcPr>
          <w:p w14:paraId="57DE22A7" w14:textId="77777777" w:rsidR="00851412" w:rsidRPr="00851412" w:rsidRDefault="00851412" w:rsidP="00851412">
            <w:pPr>
              <w:spacing w:before="40" w:after="40"/>
              <w:rPr>
                <w:b/>
                <w:bCs/>
              </w:rPr>
            </w:pPr>
          </w:p>
        </w:tc>
        <w:tc>
          <w:tcPr>
            <w:tcW w:w="4261" w:type="dxa"/>
            <w:vAlign w:val="center"/>
          </w:tcPr>
          <w:p w14:paraId="7FE4346F" w14:textId="77777777" w:rsidR="00851412" w:rsidRPr="00851412" w:rsidRDefault="00851412" w:rsidP="00851412">
            <w:pPr>
              <w:spacing w:before="40" w:after="40"/>
              <w:rPr>
                <w:b/>
                <w:bCs/>
              </w:rPr>
            </w:pPr>
            <w:r w:rsidRPr="00851412">
              <w:rPr>
                <w:b/>
                <w:bCs/>
              </w:rPr>
              <w:t>Motor Vehicles other than Motor Bikes</w:t>
            </w:r>
          </w:p>
        </w:tc>
      </w:tr>
      <w:tr w:rsidR="00851412" w:rsidRPr="00851412" w14:paraId="73D785B3" w14:textId="77777777" w:rsidTr="004C633C">
        <w:trPr>
          <w:cantSplit/>
          <w:jc w:val="center"/>
        </w:trPr>
        <w:tc>
          <w:tcPr>
            <w:tcW w:w="4261" w:type="dxa"/>
            <w:vAlign w:val="center"/>
          </w:tcPr>
          <w:p w14:paraId="0BEEF5E1" w14:textId="77777777" w:rsidR="00851412" w:rsidRPr="00851412" w:rsidRDefault="00851412" w:rsidP="00851412">
            <w:pPr>
              <w:spacing w:before="40" w:after="40"/>
            </w:pPr>
            <w:r w:rsidRPr="00851412">
              <w:t>Height of figure or letter</w:t>
            </w:r>
          </w:p>
        </w:tc>
        <w:tc>
          <w:tcPr>
            <w:tcW w:w="4261" w:type="dxa"/>
            <w:vAlign w:val="center"/>
          </w:tcPr>
          <w:p w14:paraId="695B6FA9" w14:textId="77777777" w:rsidR="00851412" w:rsidRPr="00851412" w:rsidRDefault="00851412" w:rsidP="00851412">
            <w:pPr>
              <w:spacing w:before="40" w:after="40"/>
            </w:pPr>
            <w:r w:rsidRPr="00851412">
              <w:t>70-77mm</w:t>
            </w:r>
          </w:p>
        </w:tc>
      </w:tr>
      <w:tr w:rsidR="00851412" w:rsidRPr="00851412" w14:paraId="67CB5B71" w14:textId="77777777" w:rsidTr="004C633C">
        <w:trPr>
          <w:cantSplit/>
          <w:jc w:val="center"/>
        </w:trPr>
        <w:tc>
          <w:tcPr>
            <w:tcW w:w="4261" w:type="dxa"/>
            <w:vAlign w:val="center"/>
          </w:tcPr>
          <w:p w14:paraId="2E312608" w14:textId="77777777" w:rsidR="00851412" w:rsidRPr="00851412" w:rsidRDefault="00851412" w:rsidP="00851412">
            <w:pPr>
              <w:spacing w:before="40" w:after="40"/>
            </w:pPr>
            <w:r w:rsidRPr="00851412">
              <w:t>Width of every line in each figure or letter</w:t>
            </w:r>
          </w:p>
        </w:tc>
        <w:tc>
          <w:tcPr>
            <w:tcW w:w="4261" w:type="dxa"/>
            <w:vAlign w:val="center"/>
          </w:tcPr>
          <w:p w14:paraId="2E8CBA14" w14:textId="77777777" w:rsidR="00851412" w:rsidRPr="00851412" w:rsidRDefault="00851412" w:rsidP="00851412">
            <w:pPr>
              <w:spacing w:before="40" w:after="40"/>
            </w:pPr>
            <w:r w:rsidRPr="00851412">
              <w:t>10-12mm</w:t>
            </w:r>
          </w:p>
        </w:tc>
      </w:tr>
    </w:tbl>
    <w:p w14:paraId="7F7FF782" w14:textId="77777777" w:rsidR="00851412" w:rsidRPr="00851412" w:rsidRDefault="00851412" w:rsidP="00851412">
      <w:pPr>
        <w:keepNext/>
        <w:spacing w:before="80"/>
        <w:ind w:left="425" w:hanging="425"/>
        <w:rPr>
          <w:b/>
          <w:bCs/>
        </w:rPr>
      </w:pPr>
      <w:r w:rsidRPr="00851412">
        <w:rPr>
          <w:b/>
          <w:bCs/>
        </w:rPr>
        <w:t>3.1.1</w:t>
      </w:r>
      <w:r w:rsidRPr="00851412">
        <w:rPr>
          <w:b/>
          <w:bCs/>
        </w:rPr>
        <w:tab/>
        <w:t>South Australia Trailer Plate</w:t>
      </w:r>
    </w:p>
    <w:tbl>
      <w:tblPr>
        <w:tblW w:w="0" w:type="auto"/>
        <w:jc w:val="center"/>
        <w:tblLook w:val="04A0" w:firstRow="1" w:lastRow="0" w:firstColumn="1" w:lastColumn="0" w:noHBand="0" w:noVBand="1"/>
      </w:tblPr>
      <w:tblGrid>
        <w:gridCol w:w="2518"/>
        <w:gridCol w:w="3827"/>
        <w:gridCol w:w="2127"/>
      </w:tblGrid>
      <w:tr w:rsidR="00851412" w:rsidRPr="00851412" w14:paraId="6336316C" w14:textId="77777777" w:rsidTr="004C633C">
        <w:trPr>
          <w:cantSplit/>
          <w:jc w:val="center"/>
        </w:trPr>
        <w:tc>
          <w:tcPr>
            <w:tcW w:w="2518" w:type="dxa"/>
            <w:vAlign w:val="center"/>
          </w:tcPr>
          <w:p w14:paraId="6B4720EC" w14:textId="77777777" w:rsidR="00851412" w:rsidRPr="00851412" w:rsidRDefault="00851412" w:rsidP="00851412">
            <w:pPr>
              <w:keepNext/>
              <w:jc w:val="left"/>
              <w:rPr>
                <w:b/>
                <w:u w:val="single"/>
              </w:rPr>
            </w:pPr>
          </w:p>
        </w:tc>
        <w:tc>
          <w:tcPr>
            <w:tcW w:w="3827" w:type="dxa"/>
            <w:vAlign w:val="center"/>
          </w:tcPr>
          <w:p w14:paraId="22C6F0C0" w14:textId="77777777" w:rsidR="00851412" w:rsidRPr="00851412" w:rsidRDefault="00851412" w:rsidP="00851412">
            <w:pPr>
              <w:keepNext/>
              <w:jc w:val="center"/>
            </w:pPr>
            <w:r w:rsidRPr="00851412">
              <w:t>371 ± 1.0mm</w:t>
            </w:r>
          </w:p>
        </w:tc>
        <w:tc>
          <w:tcPr>
            <w:tcW w:w="2127" w:type="dxa"/>
            <w:vAlign w:val="center"/>
          </w:tcPr>
          <w:p w14:paraId="450EC8B2" w14:textId="77777777" w:rsidR="00851412" w:rsidRPr="00851412" w:rsidRDefault="00851412" w:rsidP="00851412">
            <w:pPr>
              <w:keepNext/>
              <w:jc w:val="left"/>
              <w:rPr>
                <w:b/>
                <w:u w:val="single"/>
              </w:rPr>
            </w:pPr>
          </w:p>
        </w:tc>
      </w:tr>
      <w:tr w:rsidR="00851412" w:rsidRPr="00851412" w14:paraId="1766FC68" w14:textId="77777777" w:rsidTr="004C633C">
        <w:trPr>
          <w:cantSplit/>
          <w:jc w:val="center"/>
        </w:trPr>
        <w:tc>
          <w:tcPr>
            <w:tcW w:w="2518" w:type="dxa"/>
            <w:vAlign w:val="center"/>
          </w:tcPr>
          <w:p w14:paraId="3112F77E" w14:textId="77777777" w:rsidR="00851412" w:rsidRPr="00851412" w:rsidRDefault="00851412" w:rsidP="00851412">
            <w:pPr>
              <w:keepNext/>
              <w:jc w:val="left"/>
            </w:pPr>
            <w:r w:rsidRPr="00851412">
              <w:t>Steel/Aluminium Embossed</w:t>
            </w:r>
          </w:p>
        </w:tc>
        <w:tc>
          <w:tcPr>
            <w:tcW w:w="3827" w:type="dxa"/>
            <w:vMerge w:val="restart"/>
            <w:vAlign w:val="center"/>
          </w:tcPr>
          <w:p w14:paraId="3FAD6EE5" w14:textId="77777777" w:rsidR="00851412" w:rsidRPr="00851412" w:rsidRDefault="00851412" w:rsidP="00851412">
            <w:pPr>
              <w:keepNext/>
              <w:jc w:val="left"/>
              <w:rPr>
                <w:b/>
                <w:u w:val="single"/>
              </w:rPr>
            </w:pPr>
            <w:r w:rsidRPr="00851412">
              <w:rPr>
                <w:noProof/>
              </w:rPr>
              <w:drawing>
                <wp:anchor distT="0" distB="0" distL="114300" distR="114300" simplePos="0" relativeHeight="251674624" behindDoc="0" locked="0" layoutInCell="1" allowOverlap="1" wp14:anchorId="7A0889CF" wp14:editId="349BC29C">
                  <wp:simplePos x="0" y="0"/>
                  <wp:positionH relativeFrom="column">
                    <wp:posOffset>431165</wp:posOffset>
                  </wp:positionH>
                  <wp:positionV relativeFrom="paragraph">
                    <wp:posOffset>-578485</wp:posOffset>
                  </wp:positionV>
                  <wp:extent cx="1507490" cy="581660"/>
                  <wp:effectExtent l="0" t="0" r="0" b="8890"/>
                  <wp:wrapTopAndBottom/>
                  <wp:docPr id="990559934" name="Picture 5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59934" name="Picture 54" descr="A black and white license plat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7B842406" w14:textId="77777777" w:rsidR="00851412" w:rsidRPr="00851412" w:rsidRDefault="00851412" w:rsidP="00851412">
            <w:pPr>
              <w:keepNext/>
              <w:jc w:val="left"/>
            </w:pPr>
            <w:r w:rsidRPr="00851412">
              <w:t>133 ± 1.0mm</w:t>
            </w:r>
          </w:p>
        </w:tc>
      </w:tr>
      <w:tr w:rsidR="00851412" w:rsidRPr="00851412" w14:paraId="10F37E14" w14:textId="77777777" w:rsidTr="004C633C">
        <w:trPr>
          <w:cantSplit/>
          <w:jc w:val="center"/>
        </w:trPr>
        <w:tc>
          <w:tcPr>
            <w:tcW w:w="2518" w:type="dxa"/>
            <w:vAlign w:val="center"/>
          </w:tcPr>
          <w:p w14:paraId="64EDEFEE" w14:textId="77777777" w:rsidR="00851412" w:rsidRPr="00851412" w:rsidRDefault="00851412" w:rsidP="00851412">
            <w:pPr>
              <w:jc w:val="left"/>
            </w:pPr>
            <w:r w:rsidRPr="00851412">
              <w:t>Black Letters and Figures</w:t>
            </w:r>
          </w:p>
        </w:tc>
        <w:tc>
          <w:tcPr>
            <w:tcW w:w="3827" w:type="dxa"/>
            <w:vMerge/>
            <w:vAlign w:val="center"/>
          </w:tcPr>
          <w:p w14:paraId="171A689C" w14:textId="77777777" w:rsidR="00851412" w:rsidRPr="00851412" w:rsidRDefault="00851412" w:rsidP="00851412">
            <w:pPr>
              <w:jc w:val="left"/>
              <w:rPr>
                <w:b/>
                <w:u w:val="single"/>
              </w:rPr>
            </w:pPr>
          </w:p>
        </w:tc>
        <w:tc>
          <w:tcPr>
            <w:tcW w:w="2127" w:type="dxa"/>
            <w:vAlign w:val="center"/>
          </w:tcPr>
          <w:p w14:paraId="6B2BF8C5" w14:textId="77777777" w:rsidR="00851412" w:rsidRPr="00851412" w:rsidRDefault="00851412" w:rsidP="00851412">
            <w:pPr>
              <w:jc w:val="left"/>
              <w:rPr>
                <w:b/>
                <w:u w:val="single"/>
              </w:rPr>
            </w:pPr>
            <w:r w:rsidRPr="00851412">
              <w:t>White Retroreflective Background</w:t>
            </w:r>
          </w:p>
        </w:tc>
      </w:tr>
    </w:tbl>
    <w:p w14:paraId="683876F1" w14:textId="77777777" w:rsidR="00851412" w:rsidRPr="00851412" w:rsidRDefault="00851412" w:rsidP="00851412">
      <w:pPr>
        <w:ind w:left="426"/>
      </w:pPr>
      <w:r w:rsidRPr="00851412">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1B0E8272" w14:textId="77777777" w:rsidTr="004C633C">
        <w:trPr>
          <w:cantSplit/>
          <w:jc w:val="center"/>
        </w:trPr>
        <w:tc>
          <w:tcPr>
            <w:tcW w:w="4261" w:type="dxa"/>
            <w:vAlign w:val="center"/>
          </w:tcPr>
          <w:p w14:paraId="5937E5CC" w14:textId="77777777" w:rsidR="00851412" w:rsidRPr="00851412" w:rsidRDefault="00851412" w:rsidP="00851412">
            <w:pPr>
              <w:keepNext/>
              <w:spacing w:before="40" w:after="40"/>
            </w:pPr>
            <w:r w:rsidRPr="00851412">
              <w:t>Height of figure or letter</w:t>
            </w:r>
          </w:p>
        </w:tc>
        <w:tc>
          <w:tcPr>
            <w:tcW w:w="4261" w:type="dxa"/>
            <w:vAlign w:val="center"/>
          </w:tcPr>
          <w:p w14:paraId="5077B2AD" w14:textId="77777777" w:rsidR="00851412" w:rsidRPr="00851412" w:rsidRDefault="00851412" w:rsidP="00851412">
            <w:pPr>
              <w:keepNext/>
              <w:spacing w:before="40" w:after="40"/>
              <w:ind w:right="-90"/>
            </w:pPr>
            <w:r w:rsidRPr="00851412">
              <w:t>70-77mm</w:t>
            </w:r>
          </w:p>
        </w:tc>
      </w:tr>
      <w:tr w:rsidR="00851412" w:rsidRPr="00851412" w14:paraId="54352F18" w14:textId="77777777" w:rsidTr="004C633C">
        <w:trPr>
          <w:cantSplit/>
          <w:jc w:val="center"/>
        </w:trPr>
        <w:tc>
          <w:tcPr>
            <w:tcW w:w="4261" w:type="dxa"/>
            <w:vAlign w:val="center"/>
          </w:tcPr>
          <w:p w14:paraId="16AF22F6" w14:textId="77777777" w:rsidR="00851412" w:rsidRPr="00851412" w:rsidRDefault="00851412" w:rsidP="00851412">
            <w:pPr>
              <w:spacing w:before="40" w:after="40"/>
            </w:pPr>
            <w:r w:rsidRPr="00851412">
              <w:t>Width of every line in each figure or letter</w:t>
            </w:r>
          </w:p>
        </w:tc>
        <w:tc>
          <w:tcPr>
            <w:tcW w:w="4261" w:type="dxa"/>
            <w:vAlign w:val="center"/>
          </w:tcPr>
          <w:p w14:paraId="57DCFF26" w14:textId="77777777" w:rsidR="00851412" w:rsidRPr="00851412" w:rsidRDefault="00851412" w:rsidP="00851412">
            <w:pPr>
              <w:spacing w:before="40" w:after="40"/>
              <w:ind w:right="-90"/>
            </w:pPr>
            <w:r w:rsidRPr="00851412">
              <w:t>10-12mm</w:t>
            </w:r>
          </w:p>
        </w:tc>
      </w:tr>
    </w:tbl>
    <w:p w14:paraId="175C80D7" w14:textId="77777777" w:rsidR="00851412" w:rsidRPr="00851412" w:rsidRDefault="00851412" w:rsidP="00851412">
      <w:pPr>
        <w:keepNext/>
        <w:spacing w:before="80"/>
        <w:ind w:left="425" w:hanging="425"/>
        <w:rPr>
          <w:b/>
          <w:bCs/>
        </w:rPr>
      </w:pPr>
      <w:r w:rsidRPr="00851412">
        <w:rPr>
          <w:b/>
          <w:bCs/>
        </w:rPr>
        <w:t>3.1.2</w:t>
      </w:r>
      <w:r w:rsidRPr="00851412">
        <w:rPr>
          <w:b/>
          <w:bCs/>
        </w:rPr>
        <w:tab/>
        <w:t>South Australia Non-Standard Trailer Plate</w:t>
      </w:r>
    </w:p>
    <w:tbl>
      <w:tblPr>
        <w:tblW w:w="0" w:type="auto"/>
        <w:jc w:val="center"/>
        <w:tblLook w:val="04A0" w:firstRow="1" w:lastRow="0" w:firstColumn="1" w:lastColumn="0" w:noHBand="0" w:noVBand="1"/>
      </w:tblPr>
      <w:tblGrid>
        <w:gridCol w:w="2518"/>
        <w:gridCol w:w="3827"/>
        <w:gridCol w:w="2127"/>
      </w:tblGrid>
      <w:tr w:rsidR="00851412" w:rsidRPr="00851412" w14:paraId="2C64E133" w14:textId="77777777" w:rsidTr="004C633C">
        <w:trPr>
          <w:cantSplit/>
          <w:jc w:val="center"/>
        </w:trPr>
        <w:tc>
          <w:tcPr>
            <w:tcW w:w="2518" w:type="dxa"/>
            <w:vAlign w:val="center"/>
          </w:tcPr>
          <w:p w14:paraId="52C778C5" w14:textId="77777777" w:rsidR="00851412" w:rsidRPr="00851412" w:rsidRDefault="00851412" w:rsidP="00851412">
            <w:pPr>
              <w:keepNext/>
              <w:jc w:val="left"/>
              <w:rPr>
                <w:b/>
                <w:u w:val="single"/>
              </w:rPr>
            </w:pPr>
          </w:p>
        </w:tc>
        <w:tc>
          <w:tcPr>
            <w:tcW w:w="3827" w:type="dxa"/>
            <w:vAlign w:val="center"/>
          </w:tcPr>
          <w:p w14:paraId="4970EE0A" w14:textId="77777777" w:rsidR="00851412" w:rsidRPr="00851412" w:rsidRDefault="00851412" w:rsidP="00851412">
            <w:pPr>
              <w:keepNext/>
              <w:jc w:val="center"/>
            </w:pPr>
            <w:r w:rsidRPr="00851412">
              <w:t>252 ± 1.0mm</w:t>
            </w:r>
          </w:p>
        </w:tc>
        <w:tc>
          <w:tcPr>
            <w:tcW w:w="2127" w:type="dxa"/>
            <w:vAlign w:val="center"/>
          </w:tcPr>
          <w:p w14:paraId="0C68D29F" w14:textId="77777777" w:rsidR="00851412" w:rsidRPr="00851412" w:rsidRDefault="00851412" w:rsidP="00851412">
            <w:pPr>
              <w:keepNext/>
              <w:jc w:val="left"/>
              <w:rPr>
                <w:b/>
                <w:u w:val="single"/>
              </w:rPr>
            </w:pPr>
          </w:p>
        </w:tc>
      </w:tr>
      <w:tr w:rsidR="00851412" w:rsidRPr="00851412" w14:paraId="70C5DE18" w14:textId="77777777" w:rsidTr="004C633C">
        <w:trPr>
          <w:cantSplit/>
          <w:jc w:val="center"/>
        </w:trPr>
        <w:tc>
          <w:tcPr>
            <w:tcW w:w="2518" w:type="dxa"/>
            <w:vAlign w:val="center"/>
          </w:tcPr>
          <w:p w14:paraId="35202749" w14:textId="77777777" w:rsidR="00851412" w:rsidRPr="00851412" w:rsidRDefault="00851412" w:rsidP="00851412">
            <w:pPr>
              <w:keepNext/>
              <w:jc w:val="left"/>
            </w:pPr>
            <w:r w:rsidRPr="00851412">
              <w:t>Steel/Aluminium Embossed</w:t>
            </w:r>
          </w:p>
        </w:tc>
        <w:tc>
          <w:tcPr>
            <w:tcW w:w="3827" w:type="dxa"/>
            <w:vMerge w:val="restart"/>
            <w:vAlign w:val="center"/>
          </w:tcPr>
          <w:p w14:paraId="2D8FF97B" w14:textId="77777777" w:rsidR="00851412" w:rsidRPr="00851412" w:rsidRDefault="00851412" w:rsidP="00851412">
            <w:pPr>
              <w:keepNext/>
              <w:jc w:val="left"/>
              <w:rPr>
                <w:b/>
                <w:u w:val="single"/>
              </w:rPr>
            </w:pPr>
            <w:r w:rsidRPr="00851412">
              <w:rPr>
                <w:noProof/>
              </w:rPr>
              <w:drawing>
                <wp:anchor distT="0" distB="0" distL="114300" distR="114300" simplePos="0" relativeHeight="251675648" behindDoc="0" locked="0" layoutInCell="1" allowOverlap="1" wp14:anchorId="5685B09D" wp14:editId="61D55DFC">
                  <wp:simplePos x="0" y="0"/>
                  <wp:positionH relativeFrom="column">
                    <wp:posOffset>414020</wp:posOffset>
                  </wp:positionH>
                  <wp:positionV relativeFrom="paragraph">
                    <wp:posOffset>-589915</wp:posOffset>
                  </wp:positionV>
                  <wp:extent cx="1507490" cy="581660"/>
                  <wp:effectExtent l="0" t="0" r="0" b="8890"/>
                  <wp:wrapTopAndBottom/>
                  <wp:docPr id="1371256288" name="Picture 53"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56288" name="Picture 53" descr="A black and white license plat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0762B4FC" w14:textId="77777777" w:rsidR="00851412" w:rsidRPr="00851412" w:rsidRDefault="00851412" w:rsidP="00851412">
            <w:pPr>
              <w:keepNext/>
              <w:jc w:val="left"/>
            </w:pPr>
            <w:r w:rsidRPr="00851412">
              <w:t>98 ± 1.0mm</w:t>
            </w:r>
          </w:p>
        </w:tc>
      </w:tr>
      <w:tr w:rsidR="00851412" w:rsidRPr="00851412" w14:paraId="3EC7507D" w14:textId="77777777" w:rsidTr="004C633C">
        <w:trPr>
          <w:cantSplit/>
          <w:jc w:val="center"/>
        </w:trPr>
        <w:tc>
          <w:tcPr>
            <w:tcW w:w="2518" w:type="dxa"/>
            <w:vAlign w:val="center"/>
          </w:tcPr>
          <w:p w14:paraId="71E6218C" w14:textId="77777777" w:rsidR="00851412" w:rsidRPr="00851412" w:rsidRDefault="00851412" w:rsidP="00851412">
            <w:pPr>
              <w:jc w:val="left"/>
            </w:pPr>
            <w:r w:rsidRPr="00851412">
              <w:t>Black Letters and Figures</w:t>
            </w:r>
          </w:p>
        </w:tc>
        <w:tc>
          <w:tcPr>
            <w:tcW w:w="3827" w:type="dxa"/>
            <w:vMerge/>
            <w:vAlign w:val="center"/>
          </w:tcPr>
          <w:p w14:paraId="24A1E82E" w14:textId="77777777" w:rsidR="00851412" w:rsidRPr="00851412" w:rsidRDefault="00851412" w:rsidP="00851412">
            <w:pPr>
              <w:jc w:val="left"/>
              <w:rPr>
                <w:b/>
                <w:u w:val="single"/>
              </w:rPr>
            </w:pPr>
          </w:p>
        </w:tc>
        <w:tc>
          <w:tcPr>
            <w:tcW w:w="2127" w:type="dxa"/>
            <w:vAlign w:val="center"/>
          </w:tcPr>
          <w:p w14:paraId="7254EAF9" w14:textId="77777777" w:rsidR="00851412" w:rsidRPr="00851412" w:rsidRDefault="00851412" w:rsidP="00851412">
            <w:pPr>
              <w:jc w:val="left"/>
              <w:rPr>
                <w:b/>
                <w:u w:val="single"/>
              </w:rPr>
            </w:pPr>
            <w:r w:rsidRPr="00851412">
              <w:t>White Retroreflective Background</w:t>
            </w:r>
          </w:p>
        </w:tc>
      </w:tr>
    </w:tbl>
    <w:p w14:paraId="7F6792F7" w14:textId="410BC90B" w:rsidR="000130F5" w:rsidRDefault="00851412" w:rsidP="00851412">
      <w:pPr>
        <w:ind w:left="426"/>
      </w:pPr>
      <w:r w:rsidRPr="00851412">
        <w:t>Slogan (Black): SOUTH AUSTRALIA</w:t>
      </w:r>
    </w:p>
    <w:p w14:paraId="7C2C82CF" w14:textId="77777777" w:rsidR="000130F5" w:rsidRDefault="000130F5">
      <w:pPr>
        <w:spacing w:after="0" w:line="240" w:lineRule="auto"/>
        <w:jc w:val="left"/>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5B56C41D" w14:textId="77777777" w:rsidTr="004C633C">
        <w:trPr>
          <w:cantSplit/>
          <w:jc w:val="center"/>
        </w:trPr>
        <w:tc>
          <w:tcPr>
            <w:tcW w:w="4261" w:type="dxa"/>
            <w:vAlign w:val="center"/>
          </w:tcPr>
          <w:p w14:paraId="437DF97A" w14:textId="77777777" w:rsidR="00851412" w:rsidRPr="00851412" w:rsidRDefault="00851412" w:rsidP="00851412">
            <w:pPr>
              <w:keepNext/>
              <w:spacing w:before="40" w:after="40"/>
            </w:pPr>
            <w:r w:rsidRPr="00851412">
              <w:t>Height of figure or letter</w:t>
            </w:r>
          </w:p>
        </w:tc>
        <w:tc>
          <w:tcPr>
            <w:tcW w:w="4261" w:type="dxa"/>
            <w:vAlign w:val="center"/>
          </w:tcPr>
          <w:p w14:paraId="52D89EF3" w14:textId="77777777" w:rsidR="00851412" w:rsidRPr="00851412" w:rsidRDefault="00851412" w:rsidP="00851412">
            <w:pPr>
              <w:keepNext/>
              <w:spacing w:before="40" w:after="40"/>
            </w:pPr>
            <w:r w:rsidRPr="00851412">
              <w:t>50mm</w:t>
            </w:r>
          </w:p>
        </w:tc>
      </w:tr>
      <w:tr w:rsidR="00851412" w:rsidRPr="00851412" w14:paraId="6AF0B48B" w14:textId="77777777" w:rsidTr="004C633C">
        <w:trPr>
          <w:cantSplit/>
          <w:jc w:val="center"/>
        </w:trPr>
        <w:tc>
          <w:tcPr>
            <w:tcW w:w="4261" w:type="dxa"/>
            <w:vAlign w:val="center"/>
          </w:tcPr>
          <w:p w14:paraId="2AAE85B2" w14:textId="77777777" w:rsidR="00851412" w:rsidRPr="00851412" w:rsidRDefault="00851412" w:rsidP="00851412">
            <w:pPr>
              <w:spacing w:before="40" w:after="40"/>
            </w:pPr>
            <w:r w:rsidRPr="00851412">
              <w:t>Width of every line in each figure or letter</w:t>
            </w:r>
          </w:p>
        </w:tc>
        <w:tc>
          <w:tcPr>
            <w:tcW w:w="4261" w:type="dxa"/>
            <w:vAlign w:val="center"/>
          </w:tcPr>
          <w:p w14:paraId="044BCC7E" w14:textId="77777777" w:rsidR="00851412" w:rsidRPr="00851412" w:rsidRDefault="00851412" w:rsidP="00851412">
            <w:pPr>
              <w:spacing w:before="40" w:after="40"/>
            </w:pPr>
            <w:r w:rsidRPr="00851412">
              <w:t>6mm</w:t>
            </w:r>
          </w:p>
        </w:tc>
      </w:tr>
    </w:tbl>
    <w:p w14:paraId="2F4B303C" w14:textId="77777777" w:rsidR="00851412" w:rsidRPr="00851412" w:rsidRDefault="00851412" w:rsidP="00851412">
      <w:pPr>
        <w:keepNext/>
        <w:spacing w:before="80"/>
        <w:ind w:left="425" w:hanging="425"/>
        <w:rPr>
          <w:b/>
          <w:bCs/>
        </w:rPr>
      </w:pPr>
      <w:r w:rsidRPr="00851412">
        <w:rPr>
          <w:b/>
          <w:bCs/>
        </w:rPr>
        <w:t>3.1.3</w:t>
      </w:r>
      <w:r w:rsidRPr="00851412">
        <w:rPr>
          <w:b/>
          <w:bCs/>
        </w:rPr>
        <w:tab/>
        <w:t>Aerial Plate</w:t>
      </w:r>
    </w:p>
    <w:tbl>
      <w:tblPr>
        <w:tblW w:w="0" w:type="auto"/>
        <w:jc w:val="center"/>
        <w:tblLook w:val="04A0" w:firstRow="1" w:lastRow="0" w:firstColumn="1" w:lastColumn="0" w:noHBand="0" w:noVBand="1"/>
      </w:tblPr>
      <w:tblGrid>
        <w:gridCol w:w="2518"/>
        <w:gridCol w:w="3969"/>
        <w:gridCol w:w="1985"/>
      </w:tblGrid>
      <w:tr w:rsidR="00851412" w:rsidRPr="00851412" w14:paraId="520CED49" w14:textId="77777777" w:rsidTr="004C633C">
        <w:trPr>
          <w:cantSplit/>
          <w:jc w:val="center"/>
        </w:trPr>
        <w:tc>
          <w:tcPr>
            <w:tcW w:w="2518" w:type="dxa"/>
            <w:vAlign w:val="center"/>
          </w:tcPr>
          <w:p w14:paraId="72862B76" w14:textId="77777777" w:rsidR="00851412" w:rsidRPr="00851412" w:rsidRDefault="00851412" w:rsidP="00851412">
            <w:pPr>
              <w:keepNext/>
              <w:jc w:val="left"/>
              <w:rPr>
                <w:b/>
                <w:u w:val="single"/>
              </w:rPr>
            </w:pPr>
          </w:p>
        </w:tc>
        <w:tc>
          <w:tcPr>
            <w:tcW w:w="3969" w:type="dxa"/>
            <w:vAlign w:val="center"/>
          </w:tcPr>
          <w:p w14:paraId="203E3A84" w14:textId="77777777" w:rsidR="00851412" w:rsidRPr="00851412" w:rsidRDefault="00851412" w:rsidP="00851412">
            <w:pPr>
              <w:keepNext/>
              <w:jc w:val="center"/>
            </w:pPr>
            <w:r w:rsidRPr="00851412">
              <w:t>252 ± 1.0mm</w:t>
            </w:r>
          </w:p>
        </w:tc>
        <w:tc>
          <w:tcPr>
            <w:tcW w:w="1985" w:type="dxa"/>
            <w:vAlign w:val="center"/>
          </w:tcPr>
          <w:p w14:paraId="0E579C1E" w14:textId="77777777" w:rsidR="00851412" w:rsidRPr="00851412" w:rsidRDefault="00851412" w:rsidP="00851412">
            <w:pPr>
              <w:keepNext/>
              <w:jc w:val="left"/>
              <w:rPr>
                <w:b/>
                <w:u w:val="single"/>
              </w:rPr>
            </w:pPr>
          </w:p>
        </w:tc>
      </w:tr>
      <w:tr w:rsidR="00851412" w:rsidRPr="00851412" w14:paraId="6D55E580" w14:textId="77777777" w:rsidTr="004C633C">
        <w:trPr>
          <w:cantSplit/>
          <w:jc w:val="center"/>
        </w:trPr>
        <w:tc>
          <w:tcPr>
            <w:tcW w:w="2518" w:type="dxa"/>
            <w:vAlign w:val="center"/>
          </w:tcPr>
          <w:p w14:paraId="54F7E0CF" w14:textId="77777777" w:rsidR="00851412" w:rsidRPr="00851412" w:rsidRDefault="00851412" w:rsidP="00851412">
            <w:pPr>
              <w:keepNext/>
              <w:jc w:val="left"/>
            </w:pPr>
            <w:r w:rsidRPr="00851412">
              <w:t>Steel/Aluminium Embossed</w:t>
            </w:r>
          </w:p>
        </w:tc>
        <w:tc>
          <w:tcPr>
            <w:tcW w:w="3969" w:type="dxa"/>
            <w:vMerge w:val="restart"/>
            <w:vAlign w:val="center"/>
          </w:tcPr>
          <w:p w14:paraId="4478567E" w14:textId="77777777" w:rsidR="00851412" w:rsidRPr="00851412" w:rsidRDefault="00851412" w:rsidP="00851412">
            <w:pPr>
              <w:keepNext/>
              <w:jc w:val="left"/>
              <w:rPr>
                <w:b/>
                <w:u w:val="single"/>
              </w:rPr>
            </w:pPr>
            <w:r w:rsidRPr="00851412">
              <w:rPr>
                <w:noProof/>
              </w:rPr>
              <w:drawing>
                <wp:anchor distT="0" distB="0" distL="114300" distR="114300" simplePos="0" relativeHeight="251676672" behindDoc="0" locked="0" layoutInCell="1" allowOverlap="1" wp14:anchorId="51837C6A" wp14:editId="3C48CF9E">
                  <wp:simplePos x="0" y="0"/>
                  <wp:positionH relativeFrom="column">
                    <wp:posOffset>441960</wp:posOffset>
                  </wp:positionH>
                  <wp:positionV relativeFrom="paragraph">
                    <wp:posOffset>-584200</wp:posOffset>
                  </wp:positionV>
                  <wp:extent cx="1507490" cy="581660"/>
                  <wp:effectExtent l="0" t="0" r="0" b="8890"/>
                  <wp:wrapTopAndBottom/>
                  <wp:docPr id="2038936392" name="Picture 52"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36392" name="Picture 52" descr="A black and white license plat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579AEBD3" w14:textId="77777777" w:rsidR="00851412" w:rsidRPr="00851412" w:rsidRDefault="00851412" w:rsidP="00851412">
            <w:pPr>
              <w:keepNext/>
              <w:jc w:val="left"/>
            </w:pPr>
            <w:r w:rsidRPr="00851412">
              <w:t>98 ± 1.0mm</w:t>
            </w:r>
          </w:p>
        </w:tc>
      </w:tr>
      <w:tr w:rsidR="00851412" w:rsidRPr="00851412" w14:paraId="31A0AA76" w14:textId="77777777" w:rsidTr="004C633C">
        <w:trPr>
          <w:cantSplit/>
          <w:jc w:val="center"/>
        </w:trPr>
        <w:tc>
          <w:tcPr>
            <w:tcW w:w="2518" w:type="dxa"/>
            <w:vAlign w:val="center"/>
          </w:tcPr>
          <w:p w14:paraId="13525644" w14:textId="77777777" w:rsidR="00851412" w:rsidRPr="00851412" w:rsidRDefault="00851412" w:rsidP="00851412">
            <w:pPr>
              <w:jc w:val="left"/>
            </w:pPr>
            <w:r w:rsidRPr="00851412">
              <w:t>Black Letters and Figure</w:t>
            </w:r>
          </w:p>
        </w:tc>
        <w:tc>
          <w:tcPr>
            <w:tcW w:w="3969" w:type="dxa"/>
            <w:vMerge/>
            <w:vAlign w:val="center"/>
          </w:tcPr>
          <w:p w14:paraId="58C41E6E" w14:textId="77777777" w:rsidR="00851412" w:rsidRPr="00851412" w:rsidRDefault="00851412" w:rsidP="00851412">
            <w:pPr>
              <w:jc w:val="left"/>
              <w:rPr>
                <w:b/>
                <w:u w:val="single"/>
              </w:rPr>
            </w:pPr>
          </w:p>
        </w:tc>
        <w:tc>
          <w:tcPr>
            <w:tcW w:w="1985" w:type="dxa"/>
            <w:vAlign w:val="center"/>
          </w:tcPr>
          <w:p w14:paraId="76D056D9" w14:textId="77777777" w:rsidR="00851412" w:rsidRPr="00851412" w:rsidRDefault="00851412" w:rsidP="00851412">
            <w:pPr>
              <w:jc w:val="left"/>
              <w:rPr>
                <w:b/>
                <w:u w:val="single"/>
              </w:rPr>
            </w:pPr>
            <w:r w:rsidRPr="00851412">
              <w:t>White Background Retroreflective</w:t>
            </w:r>
          </w:p>
        </w:tc>
      </w:tr>
    </w:tbl>
    <w:p w14:paraId="7BB82C6F" w14:textId="77777777" w:rsidR="00851412" w:rsidRPr="00851412" w:rsidRDefault="00851412" w:rsidP="00851412">
      <w:pPr>
        <w:ind w:left="426"/>
      </w:pPr>
      <w:r w:rsidRPr="00851412">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15EA46F6" w14:textId="77777777" w:rsidTr="004C633C">
        <w:trPr>
          <w:cantSplit/>
          <w:jc w:val="center"/>
        </w:trPr>
        <w:tc>
          <w:tcPr>
            <w:tcW w:w="4261" w:type="dxa"/>
            <w:vAlign w:val="center"/>
          </w:tcPr>
          <w:p w14:paraId="638D87AC" w14:textId="77777777" w:rsidR="00851412" w:rsidRPr="00851412" w:rsidRDefault="00851412" w:rsidP="00851412">
            <w:pPr>
              <w:keepNext/>
              <w:spacing w:before="40" w:after="40"/>
            </w:pPr>
            <w:r w:rsidRPr="00851412">
              <w:t>Height of figure or letter</w:t>
            </w:r>
          </w:p>
        </w:tc>
        <w:tc>
          <w:tcPr>
            <w:tcW w:w="4261" w:type="dxa"/>
            <w:vAlign w:val="center"/>
          </w:tcPr>
          <w:p w14:paraId="479ABA4F" w14:textId="77777777" w:rsidR="00851412" w:rsidRPr="00851412" w:rsidRDefault="00851412" w:rsidP="00851412">
            <w:pPr>
              <w:keepNext/>
              <w:spacing w:before="40" w:after="40"/>
            </w:pPr>
            <w:r w:rsidRPr="00851412">
              <w:t>50mm</w:t>
            </w:r>
          </w:p>
        </w:tc>
      </w:tr>
      <w:tr w:rsidR="00851412" w:rsidRPr="00851412" w14:paraId="5A10D442" w14:textId="77777777" w:rsidTr="004C633C">
        <w:trPr>
          <w:cantSplit/>
          <w:jc w:val="center"/>
        </w:trPr>
        <w:tc>
          <w:tcPr>
            <w:tcW w:w="4261" w:type="dxa"/>
            <w:vAlign w:val="center"/>
          </w:tcPr>
          <w:p w14:paraId="57B1122C" w14:textId="77777777" w:rsidR="00851412" w:rsidRPr="00851412" w:rsidRDefault="00851412" w:rsidP="00851412">
            <w:pPr>
              <w:spacing w:before="40" w:after="40"/>
            </w:pPr>
            <w:r w:rsidRPr="00851412">
              <w:t>Width of every line in each figure or letter</w:t>
            </w:r>
          </w:p>
        </w:tc>
        <w:tc>
          <w:tcPr>
            <w:tcW w:w="4261" w:type="dxa"/>
            <w:vAlign w:val="center"/>
          </w:tcPr>
          <w:p w14:paraId="3F1314C6" w14:textId="77777777" w:rsidR="00851412" w:rsidRPr="00851412" w:rsidRDefault="00851412" w:rsidP="00851412">
            <w:pPr>
              <w:spacing w:before="40" w:after="40"/>
            </w:pPr>
            <w:r w:rsidRPr="00851412">
              <w:t>6mm</w:t>
            </w:r>
          </w:p>
        </w:tc>
      </w:tr>
    </w:tbl>
    <w:p w14:paraId="52ABCA22" w14:textId="77777777" w:rsidR="00851412" w:rsidRPr="00851412" w:rsidRDefault="00851412" w:rsidP="00851412">
      <w:pPr>
        <w:spacing w:before="80"/>
        <w:ind w:left="425"/>
      </w:pPr>
      <w:r w:rsidRPr="00851412">
        <w:rPr>
          <w:bCs/>
        </w:rPr>
        <w:t xml:space="preserve">The dimensions of an aerial mount plate must be </w:t>
      </w:r>
      <w:r w:rsidRPr="00851412">
        <w:t>252 ± 1.0mm in length and 98 ± 1.0mm in width and are only available to vehicles granted registration under the Act.</w:t>
      </w:r>
    </w:p>
    <w:p w14:paraId="2376523F" w14:textId="77777777" w:rsidR="00851412" w:rsidRPr="00851412" w:rsidRDefault="00851412" w:rsidP="00851412">
      <w:pPr>
        <w:keepNext/>
        <w:spacing w:before="80"/>
        <w:ind w:left="425" w:hanging="425"/>
        <w:rPr>
          <w:b/>
          <w:bCs/>
        </w:rPr>
      </w:pPr>
      <w:r w:rsidRPr="00851412">
        <w:rPr>
          <w:b/>
          <w:bCs/>
        </w:rPr>
        <w:t>3.2</w:t>
      </w:r>
      <w:r w:rsidRPr="00851412">
        <w:rPr>
          <w:b/>
          <w:bCs/>
        </w:rPr>
        <w:tab/>
        <w:t>Corporate Number Plates</w:t>
      </w:r>
    </w:p>
    <w:p w14:paraId="0D3DF0D7" w14:textId="77777777" w:rsidR="00851412" w:rsidRPr="00851412" w:rsidRDefault="00851412" w:rsidP="00851412">
      <w:pPr>
        <w:ind w:left="426"/>
      </w:pPr>
      <w:r w:rsidRPr="00851412">
        <w:t>Slogan number plates in the corporate plate format may contain a background, logo and/or slogan or other promotion pictures or information deemed appropriate, in accordance with an agreement between the Registrar and the applicant. The plate must conform to the following specifications and design:</w:t>
      </w:r>
    </w:p>
    <w:p w14:paraId="1C4D1331" w14:textId="77777777" w:rsidR="00851412" w:rsidRPr="00851412" w:rsidRDefault="00851412" w:rsidP="00851412">
      <w:pPr>
        <w:ind w:left="426"/>
      </w:pPr>
      <w:r w:rsidRPr="00851412">
        <w:t>The height of the plate 133mm + 1.0mm and length of the plate 371mm + 1.0mm.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67A716CC" w14:textId="77777777" w:rsidTr="004C633C">
        <w:trPr>
          <w:cantSplit/>
          <w:jc w:val="center"/>
        </w:trPr>
        <w:tc>
          <w:tcPr>
            <w:tcW w:w="4261" w:type="dxa"/>
            <w:vAlign w:val="center"/>
          </w:tcPr>
          <w:p w14:paraId="53E60349" w14:textId="77777777" w:rsidR="00851412" w:rsidRPr="00851412" w:rsidRDefault="00851412" w:rsidP="00851412">
            <w:pPr>
              <w:keepNext/>
              <w:spacing w:before="40" w:after="40"/>
            </w:pPr>
            <w:r w:rsidRPr="00851412">
              <w:t>Height of figure or letter</w:t>
            </w:r>
          </w:p>
        </w:tc>
        <w:tc>
          <w:tcPr>
            <w:tcW w:w="4261" w:type="dxa"/>
            <w:vAlign w:val="center"/>
          </w:tcPr>
          <w:p w14:paraId="3A18E21C" w14:textId="77777777" w:rsidR="00851412" w:rsidRPr="00851412" w:rsidRDefault="00851412" w:rsidP="00851412">
            <w:pPr>
              <w:keepNext/>
              <w:spacing w:before="40" w:after="40"/>
            </w:pPr>
            <w:r w:rsidRPr="00851412">
              <w:t>60mm</w:t>
            </w:r>
          </w:p>
        </w:tc>
      </w:tr>
      <w:tr w:rsidR="00851412" w:rsidRPr="00851412" w14:paraId="4D18B87F" w14:textId="77777777" w:rsidTr="004C633C">
        <w:trPr>
          <w:cantSplit/>
          <w:jc w:val="center"/>
        </w:trPr>
        <w:tc>
          <w:tcPr>
            <w:tcW w:w="4261" w:type="dxa"/>
            <w:vAlign w:val="center"/>
          </w:tcPr>
          <w:p w14:paraId="10228D05" w14:textId="77777777" w:rsidR="00851412" w:rsidRPr="00851412" w:rsidRDefault="00851412" w:rsidP="00851412">
            <w:pPr>
              <w:spacing w:before="40" w:after="40"/>
            </w:pPr>
            <w:r w:rsidRPr="00851412">
              <w:t>Width of every line in each figure or letter</w:t>
            </w:r>
          </w:p>
        </w:tc>
        <w:tc>
          <w:tcPr>
            <w:tcW w:w="4261" w:type="dxa"/>
            <w:vAlign w:val="center"/>
          </w:tcPr>
          <w:p w14:paraId="1888A46D" w14:textId="77777777" w:rsidR="00851412" w:rsidRPr="00851412" w:rsidRDefault="00851412" w:rsidP="00851412">
            <w:pPr>
              <w:spacing w:before="40" w:after="40"/>
            </w:pPr>
            <w:r w:rsidRPr="00851412">
              <w:t>10mm</w:t>
            </w:r>
          </w:p>
        </w:tc>
      </w:tr>
    </w:tbl>
    <w:p w14:paraId="486AC43E" w14:textId="77777777" w:rsidR="00851412" w:rsidRPr="00851412" w:rsidRDefault="00851412" w:rsidP="00851412">
      <w:pPr>
        <w:keepNext/>
        <w:spacing w:before="80"/>
        <w:ind w:left="425" w:hanging="425"/>
        <w:rPr>
          <w:bCs/>
        </w:rPr>
      </w:pPr>
      <w:r w:rsidRPr="00851412">
        <w:rPr>
          <w:b/>
          <w:bCs/>
        </w:rPr>
        <w:t>3.3</w:t>
      </w:r>
      <w:r w:rsidRPr="00851412">
        <w:rPr>
          <w:b/>
          <w:bCs/>
        </w:rPr>
        <w:tab/>
        <w:t xml:space="preserve">Festival State </w:t>
      </w:r>
      <w:r w:rsidRPr="00851412">
        <w:rPr>
          <w:bCs/>
        </w:rPr>
        <w:t>(Discontinued)</w:t>
      </w:r>
    </w:p>
    <w:tbl>
      <w:tblPr>
        <w:tblW w:w="0" w:type="auto"/>
        <w:jc w:val="center"/>
        <w:tblLook w:val="04A0" w:firstRow="1" w:lastRow="0" w:firstColumn="1" w:lastColumn="0" w:noHBand="0" w:noVBand="1"/>
      </w:tblPr>
      <w:tblGrid>
        <w:gridCol w:w="2518"/>
        <w:gridCol w:w="3827"/>
        <w:gridCol w:w="2127"/>
      </w:tblGrid>
      <w:tr w:rsidR="00851412" w:rsidRPr="00851412" w14:paraId="689CFB5A" w14:textId="77777777" w:rsidTr="004C633C">
        <w:trPr>
          <w:cantSplit/>
          <w:jc w:val="center"/>
        </w:trPr>
        <w:tc>
          <w:tcPr>
            <w:tcW w:w="2518" w:type="dxa"/>
            <w:vAlign w:val="center"/>
          </w:tcPr>
          <w:p w14:paraId="42F74BC6" w14:textId="77777777" w:rsidR="00851412" w:rsidRPr="00851412" w:rsidRDefault="00851412" w:rsidP="00851412">
            <w:pPr>
              <w:keepNext/>
              <w:jc w:val="left"/>
              <w:rPr>
                <w:b/>
                <w:u w:val="single"/>
              </w:rPr>
            </w:pPr>
          </w:p>
        </w:tc>
        <w:tc>
          <w:tcPr>
            <w:tcW w:w="3827" w:type="dxa"/>
            <w:vAlign w:val="center"/>
          </w:tcPr>
          <w:p w14:paraId="2422CF30" w14:textId="77777777" w:rsidR="00851412" w:rsidRPr="00851412" w:rsidRDefault="00851412" w:rsidP="00851412">
            <w:pPr>
              <w:keepNext/>
              <w:jc w:val="center"/>
            </w:pPr>
            <w:r w:rsidRPr="00851412">
              <w:t>371 ± 1.0mm</w:t>
            </w:r>
          </w:p>
        </w:tc>
        <w:tc>
          <w:tcPr>
            <w:tcW w:w="2127" w:type="dxa"/>
            <w:vAlign w:val="center"/>
          </w:tcPr>
          <w:p w14:paraId="66731943" w14:textId="77777777" w:rsidR="00851412" w:rsidRPr="00851412" w:rsidRDefault="00851412" w:rsidP="00851412">
            <w:pPr>
              <w:keepNext/>
              <w:jc w:val="left"/>
              <w:rPr>
                <w:b/>
                <w:u w:val="single"/>
              </w:rPr>
            </w:pPr>
          </w:p>
        </w:tc>
      </w:tr>
      <w:tr w:rsidR="00851412" w:rsidRPr="00851412" w14:paraId="7DB5A4F3" w14:textId="77777777" w:rsidTr="004C633C">
        <w:trPr>
          <w:cantSplit/>
          <w:jc w:val="center"/>
        </w:trPr>
        <w:tc>
          <w:tcPr>
            <w:tcW w:w="2518" w:type="dxa"/>
            <w:vAlign w:val="center"/>
          </w:tcPr>
          <w:p w14:paraId="696387A1"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827" w:type="dxa"/>
            <w:vMerge w:val="restart"/>
            <w:vAlign w:val="center"/>
          </w:tcPr>
          <w:p w14:paraId="2A5726D2" w14:textId="77777777" w:rsidR="00851412" w:rsidRPr="00851412" w:rsidRDefault="00851412" w:rsidP="00851412">
            <w:pPr>
              <w:keepNext/>
              <w:jc w:val="left"/>
              <w:rPr>
                <w:b/>
                <w:u w:val="single"/>
              </w:rPr>
            </w:pPr>
            <w:r w:rsidRPr="00851412">
              <w:rPr>
                <w:noProof/>
              </w:rPr>
              <w:drawing>
                <wp:anchor distT="0" distB="0" distL="114300" distR="114300" simplePos="0" relativeHeight="251677696" behindDoc="0" locked="0" layoutInCell="1" allowOverlap="1" wp14:anchorId="5051A375" wp14:editId="66F8AF25">
                  <wp:simplePos x="0" y="0"/>
                  <wp:positionH relativeFrom="column">
                    <wp:posOffset>344805</wp:posOffset>
                  </wp:positionH>
                  <wp:positionV relativeFrom="paragraph">
                    <wp:posOffset>-586740</wp:posOffset>
                  </wp:positionV>
                  <wp:extent cx="1612900" cy="603885"/>
                  <wp:effectExtent l="0" t="0" r="6350" b="5715"/>
                  <wp:wrapTopAndBottom/>
                  <wp:docPr id="191211669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29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6C791F60" w14:textId="77777777" w:rsidR="00851412" w:rsidRPr="00851412" w:rsidRDefault="00851412" w:rsidP="00851412">
            <w:pPr>
              <w:keepNext/>
              <w:jc w:val="left"/>
            </w:pPr>
            <w:r w:rsidRPr="00851412">
              <w:t>133 ± 1.0mm</w:t>
            </w:r>
          </w:p>
        </w:tc>
      </w:tr>
      <w:tr w:rsidR="00851412" w:rsidRPr="00851412" w14:paraId="5F6989DE" w14:textId="77777777" w:rsidTr="004C633C">
        <w:trPr>
          <w:cantSplit/>
          <w:jc w:val="center"/>
        </w:trPr>
        <w:tc>
          <w:tcPr>
            <w:tcW w:w="2518" w:type="dxa"/>
            <w:vAlign w:val="center"/>
          </w:tcPr>
          <w:p w14:paraId="3C8600E1" w14:textId="77777777" w:rsidR="00851412" w:rsidRPr="00851412" w:rsidRDefault="00851412" w:rsidP="00851412">
            <w:pPr>
              <w:jc w:val="left"/>
            </w:pPr>
            <w:r w:rsidRPr="00851412">
              <w:t>Black Letters and Figures</w:t>
            </w:r>
          </w:p>
          <w:p w14:paraId="7BDC824A" w14:textId="77777777" w:rsidR="00851412" w:rsidRPr="00851412" w:rsidRDefault="00851412" w:rsidP="00851412">
            <w:pPr>
              <w:jc w:val="left"/>
            </w:pPr>
            <w:r w:rsidRPr="00851412">
              <w:t>Slogan Blue</w:t>
            </w:r>
          </w:p>
        </w:tc>
        <w:tc>
          <w:tcPr>
            <w:tcW w:w="3827" w:type="dxa"/>
            <w:vMerge/>
            <w:vAlign w:val="center"/>
          </w:tcPr>
          <w:p w14:paraId="557F46D2" w14:textId="77777777" w:rsidR="00851412" w:rsidRPr="00851412" w:rsidRDefault="00851412" w:rsidP="00851412">
            <w:pPr>
              <w:jc w:val="left"/>
              <w:rPr>
                <w:b/>
                <w:u w:val="single"/>
              </w:rPr>
            </w:pPr>
          </w:p>
        </w:tc>
        <w:tc>
          <w:tcPr>
            <w:tcW w:w="2127" w:type="dxa"/>
            <w:vAlign w:val="center"/>
          </w:tcPr>
          <w:p w14:paraId="0ECCBC89" w14:textId="77777777" w:rsidR="00851412" w:rsidRPr="00851412" w:rsidRDefault="00851412" w:rsidP="00851412">
            <w:pPr>
              <w:jc w:val="left"/>
              <w:rPr>
                <w:b/>
                <w:u w:val="single"/>
              </w:rPr>
            </w:pPr>
            <w:r w:rsidRPr="00851412">
              <w:t>White Retroreflective Background</w:t>
            </w:r>
          </w:p>
        </w:tc>
      </w:tr>
    </w:tbl>
    <w:p w14:paraId="6EDAE908" w14:textId="77777777" w:rsidR="00851412" w:rsidRPr="00851412" w:rsidRDefault="00851412" w:rsidP="00851412">
      <w:pPr>
        <w:ind w:left="426"/>
      </w:pPr>
      <w:r w:rsidRPr="00851412">
        <w:t>Blue Slogan: SA • The Festival State</w:t>
      </w:r>
    </w:p>
    <w:p w14:paraId="5F2ABA83" w14:textId="77777777" w:rsidR="00851412" w:rsidRPr="00851412" w:rsidRDefault="00851412" w:rsidP="00851412">
      <w:pPr>
        <w:ind w:left="426"/>
      </w:pPr>
      <w:r w:rsidRPr="00851412">
        <w:t>Black State Badge (Piping Shrike)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032D940F" w14:textId="77777777" w:rsidTr="004C633C">
        <w:trPr>
          <w:cantSplit/>
          <w:jc w:val="center"/>
        </w:trPr>
        <w:tc>
          <w:tcPr>
            <w:tcW w:w="4261" w:type="dxa"/>
            <w:vAlign w:val="center"/>
          </w:tcPr>
          <w:p w14:paraId="05420EEE" w14:textId="77777777" w:rsidR="00851412" w:rsidRPr="00851412" w:rsidRDefault="00851412" w:rsidP="00851412">
            <w:pPr>
              <w:keepNext/>
              <w:spacing w:before="40" w:after="40"/>
            </w:pPr>
          </w:p>
        </w:tc>
        <w:tc>
          <w:tcPr>
            <w:tcW w:w="4261" w:type="dxa"/>
            <w:vAlign w:val="center"/>
          </w:tcPr>
          <w:p w14:paraId="5243840C" w14:textId="77777777" w:rsidR="00851412" w:rsidRPr="00851412" w:rsidRDefault="00851412" w:rsidP="00851412">
            <w:pPr>
              <w:keepNext/>
              <w:spacing w:before="40" w:after="40"/>
              <w:rPr>
                <w:b/>
                <w:bCs/>
              </w:rPr>
            </w:pPr>
            <w:r w:rsidRPr="00851412">
              <w:rPr>
                <w:b/>
                <w:bCs/>
              </w:rPr>
              <w:t>Motor Vehicles other than Motor Bikes</w:t>
            </w:r>
          </w:p>
        </w:tc>
      </w:tr>
      <w:tr w:rsidR="00851412" w:rsidRPr="00851412" w14:paraId="74207CF6" w14:textId="77777777" w:rsidTr="004C633C">
        <w:trPr>
          <w:cantSplit/>
          <w:jc w:val="center"/>
        </w:trPr>
        <w:tc>
          <w:tcPr>
            <w:tcW w:w="4261" w:type="dxa"/>
            <w:vAlign w:val="center"/>
          </w:tcPr>
          <w:p w14:paraId="0695B2CF" w14:textId="77777777" w:rsidR="00851412" w:rsidRPr="00851412" w:rsidRDefault="00851412" w:rsidP="00851412">
            <w:pPr>
              <w:keepNext/>
              <w:spacing w:before="40" w:after="40"/>
            </w:pPr>
            <w:r w:rsidRPr="00851412">
              <w:t>Height of figure or letter</w:t>
            </w:r>
          </w:p>
        </w:tc>
        <w:tc>
          <w:tcPr>
            <w:tcW w:w="4261" w:type="dxa"/>
            <w:vAlign w:val="center"/>
          </w:tcPr>
          <w:p w14:paraId="37F95AE3" w14:textId="77777777" w:rsidR="00851412" w:rsidRPr="00851412" w:rsidRDefault="00851412" w:rsidP="00851412">
            <w:pPr>
              <w:keepNext/>
              <w:spacing w:before="40" w:after="40"/>
            </w:pPr>
            <w:r w:rsidRPr="00851412">
              <w:t>70-77mm</w:t>
            </w:r>
          </w:p>
        </w:tc>
      </w:tr>
      <w:tr w:rsidR="00851412" w:rsidRPr="00851412" w14:paraId="572A3713" w14:textId="77777777" w:rsidTr="004C633C">
        <w:trPr>
          <w:cantSplit/>
          <w:jc w:val="center"/>
        </w:trPr>
        <w:tc>
          <w:tcPr>
            <w:tcW w:w="4261" w:type="dxa"/>
            <w:vAlign w:val="center"/>
          </w:tcPr>
          <w:p w14:paraId="1D66D75D" w14:textId="77777777" w:rsidR="00851412" w:rsidRPr="00851412" w:rsidRDefault="00851412" w:rsidP="00851412">
            <w:pPr>
              <w:spacing w:before="40" w:after="40"/>
            </w:pPr>
            <w:r w:rsidRPr="00851412">
              <w:t>Width of every line in each figure or letter</w:t>
            </w:r>
          </w:p>
        </w:tc>
        <w:tc>
          <w:tcPr>
            <w:tcW w:w="4261" w:type="dxa"/>
            <w:vAlign w:val="center"/>
          </w:tcPr>
          <w:p w14:paraId="0D60D724" w14:textId="77777777" w:rsidR="00851412" w:rsidRPr="00851412" w:rsidRDefault="00851412" w:rsidP="00851412">
            <w:pPr>
              <w:spacing w:before="40" w:after="40"/>
            </w:pPr>
            <w:r w:rsidRPr="00851412">
              <w:t>10-12mm</w:t>
            </w:r>
          </w:p>
        </w:tc>
      </w:tr>
    </w:tbl>
    <w:p w14:paraId="098FBA2F" w14:textId="77777777" w:rsidR="00851412" w:rsidRPr="00851412" w:rsidRDefault="00851412" w:rsidP="00851412">
      <w:pPr>
        <w:keepNext/>
        <w:spacing w:before="80"/>
        <w:ind w:left="425" w:hanging="425"/>
      </w:pPr>
      <w:r w:rsidRPr="00851412">
        <w:rPr>
          <w:b/>
          <w:bCs/>
        </w:rPr>
        <w:t>3.3.1</w:t>
      </w:r>
      <w:r w:rsidRPr="00851412">
        <w:rPr>
          <w:b/>
          <w:bCs/>
        </w:rPr>
        <w:tab/>
        <w:t xml:space="preserve">Festival State Trailer Plate </w:t>
      </w:r>
      <w:r w:rsidRPr="00851412">
        <w:rPr>
          <w:bCs/>
        </w:rPr>
        <w:t>(Discontinued)</w:t>
      </w:r>
    </w:p>
    <w:tbl>
      <w:tblPr>
        <w:tblW w:w="0" w:type="auto"/>
        <w:jc w:val="center"/>
        <w:tblLook w:val="04A0" w:firstRow="1" w:lastRow="0" w:firstColumn="1" w:lastColumn="0" w:noHBand="0" w:noVBand="1"/>
      </w:tblPr>
      <w:tblGrid>
        <w:gridCol w:w="2518"/>
        <w:gridCol w:w="3827"/>
        <w:gridCol w:w="2127"/>
      </w:tblGrid>
      <w:tr w:rsidR="00851412" w:rsidRPr="00851412" w14:paraId="70944011" w14:textId="77777777" w:rsidTr="004C633C">
        <w:trPr>
          <w:cantSplit/>
          <w:jc w:val="center"/>
        </w:trPr>
        <w:tc>
          <w:tcPr>
            <w:tcW w:w="2518" w:type="dxa"/>
            <w:vAlign w:val="center"/>
          </w:tcPr>
          <w:p w14:paraId="69E64E3A" w14:textId="77777777" w:rsidR="00851412" w:rsidRPr="00851412" w:rsidRDefault="00851412" w:rsidP="00851412">
            <w:pPr>
              <w:keepNext/>
              <w:jc w:val="left"/>
              <w:rPr>
                <w:b/>
                <w:u w:val="single"/>
              </w:rPr>
            </w:pPr>
          </w:p>
        </w:tc>
        <w:tc>
          <w:tcPr>
            <w:tcW w:w="3827" w:type="dxa"/>
            <w:vAlign w:val="center"/>
          </w:tcPr>
          <w:p w14:paraId="4353E6E7" w14:textId="77777777" w:rsidR="00851412" w:rsidRPr="00851412" w:rsidRDefault="00851412" w:rsidP="00851412">
            <w:pPr>
              <w:keepNext/>
              <w:jc w:val="center"/>
            </w:pPr>
            <w:r w:rsidRPr="00851412">
              <w:t>371 ± 1.0mm</w:t>
            </w:r>
          </w:p>
        </w:tc>
        <w:tc>
          <w:tcPr>
            <w:tcW w:w="2127" w:type="dxa"/>
            <w:vAlign w:val="center"/>
          </w:tcPr>
          <w:p w14:paraId="04CE11F9" w14:textId="77777777" w:rsidR="00851412" w:rsidRPr="00851412" w:rsidRDefault="00851412" w:rsidP="00851412">
            <w:pPr>
              <w:keepNext/>
              <w:jc w:val="left"/>
              <w:rPr>
                <w:b/>
                <w:u w:val="single"/>
              </w:rPr>
            </w:pPr>
          </w:p>
        </w:tc>
      </w:tr>
      <w:tr w:rsidR="00851412" w:rsidRPr="00851412" w14:paraId="614A725B" w14:textId="77777777" w:rsidTr="004C633C">
        <w:trPr>
          <w:cantSplit/>
          <w:jc w:val="center"/>
        </w:trPr>
        <w:tc>
          <w:tcPr>
            <w:tcW w:w="2518" w:type="dxa"/>
            <w:vAlign w:val="center"/>
          </w:tcPr>
          <w:p w14:paraId="026AB860"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827" w:type="dxa"/>
            <w:vMerge w:val="restart"/>
            <w:vAlign w:val="center"/>
          </w:tcPr>
          <w:p w14:paraId="532FF970" w14:textId="77777777" w:rsidR="00851412" w:rsidRPr="00851412" w:rsidRDefault="00851412" w:rsidP="00851412">
            <w:pPr>
              <w:keepNext/>
              <w:jc w:val="left"/>
              <w:rPr>
                <w:b/>
                <w:u w:val="single"/>
              </w:rPr>
            </w:pPr>
            <w:r w:rsidRPr="00851412">
              <w:rPr>
                <w:noProof/>
              </w:rPr>
              <w:drawing>
                <wp:anchor distT="0" distB="0" distL="114300" distR="114300" simplePos="0" relativeHeight="251678720" behindDoc="0" locked="0" layoutInCell="1" allowOverlap="1" wp14:anchorId="6D641101" wp14:editId="32ED4927">
                  <wp:simplePos x="0" y="0"/>
                  <wp:positionH relativeFrom="column">
                    <wp:posOffset>353060</wp:posOffset>
                  </wp:positionH>
                  <wp:positionV relativeFrom="paragraph">
                    <wp:posOffset>-619760</wp:posOffset>
                  </wp:positionV>
                  <wp:extent cx="1612900" cy="603885"/>
                  <wp:effectExtent l="0" t="0" r="6350" b="5715"/>
                  <wp:wrapTopAndBottom/>
                  <wp:docPr id="14988501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29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7281313A" w14:textId="77777777" w:rsidR="00851412" w:rsidRPr="00851412" w:rsidRDefault="00851412" w:rsidP="00851412">
            <w:pPr>
              <w:keepNext/>
              <w:jc w:val="left"/>
            </w:pPr>
            <w:r w:rsidRPr="00851412">
              <w:t>133 ± 1.0mm</w:t>
            </w:r>
          </w:p>
        </w:tc>
      </w:tr>
      <w:tr w:rsidR="00851412" w:rsidRPr="00851412" w14:paraId="64CDD9D0" w14:textId="77777777" w:rsidTr="004C633C">
        <w:trPr>
          <w:cantSplit/>
          <w:jc w:val="center"/>
        </w:trPr>
        <w:tc>
          <w:tcPr>
            <w:tcW w:w="2518" w:type="dxa"/>
            <w:vAlign w:val="center"/>
          </w:tcPr>
          <w:p w14:paraId="001209AB" w14:textId="77777777" w:rsidR="00851412" w:rsidRPr="00851412" w:rsidRDefault="00851412" w:rsidP="00851412">
            <w:pPr>
              <w:jc w:val="left"/>
            </w:pPr>
            <w:r w:rsidRPr="00851412">
              <w:t>Black Letters and Figures</w:t>
            </w:r>
            <w:r w:rsidRPr="00851412">
              <w:br/>
              <w:t>Slogan Blue</w:t>
            </w:r>
          </w:p>
        </w:tc>
        <w:tc>
          <w:tcPr>
            <w:tcW w:w="3827" w:type="dxa"/>
            <w:vMerge/>
            <w:vAlign w:val="center"/>
          </w:tcPr>
          <w:p w14:paraId="4F099B38" w14:textId="77777777" w:rsidR="00851412" w:rsidRPr="00851412" w:rsidRDefault="00851412" w:rsidP="00851412">
            <w:pPr>
              <w:jc w:val="left"/>
              <w:rPr>
                <w:b/>
                <w:u w:val="single"/>
              </w:rPr>
            </w:pPr>
          </w:p>
        </w:tc>
        <w:tc>
          <w:tcPr>
            <w:tcW w:w="2127" w:type="dxa"/>
            <w:vAlign w:val="center"/>
          </w:tcPr>
          <w:p w14:paraId="3E9492BB" w14:textId="77777777" w:rsidR="00851412" w:rsidRPr="00851412" w:rsidRDefault="00851412" w:rsidP="00851412">
            <w:pPr>
              <w:jc w:val="left"/>
              <w:rPr>
                <w:b/>
                <w:u w:val="single"/>
              </w:rPr>
            </w:pPr>
            <w:r w:rsidRPr="00851412">
              <w:t>White Retroreflective Background</w:t>
            </w:r>
          </w:p>
        </w:tc>
      </w:tr>
    </w:tbl>
    <w:p w14:paraId="4829DE26" w14:textId="77777777" w:rsidR="00851412" w:rsidRPr="00851412" w:rsidRDefault="00851412" w:rsidP="00851412">
      <w:pPr>
        <w:ind w:left="426"/>
      </w:pPr>
      <w:r w:rsidRPr="00851412">
        <w:t>Blue Slogan: SA • The Festival State</w:t>
      </w:r>
    </w:p>
    <w:p w14:paraId="093C2CA1" w14:textId="77777777" w:rsidR="00851412" w:rsidRPr="00851412" w:rsidRDefault="00851412" w:rsidP="00851412">
      <w:pPr>
        <w:ind w:left="426"/>
      </w:pPr>
      <w:r w:rsidRPr="00851412">
        <w:t>Black State Badge (Piping Shrike)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55291E3D" w14:textId="77777777" w:rsidTr="004C633C">
        <w:trPr>
          <w:cantSplit/>
          <w:jc w:val="center"/>
        </w:trPr>
        <w:tc>
          <w:tcPr>
            <w:tcW w:w="4261" w:type="dxa"/>
            <w:vAlign w:val="center"/>
          </w:tcPr>
          <w:p w14:paraId="6488C147" w14:textId="77777777" w:rsidR="00851412" w:rsidRPr="00851412" w:rsidRDefault="00851412" w:rsidP="00851412">
            <w:pPr>
              <w:keepNext/>
              <w:spacing w:before="40" w:after="40"/>
            </w:pPr>
          </w:p>
        </w:tc>
        <w:tc>
          <w:tcPr>
            <w:tcW w:w="4261" w:type="dxa"/>
            <w:vAlign w:val="center"/>
          </w:tcPr>
          <w:p w14:paraId="6D6BA1BF" w14:textId="77777777" w:rsidR="00851412" w:rsidRPr="00851412" w:rsidRDefault="00851412" w:rsidP="00851412">
            <w:pPr>
              <w:keepNext/>
              <w:spacing w:before="40" w:after="40"/>
              <w:rPr>
                <w:b/>
                <w:bCs/>
              </w:rPr>
            </w:pPr>
            <w:r w:rsidRPr="00851412">
              <w:rPr>
                <w:b/>
                <w:bCs/>
              </w:rPr>
              <w:t>Motor Vehicles other than Motor Bikes</w:t>
            </w:r>
          </w:p>
        </w:tc>
      </w:tr>
      <w:tr w:rsidR="00851412" w:rsidRPr="00851412" w14:paraId="799B10E6" w14:textId="77777777" w:rsidTr="004C633C">
        <w:trPr>
          <w:cantSplit/>
          <w:jc w:val="center"/>
        </w:trPr>
        <w:tc>
          <w:tcPr>
            <w:tcW w:w="4261" w:type="dxa"/>
            <w:vAlign w:val="center"/>
          </w:tcPr>
          <w:p w14:paraId="2579DBC2" w14:textId="77777777" w:rsidR="00851412" w:rsidRPr="00851412" w:rsidRDefault="00851412" w:rsidP="00851412">
            <w:pPr>
              <w:keepNext/>
              <w:spacing w:before="40" w:after="40"/>
            </w:pPr>
            <w:r w:rsidRPr="00851412">
              <w:t>Height of figure or letter</w:t>
            </w:r>
          </w:p>
        </w:tc>
        <w:tc>
          <w:tcPr>
            <w:tcW w:w="4261" w:type="dxa"/>
            <w:vAlign w:val="center"/>
          </w:tcPr>
          <w:p w14:paraId="4EF073E6" w14:textId="77777777" w:rsidR="00851412" w:rsidRPr="00851412" w:rsidRDefault="00851412" w:rsidP="00851412">
            <w:pPr>
              <w:keepNext/>
              <w:spacing w:before="40" w:after="40"/>
            </w:pPr>
            <w:r w:rsidRPr="00851412">
              <w:t>70-77mm</w:t>
            </w:r>
          </w:p>
        </w:tc>
      </w:tr>
      <w:tr w:rsidR="00851412" w:rsidRPr="00851412" w14:paraId="6EB90909" w14:textId="77777777" w:rsidTr="004C633C">
        <w:trPr>
          <w:cantSplit/>
          <w:jc w:val="center"/>
        </w:trPr>
        <w:tc>
          <w:tcPr>
            <w:tcW w:w="4261" w:type="dxa"/>
            <w:vAlign w:val="center"/>
          </w:tcPr>
          <w:p w14:paraId="4CE4394C" w14:textId="77777777" w:rsidR="00851412" w:rsidRPr="00851412" w:rsidRDefault="00851412" w:rsidP="00851412">
            <w:pPr>
              <w:spacing w:before="40" w:after="40"/>
            </w:pPr>
            <w:r w:rsidRPr="00851412">
              <w:t>Width of every line in each figure or letter</w:t>
            </w:r>
          </w:p>
        </w:tc>
        <w:tc>
          <w:tcPr>
            <w:tcW w:w="4261" w:type="dxa"/>
            <w:vAlign w:val="center"/>
          </w:tcPr>
          <w:p w14:paraId="6A76E842" w14:textId="77777777" w:rsidR="00851412" w:rsidRPr="00851412" w:rsidRDefault="00851412" w:rsidP="00851412">
            <w:pPr>
              <w:spacing w:before="40" w:after="40"/>
            </w:pPr>
            <w:r w:rsidRPr="00851412">
              <w:t>10-12mm</w:t>
            </w:r>
          </w:p>
        </w:tc>
      </w:tr>
    </w:tbl>
    <w:p w14:paraId="4B9C8F09" w14:textId="77777777" w:rsidR="00851412" w:rsidRPr="00851412" w:rsidRDefault="00851412" w:rsidP="00851412">
      <w:pPr>
        <w:keepNext/>
        <w:spacing w:before="80"/>
        <w:ind w:left="425" w:hanging="425"/>
        <w:rPr>
          <w:b/>
          <w:bCs/>
        </w:rPr>
      </w:pPr>
      <w:r w:rsidRPr="00851412">
        <w:rPr>
          <w:b/>
          <w:bCs/>
        </w:rPr>
        <w:t>3.3.2</w:t>
      </w:r>
      <w:r w:rsidRPr="00851412">
        <w:rPr>
          <w:b/>
          <w:bCs/>
        </w:rPr>
        <w:tab/>
        <w:t xml:space="preserve">Festival State Non-Standard Trailer Plate </w:t>
      </w:r>
      <w:r w:rsidRPr="00851412">
        <w:rPr>
          <w:bCs/>
        </w:rPr>
        <w:t>(Discontinued)</w:t>
      </w:r>
    </w:p>
    <w:tbl>
      <w:tblPr>
        <w:tblW w:w="0" w:type="auto"/>
        <w:jc w:val="center"/>
        <w:tblLook w:val="04A0" w:firstRow="1" w:lastRow="0" w:firstColumn="1" w:lastColumn="0" w:noHBand="0" w:noVBand="1"/>
      </w:tblPr>
      <w:tblGrid>
        <w:gridCol w:w="2518"/>
        <w:gridCol w:w="3827"/>
        <w:gridCol w:w="2127"/>
      </w:tblGrid>
      <w:tr w:rsidR="00851412" w:rsidRPr="00851412" w14:paraId="707360AC" w14:textId="77777777" w:rsidTr="004C633C">
        <w:trPr>
          <w:cantSplit/>
          <w:jc w:val="center"/>
        </w:trPr>
        <w:tc>
          <w:tcPr>
            <w:tcW w:w="2518" w:type="dxa"/>
            <w:vAlign w:val="center"/>
          </w:tcPr>
          <w:p w14:paraId="50283458" w14:textId="77777777" w:rsidR="00851412" w:rsidRPr="00851412" w:rsidRDefault="00851412" w:rsidP="00851412">
            <w:pPr>
              <w:keepNext/>
              <w:jc w:val="left"/>
              <w:rPr>
                <w:b/>
                <w:u w:val="single"/>
              </w:rPr>
            </w:pPr>
          </w:p>
        </w:tc>
        <w:tc>
          <w:tcPr>
            <w:tcW w:w="3827" w:type="dxa"/>
            <w:vAlign w:val="center"/>
          </w:tcPr>
          <w:p w14:paraId="316CF946" w14:textId="77777777" w:rsidR="00851412" w:rsidRPr="00851412" w:rsidRDefault="00851412" w:rsidP="00851412">
            <w:pPr>
              <w:keepNext/>
              <w:jc w:val="center"/>
            </w:pPr>
            <w:r w:rsidRPr="00851412">
              <w:t>252 ± 1.0mm</w:t>
            </w:r>
          </w:p>
        </w:tc>
        <w:tc>
          <w:tcPr>
            <w:tcW w:w="2127" w:type="dxa"/>
            <w:vAlign w:val="center"/>
          </w:tcPr>
          <w:p w14:paraId="3CA3BC16" w14:textId="77777777" w:rsidR="00851412" w:rsidRPr="00851412" w:rsidRDefault="00851412" w:rsidP="00851412">
            <w:pPr>
              <w:keepNext/>
              <w:jc w:val="left"/>
              <w:rPr>
                <w:b/>
                <w:u w:val="single"/>
              </w:rPr>
            </w:pPr>
          </w:p>
        </w:tc>
      </w:tr>
      <w:tr w:rsidR="00851412" w:rsidRPr="00851412" w14:paraId="7EE6B2FB" w14:textId="77777777" w:rsidTr="004C633C">
        <w:trPr>
          <w:cantSplit/>
          <w:jc w:val="center"/>
        </w:trPr>
        <w:tc>
          <w:tcPr>
            <w:tcW w:w="2518" w:type="dxa"/>
            <w:vAlign w:val="center"/>
          </w:tcPr>
          <w:p w14:paraId="155087AB"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827" w:type="dxa"/>
            <w:vMerge w:val="restart"/>
            <w:vAlign w:val="center"/>
          </w:tcPr>
          <w:p w14:paraId="4D71753A" w14:textId="77777777" w:rsidR="00851412" w:rsidRPr="00851412" w:rsidRDefault="00851412" w:rsidP="00851412">
            <w:pPr>
              <w:keepNext/>
              <w:jc w:val="left"/>
              <w:rPr>
                <w:b/>
                <w:u w:val="single"/>
              </w:rPr>
            </w:pPr>
            <w:r w:rsidRPr="00851412">
              <w:rPr>
                <w:noProof/>
              </w:rPr>
              <w:drawing>
                <wp:anchor distT="0" distB="0" distL="114300" distR="114300" simplePos="0" relativeHeight="251679744" behindDoc="0" locked="0" layoutInCell="1" allowOverlap="1" wp14:anchorId="541C2553" wp14:editId="56D0B7EB">
                  <wp:simplePos x="0" y="0"/>
                  <wp:positionH relativeFrom="column">
                    <wp:posOffset>358775</wp:posOffset>
                  </wp:positionH>
                  <wp:positionV relativeFrom="paragraph">
                    <wp:posOffset>-564515</wp:posOffset>
                  </wp:positionV>
                  <wp:extent cx="1612900" cy="603885"/>
                  <wp:effectExtent l="0" t="0" r="6350" b="5715"/>
                  <wp:wrapTopAndBottom/>
                  <wp:docPr id="38265868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29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14AAFE33" w14:textId="77777777" w:rsidR="00851412" w:rsidRPr="00851412" w:rsidRDefault="00851412" w:rsidP="00851412">
            <w:pPr>
              <w:keepNext/>
              <w:jc w:val="left"/>
            </w:pPr>
            <w:r w:rsidRPr="00851412">
              <w:t>98 ± 1.0mm</w:t>
            </w:r>
          </w:p>
        </w:tc>
      </w:tr>
      <w:tr w:rsidR="00851412" w:rsidRPr="00851412" w14:paraId="7F4B3007" w14:textId="77777777" w:rsidTr="004C633C">
        <w:trPr>
          <w:cantSplit/>
          <w:jc w:val="center"/>
        </w:trPr>
        <w:tc>
          <w:tcPr>
            <w:tcW w:w="2518" w:type="dxa"/>
            <w:vAlign w:val="center"/>
          </w:tcPr>
          <w:p w14:paraId="736D39D2" w14:textId="77777777" w:rsidR="00851412" w:rsidRPr="00851412" w:rsidRDefault="00851412" w:rsidP="00851412">
            <w:pPr>
              <w:jc w:val="left"/>
            </w:pPr>
            <w:r w:rsidRPr="00851412">
              <w:t>Black Letters and Figures</w:t>
            </w:r>
          </w:p>
          <w:p w14:paraId="40502A32" w14:textId="77777777" w:rsidR="00851412" w:rsidRPr="00851412" w:rsidRDefault="00851412" w:rsidP="00851412">
            <w:pPr>
              <w:jc w:val="left"/>
            </w:pPr>
            <w:r w:rsidRPr="00851412">
              <w:t>Slogan Blue</w:t>
            </w:r>
          </w:p>
        </w:tc>
        <w:tc>
          <w:tcPr>
            <w:tcW w:w="3827" w:type="dxa"/>
            <w:vMerge/>
            <w:vAlign w:val="center"/>
          </w:tcPr>
          <w:p w14:paraId="5E6F9236" w14:textId="77777777" w:rsidR="00851412" w:rsidRPr="00851412" w:rsidRDefault="00851412" w:rsidP="00851412">
            <w:pPr>
              <w:jc w:val="left"/>
              <w:rPr>
                <w:b/>
                <w:u w:val="single"/>
              </w:rPr>
            </w:pPr>
          </w:p>
        </w:tc>
        <w:tc>
          <w:tcPr>
            <w:tcW w:w="2127" w:type="dxa"/>
            <w:vAlign w:val="center"/>
          </w:tcPr>
          <w:p w14:paraId="7948F77B" w14:textId="77777777" w:rsidR="00851412" w:rsidRPr="00851412" w:rsidRDefault="00851412" w:rsidP="00851412">
            <w:pPr>
              <w:jc w:val="left"/>
              <w:rPr>
                <w:b/>
                <w:u w:val="single"/>
              </w:rPr>
            </w:pPr>
            <w:r w:rsidRPr="00851412">
              <w:t>White Retroreflective Background</w:t>
            </w:r>
          </w:p>
        </w:tc>
      </w:tr>
    </w:tbl>
    <w:p w14:paraId="041758DB" w14:textId="77777777" w:rsidR="000130F5" w:rsidRDefault="000130F5">
      <w:pPr>
        <w:spacing w:after="0" w:line="240" w:lineRule="auto"/>
        <w:jc w:val="left"/>
      </w:pPr>
      <w:r>
        <w:br w:type="page"/>
      </w:r>
    </w:p>
    <w:p w14:paraId="027E709C" w14:textId="3B2E8E56" w:rsidR="00851412" w:rsidRPr="00851412" w:rsidRDefault="00851412" w:rsidP="00851412">
      <w:pPr>
        <w:ind w:left="426"/>
      </w:pPr>
      <w:r w:rsidRPr="00851412">
        <w:t>Blue Slogan: SA • The Festival State</w:t>
      </w:r>
    </w:p>
    <w:p w14:paraId="6E7F75EF" w14:textId="52A33AE8" w:rsidR="000564F5" w:rsidRDefault="00851412" w:rsidP="000564F5">
      <w:pPr>
        <w:ind w:left="426"/>
      </w:pPr>
      <w:r w:rsidRPr="00851412">
        <w:t>Black State Badge (Piping Shrike)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421F7E5B" w14:textId="77777777" w:rsidTr="004C633C">
        <w:trPr>
          <w:cantSplit/>
          <w:jc w:val="center"/>
        </w:trPr>
        <w:tc>
          <w:tcPr>
            <w:tcW w:w="4261" w:type="dxa"/>
            <w:vAlign w:val="center"/>
          </w:tcPr>
          <w:p w14:paraId="32325F6D" w14:textId="77777777" w:rsidR="00851412" w:rsidRPr="00851412" w:rsidRDefault="00851412" w:rsidP="00851412">
            <w:pPr>
              <w:keepNext/>
              <w:spacing w:before="40" w:after="40"/>
            </w:pPr>
            <w:r w:rsidRPr="00851412">
              <w:t>Height of figure or letter</w:t>
            </w:r>
          </w:p>
        </w:tc>
        <w:tc>
          <w:tcPr>
            <w:tcW w:w="4261" w:type="dxa"/>
            <w:vAlign w:val="center"/>
          </w:tcPr>
          <w:p w14:paraId="5183A360" w14:textId="77777777" w:rsidR="00851412" w:rsidRPr="00851412" w:rsidRDefault="00851412" w:rsidP="00851412">
            <w:pPr>
              <w:keepNext/>
              <w:spacing w:before="40" w:after="40"/>
            </w:pPr>
            <w:r w:rsidRPr="00851412">
              <w:t>50mm</w:t>
            </w:r>
          </w:p>
        </w:tc>
      </w:tr>
      <w:tr w:rsidR="00851412" w:rsidRPr="00851412" w14:paraId="7B5AF2F7" w14:textId="77777777" w:rsidTr="004C633C">
        <w:trPr>
          <w:cantSplit/>
          <w:jc w:val="center"/>
        </w:trPr>
        <w:tc>
          <w:tcPr>
            <w:tcW w:w="4261" w:type="dxa"/>
            <w:vAlign w:val="center"/>
          </w:tcPr>
          <w:p w14:paraId="4D3F32CA" w14:textId="77777777" w:rsidR="00851412" w:rsidRPr="00851412" w:rsidRDefault="00851412" w:rsidP="00851412">
            <w:pPr>
              <w:spacing w:before="40" w:after="40"/>
            </w:pPr>
            <w:r w:rsidRPr="00851412">
              <w:t>Width of every line in each figure or letter</w:t>
            </w:r>
          </w:p>
        </w:tc>
        <w:tc>
          <w:tcPr>
            <w:tcW w:w="4261" w:type="dxa"/>
            <w:vAlign w:val="center"/>
          </w:tcPr>
          <w:p w14:paraId="0C8C3F09" w14:textId="77777777" w:rsidR="00851412" w:rsidRPr="00851412" w:rsidRDefault="00851412" w:rsidP="00851412">
            <w:pPr>
              <w:spacing w:before="40" w:after="40"/>
            </w:pPr>
            <w:r w:rsidRPr="00851412">
              <w:t>6mm</w:t>
            </w:r>
          </w:p>
        </w:tc>
      </w:tr>
    </w:tbl>
    <w:p w14:paraId="6B27DE7F" w14:textId="77777777" w:rsidR="00851412" w:rsidRPr="00851412" w:rsidRDefault="00851412" w:rsidP="00851412">
      <w:pPr>
        <w:keepNext/>
        <w:spacing w:before="80"/>
        <w:ind w:left="425" w:hanging="425"/>
      </w:pPr>
      <w:r w:rsidRPr="00851412">
        <w:rPr>
          <w:b/>
        </w:rPr>
        <w:t>3.4.1</w:t>
      </w:r>
      <w:r w:rsidRPr="00851412">
        <w:rPr>
          <w:b/>
        </w:rPr>
        <w:tab/>
        <w:t xml:space="preserve">Wine State </w:t>
      </w:r>
      <w:r w:rsidRPr="00851412">
        <w:t>(remake only)</w:t>
      </w:r>
    </w:p>
    <w:tbl>
      <w:tblPr>
        <w:tblW w:w="0" w:type="auto"/>
        <w:jc w:val="center"/>
        <w:tblLook w:val="04A0" w:firstRow="1" w:lastRow="0" w:firstColumn="1" w:lastColumn="0" w:noHBand="0" w:noVBand="1"/>
      </w:tblPr>
      <w:tblGrid>
        <w:gridCol w:w="2518"/>
        <w:gridCol w:w="3827"/>
        <w:gridCol w:w="2127"/>
      </w:tblGrid>
      <w:tr w:rsidR="00851412" w:rsidRPr="00851412" w14:paraId="663103C5" w14:textId="77777777" w:rsidTr="004C633C">
        <w:trPr>
          <w:cantSplit/>
          <w:jc w:val="center"/>
        </w:trPr>
        <w:tc>
          <w:tcPr>
            <w:tcW w:w="2518" w:type="dxa"/>
            <w:vAlign w:val="center"/>
          </w:tcPr>
          <w:p w14:paraId="738F9636" w14:textId="77777777" w:rsidR="00851412" w:rsidRPr="00851412" w:rsidRDefault="00851412" w:rsidP="00851412">
            <w:pPr>
              <w:keepNext/>
              <w:jc w:val="left"/>
              <w:rPr>
                <w:b/>
                <w:u w:val="single"/>
              </w:rPr>
            </w:pPr>
          </w:p>
        </w:tc>
        <w:tc>
          <w:tcPr>
            <w:tcW w:w="3827" w:type="dxa"/>
            <w:vAlign w:val="center"/>
          </w:tcPr>
          <w:p w14:paraId="66827AFE" w14:textId="77777777" w:rsidR="00851412" w:rsidRPr="00851412" w:rsidRDefault="00851412" w:rsidP="00851412">
            <w:pPr>
              <w:keepNext/>
              <w:jc w:val="center"/>
            </w:pPr>
            <w:r w:rsidRPr="00851412">
              <w:t>371 ± 1.0mm</w:t>
            </w:r>
          </w:p>
        </w:tc>
        <w:tc>
          <w:tcPr>
            <w:tcW w:w="2127" w:type="dxa"/>
            <w:vAlign w:val="center"/>
          </w:tcPr>
          <w:p w14:paraId="36B55956" w14:textId="77777777" w:rsidR="00851412" w:rsidRPr="00851412" w:rsidRDefault="00851412" w:rsidP="00851412">
            <w:pPr>
              <w:keepNext/>
              <w:jc w:val="left"/>
              <w:rPr>
                <w:b/>
                <w:u w:val="single"/>
              </w:rPr>
            </w:pPr>
          </w:p>
        </w:tc>
      </w:tr>
      <w:tr w:rsidR="00851412" w:rsidRPr="00851412" w14:paraId="1FC9E0FB" w14:textId="77777777" w:rsidTr="004C633C">
        <w:trPr>
          <w:cantSplit/>
          <w:jc w:val="center"/>
        </w:trPr>
        <w:tc>
          <w:tcPr>
            <w:tcW w:w="2518" w:type="dxa"/>
            <w:vAlign w:val="center"/>
          </w:tcPr>
          <w:p w14:paraId="016A7A02"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827" w:type="dxa"/>
            <w:vMerge w:val="restart"/>
            <w:vAlign w:val="center"/>
          </w:tcPr>
          <w:p w14:paraId="6CD73F3E" w14:textId="77777777" w:rsidR="00851412" w:rsidRPr="00851412" w:rsidRDefault="00851412" w:rsidP="00851412">
            <w:pPr>
              <w:keepNext/>
              <w:jc w:val="left"/>
              <w:rPr>
                <w:b/>
                <w:u w:val="single"/>
              </w:rPr>
            </w:pPr>
            <w:r w:rsidRPr="00851412">
              <w:rPr>
                <w:noProof/>
              </w:rPr>
              <w:drawing>
                <wp:anchor distT="0" distB="0" distL="114300" distR="114300" simplePos="0" relativeHeight="251680768" behindDoc="0" locked="0" layoutInCell="1" allowOverlap="1" wp14:anchorId="202C9940" wp14:editId="0144F397">
                  <wp:simplePos x="0" y="0"/>
                  <wp:positionH relativeFrom="column">
                    <wp:posOffset>508635</wp:posOffset>
                  </wp:positionH>
                  <wp:positionV relativeFrom="paragraph">
                    <wp:posOffset>-494665</wp:posOffset>
                  </wp:positionV>
                  <wp:extent cx="1318895" cy="487680"/>
                  <wp:effectExtent l="0" t="0" r="0" b="7620"/>
                  <wp:wrapTopAndBottom/>
                  <wp:docPr id="992002642" name="Picture 48"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02642" name="Picture 48" descr="A black and white license plate&#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18895" cy="487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18A22749" w14:textId="77777777" w:rsidR="00851412" w:rsidRPr="00851412" w:rsidRDefault="00851412" w:rsidP="00851412">
            <w:pPr>
              <w:keepNext/>
              <w:jc w:val="left"/>
            </w:pPr>
            <w:r w:rsidRPr="00851412">
              <w:t>133 ± 1.0mm</w:t>
            </w:r>
          </w:p>
        </w:tc>
      </w:tr>
      <w:tr w:rsidR="00851412" w:rsidRPr="00851412" w14:paraId="4F6494A0" w14:textId="77777777" w:rsidTr="004C633C">
        <w:trPr>
          <w:cantSplit/>
          <w:jc w:val="center"/>
        </w:trPr>
        <w:tc>
          <w:tcPr>
            <w:tcW w:w="2518" w:type="dxa"/>
            <w:vAlign w:val="center"/>
          </w:tcPr>
          <w:p w14:paraId="1EC8BF46" w14:textId="77777777" w:rsidR="00851412" w:rsidRPr="00851412" w:rsidRDefault="00851412" w:rsidP="00851412">
            <w:pPr>
              <w:jc w:val="left"/>
            </w:pPr>
            <w:r w:rsidRPr="00851412">
              <w:t>Black Letters and Figures</w:t>
            </w:r>
          </w:p>
          <w:p w14:paraId="165E9BDA" w14:textId="77777777" w:rsidR="00851412" w:rsidRPr="00851412" w:rsidRDefault="00851412" w:rsidP="00851412">
            <w:pPr>
              <w:jc w:val="left"/>
            </w:pPr>
            <w:r w:rsidRPr="00851412">
              <w:t>Slogan Purple</w:t>
            </w:r>
          </w:p>
        </w:tc>
        <w:tc>
          <w:tcPr>
            <w:tcW w:w="3827" w:type="dxa"/>
            <w:vMerge/>
            <w:vAlign w:val="center"/>
          </w:tcPr>
          <w:p w14:paraId="468DAF3F" w14:textId="77777777" w:rsidR="00851412" w:rsidRPr="00851412" w:rsidRDefault="00851412" w:rsidP="00851412">
            <w:pPr>
              <w:jc w:val="left"/>
              <w:rPr>
                <w:b/>
                <w:u w:val="single"/>
              </w:rPr>
            </w:pPr>
          </w:p>
        </w:tc>
        <w:tc>
          <w:tcPr>
            <w:tcW w:w="2127" w:type="dxa"/>
            <w:vAlign w:val="center"/>
          </w:tcPr>
          <w:p w14:paraId="4488CE71" w14:textId="77777777" w:rsidR="00851412" w:rsidRPr="00851412" w:rsidRDefault="00851412" w:rsidP="00851412">
            <w:pPr>
              <w:jc w:val="left"/>
              <w:rPr>
                <w:b/>
                <w:u w:val="single"/>
              </w:rPr>
            </w:pPr>
            <w:r w:rsidRPr="00851412">
              <w:t>White Retroreflective Background</w:t>
            </w:r>
          </w:p>
        </w:tc>
      </w:tr>
    </w:tbl>
    <w:p w14:paraId="60A69437" w14:textId="77777777" w:rsidR="00851412" w:rsidRPr="00851412" w:rsidRDefault="00851412" w:rsidP="00851412">
      <w:pPr>
        <w:ind w:left="426"/>
      </w:pPr>
      <w:r w:rsidRPr="00851412">
        <w:t>Slogan Purple: SOUTH AUSTRALIA – THE WINE STATE</w:t>
      </w:r>
    </w:p>
    <w:p w14:paraId="7190F6DE" w14:textId="77777777" w:rsidR="00851412" w:rsidRPr="00851412" w:rsidRDefault="00851412" w:rsidP="00851412">
      <w:pPr>
        <w:ind w:left="426"/>
      </w:pPr>
      <w:r w:rsidRPr="00851412">
        <w:t>Black State Badge (Piping Shrike)</w:t>
      </w:r>
    </w:p>
    <w:p w14:paraId="615B8A46" w14:textId="77777777" w:rsidR="00851412" w:rsidRPr="00851412" w:rsidRDefault="00851412" w:rsidP="00851412">
      <w:pPr>
        <w:ind w:left="426"/>
      </w:pPr>
      <w:r w:rsidRPr="00851412">
        <w:t>Background: (Light Green, Green)—Design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7A5F613D" w14:textId="77777777" w:rsidTr="004C633C">
        <w:trPr>
          <w:cantSplit/>
          <w:jc w:val="center"/>
        </w:trPr>
        <w:tc>
          <w:tcPr>
            <w:tcW w:w="4261" w:type="dxa"/>
            <w:vAlign w:val="center"/>
          </w:tcPr>
          <w:p w14:paraId="0FD4815D" w14:textId="77777777" w:rsidR="00851412" w:rsidRPr="00851412" w:rsidRDefault="00851412" w:rsidP="00851412">
            <w:pPr>
              <w:keepNext/>
              <w:spacing w:before="40" w:after="40"/>
            </w:pPr>
            <w:r w:rsidRPr="00851412">
              <w:t>Height of figure or letter</w:t>
            </w:r>
          </w:p>
        </w:tc>
        <w:tc>
          <w:tcPr>
            <w:tcW w:w="4261" w:type="dxa"/>
            <w:vAlign w:val="center"/>
          </w:tcPr>
          <w:p w14:paraId="66738FC5" w14:textId="77777777" w:rsidR="00851412" w:rsidRPr="00851412" w:rsidRDefault="00851412" w:rsidP="00851412">
            <w:pPr>
              <w:keepNext/>
              <w:spacing w:before="40" w:after="40"/>
            </w:pPr>
            <w:r w:rsidRPr="00851412">
              <w:t>60mm</w:t>
            </w:r>
          </w:p>
        </w:tc>
      </w:tr>
      <w:tr w:rsidR="00851412" w:rsidRPr="00851412" w14:paraId="0B291FC8" w14:textId="77777777" w:rsidTr="004C633C">
        <w:trPr>
          <w:cantSplit/>
          <w:jc w:val="center"/>
        </w:trPr>
        <w:tc>
          <w:tcPr>
            <w:tcW w:w="4261" w:type="dxa"/>
            <w:vAlign w:val="center"/>
          </w:tcPr>
          <w:p w14:paraId="382257D9" w14:textId="77777777" w:rsidR="00851412" w:rsidRPr="00851412" w:rsidRDefault="00851412" w:rsidP="00851412">
            <w:pPr>
              <w:spacing w:before="40" w:after="40"/>
            </w:pPr>
            <w:r w:rsidRPr="00851412">
              <w:t>Width of every line in each figure or letter</w:t>
            </w:r>
          </w:p>
        </w:tc>
        <w:tc>
          <w:tcPr>
            <w:tcW w:w="4261" w:type="dxa"/>
            <w:vAlign w:val="center"/>
          </w:tcPr>
          <w:p w14:paraId="1890EEE2" w14:textId="77777777" w:rsidR="00851412" w:rsidRPr="00851412" w:rsidRDefault="00851412" w:rsidP="00851412">
            <w:pPr>
              <w:spacing w:before="40" w:after="40"/>
            </w:pPr>
            <w:r w:rsidRPr="00851412">
              <w:t>10mm</w:t>
            </w:r>
          </w:p>
        </w:tc>
      </w:tr>
    </w:tbl>
    <w:p w14:paraId="43B500AA" w14:textId="77777777" w:rsidR="00851412" w:rsidRPr="00851412" w:rsidRDefault="00851412" w:rsidP="00851412">
      <w:pPr>
        <w:keepNext/>
        <w:spacing w:before="80"/>
        <w:ind w:left="425" w:hanging="425"/>
      </w:pPr>
      <w:r w:rsidRPr="00851412">
        <w:rPr>
          <w:b/>
        </w:rPr>
        <w:t>3.4.2</w:t>
      </w:r>
      <w:r w:rsidRPr="00851412">
        <w:rPr>
          <w:b/>
        </w:rPr>
        <w:tab/>
        <w:t xml:space="preserve">Rose State </w:t>
      </w:r>
      <w:r w:rsidRPr="00851412">
        <w:t>(remake only)</w:t>
      </w:r>
    </w:p>
    <w:tbl>
      <w:tblPr>
        <w:tblW w:w="0" w:type="auto"/>
        <w:jc w:val="center"/>
        <w:tblLook w:val="04A0" w:firstRow="1" w:lastRow="0" w:firstColumn="1" w:lastColumn="0" w:noHBand="0" w:noVBand="1"/>
      </w:tblPr>
      <w:tblGrid>
        <w:gridCol w:w="2518"/>
        <w:gridCol w:w="3827"/>
        <w:gridCol w:w="2127"/>
      </w:tblGrid>
      <w:tr w:rsidR="00851412" w:rsidRPr="00851412" w14:paraId="678713F3" w14:textId="77777777" w:rsidTr="004C633C">
        <w:trPr>
          <w:cantSplit/>
          <w:jc w:val="center"/>
        </w:trPr>
        <w:tc>
          <w:tcPr>
            <w:tcW w:w="2518" w:type="dxa"/>
            <w:vAlign w:val="center"/>
          </w:tcPr>
          <w:p w14:paraId="11E75EC4" w14:textId="77777777" w:rsidR="00851412" w:rsidRPr="00851412" w:rsidRDefault="00851412" w:rsidP="00851412">
            <w:pPr>
              <w:keepNext/>
              <w:jc w:val="left"/>
              <w:rPr>
                <w:b/>
                <w:u w:val="single"/>
              </w:rPr>
            </w:pPr>
          </w:p>
        </w:tc>
        <w:tc>
          <w:tcPr>
            <w:tcW w:w="3827" w:type="dxa"/>
            <w:vAlign w:val="center"/>
          </w:tcPr>
          <w:p w14:paraId="742B32FB" w14:textId="77777777" w:rsidR="00851412" w:rsidRPr="00851412" w:rsidRDefault="00851412" w:rsidP="00851412">
            <w:pPr>
              <w:keepNext/>
              <w:jc w:val="center"/>
            </w:pPr>
            <w:r w:rsidRPr="00851412">
              <w:t>371 ± 1.0mm</w:t>
            </w:r>
          </w:p>
        </w:tc>
        <w:tc>
          <w:tcPr>
            <w:tcW w:w="2127" w:type="dxa"/>
            <w:vAlign w:val="center"/>
          </w:tcPr>
          <w:p w14:paraId="384FC6B6" w14:textId="77777777" w:rsidR="00851412" w:rsidRPr="00851412" w:rsidRDefault="00851412" w:rsidP="00851412">
            <w:pPr>
              <w:keepNext/>
              <w:jc w:val="left"/>
              <w:rPr>
                <w:b/>
                <w:u w:val="single"/>
              </w:rPr>
            </w:pPr>
          </w:p>
        </w:tc>
      </w:tr>
      <w:tr w:rsidR="00851412" w:rsidRPr="00851412" w14:paraId="3F97943D" w14:textId="77777777" w:rsidTr="004C633C">
        <w:trPr>
          <w:cantSplit/>
          <w:jc w:val="center"/>
        </w:trPr>
        <w:tc>
          <w:tcPr>
            <w:tcW w:w="2518" w:type="dxa"/>
            <w:vAlign w:val="center"/>
          </w:tcPr>
          <w:p w14:paraId="44153754"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827" w:type="dxa"/>
            <w:vMerge w:val="restart"/>
            <w:vAlign w:val="center"/>
          </w:tcPr>
          <w:p w14:paraId="7CF87A7D" w14:textId="77777777" w:rsidR="00851412" w:rsidRPr="00851412" w:rsidRDefault="00851412" w:rsidP="00851412">
            <w:pPr>
              <w:keepNext/>
              <w:jc w:val="left"/>
              <w:rPr>
                <w:b/>
                <w:u w:val="single"/>
              </w:rPr>
            </w:pPr>
            <w:r w:rsidRPr="00851412">
              <w:rPr>
                <w:noProof/>
              </w:rPr>
              <w:drawing>
                <wp:anchor distT="0" distB="0" distL="114300" distR="114300" simplePos="0" relativeHeight="251681792" behindDoc="0" locked="0" layoutInCell="1" allowOverlap="1" wp14:anchorId="1A787A40" wp14:editId="1AF6ABF0">
                  <wp:simplePos x="0" y="0"/>
                  <wp:positionH relativeFrom="column">
                    <wp:posOffset>314325</wp:posOffset>
                  </wp:positionH>
                  <wp:positionV relativeFrom="paragraph">
                    <wp:posOffset>-533400</wp:posOffset>
                  </wp:positionV>
                  <wp:extent cx="1635125" cy="626110"/>
                  <wp:effectExtent l="0" t="0" r="3175" b="2540"/>
                  <wp:wrapTopAndBottom/>
                  <wp:docPr id="758822514" name="Picture 47" descr="A license plat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22514" name="Picture 47" descr="A license plate with numbers and a circl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5125" cy="626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637FF99B" w14:textId="77777777" w:rsidR="00851412" w:rsidRPr="00851412" w:rsidRDefault="00851412" w:rsidP="00851412">
            <w:pPr>
              <w:keepNext/>
              <w:jc w:val="left"/>
            </w:pPr>
            <w:r w:rsidRPr="00851412">
              <w:t>133 ± 1.0mm</w:t>
            </w:r>
          </w:p>
        </w:tc>
      </w:tr>
      <w:tr w:rsidR="00851412" w:rsidRPr="00851412" w14:paraId="3E508357" w14:textId="77777777" w:rsidTr="004C633C">
        <w:trPr>
          <w:cantSplit/>
          <w:jc w:val="center"/>
        </w:trPr>
        <w:tc>
          <w:tcPr>
            <w:tcW w:w="2518" w:type="dxa"/>
            <w:vAlign w:val="center"/>
          </w:tcPr>
          <w:p w14:paraId="351EB556" w14:textId="77777777" w:rsidR="00851412" w:rsidRPr="00851412" w:rsidRDefault="00851412" w:rsidP="00851412">
            <w:pPr>
              <w:jc w:val="left"/>
            </w:pPr>
            <w:r w:rsidRPr="00851412">
              <w:t>Black Letters and Figures</w:t>
            </w:r>
          </w:p>
          <w:p w14:paraId="761F8186" w14:textId="77777777" w:rsidR="00851412" w:rsidRPr="00851412" w:rsidRDefault="00851412" w:rsidP="00851412">
            <w:pPr>
              <w:jc w:val="left"/>
            </w:pPr>
            <w:r w:rsidRPr="00851412">
              <w:t>Slogan Pink</w:t>
            </w:r>
          </w:p>
        </w:tc>
        <w:tc>
          <w:tcPr>
            <w:tcW w:w="3827" w:type="dxa"/>
            <w:vMerge/>
            <w:vAlign w:val="center"/>
          </w:tcPr>
          <w:p w14:paraId="31B8F75A" w14:textId="77777777" w:rsidR="00851412" w:rsidRPr="00851412" w:rsidRDefault="00851412" w:rsidP="00851412">
            <w:pPr>
              <w:jc w:val="left"/>
              <w:rPr>
                <w:b/>
                <w:u w:val="single"/>
              </w:rPr>
            </w:pPr>
          </w:p>
        </w:tc>
        <w:tc>
          <w:tcPr>
            <w:tcW w:w="2127" w:type="dxa"/>
            <w:vAlign w:val="center"/>
          </w:tcPr>
          <w:p w14:paraId="1FF61356" w14:textId="77777777" w:rsidR="00851412" w:rsidRPr="00851412" w:rsidRDefault="00851412" w:rsidP="00851412">
            <w:pPr>
              <w:jc w:val="left"/>
              <w:rPr>
                <w:b/>
                <w:u w:val="single"/>
              </w:rPr>
            </w:pPr>
            <w:r w:rsidRPr="00851412">
              <w:t>White Retroreflective Background</w:t>
            </w:r>
          </w:p>
        </w:tc>
      </w:tr>
    </w:tbl>
    <w:p w14:paraId="31CB63D1" w14:textId="77777777" w:rsidR="00851412" w:rsidRPr="00851412" w:rsidRDefault="00851412" w:rsidP="00851412">
      <w:pPr>
        <w:ind w:left="426"/>
      </w:pPr>
      <w:r w:rsidRPr="00851412">
        <w:t>Slogan Pink: SOUTH AUSTRALIA – THE ROSE STATE</w:t>
      </w:r>
    </w:p>
    <w:p w14:paraId="62C12024" w14:textId="77777777" w:rsidR="00851412" w:rsidRPr="00851412" w:rsidRDefault="00851412" w:rsidP="00851412">
      <w:pPr>
        <w:ind w:left="426"/>
      </w:pPr>
      <w:r w:rsidRPr="00851412">
        <w:t>Black State Badge (Piping Shrike)</w:t>
      </w:r>
    </w:p>
    <w:p w14:paraId="25FAEF67" w14:textId="77777777" w:rsidR="00851412" w:rsidRPr="00851412" w:rsidRDefault="00851412" w:rsidP="00851412">
      <w:pPr>
        <w:ind w:left="426"/>
      </w:pPr>
      <w:r w:rsidRPr="00851412">
        <w:t>Background: (Light Green, Green, Pink, Red)—Design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27811ACD" w14:textId="77777777" w:rsidTr="004C633C">
        <w:trPr>
          <w:cantSplit/>
          <w:jc w:val="center"/>
        </w:trPr>
        <w:tc>
          <w:tcPr>
            <w:tcW w:w="4261" w:type="dxa"/>
            <w:vAlign w:val="center"/>
          </w:tcPr>
          <w:p w14:paraId="26BF1298" w14:textId="77777777" w:rsidR="00851412" w:rsidRPr="00851412" w:rsidRDefault="00851412" w:rsidP="00851412">
            <w:pPr>
              <w:keepNext/>
              <w:spacing w:before="40" w:after="40"/>
            </w:pPr>
            <w:r w:rsidRPr="00851412">
              <w:t>Height of figure or letter</w:t>
            </w:r>
          </w:p>
        </w:tc>
        <w:tc>
          <w:tcPr>
            <w:tcW w:w="4261" w:type="dxa"/>
            <w:vAlign w:val="center"/>
          </w:tcPr>
          <w:p w14:paraId="0B391256" w14:textId="77777777" w:rsidR="00851412" w:rsidRPr="00851412" w:rsidRDefault="00851412" w:rsidP="00851412">
            <w:pPr>
              <w:keepNext/>
              <w:spacing w:before="40" w:after="40"/>
            </w:pPr>
            <w:r w:rsidRPr="00851412">
              <w:t>60mm</w:t>
            </w:r>
          </w:p>
        </w:tc>
      </w:tr>
      <w:tr w:rsidR="00851412" w:rsidRPr="00851412" w14:paraId="105DDF2E" w14:textId="77777777" w:rsidTr="004C633C">
        <w:trPr>
          <w:cantSplit/>
          <w:jc w:val="center"/>
        </w:trPr>
        <w:tc>
          <w:tcPr>
            <w:tcW w:w="4261" w:type="dxa"/>
            <w:vAlign w:val="center"/>
          </w:tcPr>
          <w:p w14:paraId="1EEDEEBC" w14:textId="77777777" w:rsidR="00851412" w:rsidRPr="00851412" w:rsidRDefault="00851412" w:rsidP="00851412">
            <w:pPr>
              <w:spacing w:before="40" w:after="40"/>
            </w:pPr>
            <w:r w:rsidRPr="00851412">
              <w:t>Width of every line in each figure or letter</w:t>
            </w:r>
          </w:p>
        </w:tc>
        <w:tc>
          <w:tcPr>
            <w:tcW w:w="4261" w:type="dxa"/>
            <w:vAlign w:val="center"/>
          </w:tcPr>
          <w:p w14:paraId="28EC67FB" w14:textId="77777777" w:rsidR="00851412" w:rsidRPr="00851412" w:rsidRDefault="00851412" w:rsidP="00851412">
            <w:pPr>
              <w:spacing w:before="40" w:after="40"/>
            </w:pPr>
            <w:r w:rsidRPr="00851412">
              <w:t>10mm</w:t>
            </w:r>
          </w:p>
        </w:tc>
      </w:tr>
    </w:tbl>
    <w:p w14:paraId="7C4796C3" w14:textId="77777777" w:rsidR="00851412" w:rsidRPr="00851412" w:rsidRDefault="00851412" w:rsidP="00851412">
      <w:pPr>
        <w:keepNext/>
        <w:spacing w:before="80"/>
        <w:ind w:left="425" w:hanging="425"/>
      </w:pPr>
      <w:r w:rsidRPr="00851412">
        <w:rPr>
          <w:b/>
        </w:rPr>
        <w:t>3.4.3</w:t>
      </w:r>
      <w:r w:rsidRPr="00851412">
        <w:rPr>
          <w:b/>
        </w:rPr>
        <w:tab/>
        <w:t xml:space="preserve">Creative State </w:t>
      </w:r>
      <w:r w:rsidRPr="00851412">
        <w:t>(remake only)</w:t>
      </w:r>
    </w:p>
    <w:tbl>
      <w:tblPr>
        <w:tblW w:w="0" w:type="auto"/>
        <w:jc w:val="center"/>
        <w:tblLook w:val="04A0" w:firstRow="1" w:lastRow="0" w:firstColumn="1" w:lastColumn="0" w:noHBand="0" w:noVBand="1"/>
      </w:tblPr>
      <w:tblGrid>
        <w:gridCol w:w="2518"/>
        <w:gridCol w:w="3969"/>
        <w:gridCol w:w="1985"/>
      </w:tblGrid>
      <w:tr w:rsidR="00851412" w:rsidRPr="00851412" w14:paraId="4B6F1801" w14:textId="77777777" w:rsidTr="004C633C">
        <w:trPr>
          <w:cantSplit/>
          <w:jc w:val="center"/>
        </w:trPr>
        <w:tc>
          <w:tcPr>
            <w:tcW w:w="2518" w:type="dxa"/>
            <w:vAlign w:val="center"/>
          </w:tcPr>
          <w:p w14:paraId="616FB9BD" w14:textId="77777777" w:rsidR="00851412" w:rsidRPr="00851412" w:rsidRDefault="00851412" w:rsidP="00851412">
            <w:pPr>
              <w:keepNext/>
              <w:jc w:val="left"/>
              <w:rPr>
                <w:b/>
                <w:u w:val="single"/>
              </w:rPr>
            </w:pPr>
          </w:p>
        </w:tc>
        <w:tc>
          <w:tcPr>
            <w:tcW w:w="3969" w:type="dxa"/>
            <w:vAlign w:val="center"/>
          </w:tcPr>
          <w:p w14:paraId="16356E17" w14:textId="77777777" w:rsidR="00851412" w:rsidRPr="00851412" w:rsidRDefault="00851412" w:rsidP="00851412">
            <w:pPr>
              <w:keepNext/>
              <w:jc w:val="center"/>
            </w:pPr>
            <w:r w:rsidRPr="00851412">
              <w:t>371 ± 1.0mm</w:t>
            </w:r>
          </w:p>
        </w:tc>
        <w:tc>
          <w:tcPr>
            <w:tcW w:w="1985" w:type="dxa"/>
            <w:vAlign w:val="center"/>
          </w:tcPr>
          <w:p w14:paraId="1ACD2773" w14:textId="77777777" w:rsidR="00851412" w:rsidRPr="00851412" w:rsidRDefault="00851412" w:rsidP="00851412">
            <w:pPr>
              <w:keepNext/>
              <w:jc w:val="left"/>
              <w:rPr>
                <w:b/>
                <w:u w:val="single"/>
              </w:rPr>
            </w:pPr>
          </w:p>
        </w:tc>
      </w:tr>
      <w:tr w:rsidR="00851412" w:rsidRPr="00851412" w14:paraId="23628791" w14:textId="77777777" w:rsidTr="004C633C">
        <w:trPr>
          <w:cantSplit/>
          <w:jc w:val="center"/>
        </w:trPr>
        <w:tc>
          <w:tcPr>
            <w:tcW w:w="2518" w:type="dxa"/>
            <w:vAlign w:val="center"/>
          </w:tcPr>
          <w:p w14:paraId="7FF8C529"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969" w:type="dxa"/>
            <w:vMerge w:val="restart"/>
            <w:vAlign w:val="center"/>
          </w:tcPr>
          <w:p w14:paraId="05B0BE31" w14:textId="77777777" w:rsidR="00851412" w:rsidRPr="00851412" w:rsidRDefault="00851412" w:rsidP="00851412">
            <w:pPr>
              <w:keepNext/>
              <w:jc w:val="left"/>
              <w:rPr>
                <w:b/>
                <w:u w:val="single"/>
              </w:rPr>
            </w:pPr>
            <w:r w:rsidRPr="00851412">
              <w:rPr>
                <w:noProof/>
              </w:rPr>
              <w:drawing>
                <wp:anchor distT="0" distB="0" distL="114300" distR="114300" simplePos="0" relativeHeight="251682816" behindDoc="0" locked="0" layoutInCell="1" allowOverlap="1" wp14:anchorId="042EE2FE" wp14:editId="15C6E4B8">
                  <wp:simplePos x="0" y="0"/>
                  <wp:positionH relativeFrom="column">
                    <wp:posOffset>458470</wp:posOffset>
                  </wp:positionH>
                  <wp:positionV relativeFrom="paragraph">
                    <wp:posOffset>-530860</wp:posOffset>
                  </wp:positionV>
                  <wp:extent cx="1418590" cy="609600"/>
                  <wp:effectExtent l="0" t="0" r="0" b="0"/>
                  <wp:wrapTopAndBottom/>
                  <wp:docPr id="984275860" name="Picture 46" descr="A license plate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75860" name="Picture 46" descr="A license plate with black letters and numbers&#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859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687D20DC" w14:textId="77777777" w:rsidR="00851412" w:rsidRPr="00851412" w:rsidRDefault="00851412" w:rsidP="00851412">
            <w:pPr>
              <w:keepNext/>
              <w:jc w:val="left"/>
            </w:pPr>
            <w:r w:rsidRPr="00851412">
              <w:t>133 ± 1.0mm</w:t>
            </w:r>
          </w:p>
        </w:tc>
      </w:tr>
      <w:tr w:rsidR="00851412" w:rsidRPr="00851412" w14:paraId="0CD2884F" w14:textId="77777777" w:rsidTr="004C633C">
        <w:trPr>
          <w:cantSplit/>
          <w:jc w:val="center"/>
        </w:trPr>
        <w:tc>
          <w:tcPr>
            <w:tcW w:w="2518" w:type="dxa"/>
            <w:vAlign w:val="center"/>
          </w:tcPr>
          <w:p w14:paraId="15F791E1" w14:textId="77777777" w:rsidR="00851412" w:rsidRPr="00851412" w:rsidRDefault="00851412" w:rsidP="00851412">
            <w:pPr>
              <w:jc w:val="left"/>
            </w:pPr>
            <w:r w:rsidRPr="00851412">
              <w:t>Black Letters and Figures</w:t>
            </w:r>
          </w:p>
          <w:p w14:paraId="55A43429" w14:textId="77777777" w:rsidR="00851412" w:rsidRPr="00851412" w:rsidRDefault="00851412" w:rsidP="00851412">
            <w:pPr>
              <w:jc w:val="left"/>
            </w:pPr>
            <w:r w:rsidRPr="00851412">
              <w:t>Slogan Black</w:t>
            </w:r>
          </w:p>
        </w:tc>
        <w:tc>
          <w:tcPr>
            <w:tcW w:w="3969" w:type="dxa"/>
            <w:vMerge/>
            <w:vAlign w:val="center"/>
          </w:tcPr>
          <w:p w14:paraId="1771F76B" w14:textId="77777777" w:rsidR="00851412" w:rsidRPr="00851412" w:rsidRDefault="00851412" w:rsidP="00851412">
            <w:pPr>
              <w:jc w:val="left"/>
              <w:rPr>
                <w:b/>
                <w:u w:val="single"/>
              </w:rPr>
            </w:pPr>
          </w:p>
        </w:tc>
        <w:tc>
          <w:tcPr>
            <w:tcW w:w="1985" w:type="dxa"/>
            <w:vAlign w:val="center"/>
          </w:tcPr>
          <w:p w14:paraId="0A2D7447" w14:textId="77777777" w:rsidR="00851412" w:rsidRPr="00851412" w:rsidRDefault="00851412" w:rsidP="00851412">
            <w:pPr>
              <w:jc w:val="left"/>
              <w:rPr>
                <w:b/>
                <w:u w:val="single"/>
              </w:rPr>
            </w:pPr>
            <w:r w:rsidRPr="00851412">
              <w:t>Yellow Background</w:t>
            </w:r>
          </w:p>
        </w:tc>
      </w:tr>
    </w:tbl>
    <w:p w14:paraId="03C4013D" w14:textId="77777777" w:rsidR="00851412" w:rsidRPr="00851412" w:rsidRDefault="00851412" w:rsidP="00851412">
      <w:pPr>
        <w:ind w:left="426"/>
      </w:pPr>
      <w:r w:rsidRPr="00851412">
        <w:t>Slogan Black: SOUTH AUSTRALIA – THE CREATIVE STATE</w:t>
      </w:r>
    </w:p>
    <w:p w14:paraId="11704007" w14:textId="77777777" w:rsidR="00851412" w:rsidRPr="00851412" w:rsidRDefault="00851412" w:rsidP="00851412">
      <w:pPr>
        <w:ind w:left="426"/>
      </w:pPr>
      <w:r w:rsidRPr="00851412">
        <w:t>Black State Badge (Piping Shrike)</w:t>
      </w:r>
    </w:p>
    <w:p w14:paraId="1A550F3B" w14:textId="77777777" w:rsidR="00851412" w:rsidRPr="00851412" w:rsidRDefault="00851412" w:rsidP="00851412">
      <w:pPr>
        <w:ind w:left="426"/>
      </w:pPr>
      <w:r w:rsidRPr="00851412">
        <w:t>Background: (White, Grey, Red)—Design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1F7CBCDD" w14:textId="77777777" w:rsidTr="004C633C">
        <w:trPr>
          <w:cantSplit/>
          <w:jc w:val="center"/>
        </w:trPr>
        <w:tc>
          <w:tcPr>
            <w:tcW w:w="4261" w:type="dxa"/>
            <w:vAlign w:val="center"/>
          </w:tcPr>
          <w:p w14:paraId="4C36173C" w14:textId="77777777" w:rsidR="00851412" w:rsidRPr="00851412" w:rsidRDefault="00851412" w:rsidP="00851412">
            <w:pPr>
              <w:keepNext/>
              <w:spacing w:before="40" w:after="40"/>
            </w:pPr>
            <w:r w:rsidRPr="00851412">
              <w:t>Height of figure or letter</w:t>
            </w:r>
          </w:p>
        </w:tc>
        <w:tc>
          <w:tcPr>
            <w:tcW w:w="4261" w:type="dxa"/>
            <w:vAlign w:val="center"/>
          </w:tcPr>
          <w:p w14:paraId="5226399A" w14:textId="77777777" w:rsidR="00851412" w:rsidRPr="00851412" w:rsidRDefault="00851412" w:rsidP="00851412">
            <w:pPr>
              <w:keepNext/>
              <w:spacing w:before="40" w:after="40"/>
            </w:pPr>
            <w:r w:rsidRPr="00851412">
              <w:t>60mm</w:t>
            </w:r>
          </w:p>
        </w:tc>
      </w:tr>
      <w:tr w:rsidR="00851412" w:rsidRPr="00851412" w14:paraId="66317816" w14:textId="77777777" w:rsidTr="004C633C">
        <w:trPr>
          <w:cantSplit/>
          <w:jc w:val="center"/>
        </w:trPr>
        <w:tc>
          <w:tcPr>
            <w:tcW w:w="4261" w:type="dxa"/>
            <w:vAlign w:val="center"/>
          </w:tcPr>
          <w:p w14:paraId="0F661DB0" w14:textId="77777777" w:rsidR="00851412" w:rsidRPr="00851412" w:rsidRDefault="00851412" w:rsidP="00851412">
            <w:pPr>
              <w:spacing w:before="40" w:after="40"/>
            </w:pPr>
            <w:r w:rsidRPr="00851412">
              <w:t>Width of every line in each figure or letter</w:t>
            </w:r>
          </w:p>
        </w:tc>
        <w:tc>
          <w:tcPr>
            <w:tcW w:w="4261" w:type="dxa"/>
            <w:vAlign w:val="center"/>
          </w:tcPr>
          <w:p w14:paraId="5B8DB3A4" w14:textId="77777777" w:rsidR="00851412" w:rsidRPr="00851412" w:rsidRDefault="00851412" w:rsidP="00851412">
            <w:pPr>
              <w:spacing w:before="40" w:after="40"/>
            </w:pPr>
            <w:r w:rsidRPr="00851412">
              <w:t>10mm</w:t>
            </w:r>
          </w:p>
        </w:tc>
      </w:tr>
    </w:tbl>
    <w:p w14:paraId="12D8D836" w14:textId="77777777" w:rsidR="00851412" w:rsidRPr="00851412" w:rsidRDefault="00851412" w:rsidP="00851412">
      <w:pPr>
        <w:keepNext/>
        <w:spacing w:before="80"/>
        <w:ind w:left="425" w:hanging="425"/>
      </w:pPr>
      <w:r w:rsidRPr="00851412">
        <w:rPr>
          <w:b/>
        </w:rPr>
        <w:t>3.4.4</w:t>
      </w:r>
      <w:r w:rsidRPr="00851412">
        <w:rPr>
          <w:b/>
        </w:rPr>
        <w:tab/>
        <w:t xml:space="preserve">Defence State </w:t>
      </w:r>
      <w:r w:rsidRPr="00851412">
        <w:t>(remake only)</w:t>
      </w:r>
    </w:p>
    <w:tbl>
      <w:tblPr>
        <w:tblW w:w="0" w:type="auto"/>
        <w:jc w:val="center"/>
        <w:tblLook w:val="04A0" w:firstRow="1" w:lastRow="0" w:firstColumn="1" w:lastColumn="0" w:noHBand="0" w:noVBand="1"/>
      </w:tblPr>
      <w:tblGrid>
        <w:gridCol w:w="2518"/>
        <w:gridCol w:w="3969"/>
        <w:gridCol w:w="1985"/>
      </w:tblGrid>
      <w:tr w:rsidR="00851412" w:rsidRPr="00851412" w14:paraId="71F01E7A" w14:textId="77777777" w:rsidTr="004C633C">
        <w:trPr>
          <w:cantSplit/>
          <w:jc w:val="center"/>
        </w:trPr>
        <w:tc>
          <w:tcPr>
            <w:tcW w:w="2518" w:type="dxa"/>
            <w:vAlign w:val="center"/>
          </w:tcPr>
          <w:p w14:paraId="23EB3888" w14:textId="77777777" w:rsidR="00851412" w:rsidRPr="00851412" w:rsidRDefault="00851412" w:rsidP="00851412">
            <w:pPr>
              <w:keepNext/>
              <w:jc w:val="left"/>
              <w:rPr>
                <w:b/>
                <w:u w:val="single"/>
              </w:rPr>
            </w:pPr>
          </w:p>
        </w:tc>
        <w:tc>
          <w:tcPr>
            <w:tcW w:w="3969" w:type="dxa"/>
            <w:vAlign w:val="center"/>
          </w:tcPr>
          <w:p w14:paraId="11E473A1" w14:textId="77777777" w:rsidR="00851412" w:rsidRPr="00851412" w:rsidRDefault="00851412" w:rsidP="00851412">
            <w:pPr>
              <w:keepNext/>
              <w:jc w:val="center"/>
            </w:pPr>
            <w:r w:rsidRPr="00851412">
              <w:t>371 ± 1.0mm</w:t>
            </w:r>
          </w:p>
        </w:tc>
        <w:tc>
          <w:tcPr>
            <w:tcW w:w="1985" w:type="dxa"/>
            <w:vAlign w:val="center"/>
          </w:tcPr>
          <w:p w14:paraId="0434A023" w14:textId="77777777" w:rsidR="00851412" w:rsidRPr="00851412" w:rsidRDefault="00851412" w:rsidP="00851412">
            <w:pPr>
              <w:keepNext/>
              <w:jc w:val="left"/>
              <w:rPr>
                <w:b/>
                <w:u w:val="single"/>
              </w:rPr>
            </w:pPr>
          </w:p>
        </w:tc>
      </w:tr>
      <w:tr w:rsidR="00851412" w:rsidRPr="00851412" w14:paraId="4EDBABFF" w14:textId="77777777" w:rsidTr="004C633C">
        <w:trPr>
          <w:cantSplit/>
          <w:jc w:val="center"/>
        </w:trPr>
        <w:tc>
          <w:tcPr>
            <w:tcW w:w="2518" w:type="dxa"/>
            <w:vAlign w:val="center"/>
          </w:tcPr>
          <w:p w14:paraId="23CE1E44"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969" w:type="dxa"/>
            <w:vMerge w:val="restart"/>
            <w:vAlign w:val="center"/>
          </w:tcPr>
          <w:p w14:paraId="356BD891" w14:textId="77777777" w:rsidR="00851412" w:rsidRPr="00851412" w:rsidRDefault="00851412" w:rsidP="00851412">
            <w:pPr>
              <w:keepNext/>
              <w:jc w:val="left"/>
              <w:rPr>
                <w:b/>
                <w:u w:val="single"/>
              </w:rPr>
            </w:pPr>
            <w:r w:rsidRPr="00851412">
              <w:rPr>
                <w:noProof/>
              </w:rPr>
              <w:drawing>
                <wp:anchor distT="0" distB="0" distL="114300" distR="114300" simplePos="0" relativeHeight="251683840" behindDoc="0" locked="0" layoutInCell="1" allowOverlap="1" wp14:anchorId="0A413466" wp14:editId="0283E076">
                  <wp:simplePos x="0" y="0"/>
                  <wp:positionH relativeFrom="column">
                    <wp:posOffset>491490</wp:posOffset>
                  </wp:positionH>
                  <wp:positionV relativeFrom="paragraph">
                    <wp:posOffset>-542290</wp:posOffset>
                  </wp:positionV>
                  <wp:extent cx="1335405" cy="570865"/>
                  <wp:effectExtent l="0" t="0" r="0" b="635"/>
                  <wp:wrapTopAndBottom/>
                  <wp:docPr id="142934168" name="Picture 4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4168" name="Picture 45" descr="A black and white license plate&#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5405" cy="570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055FFF8E" w14:textId="77777777" w:rsidR="00851412" w:rsidRPr="00851412" w:rsidRDefault="00851412" w:rsidP="00851412">
            <w:pPr>
              <w:keepNext/>
              <w:jc w:val="left"/>
            </w:pPr>
            <w:r w:rsidRPr="00851412">
              <w:t>133 ± 1.0mm</w:t>
            </w:r>
          </w:p>
        </w:tc>
      </w:tr>
      <w:tr w:rsidR="00851412" w:rsidRPr="00851412" w14:paraId="3FEDA66A" w14:textId="77777777" w:rsidTr="004C633C">
        <w:trPr>
          <w:cantSplit/>
          <w:jc w:val="center"/>
        </w:trPr>
        <w:tc>
          <w:tcPr>
            <w:tcW w:w="2518" w:type="dxa"/>
            <w:vAlign w:val="center"/>
          </w:tcPr>
          <w:p w14:paraId="5C62456E" w14:textId="77777777" w:rsidR="00851412" w:rsidRPr="00851412" w:rsidRDefault="00851412" w:rsidP="00851412">
            <w:pPr>
              <w:jc w:val="left"/>
            </w:pPr>
            <w:r w:rsidRPr="00851412">
              <w:t>White Letters and Figures</w:t>
            </w:r>
          </w:p>
          <w:p w14:paraId="410E671A" w14:textId="77777777" w:rsidR="00851412" w:rsidRPr="00851412" w:rsidRDefault="00851412" w:rsidP="00851412">
            <w:pPr>
              <w:jc w:val="left"/>
            </w:pPr>
            <w:r w:rsidRPr="00851412">
              <w:t>Slogan White with Black Background</w:t>
            </w:r>
          </w:p>
        </w:tc>
        <w:tc>
          <w:tcPr>
            <w:tcW w:w="3969" w:type="dxa"/>
            <w:vMerge/>
            <w:vAlign w:val="center"/>
          </w:tcPr>
          <w:p w14:paraId="609617A0" w14:textId="77777777" w:rsidR="00851412" w:rsidRPr="00851412" w:rsidRDefault="00851412" w:rsidP="00851412">
            <w:pPr>
              <w:jc w:val="left"/>
              <w:rPr>
                <w:b/>
                <w:u w:val="single"/>
              </w:rPr>
            </w:pPr>
          </w:p>
        </w:tc>
        <w:tc>
          <w:tcPr>
            <w:tcW w:w="1985" w:type="dxa"/>
            <w:vAlign w:val="center"/>
          </w:tcPr>
          <w:p w14:paraId="79154464" w14:textId="77777777" w:rsidR="00851412" w:rsidRPr="00851412" w:rsidRDefault="00851412" w:rsidP="00851412">
            <w:pPr>
              <w:jc w:val="left"/>
              <w:rPr>
                <w:b/>
                <w:u w:val="single"/>
              </w:rPr>
            </w:pPr>
            <w:r w:rsidRPr="00851412">
              <w:t xml:space="preserve">Blue Background </w:t>
            </w:r>
          </w:p>
        </w:tc>
      </w:tr>
    </w:tbl>
    <w:p w14:paraId="1B16148A" w14:textId="77777777" w:rsidR="00851412" w:rsidRPr="00851412" w:rsidRDefault="00851412" w:rsidP="00851412">
      <w:pPr>
        <w:ind w:left="426"/>
      </w:pPr>
      <w:r w:rsidRPr="00851412">
        <w:t>Slogan White: SOUTH AUSTRALIA – THE DEFENCE STATE</w:t>
      </w:r>
    </w:p>
    <w:p w14:paraId="391EB86B" w14:textId="77777777" w:rsidR="00851412" w:rsidRPr="00851412" w:rsidRDefault="00851412" w:rsidP="00851412">
      <w:pPr>
        <w:ind w:left="426"/>
      </w:pPr>
      <w:r w:rsidRPr="00851412">
        <w:t>Black State Badge (Piping Shrike)</w:t>
      </w:r>
    </w:p>
    <w:p w14:paraId="6A95A2E1" w14:textId="77777777" w:rsidR="00851412" w:rsidRPr="00851412" w:rsidRDefault="00851412" w:rsidP="00851412">
      <w:pPr>
        <w:ind w:left="426"/>
      </w:pPr>
      <w:r w:rsidRPr="00851412">
        <w:t>Background: (Blue)—Design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382E70AD" w14:textId="77777777" w:rsidTr="004C633C">
        <w:trPr>
          <w:cantSplit/>
          <w:jc w:val="center"/>
        </w:trPr>
        <w:tc>
          <w:tcPr>
            <w:tcW w:w="4261" w:type="dxa"/>
            <w:vAlign w:val="center"/>
          </w:tcPr>
          <w:p w14:paraId="099692EB" w14:textId="77777777" w:rsidR="00851412" w:rsidRPr="00851412" w:rsidRDefault="00851412" w:rsidP="00851412">
            <w:pPr>
              <w:keepNext/>
              <w:spacing w:before="40" w:after="40"/>
            </w:pPr>
            <w:r w:rsidRPr="00851412">
              <w:t>Height of figure or letter</w:t>
            </w:r>
          </w:p>
        </w:tc>
        <w:tc>
          <w:tcPr>
            <w:tcW w:w="4261" w:type="dxa"/>
            <w:vAlign w:val="center"/>
          </w:tcPr>
          <w:p w14:paraId="708EFA8A" w14:textId="77777777" w:rsidR="00851412" w:rsidRPr="00851412" w:rsidRDefault="00851412" w:rsidP="00851412">
            <w:pPr>
              <w:keepNext/>
              <w:spacing w:before="40" w:after="40"/>
            </w:pPr>
            <w:r w:rsidRPr="00851412">
              <w:t>60mm</w:t>
            </w:r>
          </w:p>
        </w:tc>
      </w:tr>
      <w:tr w:rsidR="00851412" w:rsidRPr="00851412" w14:paraId="3D7A46AF" w14:textId="77777777" w:rsidTr="004C633C">
        <w:trPr>
          <w:cantSplit/>
          <w:jc w:val="center"/>
        </w:trPr>
        <w:tc>
          <w:tcPr>
            <w:tcW w:w="4261" w:type="dxa"/>
            <w:vAlign w:val="center"/>
          </w:tcPr>
          <w:p w14:paraId="68A57017" w14:textId="77777777" w:rsidR="00851412" w:rsidRPr="00851412" w:rsidRDefault="00851412" w:rsidP="00851412">
            <w:pPr>
              <w:spacing w:before="40" w:after="40"/>
            </w:pPr>
            <w:r w:rsidRPr="00851412">
              <w:t>Width of every line in each figure or letter</w:t>
            </w:r>
          </w:p>
        </w:tc>
        <w:tc>
          <w:tcPr>
            <w:tcW w:w="4261" w:type="dxa"/>
            <w:vAlign w:val="center"/>
          </w:tcPr>
          <w:p w14:paraId="2DCA1AFE" w14:textId="77777777" w:rsidR="00851412" w:rsidRPr="00851412" w:rsidRDefault="00851412" w:rsidP="00851412">
            <w:pPr>
              <w:spacing w:before="40" w:after="40"/>
            </w:pPr>
            <w:r w:rsidRPr="00851412">
              <w:t>10mm</w:t>
            </w:r>
          </w:p>
        </w:tc>
      </w:tr>
    </w:tbl>
    <w:p w14:paraId="51797B77" w14:textId="77777777" w:rsidR="000564F5" w:rsidRDefault="000564F5">
      <w:pPr>
        <w:spacing w:after="0" w:line="240" w:lineRule="auto"/>
        <w:jc w:val="left"/>
        <w:rPr>
          <w:b/>
        </w:rPr>
      </w:pPr>
      <w:r>
        <w:rPr>
          <w:b/>
        </w:rPr>
        <w:br w:type="page"/>
      </w:r>
    </w:p>
    <w:p w14:paraId="16F67B32" w14:textId="12CCAF9B" w:rsidR="00851412" w:rsidRPr="00851412" w:rsidRDefault="00851412" w:rsidP="00851412">
      <w:pPr>
        <w:keepNext/>
        <w:spacing w:before="80"/>
        <w:ind w:left="425" w:hanging="425"/>
      </w:pPr>
      <w:r w:rsidRPr="00851412">
        <w:rPr>
          <w:b/>
        </w:rPr>
        <w:t>3.4.5</w:t>
      </w:r>
      <w:r w:rsidRPr="00851412">
        <w:rPr>
          <w:b/>
        </w:rPr>
        <w:tab/>
        <w:t xml:space="preserve">Gateway To The Outback </w:t>
      </w:r>
      <w:r w:rsidRPr="00851412">
        <w:t>(remake only)</w:t>
      </w:r>
    </w:p>
    <w:tbl>
      <w:tblPr>
        <w:tblW w:w="0" w:type="auto"/>
        <w:jc w:val="center"/>
        <w:tblLook w:val="04A0" w:firstRow="1" w:lastRow="0" w:firstColumn="1" w:lastColumn="0" w:noHBand="0" w:noVBand="1"/>
      </w:tblPr>
      <w:tblGrid>
        <w:gridCol w:w="2518"/>
        <w:gridCol w:w="3827"/>
        <w:gridCol w:w="2127"/>
      </w:tblGrid>
      <w:tr w:rsidR="00851412" w:rsidRPr="00851412" w14:paraId="39BFC89C" w14:textId="77777777" w:rsidTr="004C633C">
        <w:trPr>
          <w:cantSplit/>
          <w:jc w:val="center"/>
        </w:trPr>
        <w:tc>
          <w:tcPr>
            <w:tcW w:w="2518" w:type="dxa"/>
            <w:vAlign w:val="center"/>
          </w:tcPr>
          <w:p w14:paraId="08E0FBEB" w14:textId="77777777" w:rsidR="00851412" w:rsidRPr="00851412" w:rsidRDefault="00851412" w:rsidP="00851412">
            <w:pPr>
              <w:keepNext/>
              <w:jc w:val="left"/>
              <w:rPr>
                <w:b/>
                <w:u w:val="single"/>
              </w:rPr>
            </w:pPr>
          </w:p>
        </w:tc>
        <w:tc>
          <w:tcPr>
            <w:tcW w:w="3827" w:type="dxa"/>
            <w:vAlign w:val="center"/>
          </w:tcPr>
          <w:p w14:paraId="3A2D162D" w14:textId="77777777" w:rsidR="00851412" w:rsidRPr="00851412" w:rsidRDefault="00851412" w:rsidP="00851412">
            <w:pPr>
              <w:keepNext/>
              <w:ind w:firstLine="1203"/>
              <w:jc w:val="left"/>
            </w:pPr>
            <w:r w:rsidRPr="00851412">
              <w:t>371 ± 1.0mm</w:t>
            </w:r>
          </w:p>
        </w:tc>
        <w:tc>
          <w:tcPr>
            <w:tcW w:w="2127" w:type="dxa"/>
            <w:vAlign w:val="center"/>
          </w:tcPr>
          <w:p w14:paraId="6EB891D7" w14:textId="77777777" w:rsidR="00851412" w:rsidRPr="00851412" w:rsidRDefault="00851412" w:rsidP="00851412">
            <w:pPr>
              <w:keepNext/>
              <w:jc w:val="left"/>
              <w:rPr>
                <w:b/>
                <w:u w:val="single"/>
              </w:rPr>
            </w:pPr>
          </w:p>
        </w:tc>
      </w:tr>
      <w:tr w:rsidR="00851412" w:rsidRPr="00851412" w14:paraId="49FF16F1" w14:textId="77777777" w:rsidTr="004C633C">
        <w:trPr>
          <w:cantSplit/>
          <w:jc w:val="center"/>
        </w:trPr>
        <w:tc>
          <w:tcPr>
            <w:tcW w:w="2518" w:type="dxa"/>
            <w:vAlign w:val="center"/>
          </w:tcPr>
          <w:p w14:paraId="0D7FEAE8" w14:textId="77777777" w:rsidR="00851412" w:rsidRPr="00851412" w:rsidRDefault="00851412" w:rsidP="00851412">
            <w:pPr>
              <w:keepNext/>
              <w:jc w:val="left"/>
              <w:rPr>
                <w:b/>
                <w:u w:val="single"/>
              </w:rPr>
            </w:pPr>
            <w:r w:rsidRPr="00851412">
              <w:t>Steel/Aluminium Embossed</w:t>
            </w:r>
          </w:p>
        </w:tc>
        <w:tc>
          <w:tcPr>
            <w:tcW w:w="3827" w:type="dxa"/>
            <w:vMerge w:val="restart"/>
            <w:vAlign w:val="center"/>
          </w:tcPr>
          <w:p w14:paraId="7F637EC6" w14:textId="77777777" w:rsidR="00851412" w:rsidRPr="00851412" w:rsidRDefault="00851412" w:rsidP="00851412">
            <w:pPr>
              <w:keepNext/>
              <w:jc w:val="left"/>
              <w:rPr>
                <w:b/>
                <w:u w:val="single"/>
              </w:rPr>
            </w:pPr>
            <w:r w:rsidRPr="00851412">
              <w:rPr>
                <w:noProof/>
              </w:rPr>
              <w:drawing>
                <wp:anchor distT="0" distB="0" distL="114300" distR="114300" simplePos="0" relativeHeight="251684864" behindDoc="0" locked="0" layoutInCell="1" allowOverlap="1" wp14:anchorId="1846B336" wp14:editId="6B55D5C4">
                  <wp:simplePos x="0" y="0"/>
                  <wp:positionH relativeFrom="column">
                    <wp:posOffset>434340</wp:posOffset>
                  </wp:positionH>
                  <wp:positionV relativeFrom="paragraph">
                    <wp:posOffset>-536575</wp:posOffset>
                  </wp:positionV>
                  <wp:extent cx="1363345" cy="581660"/>
                  <wp:effectExtent l="0" t="0" r="8255" b="8890"/>
                  <wp:wrapTopAndBottom/>
                  <wp:docPr id="248546681" name="Picture 4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46681" name="Picture 44" descr="A black and white license plat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3345"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2703707C" w14:textId="77777777" w:rsidR="00851412" w:rsidRPr="00851412" w:rsidRDefault="00851412" w:rsidP="00851412">
            <w:pPr>
              <w:keepNext/>
              <w:jc w:val="left"/>
            </w:pPr>
            <w:r w:rsidRPr="00851412">
              <w:t>133 ± 1.0mm</w:t>
            </w:r>
          </w:p>
        </w:tc>
      </w:tr>
      <w:tr w:rsidR="00851412" w:rsidRPr="00851412" w14:paraId="602C8D13" w14:textId="77777777" w:rsidTr="004C633C">
        <w:trPr>
          <w:cantSplit/>
          <w:jc w:val="center"/>
        </w:trPr>
        <w:tc>
          <w:tcPr>
            <w:tcW w:w="2518" w:type="dxa"/>
            <w:vAlign w:val="center"/>
          </w:tcPr>
          <w:p w14:paraId="5A2009D8" w14:textId="77777777" w:rsidR="00851412" w:rsidRPr="00851412" w:rsidRDefault="00851412" w:rsidP="00851412">
            <w:pPr>
              <w:jc w:val="left"/>
            </w:pPr>
            <w:r w:rsidRPr="00851412">
              <w:t>Black Letters and Figures</w:t>
            </w:r>
          </w:p>
          <w:p w14:paraId="1A268BB2" w14:textId="77777777" w:rsidR="00851412" w:rsidRPr="00851412" w:rsidRDefault="00851412" w:rsidP="00851412">
            <w:pPr>
              <w:jc w:val="left"/>
            </w:pPr>
            <w:r w:rsidRPr="00851412">
              <w:t>Slogan White with Black Background</w:t>
            </w:r>
          </w:p>
        </w:tc>
        <w:tc>
          <w:tcPr>
            <w:tcW w:w="3827" w:type="dxa"/>
            <w:vMerge/>
            <w:vAlign w:val="center"/>
          </w:tcPr>
          <w:p w14:paraId="53C9F88A" w14:textId="77777777" w:rsidR="00851412" w:rsidRPr="00851412" w:rsidRDefault="00851412" w:rsidP="00851412">
            <w:pPr>
              <w:jc w:val="left"/>
              <w:rPr>
                <w:b/>
                <w:u w:val="single"/>
              </w:rPr>
            </w:pPr>
          </w:p>
        </w:tc>
        <w:tc>
          <w:tcPr>
            <w:tcW w:w="2127" w:type="dxa"/>
            <w:vAlign w:val="center"/>
          </w:tcPr>
          <w:p w14:paraId="0650ADEA" w14:textId="77777777" w:rsidR="00851412" w:rsidRPr="00851412" w:rsidRDefault="00851412" w:rsidP="00851412">
            <w:pPr>
              <w:jc w:val="left"/>
              <w:rPr>
                <w:b/>
                <w:u w:val="single"/>
              </w:rPr>
            </w:pPr>
            <w:r w:rsidRPr="00851412">
              <w:t>White Retroreflective Background</w:t>
            </w:r>
          </w:p>
        </w:tc>
      </w:tr>
    </w:tbl>
    <w:p w14:paraId="282CEC0B" w14:textId="77777777" w:rsidR="00851412" w:rsidRPr="00851412" w:rsidRDefault="00851412" w:rsidP="00851412">
      <w:pPr>
        <w:ind w:left="426"/>
      </w:pPr>
      <w:r w:rsidRPr="00851412">
        <w:t>Slogan White: SOUTH AUSTRALIA – GATEWAY TO THE OUTBACK</w:t>
      </w:r>
    </w:p>
    <w:p w14:paraId="5E68292D" w14:textId="77777777" w:rsidR="00851412" w:rsidRPr="00851412" w:rsidRDefault="00851412" w:rsidP="00851412">
      <w:pPr>
        <w:ind w:left="426"/>
      </w:pPr>
      <w:r w:rsidRPr="00851412">
        <w:t>Black State Badge (Piping Shrike)</w:t>
      </w:r>
    </w:p>
    <w:p w14:paraId="5D00929D" w14:textId="77777777" w:rsidR="00851412" w:rsidRPr="00851412" w:rsidRDefault="00851412" w:rsidP="00851412">
      <w:pPr>
        <w:ind w:left="426"/>
      </w:pPr>
      <w:r w:rsidRPr="00851412">
        <w:t>Background: (Yellow, Purple)—Design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26CEC79B" w14:textId="77777777" w:rsidTr="004C633C">
        <w:trPr>
          <w:cantSplit/>
          <w:jc w:val="center"/>
        </w:trPr>
        <w:tc>
          <w:tcPr>
            <w:tcW w:w="4261" w:type="dxa"/>
            <w:vAlign w:val="center"/>
          </w:tcPr>
          <w:p w14:paraId="7A05871E" w14:textId="77777777" w:rsidR="00851412" w:rsidRPr="00851412" w:rsidRDefault="00851412" w:rsidP="00851412">
            <w:pPr>
              <w:keepNext/>
              <w:spacing w:before="40" w:after="40"/>
            </w:pPr>
            <w:r w:rsidRPr="00851412">
              <w:t>Height of figure or letter</w:t>
            </w:r>
          </w:p>
        </w:tc>
        <w:tc>
          <w:tcPr>
            <w:tcW w:w="4261" w:type="dxa"/>
            <w:vAlign w:val="center"/>
          </w:tcPr>
          <w:p w14:paraId="411D944B" w14:textId="77777777" w:rsidR="00851412" w:rsidRPr="00851412" w:rsidRDefault="00851412" w:rsidP="00851412">
            <w:pPr>
              <w:keepNext/>
              <w:spacing w:before="40" w:after="40"/>
            </w:pPr>
            <w:r w:rsidRPr="00851412">
              <w:t>60mm</w:t>
            </w:r>
          </w:p>
        </w:tc>
      </w:tr>
      <w:tr w:rsidR="00851412" w:rsidRPr="00851412" w14:paraId="75013E4F" w14:textId="77777777" w:rsidTr="004C633C">
        <w:trPr>
          <w:cantSplit/>
          <w:jc w:val="center"/>
        </w:trPr>
        <w:tc>
          <w:tcPr>
            <w:tcW w:w="4261" w:type="dxa"/>
            <w:vAlign w:val="center"/>
          </w:tcPr>
          <w:p w14:paraId="65CC4E49" w14:textId="77777777" w:rsidR="00851412" w:rsidRPr="00851412" w:rsidRDefault="00851412" w:rsidP="00851412">
            <w:pPr>
              <w:spacing w:before="40" w:after="40"/>
            </w:pPr>
            <w:r w:rsidRPr="00851412">
              <w:t>Width of every line in each figure or letter</w:t>
            </w:r>
          </w:p>
        </w:tc>
        <w:tc>
          <w:tcPr>
            <w:tcW w:w="4261" w:type="dxa"/>
            <w:vAlign w:val="center"/>
          </w:tcPr>
          <w:p w14:paraId="69E44393" w14:textId="77777777" w:rsidR="00851412" w:rsidRPr="00851412" w:rsidRDefault="00851412" w:rsidP="00851412">
            <w:pPr>
              <w:spacing w:before="40" w:after="40"/>
            </w:pPr>
            <w:r w:rsidRPr="00851412">
              <w:t>10mm</w:t>
            </w:r>
          </w:p>
        </w:tc>
      </w:tr>
    </w:tbl>
    <w:p w14:paraId="4BC049B8" w14:textId="77777777" w:rsidR="00851412" w:rsidRPr="00851412" w:rsidRDefault="00851412" w:rsidP="00851412">
      <w:pPr>
        <w:keepNext/>
        <w:spacing w:before="80"/>
        <w:ind w:left="425" w:hanging="425"/>
      </w:pPr>
      <w:r w:rsidRPr="00851412">
        <w:rPr>
          <w:b/>
        </w:rPr>
        <w:t>3.4.6</w:t>
      </w:r>
      <w:r w:rsidRPr="00851412">
        <w:rPr>
          <w:b/>
        </w:rPr>
        <w:tab/>
        <w:t xml:space="preserve">The Electronics State </w:t>
      </w:r>
      <w:r w:rsidRPr="00851412">
        <w:t>(remake only)</w:t>
      </w:r>
    </w:p>
    <w:tbl>
      <w:tblPr>
        <w:tblW w:w="0" w:type="auto"/>
        <w:jc w:val="center"/>
        <w:tblLook w:val="04A0" w:firstRow="1" w:lastRow="0" w:firstColumn="1" w:lastColumn="0" w:noHBand="0" w:noVBand="1"/>
      </w:tblPr>
      <w:tblGrid>
        <w:gridCol w:w="2518"/>
        <w:gridCol w:w="3969"/>
        <w:gridCol w:w="1985"/>
      </w:tblGrid>
      <w:tr w:rsidR="00851412" w:rsidRPr="00851412" w14:paraId="78960A06" w14:textId="77777777" w:rsidTr="004C633C">
        <w:trPr>
          <w:cantSplit/>
          <w:jc w:val="center"/>
        </w:trPr>
        <w:tc>
          <w:tcPr>
            <w:tcW w:w="2518" w:type="dxa"/>
            <w:vAlign w:val="center"/>
          </w:tcPr>
          <w:p w14:paraId="2AD8FCC6" w14:textId="77777777" w:rsidR="00851412" w:rsidRPr="00851412" w:rsidRDefault="00851412" w:rsidP="00851412">
            <w:pPr>
              <w:keepNext/>
              <w:jc w:val="left"/>
              <w:rPr>
                <w:b/>
                <w:u w:val="single"/>
              </w:rPr>
            </w:pPr>
          </w:p>
        </w:tc>
        <w:tc>
          <w:tcPr>
            <w:tcW w:w="3969" w:type="dxa"/>
            <w:vAlign w:val="center"/>
          </w:tcPr>
          <w:p w14:paraId="6166051B" w14:textId="77777777" w:rsidR="00851412" w:rsidRPr="00851412" w:rsidRDefault="00851412" w:rsidP="00851412">
            <w:pPr>
              <w:keepNext/>
              <w:jc w:val="center"/>
            </w:pPr>
            <w:r w:rsidRPr="00851412">
              <w:t>371 ± 1.0mm</w:t>
            </w:r>
          </w:p>
        </w:tc>
        <w:tc>
          <w:tcPr>
            <w:tcW w:w="1985" w:type="dxa"/>
            <w:vAlign w:val="center"/>
          </w:tcPr>
          <w:p w14:paraId="21DEBA19" w14:textId="77777777" w:rsidR="00851412" w:rsidRPr="00851412" w:rsidRDefault="00851412" w:rsidP="00851412">
            <w:pPr>
              <w:keepNext/>
              <w:jc w:val="left"/>
              <w:rPr>
                <w:b/>
                <w:u w:val="single"/>
              </w:rPr>
            </w:pPr>
          </w:p>
        </w:tc>
      </w:tr>
      <w:tr w:rsidR="00851412" w:rsidRPr="00851412" w14:paraId="02276446" w14:textId="77777777" w:rsidTr="004C633C">
        <w:trPr>
          <w:cantSplit/>
          <w:jc w:val="center"/>
        </w:trPr>
        <w:tc>
          <w:tcPr>
            <w:tcW w:w="2518" w:type="dxa"/>
            <w:vAlign w:val="center"/>
          </w:tcPr>
          <w:p w14:paraId="2F0B8A2E"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969" w:type="dxa"/>
            <w:vMerge w:val="restart"/>
            <w:vAlign w:val="center"/>
          </w:tcPr>
          <w:p w14:paraId="68C0E63E" w14:textId="77777777" w:rsidR="00851412" w:rsidRPr="00851412" w:rsidRDefault="00851412" w:rsidP="00851412">
            <w:pPr>
              <w:keepNext/>
              <w:jc w:val="left"/>
              <w:rPr>
                <w:b/>
                <w:u w:val="single"/>
              </w:rPr>
            </w:pPr>
            <w:r w:rsidRPr="00851412">
              <w:rPr>
                <w:noProof/>
              </w:rPr>
              <w:drawing>
                <wp:anchor distT="0" distB="0" distL="114300" distR="114300" simplePos="0" relativeHeight="251726848" behindDoc="0" locked="0" layoutInCell="1" allowOverlap="1" wp14:anchorId="56F6A50E" wp14:editId="4F26F6CE">
                  <wp:simplePos x="0" y="0"/>
                  <wp:positionH relativeFrom="column">
                    <wp:posOffset>474980</wp:posOffset>
                  </wp:positionH>
                  <wp:positionV relativeFrom="paragraph">
                    <wp:posOffset>-522605</wp:posOffset>
                  </wp:positionV>
                  <wp:extent cx="1514475" cy="561975"/>
                  <wp:effectExtent l="0" t="0" r="9525" b="9525"/>
                  <wp:wrapTopAndBottom/>
                  <wp:docPr id="1688716838" name="Picture 60" descr="A license plat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16838" name="Picture 60" descr="A license plate with numbers and letters&#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pic:spPr>
                      </pic:pic>
                    </a:graphicData>
                  </a:graphic>
                  <wp14:sizeRelH relativeFrom="page">
                    <wp14:pctWidth>0</wp14:pctWidth>
                  </wp14:sizeRelH>
                  <wp14:sizeRelV relativeFrom="page">
                    <wp14:pctHeight>0</wp14:pctHeight>
                  </wp14:sizeRelV>
                </wp:anchor>
              </w:drawing>
            </w:r>
          </w:p>
        </w:tc>
        <w:tc>
          <w:tcPr>
            <w:tcW w:w="1985" w:type="dxa"/>
            <w:vAlign w:val="center"/>
          </w:tcPr>
          <w:p w14:paraId="4B4DC911" w14:textId="77777777" w:rsidR="00851412" w:rsidRPr="00851412" w:rsidRDefault="00851412" w:rsidP="00851412">
            <w:pPr>
              <w:keepNext/>
              <w:jc w:val="left"/>
            </w:pPr>
            <w:r w:rsidRPr="00851412">
              <w:t>133 ± 1.0mm</w:t>
            </w:r>
          </w:p>
        </w:tc>
      </w:tr>
      <w:tr w:rsidR="00851412" w:rsidRPr="00851412" w14:paraId="59A66E8F" w14:textId="77777777" w:rsidTr="004C633C">
        <w:trPr>
          <w:cantSplit/>
          <w:jc w:val="center"/>
        </w:trPr>
        <w:tc>
          <w:tcPr>
            <w:tcW w:w="2518" w:type="dxa"/>
            <w:vAlign w:val="center"/>
          </w:tcPr>
          <w:p w14:paraId="3C3E95C4" w14:textId="77777777" w:rsidR="00851412" w:rsidRPr="00851412" w:rsidRDefault="00851412" w:rsidP="00851412">
            <w:pPr>
              <w:jc w:val="left"/>
            </w:pPr>
            <w:r w:rsidRPr="00851412">
              <w:t>Black Letters and Figures</w:t>
            </w:r>
          </w:p>
          <w:p w14:paraId="48044CDB" w14:textId="77777777" w:rsidR="00851412" w:rsidRPr="00851412" w:rsidRDefault="00851412" w:rsidP="00851412">
            <w:pPr>
              <w:jc w:val="left"/>
            </w:pPr>
            <w:r w:rsidRPr="00851412">
              <w:t>Slogan White with Green Background</w:t>
            </w:r>
          </w:p>
        </w:tc>
        <w:tc>
          <w:tcPr>
            <w:tcW w:w="3969" w:type="dxa"/>
            <w:vMerge/>
            <w:vAlign w:val="center"/>
          </w:tcPr>
          <w:p w14:paraId="6805576E" w14:textId="77777777" w:rsidR="00851412" w:rsidRPr="00851412" w:rsidRDefault="00851412" w:rsidP="00851412">
            <w:pPr>
              <w:jc w:val="left"/>
              <w:rPr>
                <w:b/>
                <w:u w:val="single"/>
              </w:rPr>
            </w:pPr>
          </w:p>
        </w:tc>
        <w:tc>
          <w:tcPr>
            <w:tcW w:w="1985" w:type="dxa"/>
            <w:vAlign w:val="center"/>
          </w:tcPr>
          <w:p w14:paraId="2FF80A0D" w14:textId="77777777" w:rsidR="00851412" w:rsidRPr="00851412" w:rsidRDefault="00851412" w:rsidP="00851412">
            <w:pPr>
              <w:jc w:val="left"/>
              <w:rPr>
                <w:b/>
                <w:u w:val="single"/>
              </w:rPr>
            </w:pPr>
            <w:r w:rsidRPr="00851412">
              <w:t>Green and White Retroreflective Background</w:t>
            </w:r>
          </w:p>
        </w:tc>
      </w:tr>
    </w:tbl>
    <w:p w14:paraId="60EC5BFC" w14:textId="77777777" w:rsidR="00851412" w:rsidRPr="00851412" w:rsidRDefault="00851412" w:rsidP="00851412">
      <w:pPr>
        <w:ind w:left="426"/>
      </w:pPr>
      <w:r w:rsidRPr="00851412">
        <w:t>Slogan White: SOUTH AUSTRALIA – THE ELECTRONICS STATE</w:t>
      </w:r>
    </w:p>
    <w:p w14:paraId="6691ABEF" w14:textId="77777777" w:rsidR="00851412" w:rsidRPr="00851412" w:rsidRDefault="00851412" w:rsidP="00851412">
      <w:pPr>
        <w:ind w:left="426"/>
      </w:pPr>
      <w:r w:rsidRPr="00851412">
        <w:t>Black State Badge (Piping Shrike)</w:t>
      </w:r>
    </w:p>
    <w:p w14:paraId="7D7DE469" w14:textId="77777777" w:rsidR="00851412" w:rsidRPr="00851412" w:rsidRDefault="00851412" w:rsidP="00851412">
      <w:pPr>
        <w:ind w:left="426"/>
      </w:pPr>
      <w:r w:rsidRPr="00851412">
        <w:t>Background: (White, Green)—Design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57BBB42D" w14:textId="77777777" w:rsidTr="004C633C">
        <w:trPr>
          <w:cantSplit/>
          <w:jc w:val="center"/>
        </w:trPr>
        <w:tc>
          <w:tcPr>
            <w:tcW w:w="4261" w:type="dxa"/>
            <w:vAlign w:val="center"/>
          </w:tcPr>
          <w:p w14:paraId="61B08242" w14:textId="77777777" w:rsidR="00851412" w:rsidRPr="00851412" w:rsidRDefault="00851412" w:rsidP="00851412">
            <w:pPr>
              <w:keepNext/>
              <w:spacing w:before="40" w:after="40"/>
            </w:pPr>
            <w:r w:rsidRPr="00851412">
              <w:t>Height of figure or letter</w:t>
            </w:r>
          </w:p>
        </w:tc>
        <w:tc>
          <w:tcPr>
            <w:tcW w:w="4261" w:type="dxa"/>
            <w:vAlign w:val="center"/>
          </w:tcPr>
          <w:p w14:paraId="4B821064" w14:textId="77777777" w:rsidR="00851412" w:rsidRPr="00851412" w:rsidRDefault="00851412" w:rsidP="00851412">
            <w:pPr>
              <w:keepNext/>
              <w:spacing w:before="40" w:after="40"/>
            </w:pPr>
            <w:r w:rsidRPr="00851412">
              <w:t>60mm</w:t>
            </w:r>
          </w:p>
        </w:tc>
      </w:tr>
      <w:tr w:rsidR="00851412" w:rsidRPr="00851412" w14:paraId="08D8A85C" w14:textId="77777777" w:rsidTr="004C633C">
        <w:trPr>
          <w:cantSplit/>
          <w:jc w:val="center"/>
        </w:trPr>
        <w:tc>
          <w:tcPr>
            <w:tcW w:w="4261" w:type="dxa"/>
            <w:vAlign w:val="center"/>
          </w:tcPr>
          <w:p w14:paraId="56FC191C" w14:textId="77777777" w:rsidR="00851412" w:rsidRPr="00851412" w:rsidRDefault="00851412" w:rsidP="00851412">
            <w:pPr>
              <w:spacing w:before="40" w:after="40"/>
            </w:pPr>
            <w:r w:rsidRPr="00851412">
              <w:t>Width of every line in each figure or letter</w:t>
            </w:r>
          </w:p>
        </w:tc>
        <w:tc>
          <w:tcPr>
            <w:tcW w:w="4261" w:type="dxa"/>
            <w:vAlign w:val="center"/>
          </w:tcPr>
          <w:p w14:paraId="205C1D31" w14:textId="77777777" w:rsidR="00851412" w:rsidRPr="00851412" w:rsidRDefault="00851412" w:rsidP="00851412">
            <w:pPr>
              <w:spacing w:before="40" w:after="40"/>
            </w:pPr>
            <w:r w:rsidRPr="00851412">
              <w:t>10mm</w:t>
            </w:r>
          </w:p>
        </w:tc>
      </w:tr>
    </w:tbl>
    <w:p w14:paraId="7ABF96CD" w14:textId="77777777" w:rsidR="00851412" w:rsidRPr="00851412" w:rsidRDefault="00851412" w:rsidP="00851412">
      <w:pPr>
        <w:keepNext/>
        <w:spacing w:before="80"/>
        <w:ind w:left="425" w:hanging="425"/>
      </w:pPr>
      <w:r w:rsidRPr="00851412">
        <w:rPr>
          <w:b/>
        </w:rPr>
        <w:t>3.4.7</w:t>
      </w:r>
      <w:r w:rsidRPr="00851412">
        <w:rPr>
          <w:b/>
        </w:rPr>
        <w:tab/>
        <w:t>SA The Koala State</w:t>
      </w:r>
    </w:p>
    <w:tbl>
      <w:tblPr>
        <w:tblW w:w="0" w:type="auto"/>
        <w:jc w:val="center"/>
        <w:tblLook w:val="04A0" w:firstRow="1" w:lastRow="0" w:firstColumn="1" w:lastColumn="0" w:noHBand="0" w:noVBand="1"/>
      </w:tblPr>
      <w:tblGrid>
        <w:gridCol w:w="2518"/>
        <w:gridCol w:w="3969"/>
        <w:gridCol w:w="1985"/>
      </w:tblGrid>
      <w:tr w:rsidR="00851412" w:rsidRPr="00851412" w14:paraId="2357D38E" w14:textId="77777777" w:rsidTr="004C633C">
        <w:trPr>
          <w:cantSplit/>
          <w:jc w:val="center"/>
        </w:trPr>
        <w:tc>
          <w:tcPr>
            <w:tcW w:w="2518" w:type="dxa"/>
            <w:vAlign w:val="center"/>
          </w:tcPr>
          <w:p w14:paraId="23093E52" w14:textId="77777777" w:rsidR="00851412" w:rsidRPr="00851412" w:rsidRDefault="00851412" w:rsidP="00851412">
            <w:pPr>
              <w:keepNext/>
              <w:jc w:val="left"/>
              <w:rPr>
                <w:b/>
                <w:u w:val="single"/>
              </w:rPr>
            </w:pPr>
          </w:p>
        </w:tc>
        <w:tc>
          <w:tcPr>
            <w:tcW w:w="3969" w:type="dxa"/>
            <w:vAlign w:val="center"/>
          </w:tcPr>
          <w:p w14:paraId="34A88F67" w14:textId="77777777" w:rsidR="00851412" w:rsidRPr="00851412" w:rsidRDefault="00851412" w:rsidP="00851412">
            <w:pPr>
              <w:keepNext/>
              <w:jc w:val="center"/>
            </w:pPr>
            <w:r w:rsidRPr="00851412">
              <w:t>371 ± 1.0mm</w:t>
            </w:r>
          </w:p>
        </w:tc>
        <w:tc>
          <w:tcPr>
            <w:tcW w:w="1985" w:type="dxa"/>
            <w:vAlign w:val="center"/>
          </w:tcPr>
          <w:p w14:paraId="4192446D" w14:textId="77777777" w:rsidR="00851412" w:rsidRPr="00851412" w:rsidRDefault="00851412" w:rsidP="00851412">
            <w:pPr>
              <w:keepNext/>
              <w:jc w:val="left"/>
              <w:rPr>
                <w:b/>
                <w:u w:val="single"/>
              </w:rPr>
            </w:pPr>
          </w:p>
        </w:tc>
      </w:tr>
      <w:tr w:rsidR="00851412" w:rsidRPr="00851412" w14:paraId="006792C8" w14:textId="77777777" w:rsidTr="004C633C">
        <w:trPr>
          <w:cantSplit/>
          <w:jc w:val="center"/>
        </w:trPr>
        <w:tc>
          <w:tcPr>
            <w:tcW w:w="2518" w:type="dxa"/>
            <w:vAlign w:val="center"/>
          </w:tcPr>
          <w:p w14:paraId="7B5BACC6"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969" w:type="dxa"/>
            <w:vMerge w:val="restart"/>
            <w:vAlign w:val="center"/>
          </w:tcPr>
          <w:p w14:paraId="07001EFF" w14:textId="77777777" w:rsidR="00851412" w:rsidRPr="00851412" w:rsidRDefault="00851412" w:rsidP="00851412">
            <w:pPr>
              <w:keepNext/>
              <w:jc w:val="left"/>
              <w:rPr>
                <w:b/>
                <w:u w:val="single"/>
              </w:rPr>
            </w:pPr>
            <w:r w:rsidRPr="00851412">
              <w:rPr>
                <w:noProof/>
              </w:rPr>
              <w:drawing>
                <wp:anchor distT="0" distB="0" distL="114300" distR="114300" simplePos="0" relativeHeight="251685888" behindDoc="0" locked="0" layoutInCell="1" allowOverlap="1" wp14:anchorId="24D72C2E" wp14:editId="4180B24C">
                  <wp:simplePos x="0" y="0"/>
                  <wp:positionH relativeFrom="column">
                    <wp:posOffset>380365</wp:posOffset>
                  </wp:positionH>
                  <wp:positionV relativeFrom="paragraph">
                    <wp:posOffset>-551815</wp:posOffset>
                  </wp:positionV>
                  <wp:extent cx="1612900" cy="593090"/>
                  <wp:effectExtent l="0" t="0" r="6350" b="0"/>
                  <wp:wrapTopAndBottom/>
                  <wp:docPr id="374798330" name="Picture 4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98330" name="Picture 43" descr="A close up of a sign&#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12900" cy="593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2AB1C1E1" w14:textId="77777777" w:rsidR="00851412" w:rsidRPr="00851412" w:rsidRDefault="00851412" w:rsidP="00851412">
            <w:pPr>
              <w:keepNext/>
              <w:jc w:val="left"/>
            </w:pPr>
            <w:r w:rsidRPr="00851412">
              <w:t>133 ± 1.0mm</w:t>
            </w:r>
          </w:p>
        </w:tc>
      </w:tr>
      <w:tr w:rsidR="00851412" w:rsidRPr="00851412" w14:paraId="66C1B8BC" w14:textId="77777777" w:rsidTr="004C633C">
        <w:trPr>
          <w:cantSplit/>
          <w:jc w:val="center"/>
        </w:trPr>
        <w:tc>
          <w:tcPr>
            <w:tcW w:w="2518" w:type="dxa"/>
            <w:vAlign w:val="center"/>
          </w:tcPr>
          <w:p w14:paraId="2076C56B" w14:textId="77777777" w:rsidR="00851412" w:rsidRPr="00851412" w:rsidRDefault="00851412" w:rsidP="00851412">
            <w:pPr>
              <w:jc w:val="left"/>
            </w:pPr>
            <w:r w:rsidRPr="00851412">
              <w:t>Black Letters and Figures</w:t>
            </w:r>
          </w:p>
          <w:p w14:paraId="07806DA5" w14:textId="77777777" w:rsidR="00851412" w:rsidRPr="00851412" w:rsidRDefault="00851412" w:rsidP="00851412">
            <w:pPr>
              <w:jc w:val="left"/>
            </w:pPr>
            <w:r w:rsidRPr="00851412">
              <w:t>Slogan White with Teal Background</w:t>
            </w:r>
          </w:p>
        </w:tc>
        <w:tc>
          <w:tcPr>
            <w:tcW w:w="3969" w:type="dxa"/>
            <w:vMerge/>
            <w:vAlign w:val="center"/>
          </w:tcPr>
          <w:p w14:paraId="64FB17A6" w14:textId="77777777" w:rsidR="00851412" w:rsidRPr="00851412" w:rsidRDefault="00851412" w:rsidP="00851412">
            <w:pPr>
              <w:jc w:val="left"/>
              <w:rPr>
                <w:b/>
                <w:u w:val="single"/>
              </w:rPr>
            </w:pPr>
          </w:p>
        </w:tc>
        <w:tc>
          <w:tcPr>
            <w:tcW w:w="1985" w:type="dxa"/>
            <w:vAlign w:val="center"/>
          </w:tcPr>
          <w:p w14:paraId="0FC72ACD" w14:textId="77777777" w:rsidR="00851412" w:rsidRPr="00851412" w:rsidRDefault="00851412" w:rsidP="00851412">
            <w:pPr>
              <w:jc w:val="left"/>
              <w:rPr>
                <w:b/>
                <w:u w:val="single"/>
              </w:rPr>
            </w:pPr>
            <w:r w:rsidRPr="00851412">
              <w:t>White and Teal Retroreflective Background</w:t>
            </w:r>
          </w:p>
        </w:tc>
      </w:tr>
    </w:tbl>
    <w:p w14:paraId="30D90254" w14:textId="77777777" w:rsidR="00851412" w:rsidRPr="00851412" w:rsidRDefault="00851412" w:rsidP="00851412">
      <w:pPr>
        <w:ind w:left="426"/>
      </w:pPr>
      <w:r w:rsidRPr="00851412">
        <w:t>Slogan White: SA THE KOALA STATE</w:t>
      </w:r>
    </w:p>
    <w:p w14:paraId="103B17ED" w14:textId="77777777" w:rsidR="00851412" w:rsidRPr="00851412" w:rsidRDefault="00851412" w:rsidP="00851412">
      <w:pPr>
        <w:ind w:left="426"/>
      </w:pPr>
      <w:r w:rsidRPr="00851412">
        <w:t>Background: (White, Teal)—Design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6218157F" w14:textId="77777777" w:rsidTr="004C633C">
        <w:trPr>
          <w:cantSplit/>
          <w:jc w:val="center"/>
        </w:trPr>
        <w:tc>
          <w:tcPr>
            <w:tcW w:w="4261" w:type="dxa"/>
            <w:vAlign w:val="center"/>
          </w:tcPr>
          <w:p w14:paraId="4611968B" w14:textId="77777777" w:rsidR="00851412" w:rsidRPr="00851412" w:rsidRDefault="00851412" w:rsidP="00851412">
            <w:pPr>
              <w:keepNext/>
              <w:spacing w:before="40" w:after="40"/>
            </w:pPr>
            <w:r w:rsidRPr="00851412">
              <w:t>Height of figure or letter</w:t>
            </w:r>
          </w:p>
        </w:tc>
        <w:tc>
          <w:tcPr>
            <w:tcW w:w="4261" w:type="dxa"/>
            <w:vAlign w:val="center"/>
          </w:tcPr>
          <w:p w14:paraId="2BC93C39" w14:textId="77777777" w:rsidR="00851412" w:rsidRPr="00851412" w:rsidRDefault="00851412" w:rsidP="00851412">
            <w:pPr>
              <w:keepNext/>
              <w:spacing w:before="40" w:after="40"/>
            </w:pPr>
            <w:r w:rsidRPr="00851412">
              <w:t>60mm</w:t>
            </w:r>
          </w:p>
        </w:tc>
      </w:tr>
      <w:tr w:rsidR="00851412" w:rsidRPr="00851412" w14:paraId="135A7524" w14:textId="77777777" w:rsidTr="004C633C">
        <w:trPr>
          <w:cantSplit/>
          <w:jc w:val="center"/>
        </w:trPr>
        <w:tc>
          <w:tcPr>
            <w:tcW w:w="4261" w:type="dxa"/>
            <w:vAlign w:val="center"/>
          </w:tcPr>
          <w:p w14:paraId="50FD8B38" w14:textId="77777777" w:rsidR="00851412" w:rsidRPr="00851412" w:rsidRDefault="00851412" w:rsidP="00851412">
            <w:pPr>
              <w:spacing w:before="40" w:after="40"/>
            </w:pPr>
            <w:r w:rsidRPr="00851412">
              <w:t>Width of every line in each figure or letter</w:t>
            </w:r>
          </w:p>
        </w:tc>
        <w:tc>
          <w:tcPr>
            <w:tcW w:w="4261" w:type="dxa"/>
            <w:vAlign w:val="center"/>
          </w:tcPr>
          <w:p w14:paraId="29D2B445" w14:textId="77777777" w:rsidR="00851412" w:rsidRPr="00851412" w:rsidRDefault="00851412" w:rsidP="00851412">
            <w:pPr>
              <w:spacing w:before="40" w:after="40"/>
            </w:pPr>
            <w:r w:rsidRPr="00851412">
              <w:t>10mm</w:t>
            </w:r>
          </w:p>
        </w:tc>
      </w:tr>
    </w:tbl>
    <w:p w14:paraId="104C90CA" w14:textId="77777777" w:rsidR="00851412" w:rsidRPr="00851412" w:rsidRDefault="00851412" w:rsidP="00851412">
      <w:pPr>
        <w:keepNext/>
        <w:spacing w:before="80"/>
        <w:jc w:val="center"/>
        <w:rPr>
          <w:b/>
          <w:bCs/>
        </w:rPr>
      </w:pPr>
      <w:r w:rsidRPr="00851412">
        <w:rPr>
          <w:b/>
          <w:bCs/>
        </w:rPr>
        <w:t>Class 4—Personalised Number Plates</w:t>
      </w:r>
    </w:p>
    <w:p w14:paraId="645B5D63" w14:textId="77777777" w:rsidR="00851412" w:rsidRPr="00851412" w:rsidRDefault="00851412" w:rsidP="00851412">
      <w:r w:rsidRPr="00851412">
        <w:t>A personalised number plate must bear a number consisting of a combination of letters and figures nominated by an applicant and approved by the Registrar, and issued under an agreement between the Registrar and the applicant.</w:t>
      </w:r>
    </w:p>
    <w:p w14:paraId="201A8E29" w14:textId="77777777" w:rsidR="00851412" w:rsidRPr="00851412" w:rsidRDefault="00851412" w:rsidP="00851412">
      <w:r w:rsidRPr="00851412">
        <w:t>The plate must be of the type known as metal embossed and must conform to the following additional specifications and design: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51"/>
        <w:gridCol w:w="2297"/>
        <w:gridCol w:w="2715"/>
      </w:tblGrid>
      <w:tr w:rsidR="00851412" w:rsidRPr="00851412" w14:paraId="0A71A70C" w14:textId="77777777" w:rsidTr="004C633C">
        <w:trPr>
          <w:cantSplit/>
          <w:tblHeader/>
          <w:jc w:val="center"/>
        </w:trPr>
        <w:tc>
          <w:tcPr>
            <w:tcW w:w="959" w:type="dxa"/>
          </w:tcPr>
          <w:p w14:paraId="35CC83A7" w14:textId="77777777" w:rsidR="00851412" w:rsidRPr="00851412" w:rsidRDefault="00851412" w:rsidP="00851412">
            <w:pPr>
              <w:spacing w:before="40" w:after="40"/>
              <w:jc w:val="left"/>
              <w:rPr>
                <w:b/>
                <w:bCs/>
              </w:rPr>
            </w:pPr>
            <w:r w:rsidRPr="00851412">
              <w:rPr>
                <w:b/>
                <w:bCs/>
              </w:rPr>
              <w:t>Option</w:t>
            </w:r>
          </w:p>
        </w:tc>
        <w:tc>
          <w:tcPr>
            <w:tcW w:w="2551" w:type="dxa"/>
          </w:tcPr>
          <w:p w14:paraId="01E35F76" w14:textId="77777777" w:rsidR="00851412" w:rsidRPr="00851412" w:rsidRDefault="00851412" w:rsidP="00851412">
            <w:pPr>
              <w:spacing w:before="40" w:after="40"/>
              <w:jc w:val="left"/>
              <w:rPr>
                <w:b/>
                <w:bCs/>
              </w:rPr>
            </w:pPr>
            <w:r w:rsidRPr="00851412">
              <w:rPr>
                <w:b/>
                <w:bCs/>
              </w:rPr>
              <w:t>Letters and Figures (colour)</w:t>
            </w:r>
          </w:p>
        </w:tc>
        <w:tc>
          <w:tcPr>
            <w:tcW w:w="2297" w:type="dxa"/>
          </w:tcPr>
          <w:p w14:paraId="0AD1D16A" w14:textId="77777777" w:rsidR="00851412" w:rsidRPr="00851412" w:rsidRDefault="00851412" w:rsidP="00851412">
            <w:pPr>
              <w:spacing w:before="40" w:after="40"/>
              <w:jc w:val="left"/>
              <w:rPr>
                <w:b/>
                <w:bCs/>
              </w:rPr>
            </w:pPr>
            <w:r w:rsidRPr="00851412">
              <w:rPr>
                <w:b/>
                <w:bCs/>
              </w:rPr>
              <w:t>Background (colour)</w:t>
            </w:r>
          </w:p>
        </w:tc>
        <w:tc>
          <w:tcPr>
            <w:tcW w:w="2715" w:type="dxa"/>
          </w:tcPr>
          <w:p w14:paraId="2E5B950C" w14:textId="77777777" w:rsidR="00851412" w:rsidRPr="00851412" w:rsidRDefault="00851412" w:rsidP="00851412">
            <w:pPr>
              <w:spacing w:before="40" w:after="40"/>
              <w:jc w:val="left"/>
              <w:rPr>
                <w:b/>
                <w:bCs/>
              </w:rPr>
            </w:pPr>
            <w:r w:rsidRPr="00851412">
              <w:rPr>
                <w:b/>
                <w:bCs/>
              </w:rPr>
              <w:t>State Badge Piping Strike (colour)</w:t>
            </w:r>
          </w:p>
        </w:tc>
      </w:tr>
      <w:tr w:rsidR="00851412" w:rsidRPr="00851412" w14:paraId="0A313BDD" w14:textId="77777777" w:rsidTr="004C633C">
        <w:trPr>
          <w:cantSplit/>
          <w:jc w:val="center"/>
        </w:trPr>
        <w:tc>
          <w:tcPr>
            <w:tcW w:w="959" w:type="dxa"/>
          </w:tcPr>
          <w:p w14:paraId="45223CB5" w14:textId="77777777" w:rsidR="00851412" w:rsidRPr="00851412" w:rsidRDefault="00851412" w:rsidP="00851412">
            <w:pPr>
              <w:spacing w:before="40" w:after="40"/>
              <w:jc w:val="left"/>
            </w:pPr>
            <w:r w:rsidRPr="00851412">
              <w:t>1</w:t>
            </w:r>
          </w:p>
        </w:tc>
        <w:tc>
          <w:tcPr>
            <w:tcW w:w="2551" w:type="dxa"/>
          </w:tcPr>
          <w:p w14:paraId="4D7FB692" w14:textId="77777777" w:rsidR="00851412" w:rsidRPr="00851412" w:rsidRDefault="00851412" w:rsidP="00851412">
            <w:pPr>
              <w:spacing w:before="40" w:after="40"/>
              <w:jc w:val="left"/>
            </w:pPr>
            <w:r w:rsidRPr="00851412">
              <w:t>Retroreflective White</w:t>
            </w:r>
          </w:p>
        </w:tc>
        <w:tc>
          <w:tcPr>
            <w:tcW w:w="2297" w:type="dxa"/>
          </w:tcPr>
          <w:p w14:paraId="378BD3DC" w14:textId="77777777" w:rsidR="00851412" w:rsidRPr="00851412" w:rsidRDefault="00851412" w:rsidP="00851412">
            <w:pPr>
              <w:spacing w:before="40" w:after="40"/>
              <w:jc w:val="left"/>
            </w:pPr>
            <w:r w:rsidRPr="00851412">
              <w:t>Blue</w:t>
            </w:r>
          </w:p>
        </w:tc>
        <w:tc>
          <w:tcPr>
            <w:tcW w:w="2715" w:type="dxa"/>
          </w:tcPr>
          <w:p w14:paraId="0A4B6A14" w14:textId="77777777" w:rsidR="00851412" w:rsidRPr="00851412" w:rsidRDefault="00851412" w:rsidP="00851412">
            <w:pPr>
              <w:spacing w:before="40" w:after="40"/>
              <w:jc w:val="left"/>
            </w:pPr>
            <w:r w:rsidRPr="00851412">
              <w:t>White</w:t>
            </w:r>
          </w:p>
        </w:tc>
      </w:tr>
      <w:tr w:rsidR="00851412" w:rsidRPr="00851412" w14:paraId="64BC2503" w14:textId="77777777" w:rsidTr="004C633C">
        <w:trPr>
          <w:cantSplit/>
          <w:jc w:val="center"/>
        </w:trPr>
        <w:tc>
          <w:tcPr>
            <w:tcW w:w="959" w:type="dxa"/>
          </w:tcPr>
          <w:p w14:paraId="1DD24269" w14:textId="77777777" w:rsidR="00851412" w:rsidRPr="00851412" w:rsidRDefault="00851412" w:rsidP="00851412">
            <w:pPr>
              <w:spacing w:before="40" w:after="40"/>
              <w:jc w:val="left"/>
            </w:pPr>
            <w:r w:rsidRPr="00851412">
              <w:t>2</w:t>
            </w:r>
          </w:p>
        </w:tc>
        <w:tc>
          <w:tcPr>
            <w:tcW w:w="2551" w:type="dxa"/>
          </w:tcPr>
          <w:p w14:paraId="264A87AB" w14:textId="77777777" w:rsidR="00851412" w:rsidRPr="00851412" w:rsidRDefault="00851412" w:rsidP="00851412">
            <w:pPr>
              <w:spacing w:before="40" w:after="40"/>
              <w:jc w:val="left"/>
            </w:pPr>
            <w:r w:rsidRPr="00851412">
              <w:t>Retroreflective White</w:t>
            </w:r>
          </w:p>
        </w:tc>
        <w:tc>
          <w:tcPr>
            <w:tcW w:w="2297" w:type="dxa"/>
          </w:tcPr>
          <w:p w14:paraId="14437694" w14:textId="77777777" w:rsidR="00851412" w:rsidRPr="00851412" w:rsidRDefault="00851412" w:rsidP="00851412">
            <w:pPr>
              <w:spacing w:before="40" w:after="40"/>
              <w:jc w:val="left"/>
            </w:pPr>
            <w:r w:rsidRPr="00851412">
              <w:t>Magenta</w:t>
            </w:r>
          </w:p>
        </w:tc>
        <w:tc>
          <w:tcPr>
            <w:tcW w:w="2715" w:type="dxa"/>
          </w:tcPr>
          <w:p w14:paraId="7B28BBDE" w14:textId="77777777" w:rsidR="00851412" w:rsidRPr="00851412" w:rsidRDefault="00851412" w:rsidP="00851412">
            <w:pPr>
              <w:spacing w:before="40" w:after="40"/>
              <w:jc w:val="left"/>
            </w:pPr>
            <w:r w:rsidRPr="00851412">
              <w:t>White</w:t>
            </w:r>
          </w:p>
        </w:tc>
      </w:tr>
      <w:tr w:rsidR="00851412" w:rsidRPr="00851412" w14:paraId="756125B7" w14:textId="77777777" w:rsidTr="004C633C">
        <w:trPr>
          <w:cantSplit/>
          <w:jc w:val="center"/>
        </w:trPr>
        <w:tc>
          <w:tcPr>
            <w:tcW w:w="959" w:type="dxa"/>
          </w:tcPr>
          <w:p w14:paraId="20E4DD8D" w14:textId="77777777" w:rsidR="00851412" w:rsidRPr="00851412" w:rsidRDefault="00851412" w:rsidP="00851412">
            <w:pPr>
              <w:spacing w:before="40" w:after="40"/>
              <w:jc w:val="left"/>
            </w:pPr>
            <w:r w:rsidRPr="00851412">
              <w:t>3</w:t>
            </w:r>
          </w:p>
        </w:tc>
        <w:tc>
          <w:tcPr>
            <w:tcW w:w="2551" w:type="dxa"/>
          </w:tcPr>
          <w:p w14:paraId="07142E90" w14:textId="77777777" w:rsidR="00851412" w:rsidRPr="00851412" w:rsidRDefault="00851412" w:rsidP="00851412">
            <w:pPr>
              <w:spacing w:before="40" w:after="40"/>
              <w:jc w:val="left"/>
            </w:pPr>
            <w:r w:rsidRPr="00851412">
              <w:t>Retroreflective White</w:t>
            </w:r>
          </w:p>
        </w:tc>
        <w:tc>
          <w:tcPr>
            <w:tcW w:w="2297" w:type="dxa"/>
          </w:tcPr>
          <w:p w14:paraId="2C4AF09A" w14:textId="77777777" w:rsidR="00851412" w:rsidRPr="00851412" w:rsidRDefault="00851412" w:rsidP="00851412">
            <w:pPr>
              <w:spacing w:before="40" w:after="40"/>
              <w:jc w:val="left"/>
            </w:pPr>
            <w:r w:rsidRPr="00851412">
              <w:t>Red</w:t>
            </w:r>
          </w:p>
        </w:tc>
        <w:tc>
          <w:tcPr>
            <w:tcW w:w="2715" w:type="dxa"/>
          </w:tcPr>
          <w:p w14:paraId="51FD16D1" w14:textId="77777777" w:rsidR="00851412" w:rsidRPr="00851412" w:rsidRDefault="00851412" w:rsidP="00851412">
            <w:pPr>
              <w:spacing w:before="40" w:after="40"/>
              <w:jc w:val="left"/>
            </w:pPr>
            <w:r w:rsidRPr="00851412">
              <w:t>White</w:t>
            </w:r>
          </w:p>
        </w:tc>
      </w:tr>
      <w:tr w:rsidR="00851412" w:rsidRPr="00851412" w14:paraId="44A73254" w14:textId="77777777" w:rsidTr="004C633C">
        <w:trPr>
          <w:cantSplit/>
          <w:jc w:val="center"/>
        </w:trPr>
        <w:tc>
          <w:tcPr>
            <w:tcW w:w="959" w:type="dxa"/>
          </w:tcPr>
          <w:p w14:paraId="2AF0DCDC" w14:textId="77777777" w:rsidR="00851412" w:rsidRPr="00851412" w:rsidRDefault="00851412" w:rsidP="00851412">
            <w:pPr>
              <w:spacing w:before="40" w:after="40"/>
              <w:jc w:val="left"/>
            </w:pPr>
            <w:r w:rsidRPr="00851412">
              <w:t>4</w:t>
            </w:r>
          </w:p>
        </w:tc>
        <w:tc>
          <w:tcPr>
            <w:tcW w:w="2551" w:type="dxa"/>
          </w:tcPr>
          <w:p w14:paraId="7555B5AA" w14:textId="77777777" w:rsidR="00851412" w:rsidRPr="00851412" w:rsidRDefault="00851412" w:rsidP="00851412">
            <w:pPr>
              <w:spacing w:before="40" w:after="40"/>
              <w:jc w:val="left"/>
            </w:pPr>
            <w:r w:rsidRPr="00851412">
              <w:t>Retroreflective White</w:t>
            </w:r>
          </w:p>
        </w:tc>
        <w:tc>
          <w:tcPr>
            <w:tcW w:w="2297" w:type="dxa"/>
          </w:tcPr>
          <w:p w14:paraId="7427417A" w14:textId="77777777" w:rsidR="00851412" w:rsidRPr="00851412" w:rsidRDefault="00851412" w:rsidP="00851412">
            <w:pPr>
              <w:spacing w:before="40" w:after="40"/>
              <w:jc w:val="left"/>
            </w:pPr>
            <w:r w:rsidRPr="00851412">
              <w:t>Maroon</w:t>
            </w:r>
          </w:p>
        </w:tc>
        <w:tc>
          <w:tcPr>
            <w:tcW w:w="2715" w:type="dxa"/>
          </w:tcPr>
          <w:p w14:paraId="2107D5F1" w14:textId="77777777" w:rsidR="00851412" w:rsidRPr="00851412" w:rsidRDefault="00851412" w:rsidP="00851412">
            <w:pPr>
              <w:spacing w:before="40" w:after="40"/>
              <w:jc w:val="left"/>
            </w:pPr>
            <w:r w:rsidRPr="00851412">
              <w:t>White</w:t>
            </w:r>
          </w:p>
        </w:tc>
      </w:tr>
      <w:tr w:rsidR="00851412" w:rsidRPr="00851412" w14:paraId="1E3D751D" w14:textId="77777777" w:rsidTr="004C633C">
        <w:trPr>
          <w:cantSplit/>
          <w:jc w:val="center"/>
        </w:trPr>
        <w:tc>
          <w:tcPr>
            <w:tcW w:w="959" w:type="dxa"/>
          </w:tcPr>
          <w:p w14:paraId="5D4287B2" w14:textId="77777777" w:rsidR="00851412" w:rsidRPr="00851412" w:rsidRDefault="00851412" w:rsidP="00851412">
            <w:pPr>
              <w:spacing w:before="40" w:after="40"/>
              <w:jc w:val="left"/>
            </w:pPr>
            <w:r w:rsidRPr="00851412">
              <w:t>5</w:t>
            </w:r>
          </w:p>
        </w:tc>
        <w:tc>
          <w:tcPr>
            <w:tcW w:w="2551" w:type="dxa"/>
          </w:tcPr>
          <w:p w14:paraId="5C5CA6EE" w14:textId="77777777" w:rsidR="00851412" w:rsidRPr="00851412" w:rsidRDefault="00851412" w:rsidP="00851412">
            <w:pPr>
              <w:spacing w:before="40" w:after="40"/>
              <w:jc w:val="left"/>
            </w:pPr>
            <w:r w:rsidRPr="00851412">
              <w:t>Retroreflective White</w:t>
            </w:r>
          </w:p>
        </w:tc>
        <w:tc>
          <w:tcPr>
            <w:tcW w:w="2297" w:type="dxa"/>
          </w:tcPr>
          <w:p w14:paraId="697CEE8C" w14:textId="77777777" w:rsidR="00851412" w:rsidRPr="00851412" w:rsidRDefault="00851412" w:rsidP="00851412">
            <w:pPr>
              <w:spacing w:before="40" w:after="40"/>
              <w:jc w:val="left"/>
            </w:pPr>
            <w:r w:rsidRPr="00851412">
              <w:t>Green</w:t>
            </w:r>
          </w:p>
        </w:tc>
        <w:tc>
          <w:tcPr>
            <w:tcW w:w="2715" w:type="dxa"/>
          </w:tcPr>
          <w:p w14:paraId="78D854E3" w14:textId="77777777" w:rsidR="00851412" w:rsidRPr="00851412" w:rsidRDefault="00851412" w:rsidP="00851412">
            <w:pPr>
              <w:spacing w:before="40" w:after="40"/>
              <w:jc w:val="left"/>
            </w:pPr>
            <w:r w:rsidRPr="00851412">
              <w:t>White</w:t>
            </w:r>
          </w:p>
        </w:tc>
      </w:tr>
      <w:tr w:rsidR="00851412" w:rsidRPr="00851412" w14:paraId="18EA8779" w14:textId="77777777" w:rsidTr="004C633C">
        <w:trPr>
          <w:cantSplit/>
          <w:jc w:val="center"/>
        </w:trPr>
        <w:tc>
          <w:tcPr>
            <w:tcW w:w="959" w:type="dxa"/>
          </w:tcPr>
          <w:p w14:paraId="36C29BB3" w14:textId="77777777" w:rsidR="00851412" w:rsidRPr="00851412" w:rsidRDefault="00851412" w:rsidP="00851412">
            <w:pPr>
              <w:spacing w:before="40" w:after="40"/>
              <w:jc w:val="left"/>
            </w:pPr>
            <w:r w:rsidRPr="00851412">
              <w:t>6</w:t>
            </w:r>
          </w:p>
        </w:tc>
        <w:tc>
          <w:tcPr>
            <w:tcW w:w="2551" w:type="dxa"/>
          </w:tcPr>
          <w:p w14:paraId="62DBE469" w14:textId="77777777" w:rsidR="00851412" w:rsidRPr="00851412" w:rsidRDefault="00851412" w:rsidP="00851412">
            <w:pPr>
              <w:spacing w:before="40" w:after="40"/>
              <w:jc w:val="left"/>
            </w:pPr>
            <w:r w:rsidRPr="00851412">
              <w:t>Blue</w:t>
            </w:r>
          </w:p>
        </w:tc>
        <w:tc>
          <w:tcPr>
            <w:tcW w:w="2297" w:type="dxa"/>
          </w:tcPr>
          <w:p w14:paraId="28D68DCD" w14:textId="77777777" w:rsidR="00851412" w:rsidRPr="00851412" w:rsidRDefault="00851412" w:rsidP="00851412">
            <w:pPr>
              <w:spacing w:before="40" w:after="40"/>
              <w:jc w:val="left"/>
            </w:pPr>
            <w:r w:rsidRPr="00851412">
              <w:t>Retroreflective White</w:t>
            </w:r>
          </w:p>
        </w:tc>
        <w:tc>
          <w:tcPr>
            <w:tcW w:w="2715" w:type="dxa"/>
          </w:tcPr>
          <w:p w14:paraId="4A0ABC67" w14:textId="77777777" w:rsidR="00851412" w:rsidRPr="00851412" w:rsidRDefault="00851412" w:rsidP="00851412">
            <w:pPr>
              <w:spacing w:before="40" w:after="40"/>
              <w:jc w:val="left"/>
            </w:pPr>
            <w:r w:rsidRPr="00851412">
              <w:t>Black</w:t>
            </w:r>
          </w:p>
        </w:tc>
      </w:tr>
      <w:tr w:rsidR="00851412" w:rsidRPr="00851412" w14:paraId="4DC9CE15" w14:textId="77777777" w:rsidTr="004C633C">
        <w:trPr>
          <w:cantSplit/>
          <w:jc w:val="center"/>
        </w:trPr>
        <w:tc>
          <w:tcPr>
            <w:tcW w:w="959" w:type="dxa"/>
          </w:tcPr>
          <w:p w14:paraId="785BEE71" w14:textId="77777777" w:rsidR="00851412" w:rsidRPr="00851412" w:rsidRDefault="00851412" w:rsidP="00851412">
            <w:pPr>
              <w:spacing w:before="40" w:after="40"/>
              <w:jc w:val="left"/>
            </w:pPr>
            <w:r w:rsidRPr="00851412">
              <w:t>7</w:t>
            </w:r>
          </w:p>
        </w:tc>
        <w:tc>
          <w:tcPr>
            <w:tcW w:w="2551" w:type="dxa"/>
          </w:tcPr>
          <w:p w14:paraId="79D75BCF" w14:textId="77777777" w:rsidR="00851412" w:rsidRPr="00851412" w:rsidRDefault="00851412" w:rsidP="00851412">
            <w:pPr>
              <w:spacing w:before="40" w:after="40"/>
              <w:jc w:val="left"/>
            </w:pPr>
            <w:r w:rsidRPr="00851412">
              <w:t>Magenta</w:t>
            </w:r>
          </w:p>
        </w:tc>
        <w:tc>
          <w:tcPr>
            <w:tcW w:w="2297" w:type="dxa"/>
          </w:tcPr>
          <w:p w14:paraId="55EA10A7" w14:textId="77777777" w:rsidR="00851412" w:rsidRPr="00851412" w:rsidRDefault="00851412" w:rsidP="00851412">
            <w:pPr>
              <w:spacing w:before="40" w:after="40"/>
              <w:jc w:val="left"/>
            </w:pPr>
            <w:r w:rsidRPr="00851412">
              <w:t>Retroreflective White</w:t>
            </w:r>
          </w:p>
        </w:tc>
        <w:tc>
          <w:tcPr>
            <w:tcW w:w="2715" w:type="dxa"/>
          </w:tcPr>
          <w:p w14:paraId="0F8DCBA2" w14:textId="77777777" w:rsidR="00851412" w:rsidRPr="00851412" w:rsidRDefault="00851412" w:rsidP="00851412">
            <w:pPr>
              <w:spacing w:before="40" w:after="40"/>
              <w:jc w:val="left"/>
            </w:pPr>
            <w:r w:rsidRPr="00851412">
              <w:t>Black</w:t>
            </w:r>
          </w:p>
        </w:tc>
      </w:tr>
      <w:tr w:rsidR="00851412" w:rsidRPr="00851412" w14:paraId="26F49CDB" w14:textId="77777777" w:rsidTr="004C633C">
        <w:trPr>
          <w:cantSplit/>
          <w:jc w:val="center"/>
        </w:trPr>
        <w:tc>
          <w:tcPr>
            <w:tcW w:w="959" w:type="dxa"/>
          </w:tcPr>
          <w:p w14:paraId="51F3D95D" w14:textId="77777777" w:rsidR="00851412" w:rsidRPr="00851412" w:rsidRDefault="00851412" w:rsidP="00851412">
            <w:pPr>
              <w:spacing w:before="40" w:after="40"/>
              <w:jc w:val="left"/>
            </w:pPr>
            <w:r w:rsidRPr="00851412">
              <w:t>8</w:t>
            </w:r>
          </w:p>
        </w:tc>
        <w:tc>
          <w:tcPr>
            <w:tcW w:w="2551" w:type="dxa"/>
          </w:tcPr>
          <w:p w14:paraId="12E6A78B" w14:textId="77777777" w:rsidR="00851412" w:rsidRPr="00851412" w:rsidRDefault="00851412" w:rsidP="00851412">
            <w:pPr>
              <w:spacing w:before="40" w:after="40"/>
              <w:jc w:val="left"/>
            </w:pPr>
            <w:r w:rsidRPr="00851412">
              <w:t>Red</w:t>
            </w:r>
          </w:p>
        </w:tc>
        <w:tc>
          <w:tcPr>
            <w:tcW w:w="2297" w:type="dxa"/>
          </w:tcPr>
          <w:p w14:paraId="35B64268" w14:textId="77777777" w:rsidR="00851412" w:rsidRPr="00851412" w:rsidRDefault="00851412" w:rsidP="00851412">
            <w:pPr>
              <w:spacing w:before="40" w:after="40"/>
              <w:jc w:val="left"/>
            </w:pPr>
            <w:r w:rsidRPr="00851412">
              <w:t>Retroreflective White</w:t>
            </w:r>
          </w:p>
        </w:tc>
        <w:tc>
          <w:tcPr>
            <w:tcW w:w="2715" w:type="dxa"/>
          </w:tcPr>
          <w:p w14:paraId="2C1E717D" w14:textId="77777777" w:rsidR="00851412" w:rsidRPr="00851412" w:rsidRDefault="00851412" w:rsidP="00851412">
            <w:pPr>
              <w:spacing w:before="40" w:after="40"/>
              <w:jc w:val="left"/>
            </w:pPr>
            <w:r w:rsidRPr="00851412">
              <w:t>Black</w:t>
            </w:r>
          </w:p>
        </w:tc>
      </w:tr>
      <w:tr w:rsidR="00851412" w:rsidRPr="00851412" w14:paraId="3FBA58FE" w14:textId="77777777" w:rsidTr="004C633C">
        <w:trPr>
          <w:cantSplit/>
          <w:jc w:val="center"/>
        </w:trPr>
        <w:tc>
          <w:tcPr>
            <w:tcW w:w="959" w:type="dxa"/>
          </w:tcPr>
          <w:p w14:paraId="11324C3D" w14:textId="77777777" w:rsidR="00851412" w:rsidRPr="00851412" w:rsidRDefault="00851412" w:rsidP="00851412">
            <w:pPr>
              <w:spacing w:before="40" w:after="40"/>
              <w:jc w:val="left"/>
            </w:pPr>
            <w:r w:rsidRPr="00851412">
              <w:t>9</w:t>
            </w:r>
          </w:p>
        </w:tc>
        <w:tc>
          <w:tcPr>
            <w:tcW w:w="2551" w:type="dxa"/>
          </w:tcPr>
          <w:p w14:paraId="51A368FF" w14:textId="77777777" w:rsidR="00851412" w:rsidRPr="00851412" w:rsidRDefault="00851412" w:rsidP="00851412">
            <w:pPr>
              <w:spacing w:before="40" w:after="40"/>
              <w:jc w:val="left"/>
            </w:pPr>
            <w:r w:rsidRPr="00851412">
              <w:t>Maroon</w:t>
            </w:r>
          </w:p>
        </w:tc>
        <w:tc>
          <w:tcPr>
            <w:tcW w:w="2297" w:type="dxa"/>
          </w:tcPr>
          <w:p w14:paraId="04FFD841" w14:textId="77777777" w:rsidR="00851412" w:rsidRPr="00851412" w:rsidRDefault="00851412" w:rsidP="00851412">
            <w:pPr>
              <w:spacing w:before="40" w:after="40"/>
              <w:jc w:val="left"/>
            </w:pPr>
            <w:r w:rsidRPr="00851412">
              <w:t>Retroreflective White</w:t>
            </w:r>
          </w:p>
        </w:tc>
        <w:tc>
          <w:tcPr>
            <w:tcW w:w="2715" w:type="dxa"/>
          </w:tcPr>
          <w:p w14:paraId="6617F261" w14:textId="77777777" w:rsidR="00851412" w:rsidRPr="00851412" w:rsidRDefault="00851412" w:rsidP="00851412">
            <w:pPr>
              <w:spacing w:before="40" w:after="40"/>
              <w:jc w:val="left"/>
            </w:pPr>
            <w:r w:rsidRPr="00851412">
              <w:t>Black</w:t>
            </w:r>
          </w:p>
        </w:tc>
      </w:tr>
      <w:tr w:rsidR="00851412" w:rsidRPr="00851412" w14:paraId="1C8B8EA6" w14:textId="77777777" w:rsidTr="004C633C">
        <w:trPr>
          <w:cantSplit/>
          <w:jc w:val="center"/>
        </w:trPr>
        <w:tc>
          <w:tcPr>
            <w:tcW w:w="959" w:type="dxa"/>
          </w:tcPr>
          <w:p w14:paraId="6AF4D55F" w14:textId="77777777" w:rsidR="00851412" w:rsidRPr="00851412" w:rsidRDefault="00851412" w:rsidP="00851412">
            <w:pPr>
              <w:spacing w:before="40" w:after="40"/>
              <w:jc w:val="left"/>
            </w:pPr>
            <w:r w:rsidRPr="00851412">
              <w:t>10</w:t>
            </w:r>
          </w:p>
        </w:tc>
        <w:tc>
          <w:tcPr>
            <w:tcW w:w="2551" w:type="dxa"/>
          </w:tcPr>
          <w:p w14:paraId="4DAA9A31" w14:textId="77777777" w:rsidR="00851412" w:rsidRPr="00851412" w:rsidRDefault="00851412" w:rsidP="00851412">
            <w:pPr>
              <w:spacing w:before="40" w:after="40"/>
              <w:jc w:val="left"/>
            </w:pPr>
            <w:r w:rsidRPr="00851412">
              <w:t>Green</w:t>
            </w:r>
          </w:p>
        </w:tc>
        <w:tc>
          <w:tcPr>
            <w:tcW w:w="2297" w:type="dxa"/>
          </w:tcPr>
          <w:p w14:paraId="24EA2D3C" w14:textId="77777777" w:rsidR="00851412" w:rsidRPr="00851412" w:rsidRDefault="00851412" w:rsidP="00851412">
            <w:pPr>
              <w:spacing w:before="40" w:after="40"/>
              <w:jc w:val="left"/>
            </w:pPr>
            <w:r w:rsidRPr="00851412">
              <w:t>Retroreflective White</w:t>
            </w:r>
          </w:p>
        </w:tc>
        <w:tc>
          <w:tcPr>
            <w:tcW w:w="2715" w:type="dxa"/>
          </w:tcPr>
          <w:p w14:paraId="46D60BB2" w14:textId="77777777" w:rsidR="00851412" w:rsidRPr="00851412" w:rsidRDefault="00851412" w:rsidP="00851412">
            <w:pPr>
              <w:spacing w:before="40" w:after="40"/>
              <w:jc w:val="left"/>
            </w:pPr>
            <w:r w:rsidRPr="00851412">
              <w:t>Black</w:t>
            </w:r>
          </w:p>
        </w:tc>
      </w:tr>
      <w:tr w:rsidR="00851412" w:rsidRPr="00851412" w14:paraId="4000EBC2" w14:textId="77777777" w:rsidTr="004C633C">
        <w:trPr>
          <w:cantSplit/>
          <w:jc w:val="center"/>
        </w:trPr>
        <w:tc>
          <w:tcPr>
            <w:tcW w:w="959" w:type="dxa"/>
          </w:tcPr>
          <w:p w14:paraId="30EC27C2" w14:textId="77777777" w:rsidR="00851412" w:rsidRPr="00851412" w:rsidRDefault="00851412" w:rsidP="00851412">
            <w:pPr>
              <w:spacing w:before="40" w:after="40"/>
              <w:jc w:val="left"/>
            </w:pPr>
            <w:r w:rsidRPr="00851412">
              <w:t>11</w:t>
            </w:r>
          </w:p>
        </w:tc>
        <w:tc>
          <w:tcPr>
            <w:tcW w:w="2551" w:type="dxa"/>
          </w:tcPr>
          <w:p w14:paraId="6EBE12D1" w14:textId="77777777" w:rsidR="00851412" w:rsidRPr="00851412" w:rsidRDefault="00851412" w:rsidP="00851412">
            <w:pPr>
              <w:spacing w:before="40" w:after="40"/>
              <w:jc w:val="left"/>
            </w:pPr>
            <w:r w:rsidRPr="00851412">
              <w:t>Green</w:t>
            </w:r>
          </w:p>
        </w:tc>
        <w:tc>
          <w:tcPr>
            <w:tcW w:w="2297" w:type="dxa"/>
          </w:tcPr>
          <w:p w14:paraId="0CE4D7DC" w14:textId="77777777" w:rsidR="00851412" w:rsidRPr="00851412" w:rsidRDefault="00851412" w:rsidP="00851412">
            <w:pPr>
              <w:spacing w:before="40" w:after="40"/>
              <w:jc w:val="left"/>
            </w:pPr>
            <w:r w:rsidRPr="00851412">
              <w:t>Retroreflective Yellow</w:t>
            </w:r>
          </w:p>
        </w:tc>
        <w:tc>
          <w:tcPr>
            <w:tcW w:w="2715" w:type="dxa"/>
          </w:tcPr>
          <w:p w14:paraId="4239D72F" w14:textId="77777777" w:rsidR="00851412" w:rsidRPr="00851412" w:rsidRDefault="00851412" w:rsidP="00851412">
            <w:pPr>
              <w:spacing w:before="40" w:after="40"/>
              <w:jc w:val="left"/>
            </w:pPr>
            <w:r w:rsidRPr="00851412">
              <w:t>Black</w:t>
            </w:r>
          </w:p>
        </w:tc>
      </w:tr>
    </w:tbl>
    <w:p w14:paraId="528B3BDF" w14:textId="7B38A277" w:rsidR="000564F5" w:rsidRPr="000564F5" w:rsidRDefault="00851412" w:rsidP="000564F5">
      <w:pPr>
        <w:spacing w:before="80"/>
        <w:ind w:left="426"/>
      </w:pPr>
      <w:r w:rsidRPr="00851412">
        <w:t>The Piping Shrike emblem will appear after the last letter and before the first number.</w:t>
      </w:r>
      <w:r w:rsidR="000564F5">
        <w:rPr>
          <w:b/>
        </w:rPr>
        <w:br w:type="page"/>
      </w:r>
    </w:p>
    <w:p w14:paraId="7525F902" w14:textId="394621CB" w:rsidR="00851412" w:rsidRPr="00851412" w:rsidRDefault="00851412" w:rsidP="00851412">
      <w:pPr>
        <w:keepNext/>
        <w:spacing w:before="80"/>
        <w:ind w:left="425" w:hanging="425"/>
        <w:rPr>
          <w:b/>
        </w:rPr>
      </w:pPr>
      <w:r w:rsidRPr="00851412">
        <w:rPr>
          <w:b/>
        </w:rPr>
        <w:t>4.1</w:t>
      </w:r>
      <w:r w:rsidRPr="00851412">
        <w:rPr>
          <w:b/>
        </w:rPr>
        <w:tab/>
        <w:t>Standard Personalised</w:t>
      </w:r>
    </w:p>
    <w:tbl>
      <w:tblPr>
        <w:tblW w:w="0" w:type="auto"/>
        <w:jc w:val="center"/>
        <w:tblLook w:val="04A0" w:firstRow="1" w:lastRow="0" w:firstColumn="1" w:lastColumn="0" w:noHBand="0" w:noVBand="1"/>
      </w:tblPr>
      <w:tblGrid>
        <w:gridCol w:w="2518"/>
        <w:gridCol w:w="3969"/>
        <w:gridCol w:w="1985"/>
      </w:tblGrid>
      <w:tr w:rsidR="00851412" w:rsidRPr="00851412" w14:paraId="41E4A670" w14:textId="77777777" w:rsidTr="004C633C">
        <w:trPr>
          <w:cantSplit/>
          <w:jc w:val="center"/>
        </w:trPr>
        <w:tc>
          <w:tcPr>
            <w:tcW w:w="2518" w:type="dxa"/>
            <w:vAlign w:val="center"/>
          </w:tcPr>
          <w:p w14:paraId="4CCEC4A0" w14:textId="77777777" w:rsidR="00851412" w:rsidRPr="00851412" w:rsidRDefault="00851412" w:rsidP="00851412">
            <w:pPr>
              <w:keepNext/>
              <w:jc w:val="left"/>
              <w:rPr>
                <w:b/>
                <w:u w:val="single"/>
              </w:rPr>
            </w:pPr>
          </w:p>
        </w:tc>
        <w:tc>
          <w:tcPr>
            <w:tcW w:w="3969" w:type="dxa"/>
            <w:vAlign w:val="center"/>
          </w:tcPr>
          <w:p w14:paraId="335A148E" w14:textId="77777777" w:rsidR="00851412" w:rsidRPr="00851412" w:rsidRDefault="00851412" w:rsidP="00851412">
            <w:pPr>
              <w:keepNext/>
              <w:jc w:val="center"/>
            </w:pPr>
            <w:r w:rsidRPr="00851412">
              <w:t>371 ± 1.0mm</w:t>
            </w:r>
          </w:p>
        </w:tc>
        <w:tc>
          <w:tcPr>
            <w:tcW w:w="1985" w:type="dxa"/>
            <w:vAlign w:val="center"/>
          </w:tcPr>
          <w:p w14:paraId="21D34AAD" w14:textId="77777777" w:rsidR="00851412" w:rsidRPr="00851412" w:rsidRDefault="00851412" w:rsidP="00851412">
            <w:pPr>
              <w:keepNext/>
              <w:jc w:val="left"/>
              <w:rPr>
                <w:b/>
                <w:u w:val="single"/>
              </w:rPr>
            </w:pPr>
          </w:p>
        </w:tc>
      </w:tr>
      <w:tr w:rsidR="00851412" w:rsidRPr="00851412" w14:paraId="130A7930" w14:textId="77777777" w:rsidTr="004C633C">
        <w:trPr>
          <w:cantSplit/>
          <w:jc w:val="center"/>
        </w:trPr>
        <w:tc>
          <w:tcPr>
            <w:tcW w:w="2518" w:type="dxa"/>
            <w:vAlign w:val="center"/>
          </w:tcPr>
          <w:p w14:paraId="7BD1FD7C" w14:textId="77777777" w:rsidR="00851412" w:rsidRPr="00851412" w:rsidRDefault="00851412" w:rsidP="00851412">
            <w:pPr>
              <w:keepNext/>
              <w:jc w:val="left"/>
            </w:pPr>
            <w:r w:rsidRPr="00851412">
              <w:t>Aluminium Embossed</w:t>
            </w:r>
          </w:p>
        </w:tc>
        <w:tc>
          <w:tcPr>
            <w:tcW w:w="3969" w:type="dxa"/>
            <w:vMerge w:val="restart"/>
            <w:vAlign w:val="center"/>
          </w:tcPr>
          <w:p w14:paraId="41F68657" w14:textId="77777777" w:rsidR="00851412" w:rsidRPr="00851412" w:rsidRDefault="00851412" w:rsidP="00851412">
            <w:pPr>
              <w:keepNext/>
              <w:jc w:val="left"/>
              <w:rPr>
                <w:b/>
                <w:u w:val="single"/>
              </w:rPr>
            </w:pPr>
            <w:r w:rsidRPr="00851412">
              <w:rPr>
                <w:noProof/>
              </w:rPr>
              <w:drawing>
                <wp:anchor distT="0" distB="0" distL="114300" distR="114300" simplePos="0" relativeHeight="251686912" behindDoc="0" locked="0" layoutInCell="1" allowOverlap="1" wp14:anchorId="7B76CA53" wp14:editId="56FB4405">
                  <wp:simplePos x="0" y="0"/>
                  <wp:positionH relativeFrom="column">
                    <wp:posOffset>520700</wp:posOffset>
                  </wp:positionH>
                  <wp:positionV relativeFrom="paragraph">
                    <wp:posOffset>-435610</wp:posOffset>
                  </wp:positionV>
                  <wp:extent cx="1324610" cy="476885"/>
                  <wp:effectExtent l="0" t="0" r="8890" b="0"/>
                  <wp:wrapTopAndBottom/>
                  <wp:docPr id="1199958410" name="Picture 42" descr="A yellow sign with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58410" name="Picture 42" descr="A yellow sign with green letters&#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24610" cy="476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298CA108" w14:textId="77777777" w:rsidR="00851412" w:rsidRPr="00851412" w:rsidRDefault="00851412" w:rsidP="00851412">
            <w:pPr>
              <w:keepNext/>
              <w:jc w:val="left"/>
            </w:pPr>
            <w:r w:rsidRPr="00851412">
              <w:t>133 ± 1.0mm</w:t>
            </w:r>
          </w:p>
        </w:tc>
      </w:tr>
      <w:tr w:rsidR="00851412" w:rsidRPr="00851412" w14:paraId="2FE0B016" w14:textId="77777777" w:rsidTr="004C633C">
        <w:trPr>
          <w:cantSplit/>
          <w:jc w:val="center"/>
        </w:trPr>
        <w:tc>
          <w:tcPr>
            <w:tcW w:w="2518" w:type="dxa"/>
            <w:vAlign w:val="center"/>
          </w:tcPr>
          <w:p w14:paraId="13D7F2A5" w14:textId="77777777" w:rsidR="00851412" w:rsidRPr="00851412" w:rsidRDefault="00851412" w:rsidP="00851412">
            <w:pPr>
              <w:jc w:val="left"/>
            </w:pPr>
          </w:p>
        </w:tc>
        <w:tc>
          <w:tcPr>
            <w:tcW w:w="3969" w:type="dxa"/>
            <w:vMerge/>
            <w:vAlign w:val="center"/>
          </w:tcPr>
          <w:p w14:paraId="5E844D00" w14:textId="77777777" w:rsidR="00851412" w:rsidRPr="00851412" w:rsidRDefault="00851412" w:rsidP="00851412">
            <w:pPr>
              <w:jc w:val="left"/>
              <w:rPr>
                <w:b/>
                <w:u w:val="single"/>
              </w:rPr>
            </w:pPr>
          </w:p>
        </w:tc>
        <w:tc>
          <w:tcPr>
            <w:tcW w:w="1985" w:type="dxa"/>
            <w:vAlign w:val="center"/>
          </w:tcPr>
          <w:p w14:paraId="148AE786" w14:textId="77777777" w:rsidR="00851412" w:rsidRPr="00851412" w:rsidRDefault="00851412" w:rsidP="00851412">
            <w:pPr>
              <w:jc w:val="left"/>
              <w:rPr>
                <w:b/>
                <w:u w:val="single"/>
              </w:rPr>
            </w:pPr>
          </w:p>
        </w:tc>
      </w:tr>
    </w:tbl>
    <w:p w14:paraId="59CFFC81" w14:textId="77777777" w:rsidR="00851412" w:rsidRPr="00851412" w:rsidRDefault="00851412" w:rsidP="00851412">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969"/>
        <w:gridCol w:w="1302"/>
      </w:tblGrid>
      <w:tr w:rsidR="00851412" w:rsidRPr="00851412" w14:paraId="08C279E0" w14:textId="77777777" w:rsidTr="004C633C">
        <w:trPr>
          <w:cantSplit/>
          <w:jc w:val="center"/>
        </w:trPr>
        <w:tc>
          <w:tcPr>
            <w:tcW w:w="3256" w:type="dxa"/>
          </w:tcPr>
          <w:p w14:paraId="1B16C9C4" w14:textId="77777777" w:rsidR="00851412" w:rsidRPr="00851412" w:rsidRDefault="00851412" w:rsidP="00851412">
            <w:pPr>
              <w:keepNext/>
              <w:spacing w:before="40" w:after="40"/>
              <w:jc w:val="left"/>
              <w:rPr>
                <w:b/>
                <w:bCs/>
              </w:rPr>
            </w:pPr>
          </w:p>
        </w:tc>
        <w:tc>
          <w:tcPr>
            <w:tcW w:w="3969" w:type="dxa"/>
          </w:tcPr>
          <w:p w14:paraId="54472311" w14:textId="77777777" w:rsidR="00851412" w:rsidRPr="00851412" w:rsidRDefault="00851412" w:rsidP="00851412">
            <w:pPr>
              <w:keepNext/>
              <w:spacing w:before="40" w:after="40"/>
              <w:jc w:val="left"/>
              <w:rPr>
                <w:b/>
                <w:bCs/>
              </w:rPr>
            </w:pPr>
            <w:r w:rsidRPr="00851412">
              <w:rPr>
                <w:b/>
                <w:bCs/>
              </w:rPr>
              <w:t>Motor Vehicles and Trailers other than Motor Bikes and Non-Standard Trailers</w:t>
            </w:r>
          </w:p>
        </w:tc>
        <w:tc>
          <w:tcPr>
            <w:tcW w:w="1302" w:type="dxa"/>
          </w:tcPr>
          <w:p w14:paraId="48192C3A" w14:textId="77777777" w:rsidR="00851412" w:rsidRPr="00851412" w:rsidRDefault="00851412" w:rsidP="00851412">
            <w:pPr>
              <w:keepNext/>
              <w:spacing w:before="40" w:after="40"/>
              <w:jc w:val="left"/>
              <w:rPr>
                <w:b/>
                <w:bCs/>
              </w:rPr>
            </w:pPr>
            <w:r w:rsidRPr="00851412">
              <w:rPr>
                <w:b/>
                <w:bCs/>
              </w:rPr>
              <w:t>Motor Bikes</w:t>
            </w:r>
          </w:p>
        </w:tc>
      </w:tr>
      <w:tr w:rsidR="00851412" w:rsidRPr="00851412" w14:paraId="33B9CFB7" w14:textId="77777777" w:rsidTr="004C633C">
        <w:trPr>
          <w:cantSplit/>
          <w:jc w:val="center"/>
        </w:trPr>
        <w:tc>
          <w:tcPr>
            <w:tcW w:w="3256" w:type="dxa"/>
          </w:tcPr>
          <w:p w14:paraId="27CA40D2" w14:textId="77777777" w:rsidR="00851412" w:rsidRPr="00851412" w:rsidRDefault="00851412" w:rsidP="00851412">
            <w:pPr>
              <w:keepNext/>
              <w:spacing w:before="40" w:after="40"/>
              <w:jc w:val="left"/>
            </w:pPr>
            <w:r w:rsidRPr="00851412">
              <w:t>Height of figure or letter</w:t>
            </w:r>
          </w:p>
        </w:tc>
        <w:tc>
          <w:tcPr>
            <w:tcW w:w="3969" w:type="dxa"/>
          </w:tcPr>
          <w:p w14:paraId="152585D8" w14:textId="77777777" w:rsidR="00851412" w:rsidRPr="00851412" w:rsidRDefault="00851412" w:rsidP="00851412">
            <w:pPr>
              <w:keepNext/>
              <w:spacing w:before="40" w:after="40"/>
              <w:jc w:val="left"/>
            </w:pPr>
            <w:r w:rsidRPr="00851412">
              <w:t>70-72mm</w:t>
            </w:r>
          </w:p>
        </w:tc>
        <w:tc>
          <w:tcPr>
            <w:tcW w:w="1302" w:type="dxa"/>
          </w:tcPr>
          <w:p w14:paraId="5B8C62DE" w14:textId="77777777" w:rsidR="00851412" w:rsidRPr="00851412" w:rsidRDefault="00851412" w:rsidP="00851412">
            <w:pPr>
              <w:keepNext/>
              <w:spacing w:before="40" w:after="40"/>
              <w:jc w:val="left"/>
            </w:pPr>
            <w:r w:rsidRPr="00851412">
              <w:t>50mm</w:t>
            </w:r>
          </w:p>
        </w:tc>
      </w:tr>
      <w:tr w:rsidR="00851412" w:rsidRPr="00851412" w14:paraId="2115E403" w14:textId="77777777" w:rsidTr="004C633C">
        <w:trPr>
          <w:cantSplit/>
          <w:jc w:val="center"/>
        </w:trPr>
        <w:tc>
          <w:tcPr>
            <w:tcW w:w="3256" w:type="dxa"/>
          </w:tcPr>
          <w:p w14:paraId="7A627CFD" w14:textId="77777777" w:rsidR="00851412" w:rsidRPr="00851412" w:rsidRDefault="00851412" w:rsidP="00851412">
            <w:pPr>
              <w:spacing w:before="40" w:after="40"/>
              <w:jc w:val="left"/>
            </w:pPr>
            <w:r w:rsidRPr="00851412">
              <w:t>Width of every line in each figure or letter</w:t>
            </w:r>
          </w:p>
        </w:tc>
        <w:tc>
          <w:tcPr>
            <w:tcW w:w="3969" w:type="dxa"/>
          </w:tcPr>
          <w:p w14:paraId="2F61EA20" w14:textId="77777777" w:rsidR="00851412" w:rsidRPr="00851412" w:rsidRDefault="00851412" w:rsidP="00851412">
            <w:pPr>
              <w:spacing w:before="40" w:after="40"/>
              <w:jc w:val="left"/>
            </w:pPr>
            <w:r w:rsidRPr="00851412">
              <w:t>10-12mm</w:t>
            </w:r>
          </w:p>
        </w:tc>
        <w:tc>
          <w:tcPr>
            <w:tcW w:w="1302" w:type="dxa"/>
          </w:tcPr>
          <w:p w14:paraId="5A5F9CF9" w14:textId="77777777" w:rsidR="00851412" w:rsidRPr="00851412" w:rsidRDefault="00851412" w:rsidP="00851412">
            <w:pPr>
              <w:spacing w:before="40" w:after="40"/>
              <w:jc w:val="left"/>
            </w:pPr>
            <w:r w:rsidRPr="00851412">
              <w:t>6mm</w:t>
            </w:r>
          </w:p>
        </w:tc>
      </w:tr>
    </w:tbl>
    <w:p w14:paraId="5FD8FB9D" w14:textId="77777777" w:rsidR="00851412" w:rsidRPr="00851412" w:rsidRDefault="00851412" w:rsidP="00851412">
      <w:pPr>
        <w:spacing w:before="80"/>
        <w:ind w:left="425"/>
      </w:pPr>
      <w:r w:rsidRPr="00851412">
        <w:t>The dimensions of a motor bike plate must be 252mm ± 1.0mm in length and 98mm ± 1.0mm in height.</w:t>
      </w:r>
    </w:p>
    <w:p w14:paraId="22399C8A" w14:textId="77777777" w:rsidR="00851412" w:rsidRPr="00851412" w:rsidRDefault="00851412" w:rsidP="00851412">
      <w:pPr>
        <w:keepNext/>
        <w:spacing w:before="80"/>
        <w:ind w:left="425" w:hanging="425"/>
        <w:rPr>
          <w:b/>
        </w:rPr>
      </w:pPr>
      <w:r w:rsidRPr="00851412">
        <w:rPr>
          <w:b/>
        </w:rPr>
        <w:t>4.2</w:t>
      </w:r>
      <w:r w:rsidRPr="00851412">
        <w:rPr>
          <w:b/>
        </w:rPr>
        <w:tab/>
        <w:t>Slim Personalised</w:t>
      </w:r>
    </w:p>
    <w:tbl>
      <w:tblPr>
        <w:tblW w:w="0" w:type="auto"/>
        <w:jc w:val="center"/>
        <w:tblLook w:val="04A0" w:firstRow="1" w:lastRow="0" w:firstColumn="1" w:lastColumn="0" w:noHBand="0" w:noVBand="1"/>
      </w:tblPr>
      <w:tblGrid>
        <w:gridCol w:w="2518"/>
        <w:gridCol w:w="3969"/>
        <w:gridCol w:w="1985"/>
      </w:tblGrid>
      <w:tr w:rsidR="00851412" w:rsidRPr="00851412" w14:paraId="066411F0" w14:textId="77777777" w:rsidTr="004C633C">
        <w:trPr>
          <w:cantSplit/>
          <w:jc w:val="center"/>
        </w:trPr>
        <w:tc>
          <w:tcPr>
            <w:tcW w:w="2518" w:type="dxa"/>
            <w:vAlign w:val="center"/>
          </w:tcPr>
          <w:p w14:paraId="17372032" w14:textId="77777777" w:rsidR="00851412" w:rsidRPr="00851412" w:rsidRDefault="00851412" w:rsidP="00851412">
            <w:pPr>
              <w:keepNext/>
              <w:jc w:val="left"/>
              <w:rPr>
                <w:b/>
                <w:u w:val="single"/>
              </w:rPr>
            </w:pPr>
          </w:p>
        </w:tc>
        <w:tc>
          <w:tcPr>
            <w:tcW w:w="3969" w:type="dxa"/>
            <w:vAlign w:val="center"/>
          </w:tcPr>
          <w:p w14:paraId="38DACB46" w14:textId="77777777" w:rsidR="00851412" w:rsidRPr="00851412" w:rsidRDefault="00851412" w:rsidP="00851412">
            <w:pPr>
              <w:keepNext/>
              <w:jc w:val="center"/>
            </w:pPr>
            <w:r w:rsidRPr="00851412">
              <w:t>371 ± 1.0mm</w:t>
            </w:r>
          </w:p>
        </w:tc>
        <w:tc>
          <w:tcPr>
            <w:tcW w:w="1985" w:type="dxa"/>
            <w:vAlign w:val="center"/>
          </w:tcPr>
          <w:p w14:paraId="3CB4FD3E" w14:textId="77777777" w:rsidR="00851412" w:rsidRPr="00851412" w:rsidRDefault="00851412" w:rsidP="00851412">
            <w:pPr>
              <w:keepNext/>
              <w:jc w:val="left"/>
              <w:rPr>
                <w:b/>
                <w:u w:val="single"/>
              </w:rPr>
            </w:pPr>
          </w:p>
        </w:tc>
      </w:tr>
      <w:tr w:rsidR="00851412" w:rsidRPr="00851412" w14:paraId="3FD6F422" w14:textId="77777777" w:rsidTr="004C633C">
        <w:trPr>
          <w:cantSplit/>
          <w:jc w:val="center"/>
        </w:trPr>
        <w:tc>
          <w:tcPr>
            <w:tcW w:w="2518" w:type="dxa"/>
            <w:vAlign w:val="center"/>
          </w:tcPr>
          <w:p w14:paraId="4810D291" w14:textId="77777777" w:rsidR="00851412" w:rsidRPr="00851412" w:rsidRDefault="00851412" w:rsidP="00851412">
            <w:pPr>
              <w:keepNext/>
              <w:jc w:val="left"/>
            </w:pPr>
            <w:r w:rsidRPr="00851412">
              <w:t>Aluminium Embossed</w:t>
            </w:r>
          </w:p>
        </w:tc>
        <w:tc>
          <w:tcPr>
            <w:tcW w:w="3969" w:type="dxa"/>
            <w:vMerge w:val="restart"/>
            <w:vAlign w:val="center"/>
          </w:tcPr>
          <w:p w14:paraId="486AEF39" w14:textId="77777777" w:rsidR="00851412" w:rsidRPr="00851412" w:rsidRDefault="00851412" w:rsidP="00851412">
            <w:pPr>
              <w:keepNext/>
              <w:jc w:val="left"/>
              <w:rPr>
                <w:bCs/>
              </w:rPr>
            </w:pPr>
            <w:r w:rsidRPr="00851412">
              <w:rPr>
                <w:bCs/>
                <w:noProof/>
              </w:rPr>
              <w:drawing>
                <wp:anchor distT="0" distB="0" distL="114300" distR="114300" simplePos="0" relativeHeight="251687936" behindDoc="0" locked="0" layoutInCell="1" allowOverlap="1" wp14:anchorId="107EDFEA" wp14:editId="0B1B6B76">
                  <wp:simplePos x="0" y="0"/>
                  <wp:positionH relativeFrom="column">
                    <wp:posOffset>515620</wp:posOffset>
                  </wp:positionH>
                  <wp:positionV relativeFrom="paragraph">
                    <wp:posOffset>-309245</wp:posOffset>
                  </wp:positionV>
                  <wp:extent cx="1335405" cy="398780"/>
                  <wp:effectExtent l="0" t="0" r="0" b="1270"/>
                  <wp:wrapTopAndBottom/>
                  <wp:docPr id="1676301982" name="Picture 41" descr="A yellow and green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01982" name="Picture 41" descr="A yellow and green sign with numbers&#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t="4678" b="4678"/>
                          <a:stretch>
                            <a:fillRect/>
                          </a:stretch>
                        </pic:blipFill>
                        <pic:spPr bwMode="auto">
                          <a:xfrm>
                            <a:off x="0" y="0"/>
                            <a:ext cx="1335405" cy="398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496842C9" w14:textId="77777777" w:rsidR="00851412" w:rsidRPr="00851412" w:rsidRDefault="00851412" w:rsidP="00851412">
            <w:pPr>
              <w:keepNext/>
              <w:jc w:val="left"/>
            </w:pPr>
            <w:r w:rsidRPr="00851412">
              <w:t>100 ± 1.0mm</w:t>
            </w:r>
          </w:p>
        </w:tc>
      </w:tr>
      <w:tr w:rsidR="00851412" w:rsidRPr="00851412" w14:paraId="14B565A8" w14:textId="77777777" w:rsidTr="004C633C">
        <w:trPr>
          <w:cantSplit/>
          <w:jc w:val="center"/>
        </w:trPr>
        <w:tc>
          <w:tcPr>
            <w:tcW w:w="2518" w:type="dxa"/>
            <w:vAlign w:val="center"/>
          </w:tcPr>
          <w:p w14:paraId="34609165" w14:textId="77777777" w:rsidR="00851412" w:rsidRPr="00851412" w:rsidRDefault="00851412" w:rsidP="00851412">
            <w:pPr>
              <w:jc w:val="left"/>
            </w:pPr>
          </w:p>
        </w:tc>
        <w:tc>
          <w:tcPr>
            <w:tcW w:w="3969" w:type="dxa"/>
            <w:vMerge/>
            <w:vAlign w:val="center"/>
          </w:tcPr>
          <w:p w14:paraId="77B6AFBF" w14:textId="77777777" w:rsidR="00851412" w:rsidRPr="00851412" w:rsidRDefault="00851412" w:rsidP="00851412">
            <w:pPr>
              <w:jc w:val="left"/>
              <w:rPr>
                <w:b/>
                <w:u w:val="single"/>
              </w:rPr>
            </w:pPr>
          </w:p>
        </w:tc>
        <w:tc>
          <w:tcPr>
            <w:tcW w:w="1985" w:type="dxa"/>
            <w:vAlign w:val="center"/>
          </w:tcPr>
          <w:p w14:paraId="36812D58" w14:textId="77777777" w:rsidR="00851412" w:rsidRPr="00851412" w:rsidRDefault="00851412" w:rsidP="00851412">
            <w:pPr>
              <w:jc w:val="left"/>
              <w:rPr>
                <w:b/>
                <w:u w:val="single"/>
              </w:rPr>
            </w:pPr>
          </w:p>
        </w:tc>
      </w:tr>
    </w:tbl>
    <w:p w14:paraId="0E09ABF6" w14:textId="77777777" w:rsidR="00851412" w:rsidRPr="00851412" w:rsidRDefault="00851412" w:rsidP="00851412">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976"/>
        <w:gridCol w:w="2290"/>
      </w:tblGrid>
      <w:tr w:rsidR="00851412" w:rsidRPr="00851412" w14:paraId="34B86116" w14:textId="77777777" w:rsidTr="004C633C">
        <w:trPr>
          <w:cantSplit/>
          <w:jc w:val="center"/>
        </w:trPr>
        <w:tc>
          <w:tcPr>
            <w:tcW w:w="3256" w:type="dxa"/>
            <w:vAlign w:val="center"/>
          </w:tcPr>
          <w:p w14:paraId="2416AC40" w14:textId="77777777" w:rsidR="00851412" w:rsidRPr="00851412" w:rsidRDefault="00851412" w:rsidP="00851412">
            <w:pPr>
              <w:keepNext/>
              <w:spacing w:before="40" w:after="40"/>
            </w:pPr>
          </w:p>
        </w:tc>
        <w:tc>
          <w:tcPr>
            <w:tcW w:w="2976" w:type="dxa"/>
            <w:vAlign w:val="center"/>
          </w:tcPr>
          <w:p w14:paraId="14DAC95A" w14:textId="77777777" w:rsidR="00851412" w:rsidRPr="00851412" w:rsidRDefault="00851412" w:rsidP="00851412">
            <w:pPr>
              <w:keepNext/>
              <w:spacing w:before="40" w:after="40"/>
              <w:jc w:val="center"/>
              <w:rPr>
                <w:b/>
                <w:bCs/>
              </w:rPr>
            </w:pPr>
            <w:r w:rsidRPr="00851412">
              <w:rPr>
                <w:b/>
                <w:bCs/>
              </w:rPr>
              <w:t xml:space="preserve">Motor Vehicles other than </w:t>
            </w:r>
            <w:r w:rsidRPr="00851412">
              <w:rPr>
                <w:b/>
                <w:bCs/>
              </w:rPr>
              <w:br/>
              <w:t>Motor Bikes or Trailers</w:t>
            </w:r>
          </w:p>
        </w:tc>
        <w:tc>
          <w:tcPr>
            <w:tcW w:w="2290" w:type="dxa"/>
            <w:vAlign w:val="center"/>
          </w:tcPr>
          <w:p w14:paraId="286B3AB8" w14:textId="77777777" w:rsidR="00851412" w:rsidRPr="00851412" w:rsidRDefault="00851412" w:rsidP="00851412">
            <w:pPr>
              <w:keepNext/>
              <w:spacing w:before="40" w:after="40"/>
              <w:jc w:val="center"/>
              <w:rPr>
                <w:b/>
                <w:bCs/>
              </w:rPr>
            </w:pPr>
            <w:r w:rsidRPr="00851412">
              <w:rPr>
                <w:b/>
                <w:bCs/>
              </w:rPr>
              <w:t>Motor Bikes</w:t>
            </w:r>
          </w:p>
        </w:tc>
      </w:tr>
      <w:tr w:rsidR="00851412" w:rsidRPr="00851412" w14:paraId="411FD5D1" w14:textId="77777777" w:rsidTr="004C633C">
        <w:trPr>
          <w:cantSplit/>
          <w:jc w:val="center"/>
        </w:trPr>
        <w:tc>
          <w:tcPr>
            <w:tcW w:w="3256" w:type="dxa"/>
            <w:vAlign w:val="center"/>
          </w:tcPr>
          <w:p w14:paraId="20716455" w14:textId="77777777" w:rsidR="00851412" w:rsidRPr="00851412" w:rsidRDefault="00851412" w:rsidP="00851412">
            <w:pPr>
              <w:keepNext/>
              <w:spacing w:before="40" w:after="40"/>
              <w:jc w:val="left"/>
            </w:pPr>
            <w:r w:rsidRPr="00851412">
              <w:t>Height of figure or letter</w:t>
            </w:r>
          </w:p>
        </w:tc>
        <w:tc>
          <w:tcPr>
            <w:tcW w:w="2976" w:type="dxa"/>
            <w:vAlign w:val="center"/>
          </w:tcPr>
          <w:p w14:paraId="3922D477" w14:textId="77777777" w:rsidR="00851412" w:rsidRPr="00851412" w:rsidRDefault="00851412" w:rsidP="00851412">
            <w:pPr>
              <w:keepNext/>
              <w:spacing w:before="40" w:after="40"/>
              <w:ind w:left="1027"/>
              <w:jc w:val="left"/>
            </w:pPr>
            <w:r w:rsidRPr="00851412">
              <w:t>54 or 60mm</w:t>
            </w:r>
          </w:p>
        </w:tc>
        <w:tc>
          <w:tcPr>
            <w:tcW w:w="2290" w:type="dxa"/>
          </w:tcPr>
          <w:p w14:paraId="083DACEE" w14:textId="77777777" w:rsidR="00851412" w:rsidRPr="00851412" w:rsidRDefault="00851412" w:rsidP="00851412">
            <w:pPr>
              <w:keepNext/>
              <w:spacing w:before="40" w:after="40"/>
              <w:ind w:left="744"/>
              <w:jc w:val="left"/>
            </w:pPr>
            <w:r w:rsidRPr="00851412">
              <w:t>50mm</w:t>
            </w:r>
          </w:p>
        </w:tc>
      </w:tr>
      <w:tr w:rsidR="00851412" w:rsidRPr="00851412" w14:paraId="657C4614" w14:textId="77777777" w:rsidTr="004C633C">
        <w:trPr>
          <w:cantSplit/>
          <w:jc w:val="center"/>
        </w:trPr>
        <w:tc>
          <w:tcPr>
            <w:tcW w:w="3256" w:type="dxa"/>
            <w:vAlign w:val="center"/>
          </w:tcPr>
          <w:p w14:paraId="7D5A84F8" w14:textId="77777777" w:rsidR="00851412" w:rsidRPr="00851412" w:rsidRDefault="00851412" w:rsidP="00851412">
            <w:pPr>
              <w:spacing w:before="40" w:after="40"/>
              <w:jc w:val="left"/>
            </w:pPr>
            <w:r w:rsidRPr="00851412">
              <w:t>Width of every line in each figure or letter</w:t>
            </w:r>
          </w:p>
        </w:tc>
        <w:tc>
          <w:tcPr>
            <w:tcW w:w="2976" w:type="dxa"/>
            <w:vAlign w:val="center"/>
          </w:tcPr>
          <w:p w14:paraId="14AC1A54" w14:textId="77777777" w:rsidR="00851412" w:rsidRPr="00851412" w:rsidRDefault="00851412" w:rsidP="00851412">
            <w:pPr>
              <w:spacing w:before="40" w:after="40"/>
              <w:ind w:left="1027"/>
              <w:jc w:val="left"/>
            </w:pPr>
            <w:r w:rsidRPr="00851412">
              <w:t>10mm</w:t>
            </w:r>
          </w:p>
        </w:tc>
        <w:tc>
          <w:tcPr>
            <w:tcW w:w="2290" w:type="dxa"/>
          </w:tcPr>
          <w:p w14:paraId="297AC249" w14:textId="77777777" w:rsidR="00851412" w:rsidRPr="00851412" w:rsidRDefault="00851412" w:rsidP="00851412">
            <w:pPr>
              <w:spacing w:before="40" w:after="40"/>
              <w:ind w:left="744"/>
              <w:jc w:val="left"/>
            </w:pPr>
            <w:r w:rsidRPr="00851412">
              <w:t>6mm</w:t>
            </w:r>
          </w:p>
        </w:tc>
      </w:tr>
    </w:tbl>
    <w:p w14:paraId="6B996C1E" w14:textId="77777777" w:rsidR="00851412" w:rsidRPr="00851412" w:rsidRDefault="00851412" w:rsidP="00851412">
      <w:pPr>
        <w:spacing w:before="80"/>
        <w:ind w:left="425"/>
      </w:pPr>
      <w:r w:rsidRPr="00851412">
        <w:t>The dimensions of a motor bike plate must be 252mm ± 1.0mm in length and 98mm ± 1.0mm in height.</w:t>
      </w:r>
    </w:p>
    <w:p w14:paraId="77D5A897" w14:textId="77777777" w:rsidR="00851412" w:rsidRPr="00851412" w:rsidRDefault="00851412" w:rsidP="00851412">
      <w:pPr>
        <w:keepNext/>
        <w:spacing w:before="80"/>
        <w:ind w:left="425" w:hanging="425"/>
        <w:rPr>
          <w:b/>
        </w:rPr>
      </w:pPr>
      <w:r w:rsidRPr="00851412">
        <w:rPr>
          <w:b/>
        </w:rPr>
        <w:t>4.3</w:t>
      </w:r>
      <w:r w:rsidRPr="00851412">
        <w:rPr>
          <w:b/>
        </w:rPr>
        <w:tab/>
        <w:t>Non-Standard Personalised Trailer</w:t>
      </w:r>
    </w:p>
    <w:tbl>
      <w:tblPr>
        <w:tblW w:w="0" w:type="auto"/>
        <w:jc w:val="center"/>
        <w:tblLook w:val="04A0" w:firstRow="1" w:lastRow="0" w:firstColumn="1" w:lastColumn="0" w:noHBand="0" w:noVBand="1"/>
      </w:tblPr>
      <w:tblGrid>
        <w:gridCol w:w="2518"/>
        <w:gridCol w:w="2410"/>
        <w:gridCol w:w="1559"/>
        <w:gridCol w:w="1985"/>
        <w:gridCol w:w="33"/>
      </w:tblGrid>
      <w:tr w:rsidR="00851412" w:rsidRPr="00851412" w14:paraId="5D7022D2" w14:textId="77777777" w:rsidTr="004C633C">
        <w:trPr>
          <w:gridAfter w:val="1"/>
          <w:wAfter w:w="33" w:type="dxa"/>
          <w:cantSplit/>
          <w:jc w:val="center"/>
        </w:trPr>
        <w:tc>
          <w:tcPr>
            <w:tcW w:w="2518" w:type="dxa"/>
            <w:vAlign w:val="center"/>
          </w:tcPr>
          <w:p w14:paraId="5AB1A60F" w14:textId="77777777" w:rsidR="00851412" w:rsidRPr="00851412" w:rsidRDefault="00851412" w:rsidP="00851412">
            <w:pPr>
              <w:keepNext/>
              <w:jc w:val="left"/>
              <w:rPr>
                <w:b/>
                <w:u w:val="single"/>
              </w:rPr>
            </w:pPr>
          </w:p>
        </w:tc>
        <w:tc>
          <w:tcPr>
            <w:tcW w:w="3969" w:type="dxa"/>
            <w:gridSpan w:val="2"/>
            <w:vAlign w:val="center"/>
          </w:tcPr>
          <w:p w14:paraId="6C3C7B5E" w14:textId="77777777" w:rsidR="00851412" w:rsidRPr="00851412" w:rsidRDefault="00851412" w:rsidP="00851412">
            <w:pPr>
              <w:keepNext/>
              <w:jc w:val="center"/>
            </w:pPr>
            <w:r w:rsidRPr="00851412">
              <w:t>252 ± 1.0mm</w:t>
            </w:r>
          </w:p>
        </w:tc>
        <w:tc>
          <w:tcPr>
            <w:tcW w:w="1985" w:type="dxa"/>
            <w:vAlign w:val="center"/>
          </w:tcPr>
          <w:p w14:paraId="6755B0E5" w14:textId="77777777" w:rsidR="00851412" w:rsidRPr="00851412" w:rsidRDefault="00851412" w:rsidP="00851412">
            <w:pPr>
              <w:keepNext/>
              <w:jc w:val="left"/>
              <w:rPr>
                <w:b/>
                <w:u w:val="single"/>
              </w:rPr>
            </w:pPr>
          </w:p>
        </w:tc>
      </w:tr>
      <w:tr w:rsidR="00851412" w:rsidRPr="00851412" w14:paraId="5A12169A" w14:textId="77777777" w:rsidTr="004C633C">
        <w:trPr>
          <w:gridAfter w:val="1"/>
          <w:wAfter w:w="33" w:type="dxa"/>
          <w:cantSplit/>
          <w:jc w:val="center"/>
        </w:trPr>
        <w:tc>
          <w:tcPr>
            <w:tcW w:w="2518" w:type="dxa"/>
            <w:vAlign w:val="center"/>
          </w:tcPr>
          <w:p w14:paraId="31F4C621" w14:textId="77777777" w:rsidR="00851412" w:rsidRPr="00851412" w:rsidRDefault="00851412" w:rsidP="00851412">
            <w:pPr>
              <w:keepNext/>
              <w:jc w:val="left"/>
            </w:pPr>
            <w:r w:rsidRPr="00851412">
              <w:t>Aluminium Embossed</w:t>
            </w:r>
          </w:p>
        </w:tc>
        <w:tc>
          <w:tcPr>
            <w:tcW w:w="3969" w:type="dxa"/>
            <w:gridSpan w:val="2"/>
            <w:vMerge w:val="restart"/>
            <w:vAlign w:val="center"/>
          </w:tcPr>
          <w:p w14:paraId="1661B2C9" w14:textId="77777777" w:rsidR="00851412" w:rsidRPr="00851412" w:rsidRDefault="00851412" w:rsidP="00851412">
            <w:pPr>
              <w:keepNext/>
              <w:jc w:val="left"/>
              <w:rPr>
                <w:b/>
                <w:u w:val="single"/>
              </w:rPr>
            </w:pPr>
            <w:r w:rsidRPr="00851412">
              <w:rPr>
                <w:noProof/>
              </w:rPr>
              <w:drawing>
                <wp:anchor distT="0" distB="0" distL="114300" distR="114300" simplePos="0" relativeHeight="251688960" behindDoc="0" locked="0" layoutInCell="1" allowOverlap="1" wp14:anchorId="15ABA55D" wp14:editId="1F794A13">
                  <wp:simplePos x="0" y="0"/>
                  <wp:positionH relativeFrom="column">
                    <wp:posOffset>483235</wp:posOffset>
                  </wp:positionH>
                  <wp:positionV relativeFrom="paragraph">
                    <wp:posOffset>-407670</wp:posOffset>
                  </wp:positionV>
                  <wp:extent cx="1335405" cy="398780"/>
                  <wp:effectExtent l="0" t="0" r="0" b="1270"/>
                  <wp:wrapTopAndBottom/>
                  <wp:docPr id="489180132" name="Picture 40" descr="A yellow and green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80132" name="Picture 40" descr="A yellow and green sign with numbers&#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t="4678" b="4678"/>
                          <a:stretch>
                            <a:fillRect/>
                          </a:stretch>
                        </pic:blipFill>
                        <pic:spPr bwMode="auto">
                          <a:xfrm>
                            <a:off x="0" y="0"/>
                            <a:ext cx="1335405" cy="398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3D1497D8" w14:textId="77777777" w:rsidR="00851412" w:rsidRPr="00851412" w:rsidRDefault="00851412" w:rsidP="00851412">
            <w:pPr>
              <w:keepNext/>
              <w:jc w:val="left"/>
            </w:pPr>
            <w:r w:rsidRPr="00851412">
              <w:t>98 ± 1.0mm</w:t>
            </w:r>
          </w:p>
        </w:tc>
      </w:tr>
      <w:tr w:rsidR="00851412" w:rsidRPr="00851412" w14:paraId="0BDFF670" w14:textId="77777777" w:rsidTr="004C633C">
        <w:trPr>
          <w:gridAfter w:val="1"/>
          <w:wAfter w:w="33" w:type="dxa"/>
          <w:cantSplit/>
          <w:jc w:val="center"/>
        </w:trPr>
        <w:tc>
          <w:tcPr>
            <w:tcW w:w="2518" w:type="dxa"/>
            <w:vAlign w:val="center"/>
          </w:tcPr>
          <w:p w14:paraId="02FA09AF" w14:textId="77777777" w:rsidR="00851412" w:rsidRPr="00851412" w:rsidRDefault="00851412" w:rsidP="00851412">
            <w:pPr>
              <w:keepNext/>
              <w:jc w:val="left"/>
            </w:pPr>
          </w:p>
        </w:tc>
        <w:tc>
          <w:tcPr>
            <w:tcW w:w="3969" w:type="dxa"/>
            <w:gridSpan w:val="2"/>
            <w:vMerge/>
            <w:vAlign w:val="center"/>
          </w:tcPr>
          <w:p w14:paraId="4D523C17" w14:textId="77777777" w:rsidR="00851412" w:rsidRPr="00851412" w:rsidRDefault="00851412" w:rsidP="00851412">
            <w:pPr>
              <w:keepNext/>
              <w:jc w:val="left"/>
              <w:rPr>
                <w:b/>
                <w:u w:val="single"/>
              </w:rPr>
            </w:pPr>
          </w:p>
        </w:tc>
        <w:tc>
          <w:tcPr>
            <w:tcW w:w="1985" w:type="dxa"/>
            <w:vAlign w:val="center"/>
          </w:tcPr>
          <w:p w14:paraId="66D81D11" w14:textId="77777777" w:rsidR="00851412" w:rsidRPr="00851412" w:rsidRDefault="00851412" w:rsidP="00851412">
            <w:pPr>
              <w:keepNext/>
              <w:jc w:val="left"/>
              <w:rPr>
                <w:b/>
                <w:u w:val="single"/>
              </w:rPr>
            </w:pPr>
          </w:p>
        </w:tc>
      </w:tr>
      <w:tr w:rsidR="00851412" w:rsidRPr="00851412" w14:paraId="7B170AC0" w14:textId="77777777" w:rsidTr="004C6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928" w:type="dxa"/>
            <w:gridSpan w:val="2"/>
            <w:vAlign w:val="center"/>
          </w:tcPr>
          <w:p w14:paraId="29FDD153" w14:textId="77777777" w:rsidR="00851412" w:rsidRPr="00851412" w:rsidRDefault="00851412" w:rsidP="00851412">
            <w:pPr>
              <w:keepNext/>
              <w:spacing w:before="40" w:after="40"/>
              <w:jc w:val="left"/>
            </w:pPr>
            <w:r w:rsidRPr="00851412">
              <w:t>Height of figure or letter</w:t>
            </w:r>
          </w:p>
        </w:tc>
        <w:tc>
          <w:tcPr>
            <w:tcW w:w="3577" w:type="dxa"/>
            <w:gridSpan w:val="3"/>
          </w:tcPr>
          <w:p w14:paraId="09541E32" w14:textId="77777777" w:rsidR="00851412" w:rsidRPr="00851412" w:rsidRDefault="00851412" w:rsidP="00851412">
            <w:pPr>
              <w:keepNext/>
              <w:spacing w:before="40" w:after="40"/>
              <w:jc w:val="left"/>
            </w:pPr>
            <w:r w:rsidRPr="00851412">
              <w:t>50mm</w:t>
            </w:r>
          </w:p>
        </w:tc>
      </w:tr>
      <w:tr w:rsidR="00851412" w:rsidRPr="00851412" w14:paraId="3D04AEAB" w14:textId="77777777" w:rsidTr="004C6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928" w:type="dxa"/>
            <w:gridSpan w:val="2"/>
            <w:vAlign w:val="center"/>
          </w:tcPr>
          <w:p w14:paraId="3E04567F" w14:textId="77777777" w:rsidR="00851412" w:rsidRPr="00851412" w:rsidRDefault="00851412" w:rsidP="00851412">
            <w:pPr>
              <w:spacing w:before="40" w:after="40"/>
              <w:jc w:val="left"/>
            </w:pPr>
            <w:r w:rsidRPr="00851412">
              <w:t>Width of every line in each figure or letter</w:t>
            </w:r>
          </w:p>
        </w:tc>
        <w:tc>
          <w:tcPr>
            <w:tcW w:w="3577" w:type="dxa"/>
            <w:gridSpan w:val="3"/>
          </w:tcPr>
          <w:p w14:paraId="47770B98" w14:textId="77777777" w:rsidR="00851412" w:rsidRPr="00851412" w:rsidRDefault="00851412" w:rsidP="00851412">
            <w:pPr>
              <w:spacing w:before="40" w:after="40"/>
              <w:jc w:val="left"/>
            </w:pPr>
            <w:r w:rsidRPr="00851412">
              <w:t>6mm</w:t>
            </w:r>
          </w:p>
        </w:tc>
      </w:tr>
    </w:tbl>
    <w:p w14:paraId="77ADB7E6" w14:textId="77777777" w:rsidR="00851412" w:rsidRPr="00851412" w:rsidRDefault="00851412" w:rsidP="00851412">
      <w:pPr>
        <w:keepNext/>
        <w:spacing w:before="80"/>
        <w:ind w:left="425" w:hanging="425"/>
        <w:rPr>
          <w:b/>
          <w:bCs/>
        </w:rPr>
      </w:pPr>
      <w:r w:rsidRPr="00851412">
        <w:rPr>
          <w:b/>
          <w:bCs/>
        </w:rPr>
        <w:t>4.4</w:t>
      </w:r>
      <w:r w:rsidRPr="00851412">
        <w:rPr>
          <w:b/>
          <w:bCs/>
        </w:rPr>
        <w:tab/>
        <w:t>Corporate Number Plates</w:t>
      </w:r>
    </w:p>
    <w:p w14:paraId="5E74F454" w14:textId="77777777" w:rsidR="00851412" w:rsidRPr="00851412" w:rsidRDefault="00851412" w:rsidP="00851412">
      <w:pPr>
        <w:ind w:left="426"/>
      </w:pPr>
      <w:r w:rsidRPr="00851412">
        <w:t>Personalised number plates in the corporate plate format may contain a background, logo and/or slogan or other promotion pictures or information deemed appropriate, in accordance with an agreement between the Registrar and the applicant. The plate must conform to the following specifications and design:</w:t>
      </w:r>
    </w:p>
    <w:p w14:paraId="47CE2B6F" w14:textId="77777777" w:rsidR="00851412" w:rsidRPr="00851412" w:rsidRDefault="00851412" w:rsidP="00851412">
      <w:pPr>
        <w:ind w:left="426"/>
      </w:pPr>
      <w:r w:rsidRPr="00851412">
        <w:t>The height of the plate 133mm + 1.0mm and length of the plate 371mm + 1.0mm.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3FEC37D4" w14:textId="77777777" w:rsidTr="004C633C">
        <w:trPr>
          <w:cantSplit/>
          <w:jc w:val="center"/>
        </w:trPr>
        <w:tc>
          <w:tcPr>
            <w:tcW w:w="4261" w:type="dxa"/>
            <w:vAlign w:val="center"/>
          </w:tcPr>
          <w:p w14:paraId="4B6510E6" w14:textId="77777777" w:rsidR="00851412" w:rsidRPr="00851412" w:rsidRDefault="00851412" w:rsidP="00851412">
            <w:pPr>
              <w:keepNext/>
              <w:spacing w:before="40" w:after="40"/>
              <w:jc w:val="left"/>
            </w:pPr>
            <w:r w:rsidRPr="00851412">
              <w:t>Height of figure or letter</w:t>
            </w:r>
          </w:p>
        </w:tc>
        <w:tc>
          <w:tcPr>
            <w:tcW w:w="4261" w:type="dxa"/>
            <w:vAlign w:val="center"/>
          </w:tcPr>
          <w:p w14:paraId="7F461DA5" w14:textId="77777777" w:rsidR="00851412" w:rsidRPr="00851412" w:rsidRDefault="00851412" w:rsidP="00851412">
            <w:pPr>
              <w:keepNext/>
              <w:spacing w:before="40" w:after="40"/>
              <w:jc w:val="left"/>
            </w:pPr>
            <w:r w:rsidRPr="00851412">
              <w:t>60mm</w:t>
            </w:r>
          </w:p>
        </w:tc>
      </w:tr>
      <w:tr w:rsidR="00851412" w:rsidRPr="00851412" w14:paraId="4BBB24B4" w14:textId="77777777" w:rsidTr="004C633C">
        <w:trPr>
          <w:cantSplit/>
          <w:jc w:val="center"/>
        </w:trPr>
        <w:tc>
          <w:tcPr>
            <w:tcW w:w="4261" w:type="dxa"/>
            <w:vAlign w:val="center"/>
          </w:tcPr>
          <w:p w14:paraId="6426A7A4"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39FA206F" w14:textId="77777777" w:rsidR="00851412" w:rsidRPr="00851412" w:rsidRDefault="00851412" w:rsidP="00851412">
            <w:pPr>
              <w:spacing w:before="40" w:after="40"/>
              <w:jc w:val="left"/>
            </w:pPr>
            <w:r w:rsidRPr="00851412">
              <w:t>10mm</w:t>
            </w:r>
          </w:p>
        </w:tc>
      </w:tr>
    </w:tbl>
    <w:p w14:paraId="657BFA2F" w14:textId="77777777" w:rsidR="00851412" w:rsidRPr="00851412" w:rsidRDefault="00851412" w:rsidP="00851412">
      <w:pPr>
        <w:keepNext/>
        <w:spacing w:before="80"/>
        <w:jc w:val="center"/>
        <w:rPr>
          <w:b/>
          <w:bCs/>
        </w:rPr>
      </w:pPr>
      <w:r w:rsidRPr="00851412">
        <w:rPr>
          <w:b/>
          <w:bCs/>
        </w:rPr>
        <w:t>Class 5—Jubilee Number Plates</w:t>
      </w:r>
    </w:p>
    <w:p w14:paraId="6039D362" w14:textId="77777777" w:rsidR="00851412" w:rsidRPr="00851412" w:rsidRDefault="00851412" w:rsidP="00851412">
      <w:r w:rsidRPr="00851412">
        <w:t>A limited series of number plates numbered 001J-999J and 001S-999S preceded by the J150 logo and has the words “SOUTH AUSTRALIA” printed under the numbers, were issued to commemorate South Australia’s 150th Jubilee.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969"/>
        <w:gridCol w:w="1985"/>
      </w:tblGrid>
      <w:tr w:rsidR="00851412" w:rsidRPr="00851412" w14:paraId="010A79F6" w14:textId="77777777" w:rsidTr="004C633C">
        <w:trPr>
          <w:cantSplit/>
          <w:jc w:val="center"/>
        </w:trPr>
        <w:tc>
          <w:tcPr>
            <w:tcW w:w="2518" w:type="dxa"/>
            <w:vAlign w:val="center"/>
          </w:tcPr>
          <w:p w14:paraId="256F4F8A" w14:textId="77777777" w:rsidR="00851412" w:rsidRPr="00851412" w:rsidRDefault="00851412" w:rsidP="00851412">
            <w:pPr>
              <w:keepNext/>
              <w:jc w:val="left"/>
              <w:rPr>
                <w:b/>
                <w:u w:val="single"/>
              </w:rPr>
            </w:pPr>
          </w:p>
        </w:tc>
        <w:tc>
          <w:tcPr>
            <w:tcW w:w="3969" w:type="dxa"/>
            <w:vAlign w:val="center"/>
          </w:tcPr>
          <w:p w14:paraId="3A4B1B0E" w14:textId="77777777" w:rsidR="00851412" w:rsidRPr="00851412" w:rsidRDefault="00851412" w:rsidP="00851412">
            <w:pPr>
              <w:keepNext/>
              <w:jc w:val="center"/>
            </w:pPr>
            <w:r w:rsidRPr="00851412">
              <w:t>371 ± 1.0mm</w:t>
            </w:r>
          </w:p>
        </w:tc>
        <w:tc>
          <w:tcPr>
            <w:tcW w:w="1985" w:type="dxa"/>
            <w:vAlign w:val="center"/>
          </w:tcPr>
          <w:p w14:paraId="6E59AB38" w14:textId="77777777" w:rsidR="00851412" w:rsidRPr="00851412" w:rsidRDefault="00851412" w:rsidP="00851412">
            <w:pPr>
              <w:keepNext/>
              <w:jc w:val="left"/>
              <w:rPr>
                <w:b/>
                <w:u w:val="single"/>
              </w:rPr>
            </w:pPr>
          </w:p>
        </w:tc>
      </w:tr>
      <w:tr w:rsidR="00851412" w:rsidRPr="00851412" w14:paraId="40F0E51D" w14:textId="77777777" w:rsidTr="004C633C">
        <w:trPr>
          <w:cantSplit/>
          <w:jc w:val="center"/>
        </w:trPr>
        <w:tc>
          <w:tcPr>
            <w:tcW w:w="2518" w:type="dxa"/>
            <w:vAlign w:val="center"/>
          </w:tcPr>
          <w:p w14:paraId="09F5742A" w14:textId="77777777" w:rsidR="00851412" w:rsidRPr="00851412" w:rsidRDefault="00851412" w:rsidP="00851412">
            <w:pPr>
              <w:keepNext/>
              <w:jc w:val="left"/>
            </w:pPr>
            <w:r w:rsidRPr="00851412">
              <w:t>Steel/Aluminium Embossed</w:t>
            </w:r>
          </w:p>
        </w:tc>
        <w:tc>
          <w:tcPr>
            <w:tcW w:w="3969" w:type="dxa"/>
            <w:vMerge w:val="restart"/>
            <w:vAlign w:val="center"/>
          </w:tcPr>
          <w:p w14:paraId="28761FAA" w14:textId="77777777" w:rsidR="00851412" w:rsidRPr="00851412" w:rsidRDefault="00851412" w:rsidP="00851412">
            <w:pPr>
              <w:keepNext/>
              <w:jc w:val="left"/>
              <w:rPr>
                <w:b/>
                <w:u w:val="single"/>
              </w:rPr>
            </w:pPr>
            <w:r w:rsidRPr="00851412">
              <w:rPr>
                <w:noProof/>
              </w:rPr>
              <w:drawing>
                <wp:anchor distT="0" distB="0" distL="114300" distR="114300" simplePos="0" relativeHeight="251689984" behindDoc="0" locked="0" layoutInCell="1" allowOverlap="1" wp14:anchorId="40605671" wp14:editId="4AE10863">
                  <wp:simplePos x="0" y="0"/>
                  <wp:positionH relativeFrom="column">
                    <wp:posOffset>396875</wp:posOffset>
                  </wp:positionH>
                  <wp:positionV relativeFrom="paragraph">
                    <wp:posOffset>-645160</wp:posOffset>
                  </wp:positionV>
                  <wp:extent cx="1551940" cy="637540"/>
                  <wp:effectExtent l="0" t="0" r="0" b="0"/>
                  <wp:wrapTopAndBottom/>
                  <wp:docPr id="1772097248" name="Picture 39"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97248" name="Picture 39" descr="A black and white license plate&#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51940" cy="637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56A988C6" w14:textId="77777777" w:rsidR="00851412" w:rsidRPr="00851412" w:rsidRDefault="00851412" w:rsidP="00851412">
            <w:pPr>
              <w:keepNext/>
              <w:jc w:val="left"/>
            </w:pPr>
            <w:r w:rsidRPr="00851412">
              <w:t>133 ± 1.0mm</w:t>
            </w:r>
          </w:p>
        </w:tc>
      </w:tr>
      <w:tr w:rsidR="00851412" w:rsidRPr="00851412" w14:paraId="689C3C2E" w14:textId="77777777" w:rsidTr="004C633C">
        <w:trPr>
          <w:cantSplit/>
          <w:jc w:val="center"/>
        </w:trPr>
        <w:tc>
          <w:tcPr>
            <w:tcW w:w="2518" w:type="dxa"/>
            <w:vAlign w:val="center"/>
          </w:tcPr>
          <w:p w14:paraId="74926F23" w14:textId="77777777" w:rsidR="00851412" w:rsidRPr="00851412" w:rsidRDefault="00851412" w:rsidP="00851412">
            <w:pPr>
              <w:jc w:val="left"/>
            </w:pPr>
            <w:r w:rsidRPr="00851412">
              <w:t>Black Letters and Figures</w:t>
            </w:r>
          </w:p>
        </w:tc>
        <w:tc>
          <w:tcPr>
            <w:tcW w:w="3969" w:type="dxa"/>
            <w:vMerge/>
            <w:vAlign w:val="center"/>
          </w:tcPr>
          <w:p w14:paraId="30BE773E" w14:textId="77777777" w:rsidR="00851412" w:rsidRPr="00851412" w:rsidRDefault="00851412" w:rsidP="00851412">
            <w:pPr>
              <w:jc w:val="left"/>
              <w:rPr>
                <w:b/>
                <w:u w:val="single"/>
              </w:rPr>
            </w:pPr>
          </w:p>
        </w:tc>
        <w:tc>
          <w:tcPr>
            <w:tcW w:w="1985" w:type="dxa"/>
            <w:vAlign w:val="center"/>
          </w:tcPr>
          <w:p w14:paraId="15F16429" w14:textId="77777777" w:rsidR="00851412" w:rsidRPr="00851412" w:rsidRDefault="00851412" w:rsidP="00851412">
            <w:pPr>
              <w:jc w:val="left"/>
              <w:rPr>
                <w:b/>
                <w:u w:val="single"/>
              </w:rPr>
            </w:pPr>
            <w:r w:rsidRPr="00851412">
              <w:t>Silver-White Retroreflective Background</w:t>
            </w:r>
          </w:p>
        </w:tc>
      </w:tr>
    </w:tbl>
    <w:p w14:paraId="4CBD8EE5" w14:textId="77777777" w:rsidR="00851412" w:rsidRPr="00851412" w:rsidRDefault="00851412" w:rsidP="00851412">
      <w:pPr>
        <w:ind w:left="426"/>
      </w:pPr>
      <w:r w:rsidRPr="00851412">
        <w:t>Slogan Black: SOUTH AUSTRALIA</w:t>
      </w:r>
    </w:p>
    <w:p w14:paraId="1F1FCD65" w14:textId="77777777" w:rsidR="00851412" w:rsidRPr="00851412" w:rsidRDefault="00851412" w:rsidP="00851412">
      <w:pPr>
        <w:ind w:left="426"/>
      </w:pPr>
      <w:r w:rsidRPr="00851412">
        <w:t>Jubilee Slogan (to the left of the characters) according to the copyright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5A61F236" w14:textId="77777777" w:rsidTr="004C633C">
        <w:trPr>
          <w:cantSplit/>
          <w:jc w:val="center"/>
        </w:trPr>
        <w:tc>
          <w:tcPr>
            <w:tcW w:w="4261" w:type="dxa"/>
            <w:vAlign w:val="center"/>
          </w:tcPr>
          <w:p w14:paraId="22176C3E" w14:textId="77777777" w:rsidR="00851412" w:rsidRPr="00851412" w:rsidRDefault="00851412" w:rsidP="00851412">
            <w:pPr>
              <w:keepNext/>
              <w:spacing w:before="40" w:after="40"/>
              <w:jc w:val="left"/>
            </w:pPr>
            <w:r w:rsidRPr="00851412">
              <w:t>Height of figure or letter</w:t>
            </w:r>
          </w:p>
        </w:tc>
        <w:tc>
          <w:tcPr>
            <w:tcW w:w="4261" w:type="dxa"/>
            <w:vAlign w:val="center"/>
          </w:tcPr>
          <w:p w14:paraId="77A0441D" w14:textId="77777777" w:rsidR="00851412" w:rsidRPr="00851412" w:rsidRDefault="00851412" w:rsidP="00851412">
            <w:pPr>
              <w:keepNext/>
              <w:spacing w:before="40" w:after="40"/>
              <w:jc w:val="left"/>
            </w:pPr>
            <w:r w:rsidRPr="00851412">
              <w:t>77mm</w:t>
            </w:r>
          </w:p>
        </w:tc>
      </w:tr>
      <w:tr w:rsidR="00851412" w:rsidRPr="00851412" w14:paraId="6E91A566" w14:textId="77777777" w:rsidTr="004C633C">
        <w:trPr>
          <w:cantSplit/>
          <w:jc w:val="center"/>
        </w:trPr>
        <w:tc>
          <w:tcPr>
            <w:tcW w:w="4261" w:type="dxa"/>
            <w:vAlign w:val="center"/>
          </w:tcPr>
          <w:p w14:paraId="7A95EE2F"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64DF88D8" w14:textId="77777777" w:rsidR="00851412" w:rsidRPr="00851412" w:rsidRDefault="00851412" w:rsidP="00851412">
            <w:pPr>
              <w:spacing w:before="40" w:after="40"/>
              <w:jc w:val="left"/>
            </w:pPr>
            <w:r w:rsidRPr="00851412">
              <w:t>12mm</w:t>
            </w:r>
          </w:p>
        </w:tc>
      </w:tr>
    </w:tbl>
    <w:p w14:paraId="4C6E56FD" w14:textId="77777777" w:rsidR="000564F5" w:rsidRDefault="000564F5">
      <w:pPr>
        <w:spacing w:after="0" w:line="240" w:lineRule="auto"/>
        <w:jc w:val="left"/>
        <w:rPr>
          <w:b/>
          <w:bCs/>
        </w:rPr>
      </w:pPr>
      <w:r>
        <w:rPr>
          <w:b/>
          <w:bCs/>
        </w:rPr>
        <w:br w:type="page"/>
      </w:r>
    </w:p>
    <w:p w14:paraId="64833F93" w14:textId="3D2EEE07" w:rsidR="00851412" w:rsidRPr="00851412" w:rsidRDefault="00851412" w:rsidP="00851412">
      <w:pPr>
        <w:keepNext/>
        <w:spacing w:before="80"/>
        <w:jc w:val="center"/>
        <w:rPr>
          <w:b/>
          <w:bCs/>
        </w:rPr>
      </w:pPr>
      <w:r w:rsidRPr="00851412">
        <w:rPr>
          <w:b/>
          <w:bCs/>
        </w:rPr>
        <w:t>Class 6—Australian Grand Prix Number Plates</w:t>
      </w:r>
    </w:p>
    <w:p w14:paraId="1A2ADE9E" w14:textId="77777777" w:rsidR="00851412" w:rsidRPr="00851412" w:rsidRDefault="00851412" w:rsidP="00851412">
      <w:pPr>
        <w:keepNext/>
        <w:spacing w:before="80"/>
        <w:ind w:left="425" w:hanging="425"/>
        <w:rPr>
          <w:b/>
          <w:bCs/>
        </w:rPr>
      </w:pPr>
      <w:r w:rsidRPr="00851412">
        <w:rPr>
          <w:b/>
          <w:bCs/>
        </w:rPr>
        <w:t>6.1</w:t>
      </w:r>
      <w:r w:rsidRPr="00851412">
        <w:rPr>
          <w:b/>
          <w:bCs/>
        </w:rPr>
        <w:tab/>
        <w:t>Special Series</w:t>
      </w:r>
    </w:p>
    <w:p w14:paraId="79AB22AB" w14:textId="77777777" w:rsidR="00851412" w:rsidRPr="00851412" w:rsidRDefault="00851412" w:rsidP="00851412">
      <w:pPr>
        <w:ind w:left="426"/>
      </w:pPr>
      <w:r w:rsidRPr="00851412">
        <w:t>A limited series of number plates numbered 1-199 preceded by the Grand Prix Logo, were issued to commemorate the Australian Formula 1 Grand Prix in Adelaide.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969"/>
        <w:gridCol w:w="1985"/>
      </w:tblGrid>
      <w:tr w:rsidR="00851412" w:rsidRPr="00851412" w14:paraId="1A17935D" w14:textId="77777777" w:rsidTr="004C633C">
        <w:trPr>
          <w:cantSplit/>
          <w:jc w:val="center"/>
        </w:trPr>
        <w:tc>
          <w:tcPr>
            <w:tcW w:w="2518" w:type="dxa"/>
            <w:vAlign w:val="center"/>
          </w:tcPr>
          <w:p w14:paraId="355E0111" w14:textId="77777777" w:rsidR="00851412" w:rsidRPr="00851412" w:rsidRDefault="00851412" w:rsidP="00851412">
            <w:pPr>
              <w:keepNext/>
              <w:jc w:val="left"/>
              <w:rPr>
                <w:b/>
                <w:u w:val="single"/>
              </w:rPr>
            </w:pPr>
          </w:p>
        </w:tc>
        <w:tc>
          <w:tcPr>
            <w:tcW w:w="3969" w:type="dxa"/>
            <w:vAlign w:val="center"/>
          </w:tcPr>
          <w:p w14:paraId="725BC842" w14:textId="77777777" w:rsidR="00851412" w:rsidRPr="00851412" w:rsidRDefault="00851412" w:rsidP="00851412">
            <w:pPr>
              <w:keepNext/>
              <w:jc w:val="center"/>
            </w:pPr>
            <w:r w:rsidRPr="00851412">
              <w:t>371 ± 1.0mm</w:t>
            </w:r>
          </w:p>
        </w:tc>
        <w:tc>
          <w:tcPr>
            <w:tcW w:w="1985" w:type="dxa"/>
            <w:vAlign w:val="center"/>
          </w:tcPr>
          <w:p w14:paraId="461E7912" w14:textId="77777777" w:rsidR="00851412" w:rsidRPr="00851412" w:rsidRDefault="00851412" w:rsidP="00851412">
            <w:pPr>
              <w:keepNext/>
              <w:jc w:val="left"/>
              <w:rPr>
                <w:b/>
                <w:u w:val="single"/>
              </w:rPr>
            </w:pPr>
          </w:p>
        </w:tc>
      </w:tr>
      <w:tr w:rsidR="00851412" w:rsidRPr="00851412" w14:paraId="0DFCDE74" w14:textId="77777777" w:rsidTr="004C633C">
        <w:trPr>
          <w:cantSplit/>
          <w:jc w:val="center"/>
        </w:trPr>
        <w:tc>
          <w:tcPr>
            <w:tcW w:w="2518" w:type="dxa"/>
            <w:vAlign w:val="center"/>
          </w:tcPr>
          <w:p w14:paraId="157D18E0"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969" w:type="dxa"/>
            <w:vMerge w:val="restart"/>
            <w:vAlign w:val="center"/>
          </w:tcPr>
          <w:p w14:paraId="7B3004CA" w14:textId="77777777" w:rsidR="00851412" w:rsidRPr="00851412" w:rsidRDefault="00851412" w:rsidP="00851412">
            <w:pPr>
              <w:keepNext/>
              <w:jc w:val="left"/>
              <w:rPr>
                <w:b/>
                <w:u w:val="single"/>
              </w:rPr>
            </w:pPr>
            <w:r w:rsidRPr="00851412">
              <w:rPr>
                <w:noProof/>
              </w:rPr>
              <w:drawing>
                <wp:anchor distT="0" distB="0" distL="114300" distR="114300" simplePos="0" relativeHeight="251691008" behindDoc="0" locked="0" layoutInCell="1" allowOverlap="1" wp14:anchorId="360BA7EA" wp14:editId="78358FB3">
                  <wp:simplePos x="0" y="0"/>
                  <wp:positionH relativeFrom="column">
                    <wp:posOffset>367665</wp:posOffset>
                  </wp:positionH>
                  <wp:positionV relativeFrom="paragraph">
                    <wp:posOffset>-599440</wp:posOffset>
                  </wp:positionV>
                  <wp:extent cx="1601470" cy="620395"/>
                  <wp:effectExtent l="0" t="0" r="0" b="8255"/>
                  <wp:wrapTopAndBottom/>
                  <wp:docPr id="665524760" name="Picture 38" descr="A black and white license plate with a number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24760" name="Picture 38" descr="A black and white license plate with a number and a flag&#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1470" cy="620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7C34BB28" w14:textId="77777777" w:rsidR="00851412" w:rsidRPr="00851412" w:rsidRDefault="00851412" w:rsidP="00851412">
            <w:pPr>
              <w:keepNext/>
              <w:jc w:val="left"/>
            </w:pPr>
            <w:r w:rsidRPr="00851412">
              <w:t>133 ± 1.0mm</w:t>
            </w:r>
          </w:p>
        </w:tc>
      </w:tr>
      <w:tr w:rsidR="00851412" w:rsidRPr="00851412" w14:paraId="4019BA1C" w14:textId="77777777" w:rsidTr="004C633C">
        <w:trPr>
          <w:cantSplit/>
          <w:jc w:val="center"/>
        </w:trPr>
        <w:tc>
          <w:tcPr>
            <w:tcW w:w="2518" w:type="dxa"/>
            <w:vAlign w:val="center"/>
          </w:tcPr>
          <w:p w14:paraId="38EEB16D" w14:textId="77777777" w:rsidR="00851412" w:rsidRPr="00851412" w:rsidRDefault="00851412" w:rsidP="00851412">
            <w:pPr>
              <w:jc w:val="left"/>
            </w:pPr>
            <w:r w:rsidRPr="00851412">
              <w:t>White Figures</w:t>
            </w:r>
          </w:p>
        </w:tc>
        <w:tc>
          <w:tcPr>
            <w:tcW w:w="3969" w:type="dxa"/>
            <w:vMerge/>
            <w:vAlign w:val="center"/>
          </w:tcPr>
          <w:p w14:paraId="38197FA9" w14:textId="77777777" w:rsidR="00851412" w:rsidRPr="00851412" w:rsidRDefault="00851412" w:rsidP="00851412">
            <w:pPr>
              <w:jc w:val="left"/>
              <w:rPr>
                <w:b/>
                <w:u w:val="single"/>
              </w:rPr>
            </w:pPr>
          </w:p>
        </w:tc>
        <w:tc>
          <w:tcPr>
            <w:tcW w:w="1985" w:type="dxa"/>
            <w:vAlign w:val="center"/>
          </w:tcPr>
          <w:p w14:paraId="454340CC" w14:textId="77777777" w:rsidR="00851412" w:rsidRPr="00851412" w:rsidRDefault="00851412" w:rsidP="00851412">
            <w:pPr>
              <w:jc w:val="left"/>
              <w:rPr>
                <w:b/>
                <w:u w:val="single"/>
              </w:rPr>
            </w:pPr>
            <w:r w:rsidRPr="00851412">
              <w:t>Black Background</w:t>
            </w:r>
          </w:p>
        </w:tc>
      </w:tr>
    </w:tbl>
    <w:p w14:paraId="3605A282" w14:textId="77777777" w:rsidR="00851412" w:rsidRPr="00851412" w:rsidRDefault="00851412" w:rsidP="00851412">
      <w:pPr>
        <w:ind w:left="426"/>
      </w:pPr>
      <w:r w:rsidRPr="00851412">
        <w:t>Slogan White: SOUTH AUSTRALIA</w:t>
      </w:r>
    </w:p>
    <w:p w14:paraId="11382301" w14:textId="77777777" w:rsidR="00851412" w:rsidRPr="00851412" w:rsidRDefault="00851412" w:rsidP="00851412">
      <w:pPr>
        <w:ind w:left="426"/>
      </w:pPr>
      <w:r w:rsidRPr="00851412">
        <w:t>Logo Green, Yellow, Black and White (to the left of the digits) according to the copyright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150FFE4A" w14:textId="77777777" w:rsidTr="004C633C">
        <w:trPr>
          <w:cantSplit/>
          <w:jc w:val="center"/>
        </w:trPr>
        <w:tc>
          <w:tcPr>
            <w:tcW w:w="4261" w:type="dxa"/>
            <w:vAlign w:val="center"/>
          </w:tcPr>
          <w:p w14:paraId="31A3A5AC" w14:textId="77777777" w:rsidR="00851412" w:rsidRPr="00851412" w:rsidRDefault="00851412" w:rsidP="00851412">
            <w:pPr>
              <w:keepNext/>
              <w:spacing w:before="40" w:after="40"/>
              <w:jc w:val="left"/>
            </w:pPr>
            <w:r w:rsidRPr="00851412">
              <w:t>Height of figure or letter</w:t>
            </w:r>
          </w:p>
        </w:tc>
        <w:tc>
          <w:tcPr>
            <w:tcW w:w="4261" w:type="dxa"/>
            <w:vAlign w:val="center"/>
          </w:tcPr>
          <w:p w14:paraId="6E1775D2" w14:textId="77777777" w:rsidR="00851412" w:rsidRPr="00851412" w:rsidRDefault="00851412" w:rsidP="00851412">
            <w:pPr>
              <w:keepNext/>
              <w:spacing w:before="40" w:after="40"/>
              <w:jc w:val="left"/>
            </w:pPr>
            <w:r w:rsidRPr="00851412">
              <w:t>77mm</w:t>
            </w:r>
          </w:p>
        </w:tc>
      </w:tr>
      <w:tr w:rsidR="00851412" w:rsidRPr="00851412" w14:paraId="069C01EF" w14:textId="77777777" w:rsidTr="004C633C">
        <w:trPr>
          <w:cantSplit/>
          <w:jc w:val="center"/>
        </w:trPr>
        <w:tc>
          <w:tcPr>
            <w:tcW w:w="4261" w:type="dxa"/>
            <w:vAlign w:val="center"/>
          </w:tcPr>
          <w:p w14:paraId="219B203F"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5730CFAD" w14:textId="77777777" w:rsidR="00851412" w:rsidRPr="00851412" w:rsidRDefault="00851412" w:rsidP="00851412">
            <w:pPr>
              <w:spacing w:before="40" w:after="40"/>
              <w:jc w:val="left"/>
            </w:pPr>
            <w:r w:rsidRPr="00851412">
              <w:t>12mm</w:t>
            </w:r>
          </w:p>
        </w:tc>
      </w:tr>
    </w:tbl>
    <w:p w14:paraId="2A02D863" w14:textId="77777777" w:rsidR="00851412" w:rsidRPr="00851412" w:rsidRDefault="00851412" w:rsidP="00851412">
      <w:pPr>
        <w:keepNext/>
        <w:spacing w:before="80"/>
        <w:ind w:left="425" w:hanging="425"/>
        <w:rPr>
          <w:b/>
          <w:bCs/>
        </w:rPr>
      </w:pPr>
      <w:r w:rsidRPr="00851412">
        <w:rPr>
          <w:b/>
          <w:bCs/>
        </w:rPr>
        <w:t>6.2</w:t>
      </w:r>
      <w:r w:rsidRPr="00851412">
        <w:rPr>
          <w:b/>
          <w:bCs/>
        </w:rPr>
        <w:tab/>
        <w:t>Standard Series</w:t>
      </w:r>
    </w:p>
    <w:p w14:paraId="4A340809" w14:textId="77777777" w:rsidR="00851412" w:rsidRPr="00851412" w:rsidRDefault="00851412" w:rsidP="00851412">
      <w:pPr>
        <w:ind w:left="426"/>
      </w:pPr>
      <w:r w:rsidRPr="00851412">
        <w:t>A limited series of number plates numbered 200-9999 preceded by the Grand Prix Logo, was issued to commemorate the Australian Formula 1 Grand Prix in Adelaide.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827"/>
        <w:gridCol w:w="2127"/>
      </w:tblGrid>
      <w:tr w:rsidR="00851412" w:rsidRPr="00851412" w14:paraId="6747FB6C" w14:textId="77777777" w:rsidTr="004C633C">
        <w:trPr>
          <w:cantSplit/>
          <w:jc w:val="center"/>
        </w:trPr>
        <w:tc>
          <w:tcPr>
            <w:tcW w:w="2518" w:type="dxa"/>
            <w:vAlign w:val="center"/>
          </w:tcPr>
          <w:p w14:paraId="49251257" w14:textId="77777777" w:rsidR="00851412" w:rsidRPr="00851412" w:rsidRDefault="00851412" w:rsidP="00851412">
            <w:pPr>
              <w:keepNext/>
              <w:jc w:val="left"/>
              <w:rPr>
                <w:b/>
                <w:u w:val="single"/>
              </w:rPr>
            </w:pPr>
          </w:p>
        </w:tc>
        <w:tc>
          <w:tcPr>
            <w:tcW w:w="3827" w:type="dxa"/>
            <w:vAlign w:val="center"/>
          </w:tcPr>
          <w:p w14:paraId="2E3D81FA" w14:textId="77777777" w:rsidR="00851412" w:rsidRPr="00851412" w:rsidRDefault="00851412" w:rsidP="00851412">
            <w:pPr>
              <w:keepNext/>
              <w:jc w:val="center"/>
            </w:pPr>
            <w:r w:rsidRPr="00851412">
              <w:t>371 ± 1.0mm</w:t>
            </w:r>
          </w:p>
        </w:tc>
        <w:tc>
          <w:tcPr>
            <w:tcW w:w="2127" w:type="dxa"/>
            <w:vAlign w:val="center"/>
          </w:tcPr>
          <w:p w14:paraId="08B01CA8" w14:textId="77777777" w:rsidR="00851412" w:rsidRPr="00851412" w:rsidRDefault="00851412" w:rsidP="00851412">
            <w:pPr>
              <w:keepNext/>
              <w:jc w:val="left"/>
              <w:rPr>
                <w:b/>
                <w:u w:val="single"/>
              </w:rPr>
            </w:pPr>
          </w:p>
        </w:tc>
      </w:tr>
      <w:tr w:rsidR="00851412" w:rsidRPr="00851412" w14:paraId="092F02B4" w14:textId="77777777" w:rsidTr="004C633C">
        <w:trPr>
          <w:cantSplit/>
          <w:jc w:val="center"/>
        </w:trPr>
        <w:tc>
          <w:tcPr>
            <w:tcW w:w="2518" w:type="dxa"/>
            <w:vAlign w:val="center"/>
          </w:tcPr>
          <w:p w14:paraId="4F854662"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827" w:type="dxa"/>
            <w:vMerge w:val="restart"/>
            <w:vAlign w:val="center"/>
          </w:tcPr>
          <w:p w14:paraId="46EA09DF" w14:textId="77777777" w:rsidR="00851412" w:rsidRPr="00851412" w:rsidRDefault="00851412" w:rsidP="00851412">
            <w:pPr>
              <w:keepNext/>
              <w:jc w:val="left"/>
              <w:rPr>
                <w:b/>
                <w:u w:val="single"/>
              </w:rPr>
            </w:pPr>
            <w:r w:rsidRPr="00851412">
              <w:rPr>
                <w:noProof/>
              </w:rPr>
              <w:drawing>
                <wp:anchor distT="0" distB="0" distL="114300" distR="114300" simplePos="0" relativeHeight="251692032" behindDoc="0" locked="0" layoutInCell="1" allowOverlap="1" wp14:anchorId="39D6C21C" wp14:editId="7EE17E37">
                  <wp:simplePos x="0" y="0"/>
                  <wp:positionH relativeFrom="column">
                    <wp:posOffset>330835</wp:posOffset>
                  </wp:positionH>
                  <wp:positionV relativeFrom="paragraph">
                    <wp:posOffset>-636270</wp:posOffset>
                  </wp:positionV>
                  <wp:extent cx="1579245" cy="620395"/>
                  <wp:effectExtent l="0" t="0" r="1905" b="8255"/>
                  <wp:wrapTopAndBottom/>
                  <wp:docPr id="1203618902" name="Picture 37" descr="A black and white license plate with numbers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18902" name="Picture 37" descr="A black and white license plate with numbers and a flag&#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79245" cy="620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1B899BE9" w14:textId="77777777" w:rsidR="00851412" w:rsidRPr="00851412" w:rsidRDefault="00851412" w:rsidP="00851412">
            <w:pPr>
              <w:keepNext/>
              <w:jc w:val="left"/>
            </w:pPr>
            <w:r w:rsidRPr="00851412">
              <w:t>133 ± 1.0mm</w:t>
            </w:r>
          </w:p>
        </w:tc>
      </w:tr>
      <w:tr w:rsidR="00851412" w:rsidRPr="00851412" w14:paraId="11608827" w14:textId="77777777" w:rsidTr="004C633C">
        <w:trPr>
          <w:cantSplit/>
          <w:jc w:val="center"/>
        </w:trPr>
        <w:tc>
          <w:tcPr>
            <w:tcW w:w="2518" w:type="dxa"/>
            <w:vAlign w:val="center"/>
          </w:tcPr>
          <w:p w14:paraId="6B876AAF" w14:textId="77777777" w:rsidR="00851412" w:rsidRPr="00851412" w:rsidRDefault="00851412" w:rsidP="00851412">
            <w:pPr>
              <w:jc w:val="left"/>
            </w:pPr>
            <w:r w:rsidRPr="00851412">
              <w:t>Black Figures</w:t>
            </w:r>
          </w:p>
        </w:tc>
        <w:tc>
          <w:tcPr>
            <w:tcW w:w="3827" w:type="dxa"/>
            <w:vMerge/>
            <w:vAlign w:val="center"/>
          </w:tcPr>
          <w:p w14:paraId="4514BDBA" w14:textId="77777777" w:rsidR="00851412" w:rsidRPr="00851412" w:rsidRDefault="00851412" w:rsidP="00851412">
            <w:pPr>
              <w:jc w:val="left"/>
              <w:rPr>
                <w:b/>
                <w:u w:val="single"/>
              </w:rPr>
            </w:pPr>
          </w:p>
        </w:tc>
        <w:tc>
          <w:tcPr>
            <w:tcW w:w="2127" w:type="dxa"/>
            <w:vAlign w:val="center"/>
          </w:tcPr>
          <w:p w14:paraId="47BF4FAD" w14:textId="77777777" w:rsidR="00851412" w:rsidRPr="00851412" w:rsidRDefault="00851412" w:rsidP="00851412">
            <w:pPr>
              <w:jc w:val="left"/>
              <w:rPr>
                <w:b/>
                <w:u w:val="single"/>
              </w:rPr>
            </w:pPr>
            <w:r w:rsidRPr="00851412">
              <w:t>White Retroreflective Background</w:t>
            </w:r>
          </w:p>
        </w:tc>
      </w:tr>
    </w:tbl>
    <w:p w14:paraId="3F53EDA6" w14:textId="77777777" w:rsidR="00851412" w:rsidRPr="00851412" w:rsidRDefault="00851412" w:rsidP="00851412">
      <w:pPr>
        <w:ind w:left="426"/>
      </w:pPr>
      <w:r w:rsidRPr="00851412">
        <w:t>Slogan Black: SOUTH AUSTRALIA</w:t>
      </w:r>
    </w:p>
    <w:p w14:paraId="11D0DCF6" w14:textId="77777777" w:rsidR="00851412" w:rsidRPr="00851412" w:rsidRDefault="00851412" w:rsidP="00851412">
      <w:pPr>
        <w:ind w:left="426"/>
      </w:pPr>
      <w:r w:rsidRPr="00851412">
        <w:t>Logo Green, Yellow, Black and White (to the left of the digits) according to the copyright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47C24DE3" w14:textId="77777777" w:rsidTr="004C633C">
        <w:trPr>
          <w:cantSplit/>
          <w:jc w:val="center"/>
        </w:trPr>
        <w:tc>
          <w:tcPr>
            <w:tcW w:w="4261" w:type="dxa"/>
            <w:vAlign w:val="center"/>
          </w:tcPr>
          <w:p w14:paraId="14B9932D" w14:textId="77777777" w:rsidR="00851412" w:rsidRPr="00851412" w:rsidRDefault="00851412" w:rsidP="00851412">
            <w:pPr>
              <w:keepNext/>
              <w:spacing w:before="40" w:after="40"/>
              <w:jc w:val="left"/>
            </w:pPr>
            <w:r w:rsidRPr="00851412">
              <w:t>Height of figure or letter</w:t>
            </w:r>
          </w:p>
        </w:tc>
        <w:tc>
          <w:tcPr>
            <w:tcW w:w="4261" w:type="dxa"/>
            <w:vAlign w:val="center"/>
          </w:tcPr>
          <w:p w14:paraId="2E4FD59A" w14:textId="77777777" w:rsidR="00851412" w:rsidRPr="00851412" w:rsidRDefault="00851412" w:rsidP="00851412">
            <w:pPr>
              <w:keepNext/>
              <w:spacing w:before="40" w:after="40"/>
              <w:jc w:val="left"/>
            </w:pPr>
            <w:r w:rsidRPr="00851412">
              <w:t>77mm</w:t>
            </w:r>
          </w:p>
        </w:tc>
      </w:tr>
      <w:tr w:rsidR="00851412" w:rsidRPr="00851412" w14:paraId="3E9D0B18" w14:textId="77777777" w:rsidTr="004C633C">
        <w:trPr>
          <w:cantSplit/>
          <w:jc w:val="center"/>
        </w:trPr>
        <w:tc>
          <w:tcPr>
            <w:tcW w:w="4261" w:type="dxa"/>
            <w:vAlign w:val="center"/>
          </w:tcPr>
          <w:p w14:paraId="0432C83F"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2B38D701" w14:textId="77777777" w:rsidR="00851412" w:rsidRPr="00851412" w:rsidRDefault="00851412" w:rsidP="00851412">
            <w:pPr>
              <w:spacing w:before="40" w:after="40"/>
              <w:jc w:val="left"/>
            </w:pPr>
            <w:r w:rsidRPr="00851412">
              <w:t>12mm</w:t>
            </w:r>
          </w:p>
        </w:tc>
      </w:tr>
    </w:tbl>
    <w:p w14:paraId="29BF675F" w14:textId="77777777" w:rsidR="00851412" w:rsidRPr="00851412" w:rsidRDefault="00851412" w:rsidP="00851412">
      <w:pPr>
        <w:keepNext/>
        <w:spacing w:before="80"/>
        <w:jc w:val="center"/>
        <w:rPr>
          <w:b/>
          <w:bCs/>
        </w:rPr>
      </w:pPr>
      <w:r w:rsidRPr="00851412">
        <w:rPr>
          <w:b/>
          <w:bCs/>
        </w:rPr>
        <w:t>Class 7—Towtruck Number Plates</w:t>
      </w:r>
    </w:p>
    <w:p w14:paraId="2EED5E36" w14:textId="77777777" w:rsidR="00851412" w:rsidRPr="00851412" w:rsidRDefault="00851412" w:rsidP="00851412">
      <w:r w:rsidRPr="00851412">
        <w:t>A Towtruck number plate must be issued to a Towtruck approved by the Registrar for use in the operation of the accident towing roster scheme. The number is preceded by the letters “ATT” and the plate must conform to the following additional specifications and design:</w:t>
      </w:r>
    </w:p>
    <w:tbl>
      <w:tblPr>
        <w:tblW w:w="0" w:type="auto"/>
        <w:jc w:val="center"/>
        <w:tblLook w:val="04A0" w:firstRow="1" w:lastRow="0" w:firstColumn="1" w:lastColumn="0" w:noHBand="0" w:noVBand="1"/>
      </w:tblPr>
      <w:tblGrid>
        <w:gridCol w:w="2518"/>
        <w:gridCol w:w="3544"/>
        <w:gridCol w:w="2410"/>
      </w:tblGrid>
      <w:tr w:rsidR="00851412" w:rsidRPr="00851412" w14:paraId="22DB8F1E" w14:textId="77777777" w:rsidTr="004C633C">
        <w:trPr>
          <w:cantSplit/>
          <w:jc w:val="center"/>
        </w:trPr>
        <w:tc>
          <w:tcPr>
            <w:tcW w:w="2518" w:type="dxa"/>
            <w:vAlign w:val="center"/>
          </w:tcPr>
          <w:p w14:paraId="63440805" w14:textId="77777777" w:rsidR="00851412" w:rsidRPr="00851412" w:rsidRDefault="00851412" w:rsidP="00851412">
            <w:pPr>
              <w:keepNext/>
              <w:jc w:val="left"/>
              <w:rPr>
                <w:b/>
                <w:u w:val="single"/>
              </w:rPr>
            </w:pPr>
          </w:p>
        </w:tc>
        <w:tc>
          <w:tcPr>
            <w:tcW w:w="3544" w:type="dxa"/>
            <w:vAlign w:val="center"/>
          </w:tcPr>
          <w:p w14:paraId="43F48FD1" w14:textId="77777777" w:rsidR="00851412" w:rsidRPr="00851412" w:rsidRDefault="00851412" w:rsidP="00851412">
            <w:pPr>
              <w:keepNext/>
              <w:jc w:val="center"/>
            </w:pPr>
            <w:r w:rsidRPr="00851412">
              <w:t>371 ± 1.0mm</w:t>
            </w:r>
          </w:p>
        </w:tc>
        <w:tc>
          <w:tcPr>
            <w:tcW w:w="2410" w:type="dxa"/>
            <w:vAlign w:val="center"/>
          </w:tcPr>
          <w:p w14:paraId="183E2343" w14:textId="77777777" w:rsidR="00851412" w:rsidRPr="00851412" w:rsidRDefault="00851412" w:rsidP="00851412">
            <w:pPr>
              <w:keepNext/>
              <w:jc w:val="left"/>
              <w:rPr>
                <w:b/>
                <w:u w:val="single"/>
              </w:rPr>
            </w:pPr>
          </w:p>
        </w:tc>
      </w:tr>
      <w:tr w:rsidR="00851412" w:rsidRPr="00851412" w14:paraId="12A60ED9" w14:textId="77777777" w:rsidTr="004C633C">
        <w:trPr>
          <w:cantSplit/>
          <w:jc w:val="center"/>
        </w:trPr>
        <w:tc>
          <w:tcPr>
            <w:tcW w:w="2518" w:type="dxa"/>
            <w:vAlign w:val="center"/>
          </w:tcPr>
          <w:p w14:paraId="5C0E3A34"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544" w:type="dxa"/>
            <w:vMerge w:val="restart"/>
            <w:vAlign w:val="center"/>
          </w:tcPr>
          <w:p w14:paraId="28DBC199" w14:textId="77777777" w:rsidR="00851412" w:rsidRPr="00851412" w:rsidRDefault="00851412" w:rsidP="00851412">
            <w:pPr>
              <w:keepNext/>
              <w:jc w:val="left"/>
              <w:rPr>
                <w:b/>
                <w:u w:val="single"/>
              </w:rPr>
            </w:pPr>
            <w:r w:rsidRPr="00851412">
              <w:rPr>
                <w:noProof/>
              </w:rPr>
              <w:drawing>
                <wp:anchor distT="0" distB="0" distL="114300" distR="114300" simplePos="0" relativeHeight="251693056" behindDoc="0" locked="0" layoutInCell="1" allowOverlap="1" wp14:anchorId="2BB40037" wp14:editId="3378F7C0">
                  <wp:simplePos x="0" y="0"/>
                  <wp:positionH relativeFrom="column">
                    <wp:posOffset>207010</wp:posOffset>
                  </wp:positionH>
                  <wp:positionV relativeFrom="paragraph">
                    <wp:posOffset>-599440</wp:posOffset>
                  </wp:positionV>
                  <wp:extent cx="1601470" cy="620395"/>
                  <wp:effectExtent l="0" t="0" r="0" b="8255"/>
                  <wp:wrapTopAndBottom/>
                  <wp:docPr id="966541182" name="Picture 36" descr="A white rectangular sign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41182" name="Picture 36" descr="A white rectangular sign with black text and numbers&#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1470" cy="620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119EC2DB" w14:textId="77777777" w:rsidR="00851412" w:rsidRPr="00851412" w:rsidRDefault="00851412" w:rsidP="00851412">
            <w:pPr>
              <w:keepNext/>
              <w:jc w:val="left"/>
            </w:pPr>
            <w:r w:rsidRPr="00851412">
              <w:t>133 ± 1.0mm</w:t>
            </w:r>
          </w:p>
        </w:tc>
      </w:tr>
      <w:tr w:rsidR="00851412" w:rsidRPr="00851412" w14:paraId="57A7A6E7" w14:textId="77777777" w:rsidTr="004C633C">
        <w:trPr>
          <w:cantSplit/>
          <w:jc w:val="center"/>
        </w:trPr>
        <w:tc>
          <w:tcPr>
            <w:tcW w:w="2518" w:type="dxa"/>
            <w:vAlign w:val="center"/>
          </w:tcPr>
          <w:p w14:paraId="079452A8" w14:textId="77777777" w:rsidR="00851412" w:rsidRPr="00851412" w:rsidRDefault="00851412" w:rsidP="00851412">
            <w:pPr>
              <w:jc w:val="left"/>
            </w:pPr>
            <w:r w:rsidRPr="00851412">
              <w:t>Blue Letters and Figures</w:t>
            </w:r>
          </w:p>
        </w:tc>
        <w:tc>
          <w:tcPr>
            <w:tcW w:w="3544" w:type="dxa"/>
            <w:vMerge/>
            <w:vAlign w:val="center"/>
          </w:tcPr>
          <w:p w14:paraId="6033B6DE" w14:textId="77777777" w:rsidR="00851412" w:rsidRPr="00851412" w:rsidRDefault="00851412" w:rsidP="00851412">
            <w:pPr>
              <w:jc w:val="left"/>
              <w:rPr>
                <w:b/>
                <w:u w:val="single"/>
              </w:rPr>
            </w:pPr>
          </w:p>
        </w:tc>
        <w:tc>
          <w:tcPr>
            <w:tcW w:w="2410" w:type="dxa"/>
            <w:vAlign w:val="center"/>
          </w:tcPr>
          <w:p w14:paraId="3AFB598F" w14:textId="77777777" w:rsidR="00851412" w:rsidRPr="00851412" w:rsidRDefault="00851412" w:rsidP="00851412">
            <w:pPr>
              <w:jc w:val="left"/>
              <w:rPr>
                <w:b/>
                <w:u w:val="single"/>
              </w:rPr>
            </w:pPr>
            <w:r w:rsidRPr="00851412">
              <w:t>Yellow Retroreflective Background</w:t>
            </w:r>
          </w:p>
        </w:tc>
      </w:tr>
    </w:tbl>
    <w:p w14:paraId="55BAD198" w14:textId="77777777" w:rsidR="00851412" w:rsidRPr="00851412" w:rsidRDefault="00851412" w:rsidP="00851412">
      <w:pPr>
        <w:ind w:left="426"/>
      </w:pPr>
      <w:r w:rsidRPr="00851412">
        <w:t>Slogan Blue: SA ACCIDENT TOWTRUCK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0D522881" w14:textId="77777777" w:rsidTr="004C633C">
        <w:trPr>
          <w:cantSplit/>
          <w:jc w:val="center"/>
        </w:trPr>
        <w:tc>
          <w:tcPr>
            <w:tcW w:w="4261" w:type="dxa"/>
            <w:vAlign w:val="center"/>
          </w:tcPr>
          <w:p w14:paraId="7B07A0B6" w14:textId="77777777" w:rsidR="00851412" w:rsidRPr="00851412" w:rsidRDefault="00851412" w:rsidP="00851412">
            <w:pPr>
              <w:keepNext/>
              <w:spacing w:before="40" w:after="40"/>
            </w:pPr>
            <w:r w:rsidRPr="00851412">
              <w:t>Height of figure or letter</w:t>
            </w:r>
          </w:p>
        </w:tc>
        <w:tc>
          <w:tcPr>
            <w:tcW w:w="4261" w:type="dxa"/>
            <w:vAlign w:val="center"/>
          </w:tcPr>
          <w:p w14:paraId="6EAD66EB" w14:textId="77777777" w:rsidR="00851412" w:rsidRPr="00851412" w:rsidRDefault="00851412" w:rsidP="00851412">
            <w:pPr>
              <w:keepNext/>
              <w:spacing w:before="40" w:after="40"/>
            </w:pPr>
            <w:r w:rsidRPr="00851412">
              <w:t>77mm</w:t>
            </w:r>
          </w:p>
        </w:tc>
      </w:tr>
      <w:tr w:rsidR="00851412" w:rsidRPr="00851412" w14:paraId="09E94AB1" w14:textId="77777777" w:rsidTr="004C633C">
        <w:trPr>
          <w:cantSplit/>
          <w:jc w:val="center"/>
        </w:trPr>
        <w:tc>
          <w:tcPr>
            <w:tcW w:w="4261" w:type="dxa"/>
            <w:vAlign w:val="center"/>
          </w:tcPr>
          <w:p w14:paraId="23E89C54" w14:textId="77777777" w:rsidR="00851412" w:rsidRPr="00851412" w:rsidRDefault="00851412" w:rsidP="00851412">
            <w:pPr>
              <w:spacing w:before="40" w:after="40"/>
            </w:pPr>
            <w:r w:rsidRPr="00851412">
              <w:t>Width of every line in each figure or letter</w:t>
            </w:r>
          </w:p>
        </w:tc>
        <w:tc>
          <w:tcPr>
            <w:tcW w:w="4261" w:type="dxa"/>
            <w:vAlign w:val="center"/>
          </w:tcPr>
          <w:p w14:paraId="2DC21696" w14:textId="77777777" w:rsidR="00851412" w:rsidRPr="00851412" w:rsidRDefault="00851412" w:rsidP="00851412">
            <w:pPr>
              <w:spacing w:before="40" w:after="40"/>
            </w:pPr>
            <w:r w:rsidRPr="00851412">
              <w:t>12mm</w:t>
            </w:r>
          </w:p>
        </w:tc>
      </w:tr>
    </w:tbl>
    <w:p w14:paraId="55E325BE" w14:textId="77777777" w:rsidR="00851412" w:rsidRPr="00851412" w:rsidRDefault="00851412" w:rsidP="00851412">
      <w:pPr>
        <w:keepNext/>
        <w:spacing w:before="80"/>
        <w:jc w:val="center"/>
        <w:rPr>
          <w:b/>
          <w:bCs/>
        </w:rPr>
      </w:pPr>
      <w:r w:rsidRPr="00851412">
        <w:rPr>
          <w:b/>
          <w:bCs/>
        </w:rPr>
        <w:t>Class 8—Government Vehicle Number Plates</w:t>
      </w:r>
    </w:p>
    <w:p w14:paraId="062BC1C5" w14:textId="77777777" w:rsidR="00851412" w:rsidRPr="00851412" w:rsidRDefault="00851412" w:rsidP="00851412">
      <w:r w:rsidRPr="00851412">
        <w:t>Vehicles owned by the State of South Australia may be issued with a number plate or plates consisting of a combination of letters and figures, which conform to the following additional specifications and design (unless otherwise authorised):</w:t>
      </w:r>
    </w:p>
    <w:p w14:paraId="57B54A94" w14:textId="77777777" w:rsidR="00851412" w:rsidRPr="00851412" w:rsidRDefault="00851412" w:rsidP="00851412">
      <w:pPr>
        <w:keepNext/>
        <w:spacing w:before="80"/>
        <w:ind w:left="425" w:hanging="425"/>
        <w:rPr>
          <w:b/>
          <w:bCs/>
        </w:rPr>
      </w:pPr>
      <w:r w:rsidRPr="00851412">
        <w:rPr>
          <w:b/>
          <w:bCs/>
        </w:rPr>
        <w:t>8.1.1</w:t>
      </w:r>
      <w:r w:rsidRPr="00851412">
        <w:rPr>
          <w:b/>
          <w:bCs/>
        </w:rPr>
        <w:tab/>
        <w:t>Government Vehicle or Trailer Number Plate (“S” 7 character set)</w:t>
      </w:r>
    </w:p>
    <w:tbl>
      <w:tblPr>
        <w:tblW w:w="0" w:type="auto"/>
        <w:jc w:val="center"/>
        <w:tblLook w:val="04A0" w:firstRow="1" w:lastRow="0" w:firstColumn="1" w:lastColumn="0" w:noHBand="0" w:noVBand="1"/>
      </w:tblPr>
      <w:tblGrid>
        <w:gridCol w:w="2518"/>
        <w:gridCol w:w="3544"/>
        <w:gridCol w:w="2410"/>
      </w:tblGrid>
      <w:tr w:rsidR="00851412" w:rsidRPr="00851412" w14:paraId="09BD433A" w14:textId="77777777" w:rsidTr="004C633C">
        <w:trPr>
          <w:cantSplit/>
          <w:jc w:val="center"/>
        </w:trPr>
        <w:tc>
          <w:tcPr>
            <w:tcW w:w="2518" w:type="dxa"/>
            <w:vAlign w:val="center"/>
          </w:tcPr>
          <w:p w14:paraId="60FAE974" w14:textId="77777777" w:rsidR="00851412" w:rsidRPr="00851412" w:rsidRDefault="00851412" w:rsidP="00851412">
            <w:pPr>
              <w:keepNext/>
              <w:jc w:val="left"/>
              <w:rPr>
                <w:b/>
                <w:u w:val="single"/>
              </w:rPr>
            </w:pPr>
          </w:p>
        </w:tc>
        <w:tc>
          <w:tcPr>
            <w:tcW w:w="3544" w:type="dxa"/>
            <w:vAlign w:val="center"/>
          </w:tcPr>
          <w:p w14:paraId="14DAF13E" w14:textId="77777777" w:rsidR="00851412" w:rsidRPr="00851412" w:rsidRDefault="00851412" w:rsidP="00851412">
            <w:pPr>
              <w:keepNext/>
              <w:jc w:val="center"/>
            </w:pPr>
            <w:r w:rsidRPr="00851412">
              <w:t>371 ± 1.0mm</w:t>
            </w:r>
          </w:p>
        </w:tc>
        <w:tc>
          <w:tcPr>
            <w:tcW w:w="2410" w:type="dxa"/>
            <w:vAlign w:val="center"/>
          </w:tcPr>
          <w:p w14:paraId="2E6592CB" w14:textId="77777777" w:rsidR="00851412" w:rsidRPr="00851412" w:rsidRDefault="00851412" w:rsidP="00851412">
            <w:pPr>
              <w:keepNext/>
              <w:jc w:val="left"/>
              <w:rPr>
                <w:b/>
                <w:u w:val="single"/>
              </w:rPr>
            </w:pPr>
          </w:p>
        </w:tc>
      </w:tr>
      <w:tr w:rsidR="00851412" w:rsidRPr="00851412" w14:paraId="46FCD259" w14:textId="77777777" w:rsidTr="004C633C">
        <w:trPr>
          <w:cantSplit/>
          <w:jc w:val="center"/>
        </w:trPr>
        <w:tc>
          <w:tcPr>
            <w:tcW w:w="2518" w:type="dxa"/>
            <w:vAlign w:val="center"/>
          </w:tcPr>
          <w:p w14:paraId="3CC8B481"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544" w:type="dxa"/>
            <w:vMerge w:val="restart"/>
            <w:vAlign w:val="center"/>
          </w:tcPr>
          <w:p w14:paraId="7AC187AF" w14:textId="77777777" w:rsidR="00851412" w:rsidRPr="00851412" w:rsidRDefault="00851412" w:rsidP="00851412">
            <w:pPr>
              <w:keepNext/>
              <w:jc w:val="left"/>
              <w:rPr>
                <w:b/>
                <w:u w:val="single"/>
              </w:rPr>
            </w:pPr>
            <w:r w:rsidRPr="00851412">
              <w:rPr>
                <w:noProof/>
              </w:rPr>
              <w:drawing>
                <wp:anchor distT="0" distB="0" distL="114300" distR="114300" simplePos="0" relativeHeight="251694080" behindDoc="0" locked="0" layoutInCell="1" allowOverlap="1" wp14:anchorId="42C55C50" wp14:editId="6E97F768">
                  <wp:simplePos x="0" y="0"/>
                  <wp:positionH relativeFrom="column">
                    <wp:posOffset>379730</wp:posOffset>
                  </wp:positionH>
                  <wp:positionV relativeFrom="paragraph">
                    <wp:posOffset>-455295</wp:posOffset>
                  </wp:positionV>
                  <wp:extent cx="1274445" cy="459740"/>
                  <wp:effectExtent l="0" t="0" r="1905" b="0"/>
                  <wp:wrapTopAndBottom/>
                  <wp:docPr id="165146700" name="Picture 35" descr="A blue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6700" name="Picture 35" descr="A blue and white license plate&#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7444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412">
              <w:t xml:space="preserve"> </w:t>
            </w:r>
          </w:p>
        </w:tc>
        <w:tc>
          <w:tcPr>
            <w:tcW w:w="2410" w:type="dxa"/>
            <w:vAlign w:val="center"/>
          </w:tcPr>
          <w:p w14:paraId="6D7F4812" w14:textId="77777777" w:rsidR="00851412" w:rsidRPr="00851412" w:rsidRDefault="00851412" w:rsidP="00851412">
            <w:pPr>
              <w:keepNext/>
              <w:jc w:val="left"/>
            </w:pPr>
            <w:r w:rsidRPr="00851412">
              <w:t>133 ± 1.0mm</w:t>
            </w:r>
          </w:p>
        </w:tc>
      </w:tr>
      <w:tr w:rsidR="00851412" w:rsidRPr="00851412" w14:paraId="74792C81" w14:textId="77777777" w:rsidTr="004C633C">
        <w:trPr>
          <w:cantSplit/>
          <w:jc w:val="center"/>
        </w:trPr>
        <w:tc>
          <w:tcPr>
            <w:tcW w:w="2518" w:type="dxa"/>
            <w:vAlign w:val="center"/>
          </w:tcPr>
          <w:p w14:paraId="6C1E8B41" w14:textId="77777777" w:rsidR="00851412" w:rsidRPr="00851412" w:rsidRDefault="00851412" w:rsidP="00851412">
            <w:pPr>
              <w:jc w:val="left"/>
            </w:pPr>
            <w:r w:rsidRPr="00851412">
              <w:t>Blue Letters and Figures</w:t>
            </w:r>
          </w:p>
        </w:tc>
        <w:tc>
          <w:tcPr>
            <w:tcW w:w="3544" w:type="dxa"/>
            <w:vMerge/>
            <w:vAlign w:val="center"/>
          </w:tcPr>
          <w:p w14:paraId="6AD11E2B" w14:textId="77777777" w:rsidR="00851412" w:rsidRPr="00851412" w:rsidRDefault="00851412" w:rsidP="00851412">
            <w:pPr>
              <w:jc w:val="left"/>
              <w:rPr>
                <w:b/>
                <w:u w:val="single"/>
              </w:rPr>
            </w:pPr>
          </w:p>
        </w:tc>
        <w:tc>
          <w:tcPr>
            <w:tcW w:w="2410" w:type="dxa"/>
            <w:vAlign w:val="center"/>
          </w:tcPr>
          <w:p w14:paraId="737F44A4" w14:textId="77777777" w:rsidR="00851412" w:rsidRPr="00851412" w:rsidRDefault="00851412" w:rsidP="00851412">
            <w:pPr>
              <w:jc w:val="left"/>
              <w:rPr>
                <w:b/>
                <w:u w:val="single"/>
              </w:rPr>
            </w:pPr>
            <w:r w:rsidRPr="00851412">
              <w:t>White Retroreflective Background</w:t>
            </w:r>
          </w:p>
        </w:tc>
      </w:tr>
    </w:tbl>
    <w:p w14:paraId="67AD447A" w14:textId="1BE6A045" w:rsidR="000564F5" w:rsidRDefault="00851412" w:rsidP="00851412">
      <w:pPr>
        <w:ind w:left="426"/>
      </w:pPr>
      <w:r w:rsidRPr="00851412">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2519E0E9" w14:textId="77777777" w:rsidTr="004C633C">
        <w:trPr>
          <w:cantSplit/>
          <w:jc w:val="center"/>
        </w:trPr>
        <w:tc>
          <w:tcPr>
            <w:tcW w:w="4261" w:type="dxa"/>
            <w:vAlign w:val="center"/>
          </w:tcPr>
          <w:p w14:paraId="7D28E0A5" w14:textId="77777777" w:rsidR="00851412" w:rsidRPr="00851412" w:rsidRDefault="00851412" w:rsidP="00851412">
            <w:pPr>
              <w:keepNext/>
              <w:spacing w:before="40" w:after="40"/>
            </w:pPr>
            <w:r w:rsidRPr="00851412">
              <w:t>Height of figure or letter</w:t>
            </w:r>
          </w:p>
        </w:tc>
        <w:tc>
          <w:tcPr>
            <w:tcW w:w="4261" w:type="dxa"/>
            <w:vAlign w:val="center"/>
          </w:tcPr>
          <w:p w14:paraId="243F2276" w14:textId="77777777" w:rsidR="00851412" w:rsidRPr="00851412" w:rsidRDefault="00851412" w:rsidP="00851412">
            <w:pPr>
              <w:keepNext/>
              <w:spacing w:before="40" w:after="40"/>
            </w:pPr>
            <w:r w:rsidRPr="00851412">
              <w:t>70-77mm</w:t>
            </w:r>
          </w:p>
        </w:tc>
      </w:tr>
      <w:tr w:rsidR="00851412" w:rsidRPr="00851412" w14:paraId="50D38C58" w14:textId="77777777" w:rsidTr="004C633C">
        <w:trPr>
          <w:cantSplit/>
          <w:jc w:val="center"/>
        </w:trPr>
        <w:tc>
          <w:tcPr>
            <w:tcW w:w="4261" w:type="dxa"/>
            <w:vAlign w:val="center"/>
          </w:tcPr>
          <w:p w14:paraId="6CD60E87" w14:textId="77777777" w:rsidR="00851412" w:rsidRPr="00851412" w:rsidRDefault="00851412" w:rsidP="00851412">
            <w:pPr>
              <w:spacing w:before="40" w:after="40"/>
            </w:pPr>
            <w:r w:rsidRPr="00851412">
              <w:t>Width of every line in each figure or letter</w:t>
            </w:r>
          </w:p>
        </w:tc>
        <w:tc>
          <w:tcPr>
            <w:tcW w:w="4261" w:type="dxa"/>
            <w:vAlign w:val="center"/>
          </w:tcPr>
          <w:p w14:paraId="6AF8409C" w14:textId="77777777" w:rsidR="00851412" w:rsidRPr="00851412" w:rsidRDefault="00851412" w:rsidP="00851412">
            <w:pPr>
              <w:spacing w:before="40" w:after="40"/>
            </w:pPr>
            <w:r w:rsidRPr="00851412">
              <w:t>10-12mm</w:t>
            </w:r>
          </w:p>
        </w:tc>
      </w:tr>
    </w:tbl>
    <w:p w14:paraId="6A8BE56E" w14:textId="77777777" w:rsidR="00074E58" w:rsidRDefault="00074E58">
      <w:pPr>
        <w:spacing w:after="0" w:line="240" w:lineRule="auto"/>
        <w:jc w:val="left"/>
        <w:rPr>
          <w:b/>
          <w:bCs/>
        </w:rPr>
      </w:pPr>
      <w:r>
        <w:rPr>
          <w:b/>
          <w:bCs/>
        </w:rPr>
        <w:br w:type="page"/>
      </w:r>
    </w:p>
    <w:p w14:paraId="5EBBE68E" w14:textId="7C8A8E8E" w:rsidR="00851412" w:rsidRPr="00851412" w:rsidRDefault="00851412" w:rsidP="00851412">
      <w:pPr>
        <w:keepNext/>
        <w:spacing w:before="80"/>
        <w:ind w:left="425" w:hanging="425"/>
        <w:rPr>
          <w:b/>
          <w:bCs/>
        </w:rPr>
      </w:pPr>
      <w:r w:rsidRPr="00851412">
        <w:rPr>
          <w:b/>
          <w:bCs/>
        </w:rPr>
        <w:t>8.1.2</w:t>
      </w:r>
      <w:r w:rsidRPr="00851412">
        <w:rPr>
          <w:b/>
          <w:bCs/>
        </w:rPr>
        <w:tab/>
        <w:t>Government Motor Bike (“S” 6 character set)</w:t>
      </w:r>
    </w:p>
    <w:tbl>
      <w:tblPr>
        <w:tblW w:w="0" w:type="auto"/>
        <w:jc w:val="center"/>
        <w:tblLook w:val="04A0" w:firstRow="1" w:lastRow="0" w:firstColumn="1" w:lastColumn="0" w:noHBand="0" w:noVBand="1"/>
      </w:tblPr>
      <w:tblGrid>
        <w:gridCol w:w="2518"/>
        <w:gridCol w:w="3544"/>
        <w:gridCol w:w="2410"/>
      </w:tblGrid>
      <w:tr w:rsidR="00851412" w:rsidRPr="00851412" w14:paraId="5CD99F62" w14:textId="77777777" w:rsidTr="004C633C">
        <w:trPr>
          <w:cantSplit/>
          <w:jc w:val="center"/>
        </w:trPr>
        <w:tc>
          <w:tcPr>
            <w:tcW w:w="2518" w:type="dxa"/>
            <w:vAlign w:val="center"/>
          </w:tcPr>
          <w:p w14:paraId="6988C693" w14:textId="77777777" w:rsidR="00851412" w:rsidRPr="00851412" w:rsidRDefault="00851412" w:rsidP="00851412">
            <w:pPr>
              <w:keepNext/>
              <w:jc w:val="left"/>
              <w:rPr>
                <w:b/>
                <w:u w:val="single"/>
              </w:rPr>
            </w:pPr>
          </w:p>
        </w:tc>
        <w:tc>
          <w:tcPr>
            <w:tcW w:w="3544" w:type="dxa"/>
            <w:vAlign w:val="center"/>
          </w:tcPr>
          <w:p w14:paraId="3F36F24F" w14:textId="77777777" w:rsidR="00851412" w:rsidRPr="00851412" w:rsidRDefault="00851412" w:rsidP="00851412">
            <w:pPr>
              <w:keepNext/>
              <w:jc w:val="center"/>
            </w:pPr>
            <w:r w:rsidRPr="00851412">
              <w:t>215 ± 1.0mm</w:t>
            </w:r>
          </w:p>
        </w:tc>
        <w:tc>
          <w:tcPr>
            <w:tcW w:w="2410" w:type="dxa"/>
            <w:vAlign w:val="center"/>
          </w:tcPr>
          <w:p w14:paraId="39FA92AC" w14:textId="77777777" w:rsidR="00851412" w:rsidRPr="00851412" w:rsidRDefault="00851412" w:rsidP="00851412">
            <w:pPr>
              <w:keepNext/>
              <w:jc w:val="left"/>
              <w:rPr>
                <w:b/>
                <w:u w:val="single"/>
              </w:rPr>
            </w:pPr>
          </w:p>
        </w:tc>
      </w:tr>
      <w:tr w:rsidR="00851412" w:rsidRPr="00851412" w14:paraId="75B4ED95" w14:textId="77777777" w:rsidTr="004C633C">
        <w:trPr>
          <w:cantSplit/>
          <w:jc w:val="center"/>
        </w:trPr>
        <w:tc>
          <w:tcPr>
            <w:tcW w:w="2518" w:type="dxa"/>
            <w:vAlign w:val="center"/>
          </w:tcPr>
          <w:p w14:paraId="23C456B5"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544" w:type="dxa"/>
            <w:vMerge w:val="restart"/>
            <w:vAlign w:val="center"/>
          </w:tcPr>
          <w:p w14:paraId="3E3F2B01" w14:textId="77777777" w:rsidR="00851412" w:rsidRPr="00851412" w:rsidRDefault="00851412" w:rsidP="00851412">
            <w:pPr>
              <w:keepNext/>
              <w:jc w:val="left"/>
              <w:rPr>
                <w:b/>
                <w:u w:val="single"/>
              </w:rPr>
            </w:pPr>
            <w:r w:rsidRPr="00851412">
              <w:rPr>
                <w:noProof/>
              </w:rPr>
              <w:drawing>
                <wp:anchor distT="0" distB="0" distL="114300" distR="114300" simplePos="0" relativeHeight="251695104" behindDoc="0" locked="0" layoutInCell="1" allowOverlap="1" wp14:anchorId="68A6ABEA" wp14:editId="4F779E35">
                  <wp:simplePos x="0" y="0"/>
                  <wp:positionH relativeFrom="column">
                    <wp:posOffset>434340</wp:posOffset>
                  </wp:positionH>
                  <wp:positionV relativeFrom="paragraph">
                    <wp:posOffset>-415925</wp:posOffset>
                  </wp:positionV>
                  <wp:extent cx="1152525" cy="454660"/>
                  <wp:effectExtent l="0" t="0" r="9525" b="2540"/>
                  <wp:wrapTopAndBottom/>
                  <wp:docPr id="104975104" name="Picture 34" descr="A blue and white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5104" name="Picture 34" descr="A blue and white sign with numbers&#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52525" cy="454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1861A99F" w14:textId="77777777" w:rsidR="00851412" w:rsidRPr="00851412" w:rsidRDefault="00851412" w:rsidP="00851412">
            <w:pPr>
              <w:keepNext/>
              <w:jc w:val="left"/>
            </w:pPr>
            <w:r w:rsidRPr="00851412">
              <w:t>95 ± 1.0mm</w:t>
            </w:r>
          </w:p>
        </w:tc>
      </w:tr>
      <w:tr w:rsidR="00851412" w:rsidRPr="00851412" w14:paraId="5984DC24" w14:textId="77777777" w:rsidTr="004C633C">
        <w:trPr>
          <w:cantSplit/>
          <w:jc w:val="center"/>
        </w:trPr>
        <w:tc>
          <w:tcPr>
            <w:tcW w:w="2518" w:type="dxa"/>
            <w:vAlign w:val="center"/>
          </w:tcPr>
          <w:p w14:paraId="390B6F81" w14:textId="77777777" w:rsidR="00851412" w:rsidRPr="00851412" w:rsidRDefault="00851412" w:rsidP="00851412">
            <w:pPr>
              <w:jc w:val="left"/>
            </w:pPr>
            <w:r w:rsidRPr="00851412">
              <w:t>Blue Letters and Figures</w:t>
            </w:r>
          </w:p>
        </w:tc>
        <w:tc>
          <w:tcPr>
            <w:tcW w:w="3544" w:type="dxa"/>
            <w:vMerge/>
            <w:vAlign w:val="center"/>
          </w:tcPr>
          <w:p w14:paraId="06C183CE" w14:textId="77777777" w:rsidR="00851412" w:rsidRPr="00851412" w:rsidRDefault="00851412" w:rsidP="00851412">
            <w:pPr>
              <w:jc w:val="left"/>
              <w:rPr>
                <w:b/>
                <w:u w:val="single"/>
              </w:rPr>
            </w:pPr>
          </w:p>
        </w:tc>
        <w:tc>
          <w:tcPr>
            <w:tcW w:w="2410" w:type="dxa"/>
            <w:vAlign w:val="center"/>
          </w:tcPr>
          <w:p w14:paraId="48EA2471" w14:textId="77777777" w:rsidR="00851412" w:rsidRPr="00851412" w:rsidRDefault="00851412" w:rsidP="00851412">
            <w:pPr>
              <w:jc w:val="left"/>
              <w:rPr>
                <w:b/>
                <w:u w:val="single"/>
              </w:rPr>
            </w:pPr>
            <w:r w:rsidRPr="00851412">
              <w:t>White Retroreflective Background</w:t>
            </w:r>
          </w:p>
        </w:tc>
      </w:tr>
    </w:tbl>
    <w:p w14:paraId="58FE29CB" w14:textId="77777777" w:rsidR="00851412" w:rsidRPr="00851412" w:rsidRDefault="00851412" w:rsidP="00851412">
      <w:pPr>
        <w:ind w:left="426"/>
      </w:pPr>
      <w:r w:rsidRPr="00851412">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56E3F726" w14:textId="77777777" w:rsidTr="004C633C">
        <w:trPr>
          <w:cantSplit/>
          <w:jc w:val="center"/>
        </w:trPr>
        <w:tc>
          <w:tcPr>
            <w:tcW w:w="4261" w:type="dxa"/>
            <w:vAlign w:val="center"/>
          </w:tcPr>
          <w:p w14:paraId="29962CFC" w14:textId="77777777" w:rsidR="00851412" w:rsidRPr="00851412" w:rsidRDefault="00851412" w:rsidP="00851412">
            <w:pPr>
              <w:keepNext/>
              <w:spacing w:before="40" w:after="40"/>
              <w:jc w:val="left"/>
            </w:pPr>
            <w:r w:rsidRPr="00851412">
              <w:t>Height of figure or letter</w:t>
            </w:r>
          </w:p>
        </w:tc>
        <w:tc>
          <w:tcPr>
            <w:tcW w:w="4261" w:type="dxa"/>
            <w:vAlign w:val="center"/>
          </w:tcPr>
          <w:p w14:paraId="01488A08" w14:textId="77777777" w:rsidR="00851412" w:rsidRPr="00851412" w:rsidRDefault="00851412" w:rsidP="00851412">
            <w:pPr>
              <w:keepNext/>
              <w:spacing w:before="40" w:after="40"/>
              <w:jc w:val="left"/>
            </w:pPr>
            <w:r w:rsidRPr="00851412">
              <w:t>50mm</w:t>
            </w:r>
          </w:p>
        </w:tc>
      </w:tr>
      <w:tr w:rsidR="00851412" w:rsidRPr="00851412" w14:paraId="3B1BB318" w14:textId="77777777" w:rsidTr="004C633C">
        <w:trPr>
          <w:cantSplit/>
          <w:jc w:val="center"/>
        </w:trPr>
        <w:tc>
          <w:tcPr>
            <w:tcW w:w="4261" w:type="dxa"/>
            <w:vAlign w:val="center"/>
          </w:tcPr>
          <w:p w14:paraId="028D4706"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00EA646F" w14:textId="77777777" w:rsidR="00851412" w:rsidRPr="00851412" w:rsidRDefault="00851412" w:rsidP="00851412">
            <w:pPr>
              <w:spacing w:before="40" w:after="40"/>
              <w:jc w:val="left"/>
            </w:pPr>
            <w:r w:rsidRPr="00851412">
              <w:t>6mm</w:t>
            </w:r>
          </w:p>
        </w:tc>
      </w:tr>
    </w:tbl>
    <w:p w14:paraId="30B2761B" w14:textId="77777777" w:rsidR="00851412" w:rsidRPr="00851412" w:rsidRDefault="00851412" w:rsidP="00851412">
      <w:pPr>
        <w:keepNext/>
        <w:spacing w:before="80"/>
        <w:ind w:left="425" w:hanging="425"/>
        <w:rPr>
          <w:b/>
          <w:bCs/>
        </w:rPr>
      </w:pPr>
      <w:r w:rsidRPr="00851412">
        <w:rPr>
          <w:b/>
          <w:bCs/>
        </w:rPr>
        <w:t>8.1.3</w:t>
      </w:r>
      <w:r w:rsidRPr="00851412">
        <w:rPr>
          <w:b/>
          <w:bCs/>
        </w:rPr>
        <w:tab/>
        <w:t>Aerial Plate</w:t>
      </w:r>
    </w:p>
    <w:tbl>
      <w:tblPr>
        <w:tblW w:w="0" w:type="auto"/>
        <w:jc w:val="center"/>
        <w:tblLook w:val="04A0" w:firstRow="1" w:lastRow="0" w:firstColumn="1" w:lastColumn="0" w:noHBand="0" w:noVBand="1"/>
      </w:tblPr>
      <w:tblGrid>
        <w:gridCol w:w="2518"/>
        <w:gridCol w:w="3969"/>
        <w:gridCol w:w="1985"/>
      </w:tblGrid>
      <w:tr w:rsidR="00851412" w:rsidRPr="00851412" w14:paraId="7FC71705" w14:textId="77777777" w:rsidTr="004C633C">
        <w:trPr>
          <w:cantSplit/>
          <w:jc w:val="center"/>
        </w:trPr>
        <w:tc>
          <w:tcPr>
            <w:tcW w:w="2518" w:type="dxa"/>
            <w:vAlign w:val="center"/>
          </w:tcPr>
          <w:p w14:paraId="4969C11A" w14:textId="77777777" w:rsidR="00851412" w:rsidRPr="00851412" w:rsidRDefault="00851412" w:rsidP="00851412">
            <w:pPr>
              <w:keepNext/>
              <w:jc w:val="left"/>
              <w:rPr>
                <w:b/>
                <w:u w:val="single"/>
              </w:rPr>
            </w:pPr>
          </w:p>
        </w:tc>
        <w:tc>
          <w:tcPr>
            <w:tcW w:w="3969" w:type="dxa"/>
            <w:vAlign w:val="center"/>
          </w:tcPr>
          <w:p w14:paraId="7921CD5F" w14:textId="77777777" w:rsidR="00851412" w:rsidRPr="00851412" w:rsidRDefault="00851412" w:rsidP="00851412">
            <w:pPr>
              <w:keepNext/>
              <w:jc w:val="center"/>
            </w:pPr>
            <w:r w:rsidRPr="00851412">
              <w:t>252 ± 1.0mm</w:t>
            </w:r>
          </w:p>
        </w:tc>
        <w:tc>
          <w:tcPr>
            <w:tcW w:w="1985" w:type="dxa"/>
            <w:vAlign w:val="center"/>
          </w:tcPr>
          <w:p w14:paraId="20D0A7EE" w14:textId="77777777" w:rsidR="00851412" w:rsidRPr="00851412" w:rsidRDefault="00851412" w:rsidP="00851412">
            <w:pPr>
              <w:keepNext/>
              <w:jc w:val="left"/>
              <w:rPr>
                <w:b/>
                <w:u w:val="single"/>
              </w:rPr>
            </w:pPr>
          </w:p>
        </w:tc>
      </w:tr>
      <w:tr w:rsidR="00851412" w:rsidRPr="00851412" w14:paraId="571627F0" w14:textId="77777777" w:rsidTr="004C633C">
        <w:trPr>
          <w:cantSplit/>
          <w:jc w:val="center"/>
        </w:trPr>
        <w:tc>
          <w:tcPr>
            <w:tcW w:w="2518" w:type="dxa"/>
            <w:vAlign w:val="center"/>
          </w:tcPr>
          <w:p w14:paraId="13CB188D" w14:textId="77777777" w:rsidR="00851412" w:rsidRPr="00851412" w:rsidRDefault="00851412" w:rsidP="00851412">
            <w:pPr>
              <w:keepNext/>
              <w:jc w:val="left"/>
              <w:rPr>
                <w:b/>
                <w:u w:val="single"/>
              </w:rPr>
            </w:pPr>
            <w:r w:rsidRPr="00851412">
              <w:t>Steel/Aluminium Embossed</w:t>
            </w:r>
          </w:p>
        </w:tc>
        <w:tc>
          <w:tcPr>
            <w:tcW w:w="3969" w:type="dxa"/>
            <w:vMerge w:val="restart"/>
            <w:vAlign w:val="center"/>
          </w:tcPr>
          <w:p w14:paraId="717984E7" w14:textId="77777777" w:rsidR="00851412" w:rsidRPr="00851412" w:rsidRDefault="00851412" w:rsidP="00851412">
            <w:pPr>
              <w:keepNext/>
              <w:jc w:val="left"/>
              <w:rPr>
                <w:b/>
                <w:u w:val="single"/>
              </w:rPr>
            </w:pPr>
            <w:r w:rsidRPr="00851412">
              <w:rPr>
                <w:noProof/>
              </w:rPr>
              <w:drawing>
                <wp:anchor distT="0" distB="0" distL="114300" distR="114300" simplePos="0" relativeHeight="251696128" behindDoc="0" locked="0" layoutInCell="1" allowOverlap="1" wp14:anchorId="69B95E76" wp14:editId="15801AFC">
                  <wp:simplePos x="0" y="0"/>
                  <wp:positionH relativeFrom="column">
                    <wp:posOffset>528320</wp:posOffset>
                  </wp:positionH>
                  <wp:positionV relativeFrom="paragraph">
                    <wp:posOffset>-393700</wp:posOffset>
                  </wp:positionV>
                  <wp:extent cx="1274445" cy="459740"/>
                  <wp:effectExtent l="0" t="0" r="1905" b="0"/>
                  <wp:wrapTopAndBottom/>
                  <wp:docPr id="16655523" name="Picture 33" descr="A blue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523" name="Picture 33" descr="A blue and white license plate&#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74445" cy="459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5DEC8E26" w14:textId="77777777" w:rsidR="00851412" w:rsidRPr="00851412" w:rsidRDefault="00851412" w:rsidP="00851412">
            <w:pPr>
              <w:keepNext/>
              <w:jc w:val="left"/>
            </w:pPr>
            <w:r w:rsidRPr="00851412">
              <w:t>98 ± 1.0mm</w:t>
            </w:r>
          </w:p>
        </w:tc>
      </w:tr>
      <w:tr w:rsidR="00851412" w:rsidRPr="00851412" w14:paraId="4CD5D466" w14:textId="77777777" w:rsidTr="004C633C">
        <w:trPr>
          <w:cantSplit/>
          <w:jc w:val="center"/>
        </w:trPr>
        <w:tc>
          <w:tcPr>
            <w:tcW w:w="2518" w:type="dxa"/>
            <w:vAlign w:val="center"/>
          </w:tcPr>
          <w:p w14:paraId="0806FDC1" w14:textId="77777777" w:rsidR="00851412" w:rsidRPr="00851412" w:rsidRDefault="00851412" w:rsidP="00851412">
            <w:pPr>
              <w:jc w:val="left"/>
            </w:pPr>
            <w:r w:rsidRPr="00851412">
              <w:t>Blue Letters and Figure</w:t>
            </w:r>
          </w:p>
        </w:tc>
        <w:tc>
          <w:tcPr>
            <w:tcW w:w="3969" w:type="dxa"/>
            <w:vMerge/>
            <w:vAlign w:val="center"/>
          </w:tcPr>
          <w:p w14:paraId="0F41873E" w14:textId="77777777" w:rsidR="00851412" w:rsidRPr="00851412" w:rsidRDefault="00851412" w:rsidP="00851412">
            <w:pPr>
              <w:jc w:val="left"/>
              <w:rPr>
                <w:b/>
                <w:u w:val="single"/>
              </w:rPr>
            </w:pPr>
          </w:p>
        </w:tc>
        <w:tc>
          <w:tcPr>
            <w:tcW w:w="1985" w:type="dxa"/>
            <w:vAlign w:val="center"/>
          </w:tcPr>
          <w:p w14:paraId="5FEE1CDB" w14:textId="77777777" w:rsidR="00851412" w:rsidRPr="00851412" w:rsidRDefault="00851412" w:rsidP="00851412">
            <w:pPr>
              <w:jc w:val="left"/>
              <w:rPr>
                <w:b/>
                <w:u w:val="single"/>
              </w:rPr>
            </w:pPr>
            <w:r w:rsidRPr="00851412">
              <w:t>White Retroreflective Background</w:t>
            </w:r>
          </w:p>
        </w:tc>
      </w:tr>
    </w:tbl>
    <w:p w14:paraId="42423AE6" w14:textId="77777777" w:rsidR="00851412" w:rsidRPr="00851412" w:rsidRDefault="00851412" w:rsidP="00851412">
      <w:pPr>
        <w:ind w:left="426"/>
      </w:pPr>
      <w:r w:rsidRPr="00851412">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0B318C38" w14:textId="77777777" w:rsidTr="004C633C">
        <w:trPr>
          <w:cantSplit/>
          <w:jc w:val="center"/>
        </w:trPr>
        <w:tc>
          <w:tcPr>
            <w:tcW w:w="4261" w:type="dxa"/>
            <w:vAlign w:val="center"/>
          </w:tcPr>
          <w:p w14:paraId="01DA6E56" w14:textId="77777777" w:rsidR="00851412" w:rsidRPr="00851412" w:rsidRDefault="00851412" w:rsidP="00851412">
            <w:pPr>
              <w:keepNext/>
              <w:spacing w:before="40" w:after="40"/>
              <w:jc w:val="left"/>
            </w:pPr>
            <w:r w:rsidRPr="00851412">
              <w:t>Height of figure or letter</w:t>
            </w:r>
          </w:p>
        </w:tc>
        <w:tc>
          <w:tcPr>
            <w:tcW w:w="4261" w:type="dxa"/>
            <w:vAlign w:val="center"/>
          </w:tcPr>
          <w:p w14:paraId="33C7987C" w14:textId="77777777" w:rsidR="00851412" w:rsidRPr="00851412" w:rsidRDefault="00851412" w:rsidP="00851412">
            <w:pPr>
              <w:keepNext/>
              <w:spacing w:before="40" w:after="40"/>
              <w:jc w:val="left"/>
            </w:pPr>
            <w:r w:rsidRPr="00851412">
              <w:t>50mm</w:t>
            </w:r>
          </w:p>
        </w:tc>
      </w:tr>
      <w:tr w:rsidR="00851412" w:rsidRPr="00851412" w14:paraId="31F14A49" w14:textId="77777777" w:rsidTr="004C633C">
        <w:trPr>
          <w:cantSplit/>
          <w:jc w:val="center"/>
        </w:trPr>
        <w:tc>
          <w:tcPr>
            <w:tcW w:w="4261" w:type="dxa"/>
            <w:vAlign w:val="center"/>
          </w:tcPr>
          <w:p w14:paraId="06DCE92F"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63EA6353" w14:textId="77777777" w:rsidR="00851412" w:rsidRPr="00851412" w:rsidRDefault="00851412" w:rsidP="00851412">
            <w:pPr>
              <w:spacing w:before="40" w:after="40"/>
              <w:jc w:val="left"/>
            </w:pPr>
            <w:r w:rsidRPr="00851412">
              <w:t>6mm</w:t>
            </w:r>
          </w:p>
        </w:tc>
      </w:tr>
    </w:tbl>
    <w:p w14:paraId="10BB91E9" w14:textId="77777777" w:rsidR="00851412" w:rsidRPr="00851412" w:rsidRDefault="00851412" w:rsidP="00851412">
      <w:pPr>
        <w:spacing w:before="80"/>
        <w:ind w:left="425"/>
      </w:pPr>
      <w:r w:rsidRPr="00851412">
        <w:rPr>
          <w:bCs/>
        </w:rPr>
        <w:t xml:space="preserve">The dimensions of an aerial mount plate must be </w:t>
      </w:r>
      <w:r w:rsidRPr="00851412">
        <w:t>252 ± 1.0mm in length and 98 ± 1.0mm in width and are only available to vehicles granted registration under the Act.</w:t>
      </w:r>
    </w:p>
    <w:p w14:paraId="06D964C0" w14:textId="77777777" w:rsidR="00851412" w:rsidRPr="00851412" w:rsidRDefault="00851412" w:rsidP="00851412">
      <w:pPr>
        <w:keepNext/>
        <w:spacing w:before="80"/>
        <w:ind w:left="425" w:hanging="425"/>
      </w:pPr>
      <w:r w:rsidRPr="00851412">
        <w:rPr>
          <w:b/>
          <w:bCs/>
        </w:rPr>
        <w:t>8.2</w:t>
      </w:r>
      <w:r w:rsidRPr="00851412">
        <w:rPr>
          <w:b/>
          <w:bCs/>
        </w:rPr>
        <w:tab/>
        <w:t>Government Vehicle Number Plate (remake only)</w:t>
      </w:r>
    </w:p>
    <w:tbl>
      <w:tblPr>
        <w:tblW w:w="0" w:type="auto"/>
        <w:jc w:val="center"/>
        <w:tblLook w:val="04A0" w:firstRow="1" w:lastRow="0" w:firstColumn="1" w:lastColumn="0" w:noHBand="0" w:noVBand="1"/>
      </w:tblPr>
      <w:tblGrid>
        <w:gridCol w:w="2518"/>
        <w:gridCol w:w="3544"/>
        <w:gridCol w:w="2410"/>
      </w:tblGrid>
      <w:tr w:rsidR="00851412" w:rsidRPr="00851412" w14:paraId="5B33D434" w14:textId="77777777" w:rsidTr="004C633C">
        <w:trPr>
          <w:cantSplit/>
          <w:jc w:val="center"/>
        </w:trPr>
        <w:tc>
          <w:tcPr>
            <w:tcW w:w="2518" w:type="dxa"/>
            <w:vAlign w:val="center"/>
          </w:tcPr>
          <w:p w14:paraId="5CFAC9B4" w14:textId="77777777" w:rsidR="00851412" w:rsidRPr="00851412" w:rsidRDefault="00851412" w:rsidP="00851412">
            <w:pPr>
              <w:keepNext/>
              <w:jc w:val="left"/>
              <w:rPr>
                <w:b/>
                <w:u w:val="single"/>
              </w:rPr>
            </w:pPr>
          </w:p>
        </w:tc>
        <w:tc>
          <w:tcPr>
            <w:tcW w:w="3544" w:type="dxa"/>
            <w:vAlign w:val="center"/>
          </w:tcPr>
          <w:p w14:paraId="1C18E1D3" w14:textId="77777777" w:rsidR="00851412" w:rsidRPr="00851412" w:rsidRDefault="00851412" w:rsidP="00851412">
            <w:pPr>
              <w:keepNext/>
              <w:jc w:val="center"/>
            </w:pPr>
            <w:r w:rsidRPr="00851412">
              <w:t>371 ± 1.0mm</w:t>
            </w:r>
          </w:p>
        </w:tc>
        <w:tc>
          <w:tcPr>
            <w:tcW w:w="2410" w:type="dxa"/>
            <w:vAlign w:val="center"/>
          </w:tcPr>
          <w:p w14:paraId="019C108E" w14:textId="77777777" w:rsidR="00851412" w:rsidRPr="00851412" w:rsidRDefault="00851412" w:rsidP="00851412">
            <w:pPr>
              <w:keepNext/>
              <w:jc w:val="left"/>
              <w:rPr>
                <w:b/>
                <w:u w:val="single"/>
              </w:rPr>
            </w:pPr>
          </w:p>
        </w:tc>
      </w:tr>
      <w:tr w:rsidR="00851412" w:rsidRPr="00851412" w14:paraId="670C730C" w14:textId="77777777" w:rsidTr="004C633C">
        <w:trPr>
          <w:cantSplit/>
          <w:jc w:val="center"/>
        </w:trPr>
        <w:tc>
          <w:tcPr>
            <w:tcW w:w="2518" w:type="dxa"/>
            <w:vAlign w:val="center"/>
          </w:tcPr>
          <w:p w14:paraId="6E60A6B5"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544" w:type="dxa"/>
            <w:vMerge w:val="restart"/>
            <w:vAlign w:val="center"/>
          </w:tcPr>
          <w:p w14:paraId="0CE84E91" w14:textId="77777777" w:rsidR="00851412" w:rsidRPr="00851412" w:rsidRDefault="00851412" w:rsidP="00851412">
            <w:pPr>
              <w:keepNext/>
              <w:jc w:val="left"/>
              <w:rPr>
                <w:b/>
                <w:u w:val="single"/>
              </w:rPr>
            </w:pPr>
            <w:r w:rsidRPr="00851412">
              <w:rPr>
                <w:noProof/>
              </w:rPr>
              <w:drawing>
                <wp:anchor distT="0" distB="0" distL="114300" distR="114300" simplePos="0" relativeHeight="251697152" behindDoc="0" locked="0" layoutInCell="1" allowOverlap="1" wp14:anchorId="7E03D48A" wp14:editId="73FDBE05">
                  <wp:simplePos x="0" y="0"/>
                  <wp:positionH relativeFrom="column">
                    <wp:posOffset>219075</wp:posOffset>
                  </wp:positionH>
                  <wp:positionV relativeFrom="paragraph">
                    <wp:posOffset>-588645</wp:posOffset>
                  </wp:positionV>
                  <wp:extent cx="1590675" cy="593090"/>
                  <wp:effectExtent l="0" t="0" r="9525" b="0"/>
                  <wp:wrapTopAndBottom/>
                  <wp:docPr id="1741838057" name="Picture 32" descr="A license plat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38057" name="Picture 32" descr="A license plate with numbers and letters&#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90675" cy="593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471AB7DD" w14:textId="77777777" w:rsidR="00851412" w:rsidRPr="00851412" w:rsidRDefault="00851412" w:rsidP="00851412">
            <w:pPr>
              <w:keepNext/>
              <w:jc w:val="left"/>
            </w:pPr>
            <w:r w:rsidRPr="00851412">
              <w:t>133 ± 1.0mm</w:t>
            </w:r>
          </w:p>
        </w:tc>
      </w:tr>
      <w:tr w:rsidR="00851412" w:rsidRPr="00851412" w14:paraId="312F5474" w14:textId="77777777" w:rsidTr="004C633C">
        <w:trPr>
          <w:cantSplit/>
          <w:jc w:val="center"/>
        </w:trPr>
        <w:tc>
          <w:tcPr>
            <w:tcW w:w="2518" w:type="dxa"/>
            <w:vAlign w:val="center"/>
          </w:tcPr>
          <w:p w14:paraId="63A6846D" w14:textId="77777777" w:rsidR="00851412" w:rsidRPr="00851412" w:rsidRDefault="00851412" w:rsidP="00851412">
            <w:pPr>
              <w:jc w:val="left"/>
            </w:pPr>
            <w:r w:rsidRPr="00851412">
              <w:t>Blue Letters and Figures</w:t>
            </w:r>
          </w:p>
        </w:tc>
        <w:tc>
          <w:tcPr>
            <w:tcW w:w="3544" w:type="dxa"/>
            <w:vMerge/>
            <w:vAlign w:val="center"/>
          </w:tcPr>
          <w:p w14:paraId="0633271D" w14:textId="77777777" w:rsidR="00851412" w:rsidRPr="00851412" w:rsidRDefault="00851412" w:rsidP="00851412">
            <w:pPr>
              <w:jc w:val="left"/>
              <w:rPr>
                <w:b/>
                <w:u w:val="single"/>
              </w:rPr>
            </w:pPr>
          </w:p>
        </w:tc>
        <w:tc>
          <w:tcPr>
            <w:tcW w:w="2410" w:type="dxa"/>
            <w:vAlign w:val="center"/>
          </w:tcPr>
          <w:p w14:paraId="73702B05" w14:textId="77777777" w:rsidR="00851412" w:rsidRPr="00851412" w:rsidRDefault="00851412" w:rsidP="00851412">
            <w:pPr>
              <w:jc w:val="left"/>
              <w:rPr>
                <w:b/>
                <w:u w:val="single"/>
              </w:rPr>
            </w:pPr>
            <w:r w:rsidRPr="00851412">
              <w:t>White Retroreflective Background</w:t>
            </w:r>
          </w:p>
        </w:tc>
      </w:tr>
    </w:tbl>
    <w:p w14:paraId="7FC7C6DF" w14:textId="77777777" w:rsidR="00851412" w:rsidRPr="00851412" w:rsidRDefault="00851412" w:rsidP="00851412">
      <w:pPr>
        <w:ind w:left="426"/>
      </w:pPr>
      <w:r w:rsidRPr="00851412">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32"/>
        <w:gridCol w:w="1751"/>
      </w:tblGrid>
      <w:tr w:rsidR="00851412" w:rsidRPr="00851412" w14:paraId="13E04159" w14:textId="77777777" w:rsidTr="004C633C">
        <w:trPr>
          <w:cantSplit/>
          <w:jc w:val="center"/>
        </w:trPr>
        <w:tc>
          <w:tcPr>
            <w:tcW w:w="3539" w:type="dxa"/>
            <w:vAlign w:val="center"/>
          </w:tcPr>
          <w:p w14:paraId="2E2545F5" w14:textId="77777777" w:rsidR="00851412" w:rsidRPr="00851412" w:rsidRDefault="00851412" w:rsidP="00851412">
            <w:pPr>
              <w:keepNext/>
              <w:spacing w:before="40" w:after="40"/>
            </w:pPr>
          </w:p>
        </w:tc>
        <w:tc>
          <w:tcPr>
            <w:tcW w:w="3232" w:type="dxa"/>
            <w:vAlign w:val="center"/>
          </w:tcPr>
          <w:p w14:paraId="66F9A609" w14:textId="77777777" w:rsidR="00851412" w:rsidRPr="00851412" w:rsidRDefault="00851412" w:rsidP="00851412">
            <w:pPr>
              <w:keepNext/>
              <w:spacing w:before="40" w:after="40"/>
              <w:jc w:val="left"/>
              <w:rPr>
                <w:b/>
                <w:bCs/>
              </w:rPr>
            </w:pPr>
            <w:r w:rsidRPr="00851412">
              <w:rPr>
                <w:b/>
                <w:bCs/>
              </w:rPr>
              <w:t>Motor Vehicles other than Motor Bikes</w:t>
            </w:r>
          </w:p>
        </w:tc>
        <w:tc>
          <w:tcPr>
            <w:tcW w:w="1751" w:type="dxa"/>
          </w:tcPr>
          <w:p w14:paraId="1263A5E7" w14:textId="77777777" w:rsidR="00851412" w:rsidRPr="00851412" w:rsidRDefault="00851412" w:rsidP="00851412">
            <w:pPr>
              <w:keepNext/>
              <w:spacing w:before="40" w:after="40"/>
              <w:jc w:val="left"/>
              <w:rPr>
                <w:b/>
                <w:bCs/>
              </w:rPr>
            </w:pPr>
            <w:r w:rsidRPr="00851412">
              <w:rPr>
                <w:b/>
                <w:bCs/>
              </w:rPr>
              <w:t>Motor Bikes</w:t>
            </w:r>
          </w:p>
        </w:tc>
      </w:tr>
      <w:tr w:rsidR="00851412" w:rsidRPr="00851412" w14:paraId="2F755F24" w14:textId="77777777" w:rsidTr="004C633C">
        <w:trPr>
          <w:cantSplit/>
          <w:jc w:val="center"/>
        </w:trPr>
        <w:tc>
          <w:tcPr>
            <w:tcW w:w="3539" w:type="dxa"/>
            <w:vAlign w:val="center"/>
          </w:tcPr>
          <w:p w14:paraId="1D37B02D" w14:textId="77777777" w:rsidR="00851412" w:rsidRPr="00851412" w:rsidRDefault="00851412" w:rsidP="00851412">
            <w:pPr>
              <w:keepNext/>
              <w:spacing w:before="40" w:after="40"/>
            </w:pPr>
            <w:r w:rsidRPr="00851412">
              <w:t>Height of figure or letter</w:t>
            </w:r>
          </w:p>
        </w:tc>
        <w:tc>
          <w:tcPr>
            <w:tcW w:w="3232" w:type="dxa"/>
            <w:vAlign w:val="center"/>
          </w:tcPr>
          <w:p w14:paraId="7C6E74B4" w14:textId="77777777" w:rsidR="00851412" w:rsidRPr="00851412" w:rsidRDefault="00851412" w:rsidP="00851412">
            <w:pPr>
              <w:keepNext/>
              <w:spacing w:before="40" w:after="40"/>
            </w:pPr>
            <w:r w:rsidRPr="00851412">
              <w:t>77mm</w:t>
            </w:r>
          </w:p>
        </w:tc>
        <w:tc>
          <w:tcPr>
            <w:tcW w:w="1751" w:type="dxa"/>
          </w:tcPr>
          <w:p w14:paraId="34800CBC" w14:textId="77777777" w:rsidR="00851412" w:rsidRPr="00851412" w:rsidRDefault="00851412" w:rsidP="00851412">
            <w:pPr>
              <w:keepNext/>
              <w:spacing w:before="40" w:after="40"/>
            </w:pPr>
            <w:r w:rsidRPr="00851412">
              <w:t>50mm</w:t>
            </w:r>
          </w:p>
        </w:tc>
      </w:tr>
      <w:tr w:rsidR="00851412" w:rsidRPr="00851412" w14:paraId="2E63DB83" w14:textId="77777777" w:rsidTr="004C633C">
        <w:trPr>
          <w:cantSplit/>
          <w:jc w:val="center"/>
        </w:trPr>
        <w:tc>
          <w:tcPr>
            <w:tcW w:w="3539" w:type="dxa"/>
            <w:vAlign w:val="center"/>
          </w:tcPr>
          <w:p w14:paraId="44CFAF8F" w14:textId="77777777" w:rsidR="00851412" w:rsidRPr="00851412" w:rsidRDefault="00851412" w:rsidP="00851412">
            <w:pPr>
              <w:spacing w:before="40" w:after="40"/>
            </w:pPr>
            <w:r w:rsidRPr="00851412">
              <w:t>Width of every line in each figure or letter</w:t>
            </w:r>
          </w:p>
        </w:tc>
        <w:tc>
          <w:tcPr>
            <w:tcW w:w="3232" w:type="dxa"/>
            <w:vAlign w:val="center"/>
          </w:tcPr>
          <w:p w14:paraId="6E8EE5BA" w14:textId="77777777" w:rsidR="00851412" w:rsidRPr="00851412" w:rsidRDefault="00851412" w:rsidP="00851412">
            <w:pPr>
              <w:spacing w:before="40" w:after="40"/>
            </w:pPr>
            <w:r w:rsidRPr="00851412">
              <w:t>12mm</w:t>
            </w:r>
          </w:p>
        </w:tc>
        <w:tc>
          <w:tcPr>
            <w:tcW w:w="1751" w:type="dxa"/>
          </w:tcPr>
          <w:p w14:paraId="7B0FF62B" w14:textId="77777777" w:rsidR="00851412" w:rsidRPr="00851412" w:rsidRDefault="00851412" w:rsidP="00851412">
            <w:pPr>
              <w:spacing w:before="40" w:after="40"/>
            </w:pPr>
            <w:r w:rsidRPr="00851412">
              <w:t>6mm</w:t>
            </w:r>
          </w:p>
        </w:tc>
      </w:tr>
    </w:tbl>
    <w:p w14:paraId="47E90F39" w14:textId="77777777" w:rsidR="00851412" w:rsidRPr="00851412" w:rsidRDefault="00851412" w:rsidP="00851412">
      <w:pPr>
        <w:spacing w:before="80"/>
        <w:ind w:left="425"/>
      </w:pPr>
      <w:r w:rsidRPr="00851412">
        <w:t>The dimensions of a motor bike plate must be 215 ± 1.0mm in length and 95 ± 1.0mm in width.</w:t>
      </w:r>
    </w:p>
    <w:p w14:paraId="52F9E75B" w14:textId="77777777" w:rsidR="00851412" w:rsidRPr="00851412" w:rsidRDefault="00851412" w:rsidP="00851412">
      <w:pPr>
        <w:keepNext/>
        <w:spacing w:before="80"/>
        <w:jc w:val="center"/>
        <w:rPr>
          <w:b/>
          <w:bCs/>
        </w:rPr>
      </w:pPr>
      <w:r w:rsidRPr="00851412">
        <w:rPr>
          <w:b/>
          <w:bCs/>
        </w:rPr>
        <w:t>Class 9—Name Plates</w:t>
      </w:r>
    </w:p>
    <w:p w14:paraId="582D6C3E" w14:textId="77777777" w:rsidR="00851412" w:rsidRPr="00851412" w:rsidRDefault="00851412" w:rsidP="00851412">
      <w:r w:rsidRPr="00851412">
        <w:rPr>
          <w:spacing w:val="4"/>
        </w:rPr>
        <w:t>A name plate must bear a number which consists of all letters issued under an agreement between the Registrar and the applicant.</w:t>
      </w:r>
      <w:r w:rsidRPr="00851412">
        <w:t xml:space="preserve"> The plate must be of the type known as retroreflective metal or acrylic.</w:t>
      </w:r>
    </w:p>
    <w:p w14:paraId="619E6CB9" w14:textId="77777777" w:rsidR="00851412" w:rsidRPr="00851412" w:rsidRDefault="00851412" w:rsidP="00851412">
      <w:r w:rsidRPr="00851412">
        <w:t>The size of the plate and height and width of every figure appearing on the plate are at the discretion of the Registrar.</w:t>
      </w:r>
    </w:p>
    <w:p w14:paraId="15BDEC1F" w14:textId="77777777" w:rsidR="00851412" w:rsidRPr="00851412" w:rsidRDefault="00851412" w:rsidP="00851412">
      <w:pPr>
        <w:keepNext/>
        <w:spacing w:before="80"/>
        <w:jc w:val="center"/>
        <w:rPr>
          <w:b/>
          <w:bCs/>
        </w:rPr>
      </w:pPr>
      <w:r w:rsidRPr="00851412">
        <w:rPr>
          <w:b/>
          <w:bCs/>
        </w:rPr>
        <w:t>Class 10—Custom Number Plates</w:t>
      </w:r>
    </w:p>
    <w:p w14:paraId="32181EDB" w14:textId="77777777" w:rsidR="00851412" w:rsidRPr="00851412" w:rsidRDefault="00851412" w:rsidP="00851412">
      <w:r w:rsidRPr="00851412">
        <w:t>A custom number plate must bear a number nominated by an applicant and approved by the Registrar, which may consist of letters or a combination of letters and figures and issued under an agreement between the Registrar and the applicant authorising the applicant to display the number.</w:t>
      </w:r>
    </w:p>
    <w:p w14:paraId="626476DF" w14:textId="77777777" w:rsidR="00851412" w:rsidRPr="00851412" w:rsidRDefault="00851412" w:rsidP="00851412">
      <w:r w:rsidRPr="00851412">
        <w:t>The plate must be of the type known as metal embossed and must conform to the following additional specifications and design:</w:t>
      </w:r>
    </w:p>
    <w:tbl>
      <w:tblPr>
        <w:tblW w:w="45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683"/>
        <w:gridCol w:w="3625"/>
      </w:tblGrid>
      <w:tr w:rsidR="00851412" w:rsidRPr="00851412" w14:paraId="30453C59" w14:textId="77777777" w:rsidTr="004C633C">
        <w:trPr>
          <w:cantSplit/>
          <w:tblHeader/>
          <w:jc w:val="center"/>
        </w:trPr>
        <w:tc>
          <w:tcPr>
            <w:tcW w:w="672" w:type="pct"/>
            <w:vAlign w:val="center"/>
          </w:tcPr>
          <w:p w14:paraId="43313582" w14:textId="77777777" w:rsidR="00851412" w:rsidRPr="00851412" w:rsidRDefault="00851412" w:rsidP="00851412">
            <w:pPr>
              <w:spacing w:before="40" w:after="40"/>
              <w:jc w:val="center"/>
              <w:rPr>
                <w:rFonts w:eastAsia="Times New Roman"/>
                <w:b/>
                <w:bCs/>
                <w:szCs w:val="17"/>
              </w:rPr>
            </w:pPr>
            <w:r w:rsidRPr="00851412">
              <w:rPr>
                <w:rFonts w:eastAsia="Times New Roman"/>
                <w:b/>
                <w:bCs/>
                <w:szCs w:val="17"/>
              </w:rPr>
              <w:t>Option</w:t>
            </w:r>
          </w:p>
        </w:tc>
        <w:tc>
          <w:tcPr>
            <w:tcW w:w="2181" w:type="pct"/>
            <w:vAlign w:val="center"/>
          </w:tcPr>
          <w:p w14:paraId="51DE96AA" w14:textId="77777777" w:rsidR="00851412" w:rsidRPr="00851412" w:rsidRDefault="00851412" w:rsidP="00851412">
            <w:pPr>
              <w:spacing w:before="40" w:after="40"/>
              <w:jc w:val="center"/>
              <w:rPr>
                <w:rFonts w:eastAsia="Times New Roman"/>
                <w:b/>
                <w:bCs/>
                <w:szCs w:val="17"/>
              </w:rPr>
            </w:pPr>
            <w:r w:rsidRPr="00851412">
              <w:rPr>
                <w:rFonts w:eastAsia="Times New Roman"/>
                <w:b/>
                <w:bCs/>
                <w:szCs w:val="17"/>
              </w:rPr>
              <w:t>Letters and Figures</w:t>
            </w:r>
            <w:r w:rsidRPr="00851412">
              <w:rPr>
                <w:rFonts w:eastAsia="Times New Roman"/>
                <w:b/>
                <w:bCs/>
                <w:szCs w:val="17"/>
              </w:rPr>
              <w:br/>
              <w:t>(colour)</w:t>
            </w:r>
          </w:p>
        </w:tc>
        <w:tc>
          <w:tcPr>
            <w:tcW w:w="2147" w:type="pct"/>
            <w:vAlign w:val="center"/>
          </w:tcPr>
          <w:p w14:paraId="6346DAD0" w14:textId="77777777" w:rsidR="00851412" w:rsidRPr="00851412" w:rsidRDefault="00851412" w:rsidP="00851412">
            <w:pPr>
              <w:spacing w:before="40" w:after="40"/>
              <w:jc w:val="center"/>
              <w:rPr>
                <w:rFonts w:eastAsia="Times New Roman"/>
                <w:b/>
                <w:bCs/>
                <w:szCs w:val="17"/>
              </w:rPr>
            </w:pPr>
            <w:r w:rsidRPr="00851412">
              <w:rPr>
                <w:rFonts w:eastAsia="Times New Roman"/>
                <w:b/>
                <w:bCs/>
                <w:szCs w:val="17"/>
              </w:rPr>
              <w:t>Background</w:t>
            </w:r>
            <w:r w:rsidRPr="00851412">
              <w:rPr>
                <w:rFonts w:eastAsia="Times New Roman"/>
                <w:b/>
                <w:bCs/>
                <w:szCs w:val="17"/>
              </w:rPr>
              <w:br/>
              <w:t>(colour)</w:t>
            </w:r>
          </w:p>
        </w:tc>
      </w:tr>
      <w:tr w:rsidR="00851412" w:rsidRPr="00851412" w14:paraId="5FFB6103" w14:textId="77777777" w:rsidTr="004C633C">
        <w:trPr>
          <w:cantSplit/>
          <w:jc w:val="center"/>
        </w:trPr>
        <w:tc>
          <w:tcPr>
            <w:tcW w:w="672" w:type="pct"/>
          </w:tcPr>
          <w:p w14:paraId="6B28F38D" w14:textId="77777777" w:rsidR="00851412" w:rsidRPr="00851412" w:rsidRDefault="00851412" w:rsidP="00851412">
            <w:pPr>
              <w:spacing w:before="40" w:after="40"/>
              <w:jc w:val="left"/>
              <w:rPr>
                <w:rFonts w:eastAsia="Times New Roman"/>
                <w:szCs w:val="17"/>
              </w:rPr>
            </w:pPr>
            <w:r w:rsidRPr="00851412">
              <w:rPr>
                <w:rFonts w:eastAsia="Times New Roman"/>
                <w:szCs w:val="17"/>
              </w:rPr>
              <w:t>1</w:t>
            </w:r>
          </w:p>
        </w:tc>
        <w:tc>
          <w:tcPr>
            <w:tcW w:w="2181" w:type="pct"/>
          </w:tcPr>
          <w:p w14:paraId="1D146488"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Retroreflective White</w:t>
            </w:r>
          </w:p>
        </w:tc>
        <w:tc>
          <w:tcPr>
            <w:tcW w:w="2147" w:type="pct"/>
          </w:tcPr>
          <w:p w14:paraId="32617612"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Blue</w:t>
            </w:r>
          </w:p>
        </w:tc>
      </w:tr>
      <w:tr w:rsidR="00851412" w:rsidRPr="00851412" w14:paraId="7C7A05C3" w14:textId="77777777" w:rsidTr="004C633C">
        <w:trPr>
          <w:cantSplit/>
          <w:jc w:val="center"/>
        </w:trPr>
        <w:tc>
          <w:tcPr>
            <w:tcW w:w="672" w:type="pct"/>
          </w:tcPr>
          <w:p w14:paraId="49C58D13" w14:textId="77777777" w:rsidR="00851412" w:rsidRPr="00851412" w:rsidRDefault="00851412" w:rsidP="00851412">
            <w:pPr>
              <w:spacing w:before="40" w:after="40"/>
              <w:jc w:val="left"/>
              <w:rPr>
                <w:rFonts w:eastAsia="Times New Roman"/>
                <w:szCs w:val="17"/>
              </w:rPr>
            </w:pPr>
            <w:r w:rsidRPr="00851412">
              <w:rPr>
                <w:rFonts w:eastAsia="Times New Roman"/>
                <w:szCs w:val="17"/>
              </w:rPr>
              <w:t>2</w:t>
            </w:r>
          </w:p>
        </w:tc>
        <w:tc>
          <w:tcPr>
            <w:tcW w:w="2181" w:type="pct"/>
          </w:tcPr>
          <w:p w14:paraId="3AC1FBB4"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Retroreflective White</w:t>
            </w:r>
          </w:p>
        </w:tc>
        <w:tc>
          <w:tcPr>
            <w:tcW w:w="2147" w:type="pct"/>
          </w:tcPr>
          <w:p w14:paraId="3EE1EE26"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Magenta</w:t>
            </w:r>
          </w:p>
        </w:tc>
      </w:tr>
      <w:tr w:rsidR="00851412" w:rsidRPr="00851412" w14:paraId="30909876" w14:textId="77777777" w:rsidTr="004C633C">
        <w:trPr>
          <w:cantSplit/>
          <w:jc w:val="center"/>
        </w:trPr>
        <w:tc>
          <w:tcPr>
            <w:tcW w:w="672" w:type="pct"/>
          </w:tcPr>
          <w:p w14:paraId="703C017F" w14:textId="77777777" w:rsidR="00851412" w:rsidRPr="00851412" w:rsidRDefault="00851412" w:rsidP="00851412">
            <w:pPr>
              <w:spacing w:before="40" w:after="40"/>
              <w:jc w:val="left"/>
              <w:rPr>
                <w:rFonts w:eastAsia="Times New Roman"/>
                <w:szCs w:val="17"/>
              </w:rPr>
            </w:pPr>
            <w:r w:rsidRPr="00851412">
              <w:rPr>
                <w:rFonts w:eastAsia="Times New Roman"/>
                <w:szCs w:val="17"/>
              </w:rPr>
              <w:t>3</w:t>
            </w:r>
          </w:p>
        </w:tc>
        <w:tc>
          <w:tcPr>
            <w:tcW w:w="2181" w:type="pct"/>
          </w:tcPr>
          <w:p w14:paraId="4912687C"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Retroreflective White</w:t>
            </w:r>
          </w:p>
        </w:tc>
        <w:tc>
          <w:tcPr>
            <w:tcW w:w="2147" w:type="pct"/>
          </w:tcPr>
          <w:p w14:paraId="623F46EB"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Red</w:t>
            </w:r>
          </w:p>
        </w:tc>
      </w:tr>
      <w:tr w:rsidR="00851412" w:rsidRPr="00851412" w14:paraId="34F66723" w14:textId="77777777" w:rsidTr="004C633C">
        <w:trPr>
          <w:cantSplit/>
          <w:jc w:val="center"/>
        </w:trPr>
        <w:tc>
          <w:tcPr>
            <w:tcW w:w="672" w:type="pct"/>
          </w:tcPr>
          <w:p w14:paraId="3635C0B5" w14:textId="77777777" w:rsidR="00851412" w:rsidRPr="00851412" w:rsidRDefault="00851412" w:rsidP="00851412">
            <w:pPr>
              <w:spacing w:before="40" w:after="40"/>
              <w:jc w:val="left"/>
              <w:rPr>
                <w:rFonts w:eastAsia="Times New Roman"/>
                <w:szCs w:val="17"/>
              </w:rPr>
            </w:pPr>
            <w:r w:rsidRPr="00851412">
              <w:rPr>
                <w:rFonts w:eastAsia="Times New Roman"/>
                <w:szCs w:val="17"/>
              </w:rPr>
              <w:t>4</w:t>
            </w:r>
          </w:p>
        </w:tc>
        <w:tc>
          <w:tcPr>
            <w:tcW w:w="2181" w:type="pct"/>
          </w:tcPr>
          <w:p w14:paraId="472EB16D"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Retroreflective White</w:t>
            </w:r>
          </w:p>
        </w:tc>
        <w:tc>
          <w:tcPr>
            <w:tcW w:w="2147" w:type="pct"/>
          </w:tcPr>
          <w:p w14:paraId="65597BFC"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Maroon</w:t>
            </w:r>
          </w:p>
        </w:tc>
      </w:tr>
      <w:tr w:rsidR="00851412" w:rsidRPr="00851412" w14:paraId="3A569712" w14:textId="77777777" w:rsidTr="004C633C">
        <w:trPr>
          <w:cantSplit/>
          <w:jc w:val="center"/>
        </w:trPr>
        <w:tc>
          <w:tcPr>
            <w:tcW w:w="672" w:type="pct"/>
          </w:tcPr>
          <w:p w14:paraId="6BDF7577" w14:textId="77777777" w:rsidR="00851412" w:rsidRPr="00851412" w:rsidRDefault="00851412" w:rsidP="00851412">
            <w:pPr>
              <w:spacing w:before="40" w:after="40"/>
              <w:jc w:val="left"/>
              <w:rPr>
                <w:rFonts w:eastAsia="Times New Roman"/>
                <w:szCs w:val="17"/>
              </w:rPr>
            </w:pPr>
            <w:r w:rsidRPr="00851412">
              <w:rPr>
                <w:rFonts w:eastAsia="Times New Roman"/>
                <w:szCs w:val="17"/>
              </w:rPr>
              <w:t>5</w:t>
            </w:r>
          </w:p>
        </w:tc>
        <w:tc>
          <w:tcPr>
            <w:tcW w:w="2181" w:type="pct"/>
          </w:tcPr>
          <w:p w14:paraId="76AA4891"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Retroreflective White</w:t>
            </w:r>
          </w:p>
        </w:tc>
        <w:tc>
          <w:tcPr>
            <w:tcW w:w="2147" w:type="pct"/>
          </w:tcPr>
          <w:p w14:paraId="7DAEEA11"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Green</w:t>
            </w:r>
          </w:p>
        </w:tc>
      </w:tr>
      <w:tr w:rsidR="00851412" w:rsidRPr="00851412" w14:paraId="2D1579E6" w14:textId="77777777" w:rsidTr="004C633C">
        <w:trPr>
          <w:cantSplit/>
          <w:jc w:val="center"/>
        </w:trPr>
        <w:tc>
          <w:tcPr>
            <w:tcW w:w="672" w:type="pct"/>
          </w:tcPr>
          <w:p w14:paraId="26EE61FC" w14:textId="77777777" w:rsidR="00851412" w:rsidRPr="00851412" w:rsidRDefault="00851412" w:rsidP="00851412">
            <w:pPr>
              <w:spacing w:before="40" w:after="40"/>
              <w:jc w:val="left"/>
              <w:rPr>
                <w:rFonts w:eastAsia="Times New Roman"/>
                <w:szCs w:val="17"/>
              </w:rPr>
            </w:pPr>
            <w:r w:rsidRPr="00851412">
              <w:rPr>
                <w:rFonts w:eastAsia="Times New Roman"/>
                <w:szCs w:val="17"/>
              </w:rPr>
              <w:t>6</w:t>
            </w:r>
          </w:p>
        </w:tc>
        <w:tc>
          <w:tcPr>
            <w:tcW w:w="2181" w:type="pct"/>
          </w:tcPr>
          <w:p w14:paraId="2231CF39"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Blue</w:t>
            </w:r>
          </w:p>
        </w:tc>
        <w:tc>
          <w:tcPr>
            <w:tcW w:w="2147" w:type="pct"/>
          </w:tcPr>
          <w:p w14:paraId="6BE78CE7"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Retroreflective White</w:t>
            </w:r>
          </w:p>
        </w:tc>
      </w:tr>
      <w:tr w:rsidR="00851412" w:rsidRPr="00851412" w14:paraId="3A7CF4E6" w14:textId="77777777" w:rsidTr="004C633C">
        <w:trPr>
          <w:cantSplit/>
          <w:jc w:val="center"/>
        </w:trPr>
        <w:tc>
          <w:tcPr>
            <w:tcW w:w="672" w:type="pct"/>
          </w:tcPr>
          <w:p w14:paraId="2BF22953" w14:textId="77777777" w:rsidR="00851412" w:rsidRPr="00851412" w:rsidRDefault="00851412" w:rsidP="00851412">
            <w:pPr>
              <w:spacing w:before="40" w:after="40"/>
              <w:jc w:val="left"/>
              <w:rPr>
                <w:rFonts w:eastAsia="Times New Roman"/>
                <w:szCs w:val="17"/>
              </w:rPr>
            </w:pPr>
            <w:r w:rsidRPr="00851412">
              <w:rPr>
                <w:rFonts w:eastAsia="Times New Roman"/>
                <w:szCs w:val="17"/>
              </w:rPr>
              <w:t>7</w:t>
            </w:r>
          </w:p>
        </w:tc>
        <w:tc>
          <w:tcPr>
            <w:tcW w:w="2181" w:type="pct"/>
          </w:tcPr>
          <w:p w14:paraId="0428148C"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Magenta</w:t>
            </w:r>
          </w:p>
        </w:tc>
        <w:tc>
          <w:tcPr>
            <w:tcW w:w="2147" w:type="pct"/>
          </w:tcPr>
          <w:p w14:paraId="10A8E59A"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Retroreflective White</w:t>
            </w:r>
          </w:p>
        </w:tc>
      </w:tr>
      <w:tr w:rsidR="00851412" w:rsidRPr="00851412" w14:paraId="54470887" w14:textId="77777777" w:rsidTr="004C633C">
        <w:trPr>
          <w:cantSplit/>
          <w:jc w:val="center"/>
        </w:trPr>
        <w:tc>
          <w:tcPr>
            <w:tcW w:w="672" w:type="pct"/>
          </w:tcPr>
          <w:p w14:paraId="66CBFEFC" w14:textId="77777777" w:rsidR="00851412" w:rsidRPr="00851412" w:rsidRDefault="00851412" w:rsidP="00851412">
            <w:pPr>
              <w:spacing w:before="40" w:after="40"/>
              <w:jc w:val="left"/>
              <w:rPr>
                <w:rFonts w:eastAsia="Times New Roman"/>
                <w:szCs w:val="17"/>
              </w:rPr>
            </w:pPr>
            <w:r w:rsidRPr="00851412">
              <w:rPr>
                <w:rFonts w:eastAsia="Times New Roman"/>
                <w:szCs w:val="17"/>
              </w:rPr>
              <w:t>8</w:t>
            </w:r>
          </w:p>
        </w:tc>
        <w:tc>
          <w:tcPr>
            <w:tcW w:w="2181" w:type="pct"/>
          </w:tcPr>
          <w:p w14:paraId="3B01E4CF"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Red</w:t>
            </w:r>
          </w:p>
        </w:tc>
        <w:tc>
          <w:tcPr>
            <w:tcW w:w="2147" w:type="pct"/>
          </w:tcPr>
          <w:p w14:paraId="52B3BC2E"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Retroreflective White</w:t>
            </w:r>
          </w:p>
        </w:tc>
      </w:tr>
      <w:tr w:rsidR="00851412" w:rsidRPr="00851412" w14:paraId="20BBEFED" w14:textId="77777777" w:rsidTr="004C633C">
        <w:trPr>
          <w:cantSplit/>
          <w:jc w:val="center"/>
        </w:trPr>
        <w:tc>
          <w:tcPr>
            <w:tcW w:w="672" w:type="pct"/>
          </w:tcPr>
          <w:p w14:paraId="441EF863" w14:textId="77777777" w:rsidR="00851412" w:rsidRPr="00851412" w:rsidRDefault="00851412" w:rsidP="00851412">
            <w:pPr>
              <w:spacing w:before="40" w:after="40"/>
              <w:jc w:val="left"/>
              <w:rPr>
                <w:rFonts w:eastAsia="Times New Roman"/>
                <w:szCs w:val="17"/>
              </w:rPr>
            </w:pPr>
            <w:r w:rsidRPr="00851412">
              <w:rPr>
                <w:rFonts w:eastAsia="Times New Roman"/>
                <w:szCs w:val="17"/>
              </w:rPr>
              <w:t>9</w:t>
            </w:r>
          </w:p>
        </w:tc>
        <w:tc>
          <w:tcPr>
            <w:tcW w:w="2181" w:type="pct"/>
          </w:tcPr>
          <w:p w14:paraId="732BC388"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Maroon</w:t>
            </w:r>
          </w:p>
        </w:tc>
        <w:tc>
          <w:tcPr>
            <w:tcW w:w="2147" w:type="pct"/>
          </w:tcPr>
          <w:p w14:paraId="70F922E0"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Retroreflective White</w:t>
            </w:r>
          </w:p>
        </w:tc>
      </w:tr>
      <w:tr w:rsidR="00851412" w:rsidRPr="00851412" w14:paraId="15C54A22" w14:textId="77777777" w:rsidTr="004C633C">
        <w:trPr>
          <w:cantSplit/>
          <w:jc w:val="center"/>
        </w:trPr>
        <w:tc>
          <w:tcPr>
            <w:tcW w:w="672" w:type="pct"/>
          </w:tcPr>
          <w:p w14:paraId="64F01702" w14:textId="77777777" w:rsidR="00851412" w:rsidRPr="00851412" w:rsidRDefault="00851412" w:rsidP="00851412">
            <w:pPr>
              <w:spacing w:before="40" w:after="40"/>
              <w:jc w:val="left"/>
              <w:rPr>
                <w:rFonts w:eastAsia="Times New Roman"/>
                <w:szCs w:val="17"/>
              </w:rPr>
            </w:pPr>
            <w:r w:rsidRPr="00851412">
              <w:rPr>
                <w:rFonts w:eastAsia="Times New Roman"/>
                <w:szCs w:val="17"/>
              </w:rPr>
              <w:t>10</w:t>
            </w:r>
          </w:p>
        </w:tc>
        <w:tc>
          <w:tcPr>
            <w:tcW w:w="2181" w:type="pct"/>
          </w:tcPr>
          <w:p w14:paraId="69AFA59B"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Green</w:t>
            </w:r>
          </w:p>
        </w:tc>
        <w:tc>
          <w:tcPr>
            <w:tcW w:w="2147" w:type="pct"/>
          </w:tcPr>
          <w:p w14:paraId="12710B25"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Retroreflective White</w:t>
            </w:r>
          </w:p>
        </w:tc>
      </w:tr>
      <w:tr w:rsidR="00851412" w:rsidRPr="00851412" w14:paraId="358E89B3" w14:textId="77777777" w:rsidTr="004C633C">
        <w:trPr>
          <w:cantSplit/>
          <w:jc w:val="center"/>
        </w:trPr>
        <w:tc>
          <w:tcPr>
            <w:tcW w:w="672" w:type="pct"/>
          </w:tcPr>
          <w:p w14:paraId="4CB9BCF6" w14:textId="77777777" w:rsidR="00851412" w:rsidRPr="00851412" w:rsidRDefault="00851412" w:rsidP="001C75AD">
            <w:pPr>
              <w:keepNext/>
              <w:spacing w:before="40" w:after="40"/>
              <w:jc w:val="left"/>
              <w:rPr>
                <w:rFonts w:eastAsia="Times New Roman"/>
                <w:szCs w:val="17"/>
              </w:rPr>
            </w:pPr>
            <w:r w:rsidRPr="00851412">
              <w:rPr>
                <w:rFonts w:eastAsia="Times New Roman"/>
                <w:szCs w:val="17"/>
              </w:rPr>
              <w:t>11</w:t>
            </w:r>
          </w:p>
        </w:tc>
        <w:tc>
          <w:tcPr>
            <w:tcW w:w="2181" w:type="pct"/>
          </w:tcPr>
          <w:p w14:paraId="0C931591" w14:textId="77777777" w:rsidR="00851412" w:rsidRPr="00851412" w:rsidRDefault="00851412" w:rsidP="001C75AD">
            <w:pPr>
              <w:keepNext/>
              <w:spacing w:before="40" w:after="40"/>
              <w:ind w:left="347"/>
              <w:jc w:val="left"/>
              <w:rPr>
                <w:rFonts w:eastAsia="Times New Roman"/>
                <w:szCs w:val="17"/>
              </w:rPr>
            </w:pPr>
            <w:r w:rsidRPr="00851412">
              <w:rPr>
                <w:rFonts w:eastAsia="Times New Roman"/>
                <w:szCs w:val="17"/>
              </w:rPr>
              <w:t>Black</w:t>
            </w:r>
          </w:p>
        </w:tc>
        <w:tc>
          <w:tcPr>
            <w:tcW w:w="2147" w:type="pct"/>
          </w:tcPr>
          <w:p w14:paraId="01AF1A3F" w14:textId="77777777" w:rsidR="00851412" w:rsidRPr="00851412" w:rsidRDefault="00851412" w:rsidP="001C75AD">
            <w:pPr>
              <w:keepNext/>
              <w:spacing w:before="40" w:after="40"/>
              <w:ind w:left="317"/>
              <w:jc w:val="left"/>
              <w:rPr>
                <w:rFonts w:eastAsia="Times New Roman"/>
                <w:szCs w:val="17"/>
              </w:rPr>
            </w:pPr>
            <w:r w:rsidRPr="00851412">
              <w:rPr>
                <w:rFonts w:eastAsia="Times New Roman"/>
                <w:szCs w:val="17"/>
              </w:rPr>
              <w:t>Gold</w:t>
            </w:r>
          </w:p>
        </w:tc>
      </w:tr>
      <w:tr w:rsidR="00851412" w:rsidRPr="00851412" w14:paraId="489F4AB2" w14:textId="77777777" w:rsidTr="004C633C">
        <w:trPr>
          <w:cantSplit/>
          <w:jc w:val="center"/>
        </w:trPr>
        <w:tc>
          <w:tcPr>
            <w:tcW w:w="672" w:type="pct"/>
          </w:tcPr>
          <w:p w14:paraId="38457551" w14:textId="77777777" w:rsidR="00851412" w:rsidRPr="00851412" w:rsidRDefault="00851412" w:rsidP="00851412">
            <w:pPr>
              <w:spacing w:before="40" w:after="40"/>
              <w:jc w:val="left"/>
              <w:rPr>
                <w:rFonts w:eastAsia="Times New Roman"/>
                <w:szCs w:val="17"/>
              </w:rPr>
            </w:pPr>
            <w:r w:rsidRPr="00851412">
              <w:rPr>
                <w:rFonts w:eastAsia="Times New Roman"/>
                <w:szCs w:val="17"/>
              </w:rPr>
              <w:t>12</w:t>
            </w:r>
          </w:p>
        </w:tc>
        <w:tc>
          <w:tcPr>
            <w:tcW w:w="2181" w:type="pct"/>
          </w:tcPr>
          <w:p w14:paraId="5BB2745F"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Black</w:t>
            </w:r>
          </w:p>
        </w:tc>
        <w:tc>
          <w:tcPr>
            <w:tcW w:w="2147" w:type="pct"/>
          </w:tcPr>
          <w:p w14:paraId="68275972"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Silver</w:t>
            </w:r>
          </w:p>
        </w:tc>
      </w:tr>
      <w:tr w:rsidR="00851412" w:rsidRPr="00851412" w14:paraId="7979887F" w14:textId="77777777" w:rsidTr="004C633C">
        <w:trPr>
          <w:cantSplit/>
          <w:jc w:val="center"/>
        </w:trPr>
        <w:tc>
          <w:tcPr>
            <w:tcW w:w="672" w:type="pct"/>
          </w:tcPr>
          <w:p w14:paraId="2201782A" w14:textId="77777777" w:rsidR="00851412" w:rsidRPr="00851412" w:rsidRDefault="00851412" w:rsidP="00851412">
            <w:pPr>
              <w:spacing w:before="40" w:after="40"/>
              <w:jc w:val="left"/>
              <w:rPr>
                <w:rFonts w:eastAsia="Times New Roman"/>
                <w:szCs w:val="17"/>
              </w:rPr>
            </w:pPr>
            <w:r w:rsidRPr="00851412">
              <w:rPr>
                <w:rFonts w:eastAsia="Times New Roman"/>
                <w:szCs w:val="17"/>
              </w:rPr>
              <w:t>13</w:t>
            </w:r>
          </w:p>
        </w:tc>
        <w:tc>
          <w:tcPr>
            <w:tcW w:w="2181" w:type="pct"/>
          </w:tcPr>
          <w:p w14:paraId="2D6BB382"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Gold</w:t>
            </w:r>
          </w:p>
        </w:tc>
        <w:tc>
          <w:tcPr>
            <w:tcW w:w="2147" w:type="pct"/>
          </w:tcPr>
          <w:p w14:paraId="17D24A4F"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Black</w:t>
            </w:r>
          </w:p>
        </w:tc>
      </w:tr>
      <w:tr w:rsidR="00851412" w:rsidRPr="00851412" w14:paraId="4499BBEB" w14:textId="77777777" w:rsidTr="004C633C">
        <w:trPr>
          <w:cantSplit/>
          <w:jc w:val="center"/>
        </w:trPr>
        <w:tc>
          <w:tcPr>
            <w:tcW w:w="672" w:type="pct"/>
          </w:tcPr>
          <w:p w14:paraId="46765B22" w14:textId="77777777" w:rsidR="00851412" w:rsidRPr="00851412" w:rsidRDefault="00851412" w:rsidP="00851412">
            <w:pPr>
              <w:spacing w:before="40" w:after="40"/>
              <w:jc w:val="left"/>
              <w:rPr>
                <w:rFonts w:eastAsia="Times New Roman"/>
                <w:szCs w:val="17"/>
              </w:rPr>
            </w:pPr>
            <w:r w:rsidRPr="00851412">
              <w:rPr>
                <w:rFonts w:eastAsia="Times New Roman"/>
                <w:szCs w:val="17"/>
              </w:rPr>
              <w:t>14</w:t>
            </w:r>
          </w:p>
        </w:tc>
        <w:tc>
          <w:tcPr>
            <w:tcW w:w="2181" w:type="pct"/>
          </w:tcPr>
          <w:p w14:paraId="45930FE0"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Silver</w:t>
            </w:r>
          </w:p>
        </w:tc>
        <w:tc>
          <w:tcPr>
            <w:tcW w:w="2147" w:type="pct"/>
          </w:tcPr>
          <w:p w14:paraId="35D4ED20"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Black</w:t>
            </w:r>
          </w:p>
        </w:tc>
      </w:tr>
      <w:tr w:rsidR="00851412" w:rsidRPr="00851412" w14:paraId="4E7E1474" w14:textId="77777777" w:rsidTr="004C633C">
        <w:trPr>
          <w:cantSplit/>
          <w:jc w:val="center"/>
        </w:trPr>
        <w:tc>
          <w:tcPr>
            <w:tcW w:w="672" w:type="pct"/>
          </w:tcPr>
          <w:p w14:paraId="58CAF14C" w14:textId="77777777" w:rsidR="00851412" w:rsidRPr="00851412" w:rsidRDefault="00851412" w:rsidP="00851412">
            <w:pPr>
              <w:spacing w:before="40" w:after="40"/>
              <w:jc w:val="left"/>
              <w:rPr>
                <w:rFonts w:eastAsia="Times New Roman"/>
                <w:szCs w:val="17"/>
              </w:rPr>
            </w:pPr>
            <w:r w:rsidRPr="00851412">
              <w:rPr>
                <w:rFonts w:eastAsia="Times New Roman"/>
                <w:szCs w:val="17"/>
              </w:rPr>
              <w:t>15</w:t>
            </w:r>
          </w:p>
        </w:tc>
        <w:tc>
          <w:tcPr>
            <w:tcW w:w="2181" w:type="pct"/>
          </w:tcPr>
          <w:p w14:paraId="7C97E306"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Black</w:t>
            </w:r>
          </w:p>
        </w:tc>
        <w:tc>
          <w:tcPr>
            <w:tcW w:w="2147" w:type="pct"/>
          </w:tcPr>
          <w:p w14:paraId="69ED4507"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Retroreflective White</w:t>
            </w:r>
          </w:p>
        </w:tc>
      </w:tr>
      <w:tr w:rsidR="00851412" w:rsidRPr="00851412" w14:paraId="3CBA1EE0" w14:textId="77777777" w:rsidTr="004C633C">
        <w:trPr>
          <w:cantSplit/>
          <w:jc w:val="center"/>
        </w:trPr>
        <w:tc>
          <w:tcPr>
            <w:tcW w:w="672" w:type="pct"/>
          </w:tcPr>
          <w:p w14:paraId="55E38A18" w14:textId="77777777" w:rsidR="00851412" w:rsidRPr="00851412" w:rsidRDefault="00851412" w:rsidP="00851412">
            <w:pPr>
              <w:spacing w:before="40" w:after="40"/>
              <w:jc w:val="left"/>
              <w:rPr>
                <w:rFonts w:eastAsia="Times New Roman"/>
                <w:szCs w:val="17"/>
              </w:rPr>
            </w:pPr>
            <w:r w:rsidRPr="00851412">
              <w:rPr>
                <w:rFonts w:eastAsia="Times New Roman"/>
                <w:szCs w:val="17"/>
              </w:rPr>
              <w:t>16</w:t>
            </w:r>
          </w:p>
        </w:tc>
        <w:tc>
          <w:tcPr>
            <w:tcW w:w="2181" w:type="pct"/>
          </w:tcPr>
          <w:p w14:paraId="1535A066"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Black</w:t>
            </w:r>
          </w:p>
        </w:tc>
        <w:tc>
          <w:tcPr>
            <w:tcW w:w="2147" w:type="pct"/>
          </w:tcPr>
          <w:p w14:paraId="45572F30"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Retroreflective Lemon</w:t>
            </w:r>
          </w:p>
        </w:tc>
      </w:tr>
      <w:tr w:rsidR="00851412" w:rsidRPr="00851412" w14:paraId="5FDC529D" w14:textId="77777777" w:rsidTr="004C633C">
        <w:trPr>
          <w:cantSplit/>
          <w:jc w:val="center"/>
        </w:trPr>
        <w:tc>
          <w:tcPr>
            <w:tcW w:w="672" w:type="pct"/>
          </w:tcPr>
          <w:p w14:paraId="4B3F5A6E" w14:textId="77777777" w:rsidR="00851412" w:rsidRPr="00851412" w:rsidRDefault="00851412" w:rsidP="00851412">
            <w:pPr>
              <w:spacing w:before="40" w:after="40"/>
              <w:jc w:val="left"/>
              <w:rPr>
                <w:rFonts w:eastAsia="Times New Roman"/>
                <w:szCs w:val="17"/>
              </w:rPr>
            </w:pPr>
            <w:r w:rsidRPr="00851412">
              <w:rPr>
                <w:rFonts w:eastAsia="Times New Roman"/>
                <w:szCs w:val="17"/>
              </w:rPr>
              <w:t>17</w:t>
            </w:r>
          </w:p>
        </w:tc>
        <w:tc>
          <w:tcPr>
            <w:tcW w:w="2181" w:type="pct"/>
          </w:tcPr>
          <w:p w14:paraId="587D0CBE"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Black</w:t>
            </w:r>
          </w:p>
        </w:tc>
        <w:tc>
          <w:tcPr>
            <w:tcW w:w="2147" w:type="pct"/>
          </w:tcPr>
          <w:p w14:paraId="505ECC9C"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Retroreflective Yellow</w:t>
            </w:r>
          </w:p>
        </w:tc>
      </w:tr>
      <w:tr w:rsidR="00851412" w:rsidRPr="00851412" w14:paraId="0B39E576" w14:textId="77777777" w:rsidTr="004C633C">
        <w:trPr>
          <w:cantSplit/>
          <w:jc w:val="center"/>
        </w:trPr>
        <w:tc>
          <w:tcPr>
            <w:tcW w:w="672" w:type="pct"/>
          </w:tcPr>
          <w:p w14:paraId="225A37FD" w14:textId="77777777" w:rsidR="00851412" w:rsidRPr="00851412" w:rsidRDefault="00851412" w:rsidP="00851412">
            <w:pPr>
              <w:spacing w:before="40" w:after="40"/>
              <w:jc w:val="left"/>
              <w:rPr>
                <w:rFonts w:eastAsia="Times New Roman"/>
                <w:szCs w:val="17"/>
              </w:rPr>
            </w:pPr>
            <w:r w:rsidRPr="00851412">
              <w:rPr>
                <w:rFonts w:eastAsia="Times New Roman"/>
                <w:szCs w:val="17"/>
              </w:rPr>
              <w:t>18</w:t>
            </w:r>
          </w:p>
        </w:tc>
        <w:tc>
          <w:tcPr>
            <w:tcW w:w="2181" w:type="pct"/>
          </w:tcPr>
          <w:p w14:paraId="7A22AE69"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Green</w:t>
            </w:r>
          </w:p>
        </w:tc>
        <w:tc>
          <w:tcPr>
            <w:tcW w:w="2147" w:type="pct"/>
          </w:tcPr>
          <w:p w14:paraId="1F89F99E"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Retroreflective Lemon</w:t>
            </w:r>
          </w:p>
        </w:tc>
      </w:tr>
      <w:tr w:rsidR="00851412" w:rsidRPr="00851412" w14:paraId="1E480754" w14:textId="77777777" w:rsidTr="004C633C">
        <w:trPr>
          <w:cantSplit/>
          <w:jc w:val="center"/>
        </w:trPr>
        <w:tc>
          <w:tcPr>
            <w:tcW w:w="672" w:type="pct"/>
          </w:tcPr>
          <w:p w14:paraId="4724A926" w14:textId="77777777" w:rsidR="00851412" w:rsidRPr="00851412" w:rsidRDefault="00851412" w:rsidP="00851412">
            <w:pPr>
              <w:spacing w:before="40" w:after="40"/>
              <w:jc w:val="left"/>
              <w:rPr>
                <w:rFonts w:eastAsia="Times New Roman"/>
                <w:szCs w:val="17"/>
              </w:rPr>
            </w:pPr>
            <w:r w:rsidRPr="00851412">
              <w:rPr>
                <w:rFonts w:eastAsia="Times New Roman"/>
                <w:szCs w:val="17"/>
              </w:rPr>
              <w:t>19</w:t>
            </w:r>
          </w:p>
        </w:tc>
        <w:tc>
          <w:tcPr>
            <w:tcW w:w="2181" w:type="pct"/>
          </w:tcPr>
          <w:p w14:paraId="6479E301"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Green</w:t>
            </w:r>
          </w:p>
        </w:tc>
        <w:tc>
          <w:tcPr>
            <w:tcW w:w="2147" w:type="pct"/>
          </w:tcPr>
          <w:p w14:paraId="33069327"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Retroreflective Yellow</w:t>
            </w:r>
          </w:p>
        </w:tc>
      </w:tr>
      <w:tr w:rsidR="00851412" w:rsidRPr="00851412" w14:paraId="1039FC40" w14:textId="77777777" w:rsidTr="004C633C">
        <w:trPr>
          <w:cantSplit/>
          <w:jc w:val="center"/>
        </w:trPr>
        <w:tc>
          <w:tcPr>
            <w:tcW w:w="672" w:type="pct"/>
          </w:tcPr>
          <w:p w14:paraId="4C4DD1EB" w14:textId="77777777" w:rsidR="00851412" w:rsidRPr="00851412" w:rsidRDefault="00851412" w:rsidP="00851412">
            <w:pPr>
              <w:spacing w:before="40" w:after="40"/>
              <w:jc w:val="left"/>
              <w:rPr>
                <w:rFonts w:eastAsia="Times New Roman"/>
                <w:szCs w:val="17"/>
              </w:rPr>
            </w:pPr>
            <w:r w:rsidRPr="00851412">
              <w:rPr>
                <w:rFonts w:eastAsia="Times New Roman"/>
                <w:szCs w:val="17"/>
              </w:rPr>
              <w:t>20</w:t>
            </w:r>
          </w:p>
        </w:tc>
        <w:tc>
          <w:tcPr>
            <w:tcW w:w="2181" w:type="pct"/>
          </w:tcPr>
          <w:p w14:paraId="607B0B3F"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Blue</w:t>
            </w:r>
          </w:p>
        </w:tc>
        <w:tc>
          <w:tcPr>
            <w:tcW w:w="2147" w:type="pct"/>
          </w:tcPr>
          <w:p w14:paraId="6B6B58C9"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Retroreflective Lemon</w:t>
            </w:r>
          </w:p>
        </w:tc>
      </w:tr>
      <w:tr w:rsidR="00851412" w:rsidRPr="00851412" w14:paraId="4BD6A699" w14:textId="77777777" w:rsidTr="004C633C">
        <w:trPr>
          <w:cantSplit/>
          <w:jc w:val="center"/>
        </w:trPr>
        <w:tc>
          <w:tcPr>
            <w:tcW w:w="672" w:type="pct"/>
          </w:tcPr>
          <w:p w14:paraId="1B8EE603" w14:textId="77777777" w:rsidR="00851412" w:rsidRPr="00851412" w:rsidRDefault="00851412" w:rsidP="00851412">
            <w:pPr>
              <w:spacing w:before="40" w:after="40"/>
              <w:jc w:val="left"/>
              <w:rPr>
                <w:rFonts w:eastAsia="Times New Roman"/>
                <w:szCs w:val="17"/>
              </w:rPr>
            </w:pPr>
            <w:r w:rsidRPr="00851412">
              <w:rPr>
                <w:rFonts w:eastAsia="Times New Roman"/>
                <w:szCs w:val="17"/>
              </w:rPr>
              <w:t>21</w:t>
            </w:r>
          </w:p>
        </w:tc>
        <w:tc>
          <w:tcPr>
            <w:tcW w:w="2181" w:type="pct"/>
          </w:tcPr>
          <w:p w14:paraId="541AD4DC"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Blue</w:t>
            </w:r>
          </w:p>
        </w:tc>
        <w:tc>
          <w:tcPr>
            <w:tcW w:w="2147" w:type="pct"/>
          </w:tcPr>
          <w:p w14:paraId="2464D89C"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Retroreflective Yellow</w:t>
            </w:r>
          </w:p>
        </w:tc>
      </w:tr>
      <w:tr w:rsidR="00851412" w:rsidRPr="00851412" w14:paraId="2868FCFA" w14:textId="77777777" w:rsidTr="004C633C">
        <w:trPr>
          <w:cantSplit/>
          <w:jc w:val="center"/>
        </w:trPr>
        <w:tc>
          <w:tcPr>
            <w:tcW w:w="672" w:type="pct"/>
          </w:tcPr>
          <w:p w14:paraId="04C211D4" w14:textId="77777777" w:rsidR="00851412" w:rsidRPr="00851412" w:rsidRDefault="00851412" w:rsidP="00851412">
            <w:pPr>
              <w:spacing w:before="40" w:after="40"/>
              <w:jc w:val="left"/>
              <w:rPr>
                <w:rFonts w:eastAsia="Times New Roman"/>
                <w:szCs w:val="17"/>
              </w:rPr>
            </w:pPr>
            <w:r w:rsidRPr="00851412">
              <w:rPr>
                <w:rFonts w:eastAsia="Times New Roman"/>
                <w:szCs w:val="17"/>
              </w:rPr>
              <w:t>22</w:t>
            </w:r>
          </w:p>
        </w:tc>
        <w:tc>
          <w:tcPr>
            <w:tcW w:w="2181" w:type="pct"/>
          </w:tcPr>
          <w:p w14:paraId="2432A81E"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Black</w:t>
            </w:r>
          </w:p>
        </w:tc>
        <w:tc>
          <w:tcPr>
            <w:tcW w:w="2147" w:type="pct"/>
          </w:tcPr>
          <w:p w14:paraId="46683FEB"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Burnt Orange</w:t>
            </w:r>
          </w:p>
        </w:tc>
      </w:tr>
      <w:tr w:rsidR="00851412" w:rsidRPr="00851412" w14:paraId="1187D6F6" w14:textId="77777777" w:rsidTr="004C633C">
        <w:trPr>
          <w:cantSplit/>
          <w:jc w:val="center"/>
        </w:trPr>
        <w:tc>
          <w:tcPr>
            <w:tcW w:w="672" w:type="pct"/>
          </w:tcPr>
          <w:p w14:paraId="5EBDDE28" w14:textId="77777777" w:rsidR="00851412" w:rsidRPr="00851412" w:rsidRDefault="00851412" w:rsidP="00851412">
            <w:pPr>
              <w:spacing w:before="40" w:after="40"/>
              <w:jc w:val="left"/>
              <w:rPr>
                <w:rFonts w:eastAsia="Times New Roman"/>
                <w:szCs w:val="17"/>
              </w:rPr>
            </w:pPr>
            <w:r w:rsidRPr="00851412">
              <w:rPr>
                <w:rFonts w:eastAsia="Times New Roman"/>
                <w:szCs w:val="17"/>
              </w:rPr>
              <w:t>23</w:t>
            </w:r>
          </w:p>
        </w:tc>
        <w:tc>
          <w:tcPr>
            <w:tcW w:w="2181" w:type="pct"/>
          </w:tcPr>
          <w:p w14:paraId="35008E7B"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Burnt Orange</w:t>
            </w:r>
          </w:p>
        </w:tc>
        <w:tc>
          <w:tcPr>
            <w:tcW w:w="2147" w:type="pct"/>
          </w:tcPr>
          <w:p w14:paraId="7166D860"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Black</w:t>
            </w:r>
          </w:p>
        </w:tc>
      </w:tr>
      <w:tr w:rsidR="00851412" w:rsidRPr="00851412" w14:paraId="7954F0BA" w14:textId="77777777" w:rsidTr="004C633C">
        <w:trPr>
          <w:cantSplit/>
          <w:jc w:val="center"/>
        </w:trPr>
        <w:tc>
          <w:tcPr>
            <w:tcW w:w="672" w:type="pct"/>
          </w:tcPr>
          <w:p w14:paraId="234E470D" w14:textId="77777777" w:rsidR="00851412" w:rsidRPr="00851412" w:rsidRDefault="00851412" w:rsidP="00851412">
            <w:pPr>
              <w:spacing w:before="40" w:after="40"/>
              <w:jc w:val="left"/>
              <w:rPr>
                <w:rFonts w:eastAsia="Times New Roman"/>
                <w:szCs w:val="17"/>
              </w:rPr>
            </w:pPr>
            <w:r w:rsidRPr="00851412">
              <w:rPr>
                <w:rFonts w:eastAsia="Times New Roman"/>
                <w:szCs w:val="17"/>
              </w:rPr>
              <w:t>24</w:t>
            </w:r>
          </w:p>
        </w:tc>
        <w:tc>
          <w:tcPr>
            <w:tcW w:w="2181" w:type="pct"/>
          </w:tcPr>
          <w:p w14:paraId="0D089398"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Black</w:t>
            </w:r>
          </w:p>
        </w:tc>
        <w:tc>
          <w:tcPr>
            <w:tcW w:w="2147" w:type="pct"/>
          </w:tcPr>
          <w:p w14:paraId="1D12E7D7"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Electric Blue</w:t>
            </w:r>
          </w:p>
        </w:tc>
      </w:tr>
      <w:tr w:rsidR="00851412" w:rsidRPr="00851412" w14:paraId="5D997703" w14:textId="77777777" w:rsidTr="004C633C">
        <w:trPr>
          <w:cantSplit/>
          <w:jc w:val="center"/>
        </w:trPr>
        <w:tc>
          <w:tcPr>
            <w:tcW w:w="672" w:type="pct"/>
          </w:tcPr>
          <w:p w14:paraId="4AA416AA" w14:textId="77777777" w:rsidR="00851412" w:rsidRPr="00851412" w:rsidRDefault="00851412" w:rsidP="00851412">
            <w:pPr>
              <w:spacing w:before="40" w:after="40"/>
              <w:jc w:val="left"/>
              <w:rPr>
                <w:rFonts w:eastAsia="Times New Roman"/>
                <w:szCs w:val="17"/>
              </w:rPr>
            </w:pPr>
            <w:r w:rsidRPr="00851412">
              <w:rPr>
                <w:rFonts w:eastAsia="Times New Roman"/>
                <w:szCs w:val="17"/>
              </w:rPr>
              <w:t>25</w:t>
            </w:r>
          </w:p>
        </w:tc>
        <w:tc>
          <w:tcPr>
            <w:tcW w:w="2181" w:type="pct"/>
          </w:tcPr>
          <w:p w14:paraId="140664C8"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Electric Blue</w:t>
            </w:r>
          </w:p>
        </w:tc>
        <w:tc>
          <w:tcPr>
            <w:tcW w:w="2147" w:type="pct"/>
          </w:tcPr>
          <w:p w14:paraId="54550B25"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Black</w:t>
            </w:r>
          </w:p>
        </w:tc>
      </w:tr>
      <w:tr w:rsidR="00851412" w:rsidRPr="00851412" w14:paraId="27FA77E1" w14:textId="77777777" w:rsidTr="004C633C">
        <w:trPr>
          <w:cantSplit/>
          <w:jc w:val="center"/>
        </w:trPr>
        <w:tc>
          <w:tcPr>
            <w:tcW w:w="672" w:type="pct"/>
          </w:tcPr>
          <w:p w14:paraId="63778F7F" w14:textId="77777777" w:rsidR="00851412" w:rsidRPr="00851412" w:rsidRDefault="00851412" w:rsidP="00851412">
            <w:pPr>
              <w:spacing w:before="40" w:after="40"/>
              <w:jc w:val="left"/>
              <w:rPr>
                <w:rFonts w:eastAsia="Times New Roman"/>
                <w:szCs w:val="17"/>
              </w:rPr>
            </w:pPr>
            <w:r w:rsidRPr="00851412">
              <w:rPr>
                <w:rFonts w:eastAsia="Times New Roman"/>
                <w:szCs w:val="17"/>
              </w:rPr>
              <w:t>26</w:t>
            </w:r>
          </w:p>
        </w:tc>
        <w:tc>
          <w:tcPr>
            <w:tcW w:w="2181" w:type="pct"/>
          </w:tcPr>
          <w:p w14:paraId="7CC8DA11"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Black</w:t>
            </w:r>
          </w:p>
        </w:tc>
        <w:tc>
          <w:tcPr>
            <w:tcW w:w="2147" w:type="pct"/>
          </w:tcPr>
          <w:p w14:paraId="4062C3B3"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Electric Green</w:t>
            </w:r>
          </w:p>
        </w:tc>
      </w:tr>
      <w:tr w:rsidR="00851412" w:rsidRPr="00851412" w14:paraId="2521ADE7" w14:textId="77777777" w:rsidTr="004C633C">
        <w:trPr>
          <w:cantSplit/>
          <w:jc w:val="center"/>
        </w:trPr>
        <w:tc>
          <w:tcPr>
            <w:tcW w:w="672" w:type="pct"/>
          </w:tcPr>
          <w:p w14:paraId="4ED5C203" w14:textId="77777777" w:rsidR="00851412" w:rsidRPr="00851412" w:rsidRDefault="00851412" w:rsidP="00851412">
            <w:pPr>
              <w:spacing w:before="40" w:after="40"/>
              <w:jc w:val="left"/>
              <w:rPr>
                <w:rFonts w:eastAsia="Times New Roman"/>
                <w:szCs w:val="17"/>
              </w:rPr>
            </w:pPr>
            <w:r w:rsidRPr="00851412">
              <w:rPr>
                <w:rFonts w:eastAsia="Times New Roman"/>
                <w:szCs w:val="17"/>
              </w:rPr>
              <w:t>27</w:t>
            </w:r>
          </w:p>
        </w:tc>
        <w:tc>
          <w:tcPr>
            <w:tcW w:w="2181" w:type="pct"/>
          </w:tcPr>
          <w:p w14:paraId="7980CDAB"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Electric Green</w:t>
            </w:r>
          </w:p>
        </w:tc>
        <w:tc>
          <w:tcPr>
            <w:tcW w:w="2147" w:type="pct"/>
          </w:tcPr>
          <w:p w14:paraId="5D5F1E7E"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Black</w:t>
            </w:r>
          </w:p>
        </w:tc>
      </w:tr>
      <w:tr w:rsidR="00851412" w:rsidRPr="00851412" w14:paraId="71F96363" w14:textId="77777777" w:rsidTr="004C633C">
        <w:trPr>
          <w:cantSplit/>
          <w:jc w:val="center"/>
        </w:trPr>
        <w:tc>
          <w:tcPr>
            <w:tcW w:w="672" w:type="pct"/>
          </w:tcPr>
          <w:p w14:paraId="18194080" w14:textId="77777777" w:rsidR="00851412" w:rsidRPr="00851412" w:rsidRDefault="00851412" w:rsidP="00851412">
            <w:pPr>
              <w:spacing w:before="40" w:after="40"/>
              <w:jc w:val="left"/>
              <w:rPr>
                <w:rFonts w:eastAsia="Times New Roman"/>
                <w:szCs w:val="17"/>
              </w:rPr>
            </w:pPr>
            <w:r w:rsidRPr="00851412">
              <w:rPr>
                <w:rFonts w:eastAsia="Times New Roman"/>
                <w:szCs w:val="17"/>
              </w:rPr>
              <w:t>28</w:t>
            </w:r>
          </w:p>
        </w:tc>
        <w:tc>
          <w:tcPr>
            <w:tcW w:w="2181" w:type="pct"/>
          </w:tcPr>
          <w:p w14:paraId="1BCC3037"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Black</w:t>
            </w:r>
          </w:p>
        </w:tc>
        <w:tc>
          <w:tcPr>
            <w:tcW w:w="2147" w:type="pct"/>
          </w:tcPr>
          <w:p w14:paraId="03626CED"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Electric Red</w:t>
            </w:r>
          </w:p>
        </w:tc>
      </w:tr>
      <w:tr w:rsidR="00851412" w:rsidRPr="00851412" w14:paraId="5332EAC9" w14:textId="77777777" w:rsidTr="004C633C">
        <w:trPr>
          <w:cantSplit/>
          <w:jc w:val="center"/>
        </w:trPr>
        <w:tc>
          <w:tcPr>
            <w:tcW w:w="672" w:type="pct"/>
          </w:tcPr>
          <w:p w14:paraId="0766BC03" w14:textId="77777777" w:rsidR="00851412" w:rsidRPr="00851412" w:rsidRDefault="00851412" w:rsidP="00851412">
            <w:pPr>
              <w:spacing w:before="40" w:after="40"/>
              <w:jc w:val="left"/>
              <w:rPr>
                <w:rFonts w:eastAsia="Times New Roman"/>
                <w:szCs w:val="17"/>
              </w:rPr>
            </w:pPr>
            <w:r w:rsidRPr="00851412">
              <w:rPr>
                <w:rFonts w:eastAsia="Times New Roman"/>
                <w:szCs w:val="17"/>
              </w:rPr>
              <w:t>29</w:t>
            </w:r>
          </w:p>
        </w:tc>
        <w:tc>
          <w:tcPr>
            <w:tcW w:w="2181" w:type="pct"/>
          </w:tcPr>
          <w:p w14:paraId="0B477A10"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Electric Red</w:t>
            </w:r>
          </w:p>
        </w:tc>
        <w:tc>
          <w:tcPr>
            <w:tcW w:w="2147" w:type="pct"/>
          </w:tcPr>
          <w:p w14:paraId="5022696A"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Black</w:t>
            </w:r>
          </w:p>
        </w:tc>
      </w:tr>
      <w:tr w:rsidR="00851412" w:rsidRPr="00851412" w14:paraId="785317D9" w14:textId="77777777" w:rsidTr="004C633C">
        <w:trPr>
          <w:cantSplit/>
          <w:jc w:val="center"/>
        </w:trPr>
        <w:tc>
          <w:tcPr>
            <w:tcW w:w="672" w:type="pct"/>
          </w:tcPr>
          <w:p w14:paraId="636614B5" w14:textId="77777777" w:rsidR="00851412" w:rsidRPr="00851412" w:rsidRDefault="00851412" w:rsidP="00851412">
            <w:pPr>
              <w:spacing w:before="40" w:after="40"/>
              <w:jc w:val="left"/>
              <w:rPr>
                <w:rFonts w:eastAsia="Times New Roman"/>
                <w:szCs w:val="17"/>
              </w:rPr>
            </w:pPr>
            <w:r w:rsidRPr="00851412">
              <w:rPr>
                <w:rFonts w:eastAsia="Times New Roman"/>
                <w:szCs w:val="17"/>
              </w:rPr>
              <w:t>30</w:t>
            </w:r>
          </w:p>
        </w:tc>
        <w:tc>
          <w:tcPr>
            <w:tcW w:w="2181" w:type="pct"/>
          </w:tcPr>
          <w:p w14:paraId="5E354EFA"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Black</w:t>
            </w:r>
          </w:p>
        </w:tc>
        <w:tc>
          <w:tcPr>
            <w:tcW w:w="2147" w:type="pct"/>
          </w:tcPr>
          <w:p w14:paraId="3E23A3E3"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Hot Pink</w:t>
            </w:r>
          </w:p>
        </w:tc>
      </w:tr>
      <w:tr w:rsidR="00851412" w:rsidRPr="00851412" w14:paraId="4BD7AFEC" w14:textId="77777777" w:rsidTr="004C633C">
        <w:trPr>
          <w:cantSplit/>
          <w:jc w:val="center"/>
        </w:trPr>
        <w:tc>
          <w:tcPr>
            <w:tcW w:w="672" w:type="pct"/>
            <w:tcBorders>
              <w:bottom w:val="single" w:sz="4" w:space="0" w:color="auto"/>
            </w:tcBorders>
          </w:tcPr>
          <w:p w14:paraId="26C6DE9D" w14:textId="77777777" w:rsidR="00851412" w:rsidRPr="00851412" w:rsidRDefault="00851412" w:rsidP="00851412">
            <w:pPr>
              <w:spacing w:before="40" w:after="40"/>
              <w:jc w:val="left"/>
              <w:rPr>
                <w:rFonts w:eastAsia="Times New Roman"/>
                <w:szCs w:val="17"/>
              </w:rPr>
            </w:pPr>
            <w:r w:rsidRPr="00851412">
              <w:rPr>
                <w:rFonts w:eastAsia="Times New Roman"/>
                <w:szCs w:val="17"/>
              </w:rPr>
              <w:t>31</w:t>
            </w:r>
          </w:p>
        </w:tc>
        <w:tc>
          <w:tcPr>
            <w:tcW w:w="2181" w:type="pct"/>
            <w:tcBorders>
              <w:bottom w:val="single" w:sz="4" w:space="0" w:color="auto"/>
            </w:tcBorders>
          </w:tcPr>
          <w:p w14:paraId="3656ED66" w14:textId="77777777" w:rsidR="00851412" w:rsidRPr="00851412" w:rsidRDefault="00851412" w:rsidP="00851412">
            <w:pPr>
              <w:spacing w:before="40" w:after="40"/>
              <w:ind w:left="347"/>
              <w:jc w:val="left"/>
              <w:rPr>
                <w:rFonts w:eastAsia="Times New Roman"/>
                <w:szCs w:val="17"/>
              </w:rPr>
            </w:pPr>
            <w:r w:rsidRPr="00851412">
              <w:rPr>
                <w:rFonts w:eastAsia="Times New Roman"/>
                <w:szCs w:val="17"/>
              </w:rPr>
              <w:t>Hot Pink</w:t>
            </w:r>
          </w:p>
        </w:tc>
        <w:tc>
          <w:tcPr>
            <w:tcW w:w="2147" w:type="pct"/>
            <w:tcBorders>
              <w:bottom w:val="single" w:sz="4" w:space="0" w:color="auto"/>
            </w:tcBorders>
          </w:tcPr>
          <w:p w14:paraId="3FDE3D05" w14:textId="77777777" w:rsidR="00851412" w:rsidRPr="00851412" w:rsidRDefault="00851412" w:rsidP="00851412">
            <w:pPr>
              <w:spacing w:before="40" w:after="40"/>
              <w:ind w:left="317"/>
              <w:jc w:val="left"/>
              <w:rPr>
                <w:rFonts w:eastAsia="Times New Roman"/>
                <w:szCs w:val="17"/>
              </w:rPr>
            </w:pPr>
            <w:r w:rsidRPr="00851412">
              <w:rPr>
                <w:rFonts w:eastAsia="Times New Roman"/>
                <w:szCs w:val="17"/>
              </w:rPr>
              <w:t>Black</w:t>
            </w:r>
          </w:p>
        </w:tc>
      </w:tr>
    </w:tbl>
    <w:p w14:paraId="2C84D909" w14:textId="77777777" w:rsidR="00851412" w:rsidRPr="00851412" w:rsidRDefault="00851412" w:rsidP="00851412">
      <w:pPr>
        <w:keepNext/>
        <w:spacing w:before="80"/>
        <w:ind w:left="425" w:hanging="425"/>
        <w:rPr>
          <w:b/>
          <w:bCs/>
        </w:rPr>
      </w:pPr>
      <w:r w:rsidRPr="00851412">
        <w:rPr>
          <w:b/>
        </w:rPr>
        <w:t>10</w:t>
      </w:r>
      <w:r w:rsidRPr="00851412">
        <w:rPr>
          <w:b/>
          <w:bCs/>
        </w:rPr>
        <w:t>.1</w:t>
      </w:r>
      <w:r w:rsidRPr="00851412">
        <w:rPr>
          <w:b/>
          <w:bCs/>
        </w:rPr>
        <w:tab/>
        <w:t>Standard Custom</w:t>
      </w:r>
    </w:p>
    <w:tbl>
      <w:tblPr>
        <w:tblW w:w="0" w:type="auto"/>
        <w:jc w:val="center"/>
        <w:tblLook w:val="04A0" w:firstRow="1" w:lastRow="0" w:firstColumn="1" w:lastColumn="0" w:noHBand="0" w:noVBand="1"/>
      </w:tblPr>
      <w:tblGrid>
        <w:gridCol w:w="2518"/>
        <w:gridCol w:w="3969"/>
        <w:gridCol w:w="1985"/>
      </w:tblGrid>
      <w:tr w:rsidR="00851412" w:rsidRPr="00851412" w14:paraId="4966F3BE" w14:textId="77777777" w:rsidTr="004C633C">
        <w:trPr>
          <w:cantSplit/>
          <w:jc w:val="center"/>
        </w:trPr>
        <w:tc>
          <w:tcPr>
            <w:tcW w:w="2518" w:type="dxa"/>
            <w:vAlign w:val="center"/>
          </w:tcPr>
          <w:p w14:paraId="7F87021C" w14:textId="77777777" w:rsidR="00851412" w:rsidRPr="00851412" w:rsidRDefault="00851412" w:rsidP="00851412">
            <w:pPr>
              <w:keepNext/>
              <w:jc w:val="left"/>
              <w:rPr>
                <w:b/>
                <w:u w:val="single"/>
              </w:rPr>
            </w:pPr>
          </w:p>
        </w:tc>
        <w:tc>
          <w:tcPr>
            <w:tcW w:w="3969" w:type="dxa"/>
            <w:vAlign w:val="center"/>
          </w:tcPr>
          <w:p w14:paraId="7968F630" w14:textId="77777777" w:rsidR="00851412" w:rsidRPr="00851412" w:rsidRDefault="00851412" w:rsidP="00851412">
            <w:pPr>
              <w:keepNext/>
              <w:jc w:val="center"/>
            </w:pPr>
            <w:r w:rsidRPr="00851412">
              <w:t>371 ± 1.0mm</w:t>
            </w:r>
          </w:p>
        </w:tc>
        <w:tc>
          <w:tcPr>
            <w:tcW w:w="1985" w:type="dxa"/>
            <w:vAlign w:val="center"/>
          </w:tcPr>
          <w:p w14:paraId="4AB97FC1" w14:textId="77777777" w:rsidR="00851412" w:rsidRPr="00851412" w:rsidRDefault="00851412" w:rsidP="00851412">
            <w:pPr>
              <w:keepNext/>
              <w:jc w:val="left"/>
              <w:rPr>
                <w:b/>
                <w:u w:val="single"/>
              </w:rPr>
            </w:pPr>
          </w:p>
        </w:tc>
      </w:tr>
      <w:tr w:rsidR="00851412" w:rsidRPr="00851412" w14:paraId="280BCF0A" w14:textId="77777777" w:rsidTr="004C633C">
        <w:trPr>
          <w:cantSplit/>
          <w:jc w:val="center"/>
        </w:trPr>
        <w:tc>
          <w:tcPr>
            <w:tcW w:w="2518" w:type="dxa"/>
            <w:vAlign w:val="center"/>
          </w:tcPr>
          <w:p w14:paraId="0DA197B1" w14:textId="77777777" w:rsidR="00851412" w:rsidRPr="00851412" w:rsidRDefault="00851412" w:rsidP="00851412">
            <w:pPr>
              <w:keepNext/>
              <w:jc w:val="left"/>
            </w:pPr>
            <w:r w:rsidRPr="00851412">
              <w:t>Aluminium Embossed</w:t>
            </w:r>
          </w:p>
        </w:tc>
        <w:tc>
          <w:tcPr>
            <w:tcW w:w="3969" w:type="dxa"/>
            <w:vMerge w:val="restart"/>
            <w:vAlign w:val="center"/>
          </w:tcPr>
          <w:p w14:paraId="0B4528B6" w14:textId="77777777" w:rsidR="00851412" w:rsidRPr="00851412" w:rsidRDefault="00851412" w:rsidP="00851412">
            <w:pPr>
              <w:keepNext/>
              <w:jc w:val="left"/>
              <w:rPr>
                <w:b/>
                <w:u w:val="single"/>
              </w:rPr>
            </w:pPr>
            <w:r w:rsidRPr="00851412">
              <w:rPr>
                <w:noProof/>
              </w:rPr>
              <w:drawing>
                <wp:anchor distT="0" distB="0" distL="114300" distR="114300" simplePos="0" relativeHeight="251698176" behindDoc="0" locked="0" layoutInCell="1" allowOverlap="1" wp14:anchorId="686FCAD0" wp14:editId="75B03C77">
                  <wp:simplePos x="0" y="0"/>
                  <wp:positionH relativeFrom="column">
                    <wp:posOffset>508000</wp:posOffset>
                  </wp:positionH>
                  <wp:positionV relativeFrom="paragraph">
                    <wp:posOffset>-452755</wp:posOffset>
                  </wp:positionV>
                  <wp:extent cx="1324610" cy="454660"/>
                  <wp:effectExtent l="0" t="0" r="8890" b="2540"/>
                  <wp:wrapTopAndBottom/>
                  <wp:docPr id="72675602" name="Picture 31" descr="A yellow and blu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5602" name="Picture 31" descr="A yellow and blue license plate&#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b="2322"/>
                          <a:stretch>
                            <a:fillRect/>
                          </a:stretch>
                        </pic:blipFill>
                        <pic:spPr bwMode="auto">
                          <a:xfrm>
                            <a:off x="0" y="0"/>
                            <a:ext cx="1324610" cy="454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77378590" w14:textId="77777777" w:rsidR="00851412" w:rsidRPr="00851412" w:rsidRDefault="00851412" w:rsidP="00851412">
            <w:pPr>
              <w:keepNext/>
              <w:jc w:val="left"/>
            </w:pPr>
            <w:r w:rsidRPr="00851412">
              <w:t>133 ± 1.0mm</w:t>
            </w:r>
          </w:p>
        </w:tc>
      </w:tr>
      <w:tr w:rsidR="00851412" w:rsidRPr="00851412" w14:paraId="2CB2B8F8" w14:textId="77777777" w:rsidTr="004C633C">
        <w:trPr>
          <w:cantSplit/>
          <w:jc w:val="center"/>
        </w:trPr>
        <w:tc>
          <w:tcPr>
            <w:tcW w:w="2518" w:type="dxa"/>
            <w:vAlign w:val="center"/>
          </w:tcPr>
          <w:p w14:paraId="6812717F" w14:textId="77777777" w:rsidR="00851412" w:rsidRPr="00851412" w:rsidRDefault="00851412" w:rsidP="00851412">
            <w:pPr>
              <w:jc w:val="left"/>
            </w:pPr>
          </w:p>
        </w:tc>
        <w:tc>
          <w:tcPr>
            <w:tcW w:w="3969" w:type="dxa"/>
            <w:vMerge/>
            <w:vAlign w:val="center"/>
          </w:tcPr>
          <w:p w14:paraId="2698FE30" w14:textId="77777777" w:rsidR="00851412" w:rsidRPr="00851412" w:rsidRDefault="00851412" w:rsidP="00851412">
            <w:pPr>
              <w:jc w:val="left"/>
              <w:rPr>
                <w:b/>
                <w:u w:val="single"/>
              </w:rPr>
            </w:pPr>
          </w:p>
        </w:tc>
        <w:tc>
          <w:tcPr>
            <w:tcW w:w="1985" w:type="dxa"/>
            <w:vAlign w:val="center"/>
          </w:tcPr>
          <w:p w14:paraId="565C443D" w14:textId="77777777" w:rsidR="00851412" w:rsidRPr="00851412" w:rsidRDefault="00851412" w:rsidP="00851412">
            <w:pPr>
              <w:jc w:val="left"/>
              <w:rPr>
                <w:b/>
                <w:u w:val="single"/>
              </w:rPr>
            </w:pPr>
          </w:p>
        </w:tc>
      </w:tr>
    </w:tbl>
    <w:p w14:paraId="5F6ECFA5" w14:textId="77777777" w:rsidR="00851412" w:rsidRPr="00851412" w:rsidRDefault="00851412" w:rsidP="00851412">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2404"/>
        <w:gridCol w:w="1161"/>
      </w:tblGrid>
      <w:tr w:rsidR="00851412" w:rsidRPr="00851412" w14:paraId="42A90D4E" w14:textId="77777777" w:rsidTr="004C633C">
        <w:trPr>
          <w:cantSplit/>
          <w:tblHeader/>
          <w:jc w:val="center"/>
        </w:trPr>
        <w:tc>
          <w:tcPr>
            <w:tcW w:w="4962" w:type="dxa"/>
          </w:tcPr>
          <w:p w14:paraId="3920C6B5" w14:textId="77777777" w:rsidR="00851412" w:rsidRPr="00851412" w:rsidRDefault="00851412" w:rsidP="00851412">
            <w:pPr>
              <w:spacing w:before="40" w:after="40"/>
              <w:jc w:val="left"/>
              <w:rPr>
                <w:b/>
                <w:bCs/>
              </w:rPr>
            </w:pPr>
          </w:p>
        </w:tc>
        <w:tc>
          <w:tcPr>
            <w:tcW w:w="2404" w:type="dxa"/>
          </w:tcPr>
          <w:p w14:paraId="3973D875" w14:textId="77777777" w:rsidR="00851412" w:rsidRPr="00851412" w:rsidRDefault="00851412" w:rsidP="00851412">
            <w:pPr>
              <w:spacing w:before="40" w:after="40"/>
              <w:jc w:val="left"/>
              <w:rPr>
                <w:b/>
                <w:bCs/>
              </w:rPr>
            </w:pPr>
            <w:r w:rsidRPr="00851412">
              <w:rPr>
                <w:b/>
                <w:bCs/>
              </w:rPr>
              <w:t>Motor Vehicles and Trailers other than Motor Bikes</w:t>
            </w:r>
          </w:p>
        </w:tc>
        <w:tc>
          <w:tcPr>
            <w:tcW w:w="1161" w:type="dxa"/>
          </w:tcPr>
          <w:p w14:paraId="2C43DE04" w14:textId="77777777" w:rsidR="00851412" w:rsidRPr="00851412" w:rsidRDefault="00851412" w:rsidP="00851412">
            <w:pPr>
              <w:spacing w:before="40" w:after="40"/>
              <w:jc w:val="left"/>
              <w:rPr>
                <w:b/>
                <w:bCs/>
              </w:rPr>
            </w:pPr>
            <w:r w:rsidRPr="00851412">
              <w:rPr>
                <w:b/>
                <w:bCs/>
              </w:rPr>
              <w:t>Motor Bikes</w:t>
            </w:r>
          </w:p>
        </w:tc>
      </w:tr>
      <w:tr w:rsidR="00851412" w:rsidRPr="00851412" w14:paraId="47E886E4" w14:textId="77777777" w:rsidTr="004C633C">
        <w:trPr>
          <w:cantSplit/>
          <w:jc w:val="center"/>
        </w:trPr>
        <w:tc>
          <w:tcPr>
            <w:tcW w:w="4962" w:type="dxa"/>
          </w:tcPr>
          <w:p w14:paraId="6A70389C" w14:textId="77777777" w:rsidR="00851412" w:rsidRPr="00851412" w:rsidRDefault="00851412" w:rsidP="00851412">
            <w:pPr>
              <w:spacing w:before="40" w:after="40"/>
              <w:jc w:val="left"/>
            </w:pPr>
            <w:r w:rsidRPr="00851412">
              <w:t>Height of figure or letter 1 to 6 letters</w:t>
            </w:r>
          </w:p>
        </w:tc>
        <w:tc>
          <w:tcPr>
            <w:tcW w:w="2404" w:type="dxa"/>
          </w:tcPr>
          <w:p w14:paraId="6E389940" w14:textId="77777777" w:rsidR="00851412" w:rsidRPr="00851412" w:rsidRDefault="00851412" w:rsidP="00851412">
            <w:pPr>
              <w:spacing w:before="40" w:after="40"/>
              <w:jc w:val="left"/>
            </w:pPr>
            <w:r w:rsidRPr="00851412">
              <w:t>77mm</w:t>
            </w:r>
          </w:p>
        </w:tc>
        <w:tc>
          <w:tcPr>
            <w:tcW w:w="1161" w:type="dxa"/>
          </w:tcPr>
          <w:p w14:paraId="0C5C31A0" w14:textId="77777777" w:rsidR="00851412" w:rsidRPr="00851412" w:rsidRDefault="00851412" w:rsidP="00851412">
            <w:pPr>
              <w:spacing w:before="40" w:after="40"/>
              <w:jc w:val="left"/>
            </w:pPr>
            <w:r w:rsidRPr="00851412">
              <w:t>50mm</w:t>
            </w:r>
          </w:p>
        </w:tc>
      </w:tr>
      <w:tr w:rsidR="00851412" w:rsidRPr="00851412" w14:paraId="2DBE54F1" w14:textId="77777777" w:rsidTr="004C633C">
        <w:trPr>
          <w:cantSplit/>
          <w:jc w:val="center"/>
        </w:trPr>
        <w:tc>
          <w:tcPr>
            <w:tcW w:w="4962" w:type="dxa"/>
          </w:tcPr>
          <w:p w14:paraId="3E8BA268" w14:textId="77777777" w:rsidR="00851412" w:rsidRPr="00851412" w:rsidRDefault="00851412" w:rsidP="00851412">
            <w:pPr>
              <w:spacing w:before="40" w:after="40"/>
              <w:jc w:val="left"/>
            </w:pPr>
            <w:r w:rsidRPr="00851412">
              <w:t>Width of every line in each figure or letter for 1 to 6 letters</w:t>
            </w:r>
          </w:p>
        </w:tc>
        <w:tc>
          <w:tcPr>
            <w:tcW w:w="2404" w:type="dxa"/>
          </w:tcPr>
          <w:p w14:paraId="0DE257DC" w14:textId="77777777" w:rsidR="00851412" w:rsidRPr="00851412" w:rsidRDefault="00851412" w:rsidP="00851412">
            <w:pPr>
              <w:spacing w:before="40" w:after="40"/>
              <w:jc w:val="left"/>
            </w:pPr>
            <w:r w:rsidRPr="00851412">
              <w:t>12mm</w:t>
            </w:r>
          </w:p>
        </w:tc>
        <w:tc>
          <w:tcPr>
            <w:tcW w:w="1161" w:type="dxa"/>
          </w:tcPr>
          <w:p w14:paraId="3F5151DD" w14:textId="77777777" w:rsidR="00851412" w:rsidRPr="00851412" w:rsidRDefault="00851412" w:rsidP="00851412">
            <w:pPr>
              <w:spacing w:before="40" w:after="40"/>
              <w:jc w:val="left"/>
            </w:pPr>
            <w:r w:rsidRPr="00851412">
              <w:t>6mm</w:t>
            </w:r>
          </w:p>
        </w:tc>
      </w:tr>
      <w:tr w:rsidR="00851412" w:rsidRPr="00851412" w14:paraId="2FC1E5FE" w14:textId="77777777" w:rsidTr="004C633C">
        <w:trPr>
          <w:cantSplit/>
          <w:jc w:val="center"/>
        </w:trPr>
        <w:tc>
          <w:tcPr>
            <w:tcW w:w="4962" w:type="dxa"/>
          </w:tcPr>
          <w:p w14:paraId="79CD6A3A" w14:textId="77777777" w:rsidR="00851412" w:rsidRPr="00851412" w:rsidRDefault="00851412" w:rsidP="00851412">
            <w:pPr>
              <w:spacing w:before="40" w:after="40"/>
              <w:jc w:val="left"/>
            </w:pPr>
            <w:r w:rsidRPr="00851412">
              <w:t>Height or figure or letter 7 letters or 6 letters with space</w:t>
            </w:r>
          </w:p>
        </w:tc>
        <w:tc>
          <w:tcPr>
            <w:tcW w:w="2404" w:type="dxa"/>
          </w:tcPr>
          <w:p w14:paraId="58713A9D" w14:textId="77777777" w:rsidR="00851412" w:rsidRPr="00851412" w:rsidRDefault="00851412" w:rsidP="00851412">
            <w:pPr>
              <w:spacing w:before="40" w:after="40"/>
              <w:jc w:val="left"/>
            </w:pPr>
            <w:r w:rsidRPr="00851412">
              <w:t>70-72mm</w:t>
            </w:r>
          </w:p>
        </w:tc>
        <w:tc>
          <w:tcPr>
            <w:tcW w:w="1161" w:type="dxa"/>
          </w:tcPr>
          <w:p w14:paraId="0AE28982" w14:textId="77777777" w:rsidR="00851412" w:rsidRPr="00851412" w:rsidRDefault="00851412" w:rsidP="00851412">
            <w:pPr>
              <w:spacing w:before="40" w:after="40"/>
              <w:jc w:val="left"/>
            </w:pPr>
            <w:r w:rsidRPr="00851412">
              <w:t>50mm</w:t>
            </w:r>
          </w:p>
        </w:tc>
      </w:tr>
      <w:tr w:rsidR="00851412" w:rsidRPr="00851412" w14:paraId="1A3FBC21" w14:textId="77777777" w:rsidTr="004C633C">
        <w:trPr>
          <w:cantSplit/>
          <w:jc w:val="center"/>
        </w:trPr>
        <w:tc>
          <w:tcPr>
            <w:tcW w:w="4962" w:type="dxa"/>
          </w:tcPr>
          <w:p w14:paraId="3CA109BB" w14:textId="77777777" w:rsidR="00851412" w:rsidRPr="00851412" w:rsidRDefault="00851412" w:rsidP="00851412">
            <w:pPr>
              <w:spacing w:before="40" w:after="40"/>
              <w:jc w:val="left"/>
            </w:pPr>
            <w:r w:rsidRPr="00851412">
              <w:t xml:space="preserve">Width of every line in each figure or letter for 7 letters or 6 letters </w:t>
            </w:r>
            <w:r w:rsidRPr="00851412">
              <w:br/>
              <w:t>with space</w:t>
            </w:r>
          </w:p>
        </w:tc>
        <w:tc>
          <w:tcPr>
            <w:tcW w:w="2404" w:type="dxa"/>
          </w:tcPr>
          <w:p w14:paraId="08FF1737" w14:textId="77777777" w:rsidR="00851412" w:rsidRPr="00851412" w:rsidRDefault="00851412" w:rsidP="00851412">
            <w:pPr>
              <w:spacing w:before="40" w:after="40"/>
              <w:jc w:val="left"/>
            </w:pPr>
            <w:r w:rsidRPr="00851412">
              <w:t>10-12mm</w:t>
            </w:r>
          </w:p>
        </w:tc>
        <w:tc>
          <w:tcPr>
            <w:tcW w:w="1161" w:type="dxa"/>
          </w:tcPr>
          <w:p w14:paraId="3D2A4903" w14:textId="77777777" w:rsidR="00851412" w:rsidRPr="00851412" w:rsidRDefault="00851412" w:rsidP="00851412">
            <w:pPr>
              <w:spacing w:before="40" w:after="40"/>
              <w:jc w:val="left"/>
            </w:pPr>
            <w:r w:rsidRPr="00851412">
              <w:t>6mm</w:t>
            </w:r>
          </w:p>
        </w:tc>
      </w:tr>
    </w:tbl>
    <w:p w14:paraId="1A20EEC5" w14:textId="77777777" w:rsidR="00851412" w:rsidRPr="00851412" w:rsidRDefault="00851412" w:rsidP="00851412">
      <w:pPr>
        <w:ind w:left="426"/>
      </w:pPr>
      <w:r w:rsidRPr="00851412">
        <w:t>The dimensions of a motor bike plate must be:</w:t>
      </w:r>
    </w:p>
    <w:p w14:paraId="7C74B88E" w14:textId="77777777" w:rsidR="00851412" w:rsidRPr="00851412" w:rsidRDefault="00851412" w:rsidP="00851412">
      <w:pPr>
        <w:ind w:left="1560" w:hanging="993"/>
      </w:pPr>
      <w:r w:rsidRPr="00851412">
        <w:t>1 to 6 digits</w:t>
      </w:r>
      <w:r w:rsidRPr="00851412">
        <w:tab/>
        <w:t>215mm ± 1.0mm in length and 95mm ± 1.0mm in width.</w:t>
      </w:r>
    </w:p>
    <w:p w14:paraId="24D91A3F" w14:textId="77777777" w:rsidR="00851412" w:rsidRPr="00851412" w:rsidRDefault="00851412" w:rsidP="00851412">
      <w:pPr>
        <w:ind w:left="1560" w:hanging="993"/>
      </w:pPr>
      <w:r w:rsidRPr="00851412">
        <w:t>7 digits</w:t>
      </w:r>
      <w:r w:rsidRPr="00851412">
        <w:tab/>
        <w:t>252mm ± 1.0mm in length and 98mm ± 1.0mm in width.</w:t>
      </w:r>
    </w:p>
    <w:p w14:paraId="37D0A3B3" w14:textId="77777777" w:rsidR="00851412" w:rsidRPr="00851412" w:rsidRDefault="00851412" w:rsidP="00851412">
      <w:pPr>
        <w:keepNext/>
        <w:spacing w:before="80"/>
        <w:ind w:left="425" w:hanging="425"/>
        <w:rPr>
          <w:b/>
          <w:bCs/>
        </w:rPr>
      </w:pPr>
      <w:r w:rsidRPr="00851412">
        <w:rPr>
          <w:b/>
        </w:rPr>
        <w:t>10</w:t>
      </w:r>
      <w:r w:rsidRPr="00851412">
        <w:rPr>
          <w:b/>
          <w:bCs/>
        </w:rPr>
        <w:t>.2</w:t>
      </w:r>
      <w:r w:rsidRPr="00851412">
        <w:rPr>
          <w:b/>
          <w:bCs/>
        </w:rPr>
        <w:tab/>
        <w:t>Slim Custom</w:t>
      </w:r>
    </w:p>
    <w:tbl>
      <w:tblPr>
        <w:tblW w:w="0" w:type="auto"/>
        <w:jc w:val="center"/>
        <w:tblLook w:val="04A0" w:firstRow="1" w:lastRow="0" w:firstColumn="1" w:lastColumn="0" w:noHBand="0" w:noVBand="1"/>
      </w:tblPr>
      <w:tblGrid>
        <w:gridCol w:w="2518"/>
        <w:gridCol w:w="3969"/>
        <w:gridCol w:w="1985"/>
      </w:tblGrid>
      <w:tr w:rsidR="00851412" w:rsidRPr="00851412" w14:paraId="6C143B4D" w14:textId="77777777" w:rsidTr="004C633C">
        <w:trPr>
          <w:cantSplit/>
          <w:jc w:val="center"/>
        </w:trPr>
        <w:tc>
          <w:tcPr>
            <w:tcW w:w="2518" w:type="dxa"/>
            <w:vAlign w:val="center"/>
          </w:tcPr>
          <w:p w14:paraId="5A24E870" w14:textId="77777777" w:rsidR="00851412" w:rsidRPr="00851412" w:rsidRDefault="00851412" w:rsidP="00851412">
            <w:pPr>
              <w:keepNext/>
              <w:jc w:val="left"/>
              <w:rPr>
                <w:b/>
                <w:u w:val="single"/>
              </w:rPr>
            </w:pPr>
          </w:p>
        </w:tc>
        <w:tc>
          <w:tcPr>
            <w:tcW w:w="3969" w:type="dxa"/>
            <w:vAlign w:val="center"/>
          </w:tcPr>
          <w:p w14:paraId="54F5E56E" w14:textId="77777777" w:rsidR="00851412" w:rsidRPr="00851412" w:rsidRDefault="00851412" w:rsidP="00851412">
            <w:pPr>
              <w:keepNext/>
              <w:jc w:val="center"/>
            </w:pPr>
            <w:r w:rsidRPr="00851412">
              <w:t>371 ± 1.0mm</w:t>
            </w:r>
          </w:p>
        </w:tc>
        <w:tc>
          <w:tcPr>
            <w:tcW w:w="1985" w:type="dxa"/>
            <w:vAlign w:val="center"/>
          </w:tcPr>
          <w:p w14:paraId="786F9781" w14:textId="77777777" w:rsidR="00851412" w:rsidRPr="00851412" w:rsidRDefault="00851412" w:rsidP="00851412">
            <w:pPr>
              <w:keepNext/>
              <w:jc w:val="left"/>
              <w:rPr>
                <w:b/>
                <w:u w:val="single"/>
              </w:rPr>
            </w:pPr>
          </w:p>
        </w:tc>
      </w:tr>
      <w:tr w:rsidR="00851412" w:rsidRPr="00851412" w14:paraId="72974F04" w14:textId="77777777" w:rsidTr="004C633C">
        <w:trPr>
          <w:cantSplit/>
          <w:jc w:val="center"/>
        </w:trPr>
        <w:tc>
          <w:tcPr>
            <w:tcW w:w="2518" w:type="dxa"/>
            <w:vAlign w:val="center"/>
          </w:tcPr>
          <w:p w14:paraId="5F33FA86" w14:textId="77777777" w:rsidR="00851412" w:rsidRPr="00851412" w:rsidRDefault="00851412" w:rsidP="00851412">
            <w:pPr>
              <w:keepNext/>
              <w:jc w:val="left"/>
            </w:pPr>
            <w:r w:rsidRPr="00851412">
              <w:t>Aluminium Embossed</w:t>
            </w:r>
          </w:p>
        </w:tc>
        <w:tc>
          <w:tcPr>
            <w:tcW w:w="3969" w:type="dxa"/>
            <w:vMerge w:val="restart"/>
            <w:vAlign w:val="center"/>
          </w:tcPr>
          <w:p w14:paraId="681EC2C4" w14:textId="77777777" w:rsidR="00851412" w:rsidRPr="00851412" w:rsidRDefault="00851412" w:rsidP="00851412">
            <w:pPr>
              <w:keepNext/>
              <w:jc w:val="left"/>
              <w:rPr>
                <w:b/>
                <w:u w:val="single"/>
              </w:rPr>
            </w:pPr>
            <w:r w:rsidRPr="00851412">
              <w:rPr>
                <w:noProof/>
              </w:rPr>
              <w:drawing>
                <wp:anchor distT="0" distB="0" distL="114300" distR="114300" simplePos="0" relativeHeight="251699200" behindDoc="0" locked="0" layoutInCell="1" allowOverlap="1" wp14:anchorId="432110AC" wp14:editId="4652E88D">
                  <wp:simplePos x="0" y="0"/>
                  <wp:positionH relativeFrom="column">
                    <wp:posOffset>483870</wp:posOffset>
                  </wp:positionH>
                  <wp:positionV relativeFrom="paragraph">
                    <wp:posOffset>-430530</wp:posOffset>
                  </wp:positionV>
                  <wp:extent cx="1324610" cy="459740"/>
                  <wp:effectExtent l="0" t="0" r="8890" b="0"/>
                  <wp:wrapTopAndBottom/>
                  <wp:docPr id="770402201" name="Picture 30" descr="A yellow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02201" name="Picture 30" descr="A yellow sign with black letters&#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b="2354"/>
                          <a:stretch>
                            <a:fillRect/>
                          </a:stretch>
                        </pic:blipFill>
                        <pic:spPr bwMode="auto">
                          <a:xfrm>
                            <a:off x="0" y="0"/>
                            <a:ext cx="1324610"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412">
              <w:t xml:space="preserve"> </w:t>
            </w:r>
          </w:p>
        </w:tc>
        <w:tc>
          <w:tcPr>
            <w:tcW w:w="1985" w:type="dxa"/>
            <w:vAlign w:val="center"/>
          </w:tcPr>
          <w:p w14:paraId="7F22BC1B" w14:textId="77777777" w:rsidR="00851412" w:rsidRPr="00851412" w:rsidRDefault="00851412" w:rsidP="00851412">
            <w:pPr>
              <w:keepNext/>
              <w:jc w:val="left"/>
            </w:pPr>
            <w:r w:rsidRPr="00851412">
              <w:t>100 ± 1.0mm</w:t>
            </w:r>
          </w:p>
        </w:tc>
      </w:tr>
      <w:tr w:rsidR="00851412" w:rsidRPr="00851412" w14:paraId="325A23F6" w14:textId="77777777" w:rsidTr="004C633C">
        <w:trPr>
          <w:cantSplit/>
          <w:jc w:val="center"/>
        </w:trPr>
        <w:tc>
          <w:tcPr>
            <w:tcW w:w="2518" w:type="dxa"/>
            <w:vAlign w:val="center"/>
          </w:tcPr>
          <w:p w14:paraId="31BF4C5B" w14:textId="77777777" w:rsidR="00851412" w:rsidRPr="00851412" w:rsidRDefault="00851412" w:rsidP="00851412">
            <w:pPr>
              <w:jc w:val="left"/>
            </w:pPr>
          </w:p>
        </w:tc>
        <w:tc>
          <w:tcPr>
            <w:tcW w:w="3969" w:type="dxa"/>
            <w:vMerge/>
            <w:vAlign w:val="center"/>
          </w:tcPr>
          <w:p w14:paraId="12E11B4C" w14:textId="77777777" w:rsidR="00851412" w:rsidRPr="00851412" w:rsidRDefault="00851412" w:rsidP="00851412">
            <w:pPr>
              <w:jc w:val="left"/>
              <w:rPr>
                <w:b/>
                <w:u w:val="single"/>
              </w:rPr>
            </w:pPr>
          </w:p>
        </w:tc>
        <w:tc>
          <w:tcPr>
            <w:tcW w:w="1985" w:type="dxa"/>
            <w:vAlign w:val="center"/>
          </w:tcPr>
          <w:p w14:paraId="60E0FD16" w14:textId="77777777" w:rsidR="00851412" w:rsidRPr="00851412" w:rsidRDefault="00851412" w:rsidP="00851412">
            <w:pPr>
              <w:jc w:val="left"/>
              <w:rPr>
                <w:b/>
                <w:u w:val="single"/>
              </w:rPr>
            </w:pPr>
          </w:p>
        </w:tc>
      </w:tr>
    </w:tbl>
    <w:p w14:paraId="47226E95" w14:textId="77777777" w:rsidR="00851412" w:rsidRPr="00851412" w:rsidRDefault="00851412" w:rsidP="00851412">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021F5BA7" w14:textId="77777777" w:rsidTr="004C633C">
        <w:trPr>
          <w:cantSplit/>
          <w:jc w:val="center"/>
        </w:trPr>
        <w:tc>
          <w:tcPr>
            <w:tcW w:w="4261" w:type="dxa"/>
            <w:vAlign w:val="center"/>
          </w:tcPr>
          <w:p w14:paraId="0EF91848" w14:textId="77777777" w:rsidR="00851412" w:rsidRPr="00851412" w:rsidRDefault="00851412" w:rsidP="00851412">
            <w:pPr>
              <w:keepNext/>
              <w:spacing w:before="40" w:after="40"/>
              <w:rPr>
                <w:b/>
                <w:bCs/>
              </w:rPr>
            </w:pPr>
          </w:p>
        </w:tc>
        <w:tc>
          <w:tcPr>
            <w:tcW w:w="4261" w:type="dxa"/>
            <w:vAlign w:val="center"/>
          </w:tcPr>
          <w:p w14:paraId="052546F2" w14:textId="77777777" w:rsidR="00851412" w:rsidRPr="00851412" w:rsidRDefault="00851412" w:rsidP="00851412">
            <w:pPr>
              <w:keepNext/>
              <w:spacing w:before="40" w:after="40"/>
              <w:jc w:val="left"/>
              <w:rPr>
                <w:b/>
                <w:bCs/>
              </w:rPr>
            </w:pPr>
            <w:r w:rsidRPr="00851412">
              <w:rPr>
                <w:b/>
                <w:bCs/>
              </w:rPr>
              <w:t>Motor Vehicles other than Motor Bikes</w:t>
            </w:r>
          </w:p>
        </w:tc>
      </w:tr>
      <w:tr w:rsidR="00851412" w:rsidRPr="00851412" w14:paraId="7CABB32F" w14:textId="77777777" w:rsidTr="004C633C">
        <w:trPr>
          <w:cantSplit/>
          <w:jc w:val="center"/>
        </w:trPr>
        <w:tc>
          <w:tcPr>
            <w:tcW w:w="4261" w:type="dxa"/>
            <w:vAlign w:val="center"/>
          </w:tcPr>
          <w:p w14:paraId="080BCFD1" w14:textId="77777777" w:rsidR="00851412" w:rsidRPr="00851412" w:rsidRDefault="00851412" w:rsidP="00851412">
            <w:pPr>
              <w:keepNext/>
              <w:spacing w:before="40" w:after="40"/>
              <w:jc w:val="left"/>
            </w:pPr>
            <w:r w:rsidRPr="00851412">
              <w:t>Height of figure or letter</w:t>
            </w:r>
          </w:p>
        </w:tc>
        <w:tc>
          <w:tcPr>
            <w:tcW w:w="4261" w:type="dxa"/>
            <w:vAlign w:val="center"/>
          </w:tcPr>
          <w:p w14:paraId="4830369B" w14:textId="77777777" w:rsidR="00851412" w:rsidRPr="00851412" w:rsidRDefault="00851412" w:rsidP="00851412">
            <w:pPr>
              <w:keepNext/>
              <w:spacing w:before="40" w:after="40"/>
              <w:jc w:val="left"/>
            </w:pPr>
            <w:r w:rsidRPr="00851412">
              <w:t>54mm or 60mm</w:t>
            </w:r>
          </w:p>
        </w:tc>
      </w:tr>
      <w:tr w:rsidR="00851412" w:rsidRPr="00851412" w14:paraId="3A6FD773" w14:textId="77777777" w:rsidTr="004C633C">
        <w:trPr>
          <w:cantSplit/>
          <w:jc w:val="center"/>
        </w:trPr>
        <w:tc>
          <w:tcPr>
            <w:tcW w:w="4261" w:type="dxa"/>
            <w:vAlign w:val="center"/>
          </w:tcPr>
          <w:p w14:paraId="62060FA7"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1D9363FE" w14:textId="77777777" w:rsidR="00851412" w:rsidRPr="00851412" w:rsidRDefault="00851412" w:rsidP="00851412">
            <w:pPr>
              <w:spacing w:before="40" w:after="40"/>
              <w:jc w:val="left"/>
            </w:pPr>
            <w:r w:rsidRPr="00851412">
              <w:t>10mm</w:t>
            </w:r>
          </w:p>
        </w:tc>
      </w:tr>
    </w:tbl>
    <w:p w14:paraId="6DF560EC" w14:textId="77777777" w:rsidR="00A26DE7" w:rsidRDefault="00A26DE7">
      <w:pPr>
        <w:spacing w:after="0" w:line="240" w:lineRule="auto"/>
        <w:jc w:val="left"/>
        <w:rPr>
          <w:b/>
          <w:bCs/>
        </w:rPr>
      </w:pPr>
      <w:r>
        <w:rPr>
          <w:b/>
          <w:bCs/>
        </w:rPr>
        <w:br w:type="page"/>
      </w:r>
    </w:p>
    <w:p w14:paraId="6FA917E3" w14:textId="7490B179" w:rsidR="00851412" w:rsidRPr="00851412" w:rsidRDefault="00851412" w:rsidP="00851412">
      <w:pPr>
        <w:keepNext/>
        <w:spacing w:before="80"/>
        <w:ind w:left="425" w:hanging="425"/>
      </w:pPr>
      <w:r w:rsidRPr="00851412">
        <w:rPr>
          <w:b/>
          <w:bCs/>
        </w:rPr>
        <w:t>10.3</w:t>
      </w:r>
      <w:r w:rsidRPr="00851412">
        <w:rPr>
          <w:b/>
          <w:bCs/>
        </w:rPr>
        <w:tab/>
        <w:t>Square Two Line Custom</w:t>
      </w:r>
    </w:p>
    <w:tbl>
      <w:tblPr>
        <w:tblW w:w="0" w:type="auto"/>
        <w:jc w:val="center"/>
        <w:tblLook w:val="04A0" w:firstRow="1" w:lastRow="0" w:firstColumn="1" w:lastColumn="0" w:noHBand="0" w:noVBand="1"/>
      </w:tblPr>
      <w:tblGrid>
        <w:gridCol w:w="2518"/>
        <w:gridCol w:w="3969"/>
        <w:gridCol w:w="1985"/>
      </w:tblGrid>
      <w:tr w:rsidR="00851412" w:rsidRPr="00851412" w14:paraId="036EF1ED" w14:textId="77777777" w:rsidTr="004C633C">
        <w:trPr>
          <w:cantSplit/>
          <w:jc w:val="center"/>
        </w:trPr>
        <w:tc>
          <w:tcPr>
            <w:tcW w:w="2518" w:type="dxa"/>
            <w:vAlign w:val="center"/>
          </w:tcPr>
          <w:p w14:paraId="450659BF" w14:textId="77777777" w:rsidR="00851412" w:rsidRPr="00851412" w:rsidRDefault="00851412" w:rsidP="00851412">
            <w:pPr>
              <w:keepNext/>
              <w:jc w:val="left"/>
              <w:rPr>
                <w:b/>
                <w:u w:val="single"/>
              </w:rPr>
            </w:pPr>
          </w:p>
        </w:tc>
        <w:tc>
          <w:tcPr>
            <w:tcW w:w="3969" w:type="dxa"/>
            <w:vAlign w:val="center"/>
          </w:tcPr>
          <w:p w14:paraId="1FADDF03" w14:textId="77777777" w:rsidR="00851412" w:rsidRPr="00851412" w:rsidRDefault="00851412" w:rsidP="00851412">
            <w:pPr>
              <w:keepNext/>
              <w:jc w:val="center"/>
            </w:pPr>
            <w:r w:rsidRPr="00851412">
              <w:t>306 ± 1.0mm</w:t>
            </w:r>
          </w:p>
        </w:tc>
        <w:tc>
          <w:tcPr>
            <w:tcW w:w="1985" w:type="dxa"/>
            <w:vAlign w:val="center"/>
          </w:tcPr>
          <w:p w14:paraId="6C513BC5" w14:textId="77777777" w:rsidR="00851412" w:rsidRPr="00851412" w:rsidRDefault="00851412" w:rsidP="00851412">
            <w:pPr>
              <w:keepNext/>
              <w:jc w:val="left"/>
              <w:rPr>
                <w:b/>
                <w:u w:val="single"/>
              </w:rPr>
            </w:pPr>
          </w:p>
        </w:tc>
      </w:tr>
      <w:tr w:rsidR="00851412" w:rsidRPr="00851412" w14:paraId="0CF1BEB7" w14:textId="77777777" w:rsidTr="004C633C">
        <w:trPr>
          <w:cantSplit/>
          <w:jc w:val="center"/>
        </w:trPr>
        <w:tc>
          <w:tcPr>
            <w:tcW w:w="2518" w:type="dxa"/>
            <w:vAlign w:val="center"/>
          </w:tcPr>
          <w:p w14:paraId="5243C03A" w14:textId="77777777" w:rsidR="00851412" w:rsidRPr="00851412" w:rsidRDefault="00851412" w:rsidP="00851412">
            <w:pPr>
              <w:keepNext/>
              <w:jc w:val="left"/>
            </w:pPr>
            <w:r w:rsidRPr="00851412">
              <w:t>Aluminium Embossed</w:t>
            </w:r>
          </w:p>
        </w:tc>
        <w:tc>
          <w:tcPr>
            <w:tcW w:w="3969" w:type="dxa"/>
            <w:vMerge w:val="restart"/>
            <w:vAlign w:val="center"/>
          </w:tcPr>
          <w:p w14:paraId="0C325494" w14:textId="77777777" w:rsidR="00851412" w:rsidRPr="00851412" w:rsidRDefault="00851412" w:rsidP="00851412">
            <w:pPr>
              <w:keepNext/>
              <w:jc w:val="left"/>
              <w:rPr>
                <w:b/>
                <w:u w:val="single"/>
              </w:rPr>
            </w:pPr>
            <w:r w:rsidRPr="00851412">
              <w:rPr>
                <w:noProof/>
              </w:rPr>
              <w:drawing>
                <wp:anchor distT="0" distB="0" distL="114300" distR="114300" simplePos="0" relativeHeight="251727872" behindDoc="0" locked="0" layoutInCell="1" allowOverlap="1" wp14:anchorId="42E32399" wp14:editId="1ED98504">
                  <wp:simplePos x="0" y="0"/>
                  <wp:positionH relativeFrom="column">
                    <wp:posOffset>547370</wp:posOffset>
                  </wp:positionH>
                  <wp:positionV relativeFrom="paragraph">
                    <wp:posOffset>-662305</wp:posOffset>
                  </wp:positionV>
                  <wp:extent cx="1323975" cy="657225"/>
                  <wp:effectExtent l="0" t="0" r="9525" b="9525"/>
                  <wp:wrapTopAndBottom/>
                  <wp:docPr id="372228031" name="Picture 61" descr="A white sign with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28031" name="Picture 61" descr="A white sign with blue letters&#10;&#10;AI-generated content may be incorrec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pic:spPr>
                      </pic:pic>
                    </a:graphicData>
                  </a:graphic>
                  <wp14:sizeRelH relativeFrom="page">
                    <wp14:pctWidth>0</wp14:pctWidth>
                  </wp14:sizeRelH>
                  <wp14:sizeRelV relativeFrom="page">
                    <wp14:pctHeight>0</wp14:pctHeight>
                  </wp14:sizeRelV>
                </wp:anchor>
              </w:drawing>
            </w:r>
          </w:p>
        </w:tc>
        <w:tc>
          <w:tcPr>
            <w:tcW w:w="1985" w:type="dxa"/>
            <w:vAlign w:val="center"/>
          </w:tcPr>
          <w:p w14:paraId="01E36DA3" w14:textId="77777777" w:rsidR="00851412" w:rsidRPr="00851412" w:rsidRDefault="00851412" w:rsidP="00851412">
            <w:pPr>
              <w:keepNext/>
              <w:jc w:val="left"/>
            </w:pPr>
            <w:r w:rsidRPr="00851412">
              <w:t>150 ± 1.0mm</w:t>
            </w:r>
          </w:p>
        </w:tc>
      </w:tr>
      <w:tr w:rsidR="00851412" w:rsidRPr="00851412" w14:paraId="06C40826" w14:textId="77777777" w:rsidTr="004C633C">
        <w:trPr>
          <w:cantSplit/>
          <w:jc w:val="center"/>
        </w:trPr>
        <w:tc>
          <w:tcPr>
            <w:tcW w:w="2518" w:type="dxa"/>
            <w:vAlign w:val="center"/>
          </w:tcPr>
          <w:p w14:paraId="312E2450" w14:textId="77777777" w:rsidR="00851412" w:rsidRPr="00851412" w:rsidRDefault="00851412" w:rsidP="00851412">
            <w:pPr>
              <w:jc w:val="left"/>
            </w:pPr>
          </w:p>
        </w:tc>
        <w:tc>
          <w:tcPr>
            <w:tcW w:w="3969" w:type="dxa"/>
            <w:vMerge/>
            <w:vAlign w:val="center"/>
          </w:tcPr>
          <w:p w14:paraId="5233D384" w14:textId="77777777" w:rsidR="00851412" w:rsidRPr="00851412" w:rsidRDefault="00851412" w:rsidP="00851412">
            <w:pPr>
              <w:jc w:val="left"/>
              <w:rPr>
                <w:b/>
                <w:u w:val="single"/>
              </w:rPr>
            </w:pPr>
          </w:p>
        </w:tc>
        <w:tc>
          <w:tcPr>
            <w:tcW w:w="1985" w:type="dxa"/>
            <w:vAlign w:val="center"/>
          </w:tcPr>
          <w:p w14:paraId="29463DF7" w14:textId="77777777" w:rsidR="00851412" w:rsidRPr="00851412" w:rsidRDefault="00851412" w:rsidP="00851412">
            <w:pPr>
              <w:jc w:val="left"/>
              <w:rPr>
                <w:b/>
                <w:u w:val="single"/>
              </w:rPr>
            </w:pPr>
          </w:p>
        </w:tc>
      </w:tr>
    </w:tbl>
    <w:p w14:paraId="29793DFF" w14:textId="77777777" w:rsidR="00851412" w:rsidRPr="00851412" w:rsidRDefault="00851412" w:rsidP="00851412">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5B7414A4" w14:textId="77777777" w:rsidTr="004C633C">
        <w:trPr>
          <w:cantSplit/>
          <w:jc w:val="center"/>
        </w:trPr>
        <w:tc>
          <w:tcPr>
            <w:tcW w:w="4261" w:type="dxa"/>
            <w:vAlign w:val="center"/>
          </w:tcPr>
          <w:p w14:paraId="2B4C2F36" w14:textId="77777777" w:rsidR="00851412" w:rsidRPr="00851412" w:rsidRDefault="00851412" w:rsidP="00851412">
            <w:pPr>
              <w:keepNext/>
              <w:spacing w:before="40" w:after="40"/>
              <w:jc w:val="left"/>
            </w:pPr>
          </w:p>
        </w:tc>
        <w:tc>
          <w:tcPr>
            <w:tcW w:w="4261" w:type="dxa"/>
            <w:vAlign w:val="center"/>
          </w:tcPr>
          <w:p w14:paraId="24BC00B6" w14:textId="77777777" w:rsidR="00851412" w:rsidRPr="00851412" w:rsidRDefault="00851412" w:rsidP="00851412">
            <w:pPr>
              <w:keepNext/>
              <w:spacing w:before="40" w:after="40"/>
              <w:jc w:val="left"/>
              <w:rPr>
                <w:b/>
                <w:bCs/>
              </w:rPr>
            </w:pPr>
            <w:r w:rsidRPr="00851412">
              <w:rPr>
                <w:b/>
                <w:bCs/>
              </w:rPr>
              <w:t>Motor Vehicles other than Motor Bikes</w:t>
            </w:r>
          </w:p>
        </w:tc>
      </w:tr>
      <w:tr w:rsidR="00851412" w:rsidRPr="00851412" w14:paraId="3954F4C5" w14:textId="77777777" w:rsidTr="004C633C">
        <w:trPr>
          <w:cantSplit/>
          <w:jc w:val="center"/>
        </w:trPr>
        <w:tc>
          <w:tcPr>
            <w:tcW w:w="4261" w:type="dxa"/>
            <w:vAlign w:val="center"/>
          </w:tcPr>
          <w:p w14:paraId="0F48BF35" w14:textId="77777777" w:rsidR="00851412" w:rsidRPr="00851412" w:rsidRDefault="00851412" w:rsidP="00851412">
            <w:pPr>
              <w:keepNext/>
              <w:spacing w:before="40" w:after="40"/>
              <w:jc w:val="left"/>
            </w:pPr>
            <w:r w:rsidRPr="00851412">
              <w:t>Height of figure or letter</w:t>
            </w:r>
          </w:p>
        </w:tc>
        <w:tc>
          <w:tcPr>
            <w:tcW w:w="4261" w:type="dxa"/>
            <w:vAlign w:val="center"/>
          </w:tcPr>
          <w:p w14:paraId="74DC0FBE" w14:textId="77777777" w:rsidR="00851412" w:rsidRPr="00851412" w:rsidRDefault="00851412" w:rsidP="00851412">
            <w:pPr>
              <w:keepNext/>
              <w:spacing w:before="40" w:after="40"/>
              <w:jc w:val="left"/>
            </w:pPr>
            <w:r w:rsidRPr="00851412">
              <w:t>54mm or 60mm</w:t>
            </w:r>
          </w:p>
        </w:tc>
      </w:tr>
      <w:tr w:rsidR="00851412" w:rsidRPr="00851412" w14:paraId="1F7349BE" w14:textId="77777777" w:rsidTr="004C633C">
        <w:trPr>
          <w:cantSplit/>
          <w:jc w:val="center"/>
        </w:trPr>
        <w:tc>
          <w:tcPr>
            <w:tcW w:w="4261" w:type="dxa"/>
            <w:vAlign w:val="center"/>
          </w:tcPr>
          <w:p w14:paraId="0B3EF014"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088CDFD3" w14:textId="77777777" w:rsidR="00851412" w:rsidRPr="00851412" w:rsidRDefault="00851412" w:rsidP="00851412">
            <w:pPr>
              <w:spacing w:before="40" w:after="40"/>
              <w:jc w:val="left"/>
            </w:pPr>
            <w:r w:rsidRPr="00851412">
              <w:t>10mm</w:t>
            </w:r>
          </w:p>
        </w:tc>
      </w:tr>
    </w:tbl>
    <w:p w14:paraId="24E0B852" w14:textId="77777777" w:rsidR="00851412" w:rsidRPr="00851412" w:rsidRDefault="00851412" w:rsidP="00851412">
      <w:pPr>
        <w:keepNext/>
        <w:spacing w:before="80"/>
        <w:ind w:left="425" w:hanging="425"/>
        <w:rPr>
          <w:b/>
        </w:rPr>
      </w:pPr>
      <w:r w:rsidRPr="00851412">
        <w:rPr>
          <w:b/>
        </w:rPr>
        <w:t>10.4</w:t>
      </w:r>
      <w:r w:rsidRPr="00851412">
        <w:rPr>
          <w:b/>
        </w:rPr>
        <w:tab/>
        <w:t>Square Custom</w:t>
      </w:r>
    </w:p>
    <w:tbl>
      <w:tblPr>
        <w:tblW w:w="0" w:type="auto"/>
        <w:jc w:val="center"/>
        <w:tblLook w:val="04A0" w:firstRow="1" w:lastRow="0" w:firstColumn="1" w:lastColumn="0" w:noHBand="0" w:noVBand="1"/>
      </w:tblPr>
      <w:tblGrid>
        <w:gridCol w:w="2518"/>
        <w:gridCol w:w="3969"/>
        <w:gridCol w:w="1985"/>
      </w:tblGrid>
      <w:tr w:rsidR="00851412" w:rsidRPr="00851412" w14:paraId="6E5C46C6" w14:textId="77777777" w:rsidTr="004C633C">
        <w:trPr>
          <w:cantSplit/>
          <w:jc w:val="center"/>
        </w:trPr>
        <w:tc>
          <w:tcPr>
            <w:tcW w:w="2518" w:type="dxa"/>
            <w:vAlign w:val="center"/>
          </w:tcPr>
          <w:p w14:paraId="5C0BE167" w14:textId="77777777" w:rsidR="00851412" w:rsidRPr="00851412" w:rsidRDefault="00851412" w:rsidP="00851412">
            <w:pPr>
              <w:keepNext/>
              <w:jc w:val="left"/>
              <w:rPr>
                <w:b/>
                <w:u w:val="single"/>
              </w:rPr>
            </w:pPr>
          </w:p>
        </w:tc>
        <w:tc>
          <w:tcPr>
            <w:tcW w:w="3969" w:type="dxa"/>
            <w:vAlign w:val="center"/>
          </w:tcPr>
          <w:p w14:paraId="4ED30E6C" w14:textId="77777777" w:rsidR="00851412" w:rsidRPr="00851412" w:rsidRDefault="00851412" w:rsidP="00851412">
            <w:pPr>
              <w:keepNext/>
              <w:jc w:val="center"/>
            </w:pPr>
            <w:r w:rsidRPr="00851412">
              <w:t>306 ± 1.0mm</w:t>
            </w:r>
          </w:p>
        </w:tc>
        <w:tc>
          <w:tcPr>
            <w:tcW w:w="1985" w:type="dxa"/>
            <w:vAlign w:val="center"/>
          </w:tcPr>
          <w:p w14:paraId="11DD358E" w14:textId="77777777" w:rsidR="00851412" w:rsidRPr="00851412" w:rsidRDefault="00851412" w:rsidP="00851412">
            <w:pPr>
              <w:keepNext/>
              <w:jc w:val="left"/>
              <w:rPr>
                <w:b/>
                <w:u w:val="single"/>
              </w:rPr>
            </w:pPr>
          </w:p>
        </w:tc>
      </w:tr>
      <w:tr w:rsidR="00851412" w:rsidRPr="00851412" w14:paraId="01EA7F6C" w14:textId="77777777" w:rsidTr="004C633C">
        <w:trPr>
          <w:cantSplit/>
          <w:jc w:val="center"/>
        </w:trPr>
        <w:tc>
          <w:tcPr>
            <w:tcW w:w="2518" w:type="dxa"/>
            <w:vAlign w:val="center"/>
          </w:tcPr>
          <w:p w14:paraId="651410FD" w14:textId="77777777" w:rsidR="00851412" w:rsidRPr="00851412" w:rsidRDefault="00851412" w:rsidP="00851412">
            <w:pPr>
              <w:keepNext/>
              <w:jc w:val="left"/>
            </w:pPr>
            <w:r w:rsidRPr="00851412">
              <w:t>Aluminium Embossed</w:t>
            </w:r>
          </w:p>
        </w:tc>
        <w:tc>
          <w:tcPr>
            <w:tcW w:w="3969" w:type="dxa"/>
            <w:vMerge w:val="restart"/>
            <w:vAlign w:val="center"/>
          </w:tcPr>
          <w:p w14:paraId="4DDCABE0" w14:textId="77777777" w:rsidR="00851412" w:rsidRPr="00851412" w:rsidRDefault="00851412" w:rsidP="00851412">
            <w:pPr>
              <w:keepNext/>
              <w:jc w:val="left"/>
              <w:rPr>
                <w:b/>
                <w:u w:val="single"/>
              </w:rPr>
            </w:pPr>
            <w:r w:rsidRPr="00851412">
              <w:rPr>
                <w:noProof/>
              </w:rPr>
              <w:drawing>
                <wp:anchor distT="0" distB="0" distL="114300" distR="114300" simplePos="0" relativeHeight="251700224" behindDoc="0" locked="0" layoutInCell="1" allowOverlap="1" wp14:anchorId="19D0BB87" wp14:editId="77B6F20C">
                  <wp:simplePos x="0" y="0"/>
                  <wp:positionH relativeFrom="column">
                    <wp:posOffset>533400</wp:posOffset>
                  </wp:positionH>
                  <wp:positionV relativeFrom="paragraph">
                    <wp:posOffset>-712470</wp:posOffset>
                  </wp:positionV>
                  <wp:extent cx="1313180" cy="698500"/>
                  <wp:effectExtent l="0" t="0" r="1270" b="6350"/>
                  <wp:wrapTopAndBottom/>
                  <wp:docPr id="1831806929" name="Picture 29" descr="A close-up of a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06929" name="Picture 29" descr="A close-up of a license plate&#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13180" cy="698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25BA94C8" w14:textId="77777777" w:rsidR="00851412" w:rsidRPr="00851412" w:rsidRDefault="00851412" w:rsidP="00851412">
            <w:pPr>
              <w:keepNext/>
              <w:jc w:val="left"/>
            </w:pPr>
            <w:r w:rsidRPr="00851412">
              <w:t>150 ± 1.0mm</w:t>
            </w:r>
          </w:p>
        </w:tc>
      </w:tr>
      <w:tr w:rsidR="00851412" w:rsidRPr="00851412" w14:paraId="14B5A008" w14:textId="77777777" w:rsidTr="004C633C">
        <w:trPr>
          <w:cantSplit/>
          <w:jc w:val="center"/>
        </w:trPr>
        <w:tc>
          <w:tcPr>
            <w:tcW w:w="2518" w:type="dxa"/>
            <w:vAlign w:val="center"/>
          </w:tcPr>
          <w:p w14:paraId="1C26FFA5" w14:textId="77777777" w:rsidR="00851412" w:rsidRPr="00851412" w:rsidRDefault="00851412" w:rsidP="00851412">
            <w:pPr>
              <w:jc w:val="left"/>
            </w:pPr>
          </w:p>
        </w:tc>
        <w:tc>
          <w:tcPr>
            <w:tcW w:w="3969" w:type="dxa"/>
            <w:vMerge/>
            <w:vAlign w:val="center"/>
          </w:tcPr>
          <w:p w14:paraId="1F2A1345" w14:textId="77777777" w:rsidR="00851412" w:rsidRPr="00851412" w:rsidRDefault="00851412" w:rsidP="00851412">
            <w:pPr>
              <w:jc w:val="left"/>
              <w:rPr>
                <w:b/>
                <w:u w:val="single"/>
              </w:rPr>
            </w:pPr>
          </w:p>
        </w:tc>
        <w:tc>
          <w:tcPr>
            <w:tcW w:w="1985" w:type="dxa"/>
            <w:vAlign w:val="center"/>
          </w:tcPr>
          <w:p w14:paraId="2C31FCA2" w14:textId="77777777" w:rsidR="00851412" w:rsidRPr="00851412" w:rsidRDefault="00851412" w:rsidP="00851412">
            <w:pPr>
              <w:jc w:val="left"/>
              <w:rPr>
                <w:b/>
                <w:u w:val="single"/>
              </w:rPr>
            </w:pPr>
          </w:p>
        </w:tc>
      </w:tr>
    </w:tbl>
    <w:p w14:paraId="16C909D5" w14:textId="77777777" w:rsidR="00851412" w:rsidRPr="00851412" w:rsidRDefault="00851412" w:rsidP="00851412">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479354D7" w14:textId="77777777" w:rsidTr="004C633C">
        <w:trPr>
          <w:cantSplit/>
          <w:jc w:val="center"/>
        </w:trPr>
        <w:tc>
          <w:tcPr>
            <w:tcW w:w="4261" w:type="dxa"/>
            <w:vAlign w:val="center"/>
          </w:tcPr>
          <w:p w14:paraId="398AE953" w14:textId="77777777" w:rsidR="00851412" w:rsidRPr="00851412" w:rsidRDefault="00851412" w:rsidP="00851412">
            <w:pPr>
              <w:keepNext/>
              <w:spacing w:before="40" w:after="40"/>
              <w:rPr>
                <w:b/>
                <w:bCs/>
              </w:rPr>
            </w:pPr>
          </w:p>
        </w:tc>
        <w:tc>
          <w:tcPr>
            <w:tcW w:w="4261" w:type="dxa"/>
            <w:vAlign w:val="center"/>
          </w:tcPr>
          <w:p w14:paraId="2125F0CB" w14:textId="77777777" w:rsidR="00851412" w:rsidRPr="00851412" w:rsidRDefault="00851412" w:rsidP="00851412">
            <w:pPr>
              <w:keepNext/>
              <w:spacing w:before="40" w:after="40"/>
              <w:rPr>
                <w:b/>
                <w:bCs/>
              </w:rPr>
            </w:pPr>
            <w:r w:rsidRPr="00851412">
              <w:rPr>
                <w:b/>
                <w:bCs/>
              </w:rPr>
              <w:t>Motor Vehicle other than Motor Bikes</w:t>
            </w:r>
          </w:p>
        </w:tc>
      </w:tr>
      <w:tr w:rsidR="00851412" w:rsidRPr="00851412" w14:paraId="4148CEEC" w14:textId="77777777" w:rsidTr="004C633C">
        <w:trPr>
          <w:cantSplit/>
          <w:jc w:val="center"/>
        </w:trPr>
        <w:tc>
          <w:tcPr>
            <w:tcW w:w="4261" w:type="dxa"/>
            <w:vAlign w:val="center"/>
          </w:tcPr>
          <w:p w14:paraId="7A2AA5AD" w14:textId="77777777" w:rsidR="00851412" w:rsidRPr="00851412" w:rsidRDefault="00851412" w:rsidP="00851412">
            <w:pPr>
              <w:keepNext/>
              <w:spacing w:before="40" w:after="40"/>
            </w:pPr>
            <w:r w:rsidRPr="00851412">
              <w:t>Height of figure or letter</w:t>
            </w:r>
          </w:p>
        </w:tc>
        <w:tc>
          <w:tcPr>
            <w:tcW w:w="4261" w:type="dxa"/>
            <w:vAlign w:val="center"/>
          </w:tcPr>
          <w:p w14:paraId="5122DB6D" w14:textId="77777777" w:rsidR="00851412" w:rsidRPr="00851412" w:rsidRDefault="00851412" w:rsidP="00851412">
            <w:pPr>
              <w:keepNext/>
              <w:spacing w:before="40" w:after="40"/>
            </w:pPr>
            <w:r w:rsidRPr="00851412">
              <w:t>54mm or 60mm</w:t>
            </w:r>
          </w:p>
        </w:tc>
      </w:tr>
      <w:tr w:rsidR="00851412" w:rsidRPr="00851412" w14:paraId="7D456065" w14:textId="77777777" w:rsidTr="004C633C">
        <w:trPr>
          <w:cantSplit/>
          <w:jc w:val="center"/>
        </w:trPr>
        <w:tc>
          <w:tcPr>
            <w:tcW w:w="4261" w:type="dxa"/>
            <w:vAlign w:val="center"/>
          </w:tcPr>
          <w:p w14:paraId="213703E9" w14:textId="77777777" w:rsidR="00851412" w:rsidRPr="00851412" w:rsidRDefault="00851412" w:rsidP="00851412">
            <w:pPr>
              <w:spacing w:before="40" w:after="40"/>
            </w:pPr>
            <w:r w:rsidRPr="00851412">
              <w:t>Width of every line in each figure or letter</w:t>
            </w:r>
          </w:p>
        </w:tc>
        <w:tc>
          <w:tcPr>
            <w:tcW w:w="4261" w:type="dxa"/>
            <w:vAlign w:val="center"/>
          </w:tcPr>
          <w:p w14:paraId="569DC2C2" w14:textId="77777777" w:rsidR="00851412" w:rsidRPr="00851412" w:rsidRDefault="00851412" w:rsidP="00851412">
            <w:pPr>
              <w:spacing w:before="40" w:after="40"/>
            </w:pPr>
            <w:r w:rsidRPr="00851412">
              <w:t>10mm</w:t>
            </w:r>
          </w:p>
        </w:tc>
      </w:tr>
    </w:tbl>
    <w:p w14:paraId="698FED50" w14:textId="77777777" w:rsidR="00851412" w:rsidRPr="00851412" w:rsidRDefault="00851412" w:rsidP="00851412">
      <w:pPr>
        <w:spacing w:before="80"/>
        <w:ind w:left="425"/>
      </w:pPr>
      <w:r w:rsidRPr="00851412">
        <w:t>The dimensions of a motor bike plate must be:</w:t>
      </w:r>
    </w:p>
    <w:p w14:paraId="5190022F" w14:textId="77777777" w:rsidR="00851412" w:rsidRPr="00851412" w:rsidRDefault="00851412" w:rsidP="00851412">
      <w:pPr>
        <w:ind w:left="426"/>
      </w:pPr>
      <w:r w:rsidRPr="00851412">
        <w:t>1 to 6 digits</w:t>
      </w:r>
      <w:r w:rsidRPr="00851412">
        <w:tab/>
        <w:t xml:space="preserve"> 215mm ± 1.0mm in length and 95mm ± 1.0mm in width.</w:t>
      </w:r>
    </w:p>
    <w:p w14:paraId="1CB0A309" w14:textId="77777777" w:rsidR="00851412" w:rsidRPr="00851412" w:rsidRDefault="00851412" w:rsidP="00851412">
      <w:pPr>
        <w:ind w:left="426"/>
      </w:pPr>
      <w:r w:rsidRPr="00851412">
        <w:t>7 digits</w:t>
      </w:r>
      <w:r w:rsidRPr="00851412">
        <w:tab/>
      </w:r>
      <w:r w:rsidRPr="00851412">
        <w:tab/>
        <w:t xml:space="preserve"> 252mm ± 1.0mm in length and 98mm ± 1.0mm in width.</w:t>
      </w:r>
    </w:p>
    <w:p w14:paraId="3F6B6191" w14:textId="77777777" w:rsidR="00851412" w:rsidRPr="00851412" w:rsidRDefault="00851412" w:rsidP="00851412">
      <w:pPr>
        <w:keepNext/>
        <w:spacing w:before="80"/>
        <w:ind w:left="425" w:hanging="425"/>
        <w:rPr>
          <w:b/>
          <w:bCs/>
        </w:rPr>
      </w:pPr>
      <w:r w:rsidRPr="00851412">
        <w:rPr>
          <w:b/>
        </w:rPr>
        <w:t>10</w:t>
      </w:r>
      <w:r w:rsidRPr="00851412">
        <w:rPr>
          <w:b/>
          <w:bCs/>
        </w:rPr>
        <w:t>.5</w:t>
      </w:r>
      <w:r w:rsidRPr="00851412">
        <w:rPr>
          <w:b/>
          <w:bCs/>
        </w:rPr>
        <w:tab/>
        <w:t>Corporate Number Plates</w:t>
      </w:r>
    </w:p>
    <w:p w14:paraId="158AD497" w14:textId="77777777" w:rsidR="00851412" w:rsidRPr="00851412" w:rsidRDefault="00851412" w:rsidP="00851412">
      <w:pPr>
        <w:ind w:left="426"/>
      </w:pPr>
      <w:r w:rsidRPr="00851412">
        <w:t>Custom number plates in the corporate plate format may contain a background, logo and/or slogan or other promotional pictures or information deemed appropriate, in accordance with an agreement between the Registrar and the applicant. The plate must conform to the following specifications and design:</w:t>
      </w:r>
    </w:p>
    <w:p w14:paraId="0A0A6154" w14:textId="77777777" w:rsidR="00851412" w:rsidRPr="00851412" w:rsidRDefault="00851412" w:rsidP="00851412">
      <w:pPr>
        <w:ind w:left="426"/>
      </w:pPr>
      <w:r w:rsidRPr="00851412">
        <w:t>371mm + 1.0mm in length and 133mm + 1.0mm in height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7337F597" w14:textId="77777777" w:rsidTr="004C633C">
        <w:trPr>
          <w:cantSplit/>
          <w:jc w:val="center"/>
        </w:trPr>
        <w:tc>
          <w:tcPr>
            <w:tcW w:w="4261" w:type="dxa"/>
            <w:vAlign w:val="center"/>
          </w:tcPr>
          <w:p w14:paraId="4B447708" w14:textId="77777777" w:rsidR="00851412" w:rsidRPr="00851412" w:rsidRDefault="00851412" w:rsidP="00851412">
            <w:pPr>
              <w:keepNext/>
              <w:spacing w:before="40" w:after="40"/>
            </w:pPr>
            <w:r w:rsidRPr="00851412">
              <w:t>Height of Figure or Letter</w:t>
            </w:r>
          </w:p>
        </w:tc>
        <w:tc>
          <w:tcPr>
            <w:tcW w:w="4261" w:type="dxa"/>
            <w:vAlign w:val="center"/>
          </w:tcPr>
          <w:p w14:paraId="1C974B7F" w14:textId="77777777" w:rsidR="00851412" w:rsidRPr="00851412" w:rsidRDefault="00851412" w:rsidP="00851412">
            <w:pPr>
              <w:keepNext/>
              <w:spacing w:before="40" w:after="40"/>
            </w:pPr>
            <w:r w:rsidRPr="00851412">
              <w:t>60mm</w:t>
            </w:r>
          </w:p>
        </w:tc>
      </w:tr>
      <w:tr w:rsidR="00851412" w:rsidRPr="00851412" w14:paraId="6080AAF3" w14:textId="77777777" w:rsidTr="004C633C">
        <w:trPr>
          <w:cantSplit/>
          <w:jc w:val="center"/>
        </w:trPr>
        <w:tc>
          <w:tcPr>
            <w:tcW w:w="4261" w:type="dxa"/>
            <w:vAlign w:val="center"/>
          </w:tcPr>
          <w:p w14:paraId="44D5935F" w14:textId="77777777" w:rsidR="00851412" w:rsidRPr="00851412" w:rsidRDefault="00851412" w:rsidP="00851412">
            <w:pPr>
              <w:spacing w:before="40" w:after="40"/>
            </w:pPr>
            <w:r w:rsidRPr="00851412">
              <w:t>Width of every line in each figure or letter</w:t>
            </w:r>
          </w:p>
        </w:tc>
        <w:tc>
          <w:tcPr>
            <w:tcW w:w="4261" w:type="dxa"/>
            <w:vAlign w:val="center"/>
          </w:tcPr>
          <w:p w14:paraId="5083848B" w14:textId="77777777" w:rsidR="00851412" w:rsidRPr="00851412" w:rsidRDefault="00851412" w:rsidP="00851412">
            <w:pPr>
              <w:spacing w:before="40" w:after="40"/>
            </w:pPr>
            <w:r w:rsidRPr="00851412">
              <w:t>10mm</w:t>
            </w:r>
          </w:p>
        </w:tc>
      </w:tr>
    </w:tbl>
    <w:p w14:paraId="432B200B" w14:textId="77777777" w:rsidR="00851412" w:rsidRPr="00851412" w:rsidRDefault="00851412" w:rsidP="00851412">
      <w:pPr>
        <w:keepNext/>
        <w:spacing w:before="80"/>
        <w:jc w:val="center"/>
        <w:rPr>
          <w:b/>
          <w:bCs/>
        </w:rPr>
      </w:pPr>
      <w:r w:rsidRPr="00851412">
        <w:rPr>
          <w:b/>
          <w:bCs/>
        </w:rPr>
        <w:t>Class 11—Taxi Plates</w:t>
      </w:r>
    </w:p>
    <w:p w14:paraId="687911D2" w14:textId="77777777" w:rsidR="00851412" w:rsidRPr="00851412" w:rsidRDefault="00851412" w:rsidP="00851412">
      <w:r w:rsidRPr="00851412">
        <w:t xml:space="preserve">A taxi plate must be issued to taxis which are accredited by the </w:t>
      </w:r>
      <w:r w:rsidRPr="00851412">
        <w:rPr>
          <w:i/>
        </w:rPr>
        <w:t>Passenger Transport Act 1994</w:t>
      </w:r>
      <w:r w:rsidRPr="00851412">
        <w:t xml:space="preserve"> as general purpose metropolitan taxis, standby taxis or “special vehicle licence” vehicles (wheelchair accessible vehicle). The number is preceded by the letters ‘TAXI’ and the plate must conform to the following additional specifications and design:</w:t>
      </w:r>
    </w:p>
    <w:p w14:paraId="07AD9E9A" w14:textId="77777777" w:rsidR="00851412" w:rsidRPr="00851412" w:rsidRDefault="00851412" w:rsidP="00851412">
      <w:pPr>
        <w:keepNext/>
        <w:spacing w:before="80"/>
        <w:ind w:left="425" w:hanging="425"/>
        <w:rPr>
          <w:b/>
        </w:rPr>
      </w:pPr>
      <w:r w:rsidRPr="00851412">
        <w:rPr>
          <w:b/>
        </w:rPr>
        <w:t>11.1</w:t>
      </w:r>
      <w:r w:rsidRPr="00851412">
        <w:rPr>
          <w:b/>
        </w:rPr>
        <w:tab/>
      </w:r>
      <w:bookmarkStart w:id="67" w:name="_Hlk212709243"/>
      <w:r w:rsidRPr="00851412">
        <w:rPr>
          <w:b/>
        </w:rPr>
        <w:t>Standard Taxi Plate</w:t>
      </w:r>
    </w:p>
    <w:tbl>
      <w:tblPr>
        <w:tblW w:w="0" w:type="auto"/>
        <w:jc w:val="center"/>
        <w:tblLook w:val="04A0" w:firstRow="1" w:lastRow="0" w:firstColumn="1" w:lastColumn="0" w:noHBand="0" w:noVBand="1"/>
      </w:tblPr>
      <w:tblGrid>
        <w:gridCol w:w="2518"/>
        <w:gridCol w:w="3544"/>
        <w:gridCol w:w="2410"/>
      </w:tblGrid>
      <w:tr w:rsidR="00851412" w:rsidRPr="00851412" w14:paraId="1FA0B69F" w14:textId="77777777" w:rsidTr="004C633C">
        <w:trPr>
          <w:cantSplit/>
          <w:jc w:val="center"/>
        </w:trPr>
        <w:tc>
          <w:tcPr>
            <w:tcW w:w="2518" w:type="dxa"/>
            <w:vAlign w:val="center"/>
          </w:tcPr>
          <w:p w14:paraId="2AAA3058" w14:textId="77777777" w:rsidR="00851412" w:rsidRPr="00851412" w:rsidRDefault="00851412" w:rsidP="00851412">
            <w:pPr>
              <w:keepNext/>
              <w:jc w:val="left"/>
              <w:rPr>
                <w:b/>
                <w:u w:val="single"/>
              </w:rPr>
            </w:pPr>
          </w:p>
        </w:tc>
        <w:tc>
          <w:tcPr>
            <w:tcW w:w="3544" w:type="dxa"/>
            <w:vAlign w:val="center"/>
          </w:tcPr>
          <w:p w14:paraId="5E0D74DC" w14:textId="77777777" w:rsidR="00851412" w:rsidRPr="00851412" w:rsidRDefault="00851412" w:rsidP="00851412">
            <w:pPr>
              <w:keepNext/>
              <w:jc w:val="center"/>
            </w:pPr>
            <w:r w:rsidRPr="00851412">
              <w:t>371 ± 1.0mm</w:t>
            </w:r>
          </w:p>
        </w:tc>
        <w:tc>
          <w:tcPr>
            <w:tcW w:w="2410" w:type="dxa"/>
            <w:vAlign w:val="center"/>
          </w:tcPr>
          <w:p w14:paraId="45491468" w14:textId="77777777" w:rsidR="00851412" w:rsidRPr="00851412" w:rsidRDefault="00851412" w:rsidP="00851412">
            <w:pPr>
              <w:keepNext/>
              <w:jc w:val="left"/>
              <w:rPr>
                <w:b/>
                <w:u w:val="single"/>
              </w:rPr>
            </w:pPr>
          </w:p>
        </w:tc>
      </w:tr>
      <w:tr w:rsidR="00851412" w:rsidRPr="00851412" w14:paraId="4F507323" w14:textId="77777777" w:rsidTr="004C633C">
        <w:trPr>
          <w:cantSplit/>
          <w:jc w:val="center"/>
        </w:trPr>
        <w:tc>
          <w:tcPr>
            <w:tcW w:w="2518" w:type="dxa"/>
            <w:vAlign w:val="center"/>
          </w:tcPr>
          <w:p w14:paraId="738AA742"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544" w:type="dxa"/>
            <w:vMerge w:val="restart"/>
            <w:vAlign w:val="center"/>
          </w:tcPr>
          <w:p w14:paraId="293F8358" w14:textId="77777777" w:rsidR="00851412" w:rsidRPr="00851412" w:rsidRDefault="00851412" w:rsidP="00851412">
            <w:pPr>
              <w:keepNext/>
              <w:jc w:val="left"/>
              <w:rPr>
                <w:b/>
                <w:u w:val="single"/>
              </w:rPr>
            </w:pPr>
            <w:r w:rsidRPr="00851412">
              <w:rPr>
                <w:noProof/>
              </w:rPr>
              <w:drawing>
                <wp:anchor distT="0" distB="0" distL="114300" distR="114300" simplePos="0" relativeHeight="251701248" behindDoc="0" locked="0" layoutInCell="1" allowOverlap="1" wp14:anchorId="4070A58E" wp14:editId="3725F5C9">
                  <wp:simplePos x="0" y="0"/>
                  <wp:positionH relativeFrom="column">
                    <wp:posOffset>306070</wp:posOffset>
                  </wp:positionH>
                  <wp:positionV relativeFrom="paragraph">
                    <wp:posOffset>-567055</wp:posOffset>
                  </wp:positionV>
                  <wp:extent cx="1430020" cy="565150"/>
                  <wp:effectExtent l="0" t="0" r="0" b="6350"/>
                  <wp:wrapTopAndBottom/>
                  <wp:docPr id="852884678" name="Picture 28" descr="A license plat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84678" name="Picture 28" descr="A license plate with black text&#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30020"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049E7DE5" w14:textId="77777777" w:rsidR="00851412" w:rsidRPr="00851412" w:rsidRDefault="00851412" w:rsidP="00851412">
            <w:pPr>
              <w:keepNext/>
              <w:jc w:val="left"/>
            </w:pPr>
            <w:r w:rsidRPr="00851412">
              <w:t>133 ± 1.0mm</w:t>
            </w:r>
          </w:p>
        </w:tc>
      </w:tr>
      <w:tr w:rsidR="00851412" w:rsidRPr="00851412" w14:paraId="33DB0E3E" w14:textId="77777777" w:rsidTr="004C633C">
        <w:trPr>
          <w:cantSplit/>
          <w:jc w:val="center"/>
        </w:trPr>
        <w:tc>
          <w:tcPr>
            <w:tcW w:w="2518" w:type="dxa"/>
            <w:vAlign w:val="center"/>
          </w:tcPr>
          <w:p w14:paraId="5C5DE15A" w14:textId="77777777" w:rsidR="00851412" w:rsidRPr="00851412" w:rsidRDefault="00851412" w:rsidP="00851412">
            <w:pPr>
              <w:jc w:val="left"/>
            </w:pPr>
            <w:r w:rsidRPr="00851412">
              <w:t>Black Letters and Figures</w:t>
            </w:r>
          </w:p>
        </w:tc>
        <w:tc>
          <w:tcPr>
            <w:tcW w:w="3544" w:type="dxa"/>
            <w:vMerge/>
            <w:vAlign w:val="center"/>
          </w:tcPr>
          <w:p w14:paraId="189B1928" w14:textId="77777777" w:rsidR="00851412" w:rsidRPr="00851412" w:rsidRDefault="00851412" w:rsidP="00851412">
            <w:pPr>
              <w:jc w:val="left"/>
              <w:rPr>
                <w:b/>
                <w:u w:val="single"/>
              </w:rPr>
            </w:pPr>
          </w:p>
        </w:tc>
        <w:tc>
          <w:tcPr>
            <w:tcW w:w="2410" w:type="dxa"/>
            <w:vAlign w:val="center"/>
          </w:tcPr>
          <w:p w14:paraId="1120D6BF" w14:textId="77777777" w:rsidR="00851412" w:rsidRPr="00851412" w:rsidRDefault="00851412" w:rsidP="00851412">
            <w:pPr>
              <w:jc w:val="left"/>
              <w:rPr>
                <w:b/>
                <w:u w:val="single"/>
              </w:rPr>
            </w:pPr>
            <w:r w:rsidRPr="00851412">
              <w:t>White Retroreflective Background</w:t>
            </w:r>
          </w:p>
        </w:tc>
      </w:tr>
    </w:tbl>
    <w:p w14:paraId="75BE247B" w14:textId="77777777" w:rsidR="00851412" w:rsidRPr="00851412" w:rsidRDefault="00851412" w:rsidP="00851412">
      <w:pPr>
        <w:ind w:left="426"/>
      </w:pPr>
      <w:r w:rsidRPr="00851412">
        <w:t>Slogan: SA South Australia. A Brilliant Blend</w:t>
      </w:r>
    </w:p>
    <w:p w14:paraId="1A8A7939" w14:textId="77777777" w:rsidR="00851412" w:rsidRPr="00851412" w:rsidRDefault="00851412" w:rsidP="00851412">
      <w:pPr>
        <w:ind w:left="426"/>
      </w:pPr>
      <w:r w:rsidRPr="00851412">
        <w:t>(according to the copyright specifications of SA TOURISM COMMISSION)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49548BA8" w14:textId="77777777" w:rsidTr="004C633C">
        <w:trPr>
          <w:cantSplit/>
          <w:jc w:val="center"/>
        </w:trPr>
        <w:tc>
          <w:tcPr>
            <w:tcW w:w="4261" w:type="dxa"/>
            <w:vAlign w:val="center"/>
          </w:tcPr>
          <w:p w14:paraId="4D5940F8" w14:textId="77777777" w:rsidR="00851412" w:rsidRPr="00851412" w:rsidRDefault="00851412" w:rsidP="00851412">
            <w:pPr>
              <w:keepNext/>
              <w:spacing w:before="40" w:after="40"/>
            </w:pPr>
          </w:p>
        </w:tc>
        <w:tc>
          <w:tcPr>
            <w:tcW w:w="4261" w:type="dxa"/>
            <w:vAlign w:val="center"/>
          </w:tcPr>
          <w:p w14:paraId="741E4BF2" w14:textId="77777777" w:rsidR="00851412" w:rsidRPr="00851412" w:rsidRDefault="00851412" w:rsidP="00851412">
            <w:pPr>
              <w:keepNext/>
              <w:spacing w:before="40" w:after="40"/>
              <w:rPr>
                <w:b/>
                <w:bCs/>
              </w:rPr>
            </w:pPr>
            <w:r w:rsidRPr="00851412">
              <w:rPr>
                <w:b/>
                <w:bCs/>
              </w:rPr>
              <w:t>Motor Vehicle</w:t>
            </w:r>
          </w:p>
        </w:tc>
      </w:tr>
      <w:tr w:rsidR="00851412" w:rsidRPr="00851412" w14:paraId="5172027B" w14:textId="77777777" w:rsidTr="004C633C">
        <w:trPr>
          <w:cantSplit/>
          <w:jc w:val="center"/>
        </w:trPr>
        <w:tc>
          <w:tcPr>
            <w:tcW w:w="4261" w:type="dxa"/>
            <w:vAlign w:val="center"/>
          </w:tcPr>
          <w:p w14:paraId="4B7E98E7" w14:textId="77777777" w:rsidR="00851412" w:rsidRPr="00851412" w:rsidRDefault="00851412" w:rsidP="00851412">
            <w:pPr>
              <w:keepNext/>
              <w:spacing w:before="40" w:after="40"/>
            </w:pPr>
            <w:r w:rsidRPr="00851412">
              <w:t>Height of figure</w:t>
            </w:r>
          </w:p>
          <w:p w14:paraId="52BCACD5" w14:textId="77777777" w:rsidR="00851412" w:rsidRPr="00851412" w:rsidRDefault="00851412" w:rsidP="00851412">
            <w:pPr>
              <w:keepNext/>
              <w:spacing w:before="40" w:after="40"/>
            </w:pPr>
            <w:r w:rsidRPr="00851412">
              <w:t>Height of letter</w:t>
            </w:r>
          </w:p>
        </w:tc>
        <w:tc>
          <w:tcPr>
            <w:tcW w:w="4261" w:type="dxa"/>
            <w:vAlign w:val="center"/>
          </w:tcPr>
          <w:p w14:paraId="2B3F5C32" w14:textId="77777777" w:rsidR="00851412" w:rsidRPr="00851412" w:rsidRDefault="00851412" w:rsidP="00851412">
            <w:pPr>
              <w:keepNext/>
              <w:spacing w:before="40" w:after="40"/>
            </w:pPr>
            <w:r w:rsidRPr="00851412">
              <w:t>70mm</w:t>
            </w:r>
          </w:p>
          <w:p w14:paraId="38C0A476" w14:textId="77777777" w:rsidR="00851412" w:rsidRPr="00851412" w:rsidRDefault="00851412" w:rsidP="00851412">
            <w:pPr>
              <w:keepNext/>
              <w:spacing w:before="40" w:after="40"/>
            </w:pPr>
            <w:r w:rsidRPr="00851412">
              <w:t>51mm</w:t>
            </w:r>
          </w:p>
        </w:tc>
      </w:tr>
      <w:bookmarkEnd w:id="67"/>
      <w:tr w:rsidR="00851412" w:rsidRPr="00851412" w14:paraId="0D4BFB52" w14:textId="77777777" w:rsidTr="004C633C">
        <w:trPr>
          <w:cantSplit/>
          <w:jc w:val="center"/>
        </w:trPr>
        <w:tc>
          <w:tcPr>
            <w:tcW w:w="4261" w:type="dxa"/>
            <w:vAlign w:val="center"/>
          </w:tcPr>
          <w:p w14:paraId="1DD60AB1" w14:textId="77777777" w:rsidR="00851412" w:rsidRPr="00851412" w:rsidRDefault="00851412" w:rsidP="00851412">
            <w:pPr>
              <w:spacing w:before="40" w:after="40"/>
            </w:pPr>
            <w:r w:rsidRPr="00851412">
              <w:t>Width of every line in each figure</w:t>
            </w:r>
          </w:p>
          <w:p w14:paraId="3764F241" w14:textId="77777777" w:rsidR="00851412" w:rsidRPr="00851412" w:rsidRDefault="00851412" w:rsidP="00851412">
            <w:pPr>
              <w:spacing w:before="40" w:after="40"/>
            </w:pPr>
            <w:r w:rsidRPr="00851412">
              <w:t>Width of every line in each letter</w:t>
            </w:r>
          </w:p>
        </w:tc>
        <w:tc>
          <w:tcPr>
            <w:tcW w:w="4261" w:type="dxa"/>
            <w:vAlign w:val="center"/>
          </w:tcPr>
          <w:p w14:paraId="36AE8C2B" w14:textId="77777777" w:rsidR="00851412" w:rsidRPr="00851412" w:rsidRDefault="00851412" w:rsidP="00851412">
            <w:pPr>
              <w:spacing w:before="40" w:after="40"/>
            </w:pPr>
            <w:r w:rsidRPr="00851412">
              <w:t>10mm</w:t>
            </w:r>
          </w:p>
          <w:p w14:paraId="61441E51" w14:textId="77777777" w:rsidR="00851412" w:rsidRPr="00851412" w:rsidRDefault="00851412" w:rsidP="00851412">
            <w:pPr>
              <w:spacing w:before="40" w:after="40"/>
            </w:pPr>
            <w:r w:rsidRPr="00851412">
              <w:t>6mm</w:t>
            </w:r>
          </w:p>
        </w:tc>
      </w:tr>
    </w:tbl>
    <w:p w14:paraId="28843E9F" w14:textId="77777777" w:rsidR="002433F6" w:rsidRDefault="002433F6">
      <w:pPr>
        <w:spacing w:after="0" w:line="240" w:lineRule="auto"/>
        <w:jc w:val="left"/>
        <w:rPr>
          <w:b/>
        </w:rPr>
      </w:pPr>
      <w:r>
        <w:rPr>
          <w:b/>
        </w:rPr>
        <w:br w:type="page"/>
      </w:r>
    </w:p>
    <w:p w14:paraId="36F52FDD" w14:textId="21C548BD" w:rsidR="00851412" w:rsidRPr="00851412" w:rsidRDefault="00851412" w:rsidP="00851412">
      <w:pPr>
        <w:keepNext/>
        <w:spacing w:before="80"/>
        <w:ind w:left="425" w:hanging="425"/>
        <w:rPr>
          <w:b/>
        </w:rPr>
      </w:pPr>
      <w:r w:rsidRPr="00851412">
        <w:rPr>
          <w:b/>
        </w:rPr>
        <w:t>11.2</w:t>
      </w:r>
      <w:r w:rsidRPr="00851412">
        <w:rPr>
          <w:b/>
        </w:rPr>
        <w:tab/>
      </w:r>
      <w:r w:rsidRPr="00851412">
        <w:rPr>
          <w:b/>
          <w:bCs/>
        </w:rPr>
        <w:t>Standby</w:t>
      </w:r>
      <w:r w:rsidRPr="00851412">
        <w:rPr>
          <w:b/>
        </w:rPr>
        <w:t>/Access Taxi Plate</w:t>
      </w:r>
    </w:p>
    <w:p w14:paraId="7739F82A" w14:textId="77777777" w:rsidR="00851412" w:rsidRPr="00851412" w:rsidRDefault="00851412" w:rsidP="00851412">
      <w:pPr>
        <w:ind w:left="426"/>
      </w:pPr>
      <w:r w:rsidRPr="00851412">
        <w:t xml:space="preserve">Standby taxi plates and “special vehicle licence” vehicle (wheelchair accessible vehicle) plates (accredited by the </w:t>
      </w:r>
      <w:r w:rsidRPr="00851412">
        <w:rPr>
          <w:i/>
        </w:rPr>
        <w:t>Passenger Transport Act 1994</w:t>
      </w:r>
      <w:r w:rsidRPr="00851412">
        <w:t>) may have letters “TAXI” displayed with white letters on a black background.</w:t>
      </w:r>
    </w:p>
    <w:tbl>
      <w:tblPr>
        <w:tblW w:w="0" w:type="auto"/>
        <w:jc w:val="center"/>
        <w:tblLook w:val="04A0" w:firstRow="1" w:lastRow="0" w:firstColumn="1" w:lastColumn="0" w:noHBand="0" w:noVBand="1"/>
      </w:tblPr>
      <w:tblGrid>
        <w:gridCol w:w="2518"/>
        <w:gridCol w:w="3544"/>
        <w:gridCol w:w="2410"/>
      </w:tblGrid>
      <w:tr w:rsidR="00851412" w:rsidRPr="00851412" w14:paraId="2682D55C" w14:textId="77777777" w:rsidTr="004C633C">
        <w:trPr>
          <w:cantSplit/>
          <w:jc w:val="center"/>
        </w:trPr>
        <w:tc>
          <w:tcPr>
            <w:tcW w:w="2518" w:type="dxa"/>
            <w:vAlign w:val="center"/>
          </w:tcPr>
          <w:p w14:paraId="05F25D05" w14:textId="77777777" w:rsidR="00851412" w:rsidRPr="00851412" w:rsidRDefault="00851412" w:rsidP="00851412">
            <w:pPr>
              <w:keepNext/>
              <w:jc w:val="left"/>
              <w:rPr>
                <w:b/>
                <w:u w:val="single"/>
              </w:rPr>
            </w:pPr>
          </w:p>
        </w:tc>
        <w:tc>
          <w:tcPr>
            <w:tcW w:w="3544" w:type="dxa"/>
            <w:vAlign w:val="center"/>
          </w:tcPr>
          <w:p w14:paraId="3DE742BD" w14:textId="77777777" w:rsidR="00851412" w:rsidRPr="00851412" w:rsidRDefault="00851412" w:rsidP="00851412">
            <w:pPr>
              <w:keepNext/>
              <w:jc w:val="center"/>
            </w:pPr>
            <w:r w:rsidRPr="00851412">
              <w:t>371 ± 1.0mm</w:t>
            </w:r>
          </w:p>
        </w:tc>
        <w:tc>
          <w:tcPr>
            <w:tcW w:w="2410" w:type="dxa"/>
            <w:vAlign w:val="center"/>
          </w:tcPr>
          <w:p w14:paraId="6BF80FCB" w14:textId="77777777" w:rsidR="00851412" w:rsidRPr="00851412" w:rsidRDefault="00851412" w:rsidP="00851412">
            <w:pPr>
              <w:keepNext/>
              <w:jc w:val="left"/>
              <w:rPr>
                <w:b/>
                <w:u w:val="single"/>
              </w:rPr>
            </w:pPr>
          </w:p>
        </w:tc>
      </w:tr>
      <w:tr w:rsidR="00851412" w:rsidRPr="00851412" w14:paraId="0BA0B90F" w14:textId="77777777" w:rsidTr="004C633C">
        <w:trPr>
          <w:cantSplit/>
          <w:jc w:val="center"/>
        </w:trPr>
        <w:tc>
          <w:tcPr>
            <w:tcW w:w="2518" w:type="dxa"/>
            <w:vAlign w:val="center"/>
          </w:tcPr>
          <w:p w14:paraId="043FF295"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544" w:type="dxa"/>
            <w:vMerge w:val="restart"/>
            <w:vAlign w:val="center"/>
          </w:tcPr>
          <w:p w14:paraId="2449EE89" w14:textId="77777777" w:rsidR="00851412" w:rsidRPr="00851412" w:rsidRDefault="00851412" w:rsidP="00851412">
            <w:pPr>
              <w:keepNext/>
              <w:jc w:val="left"/>
              <w:rPr>
                <w:b/>
                <w:u w:val="single"/>
              </w:rPr>
            </w:pPr>
            <w:r w:rsidRPr="00851412">
              <w:rPr>
                <w:noProof/>
              </w:rPr>
              <w:drawing>
                <wp:anchor distT="0" distB="0" distL="114300" distR="114300" simplePos="0" relativeHeight="251702272" behindDoc="0" locked="0" layoutInCell="1" allowOverlap="1" wp14:anchorId="621C4EC1" wp14:editId="73062E62">
                  <wp:simplePos x="0" y="0"/>
                  <wp:positionH relativeFrom="column">
                    <wp:posOffset>132715</wp:posOffset>
                  </wp:positionH>
                  <wp:positionV relativeFrom="paragraph">
                    <wp:posOffset>-694690</wp:posOffset>
                  </wp:positionV>
                  <wp:extent cx="1762125" cy="687070"/>
                  <wp:effectExtent l="0" t="0" r="9525" b="0"/>
                  <wp:wrapTopAndBottom/>
                  <wp:docPr id="1702528656" name="Picture 27" descr="A license plat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28656" name="Picture 27" descr="A license plate with numbers and letters&#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62125" cy="687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4350BE48" w14:textId="77777777" w:rsidR="00851412" w:rsidRPr="00851412" w:rsidRDefault="00851412" w:rsidP="00851412">
            <w:pPr>
              <w:keepNext/>
              <w:jc w:val="left"/>
            </w:pPr>
            <w:r w:rsidRPr="00851412">
              <w:t>133 ± 1.0mm</w:t>
            </w:r>
          </w:p>
        </w:tc>
      </w:tr>
      <w:tr w:rsidR="00851412" w:rsidRPr="00851412" w14:paraId="6FAF1B15" w14:textId="77777777" w:rsidTr="004C633C">
        <w:trPr>
          <w:cantSplit/>
          <w:jc w:val="center"/>
        </w:trPr>
        <w:tc>
          <w:tcPr>
            <w:tcW w:w="2518" w:type="dxa"/>
            <w:vAlign w:val="center"/>
          </w:tcPr>
          <w:p w14:paraId="2FE83351" w14:textId="77777777" w:rsidR="00851412" w:rsidRPr="00851412" w:rsidRDefault="00851412" w:rsidP="00851412">
            <w:pPr>
              <w:jc w:val="left"/>
            </w:pPr>
            <w:r w:rsidRPr="00851412">
              <w:t>Black Figures</w:t>
            </w:r>
          </w:p>
          <w:p w14:paraId="7A056D1C" w14:textId="77777777" w:rsidR="00851412" w:rsidRPr="00851412" w:rsidRDefault="00851412" w:rsidP="00851412">
            <w:pPr>
              <w:jc w:val="left"/>
            </w:pPr>
            <w:r w:rsidRPr="00851412">
              <w:t>Retroreflective White Letters on a Black</w:t>
            </w:r>
          </w:p>
          <w:p w14:paraId="3D37BE56" w14:textId="77777777" w:rsidR="00851412" w:rsidRPr="00851412" w:rsidRDefault="00851412" w:rsidP="00851412">
            <w:pPr>
              <w:jc w:val="left"/>
            </w:pPr>
            <w:r w:rsidRPr="00851412">
              <w:t>60 x 120mm Background</w:t>
            </w:r>
          </w:p>
        </w:tc>
        <w:tc>
          <w:tcPr>
            <w:tcW w:w="3544" w:type="dxa"/>
            <w:vMerge/>
            <w:vAlign w:val="center"/>
          </w:tcPr>
          <w:p w14:paraId="1E8DCA20" w14:textId="77777777" w:rsidR="00851412" w:rsidRPr="00851412" w:rsidRDefault="00851412" w:rsidP="00851412">
            <w:pPr>
              <w:jc w:val="left"/>
              <w:rPr>
                <w:b/>
                <w:u w:val="single"/>
              </w:rPr>
            </w:pPr>
          </w:p>
        </w:tc>
        <w:tc>
          <w:tcPr>
            <w:tcW w:w="2410" w:type="dxa"/>
            <w:vAlign w:val="center"/>
          </w:tcPr>
          <w:p w14:paraId="40900225" w14:textId="77777777" w:rsidR="00851412" w:rsidRPr="00851412" w:rsidRDefault="00851412" w:rsidP="00851412">
            <w:pPr>
              <w:jc w:val="left"/>
              <w:rPr>
                <w:b/>
                <w:u w:val="single"/>
              </w:rPr>
            </w:pPr>
            <w:r w:rsidRPr="00851412">
              <w:t>White Retroreflective Background</w:t>
            </w:r>
          </w:p>
        </w:tc>
      </w:tr>
    </w:tbl>
    <w:p w14:paraId="2BAEE612" w14:textId="77777777" w:rsidR="00851412" w:rsidRPr="00851412" w:rsidRDefault="00851412" w:rsidP="00851412">
      <w:pPr>
        <w:ind w:left="426"/>
      </w:pPr>
      <w:r w:rsidRPr="00851412">
        <w:t>Slogan: SA South Australia. A Brilliant Blend</w:t>
      </w:r>
    </w:p>
    <w:p w14:paraId="6FBD1AAD" w14:textId="77777777" w:rsidR="00851412" w:rsidRPr="00851412" w:rsidRDefault="00851412" w:rsidP="00851412">
      <w:pPr>
        <w:ind w:left="426"/>
      </w:pPr>
      <w:r w:rsidRPr="00851412">
        <w:t>(according to the copyright specifications of SA TOURISM COMMISSION)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18A4880D" w14:textId="77777777" w:rsidTr="004C633C">
        <w:trPr>
          <w:cantSplit/>
          <w:jc w:val="center"/>
        </w:trPr>
        <w:tc>
          <w:tcPr>
            <w:tcW w:w="4261" w:type="dxa"/>
            <w:vAlign w:val="center"/>
          </w:tcPr>
          <w:p w14:paraId="44B54C65" w14:textId="77777777" w:rsidR="00851412" w:rsidRPr="00851412" w:rsidRDefault="00851412" w:rsidP="00851412">
            <w:pPr>
              <w:keepNext/>
              <w:spacing w:before="40" w:after="40"/>
            </w:pPr>
          </w:p>
        </w:tc>
        <w:tc>
          <w:tcPr>
            <w:tcW w:w="4261" w:type="dxa"/>
            <w:vAlign w:val="center"/>
          </w:tcPr>
          <w:p w14:paraId="7A4087BE" w14:textId="77777777" w:rsidR="00851412" w:rsidRPr="00851412" w:rsidRDefault="00851412" w:rsidP="00851412">
            <w:pPr>
              <w:keepNext/>
              <w:spacing w:before="40" w:after="40"/>
              <w:jc w:val="left"/>
              <w:rPr>
                <w:b/>
                <w:bCs/>
              </w:rPr>
            </w:pPr>
            <w:r w:rsidRPr="00851412">
              <w:rPr>
                <w:b/>
                <w:bCs/>
              </w:rPr>
              <w:t>Motor Vehicle</w:t>
            </w:r>
          </w:p>
        </w:tc>
      </w:tr>
      <w:tr w:rsidR="00851412" w:rsidRPr="00851412" w14:paraId="6E5ECD72" w14:textId="77777777" w:rsidTr="004C633C">
        <w:trPr>
          <w:cantSplit/>
          <w:jc w:val="center"/>
        </w:trPr>
        <w:tc>
          <w:tcPr>
            <w:tcW w:w="4261" w:type="dxa"/>
            <w:vAlign w:val="center"/>
          </w:tcPr>
          <w:p w14:paraId="7B04104B" w14:textId="77777777" w:rsidR="00851412" w:rsidRPr="00851412" w:rsidRDefault="00851412" w:rsidP="00851412">
            <w:pPr>
              <w:keepNext/>
              <w:spacing w:before="40" w:after="40"/>
              <w:jc w:val="left"/>
            </w:pPr>
            <w:r w:rsidRPr="00851412">
              <w:t>Height of figure</w:t>
            </w:r>
          </w:p>
          <w:p w14:paraId="65F20893" w14:textId="77777777" w:rsidR="00851412" w:rsidRPr="00851412" w:rsidRDefault="00851412" w:rsidP="00851412">
            <w:pPr>
              <w:keepNext/>
              <w:spacing w:before="40" w:after="40"/>
              <w:jc w:val="left"/>
            </w:pPr>
            <w:r w:rsidRPr="00851412">
              <w:t>Height of letter</w:t>
            </w:r>
          </w:p>
        </w:tc>
        <w:tc>
          <w:tcPr>
            <w:tcW w:w="4261" w:type="dxa"/>
            <w:vAlign w:val="center"/>
          </w:tcPr>
          <w:p w14:paraId="113FEF02" w14:textId="77777777" w:rsidR="00851412" w:rsidRPr="00851412" w:rsidRDefault="00851412" w:rsidP="00851412">
            <w:pPr>
              <w:keepNext/>
              <w:spacing w:before="40" w:after="40"/>
              <w:jc w:val="left"/>
            </w:pPr>
            <w:r w:rsidRPr="00851412">
              <w:t>70mm</w:t>
            </w:r>
          </w:p>
          <w:p w14:paraId="5CC0E003" w14:textId="77777777" w:rsidR="00851412" w:rsidRPr="00851412" w:rsidRDefault="00851412" w:rsidP="00851412">
            <w:pPr>
              <w:keepNext/>
              <w:spacing w:before="40" w:after="40"/>
              <w:jc w:val="left"/>
            </w:pPr>
            <w:r w:rsidRPr="00851412">
              <w:t>51mm</w:t>
            </w:r>
          </w:p>
        </w:tc>
      </w:tr>
      <w:tr w:rsidR="00851412" w:rsidRPr="00851412" w14:paraId="472259BD" w14:textId="77777777" w:rsidTr="004C633C">
        <w:trPr>
          <w:cantSplit/>
          <w:jc w:val="center"/>
        </w:trPr>
        <w:tc>
          <w:tcPr>
            <w:tcW w:w="4261" w:type="dxa"/>
            <w:vAlign w:val="center"/>
          </w:tcPr>
          <w:p w14:paraId="45FC8001" w14:textId="77777777" w:rsidR="00851412" w:rsidRPr="00851412" w:rsidRDefault="00851412" w:rsidP="00851412">
            <w:pPr>
              <w:spacing w:before="40" w:after="40"/>
              <w:jc w:val="left"/>
            </w:pPr>
            <w:bookmarkStart w:id="68" w:name="_Hlk212711649"/>
            <w:r w:rsidRPr="00851412">
              <w:t>Width of every line in each figure</w:t>
            </w:r>
          </w:p>
          <w:p w14:paraId="02C78E4B" w14:textId="77777777" w:rsidR="00851412" w:rsidRPr="00851412" w:rsidRDefault="00851412" w:rsidP="00851412">
            <w:pPr>
              <w:spacing w:before="40" w:after="40"/>
              <w:jc w:val="left"/>
            </w:pPr>
            <w:r w:rsidRPr="00851412">
              <w:t>Width of every line in each letter</w:t>
            </w:r>
          </w:p>
        </w:tc>
        <w:tc>
          <w:tcPr>
            <w:tcW w:w="4261" w:type="dxa"/>
            <w:vAlign w:val="center"/>
          </w:tcPr>
          <w:p w14:paraId="3CAA8440" w14:textId="77777777" w:rsidR="00851412" w:rsidRPr="00851412" w:rsidRDefault="00851412" w:rsidP="00851412">
            <w:pPr>
              <w:spacing w:before="40" w:after="40"/>
              <w:jc w:val="left"/>
            </w:pPr>
            <w:r w:rsidRPr="00851412">
              <w:t>10mm</w:t>
            </w:r>
          </w:p>
          <w:p w14:paraId="74A05D25" w14:textId="77777777" w:rsidR="00851412" w:rsidRPr="00851412" w:rsidRDefault="00851412" w:rsidP="00851412">
            <w:pPr>
              <w:spacing w:before="40" w:after="40"/>
              <w:jc w:val="left"/>
            </w:pPr>
            <w:r w:rsidRPr="00851412">
              <w:t>6mm</w:t>
            </w:r>
          </w:p>
        </w:tc>
      </w:tr>
    </w:tbl>
    <w:bookmarkEnd w:id="68"/>
    <w:p w14:paraId="0BD986E6" w14:textId="77777777" w:rsidR="00851412" w:rsidRPr="00851412" w:rsidRDefault="00851412" w:rsidP="00851412">
      <w:pPr>
        <w:keepNext/>
        <w:spacing w:before="80"/>
        <w:ind w:left="425" w:hanging="425"/>
        <w:rPr>
          <w:b/>
        </w:rPr>
      </w:pPr>
      <w:r w:rsidRPr="00851412">
        <w:rPr>
          <w:b/>
        </w:rPr>
        <w:t>11.3</w:t>
      </w:r>
      <w:r w:rsidRPr="00851412">
        <w:rPr>
          <w:b/>
        </w:rPr>
        <w:tab/>
        <w:t>Taxi Licence Plate</w:t>
      </w:r>
    </w:p>
    <w:tbl>
      <w:tblPr>
        <w:tblW w:w="0" w:type="auto"/>
        <w:jc w:val="center"/>
        <w:tblLook w:val="04A0" w:firstRow="1" w:lastRow="0" w:firstColumn="1" w:lastColumn="0" w:noHBand="0" w:noVBand="1"/>
      </w:tblPr>
      <w:tblGrid>
        <w:gridCol w:w="2522"/>
        <w:gridCol w:w="3550"/>
        <w:gridCol w:w="2414"/>
      </w:tblGrid>
      <w:tr w:rsidR="00851412" w:rsidRPr="00851412" w14:paraId="1D3E1AC5" w14:textId="77777777" w:rsidTr="004C633C">
        <w:trPr>
          <w:cantSplit/>
          <w:trHeight w:val="133"/>
          <w:jc w:val="center"/>
        </w:trPr>
        <w:tc>
          <w:tcPr>
            <w:tcW w:w="2522" w:type="dxa"/>
            <w:vAlign w:val="center"/>
          </w:tcPr>
          <w:p w14:paraId="3318D3DD" w14:textId="77777777" w:rsidR="00851412" w:rsidRPr="00851412" w:rsidRDefault="00851412" w:rsidP="00851412">
            <w:pPr>
              <w:keepNext/>
              <w:jc w:val="left"/>
              <w:rPr>
                <w:b/>
                <w:u w:val="single"/>
              </w:rPr>
            </w:pPr>
          </w:p>
        </w:tc>
        <w:tc>
          <w:tcPr>
            <w:tcW w:w="3550" w:type="dxa"/>
            <w:vAlign w:val="center"/>
          </w:tcPr>
          <w:p w14:paraId="5A848280" w14:textId="77777777" w:rsidR="00851412" w:rsidRPr="00851412" w:rsidRDefault="00851412" w:rsidP="00851412">
            <w:pPr>
              <w:keepNext/>
              <w:jc w:val="center"/>
            </w:pPr>
            <w:r w:rsidRPr="00851412">
              <w:t>371 ± 1.0mm</w:t>
            </w:r>
          </w:p>
        </w:tc>
        <w:tc>
          <w:tcPr>
            <w:tcW w:w="2414" w:type="dxa"/>
            <w:vAlign w:val="center"/>
          </w:tcPr>
          <w:p w14:paraId="288F51B3" w14:textId="77777777" w:rsidR="00851412" w:rsidRPr="00851412" w:rsidRDefault="00851412" w:rsidP="00851412">
            <w:pPr>
              <w:keepNext/>
              <w:jc w:val="left"/>
              <w:rPr>
                <w:b/>
                <w:u w:val="single"/>
              </w:rPr>
            </w:pPr>
          </w:p>
        </w:tc>
      </w:tr>
      <w:tr w:rsidR="00851412" w:rsidRPr="00851412" w14:paraId="0AC9AAE0" w14:textId="77777777" w:rsidTr="004C633C">
        <w:trPr>
          <w:cantSplit/>
          <w:trHeight w:val="157"/>
          <w:jc w:val="center"/>
        </w:trPr>
        <w:tc>
          <w:tcPr>
            <w:tcW w:w="2522" w:type="dxa"/>
            <w:vAlign w:val="center"/>
          </w:tcPr>
          <w:p w14:paraId="7295A9C4" w14:textId="77777777" w:rsidR="00851412" w:rsidRPr="00851412" w:rsidRDefault="00851412" w:rsidP="00851412">
            <w:pPr>
              <w:keepNext/>
              <w:jc w:val="left"/>
              <w:rPr>
                <w:b/>
                <w:u w:val="single"/>
              </w:rPr>
            </w:pPr>
            <w:r w:rsidRPr="00851412">
              <w:t>Aluminium Embossed</w:t>
            </w:r>
            <w:r w:rsidRPr="00851412">
              <w:rPr>
                <w:b/>
                <w:u w:val="single"/>
              </w:rPr>
              <w:t xml:space="preserve"> </w:t>
            </w:r>
          </w:p>
        </w:tc>
        <w:tc>
          <w:tcPr>
            <w:tcW w:w="3550" w:type="dxa"/>
            <w:vMerge w:val="restart"/>
            <w:vAlign w:val="center"/>
          </w:tcPr>
          <w:p w14:paraId="729EB8DD" w14:textId="77777777" w:rsidR="00851412" w:rsidRPr="00851412" w:rsidRDefault="00851412" w:rsidP="00851412">
            <w:pPr>
              <w:keepNext/>
              <w:jc w:val="left"/>
              <w:rPr>
                <w:b/>
                <w:noProof/>
                <w:u w:val="single"/>
              </w:rPr>
            </w:pPr>
          </w:p>
          <w:p w14:paraId="4E26EF72" w14:textId="77777777" w:rsidR="00851412" w:rsidRPr="00851412" w:rsidRDefault="00851412" w:rsidP="00851412">
            <w:pPr>
              <w:keepNext/>
              <w:jc w:val="left"/>
              <w:rPr>
                <w:b/>
                <w:noProof/>
                <w:u w:val="single"/>
              </w:rPr>
            </w:pPr>
          </w:p>
          <w:p w14:paraId="46BCB750" w14:textId="77777777" w:rsidR="00851412" w:rsidRPr="00851412" w:rsidRDefault="00851412" w:rsidP="00851412">
            <w:pPr>
              <w:keepNext/>
              <w:ind w:left="352"/>
              <w:jc w:val="left"/>
              <w:rPr>
                <w:b/>
                <w:u w:val="single"/>
              </w:rPr>
            </w:pPr>
            <w:r w:rsidRPr="00851412">
              <w:rPr>
                <w:noProof/>
              </w:rPr>
              <w:drawing>
                <wp:inline distT="0" distB="0" distL="0" distR="0" wp14:anchorId="4F2E517F" wp14:editId="54DCD6B6">
                  <wp:extent cx="1548765" cy="601521"/>
                  <wp:effectExtent l="0" t="0" r="0" b="8255"/>
                  <wp:docPr id="1231684087" name="Picture 1" descr="A blue and white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white rectangular sign with white text&#10;&#10;AI-generated content may be incorrec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70458" cy="609946"/>
                          </a:xfrm>
                          <a:prstGeom prst="rect">
                            <a:avLst/>
                          </a:prstGeom>
                          <a:noFill/>
                          <a:ln>
                            <a:noFill/>
                          </a:ln>
                        </pic:spPr>
                      </pic:pic>
                    </a:graphicData>
                  </a:graphic>
                </wp:inline>
              </w:drawing>
            </w:r>
          </w:p>
        </w:tc>
        <w:tc>
          <w:tcPr>
            <w:tcW w:w="2414" w:type="dxa"/>
            <w:vAlign w:val="center"/>
          </w:tcPr>
          <w:p w14:paraId="50D15C2A" w14:textId="77777777" w:rsidR="00851412" w:rsidRPr="00851412" w:rsidRDefault="00851412" w:rsidP="00851412">
            <w:pPr>
              <w:keepNext/>
              <w:jc w:val="left"/>
            </w:pPr>
            <w:r w:rsidRPr="00851412">
              <w:t>133 ± 1.0mm</w:t>
            </w:r>
          </w:p>
        </w:tc>
      </w:tr>
      <w:tr w:rsidR="00851412" w:rsidRPr="00851412" w14:paraId="34920919" w14:textId="77777777" w:rsidTr="004C633C">
        <w:trPr>
          <w:cantSplit/>
          <w:trHeight w:val="1348"/>
          <w:jc w:val="center"/>
        </w:trPr>
        <w:tc>
          <w:tcPr>
            <w:tcW w:w="2522" w:type="dxa"/>
            <w:vAlign w:val="center"/>
          </w:tcPr>
          <w:p w14:paraId="75AD1143" w14:textId="77777777" w:rsidR="00851412" w:rsidRPr="00851412" w:rsidRDefault="00851412" w:rsidP="00851412">
            <w:pPr>
              <w:jc w:val="left"/>
            </w:pPr>
          </w:p>
          <w:p w14:paraId="0B7C38E5" w14:textId="77777777" w:rsidR="00851412" w:rsidRPr="00851412" w:rsidRDefault="00851412" w:rsidP="00851412">
            <w:pPr>
              <w:jc w:val="left"/>
            </w:pPr>
            <w:r w:rsidRPr="00851412">
              <w:t>White Retroreflective Letters and Figures</w:t>
            </w:r>
          </w:p>
        </w:tc>
        <w:tc>
          <w:tcPr>
            <w:tcW w:w="3550" w:type="dxa"/>
            <w:vMerge/>
            <w:vAlign w:val="center"/>
          </w:tcPr>
          <w:p w14:paraId="379F5EEA" w14:textId="77777777" w:rsidR="00851412" w:rsidRPr="00851412" w:rsidRDefault="00851412" w:rsidP="00851412">
            <w:pPr>
              <w:jc w:val="left"/>
              <w:rPr>
                <w:b/>
                <w:u w:val="single"/>
              </w:rPr>
            </w:pPr>
          </w:p>
        </w:tc>
        <w:tc>
          <w:tcPr>
            <w:tcW w:w="2414" w:type="dxa"/>
            <w:vAlign w:val="center"/>
          </w:tcPr>
          <w:p w14:paraId="780919E9" w14:textId="77777777" w:rsidR="00851412" w:rsidRPr="00851412" w:rsidRDefault="00851412" w:rsidP="00851412">
            <w:pPr>
              <w:jc w:val="left"/>
            </w:pPr>
          </w:p>
          <w:p w14:paraId="1033F6DC" w14:textId="77777777" w:rsidR="00851412" w:rsidRPr="00851412" w:rsidRDefault="00851412" w:rsidP="00851412">
            <w:pPr>
              <w:jc w:val="left"/>
              <w:rPr>
                <w:b/>
                <w:u w:val="single"/>
              </w:rPr>
            </w:pPr>
            <w:r w:rsidRPr="00851412">
              <w:t>Blue Background</w:t>
            </w:r>
          </w:p>
        </w:tc>
      </w:tr>
    </w:tbl>
    <w:p w14:paraId="6173E03E" w14:textId="77777777" w:rsidR="00851412" w:rsidRPr="00851412" w:rsidRDefault="00851412" w:rsidP="00851412">
      <w:pPr>
        <w:ind w:left="426"/>
      </w:pPr>
      <w:r w:rsidRPr="00851412">
        <w:t>The piping shrike emblem will appear after the last letter and before the first number</w:t>
      </w:r>
    </w:p>
    <w:p w14:paraId="356E9466" w14:textId="77777777" w:rsidR="00851412" w:rsidRPr="00851412" w:rsidRDefault="00851412" w:rsidP="00851412">
      <w:pPr>
        <w:ind w:left="426"/>
      </w:pPr>
      <w:r w:rsidRPr="00851412">
        <w:t>Slogan: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6F3084E2" w14:textId="77777777" w:rsidTr="004C633C">
        <w:trPr>
          <w:cantSplit/>
          <w:jc w:val="center"/>
        </w:trPr>
        <w:tc>
          <w:tcPr>
            <w:tcW w:w="4261" w:type="dxa"/>
            <w:vAlign w:val="center"/>
          </w:tcPr>
          <w:p w14:paraId="6E3FD9C7" w14:textId="77777777" w:rsidR="00851412" w:rsidRPr="00851412" w:rsidRDefault="00851412" w:rsidP="00851412">
            <w:pPr>
              <w:keepNext/>
              <w:spacing w:before="40" w:after="40"/>
            </w:pPr>
          </w:p>
        </w:tc>
        <w:tc>
          <w:tcPr>
            <w:tcW w:w="4261" w:type="dxa"/>
            <w:vAlign w:val="center"/>
          </w:tcPr>
          <w:p w14:paraId="2292A77F" w14:textId="77777777" w:rsidR="00851412" w:rsidRPr="00851412" w:rsidRDefault="00851412" w:rsidP="00851412">
            <w:pPr>
              <w:keepNext/>
              <w:spacing w:before="40" w:after="40"/>
              <w:rPr>
                <w:b/>
                <w:bCs/>
              </w:rPr>
            </w:pPr>
            <w:r w:rsidRPr="00851412">
              <w:rPr>
                <w:b/>
                <w:bCs/>
              </w:rPr>
              <w:t>Motor Vehicle</w:t>
            </w:r>
          </w:p>
        </w:tc>
      </w:tr>
      <w:tr w:rsidR="00851412" w:rsidRPr="00851412" w14:paraId="3C367709" w14:textId="77777777" w:rsidTr="004C633C">
        <w:trPr>
          <w:cantSplit/>
          <w:jc w:val="center"/>
        </w:trPr>
        <w:tc>
          <w:tcPr>
            <w:tcW w:w="4261" w:type="dxa"/>
            <w:vAlign w:val="center"/>
          </w:tcPr>
          <w:p w14:paraId="3366B276" w14:textId="77777777" w:rsidR="00851412" w:rsidRPr="00851412" w:rsidRDefault="00851412" w:rsidP="00851412">
            <w:pPr>
              <w:keepNext/>
              <w:spacing w:before="40" w:after="40"/>
            </w:pPr>
            <w:r w:rsidRPr="00851412">
              <w:t>Height of figure</w:t>
            </w:r>
          </w:p>
          <w:p w14:paraId="05D92320" w14:textId="77777777" w:rsidR="00851412" w:rsidRPr="00851412" w:rsidRDefault="00851412" w:rsidP="00851412">
            <w:pPr>
              <w:keepNext/>
              <w:spacing w:before="40" w:after="40"/>
            </w:pPr>
            <w:r w:rsidRPr="00851412">
              <w:t>Height of letter</w:t>
            </w:r>
          </w:p>
        </w:tc>
        <w:tc>
          <w:tcPr>
            <w:tcW w:w="4261" w:type="dxa"/>
            <w:vAlign w:val="center"/>
          </w:tcPr>
          <w:p w14:paraId="76253653" w14:textId="77777777" w:rsidR="00851412" w:rsidRPr="00851412" w:rsidRDefault="00851412" w:rsidP="00851412">
            <w:pPr>
              <w:keepNext/>
              <w:spacing w:before="40" w:after="40"/>
            </w:pPr>
            <w:r w:rsidRPr="00851412">
              <w:t>70mm</w:t>
            </w:r>
          </w:p>
          <w:p w14:paraId="0CA1F4BC" w14:textId="77777777" w:rsidR="00851412" w:rsidRPr="00851412" w:rsidRDefault="00851412" w:rsidP="00851412">
            <w:pPr>
              <w:keepNext/>
              <w:spacing w:before="40" w:after="40"/>
            </w:pPr>
            <w:r w:rsidRPr="00851412">
              <w:t>51mm</w:t>
            </w:r>
          </w:p>
        </w:tc>
      </w:tr>
      <w:tr w:rsidR="00851412" w:rsidRPr="00851412" w14:paraId="6744ED36" w14:textId="77777777" w:rsidTr="004C633C">
        <w:trPr>
          <w:cantSplit/>
          <w:jc w:val="center"/>
        </w:trPr>
        <w:tc>
          <w:tcPr>
            <w:tcW w:w="4261" w:type="dxa"/>
            <w:tcBorders>
              <w:top w:val="single" w:sz="4" w:space="0" w:color="auto"/>
              <w:left w:val="single" w:sz="4" w:space="0" w:color="auto"/>
              <w:bottom w:val="single" w:sz="4" w:space="0" w:color="auto"/>
              <w:right w:val="single" w:sz="4" w:space="0" w:color="auto"/>
            </w:tcBorders>
            <w:vAlign w:val="center"/>
          </w:tcPr>
          <w:p w14:paraId="10816A97" w14:textId="77777777" w:rsidR="00851412" w:rsidRPr="00851412" w:rsidRDefault="00851412" w:rsidP="00851412">
            <w:pPr>
              <w:spacing w:before="40" w:after="40"/>
            </w:pPr>
            <w:r w:rsidRPr="00851412">
              <w:t>Width of every line in each figure</w:t>
            </w:r>
          </w:p>
          <w:p w14:paraId="4FE2DFEC" w14:textId="77777777" w:rsidR="00851412" w:rsidRPr="00851412" w:rsidRDefault="00851412" w:rsidP="00851412">
            <w:pPr>
              <w:spacing w:before="40" w:after="40"/>
            </w:pPr>
            <w:r w:rsidRPr="00851412">
              <w:t>Width of every line in each letter</w:t>
            </w:r>
          </w:p>
        </w:tc>
        <w:tc>
          <w:tcPr>
            <w:tcW w:w="4261" w:type="dxa"/>
            <w:tcBorders>
              <w:top w:val="single" w:sz="4" w:space="0" w:color="auto"/>
              <w:left w:val="single" w:sz="4" w:space="0" w:color="auto"/>
              <w:bottom w:val="single" w:sz="4" w:space="0" w:color="auto"/>
              <w:right w:val="single" w:sz="4" w:space="0" w:color="auto"/>
            </w:tcBorders>
            <w:vAlign w:val="center"/>
          </w:tcPr>
          <w:p w14:paraId="4DB53BFF" w14:textId="77777777" w:rsidR="00851412" w:rsidRPr="00851412" w:rsidRDefault="00851412" w:rsidP="00851412">
            <w:pPr>
              <w:spacing w:before="40" w:after="40"/>
            </w:pPr>
            <w:r w:rsidRPr="00851412">
              <w:t>10mm</w:t>
            </w:r>
          </w:p>
          <w:p w14:paraId="3CCB889E" w14:textId="77777777" w:rsidR="00851412" w:rsidRPr="00851412" w:rsidRDefault="00851412" w:rsidP="00851412">
            <w:pPr>
              <w:spacing w:before="40" w:after="40"/>
            </w:pPr>
            <w:r w:rsidRPr="00851412">
              <w:t>6mm</w:t>
            </w:r>
          </w:p>
        </w:tc>
      </w:tr>
    </w:tbl>
    <w:p w14:paraId="5A4D2C53" w14:textId="77777777" w:rsidR="00851412" w:rsidRPr="00851412" w:rsidRDefault="00851412" w:rsidP="00851412">
      <w:pPr>
        <w:keepNext/>
        <w:spacing w:before="80"/>
        <w:jc w:val="center"/>
        <w:rPr>
          <w:b/>
          <w:bCs/>
        </w:rPr>
      </w:pPr>
      <w:r w:rsidRPr="00851412">
        <w:rPr>
          <w:b/>
          <w:bCs/>
        </w:rPr>
        <w:t>Class 12—Chauffeured Vehicle Plates</w:t>
      </w:r>
    </w:p>
    <w:p w14:paraId="5DAA41B8" w14:textId="77777777" w:rsidR="00851412" w:rsidRPr="00851412" w:rsidRDefault="00851412" w:rsidP="00851412">
      <w:r w:rsidRPr="00851412">
        <w:t xml:space="preserve">A Chauffeured Vehicle number plate must bear a number consisting of a combination of figures and letters and be issued to vehicles and bikes which are accredited to operate for hire under the </w:t>
      </w:r>
      <w:r w:rsidRPr="00851412">
        <w:rPr>
          <w:i/>
        </w:rPr>
        <w:t>Passenger Transport Act 1994</w:t>
      </w:r>
      <w:r w:rsidRPr="00851412">
        <w:t>. These plates must be of the type known as metal embossed and must conform to the following additional specifications and design:</w:t>
      </w:r>
    </w:p>
    <w:p w14:paraId="67A81A51" w14:textId="77777777" w:rsidR="00851412" w:rsidRPr="00851412" w:rsidRDefault="00851412" w:rsidP="00851412">
      <w:pPr>
        <w:keepNext/>
        <w:spacing w:before="80"/>
        <w:ind w:left="425" w:hanging="425"/>
      </w:pPr>
      <w:r w:rsidRPr="00851412">
        <w:rPr>
          <w:b/>
          <w:bCs/>
        </w:rPr>
        <w:t>12.1</w:t>
      </w:r>
      <w:r w:rsidRPr="00851412">
        <w:rPr>
          <w:b/>
          <w:bCs/>
        </w:rPr>
        <w:tab/>
        <w:t>Standard</w:t>
      </w:r>
    </w:p>
    <w:tbl>
      <w:tblPr>
        <w:tblW w:w="0" w:type="auto"/>
        <w:jc w:val="center"/>
        <w:tblLook w:val="04A0" w:firstRow="1" w:lastRow="0" w:firstColumn="1" w:lastColumn="0" w:noHBand="0" w:noVBand="1"/>
      </w:tblPr>
      <w:tblGrid>
        <w:gridCol w:w="2518"/>
        <w:gridCol w:w="3544"/>
        <w:gridCol w:w="2410"/>
      </w:tblGrid>
      <w:tr w:rsidR="00851412" w:rsidRPr="00851412" w14:paraId="1144637D" w14:textId="77777777" w:rsidTr="004C633C">
        <w:trPr>
          <w:cantSplit/>
          <w:jc w:val="center"/>
        </w:trPr>
        <w:tc>
          <w:tcPr>
            <w:tcW w:w="2518" w:type="dxa"/>
            <w:vAlign w:val="center"/>
          </w:tcPr>
          <w:p w14:paraId="37067389" w14:textId="77777777" w:rsidR="00851412" w:rsidRPr="00851412" w:rsidRDefault="00851412" w:rsidP="00851412">
            <w:pPr>
              <w:keepNext/>
              <w:jc w:val="left"/>
              <w:rPr>
                <w:b/>
                <w:u w:val="single"/>
              </w:rPr>
            </w:pPr>
          </w:p>
        </w:tc>
        <w:tc>
          <w:tcPr>
            <w:tcW w:w="3544" w:type="dxa"/>
            <w:vAlign w:val="center"/>
          </w:tcPr>
          <w:p w14:paraId="0D8B2E02" w14:textId="77777777" w:rsidR="00851412" w:rsidRPr="00851412" w:rsidRDefault="00851412" w:rsidP="00851412">
            <w:pPr>
              <w:keepNext/>
              <w:jc w:val="center"/>
            </w:pPr>
            <w:r w:rsidRPr="00851412">
              <w:t>371 ± 1.0mm</w:t>
            </w:r>
          </w:p>
        </w:tc>
        <w:tc>
          <w:tcPr>
            <w:tcW w:w="2410" w:type="dxa"/>
            <w:vAlign w:val="center"/>
          </w:tcPr>
          <w:p w14:paraId="2F70B109" w14:textId="77777777" w:rsidR="00851412" w:rsidRPr="00851412" w:rsidRDefault="00851412" w:rsidP="00851412">
            <w:pPr>
              <w:keepNext/>
              <w:jc w:val="left"/>
              <w:rPr>
                <w:b/>
                <w:u w:val="single"/>
              </w:rPr>
            </w:pPr>
          </w:p>
        </w:tc>
      </w:tr>
      <w:tr w:rsidR="00851412" w:rsidRPr="00851412" w14:paraId="164ACA9B" w14:textId="77777777" w:rsidTr="004C633C">
        <w:trPr>
          <w:cantSplit/>
          <w:jc w:val="center"/>
        </w:trPr>
        <w:tc>
          <w:tcPr>
            <w:tcW w:w="2518" w:type="dxa"/>
            <w:vAlign w:val="center"/>
          </w:tcPr>
          <w:p w14:paraId="07A97540"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544" w:type="dxa"/>
            <w:vMerge w:val="restart"/>
            <w:vAlign w:val="center"/>
          </w:tcPr>
          <w:p w14:paraId="0B03CCA1" w14:textId="77777777" w:rsidR="00851412" w:rsidRPr="00851412" w:rsidRDefault="00851412" w:rsidP="00851412">
            <w:pPr>
              <w:keepNext/>
              <w:jc w:val="left"/>
              <w:rPr>
                <w:b/>
                <w:u w:val="single"/>
              </w:rPr>
            </w:pPr>
            <w:r w:rsidRPr="00851412">
              <w:rPr>
                <w:noProof/>
              </w:rPr>
              <w:drawing>
                <wp:anchor distT="0" distB="0" distL="114300" distR="114300" simplePos="0" relativeHeight="251703296" behindDoc="0" locked="0" layoutInCell="1" allowOverlap="1" wp14:anchorId="00937940" wp14:editId="349F41AD">
                  <wp:simplePos x="0" y="0"/>
                  <wp:positionH relativeFrom="column">
                    <wp:posOffset>182245</wp:posOffset>
                  </wp:positionH>
                  <wp:positionV relativeFrom="paragraph">
                    <wp:posOffset>-637540</wp:posOffset>
                  </wp:positionV>
                  <wp:extent cx="1656715" cy="659765"/>
                  <wp:effectExtent l="0" t="0" r="635" b="6985"/>
                  <wp:wrapTopAndBottom/>
                  <wp:docPr id="1212087811" name="Picture 26"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87811" name="Picture 26" descr="A black and white license plat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56715" cy="659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2BCDEEB1" w14:textId="77777777" w:rsidR="00851412" w:rsidRPr="00851412" w:rsidRDefault="00851412" w:rsidP="00851412">
            <w:pPr>
              <w:keepNext/>
              <w:jc w:val="left"/>
            </w:pPr>
            <w:r w:rsidRPr="00851412">
              <w:t>133 ± 1.0mm</w:t>
            </w:r>
          </w:p>
        </w:tc>
      </w:tr>
      <w:tr w:rsidR="00851412" w:rsidRPr="00851412" w14:paraId="29540F44" w14:textId="77777777" w:rsidTr="004C633C">
        <w:trPr>
          <w:cantSplit/>
          <w:jc w:val="center"/>
        </w:trPr>
        <w:tc>
          <w:tcPr>
            <w:tcW w:w="2518" w:type="dxa"/>
            <w:vAlign w:val="center"/>
          </w:tcPr>
          <w:p w14:paraId="4E4B48AA" w14:textId="77777777" w:rsidR="00851412" w:rsidRPr="00851412" w:rsidRDefault="00851412" w:rsidP="00851412">
            <w:pPr>
              <w:jc w:val="left"/>
            </w:pPr>
            <w:r w:rsidRPr="00851412">
              <w:t>Blue Letters and Figures</w:t>
            </w:r>
          </w:p>
        </w:tc>
        <w:tc>
          <w:tcPr>
            <w:tcW w:w="3544" w:type="dxa"/>
            <w:vMerge/>
            <w:vAlign w:val="center"/>
          </w:tcPr>
          <w:p w14:paraId="392F8FFA" w14:textId="77777777" w:rsidR="00851412" w:rsidRPr="00851412" w:rsidRDefault="00851412" w:rsidP="00851412">
            <w:pPr>
              <w:jc w:val="left"/>
              <w:rPr>
                <w:b/>
                <w:u w:val="single"/>
              </w:rPr>
            </w:pPr>
          </w:p>
        </w:tc>
        <w:tc>
          <w:tcPr>
            <w:tcW w:w="2410" w:type="dxa"/>
            <w:vAlign w:val="center"/>
          </w:tcPr>
          <w:p w14:paraId="70B34B13" w14:textId="77777777" w:rsidR="00851412" w:rsidRPr="00851412" w:rsidRDefault="00851412" w:rsidP="00851412">
            <w:pPr>
              <w:jc w:val="left"/>
              <w:rPr>
                <w:b/>
                <w:u w:val="single"/>
              </w:rPr>
            </w:pPr>
            <w:r w:rsidRPr="00851412">
              <w:t>White Retroreflective Background</w:t>
            </w:r>
          </w:p>
        </w:tc>
      </w:tr>
    </w:tbl>
    <w:p w14:paraId="18DA64D2" w14:textId="77777777" w:rsidR="00851412" w:rsidRPr="00851412" w:rsidRDefault="00851412" w:rsidP="00851412">
      <w:pPr>
        <w:ind w:left="426"/>
        <w:rPr>
          <w:spacing w:val="-2"/>
        </w:rPr>
      </w:pPr>
      <w:r w:rsidRPr="00851412">
        <w:rPr>
          <w:spacing w:val="-2"/>
        </w:rPr>
        <w:t>Blue Border with White Slogan: CHAUFFEURED VEHICLE (above plate number) and SOUTH AUSTRALIA (below plate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41B7E467" w14:textId="77777777" w:rsidTr="004C633C">
        <w:trPr>
          <w:cantSplit/>
          <w:jc w:val="center"/>
        </w:trPr>
        <w:tc>
          <w:tcPr>
            <w:tcW w:w="4261" w:type="dxa"/>
            <w:vAlign w:val="center"/>
          </w:tcPr>
          <w:p w14:paraId="0D5A79D9" w14:textId="77777777" w:rsidR="00851412" w:rsidRPr="00851412" w:rsidRDefault="00851412" w:rsidP="00851412">
            <w:pPr>
              <w:keepNext/>
              <w:spacing w:before="40" w:after="40"/>
            </w:pPr>
          </w:p>
        </w:tc>
        <w:tc>
          <w:tcPr>
            <w:tcW w:w="4261" w:type="dxa"/>
            <w:vAlign w:val="center"/>
          </w:tcPr>
          <w:p w14:paraId="63013E17" w14:textId="77777777" w:rsidR="00851412" w:rsidRPr="00851412" w:rsidRDefault="00851412" w:rsidP="00851412">
            <w:pPr>
              <w:keepNext/>
              <w:spacing w:before="40" w:after="40"/>
              <w:rPr>
                <w:b/>
                <w:bCs/>
              </w:rPr>
            </w:pPr>
            <w:r w:rsidRPr="00851412">
              <w:rPr>
                <w:b/>
                <w:bCs/>
              </w:rPr>
              <w:t>Motor Vehicles other than Motor Bikes</w:t>
            </w:r>
          </w:p>
        </w:tc>
      </w:tr>
      <w:tr w:rsidR="00851412" w:rsidRPr="00851412" w14:paraId="73A187D9" w14:textId="77777777" w:rsidTr="004C633C">
        <w:trPr>
          <w:cantSplit/>
          <w:jc w:val="center"/>
        </w:trPr>
        <w:tc>
          <w:tcPr>
            <w:tcW w:w="4261" w:type="dxa"/>
            <w:vAlign w:val="center"/>
          </w:tcPr>
          <w:p w14:paraId="46C21A69" w14:textId="77777777" w:rsidR="00851412" w:rsidRPr="00851412" w:rsidRDefault="00851412" w:rsidP="00851412">
            <w:pPr>
              <w:keepNext/>
              <w:spacing w:before="40" w:after="40"/>
            </w:pPr>
            <w:r w:rsidRPr="00851412">
              <w:t>Height of figure or letter</w:t>
            </w:r>
          </w:p>
        </w:tc>
        <w:tc>
          <w:tcPr>
            <w:tcW w:w="4261" w:type="dxa"/>
            <w:vAlign w:val="center"/>
          </w:tcPr>
          <w:p w14:paraId="1F7C0391" w14:textId="77777777" w:rsidR="00851412" w:rsidRPr="00851412" w:rsidRDefault="00851412" w:rsidP="00851412">
            <w:pPr>
              <w:keepNext/>
              <w:spacing w:before="40" w:after="40"/>
            </w:pPr>
            <w:r w:rsidRPr="00851412">
              <w:t>70-77mm</w:t>
            </w:r>
          </w:p>
        </w:tc>
      </w:tr>
      <w:tr w:rsidR="00851412" w:rsidRPr="00851412" w14:paraId="52415467" w14:textId="77777777" w:rsidTr="004C633C">
        <w:trPr>
          <w:cantSplit/>
          <w:jc w:val="center"/>
        </w:trPr>
        <w:tc>
          <w:tcPr>
            <w:tcW w:w="4261" w:type="dxa"/>
            <w:vAlign w:val="center"/>
          </w:tcPr>
          <w:p w14:paraId="16E57630" w14:textId="77777777" w:rsidR="00851412" w:rsidRPr="00851412" w:rsidRDefault="00851412" w:rsidP="00851412">
            <w:pPr>
              <w:spacing w:before="40" w:after="40"/>
            </w:pPr>
            <w:r w:rsidRPr="00851412">
              <w:t>Width of every line in each figure or letter</w:t>
            </w:r>
          </w:p>
        </w:tc>
        <w:tc>
          <w:tcPr>
            <w:tcW w:w="4261" w:type="dxa"/>
            <w:vAlign w:val="center"/>
          </w:tcPr>
          <w:p w14:paraId="7BF3C7B5" w14:textId="77777777" w:rsidR="00851412" w:rsidRPr="00851412" w:rsidRDefault="00851412" w:rsidP="00851412">
            <w:pPr>
              <w:spacing w:before="40" w:after="40"/>
            </w:pPr>
            <w:r w:rsidRPr="00851412">
              <w:t>10-12mm</w:t>
            </w:r>
          </w:p>
        </w:tc>
      </w:tr>
    </w:tbl>
    <w:p w14:paraId="1DEA3AA9" w14:textId="77777777" w:rsidR="004E3729" w:rsidRDefault="004E3729" w:rsidP="00851412">
      <w:pPr>
        <w:keepNext/>
        <w:spacing w:before="80"/>
        <w:ind w:left="425" w:hanging="425"/>
        <w:rPr>
          <w:b/>
        </w:rPr>
      </w:pPr>
    </w:p>
    <w:p w14:paraId="4E17639D" w14:textId="77777777" w:rsidR="004E3729" w:rsidRDefault="004E3729">
      <w:pPr>
        <w:spacing w:after="0" w:line="240" w:lineRule="auto"/>
        <w:jc w:val="left"/>
        <w:rPr>
          <w:b/>
        </w:rPr>
      </w:pPr>
      <w:r>
        <w:rPr>
          <w:b/>
        </w:rPr>
        <w:br w:type="page"/>
      </w:r>
    </w:p>
    <w:p w14:paraId="2F4FD1C1" w14:textId="3DD922C3" w:rsidR="00851412" w:rsidRPr="00851412" w:rsidRDefault="00851412" w:rsidP="00851412">
      <w:pPr>
        <w:keepNext/>
        <w:spacing w:before="80"/>
        <w:ind w:left="425" w:hanging="425"/>
      </w:pPr>
      <w:r w:rsidRPr="00851412">
        <w:rPr>
          <w:b/>
        </w:rPr>
        <w:t>12</w:t>
      </w:r>
      <w:r w:rsidRPr="00851412">
        <w:rPr>
          <w:b/>
          <w:bCs/>
        </w:rPr>
        <w:t>.2</w:t>
      </w:r>
      <w:r w:rsidRPr="00851412">
        <w:rPr>
          <w:b/>
          <w:bCs/>
        </w:rPr>
        <w:tab/>
        <w:t>Square</w:t>
      </w:r>
    </w:p>
    <w:tbl>
      <w:tblPr>
        <w:tblW w:w="0" w:type="auto"/>
        <w:jc w:val="center"/>
        <w:tblLook w:val="04A0" w:firstRow="1" w:lastRow="0" w:firstColumn="1" w:lastColumn="0" w:noHBand="0" w:noVBand="1"/>
      </w:tblPr>
      <w:tblGrid>
        <w:gridCol w:w="2518"/>
        <w:gridCol w:w="3544"/>
        <w:gridCol w:w="2410"/>
      </w:tblGrid>
      <w:tr w:rsidR="00851412" w:rsidRPr="00851412" w14:paraId="6302E9B8" w14:textId="77777777" w:rsidTr="004C633C">
        <w:trPr>
          <w:cantSplit/>
          <w:jc w:val="center"/>
        </w:trPr>
        <w:tc>
          <w:tcPr>
            <w:tcW w:w="2518" w:type="dxa"/>
            <w:vAlign w:val="center"/>
          </w:tcPr>
          <w:p w14:paraId="242EA6E4" w14:textId="77777777" w:rsidR="00851412" w:rsidRPr="00851412" w:rsidRDefault="00851412" w:rsidP="00851412">
            <w:pPr>
              <w:keepNext/>
              <w:jc w:val="left"/>
              <w:rPr>
                <w:b/>
                <w:u w:val="single"/>
              </w:rPr>
            </w:pPr>
          </w:p>
        </w:tc>
        <w:tc>
          <w:tcPr>
            <w:tcW w:w="3544" w:type="dxa"/>
            <w:vAlign w:val="center"/>
          </w:tcPr>
          <w:p w14:paraId="2CC54123" w14:textId="77777777" w:rsidR="00851412" w:rsidRPr="00851412" w:rsidRDefault="00851412" w:rsidP="00851412">
            <w:pPr>
              <w:keepNext/>
              <w:jc w:val="center"/>
            </w:pPr>
            <w:r w:rsidRPr="00851412">
              <w:t>306 ± 1.0mm</w:t>
            </w:r>
          </w:p>
        </w:tc>
        <w:tc>
          <w:tcPr>
            <w:tcW w:w="2410" w:type="dxa"/>
            <w:vAlign w:val="center"/>
          </w:tcPr>
          <w:p w14:paraId="26609A0F" w14:textId="77777777" w:rsidR="00851412" w:rsidRPr="00851412" w:rsidRDefault="00851412" w:rsidP="00851412">
            <w:pPr>
              <w:keepNext/>
              <w:jc w:val="left"/>
              <w:rPr>
                <w:b/>
                <w:u w:val="single"/>
              </w:rPr>
            </w:pPr>
          </w:p>
        </w:tc>
      </w:tr>
      <w:tr w:rsidR="00851412" w:rsidRPr="00851412" w14:paraId="14227DCF" w14:textId="77777777" w:rsidTr="004C633C">
        <w:trPr>
          <w:cantSplit/>
          <w:jc w:val="center"/>
        </w:trPr>
        <w:tc>
          <w:tcPr>
            <w:tcW w:w="2518" w:type="dxa"/>
            <w:vAlign w:val="center"/>
          </w:tcPr>
          <w:p w14:paraId="01CD217F"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544" w:type="dxa"/>
            <w:vMerge w:val="restart"/>
            <w:vAlign w:val="center"/>
          </w:tcPr>
          <w:p w14:paraId="358ABCF6" w14:textId="77777777" w:rsidR="00851412" w:rsidRPr="00851412" w:rsidRDefault="00851412" w:rsidP="00851412">
            <w:pPr>
              <w:keepNext/>
              <w:jc w:val="left"/>
              <w:rPr>
                <w:b/>
                <w:u w:val="single"/>
              </w:rPr>
            </w:pPr>
            <w:r w:rsidRPr="00851412">
              <w:rPr>
                <w:noProof/>
              </w:rPr>
              <w:drawing>
                <wp:anchor distT="0" distB="0" distL="114300" distR="114300" simplePos="0" relativeHeight="251704320" behindDoc="0" locked="0" layoutInCell="1" allowOverlap="1" wp14:anchorId="5CA750E1" wp14:editId="19D6B493">
                  <wp:simplePos x="0" y="0"/>
                  <wp:positionH relativeFrom="column">
                    <wp:posOffset>230505</wp:posOffset>
                  </wp:positionH>
                  <wp:positionV relativeFrom="paragraph">
                    <wp:posOffset>-674370</wp:posOffset>
                  </wp:positionV>
                  <wp:extent cx="1656715" cy="659765"/>
                  <wp:effectExtent l="0" t="0" r="635" b="6985"/>
                  <wp:wrapTopAndBottom/>
                  <wp:docPr id="723557461" name="Picture 2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57461" name="Picture 25" descr="A black and white license plat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56715" cy="659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267FE936" w14:textId="77777777" w:rsidR="00851412" w:rsidRPr="00851412" w:rsidRDefault="00851412" w:rsidP="00851412">
            <w:pPr>
              <w:keepNext/>
              <w:jc w:val="left"/>
            </w:pPr>
            <w:r w:rsidRPr="00851412">
              <w:t>150 ± 1.0mm</w:t>
            </w:r>
          </w:p>
        </w:tc>
      </w:tr>
      <w:tr w:rsidR="00851412" w:rsidRPr="00851412" w14:paraId="77856EE4" w14:textId="77777777" w:rsidTr="004C633C">
        <w:trPr>
          <w:cantSplit/>
          <w:jc w:val="center"/>
        </w:trPr>
        <w:tc>
          <w:tcPr>
            <w:tcW w:w="2518" w:type="dxa"/>
            <w:vAlign w:val="center"/>
          </w:tcPr>
          <w:p w14:paraId="0A4122BA" w14:textId="77777777" w:rsidR="00851412" w:rsidRPr="00851412" w:rsidRDefault="00851412" w:rsidP="00851412">
            <w:pPr>
              <w:jc w:val="left"/>
            </w:pPr>
            <w:r w:rsidRPr="00851412">
              <w:t>Blue Letters and Figures</w:t>
            </w:r>
          </w:p>
        </w:tc>
        <w:tc>
          <w:tcPr>
            <w:tcW w:w="3544" w:type="dxa"/>
            <w:vMerge/>
            <w:vAlign w:val="center"/>
          </w:tcPr>
          <w:p w14:paraId="7FDDF9B5" w14:textId="77777777" w:rsidR="00851412" w:rsidRPr="00851412" w:rsidRDefault="00851412" w:rsidP="00851412">
            <w:pPr>
              <w:jc w:val="left"/>
              <w:rPr>
                <w:b/>
                <w:u w:val="single"/>
              </w:rPr>
            </w:pPr>
          </w:p>
        </w:tc>
        <w:tc>
          <w:tcPr>
            <w:tcW w:w="2410" w:type="dxa"/>
            <w:vAlign w:val="center"/>
          </w:tcPr>
          <w:p w14:paraId="01C1812E" w14:textId="77777777" w:rsidR="00851412" w:rsidRPr="00851412" w:rsidRDefault="00851412" w:rsidP="00851412">
            <w:pPr>
              <w:jc w:val="left"/>
              <w:rPr>
                <w:b/>
                <w:u w:val="single"/>
              </w:rPr>
            </w:pPr>
            <w:r w:rsidRPr="00851412">
              <w:t>White Retroreflective Background</w:t>
            </w:r>
          </w:p>
        </w:tc>
      </w:tr>
    </w:tbl>
    <w:p w14:paraId="54FC0EF9" w14:textId="77777777" w:rsidR="00851412" w:rsidRPr="00851412" w:rsidRDefault="00851412" w:rsidP="00851412">
      <w:pPr>
        <w:ind w:left="426"/>
        <w:rPr>
          <w:spacing w:val="-2"/>
        </w:rPr>
      </w:pPr>
      <w:r w:rsidRPr="00851412">
        <w:rPr>
          <w:spacing w:val="-2"/>
        </w:rPr>
        <w:t>Blue Border with White Slogan: CHAUFFEURED VEHICLE (above plate number) and SOUTH AUSTRALIA (below plate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24600637" w14:textId="77777777" w:rsidTr="004C633C">
        <w:trPr>
          <w:cantSplit/>
          <w:jc w:val="center"/>
        </w:trPr>
        <w:tc>
          <w:tcPr>
            <w:tcW w:w="4261" w:type="dxa"/>
            <w:vAlign w:val="center"/>
          </w:tcPr>
          <w:p w14:paraId="64D757D2" w14:textId="77777777" w:rsidR="00851412" w:rsidRPr="00851412" w:rsidRDefault="00851412" w:rsidP="00851412">
            <w:pPr>
              <w:keepNext/>
              <w:spacing w:before="40" w:after="40"/>
            </w:pPr>
          </w:p>
        </w:tc>
        <w:tc>
          <w:tcPr>
            <w:tcW w:w="4261" w:type="dxa"/>
            <w:vAlign w:val="center"/>
          </w:tcPr>
          <w:p w14:paraId="34510CAD" w14:textId="77777777" w:rsidR="00851412" w:rsidRPr="00851412" w:rsidRDefault="00851412" w:rsidP="00851412">
            <w:pPr>
              <w:keepNext/>
              <w:spacing w:before="40" w:after="40"/>
            </w:pPr>
            <w:r w:rsidRPr="00851412">
              <w:rPr>
                <w:b/>
                <w:bCs/>
              </w:rPr>
              <w:t>Motor Vehicles other than Motor Bikes</w:t>
            </w:r>
          </w:p>
        </w:tc>
      </w:tr>
      <w:tr w:rsidR="00851412" w:rsidRPr="00851412" w14:paraId="18F05BFD" w14:textId="77777777" w:rsidTr="004C633C">
        <w:trPr>
          <w:cantSplit/>
          <w:jc w:val="center"/>
        </w:trPr>
        <w:tc>
          <w:tcPr>
            <w:tcW w:w="4261" w:type="dxa"/>
            <w:vAlign w:val="center"/>
          </w:tcPr>
          <w:p w14:paraId="12DB3CC2" w14:textId="77777777" w:rsidR="00851412" w:rsidRPr="00851412" w:rsidRDefault="00851412" w:rsidP="00851412">
            <w:pPr>
              <w:keepNext/>
              <w:spacing w:before="40" w:after="40"/>
            </w:pPr>
            <w:r w:rsidRPr="00851412">
              <w:t>Height of figure or letter</w:t>
            </w:r>
          </w:p>
        </w:tc>
        <w:tc>
          <w:tcPr>
            <w:tcW w:w="4261" w:type="dxa"/>
            <w:vAlign w:val="center"/>
          </w:tcPr>
          <w:p w14:paraId="7FB68A9B" w14:textId="77777777" w:rsidR="00851412" w:rsidRPr="00851412" w:rsidRDefault="00851412" w:rsidP="00851412">
            <w:pPr>
              <w:keepNext/>
              <w:spacing w:before="40" w:after="40"/>
            </w:pPr>
            <w:r w:rsidRPr="00851412">
              <w:t>60mm</w:t>
            </w:r>
          </w:p>
        </w:tc>
      </w:tr>
      <w:tr w:rsidR="00851412" w:rsidRPr="00851412" w14:paraId="680830BD" w14:textId="77777777" w:rsidTr="004C633C">
        <w:trPr>
          <w:cantSplit/>
          <w:jc w:val="center"/>
        </w:trPr>
        <w:tc>
          <w:tcPr>
            <w:tcW w:w="4261" w:type="dxa"/>
            <w:vAlign w:val="center"/>
          </w:tcPr>
          <w:p w14:paraId="5805C02A" w14:textId="77777777" w:rsidR="00851412" w:rsidRPr="00851412" w:rsidRDefault="00851412" w:rsidP="00851412">
            <w:pPr>
              <w:spacing w:before="40" w:after="40"/>
            </w:pPr>
            <w:r w:rsidRPr="00851412">
              <w:t>Width of every line in each figure or letter</w:t>
            </w:r>
          </w:p>
        </w:tc>
        <w:tc>
          <w:tcPr>
            <w:tcW w:w="4261" w:type="dxa"/>
            <w:vAlign w:val="center"/>
          </w:tcPr>
          <w:p w14:paraId="6FAA017E" w14:textId="77777777" w:rsidR="00851412" w:rsidRPr="00851412" w:rsidRDefault="00851412" w:rsidP="00851412">
            <w:pPr>
              <w:spacing w:before="40" w:after="40"/>
            </w:pPr>
            <w:r w:rsidRPr="00851412">
              <w:t>10mm</w:t>
            </w:r>
          </w:p>
        </w:tc>
      </w:tr>
    </w:tbl>
    <w:p w14:paraId="1D42A724" w14:textId="77777777" w:rsidR="00851412" w:rsidRPr="00851412" w:rsidRDefault="00851412" w:rsidP="00851412">
      <w:pPr>
        <w:keepNext/>
        <w:spacing w:before="80"/>
        <w:ind w:left="425" w:hanging="425"/>
        <w:rPr>
          <w:b/>
        </w:rPr>
      </w:pPr>
      <w:r w:rsidRPr="00851412">
        <w:rPr>
          <w:b/>
        </w:rPr>
        <w:t>12.3</w:t>
      </w:r>
      <w:r w:rsidRPr="00851412">
        <w:rPr>
          <w:b/>
        </w:rPr>
        <w:tab/>
      </w:r>
      <w:r w:rsidRPr="00851412">
        <w:rPr>
          <w:b/>
          <w:bCs/>
        </w:rPr>
        <w:t>Motor</w:t>
      </w:r>
      <w:r w:rsidRPr="00851412">
        <w:rPr>
          <w:b/>
        </w:rPr>
        <w:t xml:space="preserve"> Bike</w:t>
      </w:r>
    </w:p>
    <w:tbl>
      <w:tblPr>
        <w:tblW w:w="0" w:type="auto"/>
        <w:jc w:val="center"/>
        <w:tblLook w:val="04A0" w:firstRow="1" w:lastRow="0" w:firstColumn="1" w:lastColumn="0" w:noHBand="0" w:noVBand="1"/>
      </w:tblPr>
      <w:tblGrid>
        <w:gridCol w:w="2518"/>
        <w:gridCol w:w="3544"/>
        <w:gridCol w:w="2410"/>
      </w:tblGrid>
      <w:tr w:rsidR="00851412" w:rsidRPr="00851412" w14:paraId="4DE509BF" w14:textId="77777777" w:rsidTr="004C633C">
        <w:trPr>
          <w:cantSplit/>
          <w:jc w:val="center"/>
        </w:trPr>
        <w:tc>
          <w:tcPr>
            <w:tcW w:w="2518" w:type="dxa"/>
            <w:vAlign w:val="center"/>
          </w:tcPr>
          <w:p w14:paraId="2112D9CF" w14:textId="77777777" w:rsidR="00851412" w:rsidRPr="00851412" w:rsidRDefault="00851412" w:rsidP="00851412">
            <w:pPr>
              <w:keepNext/>
              <w:jc w:val="left"/>
              <w:rPr>
                <w:b/>
                <w:u w:val="single"/>
              </w:rPr>
            </w:pPr>
          </w:p>
        </w:tc>
        <w:tc>
          <w:tcPr>
            <w:tcW w:w="3544" w:type="dxa"/>
            <w:vAlign w:val="center"/>
          </w:tcPr>
          <w:p w14:paraId="6B3AA9D8" w14:textId="77777777" w:rsidR="00851412" w:rsidRPr="00851412" w:rsidRDefault="00851412" w:rsidP="00851412">
            <w:pPr>
              <w:keepNext/>
              <w:jc w:val="center"/>
            </w:pPr>
            <w:r w:rsidRPr="00851412">
              <w:t>252 ± 1.0mm</w:t>
            </w:r>
          </w:p>
        </w:tc>
        <w:tc>
          <w:tcPr>
            <w:tcW w:w="2410" w:type="dxa"/>
            <w:vAlign w:val="center"/>
          </w:tcPr>
          <w:p w14:paraId="4492C6E5" w14:textId="77777777" w:rsidR="00851412" w:rsidRPr="00851412" w:rsidRDefault="00851412" w:rsidP="00851412">
            <w:pPr>
              <w:keepNext/>
              <w:jc w:val="left"/>
              <w:rPr>
                <w:b/>
                <w:u w:val="single"/>
              </w:rPr>
            </w:pPr>
          </w:p>
        </w:tc>
      </w:tr>
      <w:tr w:rsidR="00851412" w:rsidRPr="00851412" w14:paraId="024456F5" w14:textId="77777777" w:rsidTr="004C633C">
        <w:trPr>
          <w:cantSplit/>
          <w:jc w:val="center"/>
        </w:trPr>
        <w:tc>
          <w:tcPr>
            <w:tcW w:w="2518" w:type="dxa"/>
            <w:vAlign w:val="center"/>
          </w:tcPr>
          <w:p w14:paraId="66B3B3F5"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544" w:type="dxa"/>
            <w:vMerge w:val="restart"/>
            <w:vAlign w:val="center"/>
          </w:tcPr>
          <w:p w14:paraId="170BBA76" w14:textId="77777777" w:rsidR="00851412" w:rsidRPr="00851412" w:rsidRDefault="00851412" w:rsidP="00851412">
            <w:pPr>
              <w:keepNext/>
              <w:jc w:val="left"/>
              <w:rPr>
                <w:b/>
                <w:u w:val="single"/>
              </w:rPr>
            </w:pPr>
            <w:r w:rsidRPr="00851412">
              <w:rPr>
                <w:noProof/>
              </w:rPr>
              <w:drawing>
                <wp:anchor distT="0" distB="0" distL="114300" distR="114300" simplePos="0" relativeHeight="251705344" behindDoc="0" locked="0" layoutInCell="1" allowOverlap="1" wp14:anchorId="5CDA2BB0" wp14:editId="38CAF94C">
                  <wp:simplePos x="0" y="0"/>
                  <wp:positionH relativeFrom="margin">
                    <wp:align>center</wp:align>
                  </wp:positionH>
                  <wp:positionV relativeFrom="paragraph">
                    <wp:posOffset>-674370</wp:posOffset>
                  </wp:positionV>
                  <wp:extent cx="1656715" cy="659765"/>
                  <wp:effectExtent l="0" t="0" r="635" b="6985"/>
                  <wp:wrapTopAndBottom/>
                  <wp:docPr id="49924935" name="Picture 2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4935" name="Picture 24" descr="A black and white license plat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56715" cy="659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37FD0F65" w14:textId="77777777" w:rsidR="00851412" w:rsidRPr="00851412" w:rsidRDefault="00851412" w:rsidP="00851412">
            <w:pPr>
              <w:keepNext/>
              <w:jc w:val="left"/>
            </w:pPr>
            <w:r w:rsidRPr="00851412">
              <w:t>98 ± 1.0mm</w:t>
            </w:r>
          </w:p>
        </w:tc>
      </w:tr>
      <w:tr w:rsidR="00851412" w:rsidRPr="00851412" w14:paraId="7D719BFE" w14:textId="77777777" w:rsidTr="004C633C">
        <w:trPr>
          <w:cantSplit/>
          <w:jc w:val="center"/>
        </w:trPr>
        <w:tc>
          <w:tcPr>
            <w:tcW w:w="2518" w:type="dxa"/>
            <w:vAlign w:val="center"/>
          </w:tcPr>
          <w:p w14:paraId="12C8B080" w14:textId="77777777" w:rsidR="00851412" w:rsidRPr="00851412" w:rsidRDefault="00851412" w:rsidP="00851412">
            <w:pPr>
              <w:jc w:val="left"/>
            </w:pPr>
            <w:r w:rsidRPr="00851412">
              <w:t>Blue Letters and Figures</w:t>
            </w:r>
          </w:p>
        </w:tc>
        <w:tc>
          <w:tcPr>
            <w:tcW w:w="3544" w:type="dxa"/>
            <w:vMerge/>
            <w:vAlign w:val="center"/>
          </w:tcPr>
          <w:p w14:paraId="3827DA85" w14:textId="77777777" w:rsidR="00851412" w:rsidRPr="00851412" w:rsidRDefault="00851412" w:rsidP="00851412">
            <w:pPr>
              <w:jc w:val="left"/>
              <w:rPr>
                <w:b/>
                <w:u w:val="single"/>
              </w:rPr>
            </w:pPr>
          </w:p>
        </w:tc>
        <w:tc>
          <w:tcPr>
            <w:tcW w:w="2410" w:type="dxa"/>
            <w:vAlign w:val="center"/>
          </w:tcPr>
          <w:p w14:paraId="6BF6FDC0" w14:textId="77777777" w:rsidR="00851412" w:rsidRPr="00851412" w:rsidRDefault="00851412" w:rsidP="00851412">
            <w:pPr>
              <w:jc w:val="left"/>
              <w:rPr>
                <w:b/>
                <w:u w:val="single"/>
              </w:rPr>
            </w:pPr>
            <w:r w:rsidRPr="00851412">
              <w:t>White Retroreflective Background</w:t>
            </w:r>
          </w:p>
        </w:tc>
      </w:tr>
    </w:tbl>
    <w:p w14:paraId="0A7A592F" w14:textId="77777777" w:rsidR="00851412" w:rsidRPr="00851412" w:rsidRDefault="00851412" w:rsidP="00851412">
      <w:pPr>
        <w:ind w:left="426"/>
        <w:rPr>
          <w:spacing w:val="-2"/>
        </w:rPr>
      </w:pPr>
      <w:r w:rsidRPr="00851412">
        <w:rPr>
          <w:spacing w:val="-2"/>
        </w:rPr>
        <w:t>Blue Border with White Slogan: CHAUFFEURED VEHICLE (above plate number) and SOUTH AUSTRALIA (below plate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67F281D7" w14:textId="77777777" w:rsidTr="004C633C">
        <w:trPr>
          <w:cantSplit/>
          <w:jc w:val="center"/>
        </w:trPr>
        <w:tc>
          <w:tcPr>
            <w:tcW w:w="4261" w:type="dxa"/>
            <w:vAlign w:val="center"/>
          </w:tcPr>
          <w:p w14:paraId="12BC27EF" w14:textId="77777777" w:rsidR="00851412" w:rsidRPr="00851412" w:rsidRDefault="00851412" w:rsidP="00851412">
            <w:pPr>
              <w:keepNext/>
              <w:spacing w:before="40" w:after="40"/>
              <w:jc w:val="left"/>
            </w:pPr>
          </w:p>
        </w:tc>
        <w:tc>
          <w:tcPr>
            <w:tcW w:w="4261" w:type="dxa"/>
            <w:vAlign w:val="center"/>
          </w:tcPr>
          <w:p w14:paraId="5754B6B7" w14:textId="77777777" w:rsidR="00851412" w:rsidRPr="00851412" w:rsidRDefault="00851412" w:rsidP="00851412">
            <w:pPr>
              <w:keepNext/>
              <w:spacing w:before="40" w:after="40"/>
              <w:jc w:val="left"/>
              <w:rPr>
                <w:b/>
                <w:bCs/>
              </w:rPr>
            </w:pPr>
            <w:r w:rsidRPr="00851412">
              <w:rPr>
                <w:b/>
                <w:bCs/>
              </w:rPr>
              <w:t>Motor Bikes</w:t>
            </w:r>
          </w:p>
        </w:tc>
      </w:tr>
      <w:tr w:rsidR="00851412" w:rsidRPr="00851412" w14:paraId="5752B117" w14:textId="77777777" w:rsidTr="004C633C">
        <w:trPr>
          <w:cantSplit/>
          <w:jc w:val="center"/>
        </w:trPr>
        <w:tc>
          <w:tcPr>
            <w:tcW w:w="4261" w:type="dxa"/>
            <w:vAlign w:val="center"/>
          </w:tcPr>
          <w:p w14:paraId="5D6BFC81" w14:textId="77777777" w:rsidR="00851412" w:rsidRPr="00851412" w:rsidRDefault="00851412" w:rsidP="00851412">
            <w:pPr>
              <w:keepNext/>
              <w:spacing w:before="40" w:after="40"/>
              <w:jc w:val="left"/>
            </w:pPr>
            <w:r w:rsidRPr="00851412">
              <w:t>Height of figure or letter</w:t>
            </w:r>
          </w:p>
        </w:tc>
        <w:tc>
          <w:tcPr>
            <w:tcW w:w="4261" w:type="dxa"/>
            <w:vAlign w:val="center"/>
          </w:tcPr>
          <w:p w14:paraId="12C2D42E" w14:textId="77777777" w:rsidR="00851412" w:rsidRPr="00851412" w:rsidRDefault="00851412" w:rsidP="00851412">
            <w:pPr>
              <w:keepNext/>
              <w:spacing w:before="40" w:after="40"/>
              <w:jc w:val="left"/>
            </w:pPr>
            <w:r w:rsidRPr="00851412">
              <w:t>50mm</w:t>
            </w:r>
          </w:p>
        </w:tc>
      </w:tr>
      <w:tr w:rsidR="00851412" w:rsidRPr="00851412" w14:paraId="288B311C" w14:textId="77777777" w:rsidTr="004C633C">
        <w:trPr>
          <w:cantSplit/>
          <w:jc w:val="center"/>
        </w:trPr>
        <w:tc>
          <w:tcPr>
            <w:tcW w:w="4261" w:type="dxa"/>
            <w:vAlign w:val="center"/>
          </w:tcPr>
          <w:p w14:paraId="1A60AB08"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098E060F" w14:textId="77777777" w:rsidR="00851412" w:rsidRPr="00851412" w:rsidRDefault="00851412" w:rsidP="00851412">
            <w:pPr>
              <w:spacing w:before="40" w:after="40"/>
              <w:jc w:val="left"/>
            </w:pPr>
            <w:r w:rsidRPr="00851412">
              <w:t>6mm</w:t>
            </w:r>
          </w:p>
        </w:tc>
      </w:tr>
    </w:tbl>
    <w:p w14:paraId="7EE7D9D5" w14:textId="77777777" w:rsidR="00851412" w:rsidRPr="00851412" w:rsidRDefault="00851412" w:rsidP="00851412">
      <w:pPr>
        <w:keepNext/>
        <w:spacing w:before="80"/>
        <w:jc w:val="center"/>
        <w:rPr>
          <w:b/>
          <w:bCs/>
        </w:rPr>
      </w:pPr>
      <w:r w:rsidRPr="00851412">
        <w:rPr>
          <w:b/>
          <w:bCs/>
        </w:rPr>
        <w:t>Class 13—Consular Corps Plates</w:t>
      </w:r>
    </w:p>
    <w:p w14:paraId="1F9CB857" w14:textId="77777777" w:rsidR="00851412" w:rsidRPr="00851412" w:rsidRDefault="00851412" w:rsidP="00851412">
      <w:r w:rsidRPr="00851412">
        <w:t>Consular Corps number plates may only be issued to an accredited Diplomatic Officer or accredited Consular Officer de carriere, who is a national of a country which he or she represents and who resides in this State, or to an Honorary Consul accredited by the Department of Foreign Affairs and Trade, who also resides in this State. The plates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544"/>
        <w:gridCol w:w="2410"/>
      </w:tblGrid>
      <w:tr w:rsidR="00851412" w:rsidRPr="00851412" w14:paraId="001940F6" w14:textId="77777777" w:rsidTr="004C633C">
        <w:trPr>
          <w:cantSplit/>
          <w:jc w:val="center"/>
        </w:trPr>
        <w:tc>
          <w:tcPr>
            <w:tcW w:w="2518" w:type="dxa"/>
            <w:vAlign w:val="center"/>
          </w:tcPr>
          <w:p w14:paraId="5A58B41A" w14:textId="77777777" w:rsidR="00851412" w:rsidRPr="00851412" w:rsidRDefault="00851412" w:rsidP="00851412">
            <w:pPr>
              <w:keepNext/>
              <w:jc w:val="left"/>
              <w:rPr>
                <w:b/>
                <w:u w:val="single"/>
              </w:rPr>
            </w:pPr>
          </w:p>
        </w:tc>
        <w:tc>
          <w:tcPr>
            <w:tcW w:w="3544" w:type="dxa"/>
            <w:vAlign w:val="center"/>
          </w:tcPr>
          <w:p w14:paraId="180222C3" w14:textId="77777777" w:rsidR="00851412" w:rsidRPr="00851412" w:rsidRDefault="00851412" w:rsidP="00851412">
            <w:pPr>
              <w:keepNext/>
              <w:jc w:val="center"/>
            </w:pPr>
            <w:r w:rsidRPr="00851412">
              <w:t>371 ± 1.0mm</w:t>
            </w:r>
          </w:p>
        </w:tc>
        <w:tc>
          <w:tcPr>
            <w:tcW w:w="2410" w:type="dxa"/>
            <w:vAlign w:val="center"/>
          </w:tcPr>
          <w:p w14:paraId="24FC5A19" w14:textId="77777777" w:rsidR="00851412" w:rsidRPr="00851412" w:rsidRDefault="00851412" w:rsidP="00851412">
            <w:pPr>
              <w:keepNext/>
              <w:jc w:val="left"/>
              <w:rPr>
                <w:b/>
                <w:u w:val="single"/>
              </w:rPr>
            </w:pPr>
          </w:p>
        </w:tc>
      </w:tr>
      <w:tr w:rsidR="00851412" w:rsidRPr="00851412" w14:paraId="661AB1C1" w14:textId="77777777" w:rsidTr="004C633C">
        <w:trPr>
          <w:cantSplit/>
          <w:jc w:val="center"/>
        </w:trPr>
        <w:tc>
          <w:tcPr>
            <w:tcW w:w="2518" w:type="dxa"/>
            <w:vAlign w:val="center"/>
          </w:tcPr>
          <w:p w14:paraId="63DDC29B" w14:textId="77777777" w:rsidR="00851412" w:rsidRPr="00851412" w:rsidRDefault="00851412" w:rsidP="00851412">
            <w:pPr>
              <w:keepNext/>
              <w:jc w:val="left"/>
              <w:rPr>
                <w:b/>
                <w:u w:val="single"/>
              </w:rPr>
            </w:pPr>
            <w:r w:rsidRPr="00851412">
              <w:t>Steel/Aluminium Embossed</w:t>
            </w:r>
            <w:r w:rsidRPr="00851412">
              <w:rPr>
                <w:b/>
                <w:u w:val="single"/>
              </w:rPr>
              <w:t xml:space="preserve"> </w:t>
            </w:r>
          </w:p>
        </w:tc>
        <w:tc>
          <w:tcPr>
            <w:tcW w:w="3544" w:type="dxa"/>
            <w:vMerge w:val="restart"/>
            <w:vAlign w:val="center"/>
          </w:tcPr>
          <w:p w14:paraId="4D7F98B7" w14:textId="77777777" w:rsidR="00851412" w:rsidRPr="00851412" w:rsidRDefault="00851412" w:rsidP="00851412">
            <w:pPr>
              <w:keepNext/>
              <w:jc w:val="left"/>
              <w:rPr>
                <w:b/>
                <w:u w:val="single"/>
              </w:rPr>
            </w:pPr>
            <w:r w:rsidRPr="00851412">
              <w:rPr>
                <w:noProof/>
              </w:rPr>
              <w:drawing>
                <wp:anchor distT="0" distB="0" distL="114300" distR="114300" simplePos="0" relativeHeight="251706368" behindDoc="0" locked="0" layoutInCell="1" allowOverlap="1" wp14:anchorId="5DCAA3D6" wp14:editId="41FC30AB">
                  <wp:simplePos x="0" y="0"/>
                  <wp:positionH relativeFrom="margin">
                    <wp:align>center</wp:align>
                  </wp:positionH>
                  <wp:positionV relativeFrom="paragraph">
                    <wp:posOffset>0</wp:posOffset>
                  </wp:positionV>
                  <wp:extent cx="1656000" cy="647429"/>
                  <wp:effectExtent l="0" t="0" r="1905" b="635"/>
                  <wp:wrapTopAndBottom/>
                  <wp:docPr id="1450466646" name="Picture 23"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66646" name="Picture 23" descr="A black and white license plate&#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56000" cy="6474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331274E1" w14:textId="77777777" w:rsidR="00851412" w:rsidRPr="00851412" w:rsidRDefault="00851412" w:rsidP="00851412">
            <w:pPr>
              <w:keepNext/>
              <w:jc w:val="left"/>
            </w:pPr>
            <w:r w:rsidRPr="00851412">
              <w:t>133 ± 1.0mm</w:t>
            </w:r>
          </w:p>
        </w:tc>
      </w:tr>
      <w:tr w:rsidR="00851412" w:rsidRPr="00851412" w14:paraId="45A630B5" w14:textId="77777777" w:rsidTr="004C633C">
        <w:trPr>
          <w:cantSplit/>
          <w:jc w:val="center"/>
        </w:trPr>
        <w:tc>
          <w:tcPr>
            <w:tcW w:w="2518" w:type="dxa"/>
            <w:vAlign w:val="center"/>
          </w:tcPr>
          <w:p w14:paraId="29222709" w14:textId="77777777" w:rsidR="00851412" w:rsidRPr="00851412" w:rsidRDefault="00851412" w:rsidP="00851412">
            <w:pPr>
              <w:jc w:val="left"/>
            </w:pPr>
            <w:r w:rsidRPr="00851412">
              <w:t>White Letters and Figures</w:t>
            </w:r>
          </w:p>
        </w:tc>
        <w:tc>
          <w:tcPr>
            <w:tcW w:w="3544" w:type="dxa"/>
            <w:vMerge/>
            <w:vAlign w:val="center"/>
          </w:tcPr>
          <w:p w14:paraId="1E4049A8" w14:textId="77777777" w:rsidR="00851412" w:rsidRPr="00851412" w:rsidRDefault="00851412" w:rsidP="00851412">
            <w:pPr>
              <w:jc w:val="left"/>
              <w:rPr>
                <w:b/>
                <w:u w:val="single"/>
              </w:rPr>
            </w:pPr>
          </w:p>
        </w:tc>
        <w:tc>
          <w:tcPr>
            <w:tcW w:w="2410" w:type="dxa"/>
            <w:vAlign w:val="center"/>
          </w:tcPr>
          <w:p w14:paraId="23566D27" w14:textId="77777777" w:rsidR="00851412" w:rsidRPr="00851412" w:rsidRDefault="00851412" w:rsidP="00851412">
            <w:pPr>
              <w:jc w:val="left"/>
              <w:rPr>
                <w:b/>
                <w:u w:val="single"/>
              </w:rPr>
            </w:pPr>
            <w:r w:rsidRPr="00851412">
              <w:t>Black Background</w:t>
            </w:r>
          </w:p>
        </w:tc>
      </w:tr>
    </w:tbl>
    <w:p w14:paraId="13A76ACB" w14:textId="77777777" w:rsidR="00851412" w:rsidRPr="00851412" w:rsidRDefault="00851412" w:rsidP="00851412">
      <w:pPr>
        <w:ind w:left="426"/>
      </w:pPr>
      <w:r w:rsidRPr="00851412">
        <w:t>Slogan White: SA CONSULAR CORPS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5FFE0ED0" w14:textId="77777777" w:rsidTr="004C633C">
        <w:trPr>
          <w:cantSplit/>
          <w:jc w:val="center"/>
        </w:trPr>
        <w:tc>
          <w:tcPr>
            <w:tcW w:w="4261" w:type="dxa"/>
            <w:vAlign w:val="center"/>
          </w:tcPr>
          <w:p w14:paraId="18B8BBD3" w14:textId="77777777" w:rsidR="00851412" w:rsidRPr="00851412" w:rsidRDefault="00851412" w:rsidP="00851412">
            <w:pPr>
              <w:keepNext/>
              <w:spacing w:before="40" w:after="40"/>
              <w:jc w:val="left"/>
            </w:pPr>
          </w:p>
        </w:tc>
        <w:tc>
          <w:tcPr>
            <w:tcW w:w="4261" w:type="dxa"/>
            <w:vAlign w:val="center"/>
          </w:tcPr>
          <w:p w14:paraId="020A4B79" w14:textId="77777777" w:rsidR="00851412" w:rsidRPr="00851412" w:rsidRDefault="00851412" w:rsidP="00851412">
            <w:pPr>
              <w:keepNext/>
              <w:spacing w:before="40" w:after="40"/>
              <w:jc w:val="left"/>
              <w:rPr>
                <w:b/>
                <w:bCs/>
              </w:rPr>
            </w:pPr>
            <w:r w:rsidRPr="00851412">
              <w:rPr>
                <w:b/>
                <w:bCs/>
              </w:rPr>
              <w:t>Motor Vehicles</w:t>
            </w:r>
          </w:p>
        </w:tc>
      </w:tr>
      <w:tr w:rsidR="00851412" w:rsidRPr="00851412" w14:paraId="4DAE52DB" w14:textId="77777777" w:rsidTr="004C633C">
        <w:trPr>
          <w:cantSplit/>
          <w:jc w:val="center"/>
        </w:trPr>
        <w:tc>
          <w:tcPr>
            <w:tcW w:w="4261" w:type="dxa"/>
            <w:vAlign w:val="center"/>
          </w:tcPr>
          <w:p w14:paraId="308B21B3" w14:textId="77777777" w:rsidR="00851412" w:rsidRPr="00851412" w:rsidRDefault="00851412" w:rsidP="00851412">
            <w:pPr>
              <w:keepNext/>
              <w:spacing w:before="40" w:after="40"/>
              <w:jc w:val="left"/>
            </w:pPr>
            <w:r w:rsidRPr="00851412">
              <w:t>Height of figure or letter</w:t>
            </w:r>
          </w:p>
        </w:tc>
        <w:tc>
          <w:tcPr>
            <w:tcW w:w="4261" w:type="dxa"/>
            <w:vAlign w:val="center"/>
          </w:tcPr>
          <w:p w14:paraId="64989C3A" w14:textId="77777777" w:rsidR="00851412" w:rsidRPr="00851412" w:rsidRDefault="00851412" w:rsidP="00851412">
            <w:pPr>
              <w:keepNext/>
              <w:spacing w:before="40" w:after="40"/>
              <w:jc w:val="left"/>
            </w:pPr>
            <w:r w:rsidRPr="00851412">
              <w:t>77mm</w:t>
            </w:r>
          </w:p>
        </w:tc>
      </w:tr>
      <w:tr w:rsidR="00851412" w:rsidRPr="00851412" w14:paraId="71B631C8" w14:textId="77777777" w:rsidTr="004C633C">
        <w:trPr>
          <w:cantSplit/>
          <w:jc w:val="center"/>
        </w:trPr>
        <w:tc>
          <w:tcPr>
            <w:tcW w:w="4261" w:type="dxa"/>
            <w:vAlign w:val="center"/>
          </w:tcPr>
          <w:p w14:paraId="33AD8A14"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2396F809" w14:textId="77777777" w:rsidR="00851412" w:rsidRPr="00851412" w:rsidRDefault="00851412" w:rsidP="00851412">
            <w:pPr>
              <w:spacing w:before="40" w:after="40"/>
              <w:jc w:val="left"/>
            </w:pPr>
            <w:r w:rsidRPr="00851412">
              <w:t>12mm</w:t>
            </w:r>
          </w:p>
        </w:tc>
      </w:tr>
    </w:tbl>
    <w:p w14:paraId="75A0AE8E" w14:textId="77777777" w:rsidR="00851412" w:rsidRPr="00851412" w:rsidRDefault="00851412" w:rsidP="00851412">
      <w:pPr>
        <w:spacing w:before="80"/>
        <w:jc w:val="center"/>
        <w:rPr>
          <w:b/>
          <w:bCs/>
        </w:rPr>
      </w:pPr>
      <w:r w:rsidRPr="00851412">
        <w:rPr>
          <w:b/>
          <w:bCs/>
        </w:rPr>
        <w:t>Class 15—Premium Number Plates</w:t>
      </w:r>
    </w:p>
    <w:p w14:paraId="305562D1" w14:textId="77777777" w:rsidR="00851412" w:rsidRPr="00851412" w:rsidRDefault="00851412" w:rsidP="00851412">
      <w:r w:rsidRPr="00851412">
        <w:t>A premium plate must bear a number consisting of two letters, three figures followed by a further letter and may be issued under an agreement between the Registrar and the applicant. The plate must be of the type known as metal embossed and must conform to the following additional specifications and design:</w:t>
      </w:r>
    </w:p>
    <w:p w14:paraId="56BCAEB0" w14:textId="77777777" w:rsidR="00851412" w:rsidRPr="00851412" w:rsidRDefault="00851412" w:rsidP="00851412">
      <w:pPr>
        <w:keepNext/>
        <w:spacing w:before="80"/>
        <w:ind w:left="425" w:hanging="425"/>
        <w:rPr>
          <w:b/>
        </w:rPr>
      </w:pPr>
      <w:r w:rsidRPr="00851412">
        <w:rPr>
          <w:b/>
        </w:rPr>
        <w:t>15.1</w:t>
      </w:r>
      <w:r w:rsidRPr="00851412">
        <w:rPr>
          <w:b/>
        </w:rPr>
        <w:tab/>
        <w:t>Front</w:t>
      </w:r>
    </w:p>
    <w:tbl>
      <w:tblPr>
        <w:tblW w:w="0" w:type="auto"/>
        <w:jc w:val="center"/>
        <w:tblLook w:val="04A0" w:firstRow="1" w:lastRow="0" w:firstColumn="1" w:lastColumn="0" w:noHBand="0" w:noVBand="1"/>
      </w:tblPr>
      <w:tblGrid>
        <w:gridCol w:w="2518"/>
        <w:gridCol w:w="3544"/>
        <w:gridCol w:w="2410"/>
      </w:tblGrid>
      <w:tr w:rsidR="00851412" w:rsidRPr="00851412" w14:paraId="65008210" w14:textId="77777777" w:rsidTr="004C633C">
        <w:trPr>
          <w:cantSplit/>
          <w:jc w:val="center"/>
        </w:trPr>
        <w:tc>
          <w:tcPr>
            <w:tcW w:w="2518" w:type="dxa"/>
            <w:vAlign w:val="center"/>
          </w:tcPr>
          <w:p w14:paraId="1F8669B6" w14:textId="77777777" w:rsidR="00851412" w:rsidRPr="00851412" w:rsidRDefault="00851412" w:rsidP="00851412">
            <w:pPr>
              <w:keepNext/>
              <w:jc w:val="left"/>
              <w:rPr>
                <w:b/>
                <w:u w:val="single"/>
              </w:rPr>
            </w:pPr>
          </w:p>
        </w:tc>
        <w:tc>
          <w:tcPr>
            <w:tcW w:w="3544" w:type="dxa"/>
            <w:vAlign w:val="center"/>
          </w:tcPr>
          <w:p w14:paraId="02922172" w14:textId="77777777" w:rsidR="00851412" w:rsidRPr="00851412" w:rsidRDefault="00851412" w:rsidP="00851412">
            <w:pPr>
              <w:keepNext/>
              <w:jc w:val="center"/>
            </w:pPr>
            <w:r w:rsidRPr="00851412">
              <w:t>371 ± 1.0mm</w:t>
            </w:r>
          </w:p>
        </w:tc>
        <w:tc>
          <w:tcPr>
            <w:tcW w:w="2410" w:type="dxa"/>
            <w:vAlign w:val="center"/>
          </w:tcPr>
          <w:p w14:paraId="3B19B9FA" w14:textId="77777777" w:rsidR="00851412" w:rsidRPr="00851412" w:rsidRDefault="00851412" w:rsidP="00851412">
            <w:pPr>
              <w:keepNext/>
              <w:jc w:val="left"/>
              <w:rPr>
                <w:b/>
                <w:u w:val="single"/>
              </w:rPr>
            </w:pPr>
          </w:p>
        </w:tc>
      </w:tr>
      <w:tr w:rsidR="00851412" w:rsidRPr="00851412" w14:paraId="63843935" w14:textId="77777777" w:rsidTr="004C633C">
        <w:trPr>
          <w:cantSplit/>
          <w:trHeight w:val="20"/>
          <w:jc w:val="center"/>
        </w:trPr>
        <w:tc>
          <w:tcPr>
            <w:tcW w:w="2518" w:type="dxa"/>
          </w:tcPr>
          <w:p w14:paraId="5F8A9347" w14:textId="77777777" w:rsidR="00851412" w:rsidRPr="00851412" w:rsidRDefault="00851412" w:rsidP="00851412">
            <w:pPr>
              <w:keepNext/>
              <w:jc w:val="left"/>
              <w:rPr>
                <w:b/>
                <w:u w:val="single"/>
              </w:rPr>
            </w:pPr>
            <w:r w:rsidRPr="00851412">
              <w:t>Aluminium Embossed</w:t>
            </w:r>
          </w:p>
        </w:tc>
        <w:tc>
          <w:tcPr>
            <w:tcW w:w="3544" w:type="dxa"/>
            <w:vMerge w:val="restart"/>
            <w:vAlign w:val="center"/>
          </w:tcPr>
          <w:p w14:paraId="6240E11C" w14:textId="77777777" w:rsidR="00851412" w:rsidRPr="00851412" w:rsidRDefault="00851412" w:rsidP="00851412">
            <w:pPr>
              <w:keepNext/>
            </w:pPr>
            <w:r w:rsidRPr="00851412">
              <w:rPr>
                <w:noProof/>
              </w:rPr>
              <mc:AlternateContent>
                <mc:Choice Requires="wpg">
                  <w:drawing>
                    <wp:anchor distT="0" distB="0" distL="114300" distR="114300" simplePos="0" relativeHeight="251728896" behindDoc="0" locked="0" layoutInCell="1" allowOverlap="1" wp14:anchorId="02E3E77E" wp14:editId="7C34784E">
                      <wp:simplePos x="0" y="0"/>
                      <wp:positionH relativeFrom="margin">
                        <wp:align>center</wp:align>
                      </wp:positionH>
                      <wp:positionV relativeFrom="paragraph">
                        <wp:posOffset>-666115</wp:posOffset>
                      </wp:positionV>
                      <wp:extent cx="1525270" cy="1003935"/>
                      <wp:effectExtent l="0" t="0" r="0" b="5715"/>
                      <wp:wrapTight wrapText="bothSides">
                        <wp:wrapPolygon edited="0">
                          <wp:start x="0" y="0"/>
                          <wp:lineTo x="0" y="21313"/>
                          <wp:lineTo x="21312" y="21313"/>
                          <wp:lineTo x="21312" y="0"/>
                          <wp:lineTo x="0" y="0"/>
                        </wp:wrapPolygon>
                      </wp:wrapTight>
                      <wp:docPr id="111959005" name="Group 63"/>
                      <wp:cNvGraphicFramePr/>
                      <a:graphic xmlns:a="http://schemas.openxmlformats.org/drawingml/2006/main">
                        <a:graphicData uri="http://schemas.microsoft.com/office/word/2010/wordprocessingGroup">
                          <wpg:wgp>
                            <wpg:cNvGrpSpPr/>
                            <wpg:grpSpPr>
                              <a:xfrm>
                                <a:off x="0" y="0"/>
                                <a:ext cx="1525270" cy="1003935"/>
                                <a:chOff x="0" y="0"/>
                                <a:chExt cx="1525562" cy="1004279"/>
                              </a:xfrm>
                            </wpg:grpSpPr>
                            <pic:pic xmlns:pic="http://schemas.openxmlformats.org/drawingml/2006/picture">
                              <pic:nvPicPr>
                                <pic:cNvPr id="4252402" name="Picture 21" descr="A black rectangular sign with white text&#10;&#10;Description automatically generated"/>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12357" y="444844"/>
                                  <a:ext cx="1513205" cy="559435"/>
                                </a:xfrm>
                                <a:prstGeom prst="rect">
                                  <a:avLst/>
                                </a:prstGeom>
                                <a:noFill/>
                                <a:ln>
                                  <a:noFill/>
                                </a:ln>
                              </pic:spPr>
                            </pic:pic>
                            <pic:pic xmlns:pic="http://schemas.openxmlformats.org/drawingml/2006/picture">
                              <pic:nvPicPr>
                                <pic:cNvPr id="1477252031" name="Picture 22" descr="A black and white rectangular sign with a number&#10;&#10;Description automatically generated"/>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0" cy="5429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892BF80" id="Group 63" o:spid="_x0000_s1026" style="position:absolute;margin-left:0;margin-top:-52.45pt;width:120.1pt;height:79.05pt;z-index:251728896;mso-position-horizontal:center;mso-position-horizontal-relative:margin;mso-width-relative:margin;mso-height-relative:margin" coordsize="15255,1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A black rectangular sign with white text&#10;&#10;Description automatically generated" style="position:absolute;left:123;top:4448;width:15132;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">
                        <v:imagedata r:id="rId90" o:title="A black rectangular sign with white text&#10;&#10;Description automatically generated"/>
                      </v:shape>
                      <v:shape id="Picture 22" o:spid="_x0000_s1028" type="#_x0000_t75" alt="A black and white rectangular sign with a number&#10;&#10;Description automatically generated" style="position:absolute;width:1524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">
                        <v:imagedata r:id="rId91" o:title="A black and white rectangular sign with a number&#10;&#10;Description automatically generated"/>
                      </v:shape>
                      <w10:wrap type="tight" anchorx="margin"/>
                    </v:group>
                  </w:pict>
                </mc:Fallback>
              </mc:AlternateContent>
            </w:r>
          </w:p>
        </w:tc>
        <w:tc>
          <w:tcPr>
            <w:tcW w:w="2410" w:type="dxa"/>
          </w:tcPr>
          <w:p w14:paraId="6E08D299" w14:textId="77777777" w:rsidR="00851412" w:rsidRPr="00851412" w:rsidRDefault="00851412" w:rsidP="00851412">
            <w:pPr>
              <w:keepNext/>
              <w:jc w:val="left"/>
              <w:rPr>
                <w:b/>
                <w:u w:val="single"/>
              </w:rPr>
            </w:pPr>
            <w:r w:rsidRPr="00851412">
              <w:t>83 ± 1.0mm</w:t>
            </w:r>
          </w:p>
        </w:tc>
      </w:tr>
      <w:tr w:rsidR="00851412" w:rsidRPr="00851412" w14:paraId="344F8B7E" w14:textId="77777777" w:rsidTr="004C633C">
        <w:trPr>
          <w:cantSplit/>
          <w:trHeight w:val="20"/>
          <w:jc w:val="center"/>
        </w:trPr>
        <w:tc>
          <w:tcPr>
            <w:tcW w:w="2518" w:type="dxa"/>
            <w:vAlign w:val="center"/>
          </w:tcPr>
          <w:p w14:paraId="62938962" w14:textId="77777777" w:rsidR="00851412" w:rsidRPr="00851412" w:rsidRDefault="00851412" w:rsidP="00851412">
            <w:pPr>
              <w:jc w:val="left"/>
            </w:pPr>
            <w:r w:rsidRPr="00851412">
              <w:t>Black Letters and Figures</w:t>
            </w:r>
          </w:p>
          <w:p w14:paraId="510A5A5A" w14:textId="77777777" w:rsidR="00851412" w:rsidRPr="00851412" w:rsidRDefault="00851412" w:rsidP="00851412">
            <w:pPr>
              <w:jc w:val="left"/>
            </w:pPr>
            <w:r w:rsidRPr="00851412">
              <w:t>OR</w:t>
            </w:r>
          </w:p>
          <w:p w14:paraId="1539222A" w14:textId="77777777" w:rsidR="00851412" w:rsidRPr="00851412" w:rsidRDefault="00851412" w:rsidP="00851412">
            <w:pPr>
              <w:jc w:val="left"/>
            </w:pPr>
            <w:r w:rsidRPr="00851412">
              <w:t>Retroreflective White Letters and Figures</w:t>
            </w:r>
          </w:p>
          <w:p w14:paraId="4BE05536" w14:textId="77777777" w:rsidR="00851412" w:rsidRPr="00851412" w:rsidRDefault="00851412" w:rsidP="00851412">
            <w:pPr>
              <w:jc w:val="left"/>
            </w:pPr>
            <w:r w:rsidRPr="00851412">
              <w:t>OR</w:t>
            </w:r>
          </w:p>
          <w:p w14:paraId="7831DC0B" w14:textId="77777777" w:rsidR="00851412" w:rsidRPr="00851412" w:rsidRDefault="00851412" w:rsidP="00851412">
            <w:pPr>
              <w:jc w:val="left"/>
            </w:pPr>
            <w:r w:rsidRPr="00851412">
              <w:t>Opaque White Letters and Figures (discontinued)</w:t>
            </w:r>
          </w:p>
        </w:tc>
        <w:tc>
          <w:tcPr>
            <w:tcW w:w="3544" w:type="dxa"/>
            <w:vMerge/>
          </w:tcPr>
          <w:p w14:paraId="2BD393A0" w14:textId="77777777" w:rsidR="00851412" w:rsidRPr="00851412" w:rsidRDefault="00851412" w:rsidP="00851412">
            <w:pPr>
              <w:jc w:val="center"/>
              <w:rPr>
                <w:b/>
                <w:u w:val="single"/>
              </w:rPr>
            </w:pPr>
          </w:p>
        </w:tc>
        <w:tc>
          <w:tcPr>
            <w:tcW w:w="2410" w:type="dxa"/>
            <w:vAlign w:val="center"/>
          </w:tcPr>
          <w:p w14:paraId="6ED31DE4" w14:textId="77777777" w:rsidR="00851412" w:rsidRPr="00851412" w:rsidRDefault="00851412" w:rsidP="00851412">
            <w:pPr>
              <w:jc w:val="left"/>
            </w:pPr>
            <w:r w:rsidRPr="00851412">
              <w:t>White Retroreflective Background</w:t>
            </w:r>
          </w:p>
          <w:p w14:paraId="342E9995" w14:textId="77777777" w:rsidR="00851412" w:rsidRPr="00851412" w:rsidRDefault="00851412" w:rsidP="00851412">
            <w:pPr>
              <w:jc w:val="left"/>
            </w:pPr>
            <w:r w:rsidRPr="00851412">
              <w:t>OR</w:t>
            </w:r>
          </w:p>
          <w:p w14:paraId="7AC6B660" w14:textId="77777777" w:rsidR="00851412" w:rsidRPr="00851412" w:rsidRDefault="00851412" w:rsidP="00851412">
            <w:pPr>
              <w:jc w:val="left"/>
            </w:pPr>
            <w:r w:rsidRPr="00851412">
              <w:t>Black Background</w:t>
            </w:r>
          </w:p>
        </w:tc>
      </w:tr>
    </w:tbl>
    <w:p w14:paraId="6AA73C1C" w14:textId="54713731" w:rsidR="002433F6" w:rsidRDefault="002433F6" w:rsidP="00851412">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7E994CB8" w14:textId="77777777" w:rsidTr="004C633C">
        <w:trPr>
          <w:cantSplit/>
          <w:jc w:val="center"/>
        </w:trPr>
        <w:tc>
          <w:tcPr>
            <w:tcW w:w="4261" w:type="dxa"/>
            <w:vAlign w:val="center"/>
          </w:tcPr>
          <w:p w14:paraId="2CB9E81F" w14:textId="77777777" w:rsidR="00851412" w:rsidRPr="00851412" w:rsidRDefault="00851412" w:rsidP="00851412">
            <w:pPr>
              <w:keepNext/>
              <w:spacing w:before="40" w:after="40"/>
              <w:jc w:val="left"/>
            </w:pPr>
          </w:p>
        </w:tc>
        <w:tc>
          <w:tcPr>
            <w:tcW w:w="4261" w:type="dxa"/>
            <w:vAlign w:val="center"/>
          </w:tcPr>
          <w:p w14:paraId="730AC0F4" w14:textId="77777777" w:rsidR="00851412" w:rsidRPr="00851412" w:rsidRDefault="00851412" w:rsidP="00851412">
            <w:pPr>
              <w:keepNext/>
              <w:spacing w:before="40" w:after="40"/>
              <w:jc w:val="left"/>
            </w:pPr>
            <w:r w:rsidRPr="00851412">
              <w:rPr>
                <w:b/>
                <w:bCs/>
              </w:rPr>
              <w:t>Motor Vehicles other than Motor Bikes</w:t>
            </w:r>
          </w:p>
        </w:tc>
      </w:tr>
      <w:tr w:rsidR="00851412" w:rsidRPr="00851412" w14:paraId="22FA348A" w14:textId="77777777" w:rsidTr="004C633C">
        <w:trPr>
          <w:cantSplit/>
          <w:jc w:val="center"/>
        </w:trPr>
        <w:tc>
          <w:tcPr>
            <w:tcW w:w="4261" w:type="dxa"/>
            <w:vAlign w:val="center"/>
          </w:tcPr>
          <w:p w14:paraId="5A212741" w14:textId="77777777" w:rsidR="00851412" w:rsidRPr="00851412" w:rsidRDefault="00851412" w:rsidP="00851412">
            <w:pPr>
              <w:keepNext/>
              <w:spacing w:before="40" w:after="40"/>
              <w:jc w:val="left"/>
            </w:pPr>
            <w:r w:rsidRPr="00851412">
              <w:t>Height of figure or letter</w:t>
            </w:r>
          </w:p>
        </w:tc>
        <w:tc>
          <w:tcPr>
            <w:tcW w:w="4261" w:type="dxa"/>
            <w:vAlign w:val="center"/>
          </w:tcPr>
          <w:p w14:paraId="44EBBE8E" w14:textId="77777777" w:rsidR="00851412" w:rsidRPr="00851412" w:rsidRDefault="00851412" w:rsidP="00851412">
            <w:pPr>
              <w:keepNext/>
              <w:spacing w:before="40" w:after="40"/>
              <w:jc w:val="left"/>
            </w:pPr>
            <w:r w:rsidRPr="00851412">
              <w:t>53mm-54mm</w:t>
            </w:r>
          </w:p>
        </w:tc>
      </w:tr>
      <w:tr w:rsidR="00851412" w:rsidRPr="00851412" w14:paraId="4FDEFC36" w14:textId="77777777" w:rsidTr="004C633C">
        <w:trPr>
          <w:cantSplit/>
          <w:jc w:val="center"/>
        </w:trPr>
        <w:tc>
          <w:tcPr>
            <w:tcW w:w="4261" w:type="dxa"/>
            <w:vAlign w:val="center"/>
          </w:tcPr>
          <w:p w14:paraId="73BE5BA2"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68CE5D52" w14:textId="77777777" w:rsidR="00851412" w:rsidRPr="00851412" w:rsidRDefault="00851412" w:rsidP="00851412">
            <w:pPr>
              <w:spacing w:before="40" w:after="40"/>
              <w:jc w:val="left"/>
            </w:pPr>
            <w:r w:rsidRPr="00851412">
              <w:t>8mm-10mm</w:t>
            </w:r>
          </w:p>
        </w:tc>
      </w:tr>
    </w:tbl>
    <w:p w14:paraId="387E9343" w14:textId="77777777" w:rsidR="00851412" w:rsidRPr="00851412" w:rsidRDefault="00851412" w:rsidP="00851412">
      <w:pPr>
        <w:keepNext/>
        <w:spacing w:before="80"/>
        <w:ind w:left="425" w:hanging="425"/>
        <w:rPr>
          <w:b/>
        </w:rPr>
      </w:pPr>
      <w:r w:rsidRPr="00851412">
        <w:rPr>
          <w:b/>
        </w:rPr>
        <w:t>15.1a</w:t>
      </w:r>
      <w:r w:rsidRPr="00851412">
        <w:rPr>
          <w:b/>
        </w:rPr>
        <w:tab/>
      </w:r>
      <w:r w:rsidRPr="00851412">
        <w:rPr>
          <w:b/>
          <w:bCs/>
        </w:rPr>
        <w:t>Rear</w:t>
      </w:r>
    </w:p>
    <w:tbl>
      <w:tblPr>
        <w:tblW w:w="0" w:type="auto"/>
        <w:jc w:val="center"/>
        <w:tblLook w:val="04A0" w:firstRow="1" w:lastRow="0" w:firstColumn="1" w:lastColumn="0" w:noHBand="0" w:noVBand="1"/>
      </w:tblPr>
      <w:tblGrid>
        <w:gridCol w:w="2518"/>
        <w:gridCol w:w="3544"/>
        <w:gridCol w:w="2410"/>
      </w:tblGrid>
      <w:tr w:rsidR="00851412" w:rsidRPr="00851412" w14:paraId="0E079E99" w14:textId="77777777" w:rsidTr="004C633C">
        <w:trPr>
          <w:cantSplit/>
          <w:jc w:val="center"/>
        </w:trPr>
        <w:tc>
          <w:tcPr>
            <w:tcW w:w="2518" w:type="dxa"/>
            <w:vAlign w:val="center"/>
          </w:tcPr>
          <w:p w14:paraId="6AE43D8A" w14:textId="77777777" w:rsidR="00851412" w:rsidRPr="00851412" w:rsidRDefault="00851412" w:rsidP="00851412">
            <w:pPr>
              <w:keepNext/>
              <w:jc w:val="left"/>
              <w:rPr>
                <w:b/>
                <w:u w:val="single"/>
              </w:rPr>
            </w:pPr>
          </w:p>
        </w:tc>
        <w:tc>
          <w:tcPr>
            <w:tcW w:w="3544" w:type="dxa"/>
            <w:vAlign w:val="center"/>
          </w:tcPr>
          <w:p w14:paraId="5119CCEB" w14:textId="77777777" w:rsidR="00851412" w:rsidRPr="00851412" w:rsidRDefault="00851412" w:rsidP="00851412">
            <w:pPr>
              <w:keepNext/>
              <w:jc w:val="center"/>
            </w:pPr>
            <w:r w:rsidRPr="00851412">
              <w:rPr>
                <w:noProof/>
              </w:rPr>
              <mc:AlternateContent>
                <mc:Choice Requires="wpg">
                  <w:drawing>
                    <wp:anchor distT="0" distB="0" distL="114300" distR="114300" simplePos="0" relativeHeight="251707392" behindDoc="0" locked="0" layoutInCell="1" allowOverlap="1" wp14:anchorId="03F836A3" wp14:editId="6454BDCA">
                      <wp:simplePos x="0" y="0"/>
                      <wp:positionH relativeFrom="margin">
                        <wp:align>center</wp:align>
                      </wp:positionH>
                      <wp:positionV relativeFrom="paragraph">
                        <wp:posOffset>163590</wp:posOffset>
                      </wp:positionV>
                      <wp:extent cx="1524000" cy="1066062"/>
                      <wp:effectExtent l="0" t="0" r="0" b="1270"/>
                      <wp:wrapNone/>
                      <wp:docPr id="366227341" name="Group 64"/>
                      <wp:cNvGraphicFramePr/>
                      <a:graphic xmlns:a="http://schemas.openxmlformats.org/drawingml/2006/main">
                        <a:graphicData uri="http://schemas.microsoft.com/office/word/2010/wordprocessingGroup">
                          <wpg:wgp>
                            <wpg:cNvGrpSpPr/>
                            <wpg:grpSpPr>
                              <a:xfrm>
                                <a:off x="0" y="0"/>
                                <a:ext cx="1524000" cy="1066062"/>
                                <a:chOff x="0" y="0"/>
                                <a:chExt cx="1524000" cy="1066062"/>
                              </a:xfrm>
                            </wpg:grpSpPr>
                            <pic:pic xmlns:pic="http://schemas.openxmlformats.org/drawingml/2006/picture">
                              <pic:nvPicPr>
                                <pic:cNvPr id="38048149" name="Picture 19" descr="A black rectangular sign with white text&#10;&#10;Description automatically generated"/>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506627"/>
                                  <a:ext cx="1513205" cy="559435"/>
                                </a:xfrm>
                                <a:prstGeom prst="rect">
                                  <a:avLst/>
                                </a:prstGeom>
                                <a:noFill/>
                                <a:ln>
                                  <a:noFill/>
                                </a:ln>
                              </pic:spPr>
                            </pic:pic>
                            <pic:pic xmlns:pic="http://schemas.openxmlformats.org/drawingml/2006/picture">
                              <pic:nvPicPr>
                                <pic:cNvPr id="796346167" name="Picture 20" descr="A black and white rectangular sign with a number&#10;&#10;Description automatically generated"/>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0" cy="542925"/>
                                </a:xfrm>
                                <a:prstGeom prst="rect">
                                  <a:avLst/>
                                </a:prstGeom>
                                <a:noFill/>
                                <a:ln>
                                  <a:noFill/>
                                </a:ln>
                              </pic:spPr>
                            </pic:pic>
                          </wpg:wgp>
                        </a:graphicData>
                      </a:graphic>
                    </wp:anchor>
                  </w:drawing>
                </mc:Choice>
                <mc:Fallback>
                  <w:pict>
                    <v:group w14:anchorId="140D0172" id="Group 64" o:spid="_x0000_s1026" style="position:absolute;margin-left:0;margin-top:12.9pt;width:120pt;height:83.95pt;z-index:251707392;mso-position-horizontal:center;mso-position-horizontal-relative:margin" coordsize="15240,1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">
                      <v:shape id="Picture 19" o:spid="_x0000_s1027" type="#_x0000_t75" alt="A black rectangular sign with white text&#10;&#10;Description automatically generated" style="position:absolute;top:5066;width:15132;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">
                        <v:imagedata r:id="rId90" o:title="A black rectangular sign with white text&#10;&#10;Description automatically generated"/>
                      </v:shape>
                      <v:shape id="Picture 20" o:spid="_x0000_s1028" type="#_x0000_t75" alt="A black and white rectangular sign with a number&#10;&#10;Description automatically generated" style="position:absolute;width:1524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">
                        <v:imagedata r:id="rId90" o:title="A black and white rectangular sign with a number&#10;&#10;Description automatically generated"/>
                      </v:shape>
                      <w10:wrap anchorx="margin"/>
                    </v:group>
                  </w:pict>
                </mc:Fallback>
              </mc:AlternateContent>
            </w:r>
            <w:r w:rsidRPr="00851412">
              <w:t>371 ± 1.0mm</w:t>
            </w:r>
          </w:p>
        </w:tc>
        <w:tc>
          <w:tcPr>
            <w:tcW w:w="2410" w:type="dxa"/>
            <w:vAlign w:val="center"/>
          </w:tcPr>
          <w:p w14:paraId="65D741E3" w14:textId="77777777" w:rsidR="00851412" w:rsidRPr="00851412" w:rsidRDefault="00851412" w:rsidP="00851412">
            <w:pPr>
              <w:keepNext/>
              <w:jc w:val="left"/>
              <w:rPr>
                <w:b/>
                <w:u w:val="single"/>
              </w:rPr>
            </w:pPr>
          </w:p>
        </w:tc>
      </w:tr>
      <w:tr w:rsidR="00851412" w:rsidRPr="00851412" w14:paraId="29B89A2D" w14:textId="77777777" w:rsidTr="004C633C">
        <w:trPr>
          <w:cantSplit/>
          <w:jc w:val="center"/>
        </w:trPr>
        <w:tc>
          <w:tcPr>
            <w:tcW w:w="2518" w:type="dxa"/>
            <w:vAlign w:val="center"/>
          </w:tcPr>
          <w:p w14:paraId="555C1418" w14:textId="77777777" w:rsidR="00851412" w:rsidRPr="00851412" w:rsidRDefault="00851412" w:rsidP="00851412">
            <w:pPr>
              <w:keepNext/>
              <w:jc w:val="left"/>
            </w:pPr>
            <w:r w:rsidRPr="00851412">
              <w:t>Aluminium Embossed</w:t>
            </w:r>
          </w:p>
        </w:tc>
        <w:tc>
          <w:tcPr>
            <w:tcW w:w="3544" w:type="dxa"/>
            <w:vMerge w:val="restart"/>
          </w:tcPr>
          <w:p w14:paraId="487BC59E" w14:textId="77777777" w:rsidR="00851412" w:rsidRPr="00851412" w:rsidRDefault="00851412" w:rsidP="00851412">
            <w:pPr>
              <w:keepNext/>
              <w:jc w:val="center"/>
              <w:rPr>
                <w:b/>
                <w:u w:val="single"/>
              </w:rPr>
            </w:pPr>
          </w:p>
        </w:tc>
        <w:tc>
          <w:tcPr>
            <w:tcW w:w="2410" w:type="dxa"/>
            <w:vAlign w:val="center"/>
          </w:tcPr>
          <w:p w14:paraId="4F5923A0" w14:textId="77777777" w:rsidR="00851412" w:rsidRPr="00851412" w:rsidRDefault="00851412" w:rsidP="00851412">
            <w:pPr>
              <w:keepNext/>
              <w:jc w:val="left"/>
            </w:pPr>
            <w:r w:rsidRPr="00851412">
              <w:t>106 ± 1.0mm</w:t>
            </w:r>
          </w:p>
        </w:tc>
      </w:tr>
      <w:tr w:rsidR="00851412" w:rsidRPr="00851412" w14:paraId="4E9C5377" w14:textId="77777777" w:rsidTr="004C633C">
        <w:trPr>
          <w:cantSplit/>
          <w:jc w:val="center"/>
        </w:trPr>
        <w:tc>
          <w:tcPr>
            <w:tcW w:w="2518" w:type="dxa"/>
            <w:vAlign w:val="center"/>
          </w:tcPr>
          <w:p w14:paraId="29FF7D27" w14:textId="77777777" w:rsidR="00851412" w:rsidRPr="00851412" w:rsidRDefault="00851412" w:rsidP="00851412">
            <w:pPr>
              <w:jc w:val="left"/>
            </w:pPr>
            <w:r w:rsidRPr="00851412">
              <w:t>Black Letters and Figures</w:t>
            </w:r>
          </w:p>
          <w:p w14:paraId="4970FB9D" w14:textId="77777777" w:rsidR="00851412" w:rsidRPr="00851412" w:rsidRDefault="00851412" w:rsidP="00851412">
            <w:pPr>
              <w:jc w:val="left"/>
            </w:pPr>
            <w:r w:rsidRPr="00851412">
              <w:t>OR</w:t>
            </w:r>
          </w:p>
          <w:p w14:paraId="0E718397" w14:textId="77777777" w:rsidR="00851412" w:rsidRPr="00851412" w:rsidRDefault="00851412" w:rsidP="00851412">
            <w:pPr>
              <w:jc w:val="left"/>
            </w:pPr>
            <w:r w:rsidRPr="00851412">
              <w:t>Retroreflective White Letters and Figures</w:t>
            </w:r>
          </w:p>
          <w:p w14:paraId="33D1EB42" w14:textId="77777777" w:rsidR="00851412" w:rsidRPr="00851412" w:rsidRDefault="00851412" w:rsidP="00851412">
            <w:pPr>
              <w:jc w:val="left"/>
            </w:pPr>
            <w:r w:rsidRPr="00851412">
              <w:t>OR</w:t>
            </w:r>
          </w:p>
          <w:p w14:paraId="173B0DAF" w14:textId="77777777" w:rsidR="00851412" w:rsidRPr="00851412" w:rsidRDefault="00851412" w:rsidP="00851412">
            <w:pPr>
              <w:jc w:val="left"/>
            </w:pPr>
            <w:r w:rsidRPr="00851412">
              <w:t>Opaque White Letters and Figures (discontinued)</w:t>
            </w:r>
          </w:p>
        </w:tc>
        <w:tc>
          <w:tcPr>
            <w:tcW w:w="3544" w:type="dxa"/>
            <w:vMerge/>
            <w:vAlign w:val="center"/>
          </w:tcPr>
          <w:p w14:paraId="4F88A9B9" w14:textId="77777777" w:rsidR="00851412" w:rsidRPr="00851412" w:rsidRDefault="00851412" w:rsidP="00851412">
            <w:pPr>
              <w:jc w:val="left"/>
              <w:rPr>
                <w:b/>
                <w:u w:val="single"/>
              </w:rPr>
            </w:pPr>
          </w:p>
        </w:tc>
        <w:tc>
          <w:tcPr>
            <w:tcW w:w="2410" w:type="dxa"/>
            <w:vAlign w:val="center"/>
          </w:tcPr>
          <w:p w14:paraId="48E3EC0F" w14:textId="77777777" w:rsidR="00851412" w:rsidRPr="00851412" w:rsidRDefault="00851412" w:rsidP="00851412">
            <w:pPr>
              <w:jc w:val="left"/>
            </w:pPr>
            <w:r w:rsidRPr="00851412">
              <w:t>White Retroreflective Background</w:t>
            </w:r>
          </w:p>
          <w:p w14:paraId="6AE3CAB9" w14:textId="77777777" w:rsidR="00851412" w:rsidRPr="00851412" w:rsidRDefault="00851412" w:rsidP="00851412">
            <w:pPr>
              <w:jc w:val="left"/>
            </w:pPr>
            <w:r w:rsidRPr="00851412">
              <w:t>OR</w:t>
            </w:r>
          </w:p>
          <w:p w14:paraId="3FE4FBCA" w14:textId="77777777" w:rsidR="00851412" w:rsidRPr="00851412" w:rsidRDefault="00851412" w:rsidP="00851412">
            <w:pPr>
              <w:jc w:val="left"/>
              <w:rPr>
                <w:b/>
                <w:u w:val="single"/>
              </w:rPr>
            </w:pPr>
            <w:r w:rsidRPr="00851412">
              <w:t>Black Background</w:t>
            </w:r>
          </w:p>
        </w:tc>
      </w:tr>
    </w:tbl>
    <w:p w14:paraId="5E3AE953" w14:textId="77777777" w:rsidR="00851412" w:rsidRPr="00851412" w:rsidRDefault="00851412" w:rsidP="00851412">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3D03FE10" w14:textId="77777777" w:rsidTr="004C633C">
        <w:trPr>
          <w:cantSplit/>
          <w:jc w:val="center"/>
        </w:trPr>
        <w:tc>
          <w:tcPr>
            <w:tcW w:w="4261" w:type="dxa"/>
            <w:vAlign w:val="center"/>
          </w:tcPr>
          <w:p w14:paraId="151600FA" w14:textId="77777777" w:rsidR="00851412" w:rsidRPr="00851412" w:rsidRDefault="00851412" w:rsidP="00851412">
            <w:pPr>
              <w:keepNext/>
              <w:spacing w:before="40" w:after="40"/>
              <w:jc w:val="left"/>
            </w:pPr>
          </w:p>
        </w:tc>
        <w:tc>
          <w:tcPr>
            <w:tcW w:w="4261" w:type="dxa"/>
            <w:vAlign w:val="center"/>
          </w:tcPr>
          <w:p w14:paraId="083038E9" w14:textId="77777777" w:rsidR="00851412" w:rsidRPr="00851412" w:rsidRDefault="00851412" w:rsidP="00851412">
            <w:pPr>
              <w:keepNext/>
              <w:spacing w:before="40" w:after="40"/>
              <w:jc w:val="left"/>
            </w:pPr>
            <w:r w:rsidRPr="00851412">
              <w:rPr>
                <w:b/>
                <w:bCs/>
              </w:rPr>
              <w:t>Motor Vehicles other than Motor Bikes</w:t>
            </w:r>
          </w:p>
        </w:tc>
      </w:tr>
      <w:tr w:rsidR="00851412" w:rsidRPr="00851412" w14:paraId="4CAF77B3" w14:textId="77777777" w:rsidTr="004C633C">
        <w:trPr>
          <w:cantSplit/>
          <w:jc w:val="center"/>
        </w:trPr>
        <w:tc>
          <w:tcPr>
            <w:tcW w:w="4261" w:type="dxa"/>
            <w:vAlign w:val="center"/>
          </w:tcPr>
          <w:p w14:paraId="5D368739" w14:textId="77777777" w:rsidR="00851412" w:rsidRPr="00851412" w:rsidRDefault="00851412" w:rsidP="00851412">
            <w:pPr>
              <w:keepNext/>
              <w:spacing w:before="40" w:after="40"/>
              <w:jc w:val="left"/>
            </w:pPr>
            <w:r w:rsidRPr="00851412">
              <w:t>Height of figure or letter</w:t>
            </w:r>
          </w:p>
        </w:tc>
        <w:tc>
          <w:tcPr>
            <w:tcW w:w="4261" w:type="dxa"/>
            <w:vAlign w:val="center"/>
          </w:tcPr>
          <w:p w14:paraId="0FEE86A1" w14:textId="77777777" w:rsidR="00851412" w:rsidRPr="00851412" w:rsidRDefault="00851412" w:rsidP="00851412">
            <w:pPr>
              <w:keepNext/>
              <w:spacing w:before="40" w:after="40"/>
              <w:jc w:val="left"/>
            </w:pPr>
            <w:r w:rsidRPr="00851412">
              <w:t>70mm-75mm</w:t>
            </w:r>
          </w:p>
        </w:tc>
      </w:tr>
      <w:tr w:rsidR="00851412" w:rsidRPr="00851412" w14:paraId="61E1D1A5" w14:textId="77777777" w:rsidTr="004C633C">
        <w:trPr>
          <w:cantSplit/>
          <w:jc w:val="center"/>
        </w:trPr>
        <w:tc>
          <w:tcPr>
            <w:tcW w:w="4261" w:type="dxa"/>
            <w:vAlign w:val="center"/>
          </w:tcPr>
          <w:p w14:paraId="028FE420"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652F47C9" w14:textId="77777777" w:rsidR="00851412" w:rsidRPr="00851412" w:rsidRDefault="00851412" w:rsidP="00851412">
            <w:pPr>
              <w:spacing w:before="40" w:after="40"/>
              <w:jc w:val="left"/>
            </w:pPr>
            <w:r w:rsidRPr="00851412">
              <w:t>10mm-12mm</w:t>
            </w:r>
          </w:p>
        </w:tc>
      </w:tr>
    </w:tbl>
    <w:p w14:paraId="2F349FCD" w14:textId="77777777" w:rsidR="00851412" w:rsidRPr="00851412" w:rsidRDefault="00851412" w:rsidP="00851412">
      <w:pPr>
        <w:keepNext/>
        <w:spacing w:before="80"/>
        <w:ind w:left="425" w:hanging="425"/>
        <w:rPr>
          <w:b/>
        </w:rPr>
      </w:pPr>
      <w:r w:rsidRPr="00851412">
        <w:rPr>
          <w:b/>
        </w:rPr>
        <w:t>15.2</w:t>
      </w:r>
      <w:r w:rsidRPr="00851412">
        <w:rPr>
          <w:b/>
        </w:rPr>
        <w:tab/>
      </w:r>
      <w:r w:rsidRPr="00851412">
        <w:rPr>
          <w:b/>
          <w:bCs/>
        </w:rPr>
        <w:t>Front</w:t>
      </w:r>
    </w:p>
    <w:tbl>
      <w:tblPr>
        <w:tblW w:w="0" w:type="auto"/>
        <w:jc w:val="center"/>
        <w:tblLook w:val="04A0" w:firstRow="1" w:lastRow="0" w:firstColumn="1" w:lastColumn="0" w:noHBand="0" w:noVBand="1"/>
      </w:tblPr>
      <w:tblGrid>
        <w:gridCol w:w="2518"/>
        <w:gridCol w:w="3544"/>
        <w:gridCol w:w="2410"/>
      </w:tblGrid>
      <w:tr w:rsidR="00851412" w:rsidRPr="00851412" w14:paraId="3F1E34E5" w14:textId="77777777" w:rsidTr="004C633C">
        <w:trPr>
          <w:cantSplit/>
          <w:jc w:val="center"/>
        </w:trPr>
        <w:tc>
          <w:tcPr>
            <w:tcW w:w="2518" w:type="dxa"/>
            <w:vAlign w:val="center"/>
          </w:tcPr>
          <w:p w14:paraId="10E354CA" w14:textId="77777777" w:rsidR="00851412" w:rsidRPr="00851412" w:rsidRDefault="00851412" w:rsidP="00851412">
            <w:pPr>
              <w:keepNext/>
              <w:jc w:val="left"/>
              <w:rPr>
                <w:b/>
                <w:u w:val="single"/>
              </w:rPr>
            </w:pPr>
          </w:p>
        </w:tc>
        <w:tc>
          <w:tcPr>
            <w:tcW w:w="3544" w:type="dxa"/>
            <w:vAlign w:val="center"/>
          </w:tcPr>
          <w:p w14:paraId="7C3890A3" w14:textId="77777777" w:rsidR="00851412" w:rsidRPr="00851412" w:rsidRDefault="00851412" w:rsidP="00851412">
            <w:pPr>
              <w:keepNext/>
              <w:jc w:val="center"/>
            </w:pPr>
            <w:r w:rsidRPr="00851412">
              <w:t>371 ± 1.0mm</w:t>
            </w:r>
          </w:p>
        </w:tc>
        <w:tc>
          <w:tcPr>
            <w:tcW w:w="2410" w:type="dxa"/>
            <w:vAlign w:val="center"/>
          </w:tcPr>
          <w:p w14:paraId="2111B374" w14:textId="77777777" w:rsidR="00851412" w:rsidRPr="00851412" w:rsidRDefault="00851412" w:rsidP="00851412">
            <w:pPr>
              <w:keepNext/>
              <w:jc w:val="left"/>
              <w:rPr>
                <w:b/>
                <w:u w:val="single"/>
              </w:rPr>
            </w:pPr>
          </w:p>
        </w:tc>
      </w:tr>
      <w:tr w:rsidR="00851412" w:rsidRPr="00851412" w14:paraId="5BBDD13E" w14:textId="77777777" w:rsidTr="004C633C">
        <w:trPr>
          <w:cantSplit/>
          <w:jc w:val="center"/>
        </w:trPr>
        <w:tc>
          <w:tcPr>
            <w:tcW w:w="2518" w:type="dxa"/>
            <w:vAlign w:val="center"/>
          </w:tcPr>
          <w:p w14:paraId="04E0012C" w14:textId="77777777" w:rsidR="00851412" w:rsidRPr="00851412" w:rsidRDefault="00851412" w:rsidP="00851412">
            <w:pPr>
              <w:keepNext/>
              <w:jc w:val="left"/>
            </w:pPr>
            <w:r w:rsidRPr="00851412">
              <w:t>Aluminium Embossed</w:t>
            </w:r>
          </w:p>
        </w:tc>
        <w:tc>
          <w:tcPr>
            <w:tcW w:w="3544" w:type="dxa"/>
            <w:vMerge w:val="restart"/>
            <w:vAlign w:val="center"/>
          </w:tcPr>
          <w:p w14:paraId="2099AF81" w14:textId="77777777" w:rsidR="00851412" w:rsidRPr="00851412" w:rsidRDefault="00851412" w:rsidP="00851412">
            <w:pPr>
              <w:keepNext/>
              <w:jc w:val="left"/>
              <w:rPr>
                <w:b/>
                <w:u w:val="single"/>
              </w:rPr>
            </w:pPr>
            <w:r w:rsidRPr="00851412">
              <w:rPr>
                <w:noProof/>
              </w:rPr>
              <w:drawing>
                <wp:anchor distT="0" distB="0" distL="114300" distR="114300" simplePos="0" relativeHeight="251708416" behindDoc="0" locked="0" layoutInCell="1" allowOverlap="1" wp14:anchorId="2201DF87" wp14:editId="3CE8FC29">
                  <wp:simplePos x="0" y="0"/>
                  <wp:positionH relativeFrom="margin">
                    <wp:align>center</wp:align>
                  </wp:positionH>
                  <wp:positionV relativeFrom="paragraph">
                    <wp:posOffset>-606425</wp:posOffset>
                  </wp:positionV>
                  <wp:extent cx="1513205" cy="598805"/>
                  <wp:effectExtent l="0" t="0" r="0" b="0"/>
                  <wp:wrapTopAndBottom/>
                  <wp:docPr id="445038731" name="Picture 18" descr="A white rectangular sign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8731" name="Picture 18" descr="A white rectangular sign with black letters and numbers&#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13205" cy="598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42EEBC62" w14:textId="77777777" w:rsidR="00851412" w:rsidRPr="00851412" w:rsidRDefault="00851412" w:rsidP="00851412">
            <w:pPr>
              <w:keepNext/>
              <w:jc w:val="left"/>
            </w:pPr>
            <w:r w:rsidRPr="00851412">
              <w:t>100 ± 1.0mm</w:t>
            </w:r>
          </w:p>
        </w:tc>
      </w:tr>
      <w:tr w:rsidR="00851412" w:rsidRPr="00851412" w14:paraId="72A0EA49" w14:textId="77777777" w:rsidTr="004C633C">
        <w:trPr>
          <w:cantSplit/>
          <w:jc w:val="center"/>
        </w:trPr>
        <w:tc>
          <w:tcPr>
            <w:tcW w:w="2518" w:type="dxa"/>
            <w:vAlign w:val="center"/>
          </w:tcPr>
          <w:p w14:paraId="1C1128F8" w14:textId="77777777" w:rsidR="00851412" w:rsidRPr="00851412" w:rsidRDefault="00851412" w:rsidP="00851412">
            <w:pPr>
              <w:jc w:val="left"/>
            </w:pPr>
            <w:r w:rsidRPr="00851412">
              <w:t>Black Letters and Figures</w:t>
            </w:r>
          </w:p>
        </w:tc>
        <w:tc>
          <w:tcPr>
            <w:tcW w:w="3544" w:type="dxa"/>
            <w:vMerge/>
            <w:vAlign w:val="center"/>
          </w:tcPr>
          <w:p w14:paraId="595D65B8" w14:textId="77777777" w:rsidR="00851412" w:rsidRPr="00851412" w:rsidRDefault="00851412" w:rsidP="00851412">
            <w:pPr>
              <w:jc w:val="left"/>
              <w:rPr>
                <w:b/>
                <w:u w:val="single"/>
              </w:rPr>
            </w:pPr>
          </w:p>
        </w:tc>
        <w:tc>
          <w:tcPr>
            <w:tcW w:w="2410" w:type="dxa"/>
            <w:vAlign w:val="center"/>
          </w:tcPr>
          <w:p w14:paraId="6F142373" w14:textId="77777777" w:rsidR="00851412" w:rsidRPr="00851412" w:rsidRDefault="00851412" w:rsidP="00851412">
            <w:pPr>
              <w:jc w:val="left"/>
              <w:rPr>
                <w:b/>
                <w:u w:val="single"/>
              </w:rPr>
            </w:pPr>
            <w:r w:rsidRPr="00851412">
              <w:t>White Retroreflective Background</w:t>
            </w:r>
          </w:p>
        </w:tc>
      </w:tr>
    </w:tbl>
    <w:p w14:paraId="2248E7EF" w14:textId="77777777" w:rsidR="00851412" w:rsidRPr="00851412" w:rsidRDefault="00851412" w:rsidP="00851412">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4D0ECDE8" w14:textId="77777777" w:rsidTr="004C633C">
        <w:trPr>
          <w:cantSplit/>
          <w:jc w:val="center"/>
        </w:trPr>
        <w:tc>
          <w:tcPr>
            <w:tcW w:w="4261" w:type="dxa"/>
            <w:vAlign w:val="center"/>
          </w:tcPr>
          <w:p w14:paraId="61F68793" w14:textId="77777777" w:rsidR="00851412" w:rsidRPr="00851412" w:rsidRDefault="00851412" w:rsidP="00851412">
            <w:pPr>
              <w:keepNext/>
              <w:spacing w:before="40" w:after="40"/>
              <w:jc w:val="left"/>
            </w:pPr>
          </w:p>
        </w:tc>
        <w:tc>
          <w:tcPr>
            <w:tcW w:w="4261" w:type="dxa"/>
            <w:vAlign w:val="center"/>
          </w:tcPr>
          <w:p w14:paraId="49BC04BE" w14:textId="77777777" w:rsidR="00851412" w:rsidRPr="00851412" w:rsidRDefault="00851412" w:rsidP="00851412">
            <w:pPr>
              <w:keepNext/>
              <w:spacing w:before="40" w:after="40"/>
              <w:jc w:val="left"/>
            </w:pPr>
            <w:r w:rsidRPr="00851412">
              <w:rPr>
                <w:b/>
                <w:bCs/>
              </w:rPr>
              <w:t>Motor Vehicles other than Motor Bikes</w:t>
            </w:r>
          </w:p>
        </w:tc>
      </w:tr>
      <w:tr w:rsidR="00851412" w:rsidRPr="00851412" w14:paraId="5D0038FA" w14:textId="77777777" w:rsidTr="004C633C">
        <w:trPr>
          <w:cantSplit/>
          <w:jc w:val="center"/>
        </w:trPr>
        <w:tc>
          <w:tcPr>
            <w:tcW w:w="4261" w:type="dxa"/>
            <w:vAlign w:val="center"/>
          </w:tcPr>
          <w:p w14:paraId="4BFE11CD" w14:textId="77777777" w:rsidR="00851412" w:rsidRPr="00851412" w:rsidRDefault="00851412" w:rsidP="00851412">
            <w:pPr>
              <w:keepNext/>
              <w:spacing w:before="40" w:after="40"/>
              <w:jc w:val="left"/>
            </w:pPr>
            <w:r w:rsidRPr="00851412">
              <w:t>Height of figure or letter</w:t>
            </w:r>
          </w:p>
        </w:tc>
        <w:tc>
          <w:tcPr>
            <w:tcW w:w="4261" w:type="dxa"/>
            <w:vAlign w:val="center"/>
          </w:tcPr>
          <w:p w14:paraId="6CFDBB1D" w14:textId="77777777" w:rsidR="00851412" w:rsidRPr="00851412" w:rsidRDefault="00851412" w:rsidP="00851412">
            <w:pPr>
              <w:keepNext/>
              <w:spacing w:before="40" w:after="40"/>
              <w:jc w:val="left"/>
            </w:pPr>
            <w:r w:rsidRPr="00851412">
              <w:t>60mm</w:t>
            </w:r>
          </w:p>
        </w:tc>
      </w:tr>
      <w:tr w:rsidR="00851412" w:rsidRPr="00851412" w14:paraId="2ED46647" w14:textId="77777777" w:rsidTr="004C633C">
        <w:trPr>
          <w:cantSplit/>
          <w:jc w:val="center"/>
        </w:trPr>
        <w:tc>
          <w:tcPr>
            <w:tcW w:w="4261" w:type="dxa"/>
            <w:vAlign w:val="center"/>
          </w:tcPr>
          <w:p w14:paraId="6C96A8F5"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6ADCAC8C" w14:textId="77777777" w:rsidR="00851412" w:rsidRPr="00851412" w:rsidRDefault="00851412" w:rsidP="00851412">
            <w:pPr>
              <w:spacing w:before="40" w:after="40"/>
              <w:jc w:val="left"/>
            </w:pPr>
            <w:r w:rsidRPr="00851412">
              <w:t>10mm</w:t>
            </w:r>
          </w:p>
        </w:tc>
      </w:tr>
    </w:tbl>
    <w:p w14:paraId="25648F88" w14:textId="77777777" w:rsidR="00851412" w:rsidRPr="00851412" w:rsidRDefault="00851412" w:rsidP="00851412">
      <w:pPr>
        <w:keepNext/>
        <w:spacing w:before="80"/>
        <w:ind w:left="425" w:hanging="425"/>
        <w:rPr>
          <w:b/>
        </w:rPr>
      </w:pPr>
      <w:r w:rsidRPr="00851412">
        <w:rPr>
          <w:b/>
        </w:rPr>
        <w:t>15.2a</w:t>
      </w:r>
      <w:r w:rsidRPr="00851412">
        <w:rPr>
          <w:b/>
        </w:rPr>
        <w:tab/>
        <w:t>Rear</w:t>
      </w:r>
    </w:p>
    <w:tbl>
      <w:tblPr>
        <w:tblW w:w="0" w:type="auto"/>
        <w:jc w:val="center"/>
        <w:tblLook w:val="04A0" w:firstRow="1" w:lastRow="0" w:firstColumn="1" w:lastColumn="0" w:noHBand="0" w:noVBand="1"/>
      </w:tblPr>
      <w:tblGrid>
        <w:gridCol w:w="2518"/>
        <w:gridCol w:w="3544"/>
        <w:gridCol w:w="2410"/>
      </w:tblGrid>
      <w:tr w:rsidR="00851412" w:rsidRPr="00851412" w14:paraId="69843B24" w14:textId="77777777" w:rsidTr="004C633C">
        <w:trPr>
          <w:cantSplit/>
          <w:jc w:val="center"/>
        </w:trPr>
        <w:tc>
          <w:tcPr>
            <w:tcW w:w="2518" w:type="dxa"/>
            <w:vAlign w:val="center"/>
          </w:tcPr>
          <w:p w14:paraId="1DE310CD" w14:textId="77777777" w:rsidR="00851412" w:rsidRPr="00851412" w:rsidRDefault="00851412" w:rsidP="00851412">
            <w:pPr>
              <w:keepNext/>
              <w:jc w:val="left"/>
              <w:rPr>
                <w:b/>
                <w:u w:val="single"/>
              </w:rPr>
            </w:pPr>
          </w:p>
        </w:tc>
        <w:tc>
          <w:tcPr>
            <w:tcW w:w="3544" w:type="dxa"/>
            <w:vAlign w:val="center"/>
          </w:tcPr>
          <w:p w14:paraId="2B084B63" w14:textId="77777777" w:rsidR="00851412" w:rsidRPr="00851412" w:rsidRDefault="00851412" w:rsidP="00851412">
            <w:pPr>
              <w:keepNext/>
              <w:jc w:val="center"/>
            </w:pPr>
            <w:r w:rsidRPr="00851412">
              <w:t>306 ± 1.0mm</w:t>
            </w:r>
          </w:p>
        </w:tc>
        <w:tc>
          <w:tcPr>
            <w:tcW w:w="2410" w:type="dxa"/>
            <w:vAlign w:val="center"/>
          </w:tcPr>
          <w:p w14:paraId="7840D04E" w14:textId="77777777" w:rsidR="00851412" w:rsidRPr="00851412" w:rsidRDefault="00851412" w:rsidP="00851412">
            <w:pPr>
              <w:keepNext/>
              <w:jc w:val="left"/>
              <w:rPr>
                <w:b/>
                <w:u w:val="single"/>
              </w:rPr>
            </w:pPr>
          </w:p>
        </w:tc>
      </w:tr>
      <w:tr w:rsidR="00851412" w:rsidRPr="00851412" w14:paraId="679442FF" w14:textId="77777777" w:rsidTr="004C633C">
        <w:trPr>
          <w:cantSplit/>
          <w:jc w:val="center"/>
        </w:trPr>
        <w:tc>
          <w:tcPr>
            <w:tcW w:w="2518" w:type="dxa"/>
            <w:vAlign w:val="center"/>
          </w:tcPr>
          <w:p w14:paraId="10DDC932" w14:textId="77777777" w:rsidR="00851412" w:rsidRPr="00851412" w:rsidRDefault="00851412" w:rsidP="00851412">
            <w:pPr>
              <w:keepNext/>
              <w:jc w:val="left"/>
            </w:pPr>
            <w:r w:rsidRPr="00851412">
              <w:t>Aluminium Embossed</w:t>
            </w:r>
          </w:p>
        </w:tc>
        <w:tc>
          <w:tcPr>
            <w:tcW w:w="3544" w:type="dxa"/>
            <w:vMerge w:val="restart"/>
            <w:vAlign w:val="center"/>
          </w:tcPr>
          <w:p w14:paraId="277C32F8" w14:textId="77777777" w:rsidR="00851412" w:rsidRPr="00851412" w:rsidRDefault="00851412" w:rsidP="00851412">
            <w:pPr>
              <w:keepNext/>
              <w:jc w:val="left"/>
              <w:rPr>
                <w:b/>
                <w:u w:val="single"/>
              </w:rPr>
            </w:pPr>
            <w:r w:rsidRPr="00851412">
              <w:rPr>
                <w:noProof/>
              </w:rPr>
              <w:drawing>
                <wp:anchor distT="0" distB="0" distL="114300" distR="114300" simplePos="0" relativeHeight="251709440" behindDoc="0" locked="0" layoutInCell="1" allowOverlap="1" wp14:anchorId="511E7AA0" wp14:editId="19531BC7">
                  <wp:simplePos x="0" y="0"/>
                  <wp:positionH relativeFrom="margin">
                    <wp:align>center</wp:align>
                  </wp:positionH>
                  <wp:positionV relativeFrom="paragraph">
                    <wp:posOffset>-821690</wp:posOffset>
                  </wp:positionV>
                  <wp:extent cx="1601470" cy="831215"/>
                  <wp:effectExtent l="0" t="0" r="0" b="6985"/>
                  <wp:wrapTopAndBottom/>
                  <wp:docPr id="168191318" name="Picture 17"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1318" name="Picture 17" descr="A white sign with black letters&#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01470" cy="831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62BC2996" w14:textId="77777777" w:rsidR="00851412" w:rsidRPr="00851412" w:rsidRDefault="00851412" w:rsidP="00851412">
            <w:pPr>
              <w:keepNext/>
              <w:jc w:val="left"/>
            </w:pPr>
            <w:r w:rsidRPr="00851412">
              <w:t>150 ± 1.0mm</w:t>
            </w:r>
          </w:p>
        </w:tc>
      </w:tr>
      <w:tr w:rsidR="00851412" w:rsidRPr="00851412" w14:paraId="7794D6B1" w14:textId="77777777" w:rsidTr="004C633C">
        <w:trPr>
          <w:cantSplit/>
          <w:jc w:val="center"/>
        </w:trPr>
        <w:tc>
          <w:tcPr>
            <w:tcW w:w="2518" w:type="dxa"/>
            <w:vAlign w:val="center"/>
          </w:tcPr>
          <w:p w14:paraId="3DDB12DE" w14:textId="77777777" w:rsidR="00851412" w:rsidRPr="00851412" w:rsidRDefault="00851412" w:rsidP="00851412">
            <w:pPr>
              <w:jc w:val="left"/>
            </w:pPr>
            <w:r w:rsidRPr="00851412">
              <w:t>Black Letters and Figures</w:t>
            </w:r>
          </w:p>
        </w:tc>
        <w:tc>
          <w:tcPr>
            <w:tcW w:w="3544" w:type="dxa"/>
            <w:vMerge/>
            <w:vAlign w:val="center"/>
          </w:tcPr>
          <w:p w14:paraId="186FAD83" w14:textId="77777777" w:rsidR="00851412" w:rsidRPr="00851412" w:rsidRDefault="00851412" w:rsidP="00851412">
            <w:pPr>
              <w:jc w:val="left"/>
              <w:rPr>
                <w:b/>
                <w:u w:val="single"/>
              </w:rPr>
            </w:pPr>
          </w:p>
        </w:tc>
        <w:tc>
          <w:tcPr>
            <w:tcW w:w="2410" w:type="dxa"/>
            <w:vAlign w:val="center"/>
          </w:tcPr>
          <w:p w14:paraId="0F602C6C" w14:textId="77777777" w:rsidR="00851412" w:rsidRPr="00851412" w:rsidRDefault="00851412" w:rsidP="00851412">
            <w:pPr>
              <w:jc w:val="left"/>
              <w:rPr>
                <w:b/>
                <w:u w:val="single"/>
              </w:rPr>
            </w:pPr>
            <w:r w:rsidRPr="00851412">
              <w:t>White Retroreflective Background</w:t>
            </w:r>
          </w:p>
        </w:tc>
      </w:tr>
    </w:tbl>
    <w:p w14:paraId="23FD2BA1" w14:textId="77777777" w:rsidR="00851412" w:rsidRPr="00851412" w:rsidRDefault="00851412" w:rsidP="00851412">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1145C0B2" w14:textId="77777777" w:rsidTr="004C633C">
        <w:trPr>
          <w:cantSplit/>
          <w:jc w:val="center"/>
        </w:trPr>
        <w:tc>
          <w:tcPr>
            <w:tcW w:w="4261" w:type="dxa"/>
            <w:vAlign w:val="center"/>
          </w:tcPr>
          <w:p w14:paraId="427F858C" w14:textId="77777777" w:rsidR="00851412" w:rsidRPr="00851412" w:rsidRDefault="00851412" w:rsidP="00851412">
            <w:pPr>
              <w:keepNext/>
              <w:spacing w:before="40" w:after="40"/>
              <w:jc w:val="left"/>
            </w:pPr>
          </w:p>
        </w:tc>
        <w:tc>
          <w:tcPr>
            <w:tcW w:w="4261" w:type="dxa"/>
            <w:vAlign w:val="center"/>
          </w:tcPr>
          <w:p w14:paraId="31331F55" w14:textId="77777777" w:rsidR="00851412" w:rsidRPr="00851412" w:rsidRDefault="00851412" w:rsidP="00851412">
            <w:pPr>
              <w:keepNext/>
              <w:spacing w:before="40" w:after="40"/>
              <w:jc w:val="left"/>
            </w:pPr>
            <w:r w:rsidRPr="00851412">
              <w:rPr>
                <w:b/>
                <w:bCs/>
              </w:rPr>
              <w:t>Motor Vehicles other than Motor Bikes</w:t>
            </w:r>
          </w:p>
        </w:tc>
      </w:tr>
      <w:tr w:rsidR="00851412" w:rsidRPr="00851412" w14:paraId="03B99879" w14:textId="77777777" w:rsidTr="004C633C">
        <w:trPr>
          <w:cantSplit/>
          <w:jc w:val="center"/>
        </w:trPr>
        <w:tc>
          <w:tcPr>
            <w:tcW w:w="4261" w:type="dxa"/>
            <w:vAlign w:val="center"/>
          </w:tcPr>
          <w:p w14:paraId="3BFE24B6" w14:textId="77777777" w:rsidR="00851412" w:rsidRPr="00851412" w:rsidRDefault="00851412" w:rsidP="00851412">
            <w:pPr>
              <w:keepNext/>
              <w:spacing w:before="40" w:after="40"/>
              <w:jc w:val="left"/>
            </w:pPr>
            <w:r w:rsidRPr="00851412">
              <w:t>Height of figure or letter</w:t>
            </w:r>
          </w:p>
        </w:tc>
        <w:tc>
          <w:tcPr>
            <w:tcW w:w="4261" w:type="dxa"/>
            <w:vAlign w:val="center"/>
          </w:tcPr>
          <w:p w14:paraId="1FD32EDD" w14:textId="77777777" w:rsidR="00851412" w:rsidRPr="00851412" w:rsidRDefault="00851412" w:rsidP="00851412">
            <w:pPr>
              <w:keepNext/>
              <w:spacing w:before="40" w:after="40"/>
              <w:jc w:val="left"/>
            </w:pPr>
            <w:r w:rsidRPr="00851412">
              <w:t>60mm</w:t>
            </w:r>
          </w:p>
        </w:tc>
      </w:tr>
      <w:tr w:rsidR="00851412" w:rsidRPr="00851412" w14:paraId="441017A1" w14:textId="77777777" w:rsidTr="004C633C">
        <w:trPr>
          <w:cantSplit/>
          <w:jc w:val="center"/>
        </w:trPr>
        <w:tc>
          <w:tcPr>
            <w:tcW w:w="4261" w:type="dxa"/>
            <w:vAlign w:val="center"/>
          </w:tcPr>
          <w:p w14:paraId="021B18AD"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648E5998" w14:textId="77777777" w:rsidR="00851412" w:rsidRPr="00851412" w:rsidRDefault="00851412" w:rsidP="00851412">
            <w:pPr>
              <w:spacing w:before="40" w:after="40"/>
              <w:jc w:val="left"/>
            </w:pPr>
            <w:r w:rsidRPr="00851412">
              <w:t>10mm</w:t>
            </w:r>
          </w:p>
        </w:tc>
      </w:tr>
    </w:tbl>
    <w:p w14:paraId="38674C30" w14:textId="77777777" w:rsidR="00851412" w:rsidRPr="00851412" w:rsidRDefault="00851412" w:rsidP="00851412">
      <w:pPr>
        <w:keepNext/>
        <w:spacing w:before="80"/>
        <w:ind w:left="425" w:hanging="425"/>
        <w:rPr>
          <w:b/>
        </w:rPr>
      </w:pPr>
      <w:r w:rsidRPr="00851412">
        <w:rPr>
          <w:b/>
        </w:rPr>
        <w:t>15.3</w:t>
      </w:r>
      <w:r w:rsidRPr="00851412">
        <w:rPr>
          <w:b/>
        </w:rPr>
        <w:tab/>
        <w:t>Front and Rear Square</w:t>
      </w:r>
    </w:p>
    <w:tbl>
      <w:tblPr>
        <w:tblW w:w="0" w:type="auto"/>
        <w:jc w:val="center"/>
        <w:tblLook w:val="04A0" w:firstRow="1" w:lastRow="0" w:firstColumn="1" w:lastColumn="0" w:noHBand="0" w:noVBand="1"/>
      </w:tblPr>
      <w:tblGrid>
        <w:gridCol w:w="2518"/>
        <w:gridCol w:w="3544"/>
        <w:gridCol w:w="2410"/>
      </w:tblGrid>
      <w:tr w:rsidR="00851412" w:rsidRPr="00851412" w14:paraId="4BE20121" w14:textId="77777777" w:rsidTr="004C633C">
        <w:trPr>
          <w:cantSplit/>
          <w:jc w:val="center"/>
        </w:trPr>
        <w:tc>
          <w:tcPr>
            <w:tcW w:w="2518" w:type="dxa"/>
            <w:vAlign w:val="center"/>
          </w:tcPr>
          <w:p w14:paraId="6DE298F6" w14:textId="77777777" w:rsidR="00851412" w:rsidRPr="00851412" w:rsidRDefault="00851412" w:rsidP="00851412">
            <w:pPr>
              <w:keepNext/>
              <w:jc w:val="left"/>
              <w:rPr>
                <w:b/>
                <w:u w:val="single"/>
              </w:rPr>
            </w:pPr>
          </w:p>
        </w:tc>
        <w:tc>
          <w:tcPr>
            <w:tcW w:w="3544" w:type="dxa"/>
            <w:vAlign w:val="center"/>
          </w:tcPr>
          <w:p w14:paraId="2913192B" w14:textId="77777777" w:rsidR="00851412" w:rsidRPr="00851412" w:rsidRDefault="00851412" w:rsidP="00851412">
            <w:pPr>
              <w:keepNext/>
              <w:jc w:val="center"/>
            </w:pPr>
            <w:r w:rsidRPr="00851412">
              <w:t>306 ± 1.0mm</w:t>
            </w:r>
          </w:p>
        </w:tc>
        <w:tc>
          <w:tcPr>
            <w:tcW w:w="2410" w:type="dxa"/>
            <w:vAlign w:val="center"/>
          </w:tcPr>
          <w:p w14:paraId="5CB94D94" w14:textId="77777777" w:rsidR="00851412" w:rsidRPr="00851412" w:rsidRDefault="00851412" w:rsidP="00851412">
            <w:pPr>
              <w:keepNext/>
              <w:jc w:val="left"/>
              <w:rPr>
                <w:b/>
                <w:u w:val="single"/>
              </w:rPr>
            </w:pPr>
          </w:p>
        </w:tc>
      </w:tr>
      <w:tr w:rsidR="00851412" w:rsidRPr="00851412" w14:paraId="195B0DD4" w14:textId="77777777" w:rsidTr="004C633C">
        <w:trPr>
          <w:cantSplit/>
          <w:jc w:val="center"/>
        </w:trPr>
        <w:tc>
          <w:tcPr>
            <w:tcW w:w="2518" w:type="dxa"/>
            <w:vAlign w:val="center"/>
          </w:tcPr>
          <w:p w14:paraId="38522B13" w14:textId="77777777" w:rsidR="00851412" w:rsidRPr="00851412" w:rsidRDefault="00851412" w:rsidP="00851412">
            <w:pPr>
              <w:keepNext/>
              <w:jc w:val="left"/>
            </w:pPr>
            <w:r w:rsidRPr="00851412">
              <w:t>Aluminium Embossed</w:t>
            </w:r>
          </w:p>
        </w:tc>
        <w:tc>
          <w:tcPr>
            <w:tcW w:w="3544" w:type="dxa"/>
            <w:vMerge w:val="restart"/>
            <w:vAlign w:val="center"/>
          </w:tcPr>
          <w:p w14:paraId="434B5ACF" w14:textId="77777777" w:rsidR="00851412" w:rsidRPr="00851412" w:rsidRDefault="00851412" w:rsidP="00851412">
            <w:pPr>
              <w:keepNext/>
              <w:jc w:val="left"/>
              <w:rPr>
                <w:b/>
                <w:u w:val="single"/>
              </w:rPr>
            </w:pPr>
            <w:r w:rsidRPr="00851412">
              <w:rPr>
                <w:noProof/>
              </w:rPr>
              <w:drawing>
                <wp:anchor distT="0" distB="0" distL="114300" distR="114300" simplePos="0" relativeHeight="251710464" behindDoc="0" locked="0" layoutInCell="1" allowOverlap="1" wp14:anchorId="245D57FE" wp14:editId="2C0575AE">
                  <wp:simplePos x="0" y="0"/>
                  <wp:positionH relativeFrom="margin">
                    <wp:align>center</wp:align>
                  </wp:positionH>
                  <wp:positionV relativeFrom="paragraph">
                    <wp:posOffset>-808990</wp:posOffset>
                  </wp:positionV>
                  <wp:extent cx="1601470" cy="831215"/>
                  <wp:effectExtent l="0" t="0" r="0" b="6985"/>
                  <wp:wrapTopAndBottom/>
                  <wp:docPr id="273973597" name="Picture 16"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73597" name="Picture 16" descr="A white sign with black letters&#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01470" cy="831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3CE7880C" w14:textId="77777777" w:rsidR="00851412" w:rsidRPr="00851412" w:rsidRDefault="00851412" w:rsidP="00851412">
            <w:pPr>
              <w:keepNext/>
              <w:jc w:val="left"/>
            </w:pPr>
            <w:r w:rsidRPr="00851412">
              <w:t>150 ± 1.0mm</w:t>
            </w:r>
          </w:p>
        </w:tc>
      </w:tr>
      <w:tr w:rsidR="00851412" w:rsidRPr="00851412" w14:paraId="7D1D367C" w14:textId="77777777" w:rsidTr="004C633C">
        <w:trPr>
          <w:cantSplit/>
          <w:jc w:val="center"/>
        </w:trPr>
        <w:tc>
          <w:tcPr>
            <w:tcW w:w="2518" w:type="dxa"/>
            <w:vAlign w:val="center"/>
          </w:tcPr>
          <w:p w14:paraId="552E2CD8" w14:textId="77777777" w:rsidR="00851412" w:rsidRPr="00851412" w:rsidRDefault="00851412" w:rsidP="00851412">
            <w:pPr>
              <w:jc w:val="left"/>
            </w:pPr>
            <w:r w:rsidRPr="00851412">
              <w:t>Black Letters and Figures</w:t>
            </w:r>
          </w:p>
        </w:tc>
        <w:tc>
          <w:tcPr>
            <w:tcW w:w="3544" w:type="dxa"/>
            <w:vMerge/>
            <w:vAlign w:val="center"/>
          </w:tcPr>
          <w:p w14:paraId="677B4876" w14:textId="77777777" w:rsidR="00851412" w:rsidRPr="00851412" w:rsidRDefault="00851412" w:rsidP="00851412">
            <w:pPr>
              <w:jc w:val="left"/>
              <w:rPr>
                <w:b/>
                <w:u w:val="single"/>
              </w:rPr>
            </w:pPr>
          </w:p>
        </w:tc>
        <w:tc>
          <w:tcPr>
            <w:tcW w:w="2410" w:type="dxa"/>
            <w:vAlign w:val="center"/>
          </w:tcPr>
          <w:p w14:paraId="7F97C994" w14:textId="77777777" w:rsidR="00851412" w:rsidRPr="00851412" w:rsidRDefault="00851412" w:rsidP="00851412">
            <w:pPr>
              <w:jc w:val="left"/>
              <w:rPr>
                <w:b/>
                <w:u w:val="single"/>
              </w:rPr>
            </w:pPr>
            <w:r w:rsidRPr="00851412">
              <w:t>White Retroreflective Background</w:t>
            </w:r>
          </w:p>
        </w:tc>
      </w:tr>
    </w:tbl>
    <w:p w14:paraId="64C03FD6" w14:textId="77777777" w:rsidR="00851412" w:rsidRPr="00851412" w:rsidRDefault="00851412" w:rsidP="00851412">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6"/>
      </w:tblGrid>
      <w:tr w:rsidR="00851412" w:rsidRPr="00851412" w14:paraId="4C1347CE" w14:textId="77777777" w:rsidTr="004C633C">
        <w:trPr>
          <w:cantSplit/>
          <w:jc w:val="center"/>
        </w:trPr>
        <w:tc>
          <w:tcPr>
            <w:tcW w:w="4261" w:type="dxa"/>
            <w:vAlign w:val="center"/>
          </w:tcPr>
          <w:p w14:paraId="3E5DDA45" w14:textId="77777777" w:rsidR="00851412" w:rsidRPr="00851412" w:rsidRDefault="00851412" w:rsidP="00851412">
            <w:pPr>
              <w:keepNext/>
              <w:spacing w:before="40" w:after="40"/>
              <w:jc w:val="left"/>
            </w:pPr>
          </w:p>
        </w:tc>
        <w:tc>
          <w:tcPr>
            <w:tcW w:w="4266" w:type="dxa"/>
            <w:vAlign w:val="center"/>
          </w:tcPr>
          <w:p w14:paraId="318B67A1" w14:textId="77777777" w:rsidR="00851412" w:rsidRPr="00851412" w:rsidRDefault="00851412" w:rsidP="00851412">
            <w:pPr>
              <w:keepNext/>
              <w:spacing w:before="40" w:after="40"/>
              <w:jc w:val="left"/>
            </w:pPr>
            <w:r w:rsidRPr="00851412">
              <w:rPr>
                <w:b/>
                <w:bCs/>
              </w:rPr>
              <w:t>Motor Vehicles other than Motor Bikes</w:t>
            </w:r>
          </w:p>
        </w:tc>
      </w:tr>
      <w:tr w:rsidR="00851412" w:rsidRPr="00851412" w14:paraId="5A806659" w14:textId="77777777" w:rsidTr="004C633C">
        <w:trPr>
          <w:cantSplit/>
          <w:jc w:val="center"/>
        </w:trPr>
        <w:tc>
          <w:tcPr>
            <w:tcW w:w="4261" w:type="dxa"/>
            <w:vAlign w:val="center"/>
          </w:tcPr>
          <w:p w14:paraId="1AB68C25" w14:textId="77777777" w:rsidR="00851412" w:rsidRPr="00851412" w:rsidRDefault="00851412" w:rsidP="00851412">
            <w:pPr>
              <w:keepNext/>
              <w:spacing w:before="40" w:after="40"/>
              <w:jc w:val="left"/>
            </w:pPr>
            <w:r w:rsidRPr="00851412">
              <w:t>Height of figure or letter</w:t>
            </w:r>
          </w:p>
        </w:tc>
        <w:tc>
          <w:tcPr>
            <w:tcW w:w="4266" w:type="dxa"/>
            <w:vAlign w:val="center"/>
          </w:tcPr>
          <w:p w14:paraId="682B26E7" w14:textId="77777777" w:rsidR="00851412" w:rsidRPr="00851412" w:rsidRDefault="00851412" w:rsidP="00851412">
            <w:pPr>
              <w:keepNext/>
              <w:spacing w:before="40" w:after="40"/>
              <w:jc w:val="left"/>
            </w:pPr>
            <w:r w:rsidRPr="00851412">
              <w:t>54-62mm</w:t>
            </w:r>
          </w:p>
        </w:tc>
      </w:tr>
      <w:tr w:rsidR="00851412" w:rsidRPr="00851412" w14:paraId="02C07099" w14:textId="77777777" w:rsidTr="004C633C">
        <w:trPr>
          <w:cantSplit/>
          <w:jc w:val="center"/>
        </w:trPr>
        <w:tc>
          <w:tcPr>
            <w:tcW w:w="4261" w:type="dxa"/>
            <w:vAlign w:val="center"/>
          </w:tcPr>
          <w:p w14:paraId="0AE35CE5" w14:textId="77777777" w:rsidR="00851412" w:rsidRPr="00851412" w:rsidRDefault="00851412" w:rsidP="00851412">
            <w:pPr>
              <w:spacing w:before="40" w:after="40"/>
              <w:jc w:val="left"/>
            </w:pPr>
            <w:r w:rsidRPr="00851412">
              <w:t>Width of every line in each figure or letter</w:t>
            </w:r>
          </w:p>
        </w:tc>
        <w:tc>
          <w:tcPr>
            <w:tcW w:w="4266" w:type="dxa"/>
            <w:vAlign w:val="center"/>
          </w:tcPr>
          <w:p w14:paraId="4F6F7AA2" w14:textId="77777777" w:rsidR="00851412" w:rsidRPr="00851412" w:rsidRDefault="00851412" w:rsidP="00851412">
            <w:pPr>
              <w:spacing w:before="40" w:after="40"/>
              <w:jc w:val="left"/>
            </w:pPr>
            <w:r w:rsidRPr="00851412">
              <w:t>10mm</w:t>
            </w:r>
          </w:p>
        </w:tc>
      </w:tr>
    </w:tbl>
    <w:p w14:paraId="5651423A" w14:textId="77777777" w:rsidR="002433F6" w:rsidRDefault="002433F6">
      <w:pPr>
        <w:spacing w:after="0" w:line="240" w:lineRule="auto"/>
        <w:jc w:val="left"/>
        <w:rPr>
          <w:b/>
          <w:bCs/>
        </w:rPr>
      </w:pPr>
      <w:r>
        <w:rPr>
          <w:b/>
          <w:bCs/>
        </w:rPr>
        <w:br w:type="page"/>
      </w:r>
    </w:p>
    <w:p w14:paraId="2BAC4598" w14:textId="51376CAE" w:rsidR="00851412" w:rsidRPr="00851412" w:rsidRDefault="00851412" w:rsidP="00851412">
      <w:pPr>
        <w:keepNext/>
        <w:spacing w:before="80"/>
        <w:ind w:left="425" w:hanging="425"/>
        <w:rPr>
          <w:b/>
          <w:bCs/>
        </w:rPr>
      </w:pPr>
      <w:r w:rsidRPr="00851412">
        <w:rPr>
          <w:b/>
          <w:bCs/>
        </w:rPr>
        <w:t>15.4</w:t>
      </w:r>
      <w:r w:rsidRPr="00851412">
        <w:rPr>
          <w:b/>
          <w:bCs/>
        </w:rPr>
        <w:tab/>
        <w:t>Corporate Number Plates</w:t>
      </w:r>
    </w:p>
    <w:p w14:paraId="0AF6B1EA" w14:textId="77777777" w:rsidR="00851412" w:rsidRPr="00851412" w:rsidRDefault="00851412" w:rsidP="00851412">
      <w:pPr>
        <w:ind w:left="426"/>
      </w:pPr>
      <w:r w:rsidRPr="00851412">
        <w:t>Premium number plates in the corporate plate format may contain a background, logo and/or slogan or other promotional pictures or information deemed appropriate, in accordance with an agreement between the Registrar and the applicant. The plate must conform to the following specifications and design:</w:t>
      </w:r>
    </w:p>
    <w:p w14:paraId="35141262" w14:textId="77777777" w:rsidR="00851412" w:rsidRPr="00851412" w:rsidRDefault="00851412" w:rsidP="00851412">
      <w:pPr>
        <w:ind w:left="426"/>
      </w:pPr>
      <w:r w:rsidRPr="00851412">
        <w:t>371mm + 1.0mm in length and 133mm + 1.0mm in height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6E023574" w14:textId="77777777" w:rsidTr="004C633C">
        <w:trPr>
          <w:cantSplit/>
          <w:jc w:val="center"/>
        </w:trPr>
        <w:tc>
          <w:tcPr>
            <w:tcW w:w="4261" w:type="dxa"/>
            <w:vAlign w:val="center"/>
          </w:tcPr>
          <w:p w14:paraId="5E12122A" w14:textId="77777777" w:rsidR="00851412" w:rsidRPr="00851412" w:rsidRDefault="00851412" w:rsidP="00851412">
            <w:pPr>
              <w:keepNext/>
              <w:spacing w:before="40" w:after="40"/>
              <w:jc w:val="left"/>
            </w:pPr>
            <w:r w:rsidRPr="00851412">
              <w:t>Height of figure or letter</w:t>
            </w:r>
          </w:p>
        </w:tc>
        <w:tc>
          <w:tcPr>
            <w:tcW w:w="4261" w:type="dxa"/>
            <w:vAlign w:val="center"/>
          </w:tcPr>
          <w:p w14:paraId="764FC9EB" w14:textId="77777777" w:rsidR="00851412" w:rsidRPr="00851412" w:rsidRDefault="00851412" w:rsidP="00851412">
            <w:pPr>
              <w:keepNext/>
              <w:spacing w:before="40" w:after="40"/>
              <w:jc w:val="left"/>
            </w:pPr>
            <w:r w:rsidRPr="00851412">
              <w:t>60mm</w:t>
            </w:r>
          </w:p>
        </w:tc>
      </w:tr>
      <w:tr w:rsidR="00851412" w:rsidRPr="00851412" w14:paraId="53655F14" w14:textId="77777777" w:rsidTr="004C633C">
        <w:trPr>
          <w:cantSplit/>
          <w:jc w:val="center"/>
        </w:trPr>
        <w:tc>
          <w:tcPr>
            <w:tcW w:w="4261" w:type="dxa"/>
            <w:vAlign w:val="center"/>
          </w:tcPr>
          <w:p w14:paraId="65C9915C"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00DA57C2" w14:textId="77777777" w:rsidR="00851412" w:rsidRPr="00851412" w:rsidRDefault="00851412" w:rsidP="00851412">
            <w:pPr>
              <w:spacing w:before="40" w:after="40"/>
              <w:jc w:val="left"/>
            </w:pPr>
            <w:r w:rsidRPr="00851412">
              <w:t>10mm</w:t>
            </w:r>
          </w:p>
        </w:tc>
      </w:tr>
    </w:tbl>
    <w:p w14:paraId="72FD658B" w14:textId="77777777" w:rsidR="00851412" w:rsidRPr="00851412" w:rsidRDefault="00851412" w:rsidP="00851412">
      <w:pPr>
        <w:keepNext/>
        <w:spacing w:before="80"/>
        <w:jc w:val="center"/>
        <w:rPr>
          <w:b/>
          <w:bCs/>
        </w:rPr>
      </w:pPr>
      <w:r w:rsidRPr="00851412">
        <w:rPr>
          <w:b/>
          <w:bCs/>
        </w:rPr>
        <w:t>Class 16—Bike Rack Number Plates</w:t>
      </w:r>
    </w:p>
    <w:p w14:paraId="7E2D84A5" w14:textId="77777777" w:rsidR="00851412" w:rsidRPr="00851412" w:rsidRDefault="00851412" w:rsidP="00851412">
      <w:r w:rsidRPr="00851412">
        <w:t>A Bike Rack plate must bear the number allotted to the vehicle to which the bike rack is attached and must conform to the following additional specifications and design:</w:t>
      </w:r>
    </w:p>
    <w:p w14:paraId="3346B796" w14:textId="77777777" w:rsidR="00851412" w:rsidRPr="00851412" w:rsidRDefault="00851412" w:rsidP="00851412">
      <w:pPr>
        <w:keepNext/>
        <w:spacing w:before="80"/>
        <w:ind w:left="425" w:hanging="425"/>
      </w:pPr>
      <w:r w:rsidRPr="00851412">
        <w:rPr>
          <w:b/>
        </w:rPr>
        <w:t>16.1</w:t>
      </w:r>
      <w:r w:rsidRPr="00851412">
        <w:rPr>
          <w:b/>
        </w:rPr>
        <w:tab/>
        <w:t>SA Better By Bike</w:t>
      </w:r>
      <w:r w:rsidRPr="00851412">
        <w:t xml:space="preserve"> (discontinued)</w:t>
      </w:r>
    </w:p>
    <w:tbl>
      <w:tblPr>
        <w:tblW w:w="0" w:type="auto"/>
        <w:jc w:val="center"/>
        <w:tblLook w:val="04A0" w:firstRow="1" w:lastRow="0" w:firstColumn="1" w:lastColumn="0" w:noHBand="0" w:noVBand="1"/>
      </w:tblPr>
      <w:tblGrid>
        <w:gridCol w:w="2518"/>
        <w:gridCol w:w="3544"/>
        <w:gridCol w:w="2410"/>
      </w:tblGrid>
      <w:tr w:rsidR="00851412" w:rsidRPr="00851412" w14:paraId="02AFAE9B" w14:textId="77777777" w:rsidTr="004C633C">
        <w:trPr>
          <w:cantSplit/>
          <w:jc w:val="center"/>
        </w:trPr>
        <w:tc>
          <w:tcPr>
            <w:tcW w:w="2518" w:type="dxa"/>
            <w:vAlign w:val="center"/>
          </w:tcPr>
          <w:p w14:paraId="3AFDC2E5" w14:textId="77777777" w:rsidR="00851412" w:rsidRPr="00851412" w:rsidRDefault="00851412" w:rsidP="00851412">
            <w:pPr>
              <w:keepNext/>
              <w:jc w:val="left"/>
              <w:rPr>
                <w:b/>
                <w:u w:val="single"/>
              </w:rPr>
            </w:pPr>
          </w:p>
        </w:tc>
        <w:tc>
          <w:tcPr>
            <w:tcW w:w="3544" w:type="dxa"/>
            <w:vAlign w:val="center"/>
          </w:tcPr>
          <w:p w14:paraId="342A9705" w14:textId="77777777" w:rsidR="00851412" w:rsidRPr="00851412" w:rsidRDefault="00851412" w:rsidP="00851412">
            <w:pPr>
              <w:keepNext/>
              <w:jc w:val="center"/>
            </w:pPr>
            <w:r w:rsidRPr="00851412">
              <w:t>252 ± 1.0mm</w:t>
            </w:r>
          </w:p>
        </w:tc>
        <w:tc>
          <w:tcPr>
            <w:tcW w:w="2410" w:type="dxa"/>
            <w:vAlign w:val="center"/>
          </w:tcPr>
          <w:p w14:paraId="60F06DC3" w14:textId="77777777" w:rsidR="00851412" w:rsidRPr="00851412" w:rsidRDefault="00851412" w:rsidP="00851412">
            <w:pPr>
              <w:keepNext/>
              <w:jc w:val="left"/>
              <w:rPr>
                <w:b/>
                <w:u w:val="single"/>
              </w:rPr>
            </w:pPr>
          </w:p>
        </w:tc>
      </w:tr>
      <w:tr w:rsidR="00851412" w:rsidRPr="00851412" w14:paraId="2285C198" w14:textId="77777777" w:rsidTr="004C633C">
        <w:trPr>
          <w:cantSplit/>
          <w:jc w:val="center"/>
        </w:trPr>
        <w:tc>
          <w:tcPr>
            <w:tcW w:w="2518" w:type="dxa"/>
            <w:vAlign w:val="center"/>
          </w:tcPr>
          <w:p w14:paraId="28CA1ED7" w14:textId="77777777" w:rsidR="00851412" w:rsidRPr="00851412" w:rsidRDefault="00851412" w:rsidP="00851412">
            <w:pPr>
              <w:keepNext/>
              <w:jc w:val="left"/>
            </w:pPr>
            <w:r w:rsidRPr="00851412">
              <w:t>Steel/Aluminium Embossed</w:t>
            </w:r>
          </w:p>
        </w:tc>
        <w:tc>
          <w:tcPr>
            <w:tcW w:w="3544" w:type="dxa"/>
            <w:vMerge w:val="restart"/>
            <w:vAlign w:val="center"/>
          </w:tcPr>
          <w:p w14:paraId="6D0DF03A" w14:textId="77777777" w:rsidR="00851412" w:rsidRPr="00851412" w:rsidRDefault="00851412" w:rsidP="00851412">
            <w:pPr>
              <w:keepNext/>
              <w:jc w:val="left"/>
              <w:rPr>
                <w:b/>
                <w:u w:val="single"/>
              </w:rPr>
            </w:pPr>
            <w:r w:rsidRPr="00851412">
              <w:rPr>
                <w:noProof/>
              </w:rPr>
              <w:drawing>
                <wp:anchor distT="0" distB="0" distL="114300" distR="114300" simplePos="0" relativeHeight="251711488" behindDoc="0" locked="0" layoutInCell="1" allowOverlap="1" wp14:anchorId="688055D9" wp14:editId="1E6A442B">
                  <wp:simplePos x="0" y="0"/>
                  <wp:positionH relativeFrom="margin">
                    <wp:align>center</wp:align>
                  </wp:positionH>
                  <wp:positionV relativeFrom="paragraph">
                    <wp:posOffset>-625475</wp:posOffset>
                  </wp:positionV>
                  <wp:extent cx="1706880" cy="659765"/>
                  <wp:effectExtent l="0" t="0" r="7620" b="6985"/>
                  <wp:wrapTopAndBottom/>
                  <wp:docPr id="72472193" name="Picture 1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2193" name="Picture 15" descr="A black and white license plate&#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0688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412">
              <w:t xml:space="preserve"> </w:t>
            </w:r>
          </w:p>
        </w:tc>
        <w:tc>
          <w:tcPr>
            <w:tcW w:w="2410" w:type="dxa"/>
            <w:vAlign w:val="center"/>
          </w:tcPr>
          <w:p w14:paraId="4AC5D4E9" w14:textId="77777777" w:rsidR="00851412" w:rsidRPr="00851412" w:rsidRDefault="00851412" w:rsidP="00851412">
            <w:pPr>
              <w:keepNext/>
              <w:jc w:val="left"/>
            </w:pPr>
            <w:r w:rsidRPr="00851412">
              <w:t>98 ± 1.0mm</w:t>
            </w:r>
          </w:p>
        </w:tc>
      </w:tr>
      <w:tr w:rsidR="00851412" w:rsidRPr="00851412" w14:paraId="2EE9885A" w14:textId="77777777" w:rsidTr="004C633C">
        <w:trPr>
          <w:cantSplit/>
          <w:jc w:val="center"/>
        </w:trPr>
        <w:tc>
          <w:tcPr>
            <w:tcW w:w="2518" w:type="dxa"/>
            <w:vAlign w:val="center"/>
          </w:tcPr>
          <w:p w14:paraId="00609A9F" w14:textId="77777777" w:rsidR="00851412" w:rsidRPr="00851412" w:rsidRDefault="00851412" w:rsidP="00851412">
            <w:pPr>
              <w:jc w:val="left"/>
            </w:pPr>
            <w:r w:rsidRPr="00851412">
              <w:t>Black Letters and Figures</w:t>
            </w:r>
          </w:p>
        </w:tc>
        <w:tc>
          <w:tcPr>
            <w:tcW w:w="3544" w:type="dxa"/>
            <w:vMerge/>
            <w:vAlign w:val="center"/>
          </w:tcPr>
          <w:p w14:paraId="1518744C" w14:textId="77777777" w:rsidR="00851412" w:rsidRPr="00851412" w:rsidRDefault="00851412" w:rsidP="00851412">
            <w:pPr>
              <w:jc w:val="left"/>
              <w:rPr>
                <w:b/>
                <w:u w:val="single"/>
              </w:rPr>
            </w:pPr>
          </w:p>
        </w:tc>
        <w:tc>
          <w:tcPr>
            <w:tcW w:w="2410" w:type="dxa"/>
            <w:vAlign w:val="center"/>
          </w:tcPr>
          <w:p w14:paraId="6632335E" w14:textId="77777777" w:rsidR="00851412" w:rsidRPr="00851412" w:rsidRDefault="00851412" w:rsidP="00851412">
            <w:pPr>
              <w:jc w:val="left"/>
              <w:rPr>
                <w:b/>
                <w:u w:val="single"/>
              </w:rPr>
            </w:pPr>
            <w:r w:rsidRPr="00851412">
              <w:t>White Retroreflective Background</w:t>
            </w:r>
          </w:p>
        </w:tc>
      </w:tr>
    </w:tbl>
    <w:p w14:paraId="5020C3A1" w14:textId="77777777" w:rsidR="00851412" w:rsidRPr="00851412" w:rsidRDefault="00851412" w:rsidP="00851412">
      <w:pPr>
        <w:ind w:left="426"/>
      </w:pPr>
      <w:r w:rsidRPr="00851412">
        <w:t>Slogan: SA BETTER BY BIKE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52DC4A10" w14:textId="77777777" w:rsidTr="004C633C">
        <w:trPr>
          <w:cantSplit/>
          <w:jc w:val="center"/>
        </w:trPr>
        <w:tc>
          <w:tcPr>
            <w:tcW w:w="4261" w:type="dxa"/>
            <w:vAlign w:val="center"/>
          </w:tcPr>
          <w:p w14:paraId="13FDD6A6" w14:textId="77777777" w:rsidR="00851412" w:rsidRPr="00851412" w:rsidRDefault="00851412" w:rsidP="00851412">
            <w:pPr>
              <w:keepNext/>
              <w:spacing w:before="40" w:after="40"/>
              <w:jc w:val="left"/>
            </w:pPr>
            <w:r w:rsidRPr="00851412">
              <w:t>Height of figure or letter</w:t>
            </w:r>
          </w:p>
        </w:tc>
        <w:tc>
          <w:tcPr>
            <w:tcW w:w="4261" w:type="dxa"/>
            <w:vAlign w:val="center"/>
          </w:tcPr>
          <w:p w14:paraId="0C206C02" w14:textId="77777777" w:rsidR="00851412" w:rsidRPr="00851412" w:rsidRDefault="00851412" w:rsidP="00851412">
            <w:pPr>
              <w:keepNext/>
              <w:spacing w:before="40" w:after="40"/>
              <w:jc w:val="left"/>
            </w:pPr>
            <w:r w:rsidRPr="00851412">
              <w:t>50mm</w:t>
            </w:r>
          </w:p>
        </w:tc>
      </w:tr>
      <w:tr w:rsidR="00851412" w:rsidRPr="00851412" w14:paraId="7484FE20" w14:textId="77777777" w:rsidTr="004C633C">
        <w:trPr>
          <w:cantSplit/>
          <w:jc w:val="center"/>
        </w:trPr>
        <w:tc>
          <w:tcPr>
            <w:tcW w:w="4261" w:type="dxa"/>
            <w:vAlign w:val="center"/>
          </w:tcPr>
          <w:p w14:paraId="681230A3"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1CE0BB7A" w14:textId="77777777" w:rsidR="00851412" w:rsidRPr="00851412" w:rsidRDefault="00851412" w:rsidP="00851412">
            <w:pPr>
              <w:spacing w:before="40" w:after="40"/>
              <w:jc w:val="left"/>
            </w:pPr>
            <w:r w:rsidRPr="00851412">
              <w:t>6mm</w:t>
            </w:r>
          </w:p>
        </w:tc>
      </w:tr>
    </w:tbl>
    <w:p w14:paraId="2D16046B" w14:textId="77777777" w:rsidR="00851412" w:rsidRPr="00851412" w:rsidRDefault="00851412" w:rsidP="00851412">
      <w:pPr>
        <w:keepNext/>
        <w:spacing w:before="80"/>
        <w:ind w:left="425" w:hanging="425"/>
      </w:pPr>
      <w:r w:rsidRPr="00851412">
        <w:rPr>
          <w:b/>
        </w:rPr>
        <w:t>16.2</w:t>
      </w:r>
      <w:r w:rsidRPr="00851412">
        <w:rPr>
          <w:b/>
        </w:rPr>
        <w:tab/>
        <w:t xml:space="preserve">SA </w:t>
      </w:r>
      <w:r w:rsidRPr="00851412">
        <w:rPr>
          <w:b/>
          <w:bCs/>
        </w:rPr>
        <w:t>Cycle</w:t>
      </w:r>
      <w:r w:rsidRPr="00851412">
        <w:rPr>
          <w:b/>
        </w:rPr>
        <w:t xml:space="preserve"> instead</w:t>
      </w:r>
    </w:p>
    <w:tbl>
      <w:tblPr>
        <w:tblW w:w="0" w:type="auto"/>
        <w:jc w:val="center"/>
        <w:tblLook w:val="04A0" w:firstRow="1" w:lastRow="0" w:firstColumn="1" w:lastColumn="0" w:noHBand="0" w:noVBand="1"/>
      </w:tblPr>
      <w:tblGrid>
        <w:gridCol w:w="2518"/>
        <w:gridCol w:w="3544"/>
        <w:gridCol w:w="2410"/>
      </w:tblGrid>
      <w:tr w:rsidR="00851412" w:rsidRPr="00851412" w14:paraId="328E91BA" w14:textId="77777777" w:rsidTr="004C633C">
        <w:trPr>
          <w:cantSplit/>
          <w:jc w:val="center"/>
        </w:trPr>
        <w:tc>
          <w:tcPr>
            <w:tcW w:w="2518" w:type="dxa"/>
            <w:vAlign w:val="center"/>
          </w:tcPr>
          <w:p w14:paraId="40B43AD6" w14:textId="77777777" w:rsidR="00851412" w:rsidRPr="00851412" w:rsidRDefault="00851412" w:rsidP="00851412">
            <w:pPr>
              <w:keepNext/>
              <w:jc w:val="left"/>
              <w:rPr>
                <w:b/>
                <w:u w:val="single"/>
              </w:rPr>
            </w:pPr>
          </w:p>
        </w:tc>
        <w:tc>
          <w:tcPr>
            <w:tcW w:w="3544" w:type="dxa"/>
            <w:vAlign w:val="center"/>
          </w:tcPr>
          <w:p w14:paraId="5D4205E6" w14:textId="77777777" w:rsidR="00851412" w:rsidRPr="00851412" w:rsidRDefault="00851412" w:rsidP="00851412">
            <w:pPr>
              <w:keepNext/>
              <w:jc w:val="center"/>
            </w:pPr>
            <w:r w:rsidRPr="00851412">
              <w:t>252 ± 1.0mm</w:t>
            </w:r>
          </w:p>
        </w:tc>
        <w:tc>
          <w:tcPr>
            <w:tcW w:w="2410" w:type="dxa"/>
            <w:vAlign w:val="center"/>
          </w:tcPr>
          <w:p w14:paraId="48E92072" w14:textId="77777777" w:rsidR="00851412" w:rsidRPr="00851412" w:rsidRDefault="00851412" w:rsidP="00851412">
            <w:pPr>
              <w:keepNext/>
              <w:jc w:val="left"/>
              <w:rPr>
                <w:b/>
                <w:u w:val="single"/>
              </w:rPr>
            </w:pPr>
          </w:p>
        </w:tc>
      </w:tr>
      <w:tr w:rsidR="00851412" w:rsidRPr="00851412" w14:paraId="3DB62CF1" w14:textId="77777777" w:rsidTr="004C633C">
        <w:trPr>
          <w:cantSplit/>
          <w:jc w:val="center"/>
        </w:trPr>
        <w:tc>
          <w:tcPr>
            <w:tcW w:w="2518" w:type="dxa"/>
            <w:vAlign w:val="center"/>
          </w:tcPr>
          <w:p w14:paraId="22795E05" w14:textId="77777777" w:rsidR="00851412" w:rsidRPr="00851412" w:rsidRDefault="00851412" w:rsidP="00851412">
            <w:pPr>
              <w:keepNext/>
              <w:jc w:val="left"/>
            </w:pPr>
            <w:r w:rsidRPr="00851412">
              <w:t>Steel/Aluminium Embossed</w:t>
            </w:r>
          </w:p>
        </w:tc>
        <w:tc>
          <w:tcPr>
            <w:tcW w:w="3544" w:type="dxa"/>
            <w:vMerge w:val="restart"/>
            <w:vAlign w:val="center"/>
          </w:tcPr>
          <w:p w14:paraId="2518AA4E" w14:textId="77777777" w:rsidR="00851412" w:rsidRPr="00851412" w:rsidRDefault="00851412" w:rsidP="00851412">
            <w:pPr>
              <w:keepNext/>
              <w:jc w:val="left"/>
              <w:rPr>
                <w:b/>
                <w:u w:val="single"/>
              </w:rPr>
            </w:pPr>
            <w:r w:rsidRPr="00851412">
              <w:rPr>
                <w:noProof/>
              </w:rPr>
              <w:drawing>
                <wp:anchor distT="0" distB="0" distL="114300" distR="114300" simplePos="0" relativeHeight="251712512" behindDoc="0" locked="0" layoutInCell="1" allowOverlap="1" wp14:anchorId="6DC5F365" wp14:editId="5E17585C">
                  <wp:simplePos x="0" y="0"/>
                  <wp:positionH relativeFrom="margin">
                    <wp:align>center</wp:align>
                  </wp:positionH>
                  <wp:positionV relativeFrom="paragraph">
                    <wp:posOffset>-645160</wp:posOffset>
                  </wp:positionV>
                  <wp:extent cx="1551940" cy="637540"/>
                  <wp:effectExtent l="0" t="0" r="0" b="0"/>
                  <wp:wrapTopAndBottom/>
                  <wp:docPr id="1670043696" name="Picture 1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43696" name="Picture 14" descr="A black and white license plate&#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51940" cy="637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3E4A2690" w14:textId="77777777" w:rsidR="00851412" w:rsidRPr="00851412" w:rsidRDefault="00851412" w:rsidP="00851412">
            <w:pPr>
              <w:keepNext/>
              <w:jc w:val="left"/>
            </w:pPr>
            <w:r w:rsidRPr="00851412">
              <w:t>98 ± 1.0mm</w:t>
            </w:r>
          </w:p>
        </w:tc>
      </w:tr>
      <w:tr w:rsidR="00851412" w:rsidRPr="00851412" w14:paraId="532453A1" w14:textId="77777777" w:rsidTr="004C633C">
        <w:trPr>
          <w:cantSplit/>
          <w:jc w:val="center"/>
        </w:trPr>
        <w:tc>
          <w:tcPr>
            <w:tcW w:w="2518" w:type="dxa"/>
            <w:vAlign w:val="center"/>
          </w:tcPr>
          <w:p w14:paraId="10E6F019" w14:textId="77777777" w:rsidR="00851412" w:rsidRPr="00851412" w:rsidRDefault="00851412" w:rsidP="00851412">
            <w:pPr>
              <w:jc w:val="left"/>
            </w:pPr>
            <w:r w:rsidRPr="00851412">
              <w:t>Black Letters and Figures</w:t>
            </w:r>
          </w:p>
        </w:tc>
        <w:tc>
          <w:tcPr>
            <w:tcW w:w="3544" w:type="dxa"/>
            <w:vMerge/>
            <w:vAlign w:val="center"/>
          </w:tcPr>
          <w:p w14:paraId="06959AB2" w14:textId="77777777" w:rsidR="00851412" w:rsidRPr="00851412" w:rsidRDefault="00851412" w:rsidP="00851412">
            <w:pPr>
              <w:jc w:val="left"/>
              <w:rPr>
                <w:b/>
                <w:u w:val="single"/>
              </w:rPr>
            </w:pPr>
          </w:p>
        </w:tc>
        <w:tc>
          <w:tcPr>
            <w:tcW w:w="2410" w:type="dxa"/>
            <w:vAlign w:val="center"/>
          </w:tcPr>
          <w:p w14:paraId="345C4734" w14:textId="77777777" w:rsidR="00851412" w:rsidRPr="00851412" w:rsidRDefault="00851412" w:rsidP="00851412">
            <w:pPr>
              <w:jc w:val="left"/>
              <w:rPr>
                <w:b/>
                <w:u w:val="single"/>
              </w:rPr>
            </w:pPr>
            <w:r w:rsidRPr="00851412">
              <w:t>White Retroreflective Background</w:t>
            </w:r>
          </w:p>
        </w:tc>
      </w:tr>
    </w:tbl>
    <w:p w14:paraId="33A93B1B" w14:textId="77777777" w:rsidR="00851412" w:rsidRPr="00851412" w:rsidRDefault="00851412" w:rsidP="00851412">
      <w:pPr>
        <w:ind w:left="426"/>
      </w:pPr>
      <w:r w:rsidRPr="00851412">
        <w:t>Slogan: SA Cycle instead and logo, as endorsed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514C4811" w14:textId="77777777" w:rsidTr="004C633C">
        <w:trPr>
          <w:cantSplit/>
          <w:jc w:val="center"/>
        </w:trPr>
        <w:tc>
          <w:tcPr>
            <w:tcW w:w="4261" w:type="dxa"/>
            <w:vAlign w:val="center"/>
          </w:tcPr>
          <w:p w14:paraId="7E4D38B2" w14:textId="77777777" w:rsidR="00851412" w:rsidRPr="00851412" w:rsidRDefault="00851412" w:rsidP="00851412">
            <w:pPr>
              <w:keepNext/>
              <w:spacing w:before="40" w:after="40"/>
              <w:jc w:val="left"/>
            </w:pPr>
            <w:r w:rsidRPr="00851412">
              <w:t>Height of figure or letter</w:t>
            </w:r>
          </w:p>
        </w:tc>
        <w:tc>
          <w:tcPr>
            <w:tcW w:w="4261" w:type="dxa"/>
            <w:vAlign w:val="center"/>
          </w:tcPr>
          <w:p w14:paraId="73850636" w14:textId="77777777" w:rsidR="00851412" w:rsidRPr="00851412" w:rsidRDefault="00851412" w:rsidP="00851412">
            <w:pPr>
              <w:keepNext/>
              <w:spacing w:before="40" w:after="40"/>
              <w:jc w:val="left"/>
            </w:pPr>
            <w:r w:rsidRPr="00851412">
              <w:t>50mm</w:t>
            </w:r>
          </w:p>
        </w:tc>
      </w:tr>
      <w:tr w:rsidR="00851412" w:rsidRPr="00851412" w14:paraId="388478AD" w14:textId="77777777" w:rsidTr="004C633C">
        <w:trPr>
          <w:cantSplit/>
          <w:jc w:val="center"/>
        </w:trPr>
        <w:tc>
          <w:tcPr>
            <w:tcW w:w="4261" w:type="dxa"/>
            <w:vAlign w:val="center"/>
          </w:tcPr>
          <w:p w14:paraId="76759727"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1834B15A" w14:textId="77777777" w:rsidR="00851412" w:rsidRPr="00851412" w:rsidRDefault="00851412" w:rsidP="00851412">
            <w:pPr>
              <w:spacing w:before="40" w:after="40"/>
              <w:jc w:val="left"/>
            </w:pPr>
            <w:r w:rsidRPr="00851412">
              <w:t>6mm</w:t>
            </w:r>
          </w:p>
        </w:tc>
      </w:tr>
    </w:tbl>
    <w:p w14:paraId="4D165A6A" w14:textId="77777777" w:rsidR="00851412" w:rsidRPr="00851412" w:rsidRDefault="00851412" w:rsidP="00851412">
      <w:pPr>
        <w:keepNext/>
        <w:spacing w:before="80"/>
        <w:jc w:val="center"/>
        <w:rPr>
          <w:b/>
          <w:bCs/>
        </w:rPr>
      </w:pPr>
      <w:r w:rsidRPr="00851412">
        <w:rPr>
          <w:b/>
          <w:bCs/>
        </w:rPr>
        <w:t>Class 17—Centenary of Federation Number Plates</w:t>
      </w:r>
    </w:p>
    <w:p w14:paraId="6D977EFA" w14:textId="77777777" w:rsidR="00851412" w:rsidRPr="00851412" w:rsidRDefault="00851412" w:rsidP="00851412">
      <w:pPr>
        <w:keepNext/>
        <w:spacing w:before="80"/>
        <w:ind w:left="425" w:hanging="425"/>
        <w:rPr>
          <w:b/>
          <w:bCs/>
        </w:rPr>
      </w:pPr>
      <w:r w:rsidRPr="00851412">
        <w:rPr>
          <w:b/>
          <w:bCs/>
        </w:rPr>
        <w:t>17.1</w:t>
      </w:r>
      <w:r w:rsidRPr="00851412">
        <w:rPr>
          <w:b/>
          <w:bCs/>
        </w:rPr>
        <w:tab/>
        <w:t>Centenary Limited Series Number Plates</w:t>
      </w:r>
    </w:p>
    <w:p w14:paraId="67EF414B" w14:textId="77777777" w:rsidR="00851412" w:rsidRPr="00851412" w:rsidRDefault="00851412" w:rsidP="00851412">
      <w:pPr>
        <w:ind w:left="426"/>
      </w:pPr>
      <w:r w:rsidRPr="00851412">
        <w:t>A limited series of number plates numbered 1901 CF-2001 CF, with the Centenary of Federation logo between the letters and figures, were issued to commemorate the Centenary of Federation.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851412" w:rsidRPr="00851412" w14:paraId="5247124D" w14:textId="77777777" w:rsidTr="004C633C">
        <w:trPr>
          <w:cantSplit/>
          <w:jc w:val="center"/>
        </w:trPr>
        <w:tc>
          <w:tcPr>
            <w:tcW w:w="2493" w:type="dxa"/>
            <w:vAlign w:val="center"/>
          </w:tcPr>
          <w:p w14:paraId="60A8B97A" w14:textId="77777777" w:rsidR="00851412" w:rsidRPr="00851412" w:rsidRDefault="00851412" w:rsidP="00851412">
            <w:pPr>
              <w:keepNext/>
              <w:jc w:val="left"/>
            </w:pPr>
            <w:r w:rsidRPr="00851412">
              <w:t>Steel/Aluminium Embossed</w:t>
            </w:r>
          </w:p>
          <w:p w14:paraId="43E0785A" w14:textId="77777777" w:rsidR="00851412" w:rsidRPr="00851412" w:rsidRDefault="00851412" w:rsidP="00851412">
            <w:pPr>
              <w:keepNext/>
              <w:jc w:val="left"/>
            </w:pPr>
          </w:p>
          <w:p w14:paraId="1575F847" w14:textId="77777777" w:rsidR="00851412" w:rsidRPr="00851412" w:rsidRDefault="00851412" w:rsidP="00851412">
            <w:pPr>
              <w:keepNext/>
              <w:jc w:val="left"/>
              <w:rPr>
                <w:b/>
                <w:u w:val="single"/>
              </w:rPr>
            </w:pPr>
            <w:r w:rsidRPr="00851412">
              <w:t>White Letters and Figures</w:t>
            </w:r>
          </w:p>
        </w:tc>
        <w:tc>
          <w:tcPr>
            <w:tcW w:w="3674" w:type="dxa"/>
            <w:vAlign w:val="center"/>
          </w:tcPr>
          <w:p w14:paraId="69C27EA0" w14:textId="77777777" w:rsidR="00851412" w:rsidRPr="00851412" w:rsidRDefault="00851412" w:rsidP="00851412">
            <w:pPr>
              <w:keepNext/>
              <w:jc w:val="center"/>
            </w:pPr>
            <w:r w:rsidRPr="00851412">
              <w:rPr>
                <w:noProof/>
              </w:rPr>
              <w:drawing>
                <wp:anchor distT="0" distB="0" distL="114300" distR="114300" simplePos="0" relativeHeight="251713536" behindDoc="0" locked="0" layoutInCell="1" allowOverlap="1" wp14:anchorId="40A5A633" wp14:editId="2DE5D822">
                  <wp:simplePos x="0" y="0"/>
                  <wp:positionH relativeFrom="margin">
                    <wp:align>center</wp:align>
                  </wp:positionH>
                  <wp:positionV relativeFrom="paragraph">
                    <wp:posOffset>152400</wp:posOffset>
                  </wp:positionV>
                  <wp:extent cx="1943100" cy="743585"/>
                  <wp:effectExtent l="0" t="0" r="0" b="0"/>
                  <wp:wrapTopAndBottom/>
                  <wp:docPr id="4774548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96">
                            <a:lum bright="20000" contrast="20000"/>
                            <a:extLst>
                              <a:ext uri="{28A0092B-C50C-407E-A947-70E740481C1C}">
                                <a14:useLocalDpi xmlns:a14="http://schemas.microsoft.com/office/drawing/2010/main" val="0"/>
                              </a:ext>
                            </a:extLst>
                          </a:blip>
                          <a:srcRect l="913" r="5969"/>
                          <a:stretch>
                            <a:fillRect/>
                          </a:stretch>
                        </pic:blipFill>
                        <pic:spPr bwMode="auto">
                          <a:xfrm>
                            <a:off x="0" y="0"/>
                            <a:ext cx="1943100" cy="74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412">
              <w:t>371 ± 1.0mm</w:t>
            </w:r>
          </w:p>
        </w:tc>
        <w:tc>
          <w:tcPr>
            <w:tcW w:w="2355" w:type="dxa"/>
            <w:vAlign w:val="center"/>
          </w:tcPr>
          <w:tbl>
            <w:tblPr>
              <w:tblW w:w="0" w:type="auto"/>
              <w:jc w:val="center"/>
              <w:tblLook w:val="04A0" w:firstRow="1" w:lastRow="0" w:firstColumn="1" w:lastColumn="0" w:noHBand="0" w:noVBand="1"/>
            </w:tblPr>
            <w:tblGrid>
              <w:gridCol w:w="2139"/>
            </w:tblGrid>
            <w:tr w:rsidR="00851412" w:rsidRPr="00851412" w14:paraId="63E28983" w14:textId="77777777" w:rsidTr="004C633C">
              <w:trPr>
                <w:trHeight w:val="74"/>
                <w:jc w:val="center"/>
              </w:trPr>
              <w:tc>
                <w:tcPr>
                  <w:tcW w:w="2355" w:type="dxa"/>
                  <w:vAlign w:val="center"/>
                </w:tcPr>
                <w:p w14:paraId="6580C139" w14:textId="77777777" w:rsidR="00851412" w:rsidRPr="00851412" w:rsidRDefault="00851412" w:rsidP="00851412">
                  <w:pPr>
                    <w:keepNext/>
                    <w:jc w:val="left"/>
                  </w:pPr>
                  <w:r w:rsidRPr="00851412">
                    <w:t>133 ± 1.0mm</w:t>
                  </w:r>
                </w:p>
                <w:p w14:paraId="1781A6A3" w14:textId="77777777" w:rsidR="00851412" w:rsidRPr="00851412" w:rsidRDefault="00851412" w:rsidP="00851412">
                  <w:pPr>
                    <w:keepNext/>
                    <w:jc w:val="left"/>
                  </w:pPr>
                </w:p>
              </w:tc>
            </w:tr>
            <w:tr w:rsidR="00851412" w:rsidRPr="00851412" w14:paraId="2FDD37B5" w14:textId="77777777" w:rsidTr="004C633C">
              <w:trPr>
                <w:jc w:val="center"/>
              </w:trPr>
              <w:tc>
                <w:tcPr>
                  <w:tcW w:w="2355" w:type="dxa"/>
                  <w:vAlign w:val="center"/>
                </w:tcPr>
                <w:p w14:paraId="04C25FAE" w14:textId="77777777" w:rsidR="00851412" w:rsidRPr="00851412" w:rsidRDefault="00851412" w:rsidP="00851412">
                  <w:pPr>
                    <w:keepNext/>
                    <w:jc w:val="left"/>
                    <w:rPr>
                      <w:b/>
                      <w:u w:val="single"/>
                    </w:rPr>
                  </w:pPr>
                  <w:r w:rsidRPr="00851412">
                    <w:t>Black Background</w:t>
                  </w:r>
                </w:p>
              </w:tc>
            </w:tr>
          </w:tbl>
          <w:p w14:paraId="54AED5A6" w14:textId="77777777" w:rsidR="00851412" w:rsidRPr="00851412" w:rsidRDefault="00851412" w:rsidP="00851412">
            <w:pPr>
              <w:keepNext/>
              <w:jc w:val="left"/>
              <w:rPr>
                <w:b/>
                <w:u w:val="single"/>
              </w:rPr>
            </w:pPr>
          </w:p>
        </w:tc>
      </w:tr>
      <w:tr w:rsidR="00851412" w:rsidRPr="00851412" w14:paraId="494A155D" w14:textId="77777777" w:rsidTr="004C633C">
        <w:trPr>
          <w:cantSplit/>
          <w:trHeight w:val="500"/>
          <w:jc w:val="center"/>
        </w:trPr>
        <w:tc>
          <w:tcPr>
            <w:tcW w:w="2493" w:type="dxa"/>
            <w:vAlign w:val="center"/>
          </w:tcPr>
          <w:p w14:paraId="0B95FB61" w14:textId="77777777" w:rsidR="00851412" w:rsidRPr="00851412" w:rsidRDefault="00851412" w:rsidP="00851412">
            <w:pPr>
              <w:jc w:val="left"/>
            </w:pPr>
          </w:p>
        </w:tc>
        <w:tc>
          <w:tcPr>
            <w:tcW w:w="3674" w:type="dxa"/>
            <w:vAlign w:val="center"/>
          </w:tcPr>
          <w:p w14:paraId="13D95ED4" w14:textId="77777777" w:rsidR="00851412" w:rsidRPr="00851412" w:rsidRDefault="00851412" w:rsidP="00851412">
            <w:pPr>
              <w:jc w:val="left"/>
              <w:rPr>
                <w:b/>
                <w:u w:val="single"/>
              </w:rPr>
            </w:pPr>
          </w:p>
        </w:tc>
        <w:tc>
          <w:tcPr>
            <w:tcW w:w="2355" w:type="dxa"/>
            <w:vAlign w:val="center"/>
          </w:tcPr>
          <w:p w14:paraId="1517B366" w14:textId="77777777" w:rsidR="00851412" w:rsidRPr="00851412" w:rsidRDefault="00851412" w:rsidP="00851412">
            <w:pPr>
              <w:jc w:val="left"/>
            </w:pPr>
          </w:p>
        </w:tc>
      </w:tr>
    </w:tbl>
    <w:p w14:paraId="3A226B4D" w14:textId="77777777" w:rsidR="00851412" w:rsidRPr="00851412" w:rsidRDefault="00851412" w:rsidP="00851412">
      <w:pPr>
        <w:ind w:left="426"/>
        <w:rPr>
          <w:b/>
        </w:rPr>
      </w:pPr>
      <w:r w:rsidRPr="00851412">
        <w:rPr>
          <w:b/>
        </w:rPr>
        <w:t>Grey watermark of Rotunda in background</w:t>
      </w:r>
    </w:p>
    <w:p w14:paraId="557B2CA2" w14:textId="77777777" w:rsidR="00851412" w:rsidRPr="00851412" w:rsidRDefault="00851412" w:rsidP="00851412">
      <w:pPr>
        <w:ind w:left="426"/>
        <w:rPr>
          <w:i/>
        </w:rPr>
      </w:pPr>
      <w:r w:rsidRPr="00851412">
        <w:t xml:space="preserve">Slogan White: </w:t>
      </w:r>
      <w:r w:rsidRPr="00851412">
        <w:rPr>
          <w:i/>
        </w:rPr>
        <w:t>SA – Centenary of Federation</w:t>
      </w:r>
    </w:p>
    <w:p w14:paraId="716C1D83" w14:textId="77777777" w:rsidR="00851412" w:rsidRPr="00851412" w:rsidRDefault="00851412" w:rsidP="00851412">
      <w:pPr>
        <w:ind w:left="426"/>
        <w:rPr>
          <w:spacing w:val="-2"/>
        </w:rPr>
      </w:pPr>
      <w:r w:rsidRPr="00851412">
        <w:rPr>
          <w:spacing w:val="-2"/>
        </w:rPr>
        <w:t>Centenary of Federation Logo (between the numbers and the letters) according to the registered trademark owned by the Commonwealth.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19E16529" w14:textId="77777777" w:rsidTr="004C633C">
        <w:trPr>
          <w:cantSplit/>
          <w:jc w:val="center"/>
        </w:trPr>
        <w:tc>
          <w:tcPr>
            <w:tcW w:w="4261" w:type="dxa"/>
            <w:vAlign w:val="center"/>
          </w:tcPr>
          <w:p w14:paraId="5BB5228C" w14:textId="77777777" w:rsidR="00851412" w:rsidRPr="00851412" w:rsidRDefault="00851412" w:rsidP="00851412">
            <w:pPr>
              <w:keepNext/>
              <w:spacing w:before="40" w:after="40"/>
              <w:jc w:val="left"/>
            </w:pPr>
          </w:p>
        </w:tc>
        <w:tc>
          <w:tcPr>
            <w:tcW w:w="4261" w:type="dxa"/>
            <w:vAlign w:val="center"/>
          </w:tcPr>
          <w:p w14:paraId="4EFB4DB8" w14:textId="77777777" w:rsidR="00851412" w:rsidRPr="00851412" w:rsidRDefault="00851412" w:rsidP="00851412">
            <w:pPr>
              <w:keepNext/>
              <w:spacing w:before="40" w:after="40"/>
              <w:jc w:val="left"/>
              <w:rPr>
                <w:b/>
                <w:bCs/>
              </w:rPr>
            </w:pPr>
            <w:r w:rsidRPr="00851412">
              <w:rPr>
                <w:b/>
                <w:bCs/>
              </w:rPr>
              <w:t>Motor Vehicles</w:t>
            </w:r>
          </w:p>
        </w:tc>
      </w:tr>
      <w:tr w:rsidR="00851412" w:rsidRPr="00851412" w14:paraId="5B2BBEBF" w14:textId="77777777" w:rsidTr="004C633C">
        <w:trPr>
          <w:cantSplit/>
          <w:jc w:val="center"/>
        </w:trPr>
        <w:tc>
          <w:tcPr>
            <w:tcW w:w="4261" w:type="dxa"/>
            <w:vAlign w:val="center"/>
          </w:tcPr>
          <w:p w14:paraId="76F29D26" w14:textId="77777777" w:rsidR="00851412" w:rsidRPr="00851412" w:rsidRDefault="00851412" w:rsidP="00851412">
            <w:pPr>
              <w:keepNext/>
              <w:spacing w:before="40" w:after="40"/>
              <w:jc w:val="left"/>
            </w:pPr>
            <w:r w:rsidRPr="00851412">
              <w:t>Height of figure or letter</w:t>
            </w:r>
          </w:p>
        </w:tc>
        <w:tc>
          <w:tcPr>
            <w:tcW w:w="4261" w:type="dxa"/>
            <w:vAlign w:val="center"/>
          </w:tcPr>
          <w:p w14:paraId="5483B10A" w14:textId="77777777" w:rsidR="00851412" w:rsidRPr="00851412" w:rsidRDefault="00851412" w:rsidP="00851412">
            <w:pPr>
              <w:keepNext/>
              <w:spacing w:before="40" w:after="40"/>
              <w:jc w:val="left"/>
            </w:pPr>
            <w:r w:rsidRPr="00851412">
              <w:t>60mm</w:t>
            </w:r>
          </w:p>
        </w:tc>
      </w:tr>
      <w:tr w:rsidR="00851412" w:rsidRPr="00851412" w14:paraId="466685A9" w14:textId="77777777" w:rsidTr="004C633C">
        <w:trPr>
          <w:cantSplit/>
          <w:jc w:val="center"/>
        </w:trPr>
        <w:tc>
          <w:tcPr>
            <w:tcW w:w="4261" w:type="dxa"/>
            <w:vAlign w:val="center"/>
          </w:tcPr>
          <w:p w14:paraId="384197BA"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47669B74" w14:textId="77777777" w:rsidR="00851412" w:rsidRPr="00851412" w:rsidRDefault="00851412" w:rsidP="00851412">
            <w:pPr>
              <w:spacing w:before="40" w:after="40"/>
              <w:jc w:val="left"/>
            </w:pPr>
            <w:r w:rsidRPr="00851412">
              <w:t>10mm</w:t>
            </w:r>
          </w:p>
        </w:tc>
      </w:tr>
    </w:tbl>
    <w:p w14:paraId="4617CE6A" w14:textId="77777777" w:rsidR="002433F6" w:rsidRDefault="002433F6">
      <w:pPr>
        <w:spacing w:after="0" w:line="240" w:lineRule="auto"/>
        <w:jc w:val="left"/>
        <w:rPr>
          <w:b/>
        </w:rPr>
      </w:pPr>
      <w:r>
        <w:rPr>
          <w:b/>
        </w:rPr>
        <w:br w:type="page"/>
      </w:r>
    </w:p>
    <w:p w14:paraId="66227A09" w14:textId="1AB2529B" w:rsidR="00851412" w:rsidRPr="00851412" w:rsidRDefault="00851412" w:rsidP="00851412">
      <w:pPr>
        <w:keepNext/>
        <w:spacing w:before="80"/>
        <w:ind w:left="425" w:hanging="425"/>
        <w:rPr>
          <w:b/>
          <w:bCs/>
        </w:rPr>
      </w:pPr>
      <w:r w:rsidRPr="00851412">
        <w:rPr>
          <w:b/>
        </w:rPr>
        <w:t>17</w:t>
      </w:r>
      <w:r w:rsidRPr="00851412">
        <w:rPr>
          <w:b/>
          <w:bCs/>
        </w:rPr>
        <w:t>.2</w:t>
      </w:r>
      <w:r w:rsidRPr="00851412">
        <w:rPr>
          <w:b/>
          <w:bCs/>
        </w:rPr>
        <w:tab/>
        <w:t>Centenary Vogue Series Number Plates</w:t>
      </w:r>
    </w:p>
    <w:p w14:paraId="53B09CB6" w14:textId="77777777" w:rsidR="00851412" w:rsidRPr="00851412" w:rsidRDefault="00851412" w:rsidP="00851412">
      <w:pPr>
        <w:ind w:left="426"/>
        <w:rPr>
          <w:spacing w:val="-2"/>
        </w:rPr>
      </w:pPr>
      <w:r w:rsidRPr="00851412">
        <w:rPr>
          <w:spacing w:val="-2"/>
        </w:rPr>
        <w:t>A limited series of number plates numbered 000C-999C and 000F-999F with the Centenary of Federation logo between the letters and</w:t>
      </w:r>
      <w:r w:rsidRPr="00851412">
        <w:t xml:space="preserve"> figures, were issued to commemorate the Centenary of Federation. The plate is issued under an agreement between the Registrar and </w:t>
      </w:r>
      <w:r w:rsidRPr="00851412">
        <w:rPr>
          <w:spacing w:val="-2"/>
        </w:rPr>
        <w:t>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851412" w:rsidRPr="00851412" w14:paraId="74E9B999" w14:textId="77777777" w:rsidTr="004C633C">
        <w:trPr>
          <w:cantSplit/>
          <w:jc w:val="center"/>
        </w:trPr>
        <w:tc>
          <w:tcPr>
            <w:tcW w:w="2493" w:type="dxa"/>
            <w:vAlign w:val="center"/>
          </w:tcPr>
          <w:tbl>
            <w:tblPr>
              <w:tblW w:w="0" w:type="auto"/>
              <w:jc w:val="center"/>
              <w:tblLook w:val="04A0" w:firstRow="1" w:lastRow="0" w:firstColumn="1" w:lastColumn="0" w:noHBand="0" w:noVBand="1"/>
            </w:tblPr>
            <w:tblGrid>
              <w:gridCol w:w="2277"/>
            </w:tblGrid>
            <w:tr w:rsidR="00851412" w:rsidRPr="00851412" w14:paraId="6A3B076A" w14:textId="77777777" w:rsidTr="004C633C">
              <w:trPr>
                <w:jc w:val="center"/>
              </w:trPr>
              <w:tc>
                <w:tcPr>
                  <w:tcW w:w="2493" w:type="dxa"/>
                  <w:vAlign w:val="center"/>
                </w:tcPr>
                <w:p w14:paraId="3978CC1B" w14:textId="77777777" w:rsidR="00851412" w:rsidRPr="00851412" w:rsidRDefault="00851412" w:rsidP="00851412">
                  <w:pPr>
                    <w:keepNext/>
                    <w:jc w:val="left"/>
                  </w:pPr>
                  <w:r w:rsidRPr="00851412">
                    <w:t>Steel/Aluminium Embossed</w:t>
                  </w:r>
                </w:p>
              </w:tc>
            </w:tr>
            <w:tr w:rsidR="00851412" w:rsidRPr="00851412" w14:paraId="72683FCA" w14:textId="77777777" w:rsidTr="004C633C">
              <w:trPr>
                <w:jc w:val="center"/>
              </w:trPr>
              <w:tc>
                <w:tcPr>
                  <w:tcW w:w="2493" w:type="dxa"/>
                  <w:vAlign w:val="center"/>
                </w:tcPr>
                <w:p w14:paraId="75986504" w14:textId="77777777" w:rsidR="00851412" w:rsidRPr="00851412" w:rsidRDefault="00851412" w:rsidP="00851412">
                  <w:pPr>
                    <w:keepNext/>
                    <w:jc w:val="left"/>
                  </w:pPr>
                  <w:r w:rsidRPr="00851412">
                    <w:t>White Letters and Figures</w:t>
                  </w:r>
                </w:p>
              </w:tc>
            </w:tr>
          </w:tbl>
          <w:p w14:paraId="2464139B" w14:textId="77777777" w:rsidR="00851412" w:rsidRPr="00851412" w:rsidRDefault="00851412" w:rsidP="00851412">
            <w:pPr>
              <w:keepNext/>
              <w:jc w:val="left"/>
              <w:rPr>
                <w:b/>
                <w:u w:val="single"/>
              </w:rPr>
            </w:pPr>
          </w:p>
        </w:tc>
        <w:tc>
          <w:tcPr>
            <w:tcW w:w="3674" w:type="dxa"/>
            <w:vAlign w:val="center"/>
          </w:tcPr>
          <w:p w14:paraId="2E50F874" w14:textId="77777777" w:rsidR="00851412" w:rsidRPr="00851412" w:rsidRDefault="00851412" w:rsidP="00851412">
            <w:pPr>
              <w:keepNext/>
              <w:jc w:val="center"/>
            </w:pPr>
            <w:r w:rsidRPr="00851412">
              <w:rPr>
                <w:noProof/>
              </w:rPr>
              <w:drawing>
                <wp:anchor distT="0" distB="0" distL="114300" distR="114300" simplePos="0" relativeHeight="251714560" behindDoc="0" locked="0" layoutInCell="1" allowOverlap="1" wp14:anchorId="65A14F84" wp14:editId="154D6308">
                  <wp:simplePos x="0" y="0"/>
                  <wp:positionH relativeFrom="margin">
                    <wp:posOffset>217170</wp:posOffset>
                  </wp:positionH>
                  <wp:positionV relativeFrom="paragraph">
                    <wp:posOffset>163195</wp:posOffset>
                  </wp:positionV>
                  <wp:extent cx="1676400" cy="643255"/>
                  <wp:effectExtent l="0" t="0" r="0" b="4445"/>
                  <wp:wrapTopAndBottom/>
                  <wp:docPr id="1263243692" name="Picture 12" descr="A close-up of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43692" name="Picture 12" descr="A close-up of a badge&#10;&#10;Description automatically generated"/>
                          <pic:cNvPicPr>
                            <a:picLocks noChangeAspect="1" noChangeArrowheads="1"/>
                          </pic:cNvPicPr>
                        </pic:nvPicPr>
                        <pic:blipFill rotWithShape="1">
                          <a:blip r:embed="rId97" cstate="print">
                            <a:extLst>
                              <a:ext uri="{BEBA8EAE-BF5A-486C-A8C5-ECC9F3942E4B}">
                                <a14:imgProps xmlns:a14="http://schemas.microsoft.com/office/drawing/2010/main">
                                  <a14:imgLayer r:embed="rId98">
                                    <a14:imgEffect>
                                      <a14:brightnessContrast contrast="20000"/>
                                    </a14:imgEffect>
                                  </a14:imgLayer>
                                </a14:imgProps>
                              </a:ext>
                              <a:ext uri="{28A0092B-C50C-407E-A947-70E740481C1C}">
                                <a14:useLocalDpi xmlns:a14="http://schemas.microsoft.com/office/drawing/2010/main" val="0"/>
                              </a:ext>
                            </a:extLst>
                          </a:blip>
                          <a:srcRect r="4887"/>
                          <a:stretch>
                            <a:fillRect/>
                          </a:stretch>
                        </pic:blipFill>
                        <pic:spPr bwMode="auto">
                          <a:xfrm>
                            <a:off x="0" y="0"/>
                            <a:ext cx="1676400"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412">
              <w:t>371 ± 1.0mm</w:t>
            </w:r>
          </w:p>
        </w:tc>
        <w:tc>
          <w:tcPr>
            <w:tcW w:w="2355" w:type="dxa"/>
            <w:vAlign w:val="center"/>
          </w:tcPr>
          <w:tbl>
            <w:tblPr>
              <w:tblW w:w="0" w:type="auto"/>
              <w:jc w:val="center"/>
              <w:tblLook w:val="04A0" w:firstRow="1" w:lastRow="0" w:firstColumn="1" w:lastColumn="0" w:noHBand="0" w:noVBand="1"/>
            </w:tblPr>
            <w:tblGrid>
              <w:gridCol w:w="2139"/>
            </w:tblGrid>
            <w:tr w:rsidR="00851412" w:rsidRPr="00851412" w14:paraId="1A47E7A6" w14:textId="77777777" w:rsidTr="004C633C">
              <w:trPr>
                <w:jc w:val="center"/>
              </w:trPr>
              <w:tc>
                <w:tcPr>
                  <w:tcW w:w="2355" w:type="dxa"/>
                  <w:vAlign w:val="center"/>
                </w:tcPr>
                <w:p w14:paraId="73583721" w14:textId="77777777" w:rsidR="00851412" w:rsidRPr="00851412" w:rsidRDefault="00851412" w:rsidP="00851412">
                  <w:pPr>
                    <w:keepNext/>
                    <w:jc w:val="left"/>
                  </w:pPr>
                  <w:r w:rsidRPr="00851412">
                    <w:t>133 ± 1.0mm</w:t>
                  </w:r>
                </w:p>
              </w:tc>
            </w:tr>
            <w:tr w:rsidR="00851412" w:rsidRPr="00851412" w14:paraId="1EA2394F" w14:textId="77777777" w:rsidTr="004C633C">
              <w:trPr>
                <w:jc w:val="center"/>
              </w:trPr>
              <w:tc>
                <w:tcPr>
                  <w:tcW w:w="2355" w:type="dxa"/>
                  <w:vAlign w:val="center"/>
                </w:tcPr>
                <w:p w14:paraId="538E8C1E" w14:textId="77777777" w:rsidR="00851412" w:rsidRPr="00851412" w:rsidRDefault="00851412" w:rsidP="00851412">
                  <w:pPr>
                    <w:keepNext/>
                    <w:jc w:val="left"/>
                    <w:rPr>
                      <w:b/>
                      <w:u w:val="single"/>
                    </w:rPr>
                  </w:pPr>
                  <w:r w:rsidRPr="00851412">
                    <w:t>Yellow, Red, Green, Blue Retroreflective Background</w:t>
                  </w:r>
                </w:p>
              </w:tc>
            </w:tr>
          </w:tbl>
          <w:p w14:paraId="507D6071" w14:textId="77777777" w:rsidR="00851412" w:rsidRPr="00851412" w:rsidRDefault="00851412" w:rsidP="00851412">
            <w:pPr>
              <w:keepNext/>
              <w:jc w:val="left"/>
              <w:rPr>
                <w:b/>
                <w:u w:val="single"/>
              </w:rPr>
            </w:pPr>
          </w:p>
        </w:tc>
      </w:tr>
      <w:tr w:rsidR="00851412" w:rsidRPr="00851412" w14:paraId="38ECF204" w14:textId="77777777" w:rsidTr="004C633C">
        <w:trPr>
          <w:cantSplit/>
          <w:trHeight w:val="500"/>
          <w:jc w:val="center"/>
        </w:trPr>
        <w:tc>
          <w:tcPr>
            <w:tcW w:w="2493" w:type="dxa"/>
            <w:vAlign w:val="center"/>
          </w:tcPr>
          <w:p w14:paraId="458207A9" w14:textId="77777777" w:rsidR="00851412" w:rsidRPr="00851412" w:rsidRDefault="00851412" w:rsidP="00851412">
            <w:pPr>
              <w:jc w:val="left"/>
            </w:pPr>
          </w:p>
        </w:tc>
        <w:tc>
          <w:tcPr>
            <w:tcW w:w="3674" w:type="dxa"/>
            <w:vAlign w:val="center"/>
          </w:tcPr>
          <w:p w14:paraId="286CB996" w14:textId="77777777" w:rsidR="00851412" w:rsidRPr="00851412" w:rsidRDefault="00851412" w:rsidP="00851412">
            <w:pPr>
              <w:jc w:val="left"/>
              <w:rPr>
                <w:b/>
                <w:u w:val="single"/>
              </w:rPr>
            </w:pPr>
          </w:p>
        </w:tc>
        <w:tc>
          <w:tcPr>
            <w:tcW w:w="2355" w:type="dxa"/>
            <w:vAlign w:val="center"/>
          </w:tcPr>
          <w:p w14:paraId="6E186523" w14:textId="77777777" w:rsidR="00851412" w:rsidRPr="00851412" w:rsidRDefault="00851412" w:rsidP="00851412">
            <w:pPr>
              <w:jc w:val="left"/>
            </w:pPr>
          </w:p>
        </w:tc>
      </w:tr>
    </w:tbl>
    <w:p w14:paraId="750D587E" w14:textId="77777777" w:rsidR="00851412" w:rsidRPr="00851412" w:rsidRDefault="00851412" w:rsidP="00851412">
      <w:pPr>
        <w:ind w:left="426"/>
        <w:rPr>
          <w:i/>
        </w:rPr>
      </w:pPr>
      <w:r w:rsidRPr="00851412">
        <w:t xml:space="preserve">Slogan White: </w:t>
      </w:r>
      <w:r w:rsidRPr="00851412">
        <w:rPr>
          <w:i/>
        </w:rPr>
        <w:t>SA – Centenary of Federation</w:t>
      </w:r>
    </w:p>
    <w:p w14:paraId="1C08E033" w14:textId="77777777" w:rsidR="00851412" w:rsidRPr="00851412" w:rsidRDefault="00851412" w:rsidP="00851412">
      <w:pPr>
        <w:ind w:left="426"/>
        <w:rPr>
          <w:spacing w:val="-2"/>
        </w:rPr>
      </w:pPr>
      <w:r w:rsidRPr="00851412">
        <w:rPr>
          <w:spacing w:val="-2"/>
        </w:rPr>
        <w:t>Centenary of Federation Logo (between the numbers and the letters) according to the registered trademark owned by the Commonwealth.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1BFDA219" w14:textId="77777777" w:rsidTr="004C633C">
        <w:trPr>
          <w:cantSplit/>
          <w:jc w:val="center"/>
        </w:trPr>
        <w:tc>
          <w:tcPr>
            <w:tcW w:w="4261" w:type="dxa"/>
            <w:vAlign w:val="center"/>
          </w:tcPr>
          <w:p w14:paraId="1B8DB2E9" w14:textId="77777777" w:rsidR="00851412" w:rsidRPr="00851412" w:rsidRDefault="00851412" w:rsidP="00851412">
            <w:pPr>
              <w:keepNext/>
              <w:spacing w:before="40" w:after="40"/>
              <w:rPr>
                <w:b/>
                <w:bCs/>
              </w:rPr>
            </w:pPr>
          </w:p>
        </w:tc>
        <w:tc>
          <w:tcPr>
            <w:tcW w:w="4261" w:type="dxa"/>
            <w:vAlign w:val="center"/>
          </w:tcPr>
          <w:p w14:paraId="261558D5" w14:textId="77777777" w:rsidR="00851412" w:rsidRPr="00851412" w:rsidRDefault="00851412" w:rsidP="00851412">
            <w:pPr>
              <w:keepNext/>
              <w:spacing w:before="40" w:after="40"/>
              <w:rPr>
                <w:b/>
                <w:bCs/>
              </w:rPr>
            </w:pPr>
            <w:r w:rsidRPr="00851412">
              <w:rPr>
                <w:b/>
                <w:bCs/>
              </w:rPr>
              <w:t>Motor Vehicles</w:t>
            </w:r>
          </w:p>
        </w:tc>
      </w:tr>
      <w:tr w:rsidR="00851412" w:rsidRPr="00851412" w14:paraId="0934445F" w14:textId="77777777" w:rsidTr="004C633C">
        <w:trPr>
          <w:cantSplit/>
          <w:jc w:val="center"/>
        </w:trPr>
        <w:tc>
          <w:tcPr>
            <w:tcW w:w="4261" w:type="dxa"/>
            <w:vAlign w:val="center"/>
          </w:tcPr>
          <w:p w14:paraId="6C404DD4" w14:textId="77777777" w:rsidR="00851412" w:rsidRPr="00851412" w:rsidRDefault="00851412" w:rsidP="00851412">
            <w:pPr>
              <w:keepNext/>
              <w:spacing w:before="40" w:after="40"/>
            </w:pPr>
            <w:r w:rsidRPr="00851412">
              <w:t>Height of figure or letter</w:t>
            </w:r>
          </w:p>
        </w:tc>
        <w:tc>
          <w:tcPr>
            <w:tcW w:w="4261" w:type="dxa"/>
            <w:vAlign w:val="center"/>
          </w:tcPr>
          <w:p w14:paraId="79F6B96B" w14:textId="77777777" w:rsidR="00851412" w:rsidRPr="00851412" w:rsidRDefault="00851412" w:rsidP="00851412">
            <w:pPr>
              <w:keepNext/>
              <w:spacing w:before="40" w:after="40"/>
            </w:pPr>
            <w:r w:rsidRPr="00851412">
              <w:t>60mm</w:t>
            </w:r>
          </w:p>
        </w:tc>
      </w:tr>
      <w:tr w:rsidR="00851412" w:rsidRPr="00851412" w14:paraId="65AB04E4" w14:textId="77777777" w:rsidTr="004C633C">
        <w:trPr>
          <w:cantSplit/>
          <w:jc w:val="center"/>
        </w:trPr>
        <w:tc>
          <w:tcPr>
            <w:tcW w:w="4261" w:type="dxa"/>
            <w:vAlign w:val="center"/>
          </w:tcPr>
          <w:p w14:paraId="352FA5C9" w14:textId="77777777" w:rsidR="00851412" w:rsidRPr="00851412" w:rsidRDefault="00851412" w:rsidP="00851412">
            <w:pPr>
              <w:spacing w:before="40" w:after="40"/>
            </w:pPr>
            <w:r w:rsidRPr="00851412">
              <w:t>Width of every line in each figure or letter</w:t>
            </w:r>
          </w:p>
        </w:tc>
        <w:tc>
          <w:tcPr>
            <w:tcW w:w="4261" w:type="dxa"/>
            <w:vAlign w:val="center"/>
          </w:tcPr>
          <w:p w14:paraId="7FF7EF79" w14:textId="77777777" w:rsidR="00851412" w:rsidRPr="00851412" w:rsidRDefault="00851412" w:rsidP="00851412">
            <w:pPr>
              <w:spacing w:before="40" w:after="40"/>
            </w:pPr>
            <w:r w:rsidRPr="00851412">
              <w:t>10mm</w:t>
            </w:r>
          </w:p>
        </w:tc>
      </w:tr>
    </w:tbl>
    <w:p w14:paraId="6CE79C7B" w14:textId="77777777" w:rsidR="00851412" w:rsidRPr="00851412" w:rsidRDefault="00851412" w:rsidP="00851412">
      <w:pPr>
        <w:keepNext/>
        <w:spacing w:before="80"/>
        <w:jc w:val="center"/>
        <w:rPr>
          <w:b/>
          <w:bCs/>
        </w:rPr>
      </w:pPr>
      <w:r w:rsidRPr="00851412">
        <w:rPr>
          <w:b/>
          <w:bCs/>
        </w:rPr>
        <w:t>Class 18—Country Taxi Plates</w:t>
      </w:r>
    </w:p>
    <w:p w14:paraId="0C6B0BFB" w14:textId="77777777" w:rsidR="00851412" w:rsidRPr="00851412" w:rsidRDefault="00851412" w:rsidP="00851412">
      <w:r w:rsidRPr="00851412">
        <w:t xml:space="preserve">A Country Taxi Plate must be issued to taxis which have country taxi accreditation under the </w:t>
      </w:r>
      <w:r w:rsidRPr="00851412">
        <w:rPr>
          <w:i/>
        </w:rPr>
        <w:t>Passenger Transport Act 1994</w:t>
      </w:r>
      <w:r w:rsidRPr="00851412">
        <w:t>. The number is preceded by the letters ‘TAXI’ and the plate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851412" w:rsidRPr="00851412" w14:paraId="4A6F4398" w14:textId="77777777" w:rsidTr="004C633C">
        <w:trPr>
          <w:cantSplit/>
          <w:jc w:val="center"/>
        </w:trPr>
        <w:tc>
          <w:tcPr>
            <w:tcW w:w="2493" w:type="dxa"/>
            <w:vAlign w:val="center"/>
          </w:tcPr>
          <w:p w14:paraId="01B741E0" w14:textId="77777777" w:rsidR="00851412" w:rsidRPr="00851412" w:rsidRDefault="00851412" w:rsidP="00851412">
            <w:pPr>
              <w:keepNext/>
              <w:jc w:val="left"/>
              <w:rPr>
                <w:b/>
                <w:u w:val="single"/>
              </w:rPr>
            </w:pPr>
          </w:p>
        </w:tc>
        <w:tc>
          <w:tcPr>
            <w:tcW w:w="3674" w:type="dxa"/>
            <w:vAlign w:val="center"/>
          </w:tcPr>
          <w:p w14:paraId="6E66EFDC" w14:textId="77777777" w:rsidR="00851412" w:rsidRPr="00851412" w:rsidRDefault="00851412" w:rsidP="00851412">
            <w:pPr>
              <w:keepNext/>
              <w:jc w:val="center"/>
            </w:pPr>
            <w:r w:rsidRPr="00851412">
              <w:t>371 ± 1.0mm</w:t>
            </w:r>
          </w:p>
        </w:tc>
        <w:tc>
          <w:tcPr>
            <w:tcW w:w="2355" w:type="dxa"/>
            <w:vAlign w:val="center"/>
          </w:tcPr>
          <w:p w14:paraId="7E0CC1AF" w14:textId="77777777" w:rsidR="00851412" w:rsidRPr="00851412" w:rsidRDefault="00851412" w:rsidP="00851412">
            <w:pPr>
              <w:keepNext/>
              <w:jc w:val="left"/>
              <w:rPr>
                <w:b/>
                <w:u w:val="single"/>
              </w:rPr>
            </w:pPr>
          </w:p>
        </w:tc>
      </w:tr>
      <w:tr w:rsidR="00851412" w:rsidRPr="00851412" w14:paraId="77F929E6" w14:textId="77777777" w:rsidTr="004C633C">
        <w:trPr>
          <w:cantSplit/>
          <w:jc w:val="center"/>
        </w:trPr>
        <w:tc>
          <w:tcPr>
            <w:tcW w:w="2493" w:type="dxa"/>
            <w:vAlign w:val="center"/>
          </w:tcPr>
          <w:p w14:paraId="29810326" w14:textId="77777777" w:rsidR="00851412" w:rsidRPr="00851412" w:rsidRDefault="00851412" w:rsidP="00851412">
            <w:pPr>
              <w:keepNext/>
              <w:jc w:val="left"/>
            </w:pPr>
            <w:r w:rsidRPr="00851412">
              <w:t>Steel/Aluminium Embossed</w:t>
            </w:r>
          </w:p>
        </w:tc>
        <w:tc>
          <w:tcPr>
            <w:tcW w:w="3674" w:type="dxa"/>
            <w:vMerge w:val="restart"/>
            <w:vAlign w:val="center"/>
          </w:tcPr>
          <w:p w14:paraId="556295FB" w14:textId="77777777" w:rsidR="00851412" w:rsidRPr="00851412" w:rsidRDefault="00851412" w:rsidP="00851412">
            <w:pPr>
              <w:keepNext/>
              <w:jc w:val="left"/>
              <w:rPr>
                <w:b/>
                <w:u w:val="single"/>
              </w:rPr>
            </w:pPr>
            <w:r w:rsidRPr="00851412">
              <w:rPr>
                <w:noProof/>
              </w:rPr>
              <w:drawing>
                <wp:anchor distT="0" distB="0" distL="114300" distR="114300" simplePos="0" relativeHeight="251715584" behindDoc="0" locked="0" layoutInCell="1" allowOverlap="1" wp14:anchorId="229AD946" wp14:editId="298E0E73">
                  <wp:simplePos x="0" y="0"/>
                  <wp:positionH relativeFrom="margin">
                    <wp:align>center</wp:align>
                  </wp:positionH>
                  <wp:positionV relativeFrom="paragraph">
                    <wp:posOffset>-700405</wp:posOffset>
                  </wp:positionV>
                  <wp:extent cx="1790065" cy="703580"/>
                  <wp:effectExtent l="0" t="0" r="635" b="1270"/>
                  <wp:wrapTopAndBottom/>
                  <wp:docPr id="2010672544" name="Picture 11" descr="A yellow license plate with black text and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72544" name="Picture 11" descr="A yellow license plate with black text and a black circle&#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90065" cy="703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vAlign w:val="center"/>
          </w:tcPr>
          <w:p w14:paraId="42209B78" w14:textId="77777777" w:rsidR="00851412" w:rsidRPr="00851412" w:rsidRDefault="00851412" w:rsidP="00851412">
            <w:pPr>
              <w:keepNext/>
              <w:jc w:val="left"/>
            </w:pPr>
            <w:r w:rsidRPr="00851412">
              <w:t>133 ± 1.0mm</w:t>
            </w:r>
          </w:p>
        </w:tc>
      </w:tr>
      <w:tr w:rsidR="00851412" w:rsidRPr="00851412" w14:paraId="4FE78A25" w14:textId="77777777" w:rsidTr="004C633C">
        <w:trPr>
          <w:cantSplit/>
          <w:jc w:val="center"/>
        </w:trPr>
        <w:tc>
          <w:tcPr>
            <w:tcW w:w="2493" w:type="dxa"/>
            <w:vAlign w:val="center"/>
          </w:tcPr>
          <w:p w14:paraId="2CC95E8F" w14:textId="77777777" w:rsidR="00851412" w:rsidRPr="00851412" w:rsidRDefault="00851412" w:rsidP="00851412">
            <w:pPr>
              <w:jc w:val="left"/>
            </w:pPr>
            <w:r w:rsidRPr="00851412">
              <w:t>Black Letters and Figures</w:t>
            </w:r>
          </w:p>
        </w:tc>
        <w:tc>
          <w:tcPr>
            <w:tcW w:w="3674" w:type="dxa"/>
            <w:vMerge/>
            <w:vAlign w:val="center"/>
          </w:tcPr>
          <w:p w14:paraId="443D4D1F" w14:textId="77777777" w:rsidR="00851412" w:rsidRPr="00851412" w:rsidRDefault="00851412" w:rsidP="00851412">
            <w:pPr>
              <w:jc w:val="left"/>
              <w:rPr>
                <w:b/>
                <w:u w:val="single"/>
              </w:rPr>
            </w:pPr>
          </w:p>
        </w:tc>
        <w:tc>
          <w:tcPr>
            <w:tcW w:w="2355" w:type="dxa"/>
            <w:vAlign w:val="center"/>
          </w:tcPr>
          <w:p w14:paraId="7EC46870" w14:textId="77777777" w:rsidR="00851412" w:rsidRPr="00851412" w:rsidRDefault="00851412" w:rsidP="00851412">
            <w:pPr>
              <w:jc w:val="left"/>
              <w:rPr>
                <w:b/>
                <w:u w:val="single"/>
              </w:rPr>
            </w:pPr>
            <w:r w:rsidRPr="00851412">
              <w:t>Lemon Retroreflective Background</w:t>
            </w:r>
          </w:p>
        </w:tc>
      </w:tr>
    </w:tbl>
    <w:p w14:paraId="00AB9838" w14:textId="77777777" w:rsidR="00851412" w:rsidRPr="00851412" w:rsidRDefault="00851412" w:rsidP="00851412">
      <w:pPr>
        <w:ind w:left="426"/>
      </w:pPr>
      <w:r w:rsidRPr="00851412">
        <w:t>Slogan Red: SOUTH AUSTRALIA (above plate number)</w:t>
      </w:r>
    </w:p>
    <w:p w14:paraId="51FB499A" w14:textId="77777777" w:rsidR="00851412" w:rsidRPr="00851412" w:rsidRDefault="00851412" w:rsidP="00851412">
      <w:pPr>
        <w:ind w:left="426"/>
        <w:rPr>
          <w:i/>
        </w:rPr>
      </w:pPr>
      <w:r w:rsidRPr="00851412">
        <w:t>COUNTRY TAXI (below plate number)</w:t>
      </w:r>
    </w:p>
    <w:p w14:paraId="304367B3" w14:textId="77777777" w:rsidR="00851412" w:rsidRPr="00851412" w:rsidRDefault="00851412" w:rsidP="00851412">
      <w:pPr>
        <w:ind w:left="426"/>
      </w:pPr>
      <w:r w:rsidRPr="00851412">
        <w:t>Black State Badge (Piping Shrike) (between the word TAXI and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00CD6CCB" w14:textId="77777777" w:rsidTr="004C633C">
        <w:trPr>
          <w:cantSplit/>
          <w:tblHeader/>
          <w:jc w:val="center"/>
        </w:trPr>
        <w:tc>
          <w:tcPr>
            <w:tcW w:w="4261" w:type="dxa"/>
            <w:vAlign w:val="center"/>
          </w:tcPr>
          <w:p w14:paraId="24EDF94C" w14:textId="77777777" w:rsidR="00851412" w:rsidRPr="00851412" w:rsidRDefault="00851412" w:rsidP="00851412">
            <w:pPr>
              <w:spacing w:before="40" w:after="40"/>
              <w:jc w:val="left"/>
            </w:pPr>
          </w:p>
        </w:tc>
        <w:tc>
          <w:tcPr>
            <w:tcW w:w="4261" w:type="dxa"/>
            <w:vAlign w:val="center"/>
          </w:tcPr>
          <w:p w14:paraId="5881A616" w14:textId="77777777" w:rsidR="00851412" w:rsidRPr="00851412" w:rsidRDefault="00851412" w:rsidP="00851412">
            <w:pPr>
              <w:spacing w:before="40" w:after="40"/>
              <w:jc w:val="left"/>
              <w:rPr>
                <w:b/>
                <w:bCs/>
              </w:rPr>
            </w:pPr>
            <w:r w:rsidRPr="00851412">
              <w:rPr>
                <w:b/>
                <w:bCs/>
              </w:rPr>
              <w:t>Motor Vehicles</w:t>
            </w:r>
          </w:p>
        </w:tc>
      </w:tr>
      <w:tr w:rsidR="00851412" w:rsidRPr="00851412" w14:paraId="1B387F2B" w14:textId="77777777" w:rsidTr="004C633C">
        <w:trPr>
          <w:cantSplit/>
          <w:jc w:val="center"/>
        </w:trPr>
        <w:tc>
          <w:tcPr>
            <w:tcW w:w="4261" w:type="dxa"/>
            <w:vAlign w:val="center"/>
          </w:tcPr>
          <w:p w14:paraId="63D35035" w14:textId="77777777" w:rsidR="00851412" w:rsidRPr="00851412" w:rsidRDefault="00851412" w:rsidP="00851412">
            <w:pPr>
              <w:spacing w:before="40" w:after="40"/>
              <w:jc w:val="left"/>
            </w:pPr>
            <w:r w:rsidRPr="00851412">
              <w:t>Height of figure</w:t>
            </w:r>
          </w:p>
        </w:tc>
        <w:tc>
          <w:tcPr>
            <w:tcW w:w="4261" w:type="dxa"/>
            <w:vAlign w:val="center"/>
          </w:tcPr>
          <w:p w14:paraId="3CB8DE64" w14:textId="77777777" w:rsidR="00851412" w:rsidRPr="00851412" w:rsidRDefault="00851412" w:rsidP="00851412">
            <w:pPr>
              <w:spacing w:before="40" w:after="40"/>
              <w:jc w:val="left"/>
            </w:pPr>
            <w:r w:rsidRPr="00851412">
              <w:t>70mm</w:t>
            </w:r>
          </w:p>
        </w:tc>
      </w:tr>
      <w:tr w:rsidR="00851412" w:rsidRPr="00851412" w14:paraId="5EA6C88D" w14:textId="77777777" w:rsidTr="004C633C">
        <w:trPr>
          <w:cantSplit/>
          <w:jc w:val="center"/>
        </w:trPr>
        <w:tc>
          <w:tcPr>
            <w:tcW w:w="4261" w:type="dxa"/>
            <w:vAlign w:val="center"/>
          </w:tcPr>
          <w:p w14:paraId="61734A1E" w14:textId="77777777" w:rsidR="00851412" w:rsidRPr="00851412" w:rsidRDefault="00851412" w:rsidP="00851412">
            <w:pPr>
              <w:spacing w:before="40" w:after="40"/>
              <w:jc w:val="left"/>
            </w:pPr>
            <w:r w:rsidRPr="00851412">
              <w:t>Height of letter</w:t>
            </w:r>
          </w:p>
        </w:tc>
        <w:tc>
          <w:tcPr>
            <w:tcW w:w="4261" w:type="dxa"/>
            <w:vAlign w:val="center"/>
          </w:tcPr>
          <w:p w14:paraId="1EEF5544" w14:textId="77777777" w:rsidR="00851412" w:rsidRPr="00851412" w:rsidRDefault="00851412" w:rsidP="00851412">
            <w:pPr>
              <w:spacing w:before="40" w:after="40"/>
              <w:jc w:val="left"/>
            </w:pPr>
            <w:r w:rsidRPr="00851412">
              <w:t>50mm</w:t>
            </w:r>
          </w:p>
        </w:tc>
      </w:tr>
      <w:tr w:rsidR="00851412" w:rsidRPr="00851412" w14:paraId="3ACF1EA0" w14:textId="77777777" w:rsidTr="004C633C">
        <w:trPr>
          <w:cantSplit/>
          <w:jc w:val="center"/>
        </w:trPr>
        <w:tc>
          <w:tcPr>
            <w:tcW w:w="4261" w:type="dxa"/>
            <w:vAlign w:val="center"/>
          </w:tcPr>
          <w:p w14:paraId="3F68A190" w14:textId="77777777" w:rsidR="00851412" w:rsidRPr="00851412" w:rsidRDefault="00851412" w:rsidP="00851412">
            <w:pPr>
              <w:spacing w:before="40" w:after="40"/>
              <w:jc w:val="left"/>
            </w:pPr>
            <w:r w:rsidRPr="00851412">
              <w:t>Width of every line in each figure</w:t>
            </w:r>
          </w:p>
        </w:tc>
        <w:tc>
          <w:tcPr>
            <w:tcW w:w="4261" w:type="dxa"/>
            <w:vAlign w:val="center"/>
          </w:tcPr>
          <w:p w14:paraId="2C0AF113" w14:textId="77777777" w:rsidR="00851412" w:rsidRPr="00851412" w:rsidRDefault="00851412" w:rsidP="00851412">
            <w:pPr>
              <w:spacing w:before="40" w:after="40"/>
              <w:jc w:val="left"/>
            </w:pPr>
            <w:r w:rsidRPr="00851412">
              <w:t>10mm</w:t>
            </w:r>
          </w:p>
        </w:tc>
      </w:tr>
      <w:tr w:rsidR="00851412" w:rsidRPr="00851412" w14:paraId="25DD70B1" w14:textId="77777777" w:rsidTr="004C633C">
        <w:trPr>
          <w:cantSplit/>
          <w:jc w:val="center"/>
        </w:trPr>
        <w:tc>
          <w:tcPr>
            <w:tcW w:w="4261" w:type="dxa"/>
            <w:vAlign w:val="center"/>
          </w:tcPr>
          <w:p w14:paraId="36D6A6DC" w14:textId="77777777" w:rsidR="00851412" w:rsidRPr="00851412" w:rsidRDefault="00851412" w:rsidP="00851412">
            <w:pPr>
              <w:spacing w:before="40" w:after="40"/>
              <w:jc w:val="left"/>
            </w:pPr>
            <w:r w:rsidRPr="00851412">
              <w:t>Width of every line in each letter</w:t>
            </w:r>
          </w:p>
        </w:tc>
        <w:tc>
          <w:tcPr>
            <w:tcW w:w="4261" w:type="dxa"/>
            <w:vAlign w:val="center"/>
          </w:tcPr>
          <w:p w14:paraId="63CC0B61" w14:textId="77777777" w:rsidR="00851412" w:rsidRPr="00851412" w:rsidRDefault="00851412" w:rsidP="00851412">
            <w:pPr>
              <w:spacing w:before="40" w:after="40"/>
              <w:jc w:val="left"/>
            </w:pPr>
            <w:r w:rsidRPr="00851412">
              <w:t>6mm</w:t>
            </w:r>
          </w:p>
        </w:tc>
      </w:tr>
    </w:tbl>
    <w:p w14:paraId="3B38F1B8" w14:textId="77777777" w:rsidR="00851412" w:rsidRPr="00851412" w:rsidRDefault="00851412" w:rsidP="00851412">
      <w:pPr>
        <w:keepNext/>
        <w:spacing w:before="80"/>
        <w:jc w:val="center"/>
        <w:rPr>
          <w:b/>
          <w:bCs/>
        </w:rPr>
      </w:pPr>
      <w:r w:rsidRPr="00851412">
        <w:rPr>
          <w:b/>
          <w:bCs/>
        </w:rPr>
        <w:t>Class 19—SA – Heavy Vehicle</w:t>
      </w:r>
    </w:p>
    <w:p w14:paraId="129DFB42" w14:textId="77777777" w:rsidR="00851412" w:rsidRPr="00851412" w:rsidRDefault="00851412" w:rsidP="00851412">
      <w:r w:rsidRPr="00851412">
        <w:t>A SA Heavy Vehicle Plate may be issued to a vehicle with a mass or GVM over 4.5 tonnes. The plate must be of the type known as metal embossed and must conform to the following additional specifications and design:</w:t>
      </w:r>
    </w:p>
    <w:p w14:paraId="51BCDD88" w14:textId="77777777" w:rsidR="00851412" w:rsidRPr="00851412" w:rsidRDefault="00851412" w:rsidP="00851412">
      <w:pPr>
        <w:keepNext/>
        <w:spacing w:before="80"/>
        <w:ind w:left="425" w:hanging="425"/>
        <w:rPr>
          <w:b/>
        </w:rPr>
      </w:pPr>
      <w:r w:rsidRPr="00851412">
        <w:rPr>
          <w:b/>
        </w:rPr>
        <w:t>19.1</w:t>
      </w:r>
      <w:r w:rsidRPr="00851412">
        <w:rPr>
          <w:b/>
        </w:rPr>
        <w:tab/>
      </w:r>
      <w:r w:rsidRPr="00851412">
        <w:rPr>
          <w:b/>
          <w:bCs/>
        </w:rPr>
        <w:t>Standard</w:t>
      </w:r>
    </w:p>
    <w:tbl>
      <w:tblPr>
        <w:tblW w:w="0" w:type="auto"/>
        <w:jc w:val="center"/>
        <w:tblLook w:val="04A0" w:firstRow="1" w:lastRow="0" w:firstColumn="1" w:lastColumn="0" w:noHBand="0" w:noVBand="1"/>
      </w:tblPr>
      <w:tblGrid>
        <w:gridCol w:w="2493"/>
        <w:gridCol w:w="3674"/>
        <w:gridCol w:w="2355"/>
      </w:tblGrid>
      <w:tr w:rsidR="00851412" w:rsidRPr="00851412" w14:paraId="314E1D0E" w14:textId="77777777" w:rsidTr="004C633C">
        <w:trPr>
          <w:cantSplit/>
          <w:jc w:val="center"/>
        </w:trPr>
        <w:tc>
          <w:tcPr>
            <w:tcW w:w="2493" w:type="dxa"/>
            <w:vAlign w:val="center"/>
          </w:tcPr>
          <w:p w14:paraId="558B79FB" w14:textId="77777777" w:rsidR="00851412" w:rsidRPr="00851412" w:rsidRDefault="00851412" w:rsidP="00851412">
            <w:pPr>
              <w:keepNext/>
              <w:jc w:val="left"/>
              <w:rPr>
                <w:b/>
                <w:u w:val="single"/>
              </w:rPr>
            </w:pPr>
          </w:p>
        </w:tc>
        <w:tc>
          <w:tcPr>
            <w:tcW w:w="3674" w:type="dxa"/>
            <w:vAlign w:val="center"/>
          </w:tcPr>
          <w:p w14:paraId="62D36846" w14:textId="77777777" w:rsidR="00851412" w:rsidRPr="00851412" w:rsidRDefault="00851412" w:rsidP="00851412">
            <w:pPr>
              <w:keepNext/>
              <w:jc w:val="center"/>
            </w:pPr>
            <w:r w:rsidRPr="00851412">
              <w:t>371 ± 1.0mm</w:t>
            </w:r>
          </w:p>
        </w:tc>
        <w:tc>
          <w:tcPr>
            <w:tcW w:w="2355" w:type="dxa"/>
            <w:vAlign w:val="center"/>
          </w:tcPr>
          <w:p w14:paraId="63543A51" w14:textId="77777777" w:rsidR="00851412" w:rsidRPr="00851412" w:rsidRDefault="00851412" w:rsidP="00851412">
            <w:pPr>
              <w:keepNext/>
              <w:jc w:val="left"/>
              <w:rPr>
                <w:b/>
                <w:u w:val="single"/>
              </w:rPr>
            </w:pPr>
          </w:p>
        </w:tc>
      </w:tr>
      <w:tr w:rsidR="00851412" w:rsidRPr="00851412" w14:paraId="774DED1B" w14:textId="77777777" w:rsidTr="004C633C">
        <w:trPr>
          <w:cantSplit/>
          <w:jc w:val="center"/>
        </w:trPr>
        <w:tc>
          <w:tcPr>
            <w:tcW w:w="2493" w:type="dxa"/>
            <w:vAlign w:val="center"/>
          </w:tcPr>
          <w:p w14:paraId="1CBD5D95" w14:textId="77777777" w:rsidR="00851412" w:rsidRPr="00851412" w:rsidRDefault="00851412" w:rsidP="00851412">
            <w:pPr>
              <w:keepNext/>
              <w:jc w:val="left"/>
            </w:pPr>
            <w:r w:rsidRPr="00851412">
              <w:t>Aluminium Embossed</w:t>
            </w:r>
          </w:p>
        </w:tc>
        <w:tc>
          <w:tcPr>
            <w:tcW w:w="3674" w:type="dxa"/>
            <w:vMerge w:val="restart"/>
            <w:vAlign w:val="center"/>
          </w:tcPr>
          <w:p w14:paraId="27BBD926" w14:textId="77777777" w:rsidR="00851412" w:rsidRPr="00851412" w:rsidRDefault="00851412" w:rsidP="00851412">
            <w:pPr>
              <w:keepNext/>
              <w:jc w:val="left"/>
              <w:rPr>
                <w:b/>
                <w:u w:val="single"/>
              </w:rPr>
            </w:pPr>
            <w:r w:rsidRPr="00851412">
              <w:rPr>
                <w:noProof/>
              </w:rPr>
              <w:drawing>
                <wp:anchor distT="0" distB="0" distL="114300" distR="114300" simplePos="0" relativeHeight="251716608" behindDoc="0" locked="0" layoutInCell="1" allowOverlap="1" wp14:anchorId="49CD1836" wp14:editId="5C269F90">
                  <wp:simplePos x="0" y="0"/>
                  <wp:positionH relativeFrom="margin">
                    <wp:align>center</wp:align>
                  </wp:positionH>
                  <wp:positionV relativeFrom="paragraph">
                    <wp:posOffset>0</wp:posOffset>
                  </wp:positionV>
                  <wp:extent cx="2133600" cy="781685"/>
                  <wp:effectExtent l="0" t="0" r="0" b="0"/>
                  <wp:wrapTopAndBottom/>
                  <wp:docPr id="1833906597" name="Picture 10" descr="A whit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06597" name="Picture 10" descr="A white sign with black numbers&#10;&#10;Description automatically generated"/>
                          <pic:cNvPicPr>
                            <a:picLocks noChangeAspect="1" noChangeArrowheads="1"/>
                          </pic:cNvPicPr>
                        </pic:nvPicPr>
                        <pic:blipFill>
                          <a:blip r:embed="rId100">
                            <a:extLst>
                              <a:ext uri="{BEBA8EAE-BF5A-486C-A8C5-ECC9F3942E4B}">
                                <a14:imgProps xmlns:a14="http://schemas.microsoft.com/office/drawing/2010/main">
                                  <a14:imgLayer r:embed="rId10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vAlign w:val="center"/>
          </w:tcPr>
          <w:p w14:paraId="6C864D3C" w14:textId="77777777" w:rsidR="00851412" w:rsidRPr="00851412" w:rsidRDefault="00851412" w:rsidP="00851412">
            <w:pPr>
              <w:keepNext/>
              <w:jc w:val="left"/>
            </w:pPr>
            <w:r w:rsidRPr="00851412">
              <w:t>133 ± 1.0mm</w:t>
            </w:r>
          </w:p>
        </w:tc>
      </w:tr>
      <w:tr w:rsidR="00851412" w:rsidRPr="00851412" w14:paraId="4BFFA33C" w14:textId="77777777" w:rsidTr="004C633C">
        <w:trPr>
          <w:cantSplit/>
          <w:jc w:val="center"/>
        </w:trPr>
        <w:tc>
          <w:tcPr>
            <w:tcW w:w="2493" w:type="dxa"/>
            <w:vAlign w:val="center"/>
          </w:tcPr>
          <w:p w14:paraId="038E1DD2" w14:textId="77777777" w:rsidR="00851412" w:rsidRPr="00851412" w:rsidRDefault="00851412" w:rsidP="00851412">
            <w:pPr>
              <w:jc w:val="left"/>
            </w:pPr>
            <w:r w:rsidRPr="00851412">
              <w:t>Black Letters and Figures</w:t>
            </w:r>
          </w:p>
        </w:tc>
        <w:tc>
          <w:tcPr>
            <w:tcW w:w="3674" w:type="dxa"/>
            <w:vMerge/>
            <w:vAlign w:val="center"/>
          </w:tcPr>
          <w:p w14:paraId="7E1AC240" w14:textId="77777777" w:rsidR="00851412" w:rsidRPr="00851412" w:rsidRDefault="00851412" w:rsidP="00851412">
            <w:pPr>
              <w:jc w:val="left"/>
              <w:rPr>
                <w:b/>
                <w:u w:val="single"/>
              </w:rPr>
            </w:pPr>
          </w:p>
        </w:tc>
        <w:tc>
          <w:tcPr>
            <w:tcW w:w="2355" w:type="dxa"/>
            <w:vAlign w:val="center"/>
          </w:tcPr>
          <w:p w14:paraId="639AFD98" w14:textId="77777777" w:rsidR="00851412" w:rsidRPr="00851412" w:rsidRDefault="00851412" w:rsidP="00851412">
            <w:pPr>
              <w:jc w:val="left"/>
              <w:rPr>
                <w:b/>
                <w:u w:val="single"/>
              </w:rPr>
            </w:pPr>
            <w:r w:rsidRPr="00851412">
              <w:t>White Retroreflective Background</w:t>
            </w:r>
          </w:p>
        </w:tc>
      </w:tr>
    </w:tbl>
    <w:p w14:paraId="292607AB" w14:textId="7444241E" w:rsidR="00C1282B" w:rsidRDefault="00851412" w:rsidP="00851412">
      <w:pPr>
        <w:ind w:left="426"/>
      </w:pPr>
      <w:r w:rsidRPr="00851412">
        <w:t>Slogan Black: SA –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60FAB9ED" w14:textId="77777777" w:rsidTr="004C633C">
        <w:trPr>
          <w:cantSplit/>
          <w:jc w:val="center"/>
        </w:trPr>
        <w:tc>
          <w:tcPr>
            <w:tcW w:w="4261" w:type="dxa"/>
            <w:vAlign w:val="center"/>
          </w:tcPr>
          <w:p w14:paraId="330100EA" w14:textId="77777777" w:rsidR="00851412" w:rsidRPr="00851412" w:rsidRDefault="00851412" w:rsidP="00851412">
            <w:pPr>
              <w:keepNext/>
              <w:spacing w:before="40" w:after="40"/>
              <w:jc w:val="left"/>
            </w:pPr>
          </w:p>
        </w:tc>
        <w:tc>
          <w:tcPr>
            <w:tcW w:w="4261" w:type="dxa"/>
            <w:vAlign w:val="center"/>
          </w:tcPr>
          <w:p w14:paraId="488CEA06" w14:textId="77777777" w:rsidR="00851412" w:rsidRPr="00851412" w:rsidRDefault="00851412" w:rsidP="00851412">
            <w:pPr>
              <w:keepNext/>
              <w:spacing w:before="40" w:after="40"/>
              <w:jc w:val="left"/>
              <w:rPr>
                <w:b/>
                <w:bCs/>
              </w:rPr>
            </w:pPr>
            <w:r w:rsidRPr="00851412">
              <w:rPr>
                <w:b/>
                <w:bCs/>
              </w:rPr>
              <w:t>Motor Vehicles</w:t>
            </w:r>
          </w:p>
        </w:tc>
      </w:tr>
      <w:tr w:rsidR="00851412" w:rsidRPr="00851412" w14:paraId="649417CC" w14:textId="77777777" w:rsidTr="004C633C">
        <w:trPr>
          <w:cantSplit/>
          <w:jc w:val="center"/>
        </w:trPr>
        <w:tc>
          <w:tcPr>
            <w:tcW w:w="4261" w:type="dxa"/>
            <w:vAlign w:val="center"/>
          </w:tcPr>
          <w:p w14:paraId="0DBB9975" w14:textId="77777777" w:rsidR="00851412" w:rsidRPr="00851412" w:rsidRDefault="00851412" w:rsidP="00851412">
            <w:pPr>
              <w:keepNext/>
              <w:spacing w:before="40" w:after="40"/>
              <w:jc w:val="left"/>
            </w:pPr>
            <w:r w:rsidRPr="00851412">
              <w:t>Height of figure or letter</w:t>
            </w:r>
          </w:p>
        </w:tc>
        <w:tc>
          <w:tcPr>
            <w:tcW w:w="4261" w:type="dxa"/>
            <w:vAlign w:val="center"/>
          </w:tcPr>
          <w:p w14:paraId="70FAE79B" w14:textId="77777777" w:rsidR="00851412" w:rsidRPr="00851412" w:rsidRDefault="00851412" w:rsidP="00851412">
            <w:pPr>
              <w:keepNext/>
              <w:spacing w:before="40" w:after="40"/>
              <w:jc w:val="left"/>
            </w:pPr>
            <w:r w:rsidRPr="00851412">
              <w:t>77mm</w:t>
            </w:r>
          </w:p>
        </w:tc>
      </w:tr>
      <w:tr w:rsidR="00851412" w:rsidRPr="00851412" w14:paraId="3DCBFA0E" w14:textId="77777777" w:rsidTr="004C633C">
        <w:trPr>
          <w:cantSplit/>
          <w:jc w:val="center"/>
        </w:trPr>
        <w:tc>
          <w:tcPr>
            <w:tcW w:w="4261" w:type="dxa"/>
            <w:vAlign w:val="center"/>
          </w:tcPr>
          <w:p w14:paraId="2061DBEE"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653F05BC" w14:textId="77777777" w:rsidR="00851412" w:rsidRPr="00851412" w:rsidRDefault="00851412" w:rsidP="00851412">
            <w:pPr>
              <w:spacing w:before="40" w:after="40"/>
              <w:jc w:val="left"/>
            </w:pPr>
            <w:r w:rsidRPr="00851412">
              <w:t>12mm</w:t>
            </w:r>
          </w:p>
        </w:tc>
      </w:tr>
    </w:tbl>
    <w:p w14:paraId="68E83F1A" w14:textId="77777777" w:rsidR="004E3729" w:rsidRDefault="004E3729">
      <w:pPr>
        <w:spacing w:after="0" w:line="240" w:lineRule="auto"/>
        <w:jc w:val="left"/>
        <w:rPr>
          <w:b/>
        </w:rPr>
      </w:pPr>
      <w:r>
        <w:rPr>
          <w:b/>
        </w:rPr>
        <w:br w:type="page"/>
      </w:r>
    </w:p>
    <w:p w14:paraId="5544AF1F" w14:textId="55E26276" w:rsidR="00851412" w:rsidRPr="00851412" w:rsidRDefault="00851412" w:rsidP="00851412">
      <w:pPr>
        <w:keepNext/>
        <w:spacing w:before="80"/>
        <w:ind w:left="425" w:hanging="425"/>
        <w:rPr>
          <w:b/>
        </w:rPr>
      </w:pPr>
      <w:r w:rsidRPr="00851412">
        <w:rPr>
          <w:b/>
        </w:rPr>
        <w:t>19.2</w:t>
      </w:r>
      <w:r w:rsidRPr="00851412">
        <w:rPr>
          <w:b/>
        </w:rPr>
        <w:tab/>
      </w:r>
      <w:r w:rsidRPr="00851412">
        <w:rPr>
          <w:b/>
          <w:bCs/>
        </w:rPr>
        <w:t>Trailer</w:t>
      </w:r>
    </w:p>
    <w:p w14:paraId="46FF0F67" w14:textId="77777777" w:rsidR="00851412" w:rsidRPr="00851412" w:rsidRDefault="00851412" w:rsidP="00851412">
      <w:pPr>
        <w:ind w:left="426"/>
      </w:pPr>
      <w:r w:rsidRPr="00851412">
        <w:t>A SA Heavy Trailer Plate may be issued to a vehicle with a mass or GTM over 4.5 tonnes. 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851412" w:rsidRPr="00851412" w14:paraId="087C42A5" w14:textId="77777777" w:rsidTr="004C633C">
        <w:trPr>
          <w:cantSplit/>
          <w:jc w:val="center"/>
        </w:trPr>
        <w:tc>
          <w:tcPr>
            <w:tcW w:w="2493" w:type="dxa"/>
            <w:vAlign w:val="center"/>
          </w:tcPr>
          <w:p w14:paraId="41FEC5C6" w14:textId="77777777" w:rsidR="00851412" w:rsidRPr="00851412" w:rsidRDefault="00851412" w:rsidP="00851412">
            <w:pPr>
              <w:keepNext/>
              <w:jc w:val="left"/>
              <w:rPr>
                <w:b/>
                <w:u w:val="single"/>
              </w:rPr>
            </w:pPr>
          </w:p>
        </w:tc>
        <w:tc>
          <w:tcPr>
            <w:tcW w:w="3674" w:type="dxa"/>
            <w:vAlign w:val="center"/>
          </w:tcPr>
          <w:p w14:paraId="65F61139" w14:textId="77777777" w:rsidR="00851412" w:rsidRPr="00851412" w:rsidRDefault="00851412" w:rsidP="00851412">
            <w:pPr>
              <w:keepNext/>
              <w:jc w:val="center"/>
            </w:pPr>
            <w:r w:rsidRPr="00851412">
              <w:t>371 ± 1.0mm</w:t>
            </w:r>
          </w:p>
        </w:tc>
        <w:tc>
          <w:tcPr>
            <w:tcW w:w="2355" w:type="dxa"/>
            <w:vAlign w:val="center"/>
          </w:tcPr>
          <w:p w14:paraId="2BFF9ECF" w14:textId="77777777" w:rsidR="00851412" w:rsidRPr="00851412" w:rsidRDefault="00851412" w:rsidP="00851412">
            <w:pPr>
              <w:keepNext/>
              <w:jc w:val="left"/>
              <w:rPr>
                <w:b/>
                <w:u w:val="single"/>
              </w:rPr>
            </w:pPr>
          </w:p>
        </w:tc>
      </w:tr>
      <w:tr w:rsidR="00851412" w:rsidRPr="00851412" w14:paraId="4FB4C60E" w14:textId="77777777" w:rsidTr="004C633C">
        <w:trPr>
          <w:cantSplit/>
          <w:jc w:val="center"/>
        </w:trPr>
        <w:tc>
          <w:tcPr>
            <w:tcW w:w="2493" w:type="dxa"/>
            <w:vAlign w:val="center"/>
          </w:tcPr>
          <w:p w14:paraId="22156672" w14:textId="77777777" w:rsidR="00851412" w:rsidRPr="00851412" w:rsidRDefault="00851412" w:rsidP="00851412">
            <w:pPr>
              <w:keepNext/>
              <w:jc w:val="left"/>
            </w:pPr>
            <w:r w:rsidRPr="00851412">
              <w:t>Aluminium Embossed</w:t>
            </w:r>
          </w:p>
        </w:tc>
        <w:tc>
          <w:tcPr>
            <w:tcW w:w="3674" w:type="dxa"/>
            <w:vMerge w:val="restart"/>
            <w:vAlign w:val="center"/>
          </w:tcPr>
          <w:p w14:paraId="2A07E73A" w14:textId="77777777" w:rsidR="00851412" w:rsidRPr="00851412" w:rsidRDefault="00851412" w:rsidP="00851412">
            <w:pPr>
              <w:keepNext/>
              <w:jc w:val="left"/>
              <w:rPr>
                <w:b/>
                <w:u w:val="single"/>
              </w:rPr>
            </w:pPr>
            <w:r w:rsidRPr="00851412">
              <w:rPr>
                <w:noProof/>
              </w:rPr>
              <w:drawing>
                <wp:anchor distT="0" distB="0" distL="114300" distR="114300" simplePos="0" relativeHeight="251717632" behindDoc="0" locked="0" layoutInCell="1" allowOverlap="1" wp14:anchorId="50C4503F" wp14:editId="1647612C">
                  <wp:simplePos x="0" y="0"/>
                  <wp:positionH relativeFrom="margin">
                    <wp:align>center</wp:align>
                  </wp:positionH>
                  <wp:positionV relativeFrom="paragraph">
                    <wp:posOffset>0</wp:posOffset>
                  </wp:positionV>
                  <wp:extent cx="2133600" cy="781685"/>
                  <wp:effectExtent l="0" t="0" r="0" b="0"/>
                  <wp:wrapTopAndBottom/>
                  <wp:docPr id="615056016" name="Picture 9" descr="A whit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56016" name="Picture 9" descr="A white sign with black numbers&#10;&#10;Description automatically generated"/>
                          <pic:cNvPicPr>
                            <a:picLocks noChangeAspect="1" noChangeArrowheads="1"/>
                          </pic:cNvPicPr>
                        </pic:nvPicPr>
                        <pic:blipFill>
                          <a:blip r:embed="rId100">
                            <a:extLst>
                              <a:ext uri="{BEBA8EAE-BF5A-486C-A8C5-ECC9F3942E4B}">
                                <a14:imgProps xmlns:a14="http://schemas.microsoft.com/office/drawing/2010/main">
                                  <a14:imgLayer r:embed="rId10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vAlign w:val="center"/>
          </w:tcPr>
          <w:p w14:paraId="0C3E5E4F" w14:textId="77777777" w:rsidR="00851412" w:rsidRPr="00851412" w:rsidRDefault="00851412" w:rsidP="00851412">
            <w:pPr>
              <w:keepNext/>
              <w:jc w:val="left"/>
            </w:pPr>
            <w:r w:rsidRPr="00851412">
              <w:t>133 ± 1.0mm</w:t>
            </w:r>
          </w:p>
        </w:tc>
      </w:tr>
      <w:tr w:rsidR="00851412" w:rsidRPr="00851412" w14:paraId="494FE62F" w14:textId="77777777" w:rsidTr="004C633C">
        <w:trPr>
          <w:cantSplit/>
          <w:jc w:val="center"/>
        </w:trPr>
        <w:tc>
          <w:tcPr>
            <w:tcW w:w="2493" w:type="dxa"/>
            <w:vAlign w:val="center"/>
          </w:tcPr>
          <w:p w14:paraId="651EDA41" w14:textId="77777777" w:rsidR="00851412" w:rsidRPr="00851412" w:rsidRDefault="00851412" w:rsidP="00851412">
            <w:pPr>
              <w:jc w:val="left"/>
            </w:pPr>
            <w:r w:rsidRPr="00851412">
              <w:t>Black Letters and Figures</w:t>
            </w:r>
          </w:p>
        </w:tc>
        <w:tc>
          <w:tcPr>
            <w:tcW w:w="3674" w:type="dxa"/>
            <w:vMerge/>
            <w:vAlign w:val="center"/>
          </w:tcPr>
          <w:p w14:paraId="6BA7E147" w14:textId="77777777" w:rsidR="00851412" w:rsidRPr="00851412" w:rsidRDefault="00851412" w:rsidP="00851412">
            <w:pPr>
              <w:jc w:val="left"/>
              <w:rPr>
                <w:b/>
                <w:u w:val="single"/>
              </w:rPr>
            </w:pPr>
          </w:p>
        </w:tc>
        <w:tc>
          <w:tcPr>
            <w:tcW w:w="2355" w:type="dxa"/>
            <w:vAlign w:val="center"/>
          </w:tcPr>
          <w:p w14:paraId="227A4FB0" w14:textId="77777777" w:rsidR="00851412" w:rsidRPr="00851412" w:rsidRDefault="00851412" w:rsidP="00851412">
            <w:pPr>
              <w:jc w:val="left"/>
              <w:rPr>
                <w:b/>
                <w:u w:val="single"/>
              </w:rPr>
            </w:pPr>
            <w:r w:rsidRPr="00851412">
              <w:t>White Retroreflective Background</w:t>
            </w:r>
          </w:p>
        </w:tc>
      </w:tr>
    </w:tbl>
    <w:p w14:paraId="193E6B59" w14:textId="77777777" w:rsidR="00851412" w:rsidRPr="00851412" w:rsidRDefault="00851412" w:rsidP="00851412">
      <w:pPr>
        <w:ind w:left="426"/>
      </w:pPr>
      <w:r w:rsidRPr="00851412">
        <w:t>Slogan Black: SA –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7FEEA5B0" w14:textId="77777777" w:rsidTr="004C633C">
        <w:trPr>
          <w:cantSplit/>
          <w:jc w:val="center"/>
        </w:trPr>
        <w:tc>
          <w:tcPr>
            <w:tcW w:w="4261" w:type="dxa"/>
            <w:vAlign w:val="center"/>
          </w:tcPr>
          <w:p w14:paraId="0AA8F9BF" w14:textId="77777777" w:rsidR="00851412" w:rsidRPr="00851412" w:rsidRDefault="00851412" w:rsidP="00851412">
            <w:pPr>
              <w:keepNext/>
              <w:spacing w:before="40" w:after="40"/>
              <w:jc w:val="left"/>
            </w:pPr>
          </w:p>
        </w:tc>
        <w:tc>
          <w:tcPr>
            <w:tcW w:w="4261" w:type="dxa"/>
            <w:vAlign w:val="center"/>
          </w:tcPr>
          <w:p w14:paraId="0F81C1A6" w14:textId="77777777" w:rsidR="00851412" w:rsidRPr="00851412" w:rsidRDefault="00851412" w:rsidP="00851412">
            <w:pPr>
              <w:keepNext/>
              <w:spacing w:before="40" w:after="40"/>
              <w:jc w:val="left"/>
              <w:rPr>
                <w:b/>
                <w:bCs/>
              </w:rPr>
            </w:pPr>
            <w:r w:rsidRPr="00851412">
              <w:rPr>
                <w:b/>
                <w:bCs/>
              </w:rPr>
              <w:t>Motor Vehicles</w:t>
            </w:r>
          </w:p>
        </w:tc>
      </w:tr>
      <w:tr w:rsidR="00851412" w:rsidRPr="00851412" w14:paraId="7CB2513C" w14:textId="77777777" w:rsidTr="004C633C">
        <w:trPr>
          <w:cantSplit/>
          <w:jc w:val="center"/>
        </w:trPr>
        <w:tc>
          <w:tcPr>
            <w:tcW w:w="4261" w:type="dxa"/>
            <w:vAlign w:val="center"/>
          </w:tcPr>
          <w:p w14:paraId="01574D79" w14:textId="77777777" w:rsidR="00851412" w:rsidRPr="00851412" w:rsidRDefault="00851412" w:rsidP="00851412">
            <w:pPr>
              <w:keepNext/>
              <w:spacing w:before="40" w:after="40"/>
              <w:jc w:val="left"/>
            </w:pPr>
            <w:r w:rsidRPr="00851412">
              <w:t>Height of figure or letter</w:t>
            </w:r>
          </w:p>
        </w:tc>
        <w:tc>
          <w:tcPr>
            <w:tcW w:w="4261" w:type="dxa"/>
            <w:vAlign w:val="center"/>
          </w:tcPr>
          <w:p w14:paraId="0D43CA3D" w14:textId="77777777" w:rsidR="00851412" w:rsidRPr="00851412" w:rsidRDefault="00851412" w:rsidP="00851412">
            <w:pPr>
              <w:keepNext/>
              <w:spacing w:before="40" w:after="40"/>
              <w:jc w:val="left"/>
            </w:pPr>
            <w:r w:rsidRPr="00851412">
              <w:t>77mm</w:t>
            </w:r>
          </w:p>
        </w:tc>
      </w:tr>
      <w:tr w:rsidR="00851412" w:rsidRPr="00851412" w14:paraId="562C31AD" w14:textId="77777777" w:rsidTr="004C633C">
        <w:trPr>
          <w:cantSplit/>
          <w:jc w:val="center"/>
        </w:trPr>
        <w:tc>
          <w:tcPr>
            <w:tcW w:w="4261" w:type="dxa"/>
            <w:vAlign w:val="center"/>
          </w:tcPr>
          <w:p w14:paraId="5FE376A6"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344BACAD" w14:textId="77777777" w:rsidR="00851412" w:rsidRPr="00851412" w:rsidRDefault="00851412" w:rsidP="00851412">
            <w:pPr>
              <w:spacing w:before="40" w:after="40"/>
              <w:jc w:val="left"/>
            </w:pPr>
            <w:r w:rsidRPr="00851412">
              <w:t>12mm</w:t>
            </w:r>
          </w:p>
        </w:tc>
      </w:tr>
    </w:tbl>
    <w:p w14:paraId="787AA8F7" w14:textId="77777777" w:rsidR="00851412" w:rsidRPr="00851412" w:rsidRDefault="00851412" w:rsidP="00851412">
      <w:pPr>
        <w:keepNext/>
        <w:spacing w:before="80"/>
        <w:jc w:val="center"/>
        <w:rPr>
          <w:b/>
          <w:bCs/>
        </w:rPr>
      </w:pPr>
      <w:r w:rsidRPr="00851412">
        <w:rPr>
          <w:b/>
          <w:bCs/>
        </w:rPr>
        <w:t>Class 20—Euro Number Plates</w:t>
      </w:r>
    </w:p>
    <w:p w14:paraId="14B0F3E2" w14:textId="77777777" w:rsidR="00851412" w:rsidRPr="00851412" w:rsidRDefault="00851412" w:rsidP="00851412">
      <w:r w:rsidRPr="00851412">
        <w:t>A Euro plate must bear a number consisting of the letter S followed by two letters, two figures followed by a further letter, with the State Coat of Arms of South Australia appearing between the letter S and the first two letters, and may be issued under an agreement between the Registrar and the applicant. The plate must be of the type known as metal embossed and must conform to the following additional specifications and design:</w:t>
      </w:r>
    </w:p>
    <w:p w14:paraId="6388EB28" w14:textId="77777777" w:rsidR="00851412" w:rsidRPr="00851412" w:rsidRDefault="00851412" w:rsidP="00851412">
      <w:pPr>
        <w:keepNext/>
        <w:spacing w:before="80"/>
        <w:ind w:left="425" w:hanging="425"/>
        <w:rPr>
          <w:b/>
        </w:rPr>
      </w:pPr>
      <w:r w:rsidRPr="00851412">
        <w:rPr>
          <w:b/>
        </w:rPr>
        <w:t>20.1</w:t>
      </w:r>
      <w:r w:rsidRPr="00851412">
        <w:rPr>
          <w:b/>
        </w:rPr>
        <w:tab/>
        <w:t>White Background Euro Plate</w:t>
      </w:r>
    </w:p>
    <w:tbl>
      <w:tblPr>
        <w:tblW w:w="0" w:type="auto"/>
        <w:jc w:val="center"/>
        <w:tblLook w:val="04A0" w:firstRow="1" w:lastRow="0" w:firstColumn="1" w:lastColumn="0" w:noHBand="0" w:noVBand="1"/>
      </w:tblPr>
      <w:tblGrid>
        <w:gridCol w:w="2493"/>
        <w:gridCol w:w="3798"/>
        <w:gridCol w:w="2268"/>
      </w:tblGrid>
      <w:tr w:rsidR="00851412" w:rsidRPr="00851412" w14:paraId="1A814F0A" w14:textId="77777777" w:rsidTr="004C633C">
        <w:trPr>
          <w:cantSplit/>
          <w:jc w:val="center"/>
        </w:trPr>
        <w:tc>
          <w:tcPr>
            <w:tcW w:w="2493" w:type="dxa"/>
            <w:vAlign w:val="center"/>
          </w:tcPr>
          <w:p w14:paraId="16B2575E" w14:textId="77777777" w:rsidR="00851412" w:rsidRPr="00851412" w:rsidRDefault="00851412" w:rsidP="00851412">
            <w:pPr>
              <w:keepNext/>
              <w:jc w:val="left"/>
              <w:rPr>
                <w:b/>
                <w:u w:val="single"/>
              </w:rPr>
            </w:pPr>
          </w:p>
        </w:tc>
        <w:tc>
          <w:tcPr>
            <w:tcW w:w="3798" w:type="dxa"/>
            <w:vAlign w:val="center"/>
          </w:tcPr>
          <w:p w14:paraId="52CE71F6" w14:textId="77777777" w:rsidR="00851412" w:rsidRPr="00851412" w:rsidRDefault="00851412" w:rsidP="00851412">
            <w:pPr>
              <w:keepNext/>
              <w:jc w:val="center"/>
            </w:pPr>
            <w:r w:rsidRPr="00851412">
              <w:t>522 ± 1.0mm</w:t>
            </w:r>
          </w:p>
        </w:tc>
        <w:tc>
          <w:tcPr>
            <w:tcW w:w="2268" w:type="dxa"/>
            <w:vAlign w:val="center"/>
          </w:tcPr>
          <w:p w14:paraId="54F6C8C7" w14:textId="77777777" w:rsidR="00851412" w:rsidRPr="00851412" w:rsidRDefault="00851412" w:rsidP="00851412">
            <w:pPr>
              <w:keepNext/>
              <w:jc w:val="left"/>
              <w:rPr>
                <w:b/>
                <w:u w:val="single"/>
              </w:rPr>
            </w:pPr>
          </w:p>
        </w:tc>
      </w:tr>
      <w:tr w:rsidR="00851412" w:rsidRPr="00851412" w14:paraId="4F4D573C" w14:textId="77777777" w:rsidTr="004C633C">
        <w:trPr>
          <w:cantSplit/>
          <w:jc w:val="center"/>
        </w:trPr>
        <w:tc>
          <w:tcPr>
            <w:tcW w:w="2493" w:type="dxa"/>
            <w:vAlign w:val="center"/>
          </w:tcPr>
          <w:p w14:paraId="6DC1F6D1" w14:textId="77777777" w:rsidR="00851412" w:rsidRPr="00851412" w:rsidRDefault="00851412" w:rsidP="00851412">
            <w:pPr>
              <w:keepNext/>
              <w:jc w:val="left"/>
            </w:pPr>
            <w:r w:rsidRPr="00851412">
              <w:t>Steel/Aluminium Embossed</w:t>
            </w:r>
          </w:p>
        </w:tc>
        <w:tc>
          <w:tcPr>
            <w:tcW w:w="3798" w:type="dxa"/>
            <w:vMerge w:val="restart"/>
            <w:vAlign w:val="center"/>
          </w:tcPr>
          <w:p w14:paraId="45269501" w14:textId="77777777" w:rsidR="00851412" w:rsidRPr="00851412" w:rsidRDefault="00851412" w:rsidP="00851412">
            <w:pPr>
              <w:keepNext/>
              <w:jc w:val="left"/>
              <w:rPr>
                <w:b/>
                <w:u w:val="single"/>
              </w:rPr>
            </w:pPr>
            <w:r w:rsidRPr="00851412">
              <w:rPr>
                <w:noProof/>
              </w:rPr>
              <w:drawing>
                <wp:anchor distT="0" distB="0" distL="114300" distR="114300" simplePos="0" relativeHeight="251718656" behindDoc="0" locked="0" layoutInCell="1" allowOverlap="1" wp14:anchorId="4B67981F" wp14:editId="6043AD82">
                  <wp:simplePos x="0" y="0"/>
                  <wp:positionH relativeFrom="margin">
                    <wp:align>center</wp:align>
                  </wp:positionH>
                  <wp:positionV relativeFrom="paragraph">
                    <wp:posOffset>0</wp:posOffset>
                  </wp:positionV>
                  <wp:extent cx="2194560" cy="526415"/>
                  <wp:effectExtent l="0" t="0" r="0" b="6985"/>
                  <wp:wrapTopAndBottom/>
                  <wp:docPr id="675136085" name="Picture 8" descr="A black and white sign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36085" name="Picture 8" descr="A black and white sign with a black border&#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94560" cy="526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vAlign w:val="center"/>
          </w:tcPr>
          <w:p w14:paraId="742F228C" w14:textId="77777777" w:rsidR="00851412" w:rsidRPr="00851412" w:rsidRDefault="00851412" w:rsidP="00851412">
            <w:pPr>
              <w:keepNext/>
              <w:jc w:val="left"/>
            </w:pPr>
            <w:r w:rsidRPr="00851412">
              <w:t>113.6 ± 1.0mm</w:t>
            </w:r>
          </w:p>
        </w:tc>
      </w:tr>
      <w:tr w:rsidR="00851412" w:rsidRPr="00851412" w14:paraId="26E3E8FA" w14:textId="77777777" w:rsidTr="004C633C">
        <w:trPr>
          <w:cantSplit/>
          <w:jc w:val="center"/>
        </w:trPr>
        <w:tc>
          <w:tcPr>
            <w:tcW w:w="2493" w:type="dxa"/>
            <w:vAlign w:val="center"/>
          </w:tcPr>
          <w:p w14:paraId="651874BB" w14:textId="77777777" w:rsidR="00851412" w:rsidRPr="00851412" w:rsidRDefault="00851412" w:rsidP="00851412">
            <w:pPr>
              <w:jc w:val="left"/>
            </w:pPr>
            <w:r w:rsidRPr="00851412">
              <w:t>Black Letters and Figures</w:t>
            </w:r>
          </w:p>
          <w:p w14:paraId="76432543" w14:textId="77777777" w:rsidR="00851412" w:rsidRPr="00851412" w:rsidRDefault="00851412" w:rsidP="00851412">
            <w:pPr>
              <w:jc w:val="left"/>
            </w:pPr>
            <w:r w:rsidRPr="00851412">
              <w:t>Logo—Sturt Desert Pea</w:t>
            </w:r>
          </w:p>
        </w:tc>
        <w:tc>
          <w:tcPr>
            <w:tcW w:w="3798" w:type="dxa"/>
            <w:vMerge/>
            <w:vAlign w:val="center"/>
          </w:tcPr>
          <w:p w14:paraId="08F97ACC" w14:textId="77777777" w:rsidR="00851412" w:rsidRPr="00851412" w:rsidRDefault="00851412" w:rsidP="00851412">
            <w:pPr>
              <w:jc w:val="left"/>
              <w:rPr>
                <w:b/>
                <w:u w:val="single"/>
              </w:rPr>
            </w:pPr>
          </w:p>
        </w:tc>
        <w:tc>
          <w:tcPr>
            <w:tcW w:w="2268" w:type="dxa"/>
            <w:vAlign w:val="center"/>
          </w:tcPr>
          <w:p w14:paraId="65E89689" w14:textId="77777777" w:rsidR="00851412" w:rsidRPr="00851412" w:rsidRDefault="00851412" w:rsidP="00851412">
            <w:pPr>
              <w:jc w:val="left"/>
              <w:rPr>
                <w:b/>
                <w:u w:val="single"/>
              </w:rPr>
            </w:pPr>
            <w:r w:rsidRPr="00851412">
              <w:t>White Retroreflective Background</w:t>
            </w:r>
          </w:p>
        </w:tc>
      </w:tr>
    </w:tbl>
    <w:p w14:paraId="106D852E" w14:textId="77777777" w:rsidR="00851412" w:rsidRPr="00851412" w:rsidRDefault="00851412" w:rsidP="00851412">
      <w:r w:rsidRPr="00851412">
        <w:t>Blue Sash on the left of the plate with the characters “SA” screen printed in white with the S printed directly above the A</w:t>
      </w:r>
    </w:p>
    <w:p w14:paraId="549AFEB1" w14:textId="77777777" w:rsidR="00851412" w:rsidRPr="00851412" w:rsidRDefault="00851412" w:rsidP="00851412">
      <w:r w:rsidRPr="00851412">
        <w:t>The State Coat of Arms of South Australia (between the “S” and the first two letters) as endorsed by the Department of the Premier and Cabinet’s Protocol Branch.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287F33BC" w14:textId="77777777" w:rsidTr="004C633C">
        <w:trPr>
          <w:cantSplit/>
          <w:jc w:val="center"/>
        </w:trPr>
        <w:tc>
          <w:tcPr>
            <w:tcW w:w="4261" w:type="dxa"/>
            <w:vAlign w:val="center"/>
          </w:tcPr>
          <w:p w14:paraId="5929A2FE" w14:textId="77777777" w:rsidR="00851412" w:rsidRPr="00851412" w:rsidRDefault="00851412" w:rsidP="00851412">
            <w:pPr>
              <w:keepNext/>
              <w:spacing w:before="40" w:after="40"/>
              <w:jc w:val="left"/>
            </w:pPr>
          </w:p>
        </w:tc>
        <w:tc>
          <w:tcPr>
            <w:tcW w:w="4261" w:type="dxa"/>
            <w:vAlign w:val="center"/>
          </w:tcPr>
          <w:p w14:paraId="2D5ECA2F" w14:textId="77777777" w:rsidR="00851412" w:rsidRPr="00851412" w:rsidRDefault="00851412" w:rsidP="00851412">
            <w:pPr>
              <w:keepNext/>
              <w:spacing w:before="40" w:after="40"/>
              <w:jc w:val="left"/>
              <w:rPr>
                <w:b/>
                <w:bCs/>
              </w:rPr>
            </w:pPr>
            <w:r w:rsidRPr="00851412">
              <w:rPr>
                <w:b/>
                <w:bCs/>
              </w:rPr>
              <w:t>Motor Vehicles</w:t>
            </w:r>
          </w:p>
        </w:tc>
      </w:tr>
      <w:tr w:rsidR="00851412" w:rsidRPr="00851412" w14:paraId="2E9E3A43" w14:textId="77777777" w:rsidTr="004C633C">
        <w:trPr>
          <w:cantSplit/>
          <w:jc w:val="center"/>
        </w:trPr>
        <w:tc>
          <w:tcPr>
            <w:tcW w:w="4261" w:type="dxa"/>
            <w:vAlign w:val="center"/>
          </w:tcPr>
          <w:p w14:paraId="32F071CA" w14:textId="77777777" w:rsidR="00851412" w:rsidRPr="00851412" w:rsidRDefault="00851412" w:rsidP="00851412">
            <w:pPr>
              <w:keepNext/>
              <w:spacing w:before="40" w:after="40"/>
              <w:jc w:val="left"/>
            </w:pPr>
            <w:r w:rsidRPr="00851412">
              <w:t>Height of figure or letter</w:t>
            </w:r>
          </w:p>
        </w:tc>
        <w:tc>
          <w:tcPr>
            <w:tcW w:w="4261" w:type="dxa"/>
            <w:vAlign w:val="center"/>
          </w:tcPr>
          <w:p w14:paraId="4D4A1897" w14:textId="77777777" w:rsidR="00851412" w:rsidRPr="00851412" w:rsidRDefault="00851412" w:rsidP="00851412">
            <w:pPr>
              <w:keepNext/>
              <w:spacing w:before="40" w:after="40"/>
              <w:jc w:val="left"/>
            </w:pPr>
            <w:r w:rsidRPr="00851412">
              <w:t>75.5mm</w:t>
            </w:r>
          </w:p>
        </w:tc>
      </w:tr>
      <w:tr w:rsidR="00851412" w:rsidRPr="00851412" w14:paraId="44B0ED8E" w14:textId="77777777" w:rsidTr="004C633C">
        <w:trPr>
          <w:cantSplit/>
          <w:jc w:val="center"/>
        </w:trPr>
        <w:tc>
          <w:tcPr>
            <w:tcW w:w="4261" w:type="dxa"/>
            <w:vAlign w:val="center"/>
          </w:tcPr>
          <w:p w14:paraId="072DFB47"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0A0D8B98" w14:textId="77777777" w:rsidR="00851412" w:rsidRPr="00851412" w:rsidRDefault="00851412" w:rsidP="00851412">
            <w:pPr>
              <w:spacing w:before="40" w:after="40"/>
              <w:jc w:val="left"/>
            </w:pPr>
            <w:r w:rsidRPr="00851412">
              <w:t>10mm</w:t>
            </w:r>
          </w:p>
        </w:tc>
      </w:tr>
    </w:tbl>
    <w:p w14:paraId="52964849" w14:textId="77777777" w:rsidR="00851412" w:rsidRPr="00851412" w:rsidRDefault="00851412" w:rsidP="00851412">
      <w:pPr>
        <w:keepNext/>
        <w:spacing w:before="80"/>
        <w:ind w:left="425" w:hanging="425"/>
        <w:rPr>
          <w:rFonts w:eastAsia="Times New Roman"/>
          <w:b/>
          <w:bCs/>
          <w:szCs w:val="17"/>
        </w:rPr>
      </w:pPr>
      <w:r w:rsidRPr="00851412">
        <w:rPr>
          <w:rFonts w:eastAsia="Times New Roman"/>
          <w:b/>
          <w:bCs/>
          <w:szCs w:val="17"/>
        </w:rPr>
        <w:t>20.2</w:t>
      </w:r>
      <w:r w:rsidRPr="00851412">
        <w:rPr>
          <w:rFonts w:eastAsia="Times New Roman"/>
          <w:b/>
          <w:bCs/>
          <w:szCs w:val="17"/>
        </w:rPr>
        <w:tab/>
        <w:t>Black Background Euro Plate</w:t>
      </w:r>
    </w:p>
    <w:tbl>
      <w:tblPr>
        <w:tblW w:w="4527" w:type="pct"/>
        <w:jc w:val="center"/>
        <w:tblLook w:val="01E0" w:firstRow="1" w:lastRow="1" w:firstColumn="1" w:lastColumn="1" w:noHBand="0" w:noVBand="0"/>
      </w:tblPr>
      <w:tblGrid>
        <w:gridCol w:w="2407"/>
        <w:gridCol w:w="3796"/>
        <w:gridCol w:w="2266"/>
      </w:tblGrid>
      <w:tr w:rsidR="00851412" w:rsidRPr="00851412" w14:paraId="04D77FF5" w14:textId="77777777" w:rsidTr="004C633C">
        <w:trPr>
          <w:cantSplit/>
          <w:trHeight w:val="20"/>
          <w:jc w:val="center"/>
        </w:trPr>
        <w:tc>
          <w:tcPr>
            <w:tcW w:w="1421" w:type="pct"/>
            <w:vAlign w:val="center"/>
          </w:tcPr>
          <w:p w14:paraId="6A600158" w14:textId="77777777" w:rsidR="00851412" w:rsidRPr="00851412" w:rsidRDefault="00851412" w:rsidP="00851412">
            <w:pPr>
              <w:keepNext/>
              <w:jc w:val="left"/>
              <w:rPr>
                <w:rFonts w:eastAsia="Times New Roman"/>
                <w:szCs w:val="17"/>
              </w:rPr>
            </w:pPr>
          </w:p>
        </w:tc>
        <w:tc>
          <w:tcPr>
            <w:tcW w:w="2241" w:type="pct"/>
            <w:vAlign w:val="center"/>
          </w:tcPr>
          <w:p w14:paraId="00206B3C" w14:textId="77777777" w:rsidR="00851412" w:rsidRPr="00851412" w:rsidRDefault="00851412" w:rsidP="00851412">
            <w:pPr>
              <w:keepNext/>
              <w:jc w:val="center"/>
              <w:rPr>
                <w:rFonts w:eastAsia="Times New Roman"/>
                <w:szCs w:val="17"/>
              </w:rPr>
            </w:pPr>
            <w:r w:rsidRPr="00851412">
              <w:rPr>
                <w:rFonts w:eastAsia="Times New Roman"/>
                <w:szCs w:val="17"/>
              </w:rPr>
              <w:t>522 + 1.0mm</w:t>
            </w:r>
          </w:p>
        </w:tc>
        <w:tc>
          <w:tcPr>
            <w:tcW w:w="1338" w:type="pct"/>
            <w:vAlign w:val="center"/>
          </w:tcPr>
          <w:p w14:paraId="76BE7D3D" w14:textId="77777777" w:rsidR="00851412" w:rsidRPr="00851412" w:rsidRDefault="00851412" w:rsidP="00851412">
            <w:pPr>
              <w:keepNext/>
              <w:jc w:val="left"/>
              <w:rPr>
                <w:rFonts w:eastAsia="Times New Roman"/>
                <w:szCs w:val="17"/>
              </w:rPr>
            </w:pPr>
          </w:p>
        </w:tc>
      </w:tr>
      <w:tr w:rsidR="00851412" w:rsidRPr="00851412" w14:paraId="3714B295" w14:textId="77777777" w:rsidTr="004C633C">
        <w:trPr>
          <w:cantSplit/>
          <w:trHeight w:val="20"/>
          <w:jc w:val="center"/>
        </w:trPr>
        <w:tc>
          <w:tcPr>
            <w:tcW w:w="1421" w:type="pct"/>
            <w:vAlign w:val="center"/>
          </w:tcPr>
          <w:p w14:paraId="5A547FFE" w14:textId="77777777" w:rsidR="00851412" w:rsidRPr="00851412" w:rsidRDefault="00851412" w:rsidP="00851412">
            <w:pPr>
              <w:keepNext/>
              <w:jc w:val="left"/>
              <w:rPr>
                <w:rFonts w:eastAsia="Times New Roman"/>
                <w:szCs w:val="17"/>
              </w:rPr>
            </w:pPr>
            <w:r w:rsidRPr="00851412">
              <w:rPr>
                <w:rFonts w:eastAsia="Times New Roman"/>
                <w:szCs w:val="17"/>
              </w:rPr>
              <w:t>Steel/Aluminium</w:t>
            </w:r>
            <w:r w:rsidRPr="00851412">
              <w:rPr>
                <w:rFonts w:eastAsia="Times New Roman"/>
                <w:szCs w:val="17"/>
              </w:rPr>
              <w:br/>
              <w:t>Embossed</w:t>
            </w:r>
          </w:p>
        </w:tc>
        <w:tc>
          <w:tcPr>
            <w:tcW w:w="2241" w:type="pct"/>
            <w:vMerge w:val="restart"/>
            <w:vAlign w:val="center"/>
          </w:tcPr>
          <w:p w14:paraId="76BF10A2" w14:textId="77777777" w:rsidR="00851412" w:rsidRPr="00851412" w:rsidRDefault="00851412" w:rsidP="00851412">
            <w:pPr>
              <w:keepNext/>
              <w:jc w:val="left"/>
              <w:rPr>
                <w:rFonts w:eastAsia="Times New Roman"/>
                <w:szCs w:val="17"/>
              </w:rPr>
            </w:pPr>
            <w:r w:rsidRPr="00851412">
              <w:rPr>
                <w:rFonts w:eastAsia="Times New Roman"/>
                <w:noProof/>
                <w:szCs w:val="17"/>
              </w:rPr>
              <w:drawing>
                <wp:anchor distT="0" distB="0" distL="114300" distR="114300" simplePos="0" relativeHeight="251729920" behindDoc="1" locked="0" layoutInCell="1" allowOverlap="1" wp14:anchorId="1F6442AC" wp14:editId="645E9048">
                  <wp:simplePos x="0" y="0"/>
                  <wp:positionH relativeFrom="margin">
                    <wp:align>center</wp:align>
                  </wp:positionH>
                  <wp:positionV relativeFrom="paragraph">
                    <wp:posOffset>-515620</wp:posOffset>
                  </wp:positionV>
                  <wp:extent cx="2266950" cy="514350"/>
                  <wp:effectExtent l="0" t="0" r="0" b="0"/>
                  <wp:wrapTopAndBottom/>
                  <wp:docPr id="53" name="Picture 1" descr="A black and whit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sign with white letters&#10;&#10;AI-generated content may be incorrec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669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38" w:type="pct"/>
            <w:vAlign w:val="center"/>
          </w:tcPr>
          <w:p w14:paraId="1AEDFD22" w14:textId="77777777" w:rsidR="00851412" w:rsidRPr="00851412" w:rsidRDefault="00851412" w:rsidP="00851412">
            <w:pPr>
              <w:keepNext/>
              <w:jc w:val="left"/>
              <w:rPr>
                <w:rFonts w:eastAsia="Times New Roman"/>
                <w:szCs w:val="17"/>
              </w:rPr>
            </w:pPr>
            <w:r w:rsidRPr="00851412">
              <w:rPr>
                <w:rFonts w:eastAsia="Times New Roman"/>
                <w:szCs w:val="17"/>
              </w:rPr>
              <w:t>113.6 + 1.0mm</w:t>
            </w:r>
          </w:p>
        </w:tc>
      </w:tr>
      <w:tr w:rsidR="00851412" w:rsidRPr="00851412" w14:paraId="506F4194" w14:textId="77777777" w:rsidTr="004C633C">
        <w:trPr>
          <w:cantSplit/>
          <w:trHeight w:val="20"/>
          <w:jc w:val="center"/>
        </w:trPr>
        <w:tc>
          <w:tcPr>
            <w:tcW w:w="1421" w:type="pct"/>
            <w:vAlign w:val="center"/>
          </w:tcPr>
          <w:p w14:paraId="3013BE92" w14:textId="77777777" w:rsidR="00851412" w:rsidRPr="00851412" w:rsidRDefault="00851412" w:rsidP="00851412">
            <w:pPr>
              <w:jc w:val="left"/>
              <w:rPr>
                <w:rFonts w:eastAsia="Times New Roman"/>
                <w:szCs w:val="17"/>
              </w:rPr>
            </w:pPr>
            <w:r w:rsidRPr="00851412">
              <w:rPr>
                <w:rFonts w:eastAsia="Times New Roman"/>
                <w:szCs w:val="17"/>
              </w:rPr>
              <w:t xml:space="preserve">White Retroreflective </w:t>
            </w:r>
            <w:r w:rsidRPr="00851412">
              <w:rPr>
                <w:rFonts w:eastAsia="Times New Roman"/>
                <w:szCs w:val="17"/>
              </w:rPr>
              <w:br/>
              <w:t>Letters and Figures</w:t>
            </w:r>
          </w:p>
          <w:p w14:paraId="0082A29C" w14:textId="77777777" w:rsidR="00851412" w:rsidRPr="00851412" w:rsidRDefault="00851412" w:rsidP="00851412">
            <w:pPr>
              <w:jc w:val="left"/>
              <w:rPr>
                <w:rFonts w:eastAsia="Times New Roman"/>
                <w:szCs w:val="17"/>
              </w:rPr>
            </w:pPr>
            <w:r w:rsidRPr="00851412">
              <w:rPr>
                <w:rFonts w:eastAsia="Times New Roman"/>
                <w:szCs w:val="17"/>
              </w:rPr>
              <w:t>Logo—Sturt Desert Pea</w:t>
            </w:r>
          </w:p>
        </w:tc>
        <w:tc>
          <w:tcPr>
            <w:tcW w:w="2241" w:type="pct"/>
            <w:vMerge/>
            <w:vAlign w:val="center"/>
          </w:tcPr>
          <w:p w14:paraId="2EA4FDA9" w14:textId="77777777" w:rsidR="00851412" w:rsidRPr="00851412" w:rsidRDefault="00851412" w:rsidP="00851412">
            <w:pPr>
              <w:jc w:val="left"/>
              <w:rPr>
                <w:rFonts w:eastAsia="Times New Roman"/>
                <w:szCs w:val="17"/>
              </w:rPr>
            </w:pPr>
          </w:p>
        </w:tc>
        <w:tc>
          <w:tcPr>
            <w:tcW w:w="1338" w:type="pct"/>
            <w:vAlign w:val="center"/>
          </w:tcPr>
          <w:p w14:paraId="0AA3FEB6" w14:textId="77777777" w:rsidR="00851412" w:rsidRPr="00851412" w:rsidRDefault="00851412" w:rsidP="00851412">
            <w:pPr>
              <w:jc w:val="left"/>
              <w:rPr>
                <w:rFonts w:eastAsia="Times New Roman"/>
                <w:szCs w:val="17"/>
              </w:rPr>
            </w:pPr>
            <w:r w:rsidRPr="00851412">
              <w:rPr>
                <w:rFonts w:eastAsia="Times New Roman"/>
                <w:szCs w:val="17"/>
              </w:rPr>
              <w:t>Black</w:t>
            </w:r>
            <w:r w:rsidRPr="00851412">
              <w:rPr>
                <w:rFonts w:eastAsia="Times New Roman"/>
                <w:szCs w:val="17"/>
              </w:rPr>
              <w:br/>
              <w:t>Background</w:t>
            </w:r>
          </w:p>
        </w:tc>
      </w:tr>
    </w:tbl>
    <w:p w14:paraId="5733A876" w14:textId="77777777" w:rsidR="00851412" w:rsidRPr="00851412" w:rsidRDefault="00851412" w:rsidP="00851412">
      <w:pPr>
        <w:jc w:val="left"/>
        <w:rPr>
          <w:rFonts w:eastAsia="Times New Roman"/>
          <w:szCs w:val="17"/>
        </w:rPr>
      </w:pPr>
      <w:r w:rsidRPr="00851412">
        <w:rPr>
          <w:rFonts w:eastAsia="Times New Roman"/>
          <w:szCs w:val="17"/>
        </w:rPr>
        <w:t xml:space="preserve">On the left of the plate the characters “SA” screen printed in white with the S printed directly above the A </w:t>
      </w:r>
    </w:p>
    <w:p w14:paraId="73D2A95B" w14:textId="77777777" w:rsidR="00851412" w:rsidRPr="00851412" w:rsidRDefault="00851412" w:rsidP="00851412">
      <w:pPr>
        <w:jc w:val="left"/>
        <w:rPr>
          <w:rFonts w:eastAsia="Times New Roman"/>
          <w:szCs w:val="17"/>
        </w:rPr>
      </w:pPr>
      <w:r w:rsidRPr="00851412">
        <w:rPr>
          <w:rFonts w:eastAsia="Times New Roman"/>
          <w:szCs w:val="17"/>
        </w:rPr>
        <w:t>The State Coat of Arms of South Australia (white) (between the “S” and the first two letters) as endorsed by the Department of the Premier and Cabinet Protocol Branch.</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2"/>
        <w:gridCol w:w="4193"/>
      </w:tblGrid>
      <w:tr w:rsidR="00851412" w:rsidRPr="00851412" w14:paraId="189C69CB" w14:textId="77777777" w:rsidTr="004C633C">
        <w:trPr>
          <w:cantSplit/>
          <w:jc w:val="center"/>
        </w:trPr>
        <w:tc>
          <w:tcPr>
            <w:tcW w:w="2500" w:type="pct"/>
            <w:vAlign w:val="center"/>
          </w:tcPr>
          <w:p w14:paraId="73B7F6E0" w14:textId="77777777" w:rsidR="00851412" w:rsidRPr="00851412" w:rsidRDefault="00851412" w:rsidP="00851412">
            <w:pPr>
              <w:keepNext/>
              <w:jc w:val="left"/>
              <w:rPr>
                <w:rFonts w:eastAsia="Times New Roman"/>
                <w:szCs w:val="17"/>
              </w:rPr>
            </w:pPr>
          </w:p>
        </w:tc>
        <w:tc>
          <w:tcPr>
            <w:tcW w:w="2500" w:type="pct"/>
            <w:vAlign w:val="center"/>
          </w:tcPr>
          <w:p w14:paraId="7386E216" w14:textId="77777777" w:rsidR="00851412" w:rsidRPr="00851412" w:rsidRDefault="00851412" w:rsidP="00851412">
            <w:pPr>
              <w:keepNext/>
              <w:jc w:val="left"/>
              <w:rPr>
                <w:rFonts w:eastAsia="Times New Roman"/>
                <w:b/>
                <w:bCs/>
                <w:szCs w:val="17"/>
              </w:rPr>
            </w:pPr>
            <w:r w:rsidRPr="00851412">
              <w:rPr>
                <w:rFonts w:eastAsia="Times New Roman"/>
                <w:b/>
                <w:bCs/>
                <w:szCs w:val="17"/>
              </w:rPr>
              <w:t>Motor Vehicles</w:t>
            </w:r>
          </w:p>
        </w:tc>
      </w:tr>
      <w:tr w:rsidR="00851412" w:rsidRPr="00851412" w14:paraId="20DDBE34" w14:textId="77777777" w:rsidTr="004C633C">
        <w:trPr>
          <w:cantSplit/>
          <w:jc w:val="center"/>
        </w:trPr>
        <w:tc>
          <w:tcPr>
            <w:tcW w:w="2500" w:type="pct"/>
            <w:vAlign w:val="center"/>
          </w:tcPr>
          <w:p w14:paraId="439357B4" w14:textId="77777777" w:rsidR="00851412" w:rsidRPr="00851412" w:rsidRDefault="00851412" w:rsidP="00851412">
            <w:pPr>
              <w:keepNext/>
              <w:jc w:val="left"/>
              <w:rPr>
                <w:rFonts w:eastAsia="Times New Roman"/>
                <w:szCs w:val="17"/>
              </w:rPr>
            </w:pPr>
            <w:r w:rsidRPr="00851412">
              <w:rPr>
                <w:rFonts w:eastAsia="Times New Roman"/>
                <w:szCs w:val="17"/>
              </w:rPr>
              <w:t>Height of figure or letter</w:t>
            </w:r>
          </w:p>
        </w:tc>
        <w:tc>
          <w:tcPr>
            <w:tcW w:w="2500" w:type="pct"/>
            <w:vAlign w:val="center"/>
          </w:tcPr>
          <w:p w14:paraId="06986EC2" w14:textId="77777777" w:rsidR="00851412" w:rsidRPr="00851412" w:rsidRDefault="00851412" w:rsidP="00851412">
            <w:pPr>
              <w:keepNext/>
              <w:jc w:val="left"/>
              <w:rPr>
                <w:rFonts w:eastAsia="Times New Roman"/>
                <w:szCs w:val="17"/>
              </w:rPr>
            </w:pPr>
            <w:r w:rsidRPr="00851412">
              <w:rPr>
                <w:rFonts w:eastAsia="Times New Roman"/>
                <w:szCs w:val="17"/>
              </w:rPr>
              <w:t>75.5mm</w:t>
            </w:r>
          </w:p>
        </w:tc>
      </w:tr>
      <w:tr w:rsidR="00851412" w:rsidRPr="00851412" w14:paraId="7265ED85" w14:textId="77777777" w:rsidTr="004C633C">
        <w:trPr>
          <w:cantSplit/>
          <w:jc w:val="center"/>
        </w:trPr>
        <w:tc>
          <w:tcPr>
            <w:tcW w:w="2500" w:type="pct"/>
            <w:tcBorders>
              <w:bottom w:val="single" w:sz="4" w:space="0" w:color="auto"/>
            </w:tcBorders>
            <w:vAlign w:val="center"/>
          </w:tcPr>
          <w:p w14:paraId="75D68D6E" w14:textId="77777777" w:rsidR="00851412" w:rsidRPr="00851412" w:rsidRDefault="00851412" w:rsidP="00851412">
            <w:pPr>
              <w:jc w:val="left"/>
              <w:rPr>
                <w:rFonts w:eastAsia="Times New Roman"/>
                <w:szCs w:val="17"/>
              </w:rPr>
            </w:pPr>
            <w:r w:rsidRPr="00851412">
              <w:rPr>
                <w:rFonts w:eastAsia="Times New Roman"/>
                <w:szCs w:val="17"/>
              </w:rPr>
              <w:t>Width of every line in each figure or letter</w:t>
            </w:r>
          </w:p>
        </w:tc>
        <w:tc>
          <w:tcPr>
            <w:tcW w:w="2500" w:type="pct"/>
            <w:tcBorders>
              <w:bottom w:val="single" w:sz="4" w:space="0" w:color="auto"/>
            </w:tcBorders>
            <w:vAlign w:val="center"/>
          </w:tcPr>
          <w:p w14:paraId="42FCAC2C" w14:textId="77777777" w:rsidR="00851412" w:rsidRPr="00851412" w:rsidRDefault="00851412" w:rsidP="00851412">
            <w:pPr>
              <w:jc w:val="left"/>
              <w:rPr>
                <w:rFonts w:eastAsia="Times New Roman"/>
                <w:szCs w:val="17"/>
              </w:rPr>
            </w:pPr>
            <w:r w:rsidRPr="00851412">
              <w:rPr>
                <w:rFonts w:eastAsia="Times New Roman"/>
                <w:szCs w:val="17"/>
              </w:rPr>
              <w:t>12mm</w:t>
            </w:r>
          </w:p>
        </w:tc>
      </w:tr>
    </w:tbl>
    <w:p w14:paraId="4B5609D7" w14:textId="1C80F6A7" w:rsidR="00851412" w:rsidRPr="00851412" w:rsidRDefault="00851412" w:rsidP="00851412">
      <w:pPr>
        <w:keepNext/>
        <w:spacing w:before="80"/>
        <w:jc w:val="center"/>
        <w:rPr>
          <w:b/>
          <w:bCs/>
        </w:rPr>
      </w:pPr>
      <w:r w:rsidRPr="00851412">
        <w:rPr>
          <w:b/>
          <w:bCs/>
        </w:rPr>
        <w:t>Class 21—National Heavy Vehicle Plate</w:t>
      </w:r>
    </w:p>
    <w:p w14:paraId="3EC46721" w14:textId="77777777" w:rsidR="00851412" w:rsidRPr="00851412" w:rsidRDefault="00851412" w:rsidP="00851412">
      <w:r w:rsidRPr="00851412">
        <w:t>A National Heavy Vehicle Plate may be issued to a vehicle with a mass or GVM over 4.5 tonnes. The plate must be of the type known as metal embossed and must conform to the following additional specifications and design:</w:t>
      </w:r>
    </w:p>
    <w:p w14:paraId="0FB537A8" w14:textId="77777777" w:rsidR="00851412" w:rsidRPr="00851412" w:rsidRDefault="00851412" w:rsidP="00851412">
      <w:pPr>
        <w:keepNext/>
        <w:spacing w:before="80"/>
        <w:ind w:left="425" w:hanging="425"/>
        <w:rPr>
          <w:b/>
        </w:rPr>
      </w:pPr>
      <w:r w:rsidRPr="00851412">
        <w:rPr>
          <w:b/>
        </w:rPr>
        <w:t>21.1</w:t>
      </w:r>
      <w:r w:rsidRPr="00851412">
        <w:rPr>
          <w:b/>
        </w:rPr>
        <w:tab/>
      </w:r>
      <w:r w:rsidRPr="00851412">
        <w:rPr>
          <w:b/>
          <w:bCs/>
        </w:rPr>
        <w:t>Standard</w:t>
      </w:r>
    </w:p>
    <w:tbl>
      <w:tblPr>
        <w:tblW w:w="0" w:type="auto"/>
        <w:jc w:val="center"/>
        <w:tblLook w:val="04A0" w:firstRow="1" w:lastRow="0" w:firstColumn="1" w:lastColumn="0" w:noHBand="0" w:noVBand="1"/>
      </w:tblPr>
      <w:tblGrid>
        <w:gridCol w:w="2093"/>
        <w:gridCol w:w="3118"/>
        <w:gridCol w:w="3311"/>
      </w:tblGrid>
      <w:tr w:rsidR="00851412" w:rsidRPr="00851412" w14:paraId="49BE9ED6" w14:textId="77777777" w:rsidTr="004C633C">
        <w:trPr>
          <w:cantSplit/>
          <w:jc w:val="center"/>
        </w:trPr>
        <w:tc>
          <w:tcPr>
            <w:tcW w:w="2093" w:type="dxa"/>
            <w:vAlign w:val="center"/>
          </w:tcPr>
          <w:p w14:paraId="3624D344" w14:textId="77777777" w:rsidR="00851412" w:rsidRPr="00851412" w:rsidRDefault="00851412" w:rsidP="00851412">
            <w:pPr>
              <w:keepNext/>
              <w:jc w:val="left"/>
              <w:rPr>
                <w:b/>
                <w:u w:val="single"/>
              </w:rPr>
            </w:pPr>
          </w:p>
        </w:tc>
        <w:tc>
          <w:tcPr>
            <w:tcW w:w="3118" w:type="dxa"/>
            <w:vAlign w:val="center"/>
          </w:tcPr>
          <w:p w14:paraId="3DC9AA20" w14:textId="77777777" w:rsidR="00851412" w:rsidRPr="00851412" w:rsidRDefault="00851412" w:rsidP="00851412">
            <w:pPr>
              <w:keepNext/>
              <w:jc w:val="center"/>
            </w:pPr>
            <w:r w:rsidRPr="00851412">
              <w:t>372 ± 1.0mm</w:t>
            </w:r>
          </w:p>
        </w:tc>
        <w:tc>
          <w:tcPr>
            <w:tcW w:w="3311" w:type="dxa"/>
            <w:vAlign w:val="center"/>
          </w:tcPr>
          <w:p w14:paraId="7C905FF8" w14:textId="77777777" w:rsidR="00851412" w:rsidRPr="00851412" w:rsidRDefault="00851412" w:rsidP="00851412">
            <w:pPr>
              <w:keepNext/>
              <w:jc w:val="left"/>
              <w:rPr>
                <w:b/>
                <w:u w:val="single"/>
              </w:rPr>
            </w:pPr>
          </w:p>
        </w:tc>
      </w:tr>
      <w:tr w:rsidR="00851412" w:rsidRPr="00851412" w14:paraId="37F77229" w14:textId="77777777" w:rsidTr="004C633C">
        <w:trPr>
          <w:cantSplit/>
          <w:jc w:val="center"/>
        </w:trPr>
        <w:tc>
          <w:tcPr>
            <w:tcW w:w="2093" w:type="dxa"/>
            <w:vAlign w:val="center"/>
          </w:tcPr>
          <w:p w14:paraId="30E04764" w14:textId="77777777" w:rsidR="00851412" w:rsidRPr="00851412" w:rsidRDefault="00851412" w:rsidP="00851412">
            <w:pPr>
              <w:keepNext/>
              <w:jc w:val="left"/>
              <w:rPr>
                <w:b/>
                <w:u w:val="single"/>
              </w:rPr>
            </w:pPr>
            <w:r w:rsidRPr="00851412">
              <w:t>Aluminium Embossed</w:t>
            </w:r>
          </w:p>
        </w:tc>
        <w:tc>
          <w:tcPr>
            <w:tcW w:w="3118" w:type="dxa"/>
            <w:vMerge w:val="restart"/>
            <w:vAlign w:val="center"/>
          </w:tcPr>
          <w:p w14:paraId="271FA464" w14:textId="77777777" w:rsidR="00851412" w:rsidRPr="00851412" w:rsidRDefault="00851412" w:rsidP="00851412">
            <w:pPr>
              <w:keepNext/>
              <w:jc w:val="left"/>
              <w:rPr>
                <w:b/>
                <w:u w:val="single"/>
              </w:rPr>
            </w:pPr>
            <w:r w:rsidRPr="00851412">
              <w:rPr>
                <w:noProof/>
              </w:rPr>
              <w:drawing>
                <wp:anchor distT="0" distB="0" distL="114300" distR="114300" simplePos="0" relativeHeight="251719680" behindDoc="0" locked="0" layoutInCell="1" allowOverlap="1" wp14:anchorId="1AD20528" wp14:editId="061C91B2">
                  <wp:simplePos x="0" y="0"/>
                  <wp:positionH relativeFrom="margin">
                    <wp:align>center</wp:align>
                  </wp:positionH>
                  <wp:positionV relativeFrom="paragraph">
                    <wp:posOffset>-579120</wp:posOffset>
                  </wp:positionV>
                  <wp:extent cx="1579245" cy="565150"/>
                  <wp:effectExtent l="0" t="0" r="1905" b="6350"/>
                  <wp:wrapTopAndBottom/>
                  <wp:docPr id="734699105" name="Picture 7"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79245"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vAlign w:val="center"/>
          </w:tcPr>
          <w:p w14:paraId="038F9FF0" w14:textId="2D3AC842" w:rsidR="00851412" w:rsidRPr="00851412" w:rsidRDefault="00851412" w:rsidP="00851412">
            <w:pPr>
              <w:keepNext/>
              <w:jc w:val="left"/>
            </w:pPr>
            <w:r w:rsidRPr="00851412">
              <w:t>134 ± 1.0mm</w:t>
            </w:r>
          </w:p>
        </w:tc>
      </w:tr>
      <w:tr w:rsidR="00851412" w:rsidRPr="00851412" w14:paraId="0D7901C7" w14:textId="77777777" w:rsidTr="004C633C">
        <w:trPr>
          <w:cantSplit/>
          <w:trHeight w:val="836"/>
          <w:jc w:val="center"/>
        </w:trPr>
        <w:tc>
          <w:tcPr>
            <w:tcW w:w="2093" w:type="dxa"/>
            <w:vAlign w:val="center"/>
          </w:tcPr>
          <w:p w14:paraId="2AE35CAC" w14:textId="77777777" w:rsidR="00851412" w:rsidRPr="00851412" w:rsidRDefault="00851412" w:rsidP="00851412">
            <w:pPr>
              <w:jc w:val="left"/>
            </w:pPr>
            <w:r w:rsidRPr="00851412">
              <w:t>Black Letters and Figures</w:t>
            </w:r>
          </w:p>
        </w:tc>
        <w:tc>
          <w:tcPr>
            <w:tcW w:w="3118" w:type="dxa"/>
            <w:vMerge/>
            <w:vAlign w:val="center"/>
          </w:tcPr>
          <w:p w14:paraId="6F66FACA" w14:textId="77777777" w:rsidR="00851412" w:rsidRPr="00851412" w:rsidRDefault="00851412" w:rsidP="00851412">
            <w:pPr>
              <w:jc w:val="left"/>
              <w:rPr>
                <w:b/>
                <w:u w:val="single"/>
              </w:rPr>
            </w:pPr>
          </w:p>
        </w:tc>
        <w:tc>
          <w:tcPr>
            <w:tcW w:w="3311" w:type="dxa"/>
            <w:vAlign w:val="center"/>
          </w:tcPr>
          <w:p w14:paraId="5CAFFC16" w14:textId="77777777" w:rsidR="00851412" w:rsidRPr="00851412" w:rsidRDefault="00851412" w:rsidP="00851412">
            <w:pPr>
              <w:jc w:val="left"/>
            </w:pPr>
            <w:r w:rsidRPr="00851412">
              <w:t>White Retroreflective Background</w:t>
            </w:r>
          </w:p>
          <w:p w14:paraId="6666B6A0" w14:textId="77777777" w:rsidR="00851412" w:rsidRPr="00851412" w:rsidRDefault="00851412" w:rsidP="00851412">
            <w:pPr>
              <w:jc w:val="left"/>
              <w:rPr>
                <w:b/>
                <w:u w:val="single"/>
              </w:rPr>
            </w:pPr>
            <w:r w:rsidRPr="00851412">
              <w:t>Containing a Directional Security Mark (Kangaroo in circle)</w:t>
            </w:r>
          </w:p>
        </w:tc>
      </w:tr>
    </w:tbl>
    <w:p w14:paraId="6C75014F" w14:textId="77777777" w:rsidR="009A38DE" w:rsidRDefault="009A38DE">
      <w:pPr>
        <w:spacing w:after="0" w:line="240" w:lineRule="auto"/>
        <w:jc w:val="left"/>
      </w:pPr>
      <w:r>
        <w:br w:type="page"/>
      </w:r>
    </w:p>
    <w:p w14:paraId="7645E71D" w14:textId="7E610E78" w:rsidR="002927F0" w:rsidRDefault="00851412" w:rsidP="00851412">
      <w:pPr>
        <w:ind w:left="426"/>
      </w:pPr>
      <w:r w:rsidRPr="00851412">
        <w:t>Sash Colour Blue with White slogan and logo—National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225DBD49" w14:textId="77777777" w:rsidTr="004C633C">
        <w:trPr>
          <w:cantSplit/>
          <w:jc w:val="center"/>
        </w:trPr>
        <w:tc>
          <w:tcPr>
            <w:tcW w:w="4261" w:type="dxa"/>
            <w:vAlign w:val="center"/>
          </w:tcPr>
          <w:p w14:paraId="72C029BC" w14:textId="77777777" w:rsidR="00851412" w:rsidRPr="00851412" w:rsidRDefault="00851412" w:rsidP="00851412">
            <w:pPr>
              <w:keepNext/>
              <w:spacing w:before="40" w:after="40"/>
              <w:jc w:val="left"/>
              <w:rPr>
                <w:b/>
                <w:bCs/>
              </w:rPr>
            </w:pPr>
          </w:p>
        </w:tc>
        <w:tc>
          <w:tcPr>
            <w:tcW w:w="4261" w:type="dxa"/>
            <w:vAlign w:val="center"/>
          </w:tcPr>
          <w:p w14:paraId="510E0835" w14:textId="77777777" w:rsidR="00851412" w:rsidRPr="00851412" w:rsidRDefault="00851412" w:rsidP="00851412">
            <w:pPr>
              <w:keepNext/>
              <w:spacing w:before="40" w:after="40"/>
              <w:jc w:val="left"/>
              <w:rPr>
                <w:b/>
                <w:bCs/>
              </w:rPr>
            </w:pPr>
            <w:r w:rsidRPr="00851412">
              <w:rPr>
                <w:b/>
                <w:bCs/>
              </w:rPr>
              <w:t>Motor Vehicles</w:t>
            </w:r>
          </w:p>
        </w:tc>
      </w:tr>
      <w:tr w:rsidR="00851412" w:rsidRPr="00851412" w14:paraId="333F16A6" w14:textId="77777777" w:rsidTr="004C633C">
        <w:trPr>
          <w:cantSplit/>
          <w:jc w:val="center"/>
        </w:trPr>
        <w:tc>
          <w:tcPr>
            <w:tcW w:w="4261" w:type="dxa"/>
            <w:vAlign w:val="center"/>
          </w:tcPr>
          <w:p w14:paraId="01335FCE" w14:textId="77777777" w:rsidR="00851412" w:rsidRPr="00851412" w:rsidRDefault="00851412" w:rsidP="00851412">
            <w:pPr>
              <w:keepNext/>
              <w:spacing w:before="40" w:after="40"/>
              <w:jc w:val="left"/>
            </w:pPr>
            <w:r w:rsidRPr="00851412">
              <w:t>Height of figure or letter</w:t>
            </w:r>
          </w:p>
        </w:tc>
        <w:tc>
          <w:tcPr>
            <w:tcW w:w="4261" w:type="dxa"/>
            <w:vAlign w:val="center"/>
          </w:tcPr>
          <w:p w14:paraId="2AEF23D9" w14:textId="77777777" w:rsidR="00851412" w:rsidRPr="00851412" w:rsidRDefault="00851412" w:rsidP="00851412">
            <w:pPr>
              <w:keepNext/>
              <w:spacing w:before="40" w:after="40"/>
              <w:jc w:val="left"/>
            </w:pPr>
            <w:r w:rsidRPr="00851412">
              <w:t>77mm</w:t>
            </w:r>
          </w:p>
        </w:tc>
      </w:tr>
      <w:tr w:rsidR="00851412" w:rsidRPr="00851412" w14:paraId="563398D0" w14:textId="77777777" w:rsidTr="004C633C">
        <w:trPr>
          <w:cantSplit/>
          <w:jc w:val="center"/>
        </w:trPr>
        <w:tc>
          <w:tcPr>
            <w:tcW w:w="4261" w:type="dxa"/>
            <w:vAlign w:val="center"/>
          </w:tcPr>
          <w:p w14:paraId="1654A2FB"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47FD29A6" w14:textId="77777777" w:rsidR="00851412" w:rsidRPr="00851412" w:rsidRDefault="00851412" w:rsidP="00851412">
            <w:pPr>
              <w:spacing w:before="40" w:after="40"/>
              <w:jc w:val="left"/>
            </w:pPr>
            <w:r w:rsidRPr="00851412">
              <w:t>12mm</w:t>
            </w:r>
          </w:p>
        </w:tc>
      </w:tr>
    </w:tbl>
    <w:p w14:paraId="147A3B15" w14:textId="77777777" w:rsidR="00851412" w:rsidRPr="00851412" w:rsidRDefault="00851412" w:rsidP="00851412">
      <w:pPr>
        <w:keepNext/>
        <w:spacing w:before="80"/>
        <w:ind w:left="425" w:hanging="425"/>
        <w:rPr>
          <w:b/>
        </w:rPr>
      </w:pPr>
      <w:r w:rsidRPr="00851412">
        <w:rPr>
          <w:b/>
        </w:rPr>
        <w:t>21.2</w:t>
      </w:r>
      <w:r w:rsidRPr="00851412">
        <w:rPr>
          <w:b/>
        </w:rPr>
        <w:tab/>
      </w:r>
      <w:r w:rsidRPr="00851412">
        <w:rPr>
          <w:b/>
          <w:bCs/>
        </w:rPr>
        <w:t>Trailer</w:t>
      </w:r>
    </w:p>
    <w:p w14:paraId="30394E1A" w14:textId="77777777" w:rsidR="00851412" w:rsidRPr="00851412" w:rsidRDefault="00851412" w:rsidP="00851412">
      <w:pPr>
        <w:ind w:left="426"/>
      </w:pPr>
      <w:r w:rsidRPr="00851412">
        <w:t>A Heavy Trailer Vehicle Plate may be issued to a vehicle with a mass or GTM over 4.5 tonnes. 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011"/>
        <w:gridCol w:w="3200"/>
        <w:gridCol w:w="3311"/>
      </w:tblGrid>
      <w:tr w:rsidR="00851412" w:rsidRPr="00851412" w14:paraId="363E5743" w14:textId="77777777" w:rsidTr="004C633C">
        <w:trPr>
          <w:cantSplit/>
          <w:jc w:val="center"/>
        </w:trPr>
        <w:tc>
          <w:tcPr>
            <w:tcW w:w="2011" w:type="dxa"/>
            <w:vAlign w:val="center"/>
          </w:tcPr>
          <w:p w14:paraId="2175FB23" w14:textId="77777777" w:rsidR="00851412" w:rsidRPr="00851412" w:rsidRDefault="00851412" w:rsidP="00851412">
            <w:pPr>
              <w:keepNext/>
              <w:jc w:val="left"/>
              <w:rPr>
                <w:b/>
                <w:u w:val="single"/>
              </w:rPr>
            </w:pPr>
          </w:p>
        </w:tc>
        <w:tc>
          <w:tcPr>
            <w:tcW w:w="3200" w:type="dxa"/>
            <w:vAlign w:val="center"/>
          </w:tcPr>
          <w:p w14:paraId="46303053" w14:textId="77777777" w:rsidR="00851412" w:rsidRPr="00851412" w:rsidRDefault="00851412" w:rsidP="00851412">
            <w:pPr>
              <w:keepNext/>
              <w:jc w:val="center"/>
            </w:pPr>
            <w:r w:rsidRPr="00851412">
              <w:t>372 ± 1.0mm</w:t>
            </w:r>
          </w:p>
        </w:tc>
        <w:tc>
          <w:tcPr>
            <w:tcW w:w="3311" w:type="dxa"/>
            <w:vAlign w:val="center"/>
          </w:tcPr>
          <w:p w14:paraId="41BACC59" w14:textId="77777777" w:rsidR="00851412" w:rsidRPr="00851412" w:rsidRDefault="00851412" w:rsidP="00851412">
            <w:pPr>
              <w:keepNext/>
              <w:jc w:val="left"/>
              <w:rPr>
                <w:b/>
                <w:u w:val="single"/>
              </w:rPr>
            </w:pPr>
          </w:p>
        </w:tc>
      </w:tr>
      <w:tr w:rsidR="00851412" w:rsidRPr="00851412" w14:paraId="21FF77E5" w14:textId="77777777" w:rsidTr="004C633C">
        <w:trPr>
          <w:cantSplit/>
          <w:jc w:val="center"/>
        </w:trPr>
        <w:tc>
          <w:tcPr>
            <w:tcW w:w="2011" w:type="dxa"/>
            <w:vAlign w:val="center"/>
          </w:tcPr>
          <w:p w14:paraId="10A67285" w14:textId="77777777" w:rsidR="00851412" w:rsidRPr="00851412" w:rsidRDefault="00851412" w:rsidP="00851412">
            <w:pPr>
              <w:keepNext/>
              <w:jc w:val="left"/>
              <w:rPr>
                <w:b/>
                <w:u w:val="single"/>
              </w:rPr>
            </w:pPr>
            <w:r w:rsidRPr="00851412">
              <w:t>Aluminium Embossed</w:t>
            </w:r>
          </w:p>
        </w:tc>
        <w:tc>
          <w:tcPr>
            <w:tcW w:w="3200" w:type="dxa"/>
            <w:vMerge w:val="restart"/>
            <w:vAlign w:val="center"/>
          </w:tcPr>
          <w:p w14:paraId="5C840F3D" w14:textId="77777777" w:rsidR="00851412" w:rsidRPr="00851412" w:rsidRDefault="00851412" w:rsidP="00851412">
            <w:pPr>
              <w:keepNext/>
              <w:jc w:val="left"/>
              <w:rPr>
                <w:b/>
                <w:u w:val="single"/>
              </w:rPr>
            </w:pPr>
            <w:r w:rsidRPr="00851412">
              <w:rPr>
                <w:noProof/>
              </w:rPr>
              <w:drawing>
                <wp:anchor distT="0" distB="0" distL="114300" distR="114300" simplePos="0" relativeHeight="251720704" behindDoc="0" locked="0" layoutInCell="1" allowOverlap="1" wp14:anchorId="110E1C0E" wp14:editId="6556F603">
                  <wp:simplePos x="0" y="0"/>
                  <wp:positionH relativeFrom="margin">
                    <wp:align>center</wp:align>
                  </wp:positionH>
                  <wp:positionV relativeFrom="paragraph">
                    <wp:posOffset>-579120</wp:posOffset>
                  </wp:positionV>
                  <wp:extent cx="1579245" cy="565150"/>
                  <wp:effectExtent l="0" t="0" r="1905" b="6350"/>
                  <wp:wrapTopAndBottom/>
                  <wp:docPr id="2118978232" name="Picture 6"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79245"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vAlign w:val="center"/>
          </w:tcPr>
          <w:p w14:paraId="0A52B53C" w14:textId="432162BE" w:rsidR="00851412" w:rsidRPr="00851412" w:rsidRDefault="00851412" w:rsidP="00851412">
            <w:pPr>
              <w:keepNext/>
              <w:jc w:val="left"/>
            </w:pPr>
            <w:r w:rsidRPr="00851412">
              <w:t>134 ± 1.0mm</w:t>
            </w:r>
          </w:p>
        </w:tc>
      </w:tr>
      <w:tr w:rsidR="00851412" w:rsidRPr="00851412" w14:paraId="164DC1CC" w14:textId="77777777" w:rsidTr="004C633C">
        <w:trPr>
          <w:cantSplit/>
          <w:jc w:val="center"/>
        </w:trPr>
        <w:tc>
          <w:tcPr>
            <w:tcW w:w="2011" w:type="dxa"/>
            <w:vAlign w:val="center"/>
          </w:tcPr>
          <w:p w14:paraId="60A74F67" w14:textId="77777777" w:rsidR="00851412" w:rsidRPr="00851412" w:rsidRDefault="00851412" w:rsidP="00851412">
            <w:pPr>
              <w:jc w:val="left"/>
            </w:pPr>
            <w:r w:rsidRPr="00851412">
              <w:t>Black Letters and Figures</w:t>
            </w:r>
          </w:p>
        </w:tc>
        <w:tc>
          <w:tcPr>
            <w:tcW w:w="3200" w:type="dxa"/>
            <w:vMerge/>
            <w:vAlign w:val="center"/>
          </w:tcPr>
          <w:p w14:paraId="0D9DF9A3" w14:textId="77777777" w:rsidR="00851412" w:rsidRPr="00851412" w:rsidRDefault="00851412" w:rsidP="00851412">
            <w:pPr>
              <w:jc w:val="left"/>
              <w:rPr>
                <w:b/>
                <w:u w:val="single"/>
              </w:rPr>
            </w:pPr>
          </w:p>
        </w:tc>
        <w:tc>
          <w:tcPr>
            <w:tcW w:w="3311" w:type="dxa"/>
            <w:vAlign w:val="center"/>
          </w:tcPr>
          <w:p w14:paraId="007EA62E" w14:textId="77777777" w:rsidR="00851412" w:rsidRPr="00851412" w:rsidRDefault="00851412" w:rsidP="00851412">
            <w:pPr>
              <w:jc w:val="left"/>
            </w:pPr>
            <w:r w:rsidRPr="00851412">
              <w:t>White Retroreflective Background</w:t>
            </w:r>
          </w:p>
          <w:p w14:paraId="15B9DC86" w14:textId="77777777" w:rsidR="00851412" w:rsidRPr="00851412" w:rsidRDefault="00851412" w:rsidP="00851412">
            <w:pPr>
              <w:jc w:val="left"/>
              <w:rPr>
                <w:b/>
                <w:u w:val="single"/>
              </w:rPr>
            </w:pPr>
            <w:r w:rsidRPr="00851412">
              <w:t>Containing a Directional Security Mark (Kangaroo in circle)</w:t>
            </w:r>
          </w:p>
        </w:tc>
      </w:tr>
    </w:tbl>
    <w:p w14:paraId="4010682B" w14:textId="77777777" w:rsidR="00851412" w:rsidRPr="00851412" w:rsidRDefault="00851412" w:rsidP="00851412">
      <w:pPr>
        <w:ind w:left="426"/>
      </w:pPr>
      <w:r w:rsidRPr="00851412">
        <w:t>Sash Colour Blue with White slogan and logo—National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62DD1F92" w14:textId="77777777" w:rsidTr="004C633C">
        <w:trPr>
          <w:cantSplit/>
          <w:jc w:val="center"/>
        </w:trPr>
        <w:tc>
          <w:tcPr>
            <w:tcW w:w="4261" w:type="dxa"/>
            <w:vAlign w:val="center"/>
          </w:tcPr>
          <w:p w14:paraId="50790C87" w14:textId="77777777" w:rsidR="00851412" w:rsidRPr="00851412" w:rsidRDefault="00851412" w:rsidP="00851412">
            <w:pPr>
              <w:keepNext/>
              <w:spacing w:before="40" w:after="40"/>
              <w:jc w:val="left"/>
            </w:pPr>
          </w:p>
        </w:tc>
        <w:tc>
          <w:tcPr>
            <w:tcW w:w="4261" w:type="dxa"/>
            <w:vAlign w:val="center"/>
          </w:tcPr>
          <w:p w14:paraId="4EE2838A" w14:textId="77777777" w:rsidR="00851412" w:rsidRPr="00851412" w:rsidRDefault="00851412" w:rsidP="00851412">
            <w:pPr>
              <w:keepNext/>
              <w:spacing w:before="40" w:after="40"/>
              <w:jc w:val="left"/>
              <w:rPr>
                <w:b/>
                <w:bCs/>
              </w:rPr>
            </w:pPr>
            <w:r w:rsidRPr="00851412">
              <w:rPr>
                <w:b/>
                <w:bCs/>
              </w:rPr>
              <w:t>Motor Vehicles</w:t>
            </w:r>
          </w:p>
        </w:tc>
      </w:tr>
      <w:tr w:rsidR="00851412" w:rsidRPr="00851412" w14:paraId="524EE016" w14:textId="77777777" w:rsidTr="004C633C">
        <w:trPr>
          <w:cantSplit/>
          <w:jc w:val="center"/>
        </w:trPr>
        <w:tc>
          <w:tcPr>
            <w:tcW w:w="4261" w:type="dxa"/>
            <w:vAlign w:val="center"/>
          </w:tcPr>
          <w:p w14:paraId="58110718" w14:textId="77777777" w:rsidR="00851412" w:rsidRPr="00851412" w:rsidRDefault="00851412" w:rsidP="00851412">
            <w:pPr>
              <w:keepNext/>
              <w:spacing w:before="40" w:after="40"/>
              <w:jc w:val="left"/>
            </w:pPr>
            <w:r w:rsidRPr="00851412">
              <w:t>Height of figure or letter</w:t>
            </w:r>
          </w:p>
        </w:tc>
        <w:tc>
          <w:tcPr>
            <w:tcW w:w="4261" w:type="dxa"/>
            <w:vAlign w:val="center"/>
          </w:tcPr>
          <w:p w14:paraId="204A0281" w14:textId="77777777" w:rsidR="00851412" w:rsidRPr="00851412" w:rsidRDefault="00851412" w:rsidP="00851412">
            <w:pPr>
              <w:keepNext/>
              <w:spacing w:before="40" w:after="40"/>
              <w:jc w:val="left"/>
            </w:pPr>
            <w:r w:rsidRPr="00851412">
              <w:t>77mm</w:t>
            </w:r>
          </w:p>
        </w:tc>
      </w:tr>
      <w:tr w:rsidR="00851412" w:rsidRPr="00851412" w14:paraId="58985FCC" w14:textId="77777777" w:rsidTr="004C633C">
        <w:trPr>
          <w:cantSplit/>
          <w:jc w:val="center"/>
        </w:trPr>
        <w:tc>
          <w:tcPr>
            <w:tcW w:w="4261" w:type="dxa"/>
            <w:vAlign w:val="center"/>
          </w:tcPr>
          <w:p w14:paraId="36F781F0"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504094C6" w14:textId="77777777" w:rsidR="00851412" w:rsidRPr="00851412" w:rsidRDefault="00851412" w:rsidP="00851412">
            <w:pPr>
              <w:spacing w:before="40" w:after="40"/>
              <w:jc w:val="left"/>
            </w:pPr>
            <w:r w:rsidRPr="00851412">
              <w:t>12mm</w:t>
            </w:r>
          </w:p>
        </w:tc>
      </w:tr>
    </w:tbl>
    <w:p w14:paraId="689FF637" w14:textId="77777777" w:rsidR="00851412" w:rsidRPr="00851412" w:rsidRDefault="00851412" w:rsidP="00851412">
      <w:pPr>
        <w:keepNext/>
        <w:spacing w:before="80"/>
        <w:ind w:left="425" w:hanging="425"/>
        <w:rPr>
          <w:b/>
        </w:rPr>
      </w:pPr>
      <w:r w:rsidRPr="00851412">
        <w:rPr>
          <w:b/>
        </w:rPr>
        <w:t>21.3</w:t>
      </w:r>
      <w:r w:rsidRPr="00851412">
        <w:rPr>
          <w:b/>
        </w:rPr>
        <w:tab/>
      </w:r>
      <w:r w:rsidRPr="00851412">
        <w:rPr>
          <w:b/>
          <w:bCs/>
        </w:rPr>
        <w:t>Bike</w:t>
      </w:r>
      <w:r w:rsidRPr="00851412">
        <w:rPr>
          <w:b/>
        </w:rPr>
        <w:t xml:space="preserve"> Rack</w:t>
      </w:r>
    </w:p>
    <w:p w14:paraId="5BB58567" w14:textId="77777777" w:rsidR="00851412" w:rsidRPr="00851412" w:rsidRDefault="00851412" w:rsidP="00851412">
      <w:pPr>
        <w:ind w:left="426"/>
      </w:pPr>
      <w:r w:rsidRPr="00851412">
        <w:t>A bike rack plate issued for a heavy vehicle or heavy trailer with a mass or GVM/GTM over 4.5 tonnes must bear the number allotted to the vehicle to which the bike rack is attached and must conform to the following additional specifications and design:</w:t>
      </w:r>
    </w:p>
    <w:tbl>
      <w:tblPr>
        <w:tblW w:w="0" w:type="auto"/>
        <w:jc w:val="center"/>
        <w:tblLook w:val="04A0" w:firstRow="1" w:lastRow="0" w:firstColumn="1" w:lastColumn="0" w:noHBand="0" w:noVBand="1"/>
      </w:tblPr>
      <w:tblGrid>
        <w:gridCol w:w="2093"/>
        <w:gridCol w:w="3118"/>
        <w:gridCol w:w="3311"/>
      </w:tblGrid>
      <w:tr w:rsidR="00851412" w:rsidRPr="00851412" w14:paraId="37CFF9E5" w14:textId="77777777" w:rsidTr="004C633C">
        <w:trPr>
          <w:cantSplit/>
          <w:jc w:val="center"/>
        </w:trPr>
        <w:tc>
          <w:tcPr>
            <w:tcW w:w="2093" w:type="dxa"/>
            <w:vAlign w:val="center"/>
          </w:tcPr>
          <w:p w14:paraId="5DCBB00F" w14:textId="77777777" w:rsidR="00851412" w:rsidRPr="00851412" w:rsidRDefault="00851412" w:rsidP="00851412">
            <w:pPr>
              <w:keepNext/>
              <w:jc w:val="left"/>
              <w:rPr>
                <w:b/>
                <w:u w:val="single"/>
              </w:rPr>
            </w:pPr>
          </w:p>
        </w:tc>
        <w:tc>
          <w:tcPr>
            <w:tcW w:w="3118" w:type="dxa"/>
            <w:vAlign w:val="center"/>
          </w:tcPr>
          <w:p w14:paraId="6A2E2203" w14:textId="77777777" w:rsidR="00851412" w:rsidRPr="00851412" w:rsidRDefault="00851412" w:rsidP="00851412">
            <w:pPr>
              <w:keepNext/>
              <w:jc w:val="center"/>
            </w:pPr>
            <w:r w:rsidRPr="00851412">
              <w:t>254 ± 1.0mm</w:t>
            </w:r>
          </w:p>
        </w:tc>
        <w:tc>
          <w:tcPr>
            <w:tcW w:w="3311" w:type="dxa"/>
            <w:vAlign w:val="center"/>
          </w:tcPr>
          <w:p w14:paraId="06DBC2E2" w14:textId="77777777" w:rsidR="00851412" w:rsidRPr="00851412" w:rsidRDefault="00851412" w:rsidP="00851412">
            <w:pPr>
              <w:keepNext/>
              <w:jc w:val="left"/>
              <w:rPr>
                <w:b/>
                <w:u w:val="single"/>
              </w:rPr>
            </w:pPr>
          </w:p>
        </w:tc>
      </w:tr>
      <w:tr w:rsidR="00851412" w:rsidRPr="00851412" w14:paraId="05C9AF1B" w14:textId="77777777" w:rsidTr="004C633C">
        <w:trPr>
          <w:cantSplit/>
          <w:jc w:val="center"/>
        </w:trPr>
        <w:tc>
          <w:tcPr>
            <w:tcW w:w="2093" w:type="dxa"/>
            <w:vAlign w:val="center"/>
          </w:tcPr>
          <w:p w14:paraId="40B29CF5" w14:textId="77777777" w:rsidR="00851412" w:rsidRPr="00851412" w:rsidRDefault="00851412" w:rsidP="00851412">
            <w:pPr>
              <w:keepNext/>
              <w:jc w:val="left"/>
              <w:rPr>
                <w:b/>
                <w:u w:val="single"/>
              </w:rPr>
            </w:pPr>
            <w:r w:rsidRPr="00851412">
              <w:t>Aluminium Embossed</w:t>
            </w:r>
          </w:p>
        </w:tc>
        <w:tc>
          <w:tcPr>
            <w:tcW w:w="3118" w:type="dxa"/>
            <w:vMerge w:val="restart"/>
            <w:vAlign w:val="center"/>
          </w:tcPr>
          <w:p w14:paraId="1F3C49E2" w14:textId="77777777" w:rsidR="00851412" w:rsidRPr="00851412" w:rsidRDefault="00851412" w:rsidP="00851412">
            <w:pPr>
              <w:keepNext/>
              <w:jc w:val="left"/>
              <w:rPr>
                <w:b/>
                <w:u w:val="single"/>
              </w:rPr>
            </w:pPr>
            <w:r w:rsidRPr="00851412">
              <w:rPr>
                <w:noProof/>
              </w:rPr>
              <w:drawing>
                <wp:anchor distT="0" distB="0" distL="114300" distR="114300" simplePos="0" relativeHeight="251721728" behindDoc="0" locked="0" layoutInCell="1" allowOverlap="1" wp14:anchorId="5428C261" wp14:editId="3AB5F5A8">
                  <wp:simplePos x="0" y="0"/>
                  <wp:positionH relativeFrom="margin">
                    <wp:align>center</wp:align>
                  </wp:positionH>
                  <wp:positionV relativeFrom="paragraph">
                    <wp:posOffset>-591820</wp:posOffset>
                  </wp:positionV>
                  <wp:extent cx="1579245" cy="565150"/>
                  <wp:effectExtent l="0" t="0" r="1905" b="6350"/>
                  <wp:wrapTopAndBottom/>
                  <wp:docPr id="1617163926" name="Picture 5"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79245"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vAlign w:val="center"/>
          </w:tcPr>
          <w:p w14:paraId="660FC371" w14:textId="20F68AE2" w:rsidR="00851412" w:rsidRPr="00851412" w:rsidRDefault="00851412" w:rsidP="00851412">
            <w:pPr>
              <w:keepNext/>
              <w:jc w:val="left"/>
            </w:pPr>
            <w:r w:rsidRPr="00851412">
              <w:t>100 ± 1.0mm</w:t>
            </w:r>
          </w:p>
        </w:tc>
      </w:tr>
      <w:tr w:rsidR="00851412" w:rsidRPr="00851412" w14:paraId="094F5BD3" w14:textId="77777777" w:rsidTr="004C633C">
        <w:trPr>
          <w:cantSplit/>
          <w:jc w:val="center"/>
        </w:trPr>
        <w:tc>
          <w:tcPr>
            <w:tcW w:w="2093" w:type="dxa"/>
            <w:vAlign w:val="center"/>
          </w:tcPr>
          <w:p w14:paraId="254F4540" w14:textId="77777777" w:rsidR="00851412" w:rsidRPr="00851412" w:rsidRDefault="00851412" w:rsidP="00851412">
            <w:pPr>
              <w:jc w:val="left"/>
            </w:pPr>
            <w:r w:rsidRPr="00851412">
              <w:t>Black Letters and Figures</w:t>
            </w:r>
          </w:p>
        </w:tc>
        <w:tc>
          <w:tcPr>
            <w:tcW w:w="3118" w:type="dxa"/>
            <w:vMerge/>
            <w:vAlign w:val="center"/>
          </w:tcPr>
          <w:p w14:paraId="6D2062B1" w14:textId="77777777" w:rsidR="00851412" w:rsidRPr="00851412" w:rsidRDefault="00851412" w:rsidP="00851412">
            <w:pPr>
              <w:jc w:val="left"/>
              <w:rPr>
                <w:b/>
                <w:u w:val="single"/>
              </w:rPr>
            </w:pPr>
          </w:p>
        </w:tc>
        <w:tc>
          <w:tcPr>
            <w:tcW w:w="3311" w:type="dxa"/>
            <w:vAlign w:val="center"/>
          </w:tcPr>
          <w:p w14:paraId="0E771438" w14:textId="77777777" w:rsidR="00851412" w:rsidRPr="00851412" w:rsidRDefault="00851412" w:rsidP="00851412">
            <w:pPr>
              <w:jc w:val="left"/>
              <w:rPr>
                <w:b/>
                <w:u w:val="single"/>
              </w:rPr>
            </w:pPr>
            <w:r w:rsidRPr="00851412">
              <w:t>White Retroreflective Background</w:t>
            </w:r>
          </w:p>
        </w:tc>
      </w:tr>
    </w:tbl>
    <w:p w14:paraId="448258F6" w14:textId="77777777" w:rsidR="00851412" w:rsidRPr="00851412" w:rsidRDefault="00851412" w:rsidP="00851412">
      <w:pPr>
        <w:ind w:left="426"/>
      </w:pPr>
      <w:r w:rsidRPr="00851412">
        <w:t>Sash Colour Blue with White slogan and logo—National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3B4FC325" w14:textId="77777777" w:rsidTr="004C633C">
        <w:trPr>
          <w:cantSplit/>
          <w:jc w:val="center"/>
        </w:trPr>
        <w:tc>
          <w:tcPr>
            <w:tcW w:w="4261" w:type="dxa"/>
            <w:vAlign w:val="center"/>
          </w:tcPr>
          <w:p w14:paraId="579BAEC1" w14:textId="77777777" w:rsidR="00851412" w:rsidRPr="00851412" w:rsidRDefault="00851412" w:rsidP="00851412">
            <w:pPr>
              <w:keepNext/>
              <w:spacing w:before="40" w:after="40"/>
              <w:jc w:val="left"/>
            </w:pPr>
          </w:p>
        </w:tc>
        <w:tc>
          <w:tcPr>
            <w:tcW w:w="4261" w:type="dxa"/>
            <w:vAlign w:val="center"/>
          </w:tcPr>
          <w:p w14:paraId="0A8C16B5" w14:textId="77777777" w:rsidR="00851412" w:rsidRPr="00851412" w:rsidRDefault="00851412" w:rsidP="00851412">
            <w:pPr>
              <w:keepNext/>
              <w:spacing w:before="40" w:after="40"/>
              <w:jc w:val="left"/>
              <w:rPr>
                <w:b/>
                <w:bCs/>
              </w:rPr>
            </w:pPr>
            <w:r w:rsidRPr="00851412">
              <w:rPr>
                <w:b/>
                <w:bCs/>
              </w:rPr>
              <w:t>Motor Vehicles</w:t>
            </w:r>
          </w:p>
        </w:tc>
      </w:tr>
      <w:tr w:rsidR="00851412" w:rsidRPr="00851412" w14:paraId="25C883B6" w14:textId="77777777" w:rsidTr="004C633C">
        <w:trPr>
          <w:cantSplit/>
          <w:jc w:val="center"/>
        </w:trPr>
        <w:tc>
          <w:tcPr>
            <w:tcW w:w="4261" w:type="dxa"/>
            <w:vAlign w:val="center"/>
          </w:tcPr>
          <w:p w14:paraId="7DFE2E6A" w14:textId="77777777" w:rsidR="00851412" w:rsidRPr="00851412" w:rsidRDefault="00851412" w:rsidP="00851412">
            <w:pPr>
              <w:keepNext/>
              <w:spacing w:before="40" w:after="40"/>
              <w:jc w:val="left"/>
            </w:pPr>
            <w:r w:rsidRPr="00851412">
              <w:t>Height of figure or letter</w:t>
            </w:r>
          </w:p>
        </w:tc>
        <w:tc>
          <w:tcPr>
            <w:tcW w:w="4261" w:type="dxa"/>
            <w:vAlign w:val="center"/>
          </w:tcPr>
          <w:p w14:paraId="1B479FC2" w14:textId="77777777" w:rsidR="00851412" w:rsidRPr="00851412" w:rsidRDefault="00851412" w:rsidP="00851412">
            <w:pPr>
              <w:keepNext/>
              <w:spacing w:before="40" w:after="40"/>
              <w:jc w:val="left"/>
            </w:pPr>
            <w:r w:rsidRPr="00851412">
              <w:t>50mm</w:t>
            </w:r>
          </w:p>
        </w:tc>
      </w:tr>
      <w:tr w:rsidR="00851412" w:rsidRPr="00851412" w14:paraId="28549A2D" w14:textId="77777777" w:rsidTr="004C633C">
        <w:trPr>
          <w:cantSplit/>
          <w:jc w:val="center"/>
        </w:trPr>
        <w:tc>
          <w:tcPr>
            <w:tcW w:w="4261" w:type="dxa"/>
            <w:vAlign w:val="center"/>
          </w:tcPr>
          <w:p w14:paraId="1871935E"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582F441B" w14:textId="77777777" w:rsidR="00851412" w:rsidRPr="00851412" w:rsidRDefault="00851412" w:rsidP="00851412">
            <w:pPr>
              <w:spacing w:before="40" w:after="40"/>
              <w:jc w:val="left"/>
            </w:pPr>
            <w:r w:rsidRPr="00851412">
              <w:t>6mm</w:t>
            </w:r>
          </w:p>
        </w:tc>
      </w:tr>
    </w:tbl>
    <w:p w14:paraId="50AB6612" w14:textId="77777777" w:rsidR="00851412" w:rsidRPr="00851412" w:rsidRDefault="00851412" w:rsidP="00851412">
      <w:pPr>
        <w:keepNext/>
        <w:spacing w:before="80"/>
        <w:jc w:val="center"/>
        <w:rPr>
          <w:b/>
          <w:bCs/>
        </w:rPr>
      </w:pPr>
      <w:r w:rsidRPr="00851412">
        <w:rPr>
          <w:b/>
          <w:bCs/>
        </w:rPr>
        <w:t>Class 22—Japanese Number Plates</w:t>
      </w:r>
    </w:p>
    <w:p w14:paraId="5A77A371" w14:textId="77777777" w:rsidR="00851412" w:rsidRPr="00851412" w:rsidRDefault="00851412" w:rsidP="00851412">
      <w:r w:rsidRPr="00851412">
        <w:t>A Japanese number plate may be issued under an agreement between the Registrar and the applicant.</w:t>
      </w:r>
    </w:p>
    <w:p w14:paraId="3AC61D43" w14:textId="77777777" w:rsidR="00851412" w:rsidRPr="00851412" w:rsidRDefault="00851412" w:rsidP="00851412">
      <w:r w:rsidRPr="00851412">
        <w:t>The plate must be of the type known as metal embossed and must conform to the following additional specifications and design:</w:t>
      </w:r>
    </w:p>
    <w:p w14:paraId="5D5D6CCE" w14:textId="77777777" w:rsidR="00851412" w:rsidRPr="00851412" w:rsidRDefault="00851412" w:rsidP="00851412">
      <w:pPr>
        <w:keepNext/>
        <w:spacing w:before="80"/>
        <w:ind w:left="425" w:hanging="425"/>
        <w:rPr>
          <w:b/>
        </w:rPr>
      </w:pPr>
      <w:r w:rsidRPr="00851412">
        <w:rPr>
          <w:b/>
          <w:bCs/>
        </w:rPr>
        <w:t>22</w:t>
      </w:r>
      <w:r w:rsidRPr="00851412">
        <w:rPr>
          <w:b/>
        </w:rPr>
        <w:t>.1</w:t>
      </w:r>
      <w:r w:rsidRPr="00851412">
        <w:rPr>
          <w:b/>
        </w:rPr>
        <w:tab/>
        <w:t>Standard</w:t>
      </w:r>
    </w:p>
    <w:p w14:paraId="6423F007" w14:textId="77777777" w:rsidR="00851412" w:rsidRPr="00851412" w:rsidRDefault="00851412" w:rsidP="00851412">
      <w:pPr>
        <w:ind w:left="426"/>
      </w:pPr>
      <w:r w:rsidRPr="00851412">
        <w:t>A Standard Japanese number plate consists of two numbers, followed by three letters.</w:t>
      </w:r>
    </w:p>
    <w:p w14:paraId="51BC2A89" w14:textId="7B1C40CA" w:rsidR="00664150" w:rsidRDefault="00851412" w:rsidP="00851412">
      <w:pPr>
        <w:ind w:left="426"/>
      </w:pPr>
      <w:r w:rsidRPr="00851412">
        <w:t>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268"/>
        <w:gridCol w:w="3402"/>
        <w:gridCol w:w="2835"/>
      </w:tblGrid>
      <w:tr w:rsidR="00851412" w:rsidRPr="00851412" w14:paraId="2C2650F8" w14:textId="77777777" w:rsidTr="00A73EDB">
        <w:trPr>
          <w:cantSplit/>
          <w:trHeight w:val="20"/>
          <w:jc w:val="center"/>
        </w:trPr>
        <w:tc>
          <w:tcPr>
            <w:tcW w:w="2268" w:type="dxa"/>
            <w:vAlign w:val="center"/>
          </w:tcPr>
          <w:p w14:paraId="3AB8BC7C" w14:textId="77777777" w:rsidR="00851412" w:rsidRPr="00851412" w:rsidRDefault="00851412" w:rsidP="00851412">
            <w:pPr>
              <w:keepNext/>
              <w:jc w:val="left"/>
              <w:rPr>
                <w:b/>
                <w:u w:val="single"/>
              </w:rPr>
            </w:pPr>
          </w:p>
        </w:tc>
        <w:tc>
          <w:tcPr>
            <w:tcW w:w="3402" w:type="dxa"/>
            <w:vAlign w:val="center"/>
          </w:tcPr>
          <w:p w14:paraId="5C23BE68" w14:textId="77777777" w:rsidR="00851412" w:rsidRPr="00851412" w:rsidRDefault="00851412" w:rsidP="00851412">
            <w:pPr>
              <w:keepNext/>
              <w:jc w:val="center"/>
            </w:pPr>
            <w:r w:rsidRPr="00851412">
              <w:t>330 ± 1.0mm</w:t>
            </w:r>
          </w:p>
        </w:tc>
        <w:tc>
          <w:tcPr>
            <w:tcW w:w="2835" w:type="dxa"/>
            <w:vAlign w:val="center"/>
          </w:tcPr>
          <w:p w14:paraId="624C820E" w14:textId="77777777" w:rsidR="00851412" w:rsidRPr="00851412" w:rsidRDefault="00851412" w:rsidP="00851412">
            <w:pPr>
              <w:keepNext/>
              <w:jc w:val="left"/>
              <w:rPr>
                <w:b/>
                <w:u w:val="single"/>
              </w:rPr>
            </w:pPr>
          </w:p>
        </w:tc>
      </w:tr>
      <w:tr w:rsidR="00851412" w:rsidRPr="00851412" w14:paraId="47E6FFAC" w14:textId="77777777" w:rsidTr="00A73EDB">
        <w:trPr>
          <w:cantSplit/>
          <w:trHeight w:val="20"/>
          <w:jc w:val="center"/>
        </w:trPr>
        <w:tc>
          <w:tcPr>
            <w:tcW w:w="2268" w:type="dxa"/>
            <w:vAlign w:val="center"/>
          </w:tcPr>
          <w:p w14:paraId="54FCF390" w14:textId="77777777" w:rsidR="00851412" w:rsidRPr="00851412" w:rsidRDefault="00851412" w:rsidP="00851412">
            <w:pPr>
              <w:keepNext/>
              <w:jc w:val="left"/>
              <w:rPr>
                <w:b/>
                <w:u w:val="single"/>
              </w:rPr>
            </w:pPr>
            <w:r w:rsidRPr="00851412">
              <w:t>Aluminium Embossed</w:t>
            </w:r>
          </w:p>
        </w:tc>
        <w:tc>
          <w:tcPr>
            <w:tcW w:w="3402" w:type="dxa"/>
            <w:vMerge w:val="restart"/>
            <w:vAlign w:val="center"/>
          </w:tcPr>
          <w:p w14:paraId="0718C15E" w14:textId="77777777" w:rsidR="00851412" w:rsidRPr="00851412" w:rsidRDefault="00851412" w:rsidP="00851412">
            <w:pPr>
              <w:keepNext/>
              <w:jc w:val="left"/>
              <w:rPr>
                <w:b/>
                <w:u w:val="single"/>
              </w:rPr>
            </w:pPr>
            <w:r w:rsidRPr="00851412">
              <w:rPr>
                <w:noProof/>
              </w:rPr>
              <w:drawing>
                <wp:anchor distT="0" distB="0" distL="114300" distR="114300" simplePos="0" relativeHeight="251722752" behindDoc="0" locked="0" layoutInCell="1" allowOverlap="1" wp14:anchorId="719DEF84" wp14:editId="18A88D9C">
                  <wp:simplePos x="0" y="0"/>
                  <wp:positionH relativeFrom="margin">
                    <wp:align>center</wp:align>
                  </wp:positionH>
                  <wp:positionV relativeFrom="paragraph">
                    <wp:posOffset>0</wp:posOffset>
                  </wp:positionV>
                  <wp:extent cx="1834515" cy="914400"/>
                  <wp:effectExtent l="0" t="0" r="0" b="0"/>
                  <wp:wrapTopAndBottom/>
                  <wp:docPr id="832723142" name="Picture 4" descr="A close up of a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23142" name="Picture 4" descr="A close up of a license plate&#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3451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vAlign w:val="center"/>
          </w:tcPr>
          <w:p w14:paraId="5BBEF5C2" w14:textId="77777777" w:rsidR="00851412" w:rsidRPr="00851412" w:rsidRDefault="00851412" w:rsidP="00851412">
            <w:pPr>
              <w:keepNext/>
              <w:jc w:val="left"/>
            </w:pPr>
            <w:r w:rsidRPr="00851412">
              <w:t>165 ± 1.0mm</w:t>
            </w:r>
          </w:p>
        </w:tc>
      </w:tr>
      <w:tr w:rsidR="00851412" w:rsidRPr="00851412" w14:paraId="7FE5C24D" w14:textId="77777777" w:rsidTr="00A73EDB">
        <w:trPr>
          <w:cantSplit/>
          <w:trHeight w:val="20"/>
          <w:jc w:val="center"/>
        </w:trPr>
        <w:tc>
          <w:tcPr>
            <w:tcW w:w="2268" w:type="dxa"/>
            <w:vAlign w:val="center"/>
          </w:tcPr>
          <w:p w14:paraId="03EB4E6B" w14:textId="77777777" w:rsidR="00851412" w:rsidRPr="00851412" w:rsidRDefault="00851412" w:rsidP="00851412">
            <w:pPr>
              <w:jc w:val="left"/>
            </w:pPr>
            <w:r w:rsidRPr="00851412">
              <w:t>Green Letters and Figures</w:t>
            </w:r>
          </w:p>
        </w:tc>
        <w:tc>
          <w:tcPr>
            <w:tcW w:w="3402" w:type="dxa"/>
            <w:vMerge/>
            <w:vAlign w:val="center"/>
          </w:tcPr>
          <w:p w14:paraId="752C05AE" w14:textId="77777777" w:rsidR="00851412" w:rsidRPr="00851412" w:rsidRDefault="00851412" w:rsidP="00851412">
            <w:pPr>
              <w:jc w:val="left"/>
              <w:rPr>
                <w:b/>
                <w:u w:val="single"/>
              </w:rPr>
            </w:pPr>
          </w:p>
        </w:tc>
        <w:tc>
          <w:tcPr>
            <w:tcW w:w="2835" w:type="dxa"/>
            <w:vAlign w:val="center"/>
          </w:tcPr>
          <w:p w14:paraId="34E2E7DC" w14:textId="77777777" w:rsidR="00851412" w:rsidRPr="00851412" w:rsidRDefault="00851412" w:rsidP="00851412">
            <w:pPr>
              <w:jc w:val="left"/>
            </w:pPr>
            <w:r w:rsidRPr="00851412">
              <w:t>White Retroreflective Background</w:t>
            </w:r>
          </w:p>
        </w:tc>
      </w:tr>
    </w:tbl>
    <w:p w14:paraId="30B735D1" w14:textId="77777777" w:rsidR="004E3729" w:rsidRDefault="004E3729" w:rsidP="00851412">
      <w:pPr>
        <w:ind w:left="426"/>
      </w:pPr>
    </w:p>
    <w:p w14:paraId="12FC4A9F" w14:textId="77777777" w:rsidR="004E3729" w:rsidRDefault="004E3729">
      <w:pPr>
        <w:spacing w:after="0" w:line="240" w:lineRule="auto"/>
        <w:jc w:val="left"/>
      </w:pPr>
      <w:r>
        <w:br w:type="page"/>
      </w:r>
    </w:p>
    <w:p w14:paraId="2C5C0CF1" w14:textId="7F985B87" w:rsidR="004E3729" w:rsidRDefault="00851412" w:rsidP="00851412">
      <w:pPr>
        <w:ind w:left="426"/>
      </w:pPr>
      <w:r w:rsidRPr="00851412">
        <w:t>Japanese text of ‘</w:t>
      </w:r>
      <w:r w:rsidRPr="00851412">
        <w:rPr>
          <w:rFonts w:ascii="MS Gothic" w:eastAsia="MS Gothic" w:hAnsi="MS Gothic" w:cs="MS Gothic" w:hint="eastAsia"/>
        </w:rPr>
        <w:t>南オーストラリア</w:t>
      </w:r>
      <w:r w:rsidRPr="00851412">
        <w:t>’, meaning ‘South Australia’ located at the top of the number plate with ‘SA’ located in the bottom centre.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26342034" w14:textId="77777777" w:rsidTr="004C633C">
        <w:trPr>
          <w:cantSplit/>
          <w:jc w:val="center"/>
        </w:trPr>
        <w:tc>
          <w:tcPr>
            <w:tcW w:w="4261" w:type="dxa"/>
            <w:vAlign w:val="center"/>
          </w:tcPr>
          <w:p w14:paraId="626954E3" w14:textId="77777777" w:rsidR="00851412" w:rsidRPr="00851412" w:rsidRDefault="00851412" w:rsidP="00851412">
            <w:pPr>
              <w:keepNext/>
              <w:spacing w:before="40" w:after="40"/>
              <w:jc w:val="left"/>
            </w:pPr>
          </w:p>
        </w:tc>
        <w:tc>
          <w:tcPr>
            <w:tcW w:w="4261" w:type="dxa"/>
            <w:vAlign w:val="center"/>
          </w:tcPr>
          <w:p w14:paraId="7DEA7269" w14:textId="77777777" w:rsidR="00851412" w:rsidRPr="00851412" w:rsidRDefault="00851412" w:rsidP="00851412">
            <w:pPr>
              <w:keepNext/>
              <w:spacing w:before="40" w:after="40"/>
              <w:jc w:val="left"/>
              <w:rPr>
                <w:b/>
                <w:bCs/>
              </w:rPr>
            </w:pPr>
            <w:r w:rsidRPr="00851412">
              <w:rPr>
                <w:b/>
                <w:bCs/>
              </w:rPr>
              <w:t>Motor Vehicles</w:t>
            </w:r>
          </w:p>
        </w:tc>
      </w:tr>
      <w:tr w:rsidR="00851412" w:rsidRPr="00851412" w14:paraId="7A573C99" w14:textId="77777777" w:rsidTr="004C633C">
        <w:trPr>
          <w:cantSplit/>
          <w:jc w:val="center"/>
        </w:trPr>
        <w:tc>
          <w:tcPr>
            <w:tcW w:w="4261" w:type="dxa"/>
            <w:vAlign w:val="center"/>
          </w:tcPr>
          <w:p w14:paraId="38C440AF" w14:textId="77777777" w:rsidR="00851412" w:rsidRPr="00851412" w:rsidRDefault="00851412" w:rsidP="00851412">
            <w:pPr>
              <w:keepNext/>
              <w:spacing w:before="40" w:after="40"/>
              <w:jc w:val="left"/>
            </w:pPr>
            <w:r w:rsidRPr="00851412">
              <w:t>Height of figure or letter</w:t>
            </w:r>
          </w:p>
        </w:tc>
        <w:tc>
          <w:tcPr>
            <w:tcW w:w="4261" w:type="dxa"/>
            <w:vAlign w:val="center"/>
          </w:tcPr>
          <w:p w14:paraId="5BF25296" w14:textId="77777777" w:rsidR="00851412" w:rsidRPr="00851412" w:rsidRDefault="00851412" w:rsidP="00851412">
            <w:pPr>
              <w:keepNext/>
              <w:spacing w:before="40" w:after="40"/>
              <w:jc w:val="left"/>
            </w:pPr>
            <w:r w:rsidRPr="00851412">
              <w:t>58mm-60mm</w:t>
            </w:r>
          </w:p>
        </w:tc>
      </w:tr>
      <w:tr w:rsidR="00851412" w:rsidRPr="00851412" w14:paraId="7A168CFE" w14:textId="77777777" w:rsidTr="004C633C">
        <w:trPr>
          <w:cantSplit/>
          <w:jc w:val="center"/>
        </w:trPr>
        <w:tc>
          <w:tcPr>
            <w:tcW w:w="4261" w:type="dxa"/>
            <w:vAlign w:val="center"/>
          </w:tcPr>
          <w:p w14:paraId="7FBCC04D"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072A3A98" w14:textId="77777777" w:rsidR="00851412" w:rsidRPr="00851412" w:rsidRDefault="00851412" w:rsidP="00851412">
            <w:pPr>
              <w:spacing w:before="40" w:after="40"/>
              <w:jc w:val="left"/>
            </w:pPr>
            <w:r w:rsidRPr="00851412">
              <w:t>8mm-10mm</w:t>
            </w:r>
          </w:p>
        </w:tc>
      </w:tr>
    </w:tbl>
    <w:p w14:paraId="4E2BD9D1" w14:textId="25018E3D" w:rsidR="00851412" w:rsidRPr="00851412" w:rsidRDefault="00851412" w:rsidP="00851412">
      <w:pPr>
        <w:keepNext/>
        <w:spacing w:before="80"/>
        <w:ind w:left="425" w:hanging="425"/>
        <w:rPr>
          <w:b/>
        </w:rPr>
      </w:pPr>
      <w:r w:rsidRPr="00851412">
        <w:rPr>
          <w:b/>
          <w:bCs/>
        </w:rPr>
        <w:t>22</w:t>
      </w:r>
      <w:r w:rsidRPr="00851412">
        <w:rPr>
          <w:b/>
        </w:rPr>
        <w:t>.2</w:t>
      </w:r>
      <w:r w:rsidRPr="00851412">
        <w:rPr>
          <w:b/>
        </w:rPr>
        <w:tab/>
        <w:t>Special Edition</w:t>
      </w:r>
    </w:p>
    <w:p w14:paraId="03501659" w14:textId="77777777" w:rsidR="00851412" w:rsidRPr="00851412" w:rsidRDefault="00851412" w:rsidP="00851412">
      <w:pPr>
        <w:ind w:left="426"/>
      </w:pPr>
      <w:r w:rsidRPr="00851412">
        <w:t>A Special Edition Japanese number plate consists of two numbers, followed by three letters ‘JDM’.</w:t>
      </w:r>
    </w:p>
    <w:p w14:paraId="32760BA1" w14:textId="77777777" w:rsidR="00851412" w:rsidRPr="00851412" w:rsidRDefault="00851412" w:rsidP="00851412">
      <w:pPr>
        <w:ind w:left="426"/>
      </w:pPr>
      <w:r w:rsidRPr="00851412">
        <w:t>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268"/>
        <w:gridCol w:w="3402"/>
        <w:gridCol w:w="2835"/>
      </w:tblGrid>
      <w:tr w:rsidR="00851412" w:rsidRPr="00851412" w14:paraId="29B3BBE5" w14:textId="77777777" w:rsidTr="004C633C">
        <w:trPr>
          <w:cantSplit/>
          <w:jc w:val="center"/>
        </w:trPr>
        <w:tc>
          <w:tcPr>
            <w:tcW w:w="2268" w:type="dxa"/>
            <w:vAlign w:val="center"/>
          </w:tcPr>
          <w:p w14:paraId="75A8FB46" w14:textId="77777777" w:rsidR="00851412" w:rsidRPr="00851412" w:rsidRDefault="00851412" w:rsidP="00851412">
            <w:pPr>
              <w:keepNext/>
              <w:jc w:val="left"/>
              <w:rPr>
                <w:b/>
                <w:u w:val="single"/>
              </w:rPr>
            </w:pPr>
          </w:p>
        </w:tc>
        <w:tc>
          <w:tcPr>
            <w:tcW w:w="3402" w:type="dxa"/>
            <w:vAlign w:val="center"/>
          </w:tcPr>
          <w:p w14:paraId="6EBCB0D3" w14:textId="77777777" w:rsidR="00851412" w:rsidRPr="00851412" w:rsidRDefault="00851412" w:rsidP="00851412">
            <w:pPr>
              <w:keepNext/>
              <w:jc w:val="center"/>
            </w:pPr>
            <w:r w:rsidRPr="00851412">
              <w:t>330 ± 1.0mm</w:t>
            </w:r>
          </w:p>
        </w:tc>
        <w:tc>
          <w:tcPr>
            <w:tcW w:w="2835" w:type="dxa"/>
            <w:vAlign w:val="center"/>
          </w:tcPr>
          <w:p w14:paraId="57D88D5B" w14:textId="77777777" w:rsidR="00851412" w:rsidRPr="00851412" w:rsidRDefault="00851412" w:rsidP="00851412">
            <w:pPr>
              <w:keepNext/>
              <w:jc w:val="left"/>
              <w:rPr>
                <w:b/>
                <w:u w:val="single"/>
              </w:rPr>
            </w:pPr>
          </w:p>
        </w:tc>
      </w:tr>
      <w:tr w:rsidR="00851412" w:rsidRPr="00851412" w14:paraId="4C4186F0" w14:textId="77777777" w:rsidTr="004C633C">
        <w:trPr>
          <w:cantSplit/>
          <w:jc w:val="center"/>
        </w:trPr>
        <w:tc>
          <w:tcPr>
            <w:tcW w:w="2268" w:type="dxa"/>
            <w:vAlign w:val="center"/>
          </w:tcPr>
          <w:p w14:paraId="6F3BFFE1" w14:textId="77777777" w:rsidR="00851412" w:rsidRPr="00851412" w:rsidRDefault="00851412" w:rsidP="00851412">
            <w:pPr>
              <w:keepNext/>
              <w:jc w:val="left"/>
            </w:pPr>
            <w:r w:rsidRPr="00851412">
              <w:t>Aluminium Embossed</w:t>
            </w:r>
          </w:p>
        </w:tc>
        <w:tc>
          <w:tcPr>
            <w:tcW w:w="3402" w:type="dxa"/>
            <w:vMerge w:val="restart"/>
            <w:vAlign w:val="center"/>
          </w:tcPr>
          <w:p w14:paraId="6BD443B6" w14:textId="77777777" w:rsidR="00851412" w:rsidRPr="00851412" w:rsidRDefault="00851412" w:rsidP="00851412">
            <w:pPr>
              <w:keepNext/>
              <w:jc w:val="left"/>
              <w:rPr>
                <w:b/>
                <w:u w:val="single"/>
              </w:rPr>
            </w:pPr>
            <w:r w:rsidRPr="00851412">
              <w:rPr>
                <w:noProof/>
              </w:rPr>
              <w:drawing>
                <wp:anchor distT="0" distB="0" distL="114300" distR="114300" simplePos="0" relativeHeight="251723776" behindDoc="0" locked="0" layoutInCell="1" allowOverlap="1" wp14:anchorId="71B4EF92" wp14:editId="79D5C30C">
                  <wp:simplePos x="0" y="0"/>
                  <wp:positionH relativeFrom="margin">
                    <wp:align>center</wp:align>
                  </wp:positionH>
                  <wp:positionV relativeFrom="paragraph">
                    <wp:posOffset>0</wp:posOffset>
                  </wp:positionV>
                  <wp:extent cx="1828800" cy="914400"/>
                  <wp:effectExtent l="0" t="0" r="0" b="0"/>
                  <wp:wrapTopAndBottom/>
                  <wp:docPr id="1763333688" name="Picture 3" descr="A license plate with green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33688" name="Picture 3" descr="A license plate with green letters and numbers&#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vAlign w:val="center"/>
          </w:tcPr>
          <w:p w14:paraId="49368963" w14:textId="77777777" w:rsidR="00851412" w:rsidRPr="00851412" w:rsidRDefault="00851412" w:rsidP="00851412">
            <w:pPr>
              <w:keepNext/>
              <w:jc w:val="left"/>
            </w:pPr>
            <w:r w:rsidRPr="00851412">
              <w:t>165 ± 1.0mm</w:t>
            </w:r>
          </w:p>
        </w:tc>
      </w:tr>
      <w:tr w:rsidR="00851412" w:rsidRPr="00851412" w14:paraId="4C8F2453" w14:textId="77777777" w:rsidTr="004C633C">
        <w:trPr>
          <w:cantSplit/>
          <w:trHeight w:val="836"/>
          <w:jc w:val="center"/>
        </w:trPr>
        <w:tc>
          <w:tcPr>
            <w:tcW w:w="2268" w:type="dxa"/>
            <w:vAlign w:val="center"/>
          </w:tcPr>
          <w:p w14:paraId="08E27537" w14:textId="77777777" w:rsidR="00851412" w:rsidRPr="00851412" w:rsidRDefault="00851412" w:rsidP="00851412">
            <w:pPr>
              <w:jc w:val="left"/>
            </w:pPr>
            <w:r w:rsidRPr="00851412">
              <w:t>Green Letters and Figures</w:t>
            </w:r>
          </w:p>
        </w:tc>
        <w:tc>
          <w:tcPr>
            <w:tcW w:w="3402" w:type="dxa"/>
            <w:vMerge/>
            <w:vAlign w:val="center"/>
          </w:tcPr>
          <w:p w14:paraId="72B77227" w14:textId="77777777" w:rsidR="00851412" w:rsidRPr="00851412" w:rsidRDefault="00851412" w:rsidP="00851412">
            <w:pPr>
              <w:jc w:val="left"/>
              <w:rPr>
                <w:b/>
                <w:u w:val="single"/>
              </w:rPr>
            </w:pPr>
          </w:p>
        </w:tc>
        <w:tc>
          <w:tcPr>
            <w:tcW w:w="2835" w:type="dxa"/>
            <w:vAlign w:val="center"/>
          </w:tcPr>
          <w:p w14:paraId="02A344B2" w14:textId="77777777" w:rsidR="00851412" w:rsidRPr="00851412" w:rsidRDefault="00851412" w:rsidP="00851412">
            <w:pPr>
              <w:jc w:val="left"/>
            </w:pPr>
            <w:r w:rsidRPr="00851412">
              <w:t>White Retroreflective Background</w:t>
            </w:r>
          </w:p>
        </w:tc>
      </w:tr>
    </w:tbl>
    <w:p w14:paraId="2A715ED2" w14:textId="77777777" w:rsidR="00851412" w:rsidRPr="00851412" w:rsidRDefault="00851412" w:rsidP="00851412">
      <w:pPr>
        <w:ind w:left="426"/>
      </w:pPr>
      <w:r w:rsidRPr="00851412">
        <w:t>Japanese text of ‘</w:t>
      </w:r>
      <w:r w:rsidRPr="00851412">
        <w:rPr>
          <w:rFonts w:ascii="MS Gothic" w:eastAsia="MS Gothic" w:hAnsi="MS Gothic" w:cs="MS Gothic" w:hint="eastAsia"/>
        </w:rPr>
        <w:t>南オーストラリア</w:t>
      </w:r>
      <w:r w:rsidRPr="00851412">
        <w:t>’, meaning ‘South Australia’ located at the top of the number plate with ‘SA’ located in the bottom centre.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7EE4F039" w14:textId="77777777" w:rsidTr="004C633C">
        <w:trPr>
          <w:cantSplit/>
          <w:jc w:val="center"/>
        </w:trPr>
        <w:tc>
          <w:tcPr>
            <w:tcW w:w="4261" w:type="dxa"/>
            <w:vAlign w:val="center"/>
          </w:tcPr>
          <w:p w14:paraId="5A4F6086" w14:textId="77777777" w:rsidR="00851412" w:rsidRPr="00851412" w:rsidRDefault="00851412" w:rsidP="00851412">
            <w:pPr>
              <w:keepNext/>
              <w:spacing w:before="40" w:after="40"/>
              <w:jc w:val="left"/>
            </w:pPr>
          </w:p>
        </w:tc>
        <w:tc>
          <w:tcPr>
            <w:tcW w:w="4261" w:type="dxa"/>
            <w:vAlign w:val="center"/>
          </w:tcPr>
          <w:p w14:paraId="3236E466" w14:textId="77777777" w:rsidR="00851412" w:rsidRPr="00851412" w:rsidRDefault="00851412" w:rsidP="00851412">
            <w:pPr>
              <w:keepNext/>
              <w:spacing w:before="40" w:after="40"/>
              <w:jc w:val="left"/>
              <w:rPr>
                <w:b/>
                <w:bCs/>
              </w:rPr>
            </w:pPr>
            <w:r w:rsidRPr="00851412">
              <w:rPr>
                <w:b/>
                <w:bCs/>
              </w:rPr>
              <w:t>Motor Vehicles</w:t>
            </w:r>
          </w:p>
        </w:tc>
      </w:tr>
      <w:tr w:rsidR="00851412" w:rsidRPr="00851412" w14:paraId="46C2F3E6" w14:textId="77777777" w:rsidTr="004C633C">
        <w:trPr>
          <w:cantSplit/>
          <w:jc w:val="center"/>
        </w:trPr>
        <w:tc>
          <w:tcPr>
            <w:tcW w:w="4261" w:type="dxa"/>
            <w:vAlign w:val="center"/>
          </w:tcPr>
          <w:p w14:paraId="2FE0AC60" w14:textId="77777777" w:rsidR="00851412" w:rsidRPr="00851412" w:rsidRDefault="00851412" w:rsidP="00851412">
            <w:pPr>
              <w:keepNext/>
              <w:spacing w:before="40" w:after="40"/>
              <w:jc w:val="left"/>
            </w:pPr>
            <w:r w:rsidRPr="00851412">
              <w:t>Height of figure or letter</w:t>
            </w:r>
          </w:p>
        </w:tc>
        <w:tc>
          <w:tcPr>
            <w:tcW w:w="4261" w:type="dxa"/>
            <w:vAlign w:val="center"/>
          </w:tcPr>
          <w:p w14:paraId="5941A77B" w14:textId="77777777" w:rsidR="00851412" w:rsidRPr="00851412" w:rsidRDefault="00851412" w:rsidP="00851412">
            <w:pPr>
              <w:keepNext/>
              <w:spacing w:before="40" w:after="40"/>
              <w:jc w:val="left"/>
            </w:pPr>
            <w:r w:rsidRPr="00851412">
              <w:t>58mm-60mm</w:t>
            </w:r>
          </w:p>
        </w:tc>
      </w:tr>
      <w:tr w:rsidR="00851412" w:rsidRPr="00851412" w14:paraId="162C3E3C" w14:textId="77777777" w:rsidTr="004C633C">
        <w:trPr>
          <w:cantSplit/>
          <w:jc w:val="center"/>
        </w:trPr>
        <w:tc>
          <w:tcPr>
            <w:tcW w:w="4261" w:type="dxa"/>
            <w:vAlign w:val="center"/>
          </w:tcPr>
          <w:p w14:paraId="40138CB5"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4909C08A" w14:textId="77777777" w:rsidR="00851412" w:rsidRPr="00851412" w:rsidRDefault="00851412" w:rsidP="00851412">
            <w:pPr>
              <w:spacing w:before="40" w:after="40"/>
              <w:jc w:val="left"/>
            </w:pPr>
            <w:r w:rsidRPr="00851412">
              <w:t>8mm-10mm</w:t>
            </w:r>
          </w:p>
        </w:tc>
      </w:tr>
    </w:tbl>
    <w:p w14:paraId="3A5C3DF1" w14:textId="77777777" w:rsidR="00851412" w:rsidRPr="00851412" w:rsidRDefault="00851412" w:rsidP="00851412">
      <w:pPr>
        <w:keepNext/>
        <w:spacing w:before="80"/>
        <w:ind w:left="425" w:hanging="425"/>
        <w:rPr>
          <w:b/>
        </w:rPr>
      </w:pPr>
      <w:r w:rsidRPr="00851412">
        <w:rPr>
          <w:b/>
          <w:bCs/>
        </w:rPr>
        <w:t>22</w:t>
      </w:r>
      <w:r w:rsidRPr="00851412">
        <w:rPr>
          <w:b/>
        </w:rPr>
        <w:t>.3</w:t>
      </w:r>
      <w:r w:rsidRPr="00851412">
        <w:rPr>
          <w:b/>
        </w:rPr>
        <w:tab/>
      </w:r>
      <w:r w:rsidRPr="00851412">
        <w:rPr>
          <w:b/>
          <w:bCs/>
        </w:rPr>
        <w:t>Custom</w:t>
      </w:r>
      <w:r w:rsidRPr="00851412">
        <w:rPr>
          <w:b/>
        </w:rPr>
        <w:t xml:space="preserve"> Japanese</w:t>
      </w:r>
    </w:p>
    <w:p w14:paraId="7FC11E97" w14:textId="77777777" w:rsidR="00851412" w:rsidRPr="00851412" w:rsidRDefault="00851412" w:rsidP="00851412">
      <w:pPr>
        <w:ind w:left="426"/>
      </w:pPr>
      <w:r w:rsidRPr="00851412">
        <w:t>A Custom Japanese must bear a number nominated by an applicant and approved by the Registrar, which may consist of letters or a combination of letters and figures and issued under an agreement between the Registrar and the applicant authorising the applicant to display the number.</w:t>
      </w:r>
    </w:p>
    <w:p w14:paraId="2EBF711B" w14:textId="77777777" w:rsidR="00851412" w:rsidRPr="00851412" w:rsidRDefault="00851412" w:rsidP="00851412">
      <w:pPr>
        <w:ind w:left="426"/>
      </w:pPr>
      <w:r w:rsidRPr="00851412">
        <w:t>The plate must be of the type known as metal embossed and must conform to the following additional specifications and design: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4400"/>
        <w:gridCol w:w="3151"/>
      </w:tblGrid>
      <w:tr w:rsidR="00851412" w:rsidRPr="00851412" w14:paraId="1BEAC7B3" w14:textId="77777777" w:rsidTr="004C633C">
        <w:trPr>
          <w:cantSplit/>
          <w:tblHeader/>
          <w:jc w:val="center"/>
        </w:trPr>
        <w:tc>
          <w:tcPr>
            <w:tcW w:w="954" w:type="dxa"/>
          </w:tcPr>
          <w:p w14:paraId="0162E22B" w14:textId="77777777" w:rsidR="00851412" w:rsidRPr="00851412" w:rsidRDefault="00851412" w:rsidP="00851412">
            <w:pPr>
              <w:spacing w:before="40" w:after="40"/>
              <w:jc w:val="left"/>
              <w:rPr>
                <w:b/>
                <w:bCs/>
              </w:rPr>
            </w:pPr>
            <w:r w:rsidRPr="00851412">
              <w:rPr>
                <w:b/>
                <w:bCs/>
              </w:rPr>
              <w:t>Option</w:t>
            </w:r>
          </w:p>
        </w:tc>
        <w:tc>
          <w:tcPr>
            <w:tcW w:w="4400" w:type="dxa"/>
          </w:tcPr>
          <w:p w14:paraId="498B386E" w14:textId="77777777" w:rsidR="00851412" w:rsidRPr="00851412" w:rsidRDefault="00851412" w:rsidP="00851412">
            <w:pPr>
              <w:spacing w:before="40" w:after="40"/>
              <w:jc w:val="left"/>
              <w:rPr>
                <w:b/>
                <w:bCs/>
              </w:rPr>
            </w:pPr>
            <w:r w:rsidRPr="00851412">
              <w:rPr>
                <w:b/>
                <w:bCs/>
              </w:rPr>
              <w:t>Letters and Figures (colour)</w:t>
            </w:r>
          </w:p>
        </w:tc>
        <w:tc>
          <w:tcPr>
            <w:tcW w:w="3151" w:type="dxa"/>
          </w:tcPr>
          <w:p w14:paraId="7D009F43" w14:textId="77777777" w:rsidR="00851412" w:rsidRPr="00851412" w:rsidRDefault="00851412" w:rsidP="00851412">
            <w:pPr>
              <w:spacing w:before="40" w:after="40"/>
              <w:jc w:val="left"/>
              <w:rPr>
                <w:b/>
                <w:bCs/>
              </w:rPr>
            </w:pPr>
            <w:r w:rsidRPr="00851412">
              <w:rPr>
                <w:b/>
                <w:bCs/>
              </w:rPr>
              <w:t>Background (colour)</w:t>
            </w:r>
          </w:p>
        </w:tc>
      </w:tr>
      <w:tr w:rsidR="00851412" w:rsidRPr="00851412" w14:paraId="60E3BB99" w14:textId="77777777" w:rsidTr="004C633C">
        <w:trPr>
          <w:cantSplit/>
          <w:jc w:val="center"/>
        </w:trPr>
        <w:tc>
          <w:tcPr>
            <w:tcW w:w="954" w:type="dxa"/>
          </w:tcPr>
          <w:p w14:paraId="18FBE955" w14:textId="77777777" w:rsidR="00851412" w:rsidRPr="00851412" w:rsidRDefault="00851412" w:rsidP="00851412">
            <w:pPr>
              <w:spacing w:before="40" w:after="40"/>
              <w:jc w:val="left"/>
            </w:pPr>
            <w:r w:rsidRPr="00851412">
              <w:t>1</w:t>
            </w:r>
          </w:p>
        </w:tc>
        <w:tc>
          <w:tcPr>
            <w:tcW w:w="4400" w:type="dxa"/>
          </w:tcPr>
          <w:p w14:paraId="13332A6A" w14:textId="77777777" w:rsidR="00851412" w:rsidRPr="00851412" w:rsidRDefault="00851412" w:rsidP="00851412">
            <w:pPr>
              <w:spacing w:before="40" w:after="40"/>
              <w:jc w:val="left"/>
            </w:pPr>
            <w:r w:rsidRPr="00851412">
              <w:t>Black</w:t>
            </w:r>
          </w:p>
        </w:tc>
        <w:tc>
          <w:tcPr>
            <w:tcW w:w="3151" w:type="dxa"/>
          </w:tcPr>
          <w:p w14:paraId="2CEED164" w14:textId="77777777" w:rsidR="00851412" w:rsidRPr="00851412" w:rsidRDefault="00851412" w:rsidP="00851412">
            <w:pPr>
              <w:spacing w:before="40" w:after="40"/>
              <w:jc w:val="left"/>
            </w:pPr>
            <w:r w:rsidRPr="00851412">
              <w:t>Retroreflective White</w:t>
            </w:r>
          </w:p>
        </w:tc>
      </w:tr>
      <w:tr w:rsidR="00851412" w:rsidRPr="00851412" w14:paraId="4337F98A" w14:textId="77777777" w:rsidTr="004C633C">
        <w:trPr>
          <w:cantSplit/>
          <w:jc w:val="center"/>
        </w:trPr>
        <w:tc>
          <w:tcPr>
            <w:tcW w:w="954" w:type="dxa"/>
          </w:tcPr>
          <w:p w14:paraId="1BA0C75B" w14:textId="77777777" w:rsidR="00851412" w:rsidRPr="00851412" w:rsidRDefault="00851412" w:rsidP="00851412">
            <w:pPr>
              <w:spacing w:before="40" w:after="40"/>
              <w:jc w:val="left"/>
            </w:pPr>
            <w:r w:rsidRPr="00851412">
              <w:t>2</w:t>
            </w:r>
          </w:p>
        </w:tc>
        <w:tc>
          <w:tcPr>
            <w:tcW w:w="4400" w:type="dxa"/>
          </w:tcPr>
          <w:p w14:paraId="020CC1AF" w14:textId="77777777" w:rsidR="00851412" w:rsidRPr="00851412" w:rsidRDefault="00851412" w:rsidP="00851412">
            <w:pPr>
              <w:spacing w:before="40" w:after="40"/>
              <w:jc w:val="left"/>
            </w:pPr>
            <w:r w:rsidRPr="00851412">
              <w:t>Blue</w:t>
            </w:r>
          </w:p>
        </w:tc>
        <w:tc>
          <w:tcPr>
            <w:tcW w:w="3151" w:type="dxa"/>
          </w:tcPr>
          <w:p w14:paraId="3E6EFEF6" w14:textId="77777777" w:rsidR="00851412" w:rsidRPr="00851412" w:rsidRDefault="00851412" w:rsidP="00851412">
            <w:pPr>
              <w:spacing w:before="40" w:after="40"/>
              <w:jc w:val="left"/>
            </w:pPr>
            <w:r w:rsidRPr="00851412">
              <w:t>Retroreflective White</w:t>
            </w:r>
          </w:p>
        </w:tc>
      </w:tr>
      <w:tr w:rsidR="00851412" w:rsidRPr="00851412" w14:paraId="70C54F22" w14:textId="77777777" w:rsidTr="004C633C">
        <w:trPr>
          <w:cantSplit/>
          <w:jc w:val="center"/>
        </w:trPr>
        <w:tc>
          <w:tcPr>
            <w:tcW w:w="954" w:type="dxa"/>
          </w:tcPr>
          <w:p w14:paraId="556CE944" w14:textId="77777777" w:rsidR="00851412" w:rsidRPr="00851412" w:rsidRDefault="00851412" w:rsidP="00851412">
            <w:pPr>
              <w:spacing w:before="40" w:after="40"/>
              <w:jc w:val="left"/>
            </w:pPr>
            <w:r w:rsidRPr="00851412">
              <w:t>3</w:t>
            </w:r>
          </w:p>
        </w:tc>
        <w:tc>
          <w:tcPr>
            <w:tcW w:w="4400" w:type="dxa"/>
          </w:tcPr>
          <w:p w14:paraId="4E3DB024" w14:textId="77777777" w:rsidR="00851412" w:rsidRPr="00851412" w:rsidRDefault="00851412" w:rsidP="00851412">
            <w:pPr>
              <w:spacing w:before="40" w:after="40"/>
              <w:jc w:val="left"/>
            </w:pPr>
            <w:r w:rsidRPr="00851412">
              <w:t>Green</w:t>
            </w:r>
          </w:p>
        </w:tc>
        <w:tc>
          <w:tcPr>
            <w:tcW w:w="3151" w:type="dxa"/>
          </w:tcPr>
          <w:p w14:paraId="2F9B3822" w14:textId="77777777" w:rsidR="00851412" w:rsidRPr="00851412" w:rsidRDefault="00851412" w:rsidP="00851412">
            <w:pPr>
              <w:spacing w:before="40" w:after="40"/>
              <w:jc w:val="left"/>
            </w:pPr>
            <w:r w:rsidRPr="00851412">
              <w:t>Retroreflective White</w:t>
            </w:r>
          </w:p>
        </w:tc>
      </w:tr>
      <w:tr w:rsidR="00851412" w:rsidRPr="00851412" w14:paraId="3E571E0E" w14:textId="77777777" w:rsidTr="004C633C">
        <w:trPr>
          <w:cantSplit/>
          <w:jc w:val="center"/>
        </w:trPr>
        <w:tc>
          <w:tcPr>
            <w:tcW w:w="954" w:type="dxa"/>
          </w:tcPr>
          <w:p w14:paraId="5C79C2F0" w14:textId="77777777" w:rsidR="00851412" w:rsidRPr="00851412" w:rsidRDefault="00851412" w:rsidP="00851412">
            <w:pPr>
              <w:spacing w:before="40" w:after="40"/>
              <w:jc w:val="left"/>
            </w:pPr>
            <w:r w:rsidRPr="00851412">
              <w:t>4</w:t>
            </w:r>
          </w:p>
        </w:tc>
        <w:tc>
          <w:tcPr>
            <w:tcW w:w="4400" w:type="dxa"/>
          </w:tcPr>
          <w:p w14:paraId="46384721" w14:textId="77777777" w:rsidR="00851412" w:rsidRPr="00851412" w:rsidRDefault="00851412" w:rsidP="00851412">
            <w:pPr>
              <w:spacing w:before="40" w:after="40"/>
              <w:jc w:val="left"/>
            </w:pPr>
            <w:r w:rsidRPr="00851412">
              <w:t>Maroon</w:t>
            </w:r>
          </w:p>
        </w:tc>
        <w:tc>
          <w:tcPr>
            <w:tcW w:w="3151" w:type="dxa"/>
          </w:tcPr>
          <w:p w14:paraId="780DA3F0" w14:textId="77777777" w:rsidR="00851412" w:rsidRPr="00851412" w:rsidRDefault="00851412" w:rsidP="00851412">
            <w:pPr>
              <w:spacing w:before="40" w:after="40"/>
              <w:jc w:val="left"/>
            </w:pPr>
            <w:r w:rsidRPr="00851412">
              <w:t>Retroreflective White</w:t>
            </w:r>
          </w:p>
        </w:tc>
      </w:tr>
    </w:tbl>
    <w:p w14:paraId="2F28E045" w14:textId="77777777" w:rsidR="00851412" w:rsidRPr="00851412" w:rsidRDefault="00851412" w:rsidP="00851412">
      <w:pPr>
        <w:spacing w:after="0" w:line="80" w:lineRule="exact"/>
      </w:pPr>
    </w:p>
    <w:tbl>
      <w:tblPr>
        <w:tblW w:w="0" w:type="auto"/>
        <w:jc w:val="center"/>
        <w:tblLook w:val="04A0" w:firstRow="1" w:lastRow="0" w:firstColumn="1" w:lastColumn="0" w:noHBand="0" w:noVBand="1"/>
      </w:tblPr>
      <w:tblGrid>
        <w:gridCol w:w="2268"/>
        <w:gridCol w:w="3402"/>
        <w:gridCol w:w="2835"/>
      </w:tblGrid>
      <w:tr w:rsidR="00851412" w:rsidRPr="00851412" w14:paraId="65A73558" w14:textId="77777777" w:rsidTr="004C633C">
        <w:trPr>
          <w:cantSplit/>
          <w:trHeight w:val="20"/>
          <w:jc w:val="center"/>
        </w:trPr>
        <w:tc>
          <w:tcPr>
            <w:tcW w:w="2268" w:type="dxa"/>
            <w:vAlign w:val="center"/>
          </w:tcPr>
          <w:p w14:paraId="4E308118" w14:textId="77777777" w:rsidR="00851412" w:rsidRPr="00851412" w:rsidRDefault="00851412" w:rsidP="00851412">
            <w:pPr>
              <w:keepNext/>
              <w:jc w:val="left"/>
            </w:pPr>
          </w:p>
        </w:tc>
        <w:tc>
          <w:tcPr>
            <w:tcW w:w="3402" w:type="dxa"/>
            <w:vAlign w:val="center"/>
          </w:tcPr>
          <w:p w14:paraId="35D5613E" w14:textId="77777777" w:rsidR="00851412" w:rsidRPr="00851412" w:rsidRDefault="00851412" w:rsidP="00851412">
            <w:pPr>
              <w:keepNext/>
              <w:jc w:val="center"/>
            </w:pPr>
            <w:r w:rsidRPr="00851412">
              <w:t>330 ± 1.0mm</w:t>
            </w:r>
          </w:p>
        </w:tc>
        <w:tc>
          <w:tcPr>
            <w:tcW w:w="2835" w:type="dxa"/>
            <w:vAlign w:val="center"/>
          </w:tcPr>
          <w:p w14:paraId="56005419" w14:textId="77777777" w:rsidR="00851412" w:rsidRPr="00851412" w:rsidRDefault="00851412" w:rsidP="00851412">
            <w:pPr>
              <w:keepNext/>
              <w:jc w:val="left"/>
            </w:pPr>
          </w:p>
        </w:tc>
      </w:tr>
      <w:tr w:rsidR="00851412" w:rsidRPr="00851412" w14:paraId="7EB821A9" w14:textId="77777777" w:rsidTr="004C633C">
        <w:trPr>
          <w:cantSplit/>
          <w:jc w:val="center"/>
        </w:trPr>
        <w:tc>
          <w:tcPr>
            <w:tcW w:w="2268" w:type="dxa"/>
            <w:vAlign w:val="center"/>
          </w:tcPr>
          <w:p w14:paraId="5AB6713F" w14:textId="77777777" w:rsidR="00851412" w:rsidRPr="00851412" w:rsidRDefault="00851412" w:rsidP="00851412">
            <w:pPr>
              <w:jc w:val="left"/>
              <w:rPr>
                <w:b/>
                <w:u w:val="single"/>
              </w:rPr>
            </w:pPr>
            <w:r w:rsidRPr="00851412">
              <w:t>Aluminium Embossed</w:t>
            </w:r>
          </w:p>
        </w:tc>
        <w:tc>
          <w:tcPr>
            <w:tcW w:w="3402" w:type="dxa"/>
            <w:vAlign w:val="center"/>
          </w:tcPr>
          <w:p w14:paraId="24235687" w14:textId="77777777" w:rsidR="00851412" w:rsidRPr="00851412" w:rsidRDefault="00851412" w:rsidP="00851412">
            <w:pPr>
              <w:jc w:val="left"/>
              <w:rPr>
                <w:b/>
                <w:u w:val="single"/>
              </w:rPr>
            </w:pPr>
            <w:r w:rsidRPr="00851412">
              <w:rPr>
                <w:noProof/>
              </w:rPr>
              <w:drawing>
                <wp:anchor distT="0" distB="0" distL="114300" distR="114300" simplePos="0" relativeHeight="251724800" behindDoc="0" locked="0" layoutInCell="1" allowOverlap="1" wp14:anchorId="4EF873B9" wp14:editId="5BEBA2EA">
                  <wp:simplePos x="0" y="0"/>
                  <wp:positionH relativeFrom="margin">
                    <wp:align>center</wp:align>
                  </wp:positionH>
                  <wp:positionV relativeFrom="paragraph">
                    <wp:posOffset>-1270635</wp:posOffset>
                  </wp:positionV>
                  <wp:extent cx="1790065" cy="881380"/>
                  <wp:effectExtent l="0" t="0" r="635" b="0"/>
                  <wp:wrapTopAndBottom/>
                  <wp:docPr id="1204039155"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39155" name="Picture 2" descr="A close up of a sign&#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90065" cy="881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vAlign w:val="center"/>
          </w:tcPr>
          <w:p w14:paraId="7ABB4E4F" w14:textId="77777777" w:rsidR="00851412" w:rsidRPr="00851412" w:rsidRDefault="00851412" w:rsidP="00851412">
            <w:pPr>
              <w:jc w:val="left"/>
            </w:pPr>
            <w:r w:rsidRPr="00851412">
              <w:t>165 ± 1.0mm</w:t>
            </w:r>
          </w:p>
        </w:tc>
      </w:tr>
    </w:tbl>
    <w:p w14:paraId="78F03F0F" w14:textId="4C28E129" w:rsidR="00664150" w:rsidRDefault="00851412" w:rsidP="00851412">
      <w:pPr>
        <w:ind w:left="426"/>
      </w:pPr>
      <w:r w:rsidRPr="00851412">
        <w:t>Japanese text of ‘</w:t>
      </w:r>
      <w:r w:rsidRPr="00851412">
        <w:rPr>
          <w:rFonts w:ascii="MS Gothic" w:eastAsia="MS Gothic" w:hAnsi="MS Gothic" w:cs="MS Gothic" w:hint="eastAsia"/>
        </w:rPr>
        <w:t>南オーストラリア</w:t>
      </w:r>
      <w:r w:rsidRPr="00851412">
        <w:t>’, meaning ‘South Australia’ located at the top of the number plate with ‘</w:t>
      </w:r>
      <w:r w:rsidRPr="00851412">
        <w:rPr>
          <w:rFonts w:ascii="MS Gothic" w:eastAsia="MS Gothic" w:hAnsi="MS Gothic" w:cs="MS Gothic" w:hint="eastAsia"/>
        </w:rPr>
        <w:t>車</w:t>
      </w:r>
      <w:r w:rsidRPr="00851412">
        <w:t>’, meaning ‘car’, located in the bottom centre of the plate. ‘SA’ written vertically in the centre left of the number 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767950E6" w14:textId="77777777" w:rsidTr="004C633C">
        <w:trPr>
          <w:jc w:val="center"/>
        </w:trPr>
        <w:tc>
          <w:tcPr>
            <w:tcW w:w="4261" w:type="dxa"/>
            <w:vAlign w:val="center"/>
          </w:tcPr>
          <w:p w14:paraId="33B02D98" w14:textId="77777777" w:rsidR="00851412" w:rsidRPr="00851412" w:rsidRDefault="00851412" w:rsidP="00851412">
            <w:pPr>
              <w:keepNext/>
              <w:spacing w:before="40" w:after="40"/>
              <w:jc w:val="left"/>
            </w:pPr>
          </w:p>
        </w:tc>
        <w:tc>
          <w:tcPr>
            <w:tcW w:w="4261" w:type="dxa"/>
            <w:vAlign w:val="center"/>
          </w:tcPr>
          <w:p w14:paraId="08D1DF89" w14:textId="77777777" w:rsidR="00851412" w:rsidRPr="00851412" w:rsidRDefault="00851412" w:rsidP="00851412">
            <w:pPr>
              <w:keepNext/>
              <w:spacing w:before="40" w:after="40"/>
              <w:jc w:val="left"/>
              <w:rPr>
                <w:b/>
                <w:bCs/>
              </w:rPr>
            </w:pPr>
            <w:r w:rsidRPr="00851412">
              <w:rPr>
                <w:b/>
                <w:bCs/>
              </w:rPr>
              <w:t>Motor Vehicles</w:t>
            </w:r>
          </w:p>
        </w:tc>
      </w:tr>
      <w:tr w:rsidR="00851412" w:rsidRPr="00851412" w14:paraId="56568D30" w14:textId="77777777" w:rsidTr="004C633C">
        <w:trPr>
          <w:jc w:val="center"/>
        </w:trPr>
        <w:tc>
          <w:tcPr>
            <w:tcW w:w="4261" w:type="dxa"/>
            <w:vAlign w:val="center"/>
          </w:tcPr>
          <w:p w14:paraId="2721885C" w14:textId="77777777" w:rsidR="00851412" w:rsidRPr="00851412" w:rsidRDefault="00851412" w:rsidP="00851412">
            <w:pPr>
              <w:keepNext/>
              <w:spacing w:before="40" w:after="40"/>
              <w:jc w:val="left"/>
            </w:pPr>
            <w:r w:rsidRPr="00851412">
              <w:t>Height of figure or letter</w:t>
            </w:r>
          </w:p>
        </w:tc>
        <w:tc>
          <w:tcPr>
            <w:tcW w:w="4261" w:type="dxa"/>
            <w:vAlign w:val="center"/>
          </w:tcPr>
          <w:p w14:paraId="4C78EE30" w14:textId="77777777" w:rsidR="00851412" w:rsidRPr="00851412" w:rsidRDefault="00851412" w:rsidP="00851412">
            <w:pPr>
              <w:keepNext/>
              <w:spacing w:before="40" w:after="40"/>
              <w:jc w:val="left"/>
            </w:pPr>
            <w:r w:rsidRPr="00851412">
              <w:t>58mm-60mm</w:t>
            </w:r>
          </w:p>
        </w:tc>
      </w:tr>
      <w:tr w:rsidR="00851412" w:rsidRPr="00851412" w14:paraId="08C80A3B" w14:textId="77777777" w:rsidTr="004C633C">
        <w:trPr>
          <w:jc w:val="center"/>
        </w:trPr>
        <w:tc>
          <w:tcPr>
            <w:tcW w:w="4261" w:type="dxa"/>
            <w:vAlign w:val="center"/>
          </w:tcPr>
          <w:p w14:paraId="51735DE7"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51E63D3C" w14:textId="77777777" w:rsidR="00851412" w:rsidRPr="00851412" w:rsidRDefault="00851412" w:rsidP="00851412">
            <w:pPr>
              <w:spacing w:before="40" w:after="40"/>
              <w:jc w:val="left"/>
            </w:pPr>
            <w:r w:rsidRPr="00851412">
              <w:t>8mm-10mm</w:t>
            </w:r>
          </w:p>
        </w:tc>
      </w:tr>
    </w:tbl>
    <w:p w14:paraId="69ADA9A6" w14:textId="77777777" w:rsidR="004E3729" w:rsidRDefault="004E3729" w:rsidP="00851412">
      <w:pPr>
        <w:keepNext/>
        <w:spacing w:before="80"/>
        <w:jc w:val="center"/>
        <w:rPr>
          <w:b/>
          <w:bCs/>
        </w:rPr>
      </w:pPr>
    </w:p>
    <w:p w14:paraId="59FCE388" w14:textId="77777777" w:rsidR="004E3729" w:rsidRDefault="004E3729">
      <w:pPr>
        <w:spacing w:after="0" w:line="240" w:lineRule="auto"/>
        <w:jc w:val="left"/>
        <w:rPr>
          <w:b/>
          <w:bCs/>
        </w:rPr>
      </w:pPr>
      <w:r>
        <w:rPr>
          <w:b/>
          <w:bCs/>
        </w:rPr>
        <w:br w:type="page"/>
      </w:r>
    </w:p>
    <w:p w14:paraId="7D3D2E54" w14:textId="46522FB4" w:rsidR="00851412" w:rsidRPr="00851412" w:rsidRDefault="00851412" w:rsidP="00851412">
      <w:pPr>
        <w:keepNext/>
        <w:spacing w:before="80"/>
        <w:jc w:val="center"/>
        <w:rPr>
          <w:b/>
          <w:bCs/>
        </w:rPr>
      </w:pPr>
      <w:r w:rsidRPr="00851412">
        <w:rPr>
          <w:b/>
          <w:bCs/>
        </w:rPr>
        <w:t>Class 23—Motorsport Number Plates</w:t>
      </w:r>
    </w:p>
    <w:p w14:paraId="2F2755DC" w14:textId="77777777" w:rsidR="00851412" w:rsidRPr="00851412" w:rsidRDefault="00851412" w:rsidP="00851412">
      <w:pPr>
        <w:keepNext/>
        <w:ind w:left="425" w:hanging="425"/>
        <w:rPr>
          <w:b/>
          <w:bCs/>
        </w:rPr>
      </w:pPr>
      <w:r w:rsidRPr="00851412">
        <w:rPr>
          <w:b/>
          <w:bCs/>
        </w:rPr>
        <w:t>23.1</w:t>
      </w:r>
      <w:r w:rsidRPr="00851412">
        <w:rPr>
          <w:b/>
          <w:bCs/>
        </w:rPr>
        <w:tab/>
        <w:t>Adelaide 500 Special Edition Series</w:t>
      </w:r>
    </w:p>
    <w:p w14:paraId="1315B0D1" w14:textId="77777777" w:rsidR="00851412" w:rsidRPr="00851412" w:rsidRDefault="00851412" w:rsidP="00851412">
      <w:pPr>
        <w:ind w:left="426"/>
      </w:pPr>
      <w:r w:rsidRPr="00851412">
        <w:t>A special edition Adelaide 500 series of number plates displaying the Adelaide 500 25-year anniversary logo before the SA, preceded by the number sequence 1ADL-25ADL.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127"/>
        <w:gridCol w:w="3827"/>
        <w:gridCol w:w="2622"/>
      </w:tblGrid>
      <w:tr w:rsidR="00851412" w:rsidRPr="00851412" w14:paraId="4581D54E" w14:textId="77777777" w:rsidTr="004C633C">
        <w:trPr>
          <w:cantSplit/>
          <w:jc w:val="center"/>
        </w:trPr>
        <w:tc>
          <w:tcPr>
            <w:tcW w:w="2127" w:type="dxa"/>
            <w:vAlign w:val="center"/>
          </w:tcPr>
          <w:p w14:paraId="422CF7E0" w14:textId="77777777" w:rsidR="00851412" w:rsidRPr="00851412" w:rsidRDefault="00851412" w:rsidP="00851412">
            <w:pPr>
              <w:keepNext/>
              <w:jc w:val="left"/>
              <w:rPr>
                <w:b/>
                <w:u w:val="single"/>
              </w:rPr>
            </w:pPr>
          </w:p>
        </w:tc>
        <w:tc>
          <w:tcPr>
            <w:tcW w:w="3827" w:type="dxa"/>
            <w:vAlign w:val="center"/>
          </w:tcPr>
          <w:p w14:paraId="522E1DD2" w14:textId="77777777" w:rsidR="00851412" w:rsidRPr="00851412" w:rsidRDefault="00851412" w:rsidP="00851412">
            <w:pPr>
              <w:keepNext/>
              <w:jc w:val="center"/>
            </w:pPr>
            <w:r w:rsidRPr="00851412">
              <w:t>371 ± 1.0mm</w:t>
            </w:r>
          </w:p>
        </w:tc>
        <w:tc>
          <w:tcPr>
            <w:tcW w:w="2622" w:type="dxa"/>
            <w:vAlign w:val="center"/>
          </w:tcPr>
          <w:p w14:paraId="4E3AEC23" w14:textId="77777777" w:rsidR="00851412" w:rsidRPr="00851412" w:rsidRDefault="00851412" w:rsidP="00851412">
            <w:pPr>
              <w:keepNext/>
              <w:jc w:val="left"/>
              <w:rPr>
                <w:b/>
                <w:u w:val="single"/>
              </w:rPr>
            </w:pPr>
          </w:p>
        </w:tc>
      </w:tr>
      <w:tr w:rsidR="00851412" w:rsidRPr="00851412" w14:paraId="06E06279" w14:textId="77777777" w:rsidTr="004C633C">
        <w:trPr>
          <w:cantSplit/>
          <w:jc w:val="center"/>
        </w:trPr>
        <w:tc>
          <w:tcPr>
            <w:tcW w:w="2127" w:type="dxa"/>
            <w:vAlign w:val="center"/>
          </w:tcPr>
          <w:p w14:paraId="20E0DBF7" w14:textId="77777777" w:rsidR="00851412" w:rsidRPr="00851412" w:rsidRDefault="00851412" w:rsidP="00851412">
            <w:pPr>
              <w:keepNext/>
              <w:jc w:val="left"/>
            </w:pPr>
            <w:r w:rsidRPr="00851412">
              <w:t>Aluminium Embossed</w:t>
            </w:r>
          </w:p>
        </w:tc>
        <w:tc>
          <w:tcPr>
            <w:tcW w:w="3827" w:type="dxa"/>
            <w:vMerge w:val="restart"/>
            <w:vAlign w:val="center"/>
          </w:tcPr>
          <w:p w14:paraId="6D636945" w14:textId="77777777" w:rsidR="00851412" w:rsidRPr="00851412" w:rsidRDefault="00851412" w:rsidP="00851412">
            <w:pPr>
              <w:keepNext/>
              <w:jc w:val="left"/>
              <w:rPr>
                <w:b/>
                <w:u w:val="single"/>
              </w:rPr>
            </w:pPr>
            <w:r w:rsidRPr="00851412">
              <w:rPr>
                <w:noProof/>
              </w:rPr>
              <w:drawing>
                <wp:anchor distT="0" distB="0" distL="114300" distR="114300" simplePos="0" relativeHeight="251725824" behindDoc="0" locked="0" layoutInCell="1" allowOverlap="1" wp14:anchorId="3ACAE232" wp14:editId="786BD587">
                  <wp:simplePos x="0" y="0"/>
                  <wp:positionH relativeFrom="column">
                    <wp:posOffset>166370</wp:posOffset>
                  </wp:positionH>
                  <wp:positionV relativeFrom="paragraph">
                    <wp:posOffset>-752475</wp:posOffset>
                  </wp:positionV>
                  <wp:extent cx="2050415" cy="748030"/>
                  <wp:effectExtent l="0" t="0" r="6985" b="0"/>
                  <wp:wrapTopAndBottom/>
                  <wp:docPr id="2125968308" name="Picture 1" descr="A black and white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68308" name="Picture 1" descr="A black and white sign with white letters&#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50415" cy="748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2" w:type="dxa"/>
            <w:vAlign w:val="bottom"/>
          </w:tcPr>
          <w:p w14:paraId="19CA7467" w14:textId="77777777" w:rsidR="00851412" w:rsidRPr="00851412" w:rsidRDefault="00851412" w:rsidP="00851412">
            <w:pPr>
              <w:keepNext/>
              <w:jc w:val="left"/>
            </w:pPr>
            <w:r w:rsidRPr="00851412">
              <w:t>133 ± 1.0mm</w:t>
            </w:r>
          </w:p>
        </w:tc>
      </w:tr>
      <w:tr w:rsidR="00851412" w:rsidRPr="00851412" w14:paraId="4849EA72" w14:textId="77777777" w:rsidTr="004C633C">
        <w:trPr>
          <w:cantSplit/>
          <w:trHeight w:val="836"/>
          <w:jc w:val="center"/>
        </w:trPr>
        <w:tc>
          <w:tcPr>
            <w:tcW w:w="2127" w:type="dxa"/>
            <w:vAlign w:val="center"/>
          </w:tcPr>
          <w:p w14:paraId="692E6145" w14:textId="77777777" w:rsidR="00851412" w:rsidRPr="00851412" w:rsidRDefault="00851412" w:rsidP="00851412">
            <w:pPr>
              <w:jc w:val="left"/>
            </w:pPr>
            <w:r w:rsidRPr="00851412">
              <w:t>White Letters and Figures. Adelaide 500 25</w:t>
            </w:r>
            <w:r w:rsidRPr="00851412">
              <w:rPr>
                <w:vertAlign w:val="superscript"/>
              </w:rPr>
              <w:t>th</w:t>
            </w:r>
            <w:r w:rsidRPr="00851412">
              <w:t xml:space="preserve"> anniversary logo</w:t>
            </w:r>
          </w:p>
        </w:tc>
        <w:tc>
          <w:tcPr>
            <w:tcW w:w="3827" w:type="dxa"/>
            <w:vMerge/>
            <w:vAlign w:val="center"/>
          </w:tcPr>
          <w:p w14:paraId="33567F71" w14:textId="77777777" w:rsidR="00851412" w:rsidRPr="00851412" w:rsidRDefault="00851412" w:rsidP="00851412">
            <w:pPr>
              <w:jc w:val="left"/>
              <w:rPr>
                <w:b/>
                <w:u w:val="single"/>
              </w:rPr>
            </w:pPr>
          </w:p>
        </w:tc>
        <w:tc>
          <w:tcPr>
            <w:tcW w:w="2622" w:type="dxa"/>
            <w:vAlign w:val="center"/>
          </w:tcPr>
          <w:p w14:paraId="1863D0B2" w14:textId="77777777" w:rsidR="00851412" w:rsidRPr="00851412" w:rsidRDefault="00851412" w:rsidP="00851412">
            <w:pPr>
              <w:jc w:val="left"/>
            </w:pPr>
            <w:r w:rsidRPr="00851412">
              <w:t>Black Retroreflective Background</w:t>
            </w:r>
          </w:p>
        </w:tc>
      </w:tr>
    </w:tbl>
    <w:p w14:paraId="56B3F094" w14:textId="6F40DEC9" w:rsidR="00C1282B" w:rsidRDefault="00851412" w:rsidP="00851412">
      <w:pPr>
        <w:ind w:left="426"/>
      </w:pPr>
      <w:r w:rsidRPr="00851412">
        <w:t>An Adelaide 500 25</w:t>
      </w:r>
      <w:r w:rsidRPr="00851412">
        <w:rPr>
          <w:vertAlign w:val="superscript"/>
        </w:rPr>
        <w:t>th</w:t>
      </w:r>
      <w:r w:rsidRPr="00851412">
        <w:t xml:space="preserve"> anniversary logo in a green wreath is located to left of the number plate. ‘SA’ written vertically in the centre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630FE80B" w14:textId="77777777" w:rsidTr="004C633C">
        <w:trPr>
          <w:cantSplit/>
          <w:jc w:val="center"/>
        </w:trPr>
        <w:tc>
          <w:tcPr>
            <w:tcW w:w="4261" w:type="dxa"/>
            <w:vAlign w:val="center"/>
          </w:tcPr>
          <w:p w14:paraId="50213D73" w14:textId="77777777" w:rsidR="00851412" w:rsidRPr="00851412" w:rsidRDefault="00851412" w:rsidP="00851412">
            <w:pPr>
              <w:keepNext/>
              <w:spacing w:before="40" w:after="40"/>
              <w:jc w:val="left"/>
              <w:rPr>
                <w:b/>
                <w:bCs/>
              </w:rPr>
            </w:pPr>
          </w:p>
        </w:tc>
        <w:tc>
          <w:tcPr>
            <w:tcW w:w="4261" w:type="dxa"/>
            <w:vAlign w:val="center"/>
          </w:tcPr>
          <w:p w14:paraId="263F3CE5" w14:textId="77777777" w:rsidR="00851412" w:rsidRPr="00851412" w:rsidRDefault="00851412" w:rsidP="00851412">
            <w:pPr>
              <w:keepNext/>
              <w:spacing w:before="40" w:after="40"/>
              <w:jc w:val="left"/>
              <w:rPr>
                <w:b/>
                <w:bCs/>
              </w:rPr>
            </w:pPr>
            <w:r w:rsidRPr="00851412">
              <w:rPr>
                <w:b/>
                <w:bCs/>
              </w:rPr>
              <w:t>Motor Vehicles</w:t>
            </w:r>
          </w:p>
        </w:tc>
      </w:tr>
      <w:tr w:rsidR="00851412" w:rsidRPr="00851412" w14:paraId="2674A648" w14:textId="77777777" w:rsidTr="004C633C">
        <w:trPr>
          <w:cantSplit/>
          <w:jc w:val="center"/>
        </w:trPr>
        <w:tc>
          <w:tcPr>
            <w:tcW w:w="4261" w:type="dxa"/>
            <w:vAlign w:val="center"/>
          </w:tcPr>
          <w:p w14:paraId="7445D971" w14:textId="77777777" w:rsidR="00851412" w:rsidRPr="00851412" w:rsidRDefault="00851412" w:rsidP="00851412">
            <w:pPr>
              <w:keepNext/>
              <w:spacing w:before="40" w:after="40"/>
              <w:jc w:val="left"/>
            </w:pPr>
            <w:r w:rsidRPr="00851412">
              <w:t>Height of figure or letter</w:t>
            </w:r>
          </w:p>
        </w:tc>
        <w:tc>
          <w:tcPr>
            <w:tcW w:w="4261" w:type="dxa"/>
            <w:vAlign w:val="center"/>
          </w:tcPr>
          <w:p w14:paraId="36B3B006" w14:textId="77777777" w:rsidR="00851412" w:rsidRPr="00851412" w:rsidRDefault="00851412" w:rsidP="00851412">
            <w:pPr>
              <w:keepNext/>
              <w:spacing w:before="40" w:after="40"/>
              <w:jc w:val="left"/>
            </w:pPr>
            <w:r w:rsidRPr="00851412">
              <w:t>70mm</w:t>
            </w:r>
          </w:p>
        </w:tc>
      </w:tr>
      <w:tr w:rsidR="00851412" w:rsidRPr="00851412" w14:paraId="6356D956" w14:textId="77777777" w:rsidTr="004C633C">
        <w:trPr>
          <w:cantSplit/>
          <w:jc w:val="center"/>
        </w:trPr>
        <w:tc>
          <w:tcPr>
            <w:tcW w:w="4261" w:type="dxa"/>
            <w:vAlign w:val="center"/>
          </w:tcPr>
          <w:p w14:paraId="641BD24C"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1A5FAC04" w14:textId="77777777" w:rsidR="00851412" w:rsidRPr="00851412" w:rsidRDefault="00851412" w:rsidP="00851412">
            <w:pPr>
              <w:spacing w:before="40" w:after="40"/>
              <w:jc w:val="left"/>
            </w:pPr>
            <w:r w:rsidRPr="00851412">
              <w:t>10mm</w:t>
            </w:r>
          </w:p>
        </w:tc>
      </w:tr>
    </w:tbl>
    <w:p w14:paraId="15DCA7D0" w14:textId="312C101D" w:rsidR="00851412" w:rsidRPr="00851412" w:rsidRDefault="00851412" w:rsidP="00851412">
      <w:pPr>
        <w:keepNext/>
        <w:spacing w:before="80"/>
        <w:ind w:left="425" w:hanging="425"/>
        <w:rPr>
          <w:b/>
          <w:bCs/>
        </w:rPr>
      </w:pPr>
      <w:r w:rsidRPr="00851412">
        <w:rPr>
          <w:b/>
          <w:bCs/>
        </w:rPr>
        <w:t>23.2</w:t>
      </w:r>
      <w:r w:rsidRPr="00851412">
        <w:rPr>
          <w:b/>
          <w:bCs/>
        </w:rPr>
        <w:tab/>
        <w:t>Adelaide Grand Final Set Series</w:t>
      </w:r>
    </w:p>
    <w:p w14:paraId="4D1E9BCC" w14:textId="77777777" w:rsidR="00851412" w:rsidRPr="00851412" w:rsidRDefault="00851412" w:rsidP="00851412">
      <w:pPr>
        <w:autoSpaceDE w:val="0"/>
        <w:autoSpaceDN w:val="0"/>
        <w:adjustRightInd w:val="0"/>
        <w:ind w:left="426"/>
        <w:rPr>
          <w:szCs w:val="17"/>
          <w:lang w:eastAsia="en-AU"/>
        </w:rPr>
      </w:pPr>
      <w:r w:rsidRPr="00851412">
        <w:rPr>
          <w:szCs w:val="17"/>
          <w:lang w:eastAsia="en-AU"/>
        </w:rPr>
        <w:t>A set series Adelaide Grand Final number plate must bear a number consisting of a letter followed by three figures, followed by a further letter and issued under an agreement between the Registrar and the applicant. 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52"/>
        <w:gridCol w:w="3435"/>
        <w:gridCol w:w="2622"/>
      </w:tblGrid>
      <w:tr w:rsidR="00851412" w:rsidRPr="00851412" w14:paraId="38F46951" w14:textId="77777777" w:rsidTr="004C633C">
        <w:trPr>
          <w:cantSplit/>
          <w:jc w:val="center"/>
        </w:trPr>
        <w:tc>
          <w:tcPr>
            <w:tcW w:w="2552" w:type="dxa"/>
            <w:vAlign w:val="center"/>
          </w:tcPr>
          <w:p w14:paraId="2A4BB4A8" w14:textId="77777777" w:rsidR="00851412" w:rsidRPr="00851412" w:rsidRDefault="00851412" w:rsidP="00851412">
            <w:pPr>
              <w:keepNext/>
              <w:jc w:val="left"/>
              <w:rPr>
                <w:b/>
                <w:u w:val="single"/>
              </w:rPr>
            </w:pPr>
          </w:p>
        </w:tc>
        <w:tc>
          <w:tcPr>
            <w:tcW w:w="3401" w:type="dxa"/>
            <w:vAlign w:val="center"/>
          </w:tcPr>
          <w:p w14:paraId="355E58D0" w14:textId="77777777" w:rsidR="00851412" w:rsidRPr="00851412" w:rsidRDefault="00851412" w:rsidP="00851412">
            <w:pPr>
              <w:keepNext/>
              <w:jc w:val="center"/>
            </w:pPr>
            <w:r w:rsidRPr="00851412">
              <w:t>371 ± 1.0mm</w:t>
            </w:r>
          </w:p>
        </w:tc>
        <w:tc>
          <w:tcPr>
            <w:tcW w:w="2622" w:type="dxa"/>
            <w:vAlign w:val="center"/>
          </w:tcPr>
          <w:p w14:paraId="7F81FDD9" w14:textId="77777777" w:rsidR="00851412" w:rsidRPr="00851412" w:rsidRDefault="00851412" w:rsidP="00851412">
            <w:pPr>
              <w:keepNext/>
              <w:jc w:val="left"/>
              <w:rPr>
                <w:b/>
                <w:u w:val="single"/>
              </w:rPr>
            </w:pPr>
          </w:p>
        </w:tc>
      </w:tr>
      <w:tr w:rsidR="00851412" w:rsidRPr="00851412" w14:paraId="62AFC761" w14:textId="77777777" w:rsidTr="004C633C">
        <w:trPr>
          <w:cantSplit/>
          <w:jc w:val="center"/>
        </w:trPr>
        <w:tc>
          <w:tcPr>
            <w:tcW w:w="2552" w:type="dxa"/>
            <w:vAlign w:val="center"/>
          </w:tcPr>
          <w:p w14:paraId="13790918" w14:textId="77777777" w:rsidR="00851412" w:rsidRPr="00851412" w:rsidRDefault="00851412" w:rsidP="00851412">
            <w:pPr>
              <w:keepNext/>
              <w:jc w:val="left"/>
            </w:pPr>
          </w:p>
          <w:p w14:paraId="255E87D5" w14:textId="77777777" w:rsidR="00851412" w:rsidRPr="00851412" w:rsidRDefault="00851412" w:rsidP="00851412">
            <w:pPr>
              <w:keepNext/>
              <w:jc w:val="left"/>
            </w:pPr>
            <w:r w:rsidRPr="00851412">
              <w:t>Aluminium Embossed</w:t>
            </w:r>
          </w:p>
        </w:tc>
        <w:tc>
          <w:tcPr>
            <w:tcW w:w="3401" w:type="dxa"/>
            <w:vMerge w:val="restart"/>
            <w:vAlign w:val="center"/>
          </w:tcPr>
          <w:p w14:paraId="368DAD01" w14:textId="77777777" w:rsidR="00851412" w:rsidRPr="00851412" w:rsidRDefault="00851412" w:rsidP="00851412">
            <w:pPr>
              <w:keepNext/>
              <w:jc w:val="left"/>
              <w:rPr>
                <w:noProof/>
              </w:rPr>
            </w:pPr>
          </w:p>
          <w:p w14:paraId="7432C2CC" w14:textId="77777777" w:rsidR="00851412" w:rsidRPr="00851412" w:rsidRDefault="00851412" w:rsidP="00851412">
            <w:pPr>
              <w:keepNext/>
              <w:jc w:val="left"/>
              <w:rPr>
                <w:noProof/>
              </w:rPr>
            </w:pPr>
          </w:p>
          <w:p w14:paraId="5A67F83B" w14:textId="77777777" w:rsidR="00851412" w:rsidRPr="00851412" w:rsidRDefault="00851412" w:rsidP="00851412">
            <w:pPr>
              <w:keepNext/>
              <w:jc w:val="left"/>
              <w:rPr>
                <w:b/>
                <w:u w:val="single"/>
              </w:rPr>
            </w:pPr>
          </w:p>
          <w:p w14:paraId="61AACD78" w14:textId="77777777" w:rsidR="00851412" w:rsidRPr="00851412" w:rsidRDefault="00851412" w:rsidP="00851412">
            <w:pPr>
              <w:keepNext/>
              <w:jc w:val="left"/>
              <w:rPr>
                <w:b/>
                <w:u w:val="single"/>
              </w:rPr>
            </w:pPr>
          </w:p>
          <w:p w14:paraId="70994CDB" w14:textId="77777777" w:rsidR="00851412" w:rsidRPr="00851412" w:rsidRDefault="00851412" w:rsidP="00851412">
            <w:pPr>
              <w:keepNext/>
              <w:jc w:val="left"/>
              <w:rPr>
                <w:b/>
                <w:u w:val="single"/>
              </w:rPr>
            </w:pPr>
            <w:r w:rsidRPr="00851412">
              <w:rPr>
                <w:b/>
                <w:noProof/>
                <w:u w:val="single"/>
              </w:rPr>
              <w:drawing>
                <wp:inline distT="0" distB="0" distL="0" distR="0" wp14:anchorId="03BDE389" wp14:editId="26CEAAFB">
                  <wp:extent cx="2044461" cy="764357"/>
                  <wp:effectExtent l="0" t="0" r="0" b="0"/>
                  <wp:docPr id="958894112" name="Picture 7" descr="A race car on a t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94112" name="Picture 7" descr="A race car on a track&#10;&#10;AI-generated content may be incorrec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63161" cy="771348"/>
                          </a:xfrm>
                          <a:prstGeom prst="rect">
                            <a:avLst/>
                          </a:prstGeom>
                          <a:noFill/>
                        </pic:spPr>
                      </pic:pic>
                    </a:graphicData>
                  </a:graphic>
                </wp:inline>
              </w:drawing>
            </w:r>
          </w:p>
        </w:tc>
        <w:tc>
          <w:tcPr>
            <w:tcW w:w="2622" w:type="dxa"/>
            <w:vAlign w:val="bottom"/>
          </w:tcPr>
          <w:p w14:paraId="44266CB6" w14:textId="77777777" w:rsidR="00851412" w:rsidRPr="00851412" w:rsidRDefault="00851412" w:rsidP="00851412">
            <w:pPr>
              <w:keepNext/>
              <w:jc w:val="left"/>
            </w:pPr>
          </w:p>
          <w:p w14:paraId="11256566" w14:textId="77777777" w:rsidR="00851412" w:rsidRPr="00851412" w:rsidRDefault="00851412" w:rsidP="00851412">
            <w:pPr>
              <w:keepNext/>
              <w:jc w:val="left"/>
            </w:pPr>
            <w:r w:rsidRPr="00851412">
              <w:t>133 ± 1.0mm</w:t>
            </w:r>
          </w:p>
        </w:tc>
      </w:tr>
      <w:tr w:rsidR="00851412" w:rsidRPr="00851412" w14:paraId="72986FD0" w14:textId="77777777" w:rsidTr="004C633C">
        <w:trPr>
          <w:cantSplit/>
          <w:trHeight w:val="836"/>
          <w:jc w:val="center"/>
        </w:trPr>
        <w:tc>
          <w:tcPr>
            <w:tcW w:w="2552" w:type="dxa"/>
            <w:vAlign w:val="center"/>
          </w:tcPr>
          <w:p w14:paraId="0C80BF77" w14:textId="77777777" w:rsidR="00851412" w:rsidRPr="00851412" w:rsidRDefault="00851412" w:rsidP="00851412">
            <w:pPr>
              <w:jc w:val="left"/>
              <w:rPr>
                <w:szCs w:val="17"/>
              </w:rPr>
            </w:pPr>
          </w:p>
          <w:p w14:paraId="423DE8EF" w14:textId="77777777" w:rsidR="00851412" w:rsidRPr="00851412" w:rsidRDefault="00851412" w:rsidP="00851412">
            <w:pPr>
              <w:jc w:val="left"/>
            </w:pPr>
            <w:r w:rsidRPr="00851412">
              <w:rPr>
                <w:szCs w:val="17"/>
              </w:rPr>
              <w:t>White Retroreflective Letters &amp; Figures.</w:t>
            </w:r>
          </w:p>
        </w:tc>
        <w:tc>
          <w:tcPr>
            <w:tcW w:w="3401" w:type="dxa"/>
            <w:vMerge/>
            <w:vAlign w:val="center"/>
          </w:tcPr>
          <w:p w14:paraId="5C1DF536" w14:textId="77777777" w:rsidR="00851412" w:rsidRPr="00851412" w:rsidRDefault="00851412" w:rsidP="00851412">
            <w:pPr>
              <w:jc w:val="left"/>
              <w:rPr>
                <w:b/>
                <w:u w:val="single"/>
              </w:rPr>
            </w:pPr>
          </w:p>
        </w:tc>
        <w:tc>
          <w:tcPr>
            <w:tcW w:w="2622" w:type="dxa"/>
            <w:vAlign w:val="center"/>
          </w:tcPr>
          <w:p w14:paraId="0454F109" w14:textId="77777777" w:rsidR="00851412" w:rsidRPr="00851412" w:rsidRDefault="00851412" w:rsidP="00851412">
            <w:pPr>
              <w:jc w:val="left"/>
            </w:pPr>
          </w:p>
          <w:p w14:paraId="49AFA6A2" w14:textId="77777777" w:rsidR="00851412" w:rsidRPr="00851412" w:rsidRDefault="00851412" w:rsidP="00851412">
            <w:pPr>
              <w:jc w:val="left"/>
            </w:pPr>
            <w:r w:rsidRPr="00851412">
              <w:t>Black Background</w:t>
            </w:r>
          </w:p>
        </w:tc>
      </w:tr>
    </w:tbl>
    <w:p w14:paraId="5D066C08" w14:textId="77777777" w:rsidR="00851412" w:rsidRPr="00851412" w:rsidRDefault="00851412" w:rsidP="00851412">
      <w:pPr>
        <w:ind w:left="426"/>
      </w:pPr>
      <w:r w:rsidRPr="00851412">
        <w:rPr>
          <w:szCs w:val="17"/>
          <w:lang w:eastAsia="en-AU"/>
        </w:rPr>
        <w:t>On the left of the plate the characters “SA” printed in white with the S printed directly above the A</w:t>
      </w:r>
      <w:r w:rsidRPr="00851412">
        <w:t>.</w:t>
      </w:r>
    </w:p>
    <w:p w14:paraId="5A6B5748" w14:textId="77777777" w:rsidR="00851412" w:rsidRPr="00851412" w:rsidRDefault="00851412" w:rsidP="00851412">
      <w:pPr>
        <w:ind w:left="426"/>
      </w:pPr>
      <w:r w:rsidRPr="00851412">
        <w:rPr>
          <w:szCs w:val="17"/>
          <w:lang w:eastAsia="en-AU"/>
        </w:rPr>
        <w:t>The banner depicting supercars racing on the Adelaide Street circuit is located on the bottom of the number 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545CA6AB" w14:textId="77777777" w:rsidTr="004C633C">
        <w:trPr>
          <w:cantSplit/>
          <w:jc w:val="center"/>
        </w:trPr>
        <w:tc>
          <w:tcPr>
            <w:tcW w:w="4261" w:type="dxa"/>
            <w:vAlign w:val="center"/>
          </w:tcPr>
          <w:p w14:paraId="63003FF8" w14:textId="77777777" w:rsidR="00851412" w:rsidRPr="00851412" w:rsidRDefault="00851412" w:rsidP="00851412">
            <w:pPr>
              <w:keepNext/>
              <w:spacing w:before="40" w:after="40"/>
              <w:jc w:val="left"/>
              <w:rPr>
                <w:b/>
                <w:bCs/>
              </w:rPr>
            </w:pPr>
          </w:p>
        </w:tc>
        <w:tc>
          <w:tcPr>
            <w:tcW w:w="4261" w:type="dxa"/>
            <w:vAlign w:val="center"/>
          </w:tcPr>
          <w:p w14:paraId="1BA2ECA1" w14:textId="77777777" w:rsidR="00851412" w:rsidRPr="00851412" w:rsidRDefault="00851412" w:rsidP="00851412">
            <w:pPr>
              <w:keepNext/>
              <w:spacing w:before="40" w:after="40"/>
              <w:jc w:val="left"/>
              <w:rPr>
                <w:b/>
                <w:bCs/>
              </w:rPr>
            </w:pPr>
            <w:r w:rsidRPr="00851412">
              <w:rPr>
                <w:b/>
                <w:bCs/>
              </w:rPr>
              <w:t>Motor Vehicles</w:t>
            </w:r>
          </w:p>
        </w:tc>
      </w:tr>
      <w:tr w:rsidR="00851412" w:rsidRPr="00851412" w14:paraId="705CF0DC" w14:textId="77777777" w:rsidTr="004C633C">
        <w:trPr>
          <w:cantSplit/>
          <w:jc w:val="center"/>
        </w:trPr>
        <w:tc>
          <w:tcPr>
            <w:tcW w:w="4261" w:type="dxa"/>
            <w:vAlign w:val="center"/>
          </w:tcPr>
          <w:p w14:paraId="0172C139" w14:textId="77777777" w:rsidR="00851412" w:rsidRPr="00851412" w:rsidRDefault="00851412" w:rsidP="00851412">
            <w:pPr>
              <w:keepNext/>
              <w:spacing w:before="40" w:after="40"/>
              <w:jc w:val="left"/>
            </w:pPr>
            <w:r w:rsidRPr="00851412">
              <w:t>Height of figure or letter</w:t>
            </w:r>
          </w:p>
        </w:tc>
        <w:tc>
          <w:tcPr>
            <w:tcW w:w="4261" w:type="dxa"/>
            <w:vAlign w:val="center"/>
          </w:tcPr>
          <w:p w14:paraId="2A6B45AE" w14:textId="77777777" w:rsidR="00851412" w:rsidRPr="00851412" w:rsidRDefault="00851412" w:rsidP="00851412">
            <w:pPr>
              <w:keepNext/>
              <w:spacing w:before="40" w:after="40"/>
              <w:jc w:val="left"/>
            </w:pPr>
            <w:r w:rsidRPr="00851412">
              <w:t>60mm</w:t>
            </w:r>
          </w:p>
        </w:tc>
      </w:tr>
      <w:tr w:rsidR="00851412" w:rsidRPr="00851412" w14:paraId="09F22453" w14:textId="77777777" w:rsidTr="004C633C">
        <w:trPr>
          <w:cantSplit/>
          <w:jc w:val="center"/>
        </w:trPr>
        <w:tc>
          <w:tcPr>
            <w:tcW w:w="4261" w:type="dxa"/>
            <w:vAlign w:val="center"/>
          </w:tcPr>
          <w:p w14:paraId="38912CA8" w14:textId="77777777" w:rsidR="00851412" w:rsidRPr="00851412" w:rsidRDefault="00851412" w:rsidP="00851412">
            <w:pPr>
              <w:spacing w:before="40" w:after="40"/>
              <w:jc w:val="left"/>
            </w:pPr>
            <w:r w:rsidRPr="00851412">
              <w:t>Width of every line in each figure or letter</w:t>
            </w:r>
          </w:p>
        </w:tc>
        <w:tc>
          <w:tcPr>
            <w:tcW w:w="4261" w:type="dxa"/>
            <w:vAlign w:val="center"/>
          </w:tcPr>
          <w:p w14:paraId="346B0D83" w14:textId="77777777" w:rsidR="00851412" w:rsidRPr="00851412" w:rsidRDefault="00851412" w:rsidP="00851412">
            <w:pPr>
              <w:spacing w:before="40" w:after="40"/>
              <w:jc w:val="left"/>
            </w:pPr>
            <w:r w:rsidRPr="00851412">
              <w:t>10mm</w:t>
            </w:r>
          </w:p>
        </w:tc>
      </w:tr>
    </w:tbl>
    <w:p w14:paraId="29682D71" w14:textId="77777777" w:rsidR="00851412" w:rsidRPr="00851412" w:rsidRDefault="00851412" w:rsidP="00851412">
      <w:pPr>
        <w:keepNext/>
        <w:spacing w:before="80"/>
        <w:jc w:val="center"/>
        <w:rPr>
          <w:b/>
          <w:bCs/>
        </w:rPr>
      </w:pPr>
      <w:r w:rsidRPr="00851412">
        <w:rPr>
          <w:b/>
          <w:bCs/>
        </w:rPr>
        <w:t>General Specifications and Design</w:t>
      </w:r>
    </w:p>
    <w:p w14:paraId="1CA3FEC0" w14:textId="77777777" w:rsidR="00851412" w:rsidRPr="00851412" w:rsidRDefault="00851412" w:rsidP="00851412">
      <w:pPr>
        <w:ind w:left="426" w:hanging="284"/>
      </w:pPr>
      <w:r w:rsidRPr="00851412">
        <w:t>1.</w:t>
      </w:r>
      <w:r w:rsidRPr="00851412">
        <w:tab/>
        <w:t>The dimensions of the letters or words ‘SA’, ‘SOUTH AUSTRALIA’, ‘THE FESTIVAL STATE’ or any other slogan approved by the Registrar whether preceding the number or appearing in a central position above or below the registration number on which they are permitted, unless otherwise prescribed, must be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gridCol w:w="1559"/>
        <w:gridCol w:w="1723"/>
      </w:tblGrid>
      <w:tr w:rsidR="00851412" w:rsidRPr="00851412" w14:paraId="33D231F7" w14:textId="77777777" w:rsidTr="004C633C">
        <w:trPr>
          <w:cantSplit/>
          <w:jc w:val="center"/>
        </w:trPr>
        <w:tc>
          <w:tcPr>
            <w:tcW w:w="3256" w:type="dxa"/>
            <w:vAlign w:val="center"/>
          </w:tcPr>
          <w:p w14:paraId="5A70D627" w14:textId="77777777" w:rsidR="00851412" w:rsidRPr="00851412" w:rsidRDefault="00851412" w:rsidP="00851412">
            <w:pPr>
              <w:keepNext/>
              <w:spacing w:before="40" w:after="40"/>
              <w:jc w:val="left"/>
            </w:pPr>
          </w:p>
        </w:tc>
        <w:tc>
          <w:tcPr>
            <w:tcW w:w="1984" w:type="dxa"/>
            <w:vAlign w:val="center"/>
          </w:tcPr>
          <w:p w14:paraId="35D47E2B" w14:textId="77777777" w:rsidR="00851412" w:rsidRPr="00851412" w:rsidRDefault="00851412" w:rsidP="00851412">
            <w:pPr>
              <w:keepNext/>
              <w:spacing w:before="40" w:after="40"/>
              <w:jc w:val="left"/>
              <w:rPr>
                <w:b/>
                <w:bCs/>
              </w:rPr>
            </w:pPr>
            <w:r w:rsidRPr="00851412">
              <w:rPr>
                <w:b/>
                <w:bCs/>
              </w:rPr>
              <w:t>Motor Bikes</w:t>
            </w:r>
            <w:r w:rsidRPr="00851412">
              <w:rPr>
                <w:b/>
                <w:bCs/>
              </w:rPr>
              <w:br/>
              <w:t>(except Class 12)</w:t>
            </w:r>
          </w:p>
        </w:tc>
        <w:tc>
          <w:tcPr>
            <w:tcW w:w="1559" w:type="dxa"/>
          </w:tcPr>
          <w:p w14:paraId="33F915F5" w14:textId="77777777" w:rsidR="00851412" w:rsidRPr="00851412" w:rsidRDefault="00851412" w:rsidP="00851412">
            <w:pPr>
              <w:keepNext/>
              <w:spacing w:before="40" w:after="40"/>
              <w:jc w:val="left"/>
              <w:rPr>
                <w:b/>
                <w:bCs/>
              </w:rPr>
            </w:pPr>
            <w:r w:rsidRPr="00851412">
              <w:rPr>
                <w:b/>
                <w:bCs/>
              </w:rPr>
              <w:t>Motor Bikes</w:t>
            </w:r>
            <w:r w:rsidRPr="00851412">
              <w:rPr>
                <w:b/>
                <w:bCs/>
              </w:rPr>
              <w:br/>
              <w:t>Class 12</w:t>
            </w:r>
          </w:p>
        </w:tc>
        <w:tc>
          <w:tcPr>
            <w:tcW w:w="1723" w:type="dxa"/>
          </w:tcPr>
          <w:p w14:paraId="75CC25C7" w14:textId="77777777" w:rsidR="00851412" w:rsidRPr="00851412" w:rsidRDefault="00851412" w:rsidP="00851412">
            <w:pPr>
              <w:keepNext/>
              <w:spacing w:before="40" w:after="40"/>
              <w:jc w:val="left"/>
              <w:rPr>
                <w:b/>
                <w:bCs/>
              </w:rPr>
            </w:pPr>
            <w:r w:rsidRPr="00851412">
              <w:rPr>
                <w:b/>
                <w:bCs/>
              </w:rPr>
              <w:t>All Other Classes</w:t>
            </w:r>
          </w:p>
        </w:tc>
      </w:tr>
      <w:tr w:rsidR="00851412" w:rsidRPr="00851412" w14:paraId="390F64D7" w14:textId="77777777" w:rsidTr="004C633C">
        <w:trPr>
          <w:cantSplit/>
          <w:jc w:val="center"/>
        </w:trPr>
        <w:tc>
          <w:tcPr>
            <w:tcW w:w="3256" w:type="dxa"/>
            <w:vAlign w:val="center"/>
          </w:tcPr>
          <w:p w14:paraId="21D38F26" w14:textId="77777777" w:rsidR="00851412" w:rsidRPr="00851412" w:rsidRDefault="00851412" w:rsidP="00851412">
            <w:pPr>
              <w:keepNext/>
              <w:spacing w:before="40" w:after="40"/>
              <w:jc w:val="left"/>
            </w:pPr>
            <w:r w:rsidRPr="00851412">
              <w:t>Height of figure or letter</w:t>
            </w:r>
          </w:p>
        </w:tc>
        <w:tc>
          <w:tcPr>
            <w:tcW w:w="1984" w:type="dxa"/>
            <w:vAlign w:val="center"/>
          </w:tcPr>
          <w:p w14:paraId="4C27640B" w14:textId="77777777" w:rsidR="00851412" w:rsidRPr="00851412" w:rsidRDefault="00851412" w:rsidP="00851412">
            <w:pPr>
              <w:keepNext/>
              <w:spacing w:before="40" w:after="40"/>
              <w:jc w:val="left"/>
            </w:pPr>
            <w:r w:rsidRPr="00851412">
              <w:t>10mm</w:t>
            </w:r>
          </w:p>
        </w:tc>
        <w:tc>
          <w:tcPr>
            <w:tcW w:w="1559" w:type="dxa"/>
          </w:tcPr>
          <w:p w14:paraId="1E35DF87" w14:textId="77777777" w:rsidR="00851412" w:rsidRPr="00851412" w:rsidRDefault="00851412" w:rsidP="00851412">
            <w:pPr>
              <w:keepNext/>
              <w:spacing w:before="40" w:after="40"/>
              <w:jc w:val="left"/>
            </w:pPr>
            <w:r w:rsidRPr="00851412">
              <w:t>8mm</w:t>
            </w:r>
          </w:p>
        </w:tc>
        <w:tc>
          <w:tcPr>
            <w:tcW w:w="1723" w:type="dxa"/>
          </w:tcPr>
          <w:p w14:paraId="13CCF63E" w14:textId="77777777" w:rsidR="00851412" w:rsidRPr="00851412" w:rsidRDefault="00851412" w:rsidP="00851412">
            <w:pPr>
              <w:keepNext/>
              <w:spacing w:before="40" w:after="40"/>
              <w:jc w:val="left"/>
            </w:pPr>
            <w:r w:rsidRPr="00851412">
              <w:t>8-20mm</w:t>
            </w:r>
          </w:p>
        </w:tc>
      </w:tr>
      <w:tr w:rsidR="00851412" w:rsidRPr="00851412" w14:paraId="5F4CB7B4" w14:textId="77777777" w:rsidTr="004C633C">
        <w:trPr>
          <w:cantSplit/>
          <w:jc w:val="center"/>
        </w:trPr>
        <w:tc>
          <w:tcPr>
            <w:tcW w:w="3256" w:type="dxa"/>
            <w:vAlign w:val="center"/>
          </w:tcPr>
          <w:p w14:paraId="1E9C6E6A" w14:textId="77777777" w:rsidR="00851412" w:rsidRPr="00851412" w:rsidRDefault="00851412" w:rsidP="00851412">
            <w:pPr>
              <w:spacing w:before="40" w:after="40"/>
              <w:jc w:val="left"/>
            </w:pPr>
            <w:r w:rsidRPr="00851412">
              <w:t>Width of every line in all parts thereof</w:t>
            </w:r>
          </w:p>
        </w:tc>
        <w:tc>
          <w:tcPr>
            <w:tcW w:w="1984" w:type="dxa"/>
            <w:vAlign w:val="center"/>
          </w:tcPr>
          <w:p w14:paraId="724497F8" w14:textId="77777777" w:rsidR="00851412" w:rsidRPr="00851412" w:rsidRDefault="00851412" w:rsidP="00851412">
            <w:pPr>
              <w:spacing w:before="40" w:after="40"/>
              <w:jc w:val="left"/>
            </w:pPr>
            <w:r w:rsidRPr="00851412">
              <w:t>2mm</w:t>
            </w:r>
          </w:p>
        </w:tc>
        <w:tc>
          <w:tcPr>
            <w:tcW w:w="1559" w:type="dxa"/>
          </w:tcPr>
          <w:p w14:paraId="4C86FF87" w14:textId="77777777" w:rsidR="00851412" w:rsidRPr="00851412" w:rsidRDefault="00851412" w:rsidP="00851412">
            <w:pPr>
              <w:spacing w:before="40" w:after="40"/>
              <w:jc w:val="left"/>
            </w:pPr>
            <w:r w:rsidRPr="00851412">
              <w:t>1-2mm</w:t>
            </w:r>
          </w:p>
        </w:tc>
        <w:tc>
          <w:tcPr>
            <w:tcW w:w="1723" w:type="dxa"/>
          </w:tcPr>
          <w:p w14:paraId="7205B063" w14:textId="77777777" w:rsidR="00851412" w:rsidRPr="00851412" w:rsidRDefault="00851412" w:rsidP="00851412">
            <w:pPr>
              <w:spacing w:before="40" w:after="40"/>
              <w:jc w:val="left"/>
            </w:pPr>
            <w:r w:rsidRPr="00851412">
              <w:t>1-3mm</w:t>
            </w:r>
          </w:p>
        </w:tc>
      </w:tr>
    </w:tbl>
    <w:p w14:paraId="1D306A68" w14:textId="77777777" w:rsidR="00851412" w:rsidRPr="00851412" w:rsidRDefault="00851412" w:rsidP="00851412">
      <w:pPr>
        <w:spacing w:before="80"/>
        <w:ind w:left="425"/>
      </w:pPr>
      <w:r w:rsidRPr="00851412">
        <w:t>(Except Corporate Number Plates which may vary at the discretion of the Registrar).</w:t>
      </w:r>
    </w:p>
    <w:p w14:paraId="656ECE7A" w14:textId="77777777" w:rsidR="00851412" w:rsidRPr="00851412" w:rsidRDefault="00851412" w:rsidP="00851412">
      <w:pPr>
        <w:ind w:left="426" w:hanging="284"/>
      </w:pPr>
      <w:r w:rsidRPr="00851412">
        <w:t>2.</w:t>
      </w:r>
      <w:r w:rsidRPr="00851412">
        <w:tab/>
        <w:t>The dimensions of the State Badge (Piping Shrike) appearing on the number plates on which they are permitted, must be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2366"/>
        <w:gridCol w:w="1934"/>
        <w:gridCol w:w="1934"/>
      </w:tblGrid>
      <w:tr w:rsidR="00851412" w:rsidRPr="00851412" w14:paraId="343BD616" w14:textId="77777777" w:rsidTr="004C633C">
        <w:trPr>
          <w:cantSplit/>
          <w:jc w:val="center"/>
        </w:trPr>
        <w:tc>
          <w:tcPr>
            <w:tcW w:w="2288" w:type="dxa"/>
            <w:vAlign w:val="center"/>
          </w:tcPr>
          <w:p w14:paraId="66F40F16" w14:textId="77777777" w:rsidR="00851412" w:rsidRPr="00851412" w:rsidRDefault="00851412" w:rsidP="00851412">
            <w:pPr>
              <w:keepNext/>
              <w:spacing w:before="40" w:after="40"/>
              <w:jc w:val="left"/>
            </w:pPr>
          </w:p>
        </w:tc>
        <w:tc>
          <w:tcPr>
            <w:tcW w:w="2366" w:type="dxa"/>
            <w:vAlign w:val="center"/>
          </w:tcPr>
          <w:p w14:paraId="3BF3A6FE" w14:textId="77777777" w:rsidR="00851412" w:rsidRPr="00851412" w:rsidRDefault="00851412" w:rsidP="00851412">
            <w:pPr>
              <w:keepNext/>
              <w:spacing w:before="40" w:after="40"/>
              <w:jc w:val="left"/>
              <w:rPr>
                <w:b/>
                <w:bCs/>
              </w:rPr>
            </w:pPr>
            <w:r w:rsidRPr="00851412">
              <w:rPr>
                <w:b/>
                <w:bCs/>
              </w:rPr>
              <w:t>Class 3</w:t>
            </w:r>
          </w:p>
        </w:tc>
        <w:tc>
          <w:tcPr>
            <w:tcW w:w="1934" w:type="dxa"/>
          </w:tcPr>
          <w:p w14:paraId="0D5A3C9D" w14:textId="77777777" w:rsidR="00851412" w:rsidRPr="00851412" w:rsidRDefault="00851412" w:rsidP="00851412">
            <w:pPr>
              <w:keepNext/>
              <w:spacing w:before="40" w:after="40"/>
              <w:jc w:val="left"/>
              <w:rPr>
                <w:b/>
                <w:bCs/>
              </w:rPr>
            </w:pPr>
            <w:r w:rsidRPr="00851412">
              <w:rPr>
                <w:b/>
                <w:bCs/>
              </w:rPr>
              <w:t>Class 4</w:t>
            </w:r>
          </w:p>
        </w:tc>
        <w:tc>
          <w:tcPr>
            <w:tcW w:w="1934" w:type="dxa"/>
          </w:tcPr>
          <w:p w14:paraId="59D3FA72" w14:textId="77777777" w:rsidR="00851412" w:rsidRPr="00851412" w:rsidRDefault="00851412" w:rsidP="00851412">
            <w:pPr>
              <w:keepNext/>
              <w:spacing w:before="40" w:after="40"/>
              <w:jc w:val="left"/>
              <w:rPr>
                <w:b/>
                <w:bCs/>
              </w:rPr>
            </w:pPr>
            <w:r w:rsidRPr="00851412">
              <w:rPr>
                <w:b/>
                <w:bCs/>
              </w:rPr>
              <w:t>Class 4 Motor Bike</w:t>
            </w:r>
          </w:p>
        </w:tc>
      </w:tr>
      <w:tr w:rsidR="00851412" w:rsidRPr="00851412" w14:paraId="031AAC37" w14:textId="77777777" w:rsidTr="004C633C">
        <w:trPr>
          <w:cantSplit/>
          <w:jc w:val="center"/>
        </w:trPr>
        <w:tc>
          <w:tcPr>
            <w:tcW w:w="2288" w:type="dxa"/>
            <w:vAlign w:val="center"/>
          </w:tcPr>
          <w:p w14:paraId="7690C854" w14:textId="77777777" w:rsidR="00851412" w:rsidRPr="00851412" w:rsidRDefault="00851412" w:rsidP="00851412">
            <w:pPr>
              <w:spacing w:before="40" w:after="40"/>
              <w:jc w:val="left"/>
            </w:pPr>
            <w:r w:rsidRPr="00851412">
              <w:t>Diameter</w:t>
            </w:r>
          </w:p>
        </w:tc>
        <w:tc>
          <w:tcPr>
            <w:tcW w:w="2366" w:type="dxa"/>
            <w:vAlign w:val="center"/>
          </w:tcPr>
          <w:p w14:paraId="2B624384" w14:textId="77777777" w:rsidR="00851412" w:rsidRPr="00851412" w:rsidRDefault="00851412" w:rsidP="00851412">
            <w:pPr>
              <w:spacing w:before="40" w:after="40"/>
              <w:jc w:val="left"/>
            </w:pPr>
            <w:r w:rsidRPr="00851412">
              <w:t>24-30mm</w:t>
            </w:r>
          </w:p>
        </w:tc>
        <w:tc>
          <w:tcPr>
            <w:tcW w:w="1934" w:type="dxa"/>
          </w:tcPr>
          <w:p w14:paraId="73C4E250" w14:textId="77777777" w:rsidR="00851412" w:rsidRPr="00851412" w:rsidRDefault="00851412" w:rsidP="00851412">
            <w:pPr>
              <w:spacing w:before="40" w:after="40"/>
              <w:jc w:val="left"/>
            </w:pPr>
            <w:r w:rsidRPr="00851412">
              <w:t>50mm</w:t>
            </w:r>
          </w:p>
        </w:tc>
        <w:tc>
          <w:tcPr>
            <w:tcW w:w="1934" w:type="dxa"/>
          </w:tcPr>
          <w:p w14:paraId="632AFC37" w14:textId="77777777" w:rsidR="00851412" w:rsidRPr="00851412" w:rsidRDefault="00851412" w:rsidP="00851412">
            <w:pPr>
              <w:spacing w:before="40" w:after="40"/>
              <w:jc w:val="left"/>
            </w:pPr>
            <w:r w:rsidRPr="00851412">
              <w:t>27mm</w:t>
            </w:r>
          </w:p>
        </w:tc>
      </w:tr>
    </w:tbl>
    <w:p w14:paraId="314D727A" w14:textId="77777777" w:rsidR="00851412" w:rsidRPr="00851412" w:rsidRDefault="00851412" w:rsidP="00851412">
      <w:pPr>
        <w:spacing w:before="80"/>
        <w:ind w:left="426" w:hanging="284"/>
      </w:pPr>
      <w:r w:rsidRPr="00851412">
        <w:t>3.</w:t>
      </w:r>
      <w:r w:rsidRPr="00851412">
        <w:tab/>
        <w:t>The dimensions of the slogan “SA Cycle instead” appearing on the Bike Rack number plate must be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51412" w:rsidRPr="00851412" w14:paraId="5E0E3CC5" w14:textId="77777777" w:rsidTr="004C633C">
        <w:trPr>
          <w:cantSplit/>
          <w:jc w:val="center"/>
        </w:trPr>
        <w:tc>
          <w:tcPr>
            <w:tcW w:w="4261" w:type="dxa"/>
            <w:vAlign w:val="center"/>
          </w:tcPr>
          <w:p w14:paraId="032D8A84" w14:textId="77777777" w:rsidR="00851412" w:rsidRPr="00851412" w:rsidRDefault="00851412" w:rsidP="00851412">
            <w:pPr>
              <w:keepNext/>
              <w:rPr>
                <w:b/>
                <w:bCs/>
              </w:rPr>
            </w:pPr>
          </w:p>
        </w:tc>
        <w:tc>
          <w:tcPr>
            <w:tcW w:w="4261" w:type="dxa"/>
            <w:vAlign w:val="center"/>
          </w:tcPr>
          <w:p w14:paraId="0527AC6B" w14:textId="77777777" w:rsidR="00851412" w:rsidRPr="00851412" w:rsidRDefault="00851412" w:rsidP="00851412">
            <w:pPr>
              <w:keepNext/>
              <w:rPr>
                <w:b/>
                <w:bCs/>
              </w:rPr>
            </w:pPr>
            <w:r w:rsidRPr="00851412">
              <w:rPr>
                <w:b/>
                <w:bCs/>
              </w:rPr>
              <w:t>Class 16</w:t>
            </w:r>
          </w:p>
        </w:tc>
      </w:tr>
      <w:tr w:rsidR="00851412" w:rsidRPr="00851412" w14:paraId="5912748C" w14:textId="77777777" w:rsidTr="004C633C">
        <w:trPr>
          <w:cantSplit/>
          <w:jc w:val="center"/>
        </w:trPr>
        <w:tc>
          <w:tcPr>
            <w:tcW w:w="4261" w:type="dxa"/>
            <w:vAlign w:val="center"/>
          </w:tcPr>
          <w:p w14:paraId="633E2F5E" w14:textId="77777777" w:rsidR="00851412" w:rsidRPr="00851412" w:rsidRDefault="00851412" w:rsidP="00851412">
            <w:pPr>
              <w:keepNext/>
            </w:pPr>
            <w:r w:rsidRPr="00851412">
              <w:t>Height of figure or letter</w:t>
            </w:r>
          </w:p>
        </w:tc>
        <w:tc>
          <w:tcPr>
            <w:tcW w:w="4261" w:type="dxa"/>
            <w:vAlign w:val="center"/>
          </w:tcPr>
          <w:p w14:paraId="63AC0396" w14:textId="77777777" w:rsidR="00851412" w:rsidRPr="00851412" w:rsidRDefault="00851412" w:rsidP="00851412">
            <w:pPr>
              <w:keepNext/>
            </w:pPr>
            <w:r w:rsidRPr="00851412">
              <w:t>13mm</w:t>
            </w:r>
          </w:p>
        </w:tc>
      </w:tr>
      <w:tr w:rsidR="00851412" w:rsidRPr="00851412" w14:paraId="001D4534" w14:textId="77777777" w:rsidTr="004C633C">
        <w:trPr>
          <w:cantSplit/>
          <w:jc w:val="center"/>
        </w:trPr>
        <w:tc>
          <w:tcPr>
            <w:tcW w:w="4261" w:type="dxa"/>
            <w:vAlign w:val="center"/>
          </w:tcPr>
          <w:p w14:paraId="340DFDA5" w14:textId="77777777" w:rsidR="00851412" w:rsidRPr="00851412" w:rsidRDefault="00851412" w:rsidP="00851412">
            <w:r w:rsidRPr="00851412">
              <w:t>Width of every line in all parts thereof</w:t>
            </w:r>
          </w:p>
        </w:tc>
        <w:tc>
          <w:tcPr>
            <w:tcW w:w="4261" w:type="dxa"/>
            <w:vAlign w:val="center"/>
          </w:tcPr>
          <w:p w14:paraId="17C8742B" w14:textId="77777777" w:rsidR="00851412" w:rsidRPr="00851412" w:rsidRDefault="00851412" w:rsidP="00851412">
            <w:r w:rsidRPr="00851412">
              <w:t>2mm</w:t>
            </w:r>
          </w:p>
        </w:tc>
      </w:tr>
    </w:tbl>
    <w:p w14:paraId="7DF49C7A" w14:textId="77777777" w:rsidR="00851412" w:rsidRPr="00851412" w:rsidRDefault="00851412" w:rsidP="00851412">
      <w:pPr>
        <w:spacing w:before="80"/>
        <w:ind w:left="426" w:hanging="284"/>
      </w:pPr>
      <w:r w:rsidRPr="00851412">
        <w:t>4.</w:t>
      </w:r>
      <w:r w:rsidRPr="00851412">
        <w:tab/>
        <w:t>A number plate will be taken to comply with the requirements of this notice relating to the size of the plate and the size of letters and figures on the plate if the size of the plate or of any figure or letter on the plate:</w:t>
      </w:r>
    </w:p>
    <w:p w14:paraId="2C23E431" w14:textId="77777777" w:rsidR="00851412" w:rsidRPr="00851412" w:rsidRDefault="00851412" w:rsidP="00851412">
      <w:pPr>
        <w:ind w:left="709" w:hanging="283"/>
      </w:pPr>
      <w:r w:rsidRPr="00851412">
        <w:t>(a)</w:t>
      </w:r>
      <w:r w:rsidRPr="00851412">
        <w:tab/>
        <w:t>does not exceed the size prescribed by this notice by more than 1.0mm; or</w:t>
      </w:r>
    </w:p>
    <w:p w14:paraId="77F5F501" w14:textId="77777777" w:rsidR="00851412" w:rsidRPr="00851412" w:rsidRDefault="00851412" w:rsidP="00851412">
      <w:pPr>
        <w:ind w:left="709" w:hanging="283"/>
      </w:pPr>
      <w:r w:rsidRPr="00851412">
        <w:t>(b)</w:t>
      </w:r>
      <w:r w:rsidRPr="00851412">
        <w:tab/>
        <w:t>is not more than 1.0mm less than the size prescribed by this notice.</w:t>
      </w:r>
    </w:p>
    <w:p w14:paraId="3078E73F" w14:textId="1E7CFC23" w:rsidR="004E3729" w:rsidRPr="004E3729" w:rsidRDefault="00851412" w:rsidP="004E3729">
      <w:pPr>
        <w:ind w:left="426" w:hanging="284"/>
      </w:pPr>
      <w:r w:rsidRPr="00851412">
        <w:t>5.</w:t>
      </w:r>
      <w:r w:rsidRPr="00851412">
        <w:tab/>
        <w:t xml:space="preserve">Notwithstanding the prescribed design and specifications for number plates, a number plate (other than a trailer or bike rack plate) may bear a plate and/or label that complies with the relevant Australian Standard, if the vehicle to which the number plate is affixed, is equipped to be Electric, Hydrogen or uses LP Gas/Natural Gas (as detailed in the </w:t>
      </w:r>
      <w:r w:rsidRPr="00851412">
        <w:rPr>
          <w:i/>
          <w:iCs/>
        </w:rPr>
        <w:t>Road Traffic (Light Vehicle Standards) Rules 2018</w:t>
      </w:r>
      <w:r w:rsidRPr="00851412">
        <w:t xml:space="preserve"> or the Heavy Vehicle (Vehicle Standards) National Regulation (as applicable). However, the plate and label on the number plate must be placed in such a position so as not to obscure any letter, figure, logo or slogan appearing on the number plate.</w:t>
      </w:r>
      <w:r w:rsidR="004E3729">
        <w:rPr>
          <w:b/>
          <w:bCs/>
        </w:rPr>
        <w:br w:type="page"/>
      </w:r>
    </w:p>
    <w:p w14:paraId="70753AE9" w14:textId="6497D951" w:rsidR="00851412" w:rsidRPr="00851412" w:rsidRDefault="00851412" w:rsidP="00674BAF">
      <w:pPr>
        <w:keepNext/>
        <w:spacing w:before="80"/>
        <w:jc w:val="center"/>
        <w:rPr>
          <w:b/>
          <w:bCs/>
        </w:rPr>
      </w:pPr>
      <w:r w:rsidRPr="00851412">
        <w:rPr>
          <w:b/>
          <w:bCs/>
        </w:rPr>
        <w:t>Transitional Provision</w:t>
      </w:r>
    </w:p>
    <w:p w14:paraId="5C61EACA" w14:textId="77777777" w:rsidR="00851412" w:rsidRPr="00851412" w:rsidRDefault="00851412" w:rsidP="00851412">
      <w:pPr>
        <w:rPr>
          <w:rFonts w:eastAsia="Times New Roman"/>
          <w:szCs w:val="17"/>
        </w:rPr>
      </w:pPr>
      <w:r w:rsidRPr="00851412">
        <w:rPr>
          <w:rFonts w:eastAsia="Times New Roman"/>
          <w:szCs w:val="17"/>
        </w:rPr>
        <w:t>A number plate that was manufactured before the date of this notice will be taken to comply with this notice if it complies with the notice under Section 47A of the Act published in the Gazette</w:t>
      </w:r>
      <w:r w:rsidRPr="00851412">
        <w:rPr>
          <w:rFonts w:eastAsia="Times New Roman"/>
          <w:i/>
          <w:iCs/>
          <w:szCs w:val="17"/>
        </w:rPr>
        <w:t xml:space="preserve"> </w:t>
      </w:r>
      <w:r w:rsidRPr="00851412">
        <w:rPr>
          <w:rFonts w:eastAsia="Times New Roman"/>
          <w:szCs w:val="17"/>
        </w:rPr>
        <w:t>on 20 November 2025 (see Gazette</w:t>
      </w:r>
      <w:r w:rsidRPr="00851412">
        <w:rPr>
          <w:rFonts w:eastAsia="Times New Roman"/>
          <w:i/>
          <w:iCs/>
          <w:szCs w:val="17"/>
        </w:rPr>
        <w:t xml:space="preserve"> </w:t>
      </w:r>
      <w:r w:rsidRPr="00851412">
        <w:rPr>
          <w:rFonts w:eastAsia="Times New Roman"/>
          <w:szCs w:val="17"/>
        </w:rPr>
        <w:t>No. 68, pages 4579-4598).</w:t>
      </w:r>
    </w:p>
    <w:p w14:paraId="337921D3" w14:textId="77777777" w:rsidR="00851412" w:rsidRPr="00851412" w:rsidRDefault="00851412" w:rsidP="00851412">
      <w:pPr>
        <w:keepNext/>
        <w:jc w:val="center"/>
        <w:rPr>
          <w:smallCaps/>
          <w:szCs w:val="17"/>
        </w:rPr>
      </w:pPr>
      <w:r w:rsidRPr="00851412">
        <w:rPr>
          <w:smallCaps/>
          <w:szCs w:val="17"/>
        </w:rPr>
        <w:t>Schedule 3</w:t>
      </w:r>
    </w:p>
    <w:p w14:paraId="49135858" w14:textId="77777777" w:rsidR="00851412" w:rsidRPr="00851412" w:rsidRDefault="00851412" w:rsidP="00851412">
      <w:pPr>
        <w:keepNext/>
        <w:jc w:val="center"/>
        <w:rPr>
          <w:i/>
          <w:szCs w:val="17"/>
        </w:rPr>
      </w:pPr>
      <w:r w:rsidRPr="00851412">
        <w:rPr>
          <w:i/>
          <w:szCs w:val="17"/>
        </w:rPr>
        <w:t xml:space="preserve">Classes of Number Plates Which May Be Displayed </w:t>
      </w:r>
      <w:r w:rsidRPr="00851412">
        <w:rPr>
          <w:i/>
          <w:szCs w:val="17"/>
        </w:rPr>
        <w:br/>
        <w:t>Pursuant to an Agreement Under Section 47A(4) of the Act</w:t>
      </w:r>
    </w:p>
    <w:p w14:paraId="063106C2" w14:textId="77777777" w:rsidR="00851412" w:rsidRPr="00851412" w:rsidRDefault="00851412" w:rsidP="00851412">
      <w:pPr>
        <w:ind w:left="142"/>
      </w:pPr>
      <w:r w:rsidRPr="00851412">
        <w:t>Class 1—Numeric</w:t>
      </w:r>
    </w:p>
    <w:p w14:paraId="21DCEB56" w14:textId="77777777" w:rsidR="00851412" w:rsidRPr="00851412" w:rsidRDefault="00851412" w:rsidP="00851412">
      <w:pPr>
        <w:ind w:left="142"/>
      </w:pPr>
      <w:r w:rsidRPr="00851412">
        <w:t>Class 2—Alpha Numeric (Non-slogan)</w:t>
      </w:r>
    </w:p>
    <w:p w14:paraId="333D1830" w14:textId="545B73DC" w:rsidR="00851412" w:rsidRPr="00851412" w:rsidRDefault="00851412" w:rsidP="00851412">
      <w:pPr>
        <w:ind w:left="142"/>
      </w:pPr>
      <w:r w:rsidRPr="00851412">
        <w:t>Class 3—Slogan</w:t>
      </w:r>
    </w:p>
    <w:p w14:paraId="49D5AA07" w14:textId="77777777" w:rsidR="00851412" w:rsidRPr="00851412" w:rsidRDefault="00851412" w:rsidP="00851412">
      <w:pPr>
        <w:ind w:left="142"/>
      </w:pPr>
      <w:r w:rsidRPr="00851412">
        <w:t>Class 4—Personalised</w:t>
      </w:r>
    </w:p>
    <w:p w14:paraId="24E8980D" w14:textId="77777777" w:rsidR="00851412" w:rsidRPr="00851412" w:rsidRDefault="00851412" w:rsidP="00851412">
      <w:pPr>
        <w:ind w:left="142"/>
      </w:pPr>
      <w:r w:rsidRPr="00851412">
        <w:t>Class 5—Jubilee</w:t>
      </w:r>
    </w:p>
    <w:p w14:paraId="0A1DE578" w14:textId="77777777" w:rsidR="00851412" w:rsidRPr="00851412" w:rsidRDefault="00851412" w:rsidP="00851412">
      <w:pPr>
        <w:ind w:left="142"/>
      </w:pPr>
      <w:r w:rsidRPr="00851412">
        <w:t>Class 6—Australian Grand Prix</w:t>
      </w:r>
    </w:p>
    <w:p w14:paraId="37F8EFA8" w14:textId="77777777" w:rsidR="00851412" w:rsidRPr="00851412" w:rsidRDefault="00851412" w:rsidP="00851412">
      <w:pPr>
        <w:ind w:left="142"/>
      </w:pPr>
      <w:r w:rsidRPr="00851412">
        <w:t>Class 9—Name Plates</w:t>
      </w:r>
    </w:p>
    <w:p w14:paraId="640EC94F" w14:textId="77777777" w:rsidR="00851412" w:rsidRPr="00851412" w:rsidRDefault="00851412" w:rsidP="00851412">
      <w:pPr>
        <w:ind w:left="142"/>
      </w:pPr>
      <w:r w:rsidRPr="00851412">
        <w:t>Class 10—Custom</w:t>
      </w:r>
    </w:p>
    <w:p w14:paraId="264DCE44" w14:textId="77777777" w:rsidR="00851412" w:rsidRPr="00851412" w:rsidRDefault="00851412" w:rsidP="00851412">
      <w:pPr>
        <w:ind w:left="142"/>
      </w:pPr>
      <w:r w:rsidRPr="00851412">
        <w:t>Class 15—Premium</w:t>
      </w:r>
    </w:p>
    <w:p w14:paraId="11EED621" w14:textId="77777777" w:rsidR="00851412" w:rsidRPr="00851412" w:rsidRDefault="00851412" w:rsidP="00851412">
      <w:pPr>
        <w:ind w:left="142"/>
      </w:pPr>
      <w:r w:rsidRPr="00851412">
        <w:t>Class 17—Centenary of Federation</w:t>
      </w:r>
    </w:p>
    <w:p w14:paraId="12997826" w14:textId="77777777" w:rsidR="00851412" w:rsidRPr="00851412" w:rsidRDefault="00851412" w:rsidP="00851412">
      <w:pPr>
        <w:ind w:left="142"/>
      </w:pPr>
      <w:r w:rsidRPr="00851412">
        <w:t>Class 20—Euro</w:t>
      </w:r>
    </w:p>
    <w:p w14:paraId="24A2FA36" w14:textId="77777777" w:rsidR="00851412" w:rsidRPr="00851412" w:rsidRDefault="00851412" w:rsidP="00851412">
      <w:pPr>
        <w:ind w:left="142"/>
      </w:pPr>
      <w:r w:rsidRPr="00851412">
        <w:t>Class 22—Japanese</w:t>
      </w:r>
    </w:p>
    <w:p w14:paraId="1B65AA22" w14:textId="77777777" w:rsidR="00851412" w:rsidRPr="00851412" w:rsidRDefault="00851412" w:rsidP="00851412">
      <w:pPr>
        <w:ind w:left="142"/>
      </w:pPr>
      <w:r w:rsidRPr="00851412">
        <w:t>Class 23—Motorsport</w:t>
      </w:r>
    </w:p>
    <w:p w14:paraId="263C9CE4" w14:textId="77777777" w:rsidR="00851412" w:rsidRPr="00851412" w:rsidRDefault="00851412" w:rsidP="00851412">
      <w:pPr>
        <w:spacing w:after="0"/>
        <w:rPr>
          <w:rFonts w:eastAsia="Times New Roman"/>
          <w:szCs w:val="17"/>
        </w:rPr>
      </w:pPr>
      <w:r w:rsidRPr="00851412">
        <w:rPr>
          <w:rFonts w:eastAsia="Times New Roman"/>
          <w:szCs w:val="17"/>
        </w:rPr>
        <w:t>Dated: 2 December 2025</w:t>
      </w:r>
    </w:p>
    <w:p w14:paraId="7E5B95B1" w14:textId="77777777" w:rsidR="00851412" w:rsidRPr="00851412" w:rsidRDefault="00851412" w:rsidP="00851412">
      <w:pPr>
        <w:spacing w:after="0"/>
        <w:jc w:val="center"/>
      </w:pPr>
      <w:r w:rsidRPr="00851412">
        <w:t>Approved by</w:t>
      </w:r>
    </w:p>
    <w:p w14:paraId="1A8A905A" w14:textId="77777777" w:rsidR="00851412" w:rsidRPr="00851412" w:rsidRDefault="00851412" w:rsidP="00851412">
      <w:pPr>
        <w:spacing w:after="0"/>
        <w:jc w:val="right"/>
        <w:rPr>
          <w:rFonts w:eastAsia="Times New Roman"/>
          <w:smallCaps/>
          <w:szCs w:val="20"/>
        </w:rPr>
      </w:pPr>
      <w:r w:rsidRPr="00851412">
        <w:rPr>
          <w:rFonts w:eastAsia="Times New Roman"/>
          <w:smallCaps/>
          <w:szCs w:val="20"/>
        </w:rPr>
        <w:t>E. Kokar</w:t>
      </w:r>
    </w:p>
    <w:p w14:paraId="50D099A5" w14:textId="77777777" w:rsidR="00851412" w:rsidRPr="00851412" w:rsidRDefault="00851412" w:rsidP="00851412">
      <w:pPr>
        <w:spacing w:after="0"/>
        <w:jc w:val="right"/>
      </w:pPr>
      <w:r w:rsidRPr="00851412">
        <w:t>Registrar of Motor Vehicles</w:t>
      </w:r>
    </w:p>
    <w:p w14:paraId="6DA33DAF" w14:textId="77777777" w:rsidR="00851412" w:rsidRPr="00851412" w:rsidRDefault="00851412" w:rsidP="00851412">
      <w:pPr>
        <w:pBdr>
          <w:bottom w:val="single" w:sz="4" w:space="1" w:color="auto"/>
        </w:pBdr>
        <w:spacing w:after="0" w:line="52" w:lineRule="exact"/>
        <w:jc w:val="center"/>
        <w:rPr>
          <w:rFonts w:eastAsia="Times New Roman"/>
          <w:szCs w:val="17"/>
        </w:rPr>
      </w:pPr>
    </w:p>
    <w:p w14:paraId="2A824E3F" w14:textId="77777777" w:rsidR="00851412" w:rsidRPr="00851412" w:rsidRDefault="00851412" w:rsidP="00851412">
      <w:pPr>
        <w:pBdr>
          <w:top w:val="single" w:sz="4" w:space="1" w:color="auto"/>
        </w:pBdr>
        <w:spacing w:before="34" w:after="0" w:line="14" w:lineRule="exact"/>
        <w:jc w:val="center"/>
        <w:rPr>
          <w:rFonts w:eastAsia="Times New Roman"/>
          <w:szCs w:val="17"/>
        </w:rPr>
      </w:pPr>
    </w:p>
    <w:p w14:paraId="6400A179" w14:textId="77777777" w:rsidR="00851412" w:rsidRPr="00851412" w:rsidRDefault="00851412" w:rsidP="00851412">
      <w:pPr>
        <w:pStyle w:val="NoSpacing"/>
      </w:pPr>
    </w:p>
    <w:p w14:paraId="24EE566D" w14:textId="77777777" w:rsidR="00B7026A" w:rsidRPr="004068D4" w:rsidRDefault="00B7026A" w:rsidP="00931517">
      <w:pPr>
        <w:pStyle w:val="Heading2"/>
        <w:rPr>
          <w:rFonts w:eastAsia="Times New Roman"/>
        </w:rPr>
      </w:pPr>
      <w:bookmarkStart w:id="69" w:name="_Toc215746471"/>
      <w:r w:rsidRPr="004068D4">
        <w:t>Passenger Transport Act 1994</w:t>
      </w:r>
      <w:bookmarkEnd w:id="69"/>
    </w:p>
    <w:p w14:paraId="66765323" w14:textId="77777777" w:rsidR="00B7026A" w:rsidRPr="004068D4" w:rsidRDefault="00B7026A" w:rsidP="002927F0">
      <w:pPr>
        <w:pStyle w:val="GG-Title2"/>
        <w:spacing w:after="60"/>
      </w:pPr>
      <w:r w:rsidRPr="004068D4">
        <w:t>Section 32</w:t>
      </w:r>
    </w:p>
    <w:p w14:paraId="64604C41" w14:textId="77777777" w:rsidR="00B7026A" w:rsidRPr="004068D4" w:rsidRDefault="00B7026A" w:rsidP="002927F0">
      <w:pPr>
        <w:pStyle w:val="GG-Title3"/>
        <w:spacing w:after="60"/>
      </w:pPr>
      <w:r w:rsidRPr="004068D4">
        <w:t>Establishment of Classes of Accreditation</w:t>
      </w:r>
    </w:p>
    <w:p w14:paraId="5D5A365F" w14:textId="77777777" w:rsidR="00B7026A" w:rsidRPr="004068D4" w:rsidRDefault="00B7026A" w:rsidP="002927F0">
      <w:pPr>
        <w:pStyle w:val="GG-body"/>
        <w:spacing w:after="60"/>
        <w:ind w:left="284" w:hanging="284"/>
        <w:rPr>
          <w:b/>
        </w:rPr>
      </w:pPr>
      <w:r w:rsidRPr="004068D4">
        <w:rPr>
          <w:b/>
        </w:rPr>
        <w:t>1.</w:t>
      </w:r>
      <w:r w:rsidRPr="004068D4">
        <w:rPr>
          <w:b/>
        </w:rPr>
        <w:tab/>
        <w:t>Interpretation</w:t>
      </w:r>
    </w:p>
    <w:p w14:paraId="68E4D5C4" w14:textId="77777777" w:rsidR="00B7026A" w:rsidRPr="004068D4" w:rsidRDefault="00B7026A" w:rsidP="002927F0">
      <w:pPr>
        <w:pStyle w:val="GG-body"/>
        <w:spacing w:after="60"/>
        <w:ind w:left="284"/>
      </w:pPr>
      <w:r w:rsidRPr="004068D4">
        <w:t xml:space="preserve">Any terms defined in the </w:t>
      </w:r>
      <w:r w:rsidRPr="004068D4">
        <w:rPr>
          <w:i/>
        </w:rPr>
        <w:t xml:space="preserve">Passenger Transport Act 1994 </w:t>
      </w:r>
      <w:r w:rsidRPr="004068D4">
        <w:t xml:space="preserve">(the Act) and the </w:t>
      </w:r>
      <w:r w:rsidRPr="004068D4">
        <w:rPr>
          <w:i/>
          <w:iCs/>
        </w:rPr>
        <w:t>Passenger Transport Regulations 2024</w:t>
      </w:r>
      <w:r w:rsidRPr="004068D4">
        <w:t xml:space="preserve"> have the same meaning in this Notice.</w:t>
      </w:r>
    </w:p>
    <w:p w14:paraId="2DE9B8B0" w14:textId="77777777" w:rsidR="00B7026A" w:rsidRPr="004068D4" w:rsidRDefault="00B7026A" w:rsidP="002927F0">
      <w:pPr>
        <w:pStyle w:val="GG-body"/>
        <w:spacing w:after="60"/>
        <w:ind w:left="284" w:hanging="284"/>
        <w:rPr>
          <w:b/>
        </w:rPr>
      </w:pPr>
      <w:r w:rsidRPr="004068D4">
        <w:rPr>
          <w:b/>
        </w:rPr>
        <w:t>2.</w:t>
      </w:r>
      <w:r w:rsidRPr="004068D4">
        <w:rPr>
          <w:b/>
        </w:rPr>
        <w:tab/>
        <w:t>Revocation</w:t>
      </w:r>
    </w:p>
    <w:p w14:paraId="7A5F14C5" w14:textId="77777777" w:rsidR="00B7026A" w:rsidRPr="004068D4" w:rsidRDefault="00B7026A" w:rsidP="002927F0">
      <w:pPr>
        <w:pStyle w:val="GG-body"/>
        <w:spacing w:after="60"/>
        <w:ind w:left="284"/>
      </w:pPr>
      <w:r w:rsidRPr="004068D4">
        <w:t xml:space="preserve">This Notice revokes and replaces the Notice of 27 February 2025 published on p242 of the </w:t>
      </w:r>
      <w:r w:rsidRPr="004068D4">
        <w:rPr>
          <w:i/>
          <w:iCs/>
        </w:rPr>
        <w:t>Government Gazette</w:t>
      </w:r>
      <w:r w:rsidRPr="004068D4">
        <w:t>.</w:t>
      </w:r>
    </w:p>
    <w:p w14:paraId="2CACCBCB" w14:textId="77777777" w:rsidR="00B7026A" w:rsidRPr="004068D4" w:rsidRDefault="00B7026A" w:rsidP="002927F0">
      <w:pPr>
        <w:pStyle w:val="GG-body"/>
        <w:spacing w:after="60"/>
        <w:ind w:left="284" w:hanging="284"/>
        <w:rPr>
          <w:b/>
        </w:rPr>
      </w:pPr>
      <w:r w:rsidRPr="004068D4">
        <w:rPr>
          <w:b/>
        </w:rPr>
        <w:t>3.</w:t>
      </w:r>
      <w:r w:rsidRPr="004068D4">
        <w:rPr>
          <w:b/>
        </w:rPr>
        <w:tab/>
        <w:t>Establishment</w:t>
      </w:r>
      <w:r>
        <w:rPr>
          <w:b/>
        </w:rPr>
        <w:t>—</w:t>
      </w:r>
      <w:r w:rsidRPr="004068D4">
        <w:rPr>
          <w:b/>
        </w:rPr>
        <w:t>Operators</w:t>
      </w:r>
    </w:p>
    <w:p w14:paraId="7C12F8E5" w14:textId="77777777" w:rsidR="00B7026A" w:rsidRPr="004068D4" w:rsidRDefault="00B7026A" w:rsidP="002927F0">
      <w:pPr>
        <w:pStyle w:val="GG-body"/>
        <w:spacing w:after="60"/>
        <w:ind w:left="284"/>
      </w:pPr>
      <w:r w:rsidRPr="004068D4">
        <w:t xml:space="preserve">Pursuant to </w:t>
      </w:r>
      <w:r>
        <w:t>S</w:t>
      </w:r>
      <w:r w:rsidRPr="004068D4">
        <w:t xml:space="preserve">ection 32(3) of the Act, I, Emily Bourke, Minister for Infrastructure and Transport, hereby establish the following classes of accreditation for the purposes of </w:t>
      </w:r>
      <w:r>
        <w:t>S</w:t>
      </w:r>
      <w:r w:rsidRPr="004068D4">
        <w:t>ection 27 of the Act (Accreditation of operators):</w:t>
      </w:r>
    </w:p>
    <w:p w14:paraId="7EE35456" w14:textId="77777777" w:rsidR="00B7026A" w:rsidRPr="004068D4" w:rsidRDefault="00B7026A" w:rsidP="002927F0">
      <w:pPr>
        <w:pStyle w:val="GG-body"/>
        <w:spacing w:after="60"/>
        <w:ind w:left="426"/>
      </w:pPr>
      <w:r w:rsidRPr="004068D4">
        <w:rPr>
          <w:b/>
        </w:rPr>
        <w:t>Country Taxi Accreditation</w:t>
      </w:r>
      <w:r w:rsidRPr="004068D4">
        <w:t>, for the provision of a passenger transport service using a country taxi, any journey being not wholly within Metropolitan Adelaide;</w:t>
      </w:r>
    </w:p>
    <w:p w14:paraId="72275DDA" w14:textId="77777777" w:rsidR="00B7026A" w:rsidRPr="004068D4" w:rsidRDefault="00B7026A" w:rsidP="002927F0">
      <w:pPr>
        <w:pStyle w:val="GG-body"/>
        <w:spacing w:after="60"/>
        <w:ind w:left="426"/>
        <w:rPr>
          <w:b/>
        </w:rPr>
      </w:pPr>
      <w:r w:rsidRPr="004068D4">
        <w:rPr>
          <w:b/>
        </w:rPr>
        <w:t>Horse-drawn Vehicle Accreditation</w:t>
      </w:r>
      <w:r w:rsidRPr="004068D4">
        <w:t>, for the provision of a passenger transport service using a horse-drawn vehicle;</w:t>
      </w:r>
    </w:p>
    <w:p w14:paraId="6B4862B6" w14:textId="77777777" w:rsidR="00B7026A" w:rsidRPr="004068D4" w:rsidRDefault="00B7026A" w:rsidP="002927F0">
      <w:pPr>
        <w:pStyle w:val="GG-body"/>
        <w:spacing w:after="60"/>
        <w:ind w:left="426"/>
        <w:rPr>
          <w:b/>
        </w:rPr>
      </w:pPr>
      <w:r w:rsidRPr="004068D4">
        <w:rPr>
          <w:b/>
        </w:rPr>
        <w:t>Large Passenger Vehicle Accreditation</w:t>
      </w:r>
      <w:r w:rsidRPr="004068D4">
        <w:t>, for the provision of a passenger transport service using a large passenger vehicle;</w:t>
      </w:r>
    </w:p>
    <w:p w14:paraId="52FFDD52" w14:textId="77777777" w:rsidR="00B7026A" w:rsidRPr="004068D4" w:rsidRDefault="00B7026A" w:rsidP="002927F0">
      <w:pPr>
        <w:pStyle w:val="GG-body"/>
        <w:spacing w:after="60"/>
        <w:ind w:left="426"/>
        <w:rPr>
          <w:b/>
        </w:rPr>
      </w:pPr>
      <w:r w:rsidRPr="004068D4">
        <w:rPr>
          <w:b/>
        </w:rPr>
        <w:t>Metropolitan Taxi Accreditation</w:t>
      </w:r>
      <w:r w:rsidRPr="004068D4">
        <w:t>, for the provision of a passenger transport service using a metropolitan taxi;</w:t>
      </w:r>
    </w:p>
    <w:p w14:paraId="3CDA80B6" w14:textId="77777777" w:rsidR="00B7026A" w:rsidRPr="004068D4" w:rsidRDefault="00B7026A" w:rsidP="002927F0">
      <w:pPr>
        <w:pStyle w:val="GG-body"/>
        <w:spacing w:after="60"/>
        <w:ind w:left="426"/>
        <w:rPr>
          <w:spacing w:val="-4"/>
        </w:rPr>
      </w:pPr>
      <w:r w:rsidRPr="004068D4">
        <w:rPr>
          <w:b/>
          <w:spacing w:val="-4"/>
        </w:rPr>
        <w:t>Small Passenger Vehicle (Metropolitan) Accreditation</w:t>
      </w:r>
      <w:r w:rsidRPr="004068D4">
        <w:rPr>
          <w:spacing w:val="-4"/>
        </w:rPr>
        <w:t>, for the provision of a passenger transport service using a small passenger vehicle;</w:t>
      </w:r>
    </w:p>
    <w:p w14:paraId="25888B81" w14:textId="77777777" w:rsidR="00B7026A" w:rsidRPr="004068D4" w:rsidRDefault="00B7026A" w:rsidP="002927F0">
      <w:pPr>
        <w:pStyle w:val="GG-body"/>
        <w:spacing w:after="60"/>
        <w:ind w:left="426"/>
      </w:pPr>
      <w:r w:rsidRPr="004068D4">
        <w:rPr>
          <w:b/>
        </w:rPr>
        <w:t>Small Passenger Vehicle (Non-Metropolitan) Accreditation</w:t>
      </w:r>
      <w:r w:rsidRPr="004068D4">
        <w:t>, for the provision of a passenger transport service using a small passenger vehicle, any journey being not wholly within Metropolitan Adelaide;</w:t>
      </w:r>
    </w:p>
    <w:p w14:paraId="025C8EFC" w14:textId="77777777" w:rsidR="00B7026A" w:rsidRPr="004068D4" w:rsidRDefault="00B7026A" w:rsidP="002927F0">
      <w:pPr>
        <w:pStyle w:val="GG-body"/>
        <w:spacing w:after="60"/>
        <w:ind w:left="426"/>
      </w:pPr>
      <w:r w:rsidRPr="004068D4">
        <w:rPr>
          <w:b/>
        </w:rPr>
        <w:t>Small Passenger Vehicle (Special Purpose) Accreditation</w:t>
      </w:r>
      <w:r w:rsidRPr="004068D4">
        <w:t>, for the provision of a passenger transport service using a small passenger vehicle under an approved limited plan of operation;</w:t>
      </w:r>
    </w:p>
    <w:p w14:paraId="33E61916" w14:textId="77777777" w:rsidR="00B7026A" w:rsidRPr="004068D4" w:rsidRDefault="00B7026A" w:rsidP="002927F0">
      <w:pPr>
        <w:pStyle w:val="GG-body"/>
        <w:spacing w:after="60"/>
        <w:ind w:left="426"/>
      </w:pPr>
      <w:r w:rsidRPr="004068D4">
        <w:rPr>
          <w:b/>
        </w:rPr>
        <w:t>Small Passenger Vehicle (Traditional) Accreditation</w:t>
      </w:r>
      <w:r w:rsidRPr="004068D4">
        <w:t>, for the provision of a passenger transport service using a small passenger vehicle under an approved limited plan of operation.</w:t>
      </w:r>
    </w:p>
    <w:p w14:paraId="1D5D3C09" w14:textId="77777777" w:rsidR="00B7026A" w:rsidRPr="004068D4" w:rsidRDefault="00B7026A" w:rsidP="002927F0">
      <w:pPr>
        <w:pStyle w:val="GG-body"/>
        <w:spacing w:after="60"/>
        <w:ind w:left="284" w:hanging="284"/>
        <w:rPr>
          <w:b/>
        </w:rPr>
      </w:pPr>
      <w:r w:rsidRPr="004068D4">
        <w:rPr>
          <w:b/>
        </w:rPr>
        <w:t>4.</w:t>
      </w:r>
      <w:r w:rsidRPr="004068D4">
        <w:rPr>
          <w:b/>
        </w:rPr>
        <w:tab/>
        <w:t>Establishment</w:t>
      </w:r>
      <w:r>
        <w:rPr>
          <w:b/>
        </w:rPr>
        <w:t>—</w:t>
      </w:r>
      <w:r w:rsidRPr="004068D4">
        <w:rPr>
          <w:b/>
        </w:rPr>
        <w:t>Drivers</w:t>
      </w:r>
    </w:p>
    <w:p w14:paraId="1CD4E3FD" w14:textId="77777777" w:rsidR="00B7026A" w:rsidRPr="004068D4" w:rsidRDefault="00B7026A" w:rsidP="002927F0">
      <w:pPr>
        <w:pStyle w:val="GG-body"/>
        <w:spacing w:after="60"/>
        <w:ind w:left="284"/>
      </w:pPr>
      <w:r w:rsidRPr="004068D4">
        <w:t xml:space="preserve">Pursuant to </w:t>
      </w:r>
      <w:r>
        <w:t>S</w:t>
      </w:r>
      <w:r w:rsidRPr="004068D4">
        <w:t xml:space="preserve">ection 32(3) of the Act, I, Emily Bourke, Minister for Infrastructure and Transport, hereby establish the following classes of accreditation for the purposes of </w:t>
      </w:r>
      <w:r>
        <w:t>S</w:t>
      </w:r>
      <w:r w:rsidRPr="004068D4">
        <w:t>ection 28 of the Act (Accreditation of drivers):</w:t>
      </w:r>
    </w:p>
    <w:p w14:paraId="2E3B15A9" w14:textId="77777777" w:rsidR="00B7026A" w:rsidRPr="004068D4" w:rsidRDefault="00B7026A" w:rsidP="002927F0">
      <w:pPr>
        <w:pStyle w:val="GG-body"/>
        <w:spacing w:after="60"/>
        <w:ind w:left="426"/>
        <w:rPr>
          <w:b/>
        </w:rPr>
      </w:pPr>
      <w:r w:rsidRPr="004068D4">
        <w:rPr>
          <w:b/>
        </w:rPr>
        <w:t>Horse-drawn Vehicle Driver Accreditation</w:t>
      </w:r>
      <w:r w:rsidRPr="004068D4">
        <w:t>, for the provision of a passenger transport service using a horse-drawn vehicle;</w:t>
      </w:r>
    </w:p>
    <w:p w14:paraId="2BBAC971" w14:textId="77777777" w:rsidR="00B7026A" w:rsidRPr="004068D4" w:rsidRDefault="00B7026A" w:rsidP="002927F0">
      <w:pPr>
        <w:pStyle w:val="GG-body"/>
        <w:spacing w:after="60"/>
        <w:ind w:left="426"/>
      </w:pPr>
      <w:r w:rsidRPr="004068D4">
        <w:rPr>
          <w:b/>
        </w:rPr>
        <w:t>Large Passenger Vehicle Driver Accreditation</w:t>
      </w:r>
      <w:r w:rsidRPr="004068D4">
        <w:t>, for the provision of a passenger transport service using a large passenger vehicle;</w:t>
      </w:r>
    </w:p>
    <w:p w14:paraId="37CEADBF" w14:textId="77777777" w:rsidR="00B7026A" w:rsidRPr="004068D4" w:rsidRDefault="00B7026A" w:rsidP="002927F0">
      <w:pPr>
        <w:pStyle w:val="GG-body"/>
        <w:spacing w:after="60"/>
        <w:ind w:left="426"/>
      </w:pPr>
      <w:r w:rsidRPr="004068D4">
        <w:rPr>
          <w:b/>
        </w:rPr>
        <w:t>Metropolitan Taxi Driver Accreditation</w:t>
      </w:r>
      <w:r w:rsidRPr="004068D4">
        <w:t>, for the provision of a passenger transport service using a metropolitan taxi;</w:t>
      </w:r>
    </w:p>
    <w:p w14:paraId="0EEC4CFC" w14:textId="77777777" w:rsidR="00B7026A" w:rsidRPr="004068D4" w:rsidRDefault="00B7026A" w:rsidP="002927F0">
      <w:pPr>
        <w:pStyle w:val="GG-body"/>
        <w:spacing w:after="60"/>
        <w:ind w:left="426"/>
      </w:pPr>
      <w:r w:rsidRPr="004068D4">
        <w:rPr>
          <w:b/>
        </w:rPr>
        <w:t>Motor Cycle Driver Accreditation</w:t>
      </w:r>
      <w:r w:rsidRPr="004068D4">
        <w:t>, for the provision of a passenger transport service using a motor cycle;</w:t>
      </w:r>
    </w:p>
    <w:p w14:paraId="1A5215CC" w14:textId="77777777" w:rsidR="00B7026A" w:rsidRPr="004068D4" w:rsidRDefault="00B7026A" w:rsidP="002927F0">
      <w:pPr>
        <w:pStyle w:val="GG-body"/>
        <w:spacing w:after="60"/>
        <w:ind w:left="426"/>
      </w:pPr>
      <w:r w:rsidRPr="004068D4">
        <w:rPr>
          <w:b/>
        </w:rPr>
        <w:t>Small Passenger Vehicle Driver Accreditation</w:t>
      </w:r>
      <w:r w:rsidRPr="004068D4">
        <w:t>, for the provision of a passenger transport service using a small passenger vehicle.</w:t>
      </w:r>
    </w:p>
    <w:p w14:paraId="5A1AFA11" w14:textId="5DA89833" w:rsidR="00B7026A" w:rsidRPr="004068D4" w:rsidRDefault="00B7026A" w:rsidP="00E6388C">
      <w:pPr>
        <w:pStyle w:val="GG-body"/>
        <w:ind w:left="284" w:hanging="284"/>
        <w:rPr>
          <w:b/>
        </w:rPr>
      </w:pPr>
      <w:r w:rsidRPr="004068D4">
        <w:rPr>
          <w:b/>
        </w:rPr>
        <w:t>5.</w:t>
      </w:r>
      <w:r w:rsidRPr="004068D4">
        <w:rPr>
          <w:b/>
        </w:rPr>
        <w:tab/>
        <w:t>Establishment</w:t>
      </w:r>
      <w:r>
        <w:rPr>
          <w:b/>
        </w:rPr>
        <w:t>—</w:t>
      </w:r>
      <w:r w:rsidRPr="004068D4">
        <w:rPr>
          <w:b/>
        </w:rPr>
        <w:t>Centralised booking services</w:t>
      </w:r>
    </w:p>
    <w:p w14:paraId="57F8388A" w14:textId="77777777" w:rsidR="00B7026A" w:rsidRPr="004068D4" w:rsidRDefault="00B7026A" w:rsidP="00E6388C">
      <w:pPr>
        <w:pStyle w:val="GG-body"/>
        <w:ind w:left="284"/>
      </w:pPr>
      <w:r w:rsidRPr="004068D4">
        <w:t xml:space="preserve">Pursuant to </w:t>
      </w:r>
      <w:r>
        <w:t>S</w:t>
      </w:r>
      <w:r w:rsidRPr="004068D4">
        <w:t xml:space="preserve">ection 32(3) of the Act, I, </w:t>
      </w:r>
      <w:bookmarkStart w:id="70" w:name="_Hlk176420221"/>
      <w:r w:rsidRPr="004068D4">
        <w:t>Emily Bourke</w:t>
      </w:r>
      <w:bookmarkEnd w:id="70"/>
      <w:r w:rsidRPr="004068D4">
        <w:t xml:space="preserve">, Minister for Infrastructure and Transport, hereby establish the following classes of accreditation for the purposes of </w:t>
      </w:r>
      <w:r>
        <w:t>S</w:t>
      </w:r>
      <w:r w:rsidRPr="004068D4">
        <w:t>ection 29 of the Act (Accreditation of centralised booking services):</w:t>
      </w:r>
    </w:p>
    <w:p w14:paraId="689DE238" w14:textId="77777777" w:rsidR="00B7026A" w:rsidRPr="004068D4" w:rsidRDefault="00B7026A" w:rsidP="00E6388C">
      <w:pPr>
        <w:pStyle w:val="GG-body"/>
        <w:ind w:left="426"/>
      </w:pPr>
      <w:r w:rsidRPr="004068D4">
        <w:rPr>
          <w:b/>
        </w:rPr>
        <w:t>Chauffeur Booking Service Accreditation</w:t>
      </w:r>
      <w:r w:rsidRPr="004068D4">
        <w:t>, for the provision of a passenger transport service using chauffeur vehicle;</w:t>
      </w:r>
    </w:p>
    <w:p w14:paraId="0BFC6141" w14:textId="77777777" w:rsidR="00B7026A" w:rsidRPr="004068D4" w:rsidRDefault="00B7026A" w:rsidP="00E6388C">
      <w:pPr>
        <w:pStyle w:val="GG-body"/>
        <w:ind w:left="426"/>
      </w:pPr>
      <w:r w:rsidRPr="004068D4">
        <w:rPr>
          <w:b/>
        </w:rPr>
        <w:t>Taxi Booking Service Accreditation</w:t>
      </w:r>
      <w:r w:rsidRPr="004068D4">
        <w:t>, for the provision of a passenger transport service using a taxi.</w:t>
      </w:r>
    </w:p>
    <w:p w14:paraId="6C2BA518" w14:textId="77777777" w:rsidR="00B7026A" w:rsidRPr="004068D4" w:rsidRDefault="00B7026A" w:rsidP="00E6388C">
      <w:pPr>
        <w:pStyle w:val="GG-body"/>
        <w:ind w:left="284" w:hanging="284"/>
        <w:rPr>
          <w:b/>
        </w:rPr>
      </w:pPr>
      <w:r w:rsidRPr="004068D4">
        <w:rPr>
          <w:b/>
        </w:rPr>
        <w:t>6.</w:t>
      </w:r>
      <w:r w:rsidRPr="004068D4">
        <w:rPr>
          <w:b/>
        </w:rPr>
        <w:tab/>
        <w:t>Execution</w:t>
      </w:r>
    </w:p>
    <w:p w14:paraId="6169898B" w14:textId="77777777" w:rsidR="00B7026A" w:rsidRPr="004068D4" w:rsidRDefault="00B7026A" w:rsidP="00B7026A">
      <w:pPr>
        <w:pStyle w:val="GG-SDated"/>
      </w:pPr>
      <w:r w:rsidRPr="004068D4">
        <w:t xml:space="preserve">Dated: </w:t>
      </w:r>
      <w:r>
        <w:t>30 November 2025</w:t>
      </w:r>
    </w:p>
    <w:p w14:paraId="28CE9534" w14:textId="77777777" w:rsidR="00B7026A" w:rsidRDefault="00B7026A" w:rsidP="00B7026A">
      <w:pPr>
        <w:pStyle w:val="GG-SName"/>
      </w:pPr>
      <w:r w:rsidRPr="004068D4">
        <w:t>Hon Emily Bourke MLC</w:t>
      </w:r>
    </w:p>
    <w:p w14:paraId="183EC176" w14:textId="77777777" w:rsidR="00B7026A" w:rsidRDefault="00B7026A" w:rsidP="00B7026A">
      <w:pPr>
        <w:pStyle w:val="GG-Signature"/>
      </w:pPr>
      <w:r w:rsidRPr="004068D4">
        <w:t>Minister for Infrastructure and Transport</w:t>
      </w:r>
    </w:p>
    <w:p w14:paraId="3A908FFA" w14:textId="77777777" w:rsidR="00B7026A" w:rsidRDefault="00B7026A" w:rsidP="00B7026A">
      <w:pPr>
        <w:pStyle w:val="GG-Signature"/>
        <w:pBdr>
          <w:top w:val="single" w:sz="4" w:space="1" w:color="auto"/>
        </w:pBdr>
        <w:spacing w:before="100" w:line="14" w:lineRule="exact"/>
        <w:jc w:val="center"/>
      </w:pPr>
    </w:p>
    <w:p w14:paraId="15D52143" w14:textId="658D492E" w:rsidR="00C1282B" w:rsidRDefault="00C1282B" w:rsidP="002927F0">
      <w:pPr>
        <w:pStyle w:val="NoSpacing"/>
        <w:rPr>
          <w:lang w:eastAsia="en-AU"/>
        </w:rPr>
      </w:pPr>
    </w:p>
    <w:p w14:paraId="0C91AE53" w14:textId="47DA1E9C" w:rsidR="00D447A0" w:rsidRPr="009C0327" w:rsidRDefault="00D447A0" w:rsidP="00D447A0">
      <w:pPr>
        <w:jc w:val="center"/>
        <w:rPr>
          <w:caps/>
          <w:szCs w:val="17"/>
          <w:lang w:eastAsia="en-AU"/>
        </w:rPr>
      </w:pPr>
      <w:r w:rsidRPr="009C0327">
        <w:rPr>
          <w:caps/>
          <w:szCs w:val="17"/>
          <w:lang w:eastAsia="en-AU"/>
        </w:rPr>
        <w:t>Passenger Transport Act 1994</w:t>
      </w:r>
    </w:p>
    <w:p w14:paraId="4BD962B2" w14:textId="77777777" w:rsidR="00D447A0" w:rsidRPr="009C0327" w:rsidRDefault="00D447A0" w:rsidP="00D447A0">
      <w:pPr>
        <w:autoSpaceDE w:val="0"/>
        <w:autoSpaceDN w:val="0"/>
        <w:adjustRightInd w:val="0"/>
        <w:spacing w:after="0" w:line="240" w:lineRule="auto"/>
        <w:jc w:val="left"/>
        <w:rPr>
          <w:rFonts w:eastAsia="Times New Roman"/>
          <w:color w:val="000000"/>
          <w:sz w:val="28"/>
          <w:szCs w:val="28"/>
          <w:lang w:eastAsia="en-AU"/>
        </w:rPr>
      </w:pPr>
      <w:r w:rsidRPr="009C0327">
        <w:rPr>
          <w:rFonts w:eastAsia="Times New Roman"/>
          <w:color w:val="000000"/>
          <w:sz w:val="28"/>
          <w:szCs w:val="28"/>
          <w:lang w:eastAsia="en-AU"/>
        </w:rPr>
        <w:t>South Australia</w:t>
      </w:r>
    </w:p>
    <w:p w14:paraId="6DAC1782" w14:textId="77777777" w:rsidR="00D447A0" w:rsidRPr="009C0327" w:rsidRDefault="00D447A0" w:rsidP="00D447A0">
      <w:pPr>
        <w:autoSpaceDE w:val="0"/>
        <w:autoSpaceDN w:val="0"/>
        <w:adjustRightInd w:val="0"/>
        <w:spacing w:before="120" w:after="200" w:line="240" w:lineRule="auto"/>
        <w:jc w:val="left"/>
        <w:rPr>
          <w:rFonts w:eastAsia="Times New Roman"/>
          <w:b/>
          <w:bCs/>
          <w:color w:val="000000"/>
          <w:sz w:val="36"/>
          <w:szCs w:val="36"/>
          <w:lang w:eastAsia="en-AU"/>
        </w:rPr>
      </w:pPr>
      <w:r w:rsidRPr="009C0327">
        <w:rPr>
          <w:rFonts w:eastAsia="Times New Roman"/>
          <w:b/>
          <w:bCs/>
          <w:color w:val="000000"/>
          <w:sz w:val="36"/>
          <w:szCs w:val="36"/>
          <w:lang w:eastAsia="en-AU"/>
        </w:rPr>
        <w:t>Passenger Transport (Fees) Notice (No 2) 2025</w:t>
      </w:r>
    </w:p>
    <w:p w14:paraId="7E0ED60D" w14:textId="77777777" w:rsidR="00D447A0" w:rsidRPr="009C0327" w:rsidRDefault="00D447A0" w:rsidP="00D447A0">
      <w:pPr>
        <w:autoSpaceDE w:val="0"/>
        <w:autoSpaceDN w:val="0"/>
        <w:adjustRightInd w:val="0"/>
        <w:spacing w:before="80" w:after="240" w:line="240" w:lineRule="auto"/>
        <w:jc w:val="left"/>
        <w:rPr>
          <w:rFonts w:eastAsia="Times New Roman"/>
          <w:color w:val="000000"/>
          <w:sz w:val="24"/>
          <w:szCs w:val="24"/>
          <w:lang w:eastAsia="en-AU"/>
        </w:rPr>
      </w:pPr>
      <w:r w:rsidRPr="009C0327">
        <w:rPr>
          <w:rFonts w:eastAsia="Times New Roman"/>
          <w:color w:val="000000"/>
          <w:sz w:val="24"/>
          <w:szCs w:val="24"/>
          <w:lang w:eastAsia="en-AU"/>
        </w:rPr>
        <w:t xml:space="preserve">under the </w:t>
      </w:r>
      <w:r w:rsidRPr="009C0327">
        <w:rPr>
          <w:rFonts w:eastAsia="Times New Roman"/>
          <w:i/>
          <w:iCs/>
          <w:color w:val="000000"/>
          <w:sz w:val="24"/>
          <w:szCs w:val="24"/>
          <w:lang w:eastAsia="en-AU"/>
        </w:rPr>
        <w:t>Passenger Transport Act 1994</w:t>
      </w:r>
    </w:p>
    <w:p w14:paraId="1A36AC6F" w14:textId="77777777" w:rsidR="00D447A0" w:rsidRPr="009C0327" w:rsidRDefault="00D447A0" w:rsidP="00D447A0">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C0327">
        <w:rPr>
          <w:rFonts w:eastAsia="Times New Roman"/>
          <w:b/>
          <w:bCs/>
          <w:color w:val="000000"/>
          <w:sz w:val="26"/>
          <w:szCs w:val="26"/>
          <w:lang w:eastAsia="en-AU"/>
        </w:rPr>
        <w:t>1—Short title</w:t>
      </w:r>
    </w:p>
    <w:p w14:paraId="3E81CD9B" w14:textId="77777777" w:rsidR="00D447A0" w:rsidRPr="009C0327" w:rsidRDefault="00D447A0" w:rsidP="00D447A0">
      <w:pPr>
        <w:autoSpaceDE w:val="0"/>
        <w:autoSpaceDN w:val="0"/>
        <w:adjustRightInd w:val="0"/>
        <w:spacing w:before="120" w:after="0" w:line="240" w:lineRule="auto"/>
        <w:ind w:left="794"/>
        <w:jc w:val="left"/>
        <w:rPr>
          <w:rFonts w:eastAsia="Times New Roman"/>
          <w:color w:val="000000"/>
          <w:sz w:val="23"/>
          <w:szCs w:val="23"/>
          <w:lang w:eastAsia="en-AU"/>
        </w:rPr>
      </w:pPr>
      <w:r w:rsidRPr="009C0327">
        <w:rPr>
          <w:rFonts w:eastAsia="Times New Roman"/>
          <w:color w:val="000000"/>
          <w:sz w:val="23"/>
          <w:szCs w:val="23"/>
          <w:lang w:eastAsia="en-AU"/>
        </w:rPr>
        <w:t xml:space="preserve">This notice may be cited as the </w:t>
      </w:r>
      <w:r w:rsidRPr="009C0327">
        <w:rPr>
          <w:rFonts w:eastAsia="Times New Roman"/>
          <w:i/>
          <w:iCs/>
          <w:color w:val="000000"/>
          <w:sz w:val="23"/>
          <w:szCs w:val="23"/>
          <w:lang w:eastAsia="en-AU"/>
        </w:rPr>
        <w:t>Passenger Transport (Fees) Notice (No 2) 2025</w:t>
      </w:r>
      <w:r w:rsidRPr="009C0327">
        <w:rPr>
          <w:rFonts w:eastAsia="Times New Roman"/>
          <w:color w:val="000000"/>
          <w:sz w:val="23"/>
          <w:szCs w:val="23"/>
          <w:lang w:eastAsia="en-AU"/>
        </w:rPr>
        <w:t>.</w:t>
      </w:r>
    </w:p>
    <w:p w14:paraId="14B97E64" w14:textId="77777777" w:rsidR="00D447A0" w:rsidRPr="009C0327" w:rsidRDefault="00D447A0" w:rsidP="00710EF4">
      <w:pPr>
        <w:keepNext/>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9C0327">
        <w:rPr>
          <w:rFonts w:eastAsia="Times New Roman"/>
          <w:b/>
          <w:bCs/>
          <w:color w:val="000000"/>
          <w:sz w:val="20"/>
          <w:szCs w:val="20"/>
          <w:lang w:eastAsia="en-AU"/>
        </w:rPr>
        <w:t>Note—</w:t>
      </w:r>
    </w:p>
    <w:p w14:paraId="2B3275F5" w14:textId="77777777" w:rsidR="00D447A0" w:rsidRPr="009C0327" w:rsidRDefault="00D447A0" w:rsidP="00D447A0">
      <w:pPr>
        <w:autoSpaceDE w:val="0"/>
        <w:autoSpaceDN w:val="0"/>
        <w:spacing w:before="120" w:after="160" w:line="259" w:lineRule="auto"/>
        <w:ind w:left="1588"/>
        <w:jc w:val="left"/>
        <w:rPr>
          <w:rFonts w:eastAsia="Times New Roman"/>
          <w:sz w:val="20"/>
          <w:szCs w:val="20"/>
          <w:lang w:eastAsia="en-AU"/>
        </w:rPr>
      </w:pPr>
      <w:r w:rsidRPr="009C0327">
        <w:rPr>
          <w:rFonts w:eastAsia="Times New Roman"/>
          <w:color w:val="000000"/>
          <w:sz w:val="20"/>
          <w:szCs w:val="20"/>
          <w:lang w:eastAsia="en-AU"/>
        </w:rPr>
        <w:t xml:space="preserve">This is a fee notice made in accordance with the </w:t>
      </w:r>
      <w:hyperlink r:id="rId110" w:history="1">
        <w:r w:rsidRPr="009C0327">
          <w:rPr>
            <w:rFonts w:eastAsia="Times New Roman"/>
            <w:i/>
            <w:iCs/>
            <w:color w:val="000000"/>
            <w:sz w:val="20"/>
            <w:szCs w:val="20"/>
            <w:lang w:eastAsia="en-AU"/>
          </w:rPr>
          <w:t>Legislation (Fees) Act 2019</w:t>
        </w:r>
      </w:hyperlink>
      <w:r w:rsidRPr="009C0327">
        <w:rPr>
          <w:rFonts w:eastAsia="Times New Roman"/>
          <w:color w:val="000000"/>
          <w:sz w:val="20"/>
          <w:szCs w:val="20"/>
          <w:lang w:eastAsia="en-AU"/>
        </w:rPr>
        <w:t xml:space="preserve">. </w:t>
      </w:r>
      <w:r w:rsidRPr="009C0327">
        <w:rPr>
          <w:rFonts w:eastAsia="Times New Roman"/>
          <w:sz w:val="20"/>
          <w:szCs w:val="20"/>
          <w:lang w:eastAsia="en-AU"/>
        </w:rPr>
        <w:t xml:space="preserve">Under Section 4(3) of that Act, this notice revokes the </w:t>
      </w:r>
      <w:r w:rsidRPr="009C0327">
        <w:rPr>
          <w:rFonts w:eastAsia="Times New Roman"/>
          <w:i/>
          <w:iCs/>
          <w:sz w:val="20"/>
          <w:szCs w:val="20"/>
          <w:lang w:eastAsia="en-AU"/>
        </w:rPr>
        <w:t>Passenger Transport (Fees) Notice 2025</w:t>
      </w:r>
      <w:r w:rsidRPr="009C0327">
        <w:rPr>
          <w:rFonts w:eastAsia="Times New Roman"/>
          <w:sz w:val="20"/>
          <w:szCs w:val="20"/>
          <w:lang w:eastAsia="en-AU"/>
        </w:rPr>
        <w:t>, as published in the Government Gazette on 15 May 2025 (p 1088).</w:t>
      </w:r>
    </w:p>
    <w:p w14:paraId="49E3F140" w14:textId="77777777" w:rsidR="00D447A0" w:rsidRPr="009C0327" w:rsidRDefault="00D447A0" w:rsidP="00D447A0">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C0327">
        <w:rPr>
          <w:rFonts w:eastAsia="Times New Roman"/>
          <w:b/>
          <w:bCs/>
          <w:color w:val="000000"/>
          <w:sz w:val="26"/>
          <w:szCs w:val="26"/>
          <w:lang w:eastAsia="en-AU"/>
        </w:rPr>
        <w:t>2—Commencement</w:t>
      </w:r>
    </w:p>
    <w:p w14:paraId="48AAF566" w14:textId="77777777" w:rsidR="00D447A0" w:rsidRPr="009C0327" w:rsidRDefault="00D447A0" w:rsidP="00D447A0">
      <w:pPr>
        <w:autoSpaceDE w:val="0"/>
        <w:autoSpaceDN w:val="0"/>
        <w:adjustRightInd w:val="0"/>
        <w:spacing w:before="120" w:after="0" w:line="240" w:lineRule="auto"/>
        <w:ind w:left="794"/>
        <w:jc w:val="left"/>
        <w:rPr>
          <w:rFonts w:eastAsia="Times New Roman"/>
          <w:color w:val="000000"/>
          <w:sz w:val="23"/>
          <w:szCs w:val="23"/>
          <w:lang w:eastAsia="en-AU"/>
        </w:rPr>
      </w:pPr>
      <w:r w:rsidRPr="009C0327">
        <w:rPr>
          <w:rFonts w:eastAsia="Times New Roman"/>
          <w:color w:val="000000"/>
          <w:sz w:val="23"/>
          <w:szCs w:val="23"/>
          <w:lang w:eastAsia="en-AU"/>
        </w:rPr>
        <w:t>This notice has effect from the day on which it is published in the Gazette.</w:t>
      </w:r>
    </w:p>
    <w:p w14:paraId="61951907" w14:textId="77777777" w:rsidR="00D447A0" w:rsidRPr="009C0327" w:rsidRDefault="00D447A0" w:rsidP="00D447A0">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C0327">
        <w:rPr>
          <w:rFonts w:eastAsia="Times New Roman"/>
          <w:b/>
          <w:bCs/>
          <w:color w:val="000000"/>
          <w:sz w:val="26"/>
          <w:szCs w:val="26"/>
          <w:lang w:eastAsia="en-AU"/>
        </w:rPr>
        <w:t>3—Interpretation</w:t>
      </w:r>
    </w:p>
    <w:p w14:paraId="2FEE0C9E" w14:textId="77777777" w:rsidR="00D447A0" w:rsidRPr="009C0327" w:rsidRDefault="00D447A0" w:rsidP="00D447A0">
      <w:pPr>
        <w:autoSpaceDE w:val="0"/>
        <w:autoSpaceDN w:val="0"/>
        <w:adjustRightInd w:val="0"/>
        <w:spacing w:before="120" w:after="0" w:line="240" w:lineRule="auto"/>
        <w:ind w:left="794"/>
        <w:jc w:val="left"/>
        <w:rPr>
          <w:rFonts w:eastAsia="Times New Roman"/>
          <w:color w:val="000000"/>
          <w:sz w:val="23"/>
          <w:szCs w:val="23"/>
          <w:lang w:eastAsia="en-AU"/>
        </w:rPr>
      </w:pPr>
      <w:r w:rsidRPr="009C0327">
        <w:rPr>
          <w:rFonts w:eastAsia="Times New Roman"/>
          <w:color w:val="000000"/>
          <w:sz w:val="23"/>
          <w:szCs w:val="23"/>
          <w:lang w:eastAsia="en-AU"/>
        </w:rPr>
        <w:t>In this notice, unless the contrary intention appears—</w:t>
      </w:r>
    </w:p>
    <w:p w14:paraId="5A66D287" w14:textId="77777777" w:rsidR="00D447A0" w:rsidRPr="009C0327" w:rsidRDefault="00D447A0" w:rsidP="00D447A0">
      <w:pPr>
        <w:autoSpaceDE w:val="0"/>
        <w:autoSpaceDN w:val="0"/>
        <w:adjustRightInd w:val="0"/>
        <w:spacing w:before="120" w:after="0" w:line="240" w:lineRule="auto"/>
        <w:ind w:left="992"/>
        <w:jc w:val="left"/>
        <w:rPr>
          <w:rFonts w:eastAsia="Times New Roman"/>
          <w:color w:val="000000"/>
          <w:sz w:val="23"/>
          <w:szCs w:val="23"/>
          <w:lang w:eastAsia="en-AU"/>
        </w:rPr>
      </w:pPr>
      <w:r w:rsidRPr="009C0327">
        <w:rPr>
          <w:rFonts w:eastAsia="Times New Roman"/>
          <w:b/>
          <w:bCs/>
          <w:i/>
          <w:iCs/>
          <w:color w:val="000000"/>
          <w:sz w:val="23"/>
          <w:szCs w:val="23"/>
          <w:lang w:eastAsia="en-AU"/>
        </w:rPr>
        <w:t>Act</w:t>
      </w:r>
      <w:r w:rsidRPr="009C0327">
        <w:rPr>
          <w:rFonts w:eastAsia="Times New Roman"/>
          <w:color w:val="000000"/>
          <w:sz w:val="23"/>
          <w:szCs w:val="23"/>
          <w:lang w:eastAsia="en-AU"/>
        </w:rPr>
        <w:t xml:space="preserve"> means the </w:t>
      </w:r>
      <w:hyperlink r:id="rId111" w:history="1">
        <w:r w:rsidRPr="009C0327">
          <w:rPr>
            <w:rFonts w:eastAsia="Times New Roman"/>
            <w:i/>
            <w:iCs/>
            <w:color w:val="000000"/>
            <w:sz w:val="23"/>
            <w:szCs w:val="23"/>
            <w:lang w:eastAsia="en-AU"/>
          </w:rPr>
          <w:t>Passenger Transport Act 1994</w:t>
        </w:r>
      </w:hyperlink>
      <w:r w:rsidRPr="009C0327">
        <w:rPr>
          <w:rFonts w:eastAsia="Times New Roman"/>
          <w:color w:val="000000"/>
          <w:sz w:val="23"/>
          <w:szCs w:val="23"/>
          <w:lang w:eastAsia="en-AU"/>
        </w:rPr>
        <w:t>;</w:t>
      </w:r>
    </w:p>
    <w:p w14:paraId="35A769AC" w14:textId="77777777" w:rsidR="00D447A0" w:rsidRPr="009C0327" w:rsidRDefault="00D447A0" w:rsidP="00D447A0">
      <w:pPr>
        <w:autoSpaceDE w:val="0"/>
        <w:autoSpaceDN w:val="0"/>
        <w:adjustRightInd w:val="0"/>
        <w:spacing w:before="120" w:after="0" w:line="240" w:lineRule="auto"/>
        <w:ind w:left="992"/>
        <w:jc w:val="left"/>
        <w:rPr>
          <w:rFonts w:eastAsia="Times New Roman"/>
          <w:color w:val="000000"/>
          <w:sz w:val="23"/>
          <w:szCs w:val="23"/>
          <w:lang w:eastAsia="en-AU"/>
        </w:rPr>
      </w:pPr>
      <w:r w:rsidRPr="009C0327">
        <w:rPr>
          <w:rFonts w:eastAsia="Times New Roman"/>
          <w:b/>
          <w:bCs/>
          <w:i/>
          <w:iCs/>
          <w:color w:val="010102"/>
          <w:sz w:val="23"/>
          <w:szCs w:val="23"/>
          <w:lang w:eastAsia="en-AU"/>
        </w:rPr>
        <w:t xml:space="preserve">Regulations </w:t>
      </w:r>
      <w:r w:rsidRPr="009C0327">
        <w:rPr>
          <w:rFonts w:eastAsia="Times New Roman"/>
          <w:color w:val="010102"/>
          <w:sz w:val="23"/>
          <w:szCs w:val="23"/>
          <w:lang w:eastAsia="en-AU"/>
        </w:rPr>
        <w:t xml:space="preserve">means the </w:t>
      </w:r>
      <w:r w:rsidRPr="009C0327">
        <w:rPr>
          <w:rFonts w:eastAsia="Times New Roman"/>
          <w:i/>
          <w:iCs/>
          <w:color w:val="010102"/>
          <w:sz w:val="23"/>
          <w:szCs w:val="23"/>
          <w:lang w:eastAsia="en-AU"/>
        </w:rPr>
        <w:t>Passenger Transport Regulations 2024;</w:t>
      </w:r>
    </w:p>
    <w:p w14:paraId="728DC326" w14:textId="77777777" w:rsidR="00D447A0" w:rsidRPr="009C0327" w:rsidRDefault="00D447A0" w:rsidP="00D447A0">
      <w:pPr>
        <w:autoSpaceDE w:val="0"/>
        <w:autoSpaceDN w:val="0"/>
        <w:adjustRightInd w:val="0"/>
        <w:spacing w:before="120" w:after="0" w:line="240" w:lineRule="auto"/>
        <w:ind w:left="992"/>
        <w:jc w:val="left"/>
        <w:rPr>
          <w:rFonts w:eastAsia="Times New Roman"/>
          <w:color w:val="000000"/>
          <w:sz w:val="23"/>
          <w:szCs w:val="23"/>
          <w:lang w:eastAsia="en-AU"/>
        </w:rPr>
      </w:pPr>
      <w:r w:rsidRPr="009C0327">
        <w:rPr>
          <w:rFonts w:eastAsia="Times New Roman"/>
          <w:b/>
          <w:bCs/>
          <w:i/>
          <w:iCs/>
          <w:color w:val="000000"/>
          <w:sz w:val="23"/>
          <w:szCs w:val="23"/>
          <w:lang w:eastAsia="en-AU"/>
        </w:rPr>
        <w:t>revoked notice</w:t>
      </w:r>
      <w:r w:rsidRPr="009C0327">
        <w:rPr>
          <w:rFonts w:eastAsia="Times New Roman"/>
          <w:color w:val="000000"/>
          <w:sz w:val="23"/>
          <w:szCs w:val="23"/>
          <w:lang w:eastAsia="en-AU"/>
        </w:rPr>
        <w:t xml:space="preserve"> means the </w:t>
      </w:r>
      <w:r w:rsidRPr="009C0327">
        <w:rPr>
          <w:rFonts w:eastAsia="Times New Roman"/>
          <w:i/>
          <w:iCs/>
          <w:color w:val="000000"/>
          <w:sz w:val="23"/>
          <w:szCs w:val="23"/>
          <w:lang w:eastAsia="en-AU"/>
        </w:rPr>
        <w:t xml:space="preserve">Passenger Transport (Fees) Notice 2025, </w:t>
      </w:r>
      <w:r w:rsidRPr="009C0327">
        <w:rPr>
          <w:rFonts w:eastAsia="Times New Roman"/>
          <w:iCs/>
          <w:color w:val="000000"/>
          <w:sz w:val="23"/>
          <w:szCs w:val="23"/>
          <w:lang w:eastAsia="en-AU"/>
        </w:rPr>
        <w:t>as published in the Government Gazette on 15 May 2025 (p 1088)</w:t>
      </w:r>
      <w:r w:rsidRPr="009C0327">
        <w:rPr>
          <w:rFonts w:eastAsia="Times New Roman"/>
          <w:color w:val="000000"/>
          <w:sz w:val="23"/>
          <w:szCs w:val="23"/>
          <w:lang w:eastAsia="en-AU"/>
        </w:rPr>
        <w:t>.</w:t>
      </w:r>
    </w:p>
    <w:p w14:paraId="43847693" w14:textId="77777777" w:rsidR="00D447A0" w:rsidRPr="009C0327" w:rsidRDefault="00D447A0" w:rsidP="00D447A0">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1" w:name="idca7625bc_866c_45e3_b363_ec0487451c"/>
      <w:r w:rsidRPr="009C0327">
        <w:rPr>
          <w:rFonts w:eastAsia="Times New Roman"/>
          <w:b/>
          <w:bCs/>
          <w:color w:val="000000"/>
          <w:sz w:val="26"/>
          <w:szCs w:val="26"/>
          <w:lang w:eastAsia="en-AU"/>
        </w:rPr>
        <w:t>4—Fees</w:t>
      </w:r>
      <w:bookmarkEnd w:id="71"/>
    </w:p>
    <w:p w14:paraId="4BC5C349" w14:textId="77777777" w:rsidR="00D447A0" w:rsidRPr="009C0327" w:rsidRDefault="00D447A0" w:rsidP="00D447A0">
      <w:pPr>
        <w:autoSpaceDE w:val="0"/>
        <w:autoSpaceDN w:val="0"/>
        <w:adjustRightInd w:val="0"/>
        <w:spacing w:before="120" w:after="0" w:line="240" w:lineRule="auto"/>
        <w:ind w:left="794"/>
        <w:jc w:val="left"/>
        <w:rPr>
          <w:rFonts w:eastAsia="Times New Roman"/>
          <w:color w:val="000000"/>
          <w:sz w:val="23"/>
          <w:szCs w:val="23"/>
          <w:lang w:eastAsia="en-AU"/>
        </w:rPr>
      </w:pPr>
      <w:r w:rsidRPr="009C0327">
        <w:rPr>
          <w:rFonts w:eastAsia="Times New Roman"/>
          <w:color w:val="000000"/>
          <w:sz w:val="23"/>
          <w:szCs w:val="23"/>
          <w:lang w:eastAsia="en-AU"/>
        </w:rPr>
        <w:t xml:space="preserve">The fees set out in </w:t>
      </w:r>
      <w:hyperlink w:anchor="id2cd51299_63b2_492d_b3a8_38d16ad6a602_2" w:history="1">
        <w:r w:rsidRPr="009C0327">
          <w:rPr>
            <w:rFonts w:eastAsia="Times New Roman"/>
            <w:color w:val="000000"/>
            <w:sz w:val="23"/>
            <w:szCs w:val="23"/>
            <w:lang w:eastAsia="en-AU"/>
          </w:rPr>
          <w:t>Schedule 1</w:t>
        </w:r>
      </w:hyperlink>
      <w:r w:rsidRPr="009C0327">
        <w:rPr>
          <w:rFonts w:eastAsia="Times New Roman"/>
          <w:color w:val="000000"/>
          <w:sz w:val="23"/>
          <w:szCs w:val="23"/>
          <w:lang w:eastAsia="en-AU"/>
        </w:rPr>
        <w:t xml:space="preserve"> are prescribed for the purposes of the Act and the regulations.</w:t>
      </w:r>
    </w:p>
    <w:p w14:paraId="7CE1B835" w14:textId="77777777" w:rsidR="00D447A0" w:rsidRPr="009C0327" w:rsidRDefault="00D447A0" w:rsidP="00D447A0">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C0327">
        <w:rPr>
          <w:rFonts w:eastAsia="Times New Roman"/>
          <w:b/>
          <w:bCs/>
          <w:color w:val="000000"/>
          <w:sz w:val="26"/>
          <w:szCs w:val="26"/>
          <w:lang w:eastAsia="en-AU"/>
        </w:rPr>
        <w:t>5—Transitional provision</w:t>
      </w:r>
    </w:p>
    <w:p w14:paraId="7A64D0A5" w14:textId="77777777" w:rsidR="00D447A0" w:rsidRPr="009C0327" w:rsidRDefault="00D447A0" w:rsidP="00D447A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327">
        <w:rPr>
          <w:rFonts w:eastAsia="Times New Roman"/>
          <w:color w:val="000000"/>
          <w:sz w:val="23"/>
          <w:szCs w:val="23"/>
          <w:lang w:eastAsia="en-AU"/>
        </w:rPr>
        <w:tab/>
        <w:t>(1)</w:t>
      </w:r>
      <w:r w:rsidRPr="009C0327">
        <w:rPr>
          <w:rFonts w:eastAsia="Times New Roman"/>
          <w:color w:val="000000"/>
          <w:sz w:val="23"/>
          <w:szCs w:val="23"/>
          <w:lang w:eastAsia="en-AU"/>
        </w:rPr>
        <w:tab/>
        <w:t>The fees prescribed in respect of—</w:t>
      </w:r>
    </w:p>
    <w:p w14:paraId="08A552D7" w14:textId="77777777" w:rsidR="00D447A0" w:rsidRPr="009C0327" w:rsidRDefault="00D447A0" w:rsidP="00D447A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C0327">
        <w:rPr>
          <w:rFonts w:eastAsia="Times New Roman"/>
          <w:color w:val="000000"/>
          <w:sz w:val="23"/>
          <w:szCs w:val="23"/>
          <w:lang w:eastAsia="en-AU"/>
        </w:rPr>
        <w:tab/>
        <w:t>(a)</w:t>
      </w:r>
      <w:r w:rsidRPr="009C0327">
        <w:rPr>
          <w:rFonts w:eastAsia="Times New Roman"/>
          <w:color w:val="000000"/>
          <w:sz w:val="23"/>
          <w:szCs w:val="23"/>
          <w:lang w:eastAsia="en-AU"/>
        </w:rPr>
        <w:tab/>
        <w:t>the issue or renewal of an accreditation under Part 4 of the Act; or</w:t>
      </w:r>
    </w:p>
    <w:p w14:paraId="4967B030" w14:textId="77777777" w:rsidR="00D447A0" w:rsidRPr="009C0327" w:rsidRDefault="00D447A0" w:rsidP="00D447A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C0327">
        <w:rPr>
          <w:rFonts w:eastAsia="Times New Roman"/>
          <w:color w:val="000000"/>
          <w:sz w:val="23"/>
          <w:szCs w:val="23"/>
          <w:lang w:eastAsia="en-AU"/>
        </w:rPr>
        <w:tab/>
        <w:t>(b)</w:t>
      </w:r>
      <w:r w:rsidRPr="009C0327">
        <w:rPr>
          <w:rFonts w:eastAsia="Times New Roman"/>
          <w:color w:val="000000"/>
          <w:sz w:val="23"/>
          <w:szCs w:val="23"/>
          <w:lang w:eastAsia="en-AU"/>
        </w:rPr>
        <w:tab/>
        <w:t>a period for which an accreditation is held under that Part (a periodical fee); or</w:t>
      </w:r>
    </w:p>
    <w:p w14:paraId="29DEF01D" w14:textId="77777777" w:rsidR="00D447A0" w:rsidRPr="009C0327" w:rsidRDefault="00D447A0" w:rsidP="00D447A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C0327">
        <w:rPr>
          <w:rFonts w:eastAsia="Times New Roman"/>
          <w:color w:val="000000"/>
          <w:sz w:val="23"/>
          <w:szCs w:val="23"/>
          <w:lang w:eastAsia="en-AU"/>
        </w:rPr>
        <w:tab/>
        <w:t>(c)</w:t>
      </w:r>
      <w:r w:rsidRPr="009C0327">
        <w:rPr>
          <w:rFonts w:eastAsia="Times New Roman"/>
          <w:color w:val="000000"/>
          <w:sz w:val="23"/>
          <w:szCs w:val="23"/>
          <w:lang w:eastAsia="en-AU"/>
        </w:rPr>
        <w:tab/>
        <w:t>the issue or renewal of a licence under Part 6 of the Act; or</w:t>
      </w:r>
    </w:p>
    <w:p w14:paraId="68AE57BB" w14:textId="77777777" w:rsidR="00D447A0" w:rsidRPr="009C0327" w:rsidRDefault="00D447A0" w:rsidP="00D447A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C0327">
        <w:rPr>
          <w:rFonts w:eastAsia="Times New Roman"/>
          <w:color w:val="000000"/>
          <w:sz w:val="23"/>
          <w:szCs w:val="23"/>
          <w:lang w:eastAsia="en-AU"/>
        </w:rPr>
        <w:tab/>
        <w:t>(d)</w:t>
      </w:r>
      <w:r w:rsidRPr="009C0327">
        <w:rPr>
          <w:rFonts w:eastAsia="Times New Roman"/>
          <w:color w:val="000000"/>
          <w:sz w:val="23"/>
          <w:szCs w:val="23"/>
          <w:lang w:eastAsia="en-AU"/>
        </w:rPr>
        <w:tab/>
        <w:t>the grant or renewal of a consent under Section 49 of the Act,</w:t>
      </w:r>
    </w:p>
    <w:p w14:paraId="0368A0EA" w14:textId="77777777" w:rsidR="00D447A0" w:rsidRPr="009C0327" w:rsidRDefault="00D447A0" w:rsidP="00D447A0">
      <w:pPr>
        <w:autoSpaceDE w:val="0"/>
        <w:autoSpaceDN w:val="0"/>
        <w:adjustRightInd w:val="0"/>
        <w:spacing w:before="120" w:after="0" w:line="240" w:lineRule="auto"/>
        <w:ind w:left="794"/>
        <w:jc w:val="left"/>
        <w:rPr>
          <w:rFonts w:eastAsia="Times New Roman"/>
          <w:color w:val="000000"/>
          <w:sz w:val="23"/>
          <w:szCs w:val="23"/>
          <w:lang w:eastAsia="en-AU"/>
        </w:rPr>
      </w:pPr>
      <w:r w:rsidRPr="009C0327">
        <w:rPr>
          <w:rFonts w:eastAsia="Times New Roman"/>
          <w:color w:val="000000"/>
          <w:sz w:val="23"/>
          <w:szCs w:val="23"/>
          <w:lang w:eastAsia="en-AU"/>
        </w:rPr>
        <w:t xml:space="preserve">by </w:t>
      </w:r>
      <w:hyperlink w:anchor="id2cd51299_63b2_492d_b3a8_38d16ad6a602_2" w:history="1">
        <w:r w:rsidRPr="009C0327">
          <w:rPr>
            <w:rFonts w:eastAsia="Times New Roman"/>
            <w:color w:val="000000"/>
            <w:sz w:val="23"/>
            <w:szCs w:val="23"/>
            <w:lang w:eastAsia="en-AU"/>
          </w:rPr>
          <w:t>Schedule 1</w:t>
        </w:r>
      </w:hyperlink>
      <w:r w:rsidRPr="009C0327">
        <w:rPr>
          <w:rFonts w:eastAsia="Times New Roman"/>
          <w:color w:val="000000"/>
          <w:sz w:val="23"/>
          <w:szCs w:val="23"/>
          <w:lang w:eastAsia="en-AU"/>
        </w:rPr>
        <w:t xml:space="preserve"> of this notice apply where the issue, grant or renewal takes effect, or the period commences, on or after 27 November 2025.</w:t>
      </w:r>
    </w:p>
    <w:p w14:paraId="413611B8" w14:textId="77777777" w:rsidR="00A73EDB" w:rsidRDefault="00A73EDB">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5FF1EDC6" w14:textId="2BE311FE" w:rsidR="00D447A0" w:rsidRPr="009C0327" w:rsidRDefault="00D447A0" w:rsidP="00D447A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327">
        <w:rPr>
          <w:rFonts w:eastAsia="Times New Roman"/>
          <w:color w:val="000000"/>
          <w:sz w:val="23"/>
          <w:szCs w:val="23"/>
          <w:lang w:eastAsia="en-AU"/>
        </w:rPr>
        <w:tab/>
        <w:t>(2)</w:t>
      </w:r>
      <w:r w:rsidRPr="009C0327">
        <w:rPr>
          <w:rFonts w:eastAsia="Times New Roman"/>
          <w:color w:val="000000"/>
          <w:sz w:val="23"/>
          <w:szCs w:val="23"/>
          <w:lang w:eastAsia="en-AU"/>
        </w:rPr>
        <w:tab/>
        <w:t xml:space="preserve">All other fees prescribed by </w:t>
      </w:r>
      <w:hyperlink w:anchor="id2cd51299_63b2_492d_b3a8_38d16ad6a602_2" w:history="1">
        <w:r w:rsidRPr="009C0327">
          <w:rPr>
            <w:rFonts w:eastAsia="Times New Roman"/>
            <w:color w:val="000000"/>
            <w:sz w:val="23"/>
            <w:szCs w:val="23"/>
            <w:lang w:eastAsia="en-AU"/>
          </w:rPr>
          <w:t>Schedule 1</w:t>
        </w:r>
      </w:hyperlink>
      <w:r w:rsidRPr="009C0327">
        <w:rPr>
          <w:rFonts w:eastAsia="Times New Roman"/>
          <w:color w:val="000000"/>
          <w:sz w:val="23"/>
          <w:szCs w:val="23"/>
          <w:lang w:eastAsia="en-AU"/>
        </w:rPr>
        <w:t xml:space="preserve"> of this notice apply from 27 November 2025.</w:t>
      </w:r>
    </w:p>
    <w:p w14:paraId="5F3BAAAE" w14:textId="77777777" w:rsidR="00D447A0" w:rsidRPr="009C0327" w:rsidRDefault="00D447A0" w:rsidP="00D447A0">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327">
        <w:rPr>
          <w:rFonts w:eastAsia="Times New Roman"/>
          <w:color w:val="000000"/>
          <w:sz w:val="23"/>
          <w:szCs w:val="23"/>
          <w:lang w:eastAsia="en-AU"/>
        </w:rPr>
        <w:tab/>
        <w:t>(3)</w:t>
      </w:r>
      <w:r w:rsidRPr="009C0327">
        <w:rPr>
          <w:rFonts w:eastAsia="Times New Roman"/>
          <w:color w:val="000000"/>
          <w:sz w:val="23"/>
          <w:szCs w:val="23"/>
          <w:lang w:eastAsia="en-AU"/>
        </w:rPr>
        <w:tab/>
        <w:t xml:space="preserve">Despite </w:t>
      </w:r>
      <w:hyperlink w:anchor="idca7625bc_866c_45e3_b363_ec0487451c" w:history="1">
        <w:r w:rsidRPr="009C0327">
          <w:rPr>
            <w:rFonts w:eastAsia="Times New Roman"/>
            <w:color w:val="000000"/>
            <w:sz w:val="23"/>
            <w:szCs w:val="23"/>
            <w:lang w:eastAsia="en-AU"/>
          </w:rPr>
          <w:t>Clause 4</w:t>
        </w:r>
      </w:hyperlink>
      <w:r w:rsidRPr="009C0327">
        <w:rPr>
          <w:rFonts w:eastAsia="Times New Roman"/>
          <w:color w:val="000000"/>
          <w:sz w:val="23"/>
          <w:szCs w:val="23"/>
          <w:lang w:eastAsia="en-AU"/>
        </w:rPr>
        <w:t>—</w:t>
      </w:r>
    </w:p>
    <w:p w14:paraId="0F0FC8AE" w14:textId="77777777" w:rsidR="00D447A0" w:rsidRPr="009C0327" w:rsidRDefault="00D447A0" w:rsidP="00D447A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C0327">
        <w:rPr>
          <w:rFonts w:eastAsia="Times New Roman"/>
          <w:color w:val="000000"/>
          <w:sz w:val="23"/>
          <w:szCs w:val="23"/>
          <w:lang w:eastAsia="en-AU"/>
        </w:rPr>
        <w:tab/>
        <w:t>(a)</w:t>
      </w:r>
      <w:r w:rsidRPr="009C0327">
        <w:rPr>
          <w:rFonts w:eastAsia="Times New Roman"/>
          <w:color w:val="000000"/>
          <w:sz w:val="23"/>
          <w:szCs w:val="23"/>
          <w:lang w:eastAsia="en-AU"/>
        </w:rPr>
        <w:tab/>
        <w:t>the fees prescribed in respect of—</w:t>
      </w:r>
    </w:p>
    <w:p w14:paraId="6B926B2A" w14:textId="77777777" w:rsidR="00D447A0" w:rsidRPr="009C0327" w:rsidRDefault="00D447A0" w:rsidP="00D447A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C0327">
        <w:rPr>
          <w:rFonts w:eastAsia="Times New Roman"/>
          <w:color w:val="000000"/>
          <w:sz w:val="23"/>
          <w:szCs w:val="23"/>
          <w:lang w:eastAsia="en-AU"/>
        </w:rPr>
        <w:tab/>
        <w:t>(i)</w:t>
      </w:r>
      <w:r w:rsidRPr="009C0327">
        <w:rPr>
          <w:rFonts w:eastAsia="Times New Roman"/>
          <w:color w:val="000000"/>
          <w:sz w:val="23"/>
          <w:szCs w:val="23"/>
          <w:lang w:eastAsia="en-AU"/>
        </w:rPr>
        <w:tab/>
        <w:t>the issue or renewal of an accreditation under Part 4 of the Act; or</w:t>
      </w:r>
    </w:p>
    <w:p w14:paraId="6B260DAF" w14:textId="77777777" w:rsidR="00D447A0" w:rsidRPr="009C0327" w:rsidRDefault="00D447A0" w:rsidP="00D447A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C0327">
        <w:rPr>
          <w:rFonts w:eastAsia="Times New Roman"/>
          <w:color w:val="000000"/>
          <w:sz w:val="23"/>
          <w:szCs w:val="23"/>
          <w:lang w:eastAsia="en-AU"/>
        </w:rPr>
        <w:tab/>
        <w:t>(ii)</w:t>
      </w:r>
      <w:r w:rsidRPr="009C0327">
        <w:rPr>
          <w:rFonts w:eastAsia="Times New Roman"/>
          <w:color w:val="000000"/>
          <w:sz w:val="23"/>
          <w:szCs w:val="23"/>
          <w:lang w:eastAsia="en-AU"/>
        </w:rPr>
        <w:tab/>
        <w:t>a period for which an accreditation is held under that Part (a periodical fee); or</w:t>
      </w:r>
    </w:p>
    <w:p w14:paraId="2DE7F447" w14:textId="77777777" w:rsidR="00D447A0" w:rsidRPr="009C0327" w:rsidRDefault="00D447A0" w:rsidP="00D447A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C0327">
        <w:rPr>
          <w:rFonts w:eastAsia="Times New Roman"/>
          <w:color w:val="000000"/>
          <w:sz w:val="23"/>
          <w:szCs w:val="23"/>
          <w:lang w:eastAsia="en-AU"/>
        </w:rPr>
        <w:tab/>
        <w:t>(iii)</w:t>
      </w:r>
      <w:r w:rsidRPr="009C0327">
        <w:rPr>
          <w:rFonts w:eastAsia="Times New Roman"/>
          <w:color w:val="000000"/>
          <w:sz w:val="23"/>
          <w:szCs w:val="23"/>
          <w:lang w:eastAsia="en-AU"/>
        </w:rPr>
        <w:tab/>
        <w:t>the issue or renewal of a licence under Part 6 of the Act; or</w:t>
      </w:r>
    </w:p>
    <w:p w14:paraId="36930B74" w14:textId="77777777" w:rsidR="00D447A0" w:rsidRPr="009C0327" w:rsidRDefault="00D447A0" w:rsidP="00D447A0">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C0327">
        <w:rPr>
          <w:rFonts w:eastAsia="Times New Roman"/>
          <w:color w:val="000000"/>
          <w:sz w:val="23"/>
          <w:szCs w:val="23"/>
          <w:lang w:eastAsia="en-AU"/>
        </w:rPr>
        <w:tab/>
        <w:t>(iv)</w:t>
      </w:r>
      <w:r w:rsidRPr="009C0327">
        <w:rPr>
          <w:rFonts w:eastAsia="Times New Roman"/>
          <w:color w:val="000000"/>
          <w:sz w:val="23"/>
          <w:szCs w:val="23"/>
          <w:lang w:eastAsia="en-AU"/>
        </w:rPr>
        <w:tab/>
        <w:t>the grant or renewal of a consent under Section 49 of the Act,</w:t>
      </w:r>
    </w:p>
    <w:p w14:paraId="422B3BCE" w14:textId="77777777" w:rsidR="00D447A0" w:rsidRPr="009C0327" w:rsidRDefault="00D447A0" w:rsidP="00D447A0">
      <w:pPr>
        <w:autoSpaceDE w:val="0"/>
        <w:autoSpaceDN w:val="0"/>
        <w:adjustRightInd w:val="0"/>
        <w:spacing w:before="120" w:after="0" w:line="240" w:lineRule="auto"/>
        <w:ind w:left="1588"/>
        <w:jc w:val="left"/>
        <w:rPr>
          <w:rFonts w:eastAsia="Times New Roman"/>
          <w:color w:val="000000"/>
          <w:sz w:val="23"/>
          <w:szCs w:val="23"/>
          <w:lang w:eastAsia="en-AU"/>
        </w:rPr>
      </w:pPr>
      <w:r w:rsidRPr="009C0327">
        <w:rPr>
          <w:rFonts w:eastAsia="Times New Roman"/>
          <w:color w:val="000000"/>
          <w:sz w:val="23"/>
          <w:szCs w:val="23"/>
          <w:lang w:eastAsia="en-AU"/>
        </w:rPr>
        <w:t>by Schedule 1 of the revoked notice, as in force immediately before the commencement of this notice, continue to apply where the issue, grant or renewal is to take effect, or the period is to commence, before 27 November 2025; and</w:t>
      </w:r>
    </w:p>
    <w:p w14:paraId="0FA21F70" w14:textId="77777777" w:rsidR="00D447A0" w:rsidRPr="009C0327" w:rsidRDefault="00D447A0" w:rsidP="00D447A0">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C0327">
        <w:rPr>
          <w:rFonts w:eastAsia="Times New Roman"/>
          <w:color w:val="000000"/>
          <w:sz w:val="23"/>
          <w:szCs w:val="23"/>
          <w:lang w:eastAsia="en-AU"/>
        </w:rPr>
        <w:tab/>
        <w:t>(b)</w:t>
      </w:r>
      <w:r w:rsidRPr="009C0327">
        <w:rPr>
          <w:rFonts w:eastAsia="Times New Roman"/>
          <w:color w:val="000000"/>
          <w:sz w:val="23"/>
          <w:szCs w:val="23"/>
          <w:lang w:eastAsia="en-AU"/>
        </w:rPr>
        <w:tab/>
        <w:t>all other fees prescribed by Schedule 1 of the revoked notice, as in force immediately before the commencement of this notice, continue to apply until 27 November 2025.</w:t>
      </w:r>
    </w:p>
    <w:p w14:paraId="599CB7BE" w14:textId="77777777" w:rsidR="00D447A0" w:rsidRPr="009C0327" w:rsidRDefault="00D447A0" w:rsidP="002D73CB">
      <w:pPr>
        <w:keepNext/>
        <w:autoSpaceDE w:val="0"/>
        <w:autoSpaceDN w:val="0"/>
        <w:adjustRightInd w:val="0"/>
        <w:spacing w:after="120" w:line="240" w:lineRule="auto"/>
        <w:jc w:val="left"/>
        <w:rPr>
          <w:rFonts w:eastAsia="Times New Roman"/>
          <w:b/>
          <w:bCs/>
          <w:color w:val="000000"/>
          <w:sz w:val="32"/>
          <w:szCs w:val="32"/>
          <w:lang w:eastAsia="en-AU"/>
        </w:rPr>
      </w:pPr>
      <w:bookmarkStart w:id="72" w:name="id2cd51299_63b2_492d_b3a8_38d16ad6a602_2"/>
      <w:r w:rsidRPr="009C0327">
        <w:rPr>
          <w:rFonts w:eastAsia="Times New Roman"/>
          <w:b/>
          <w:bCs/>
          <w:color w:val="000000"/>
          <w:sz w:val="32"/>
          <w:szCs w:val="32"/>
          <w:lang w:eastAsia="en-AU"/>
        </w:rPr>
        <w:t>Schedule 1—Fees</w:t>
      </w:r>
      <w:bookmarkEnd w:id="72"/>
    </w:p>
    <w:tbl>
      <w:tblPr>
        <w:tblW w:w="5000" w:type="pct"/>
        <w:tblCellMar>
          <w:left w:w="60" w:type="dxa"/>
          <w:right w:w="60" w:type="dxa"/>
        </w:tblCellMar>
        <w:tblLook w:val="0000" w:firstRow="0" w:lastRow="0" w:firstColumn="0" w:lastColumn="0" w:noHBand="0" w:noVBand="0"/>
      </w:tblPr>
      <w:tblGrid>
        <w:gridCol w:w="331"/>
        <w:gridCol w:w="6393"/>
        <w:gridCol w:w="2630"/>
      </w:tblGrid>
      <w:tr w:rsidR="00D447A0" w:rsidRPr="009C0327" w14:paraId="6568BAEE" w14:textId="77777777" w:rsidTr="002D73CB">
        <w:trPr>
          <w:cantSplit/>
          <w:tblHeader/>
        </w:trPr>
        <w:tc>
          <w:tcPr>
            <w:tcW w:w="331" w:type="dxa"/>
          </w:tcPr>
          <w:p w14:paraId="3823B3AD"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4CB0C37F" w14:textId="77777777" w:rsidR="00D447A0" w:rsidRPr="009C0327" w:rsidRDefault="00D447A0" w:rsidP="004C633C">
            <w:pPr>
              <w:autoSpaceDE w:val="0"/>
              <w:autoSpaceDN w:val="0"/>
              <w:adjustRightInd w:val="0"/>
              <w:spacing w:after="0" w:line="240" w:lineRule="auto"/>
              <w:jc w:val="left"/>
              <w:rPr>
                <w:rFonts w:eastAsia="Times New Roman"/>
                <w:b/>
                <w:color w:val="000000"/>
                <w:sz w:val="20"/>
                <w:szCs w:val="20"/>
                <w:lang w:eastAsia="en-AU"/>
              </w:rPr>
            </w:pPr>
            <w:r w:rsidRPr="009C0327">
              <w:rPr>
                <w:rFonts w:eastAsia="Times New Roman"/>
                <w:b/>
                <w:color w:val="000000"/>
                <w:sz w:val="20"/>
                <w:szCs w:val="20"/>
                <w:lang w:eastAsia="en-AU"/>
              </w:rPr>
              <w:t>Description</w:t>
            </w:r>
          </w:p>
        </w:tc>
        <w:tc>
          <w:tcPr>
            <w:tcW w:w="2630" w:type="dxa"/>
          </w:tcPr>
          <w:p w14:paraId="3448BC33" w14:textId="77777777" w:rsidR="00D447A0" w:rsidRPr="009C0327" w:rsidRDefault="00D447A0" w:rsidP="004C633C">
            <w:pPr>
              <w:autoSpaceDE w:val="0"/>
              <w:autoSpaceDN w:val="0"/>
              <w:adjustRightInd w:val="0"/>
              <w:spacing w:after="0" w:line="240" w:lineRule="auto"/>
              <w:jc w:val="right"/>
              <w:rPr>
                <w:rFonts w:eastAsia="Times New Roman"/>
                <w:b/>
                <w:color w:val="000000"/>
                <w:sz w:val="20"/>
                <w:szCs w:val="20"/>
                <w:lang w:eastAsia="en-AU"/>
              </w:rPr>
            </w:pPr>
            <w:r w:rsidRPr="009C0327">
              <w:rPr>
                <w:rFonts w:eastAsia="Times New Roman"/>
                <w:b/>
                <w:color w:val="000000"/>
                <w:sz w:val="20"/>
                <w:szCs w:val="20"/>
                <w:lang w:eastAsia="en-AU"/>
              </w:rPr>
              <w:t>Fee</w:t>
            </w:r>
          </w:p>
        </w:tc>
      </w:tr>
      <w:tr w:rsidR="00D447A0" w:rsidRPr="009C0327" w14:paraId="09A2E94D" w14:textId="77777777" w:rsidTr="002D73CB">
        <w:trPr>
          <w:cantSplit/>
        </w:trPr>
        <w:tc>
          <w:tcPr>
            <w:tcW w:w="331" w:type="dxa"/>
          </w:tcPr>
          <w:p w14:paraId="7DD82475"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1</w:t>
            </w:r>
          </w:p>
        </w:tc>
        <w:tc>
          <w:tcPr>
            <w:tcW w:w="6393" w:type="dxa"/>
          </w:tcPr>
          <w:p w14:paraId="67FBA133"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Application fee for an accreditation under the Act—</w:t>
            </w:r>
          </w:p>
        </w:tc>
        <w:tc>
          <w:tcPr>
            <w:tcW w:w="2630" w:type="dxa"/>
          </w:tcPr>
          <w:p w14:paraId="3B6415BE"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p>
        </w:tc>
      </w:tr>
      <w:tr w:rsidR="00D447A0" w:rsidRPr="009C0327" w14:paraId="0A04B219" w14:textId="77777777" w:rsidTr="002D73CB">
        <w:trPr>
          <w:cantSplit/>
        </w:trPr>
        <w:tc>
          <w:tcPr>
            <w:tcW w:w="331" w:type="dxa"/>
          </w:tcPr>
          <w:p w14:paraId="49DCE931"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3AEADBCF" w14:textId="77777777" w:rsidR="00D447A0" w:rsidRPr="009C0327" w:rsidRDefault="00D447A0" w:rsidP="004C633C">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9C0327">
              <w:rPr>
                <w:rFonts w:eastAsia="Times New Roman"/>
                <w:color w:val="000000"/>
                <w:sz w:val="20"/>
                <w:szCs w:val="20"/>
                <w:lang w:eastAsia="en-AU"/>
              </w:rPr>
              <w:t>(a)</w:t>
            </w:r>
            <w:r w:rsidRPr="009C0327">
              <w:rPr>
                <w:rFonts w:eastAsia="Times New Roman"/>
                <w:color w:val="000000"/>
                <w:sz w:val="20"/>
                <w:szCs w:val="20"/>
                <w:lang w:eastAsia="en-AU"/>
              </w:rPr>
              <w:tab/>
              <w:t>in respect of an accreditation under Part 4 Division 1—</w:t>
            </w:r>
          </w:p>
        </w:tc>
        <w:tc>
          <w:tcPr>
            <w:tcW w:w="2630" w:type="dxa"/>
          </w:tcPr>
          <w:p w14:paraId="5EFF7A53"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p>
        </w:tc>
      </w:tr>
      <w:tr w:rsidR="00D447A0" w:rsidRPr="009C0327" w14:paraId="1AF308EC" w14:textId="77777777" w:rsidTr="002D73CB">
        <w:trPr>
          <w:cantSplit/>
        </w:trPr>
        <w:tc>
          <w:tcPr>
            <w:tcW w:w="331" w:type="dxa"/>
          </w:tcPr>
          <w:p w14:paraId="71312ACB"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0643930E" w14:textId="77777777" w:rsidR="00D447A0" w:rsidRPr="009C0327" w:rsidRDefault="00D447A0" w:rsidP="004C633C">
            <w:pPr>
              <w:tabs>
                <w:tab w:val="left" w:pos="884"/>
              </w:tabs>
              <w:autoSpaceDE w:val="0"/>
              <w:autoSpaceDN w:val="0"/>
              <w:adjustRightInd w:val="0"/>
              <w:spacing w:before="120" w:after="0" w:line="240" w:lineRule="auto"/>
              <w:ind w:left="1253" w:hanging="737"/>
              <w:jc w:val="left"/>
              <w:rPr>
                <w:rFonts w:eastAsia="Times New Roman"/>
                <w:color w:val="000000"/>
                <w:sz w:val="20"/>
                <w:szCs w:val="20"/>
                <w:lang w:eastAsia="en-AU"/>
              </w:rPr>
            </w:pPr>
            <w:r w:rsidRPr="009C0327">
              <w:rPr>
                <w:rFonts w:eastAsia="Times New Roman"/>
                <w:color w:val="000000"/>
                <w:sz w:val="20"/>
                <w:szCs w:val="20"/>
                <w:lang w:eastAsia="en-AU"/>
              </w:rPr>
              <w:t>(i)</w:t>
            </w:r>
            <w:r w:rsidRPr="009C0327">
              <w:rPr>
                <w:rFonts w:eastAsia="Times New Roman"/>
                <w:color w:val="000000"/>
                <w:sz w:val="20"/>
                <w:szCs w:val="20"/>
                <w:lang w:eastAsia="en-AU"/>
              </w:rPr>
              <w:tab/>
              <w:t>unless (ii) or (iii) applies</w:t>
            </w:r>
          </w:p>
        </w:tc>
        <w:tc>
          <w:tcPr>
            <w:tcW w:w="2630" w:type="dxa"/>
          </w:tcPr>
          <w:p w14:paraId="696D2360"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$551.00</w:t>
            </w:r>
          </w:p>
        </w:tc>
      </w:tr>
      <w:tr w:rsidR="00D447A0" w:rsidRPr="009C0327" w14:paraId="2EE9FD87" w14:textId="77777777" w:rsidTr="002D73CB">
        <w:trPr>
          <w:cantSplit/>
        </w:trPr>
        <w:tc>
          <w:tcPr>
            <w:tcW w:w="331" w:type="dxa"/>
          </w:tcPr>
          <w:p w14:paraId="78AA008D"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2CE4119E" w14:textId="77777777" w:rsidR="00D447A0" w:rsidRPr="009C0327" w:rsidRDefault="00D447A0" w:rsidP="004C633C">
            <w:pPr>
              <w:tabs>
                <w:tab w:val="left" w:pos="884"/>
              </w:tabs>
              <w:autoSpaceDE w:val="0"/>
              <w:autoSpaceDN w:val="0"/>
              <w:adjustRightInd w:val="0"/>
              <w:spacing w:before="120" w:after="0" w:line="240" w:lineRule="auto"/>
              <w:ind w:left="884" w:hanging="368"/>
              <w:jc w:val="left"/>
              <w:rPr>
                <w:rFonts w:eastAsia="Times New Roman"/>
                <w:color w:val="000000"/>
                <w:sz w:val="20"/>
                <w:szCs w:val="20"/>
                <w:lang w:eastAsia="en-AU"/>
              </w:rPr>
            </w:pPr>
            <w:r w:rsidRPr="009C0327">
              <w:rPr>
                <w:rFonts w:eastAsia="Times New Roman"/>
                <w:color w:val="000000"/>
                <w:sz w:val="20"/>
                <w:szCs w:val="20"/>
                <w:lang w:eastAsia="en-AU"/>
              </w:rPr>
              <w:t>(ii)</w:t>
            </w:r>
            <w:r w:rsidRPr="009C0327">
              <w:rPr>
                <w:rFonts w:eastAsia="Times New Roman"/>
                <w:color w:val="000000"/>
                <w:sz w:val="20"/>
                <w:szCs w:val="20"/>
                <w:lang w:eastAsia="en-AU"/>
              </w:rPr>
              <w:tab/>
              <w:t>in the case of a Small Passenger Vehicle (Traditional) Accreditation, a Small Passenger Vehicle (Special Purpose) Accreditation, a Small Passenger Vehicle (Non</w:t>
            </w:r>
            <w:r w:rsidRPr="009C0327">
              <w:rPr>
                <w:rFonts w:eastAsia="Times New Roman"/>
                <w:color w:val="000000"/>
                <w:sz w:val="20"/>
                <w:szCs w:val="20"/>
                <w:lang w:eastAsia="en-AU"/>
              </w:rPr>
              <w:noBreakHyphen/>
              <w:t>Metropolitan) Accreditation or a Country Taxi Accreditation</w:t>
            </w:r>
          </w:p>
        </w:tc>
        <w:tc>
          <w:tcPr>
            <w:tcW w:w="2630" w:type="dxa"/>
          </w:tcPr>
          <w:p w14:paraId="44849F8F"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$551.00 plus $110.00 for each vehicle that will initially be used for the purposes of a service operated under the accreditation</w:t>
            </w:r>
          </w:p>
        </w:tc>
      </w:tr>
      <w:tr w:rsidR="00D447A0" w:rsidRPr="009C0327" w14:paraId="30C97B4D" w14:textId="77777777" w:rsidTr="002D73CB">
        <w:trPr>
          <w:cantSplit/>
        </w:trPr>
        <w:tc>
          <w:tcPr>
            <w:tcW w:w="331" w:type="dxa"/>
          </w:tcPr>
          <w:p w14:paraId="61AFEFF2"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3594F0D4" w14:textId="77777777" w:rsidR="00D447A0" w:rsidRPr="009C0327" w:rsidRDefault="00D447A0" w:rsidP="004C633C">
            <w:pPr>
              <w:tabs>
                <w:tab w:val="left" w:pos="884"/>
              </w:tabs>
              <w:autoSpaceDE w:val="0"/>
              <w:autoSpaceDN w:val="0"/>
              <w:adjustRightInd w:val="0"/>
              <w:spacing w:before="120" w:after="0" w:line="240" w:lineRule="auto"/>
              <w:ind w:left="884" w:hanging="368"/>
              <w:jc w:val="left"/>
              <w:rPr>
                <w:rFonts w:eastAsia="Times New Roman"/>
                <w:color w:val="000000"/>
                <w:sz w:val="20"/>
                <w:szCs w:val="20"/>
                <w:lang w:eastAsia="en-AU"/>
              </w:rPr>
            </w:pPr>
            <w:r w:rsidRPr="009C0327">
              <w:rPr>
                <w:rFonts w:eastAsia="Times New Roman"/>
                <w:color w:val="000000"/>
                <w:sz w:val="20"/>
                <w:szCs w:val="20"/>
                <w:lang w:eastAsia="en-AU"/>
              </w:rPr>
              <w:t>(iii)</w:t>
            </w:r>
            <w:r w:rsidRPr="009C0327">
              <w:rPr>
                <w:rFonts w:eastAsia="Times New Roman"/>
                <w:color w:val="000000"/>
                <w:sz w:val="20"/>
                <w:szCs w:val="20"/>
                <w:lang w:eastAsia="en-AU"/>
              </w:rPr>
              <w:tab/>
              <w:t>in the case of a Small Passenger Vehicle (Metropolitan) Accreditation</w:t>
            </w:r>
          </w:p>
        </w:tc>
        <w:tc>
          <w:tcPr>
            <w:tcW w:w="2630" w:type="dxa"/>
          </w:tcPr>
          <w:p w14:paraId="2DE7CDA8"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$551.00 plus $110.00 for each vehicle that will initially be used for the purposes of a service operated under the accreditation</w:t>
            </w:r>
          </w:p>
        </w:tc>
      </w:tr>
      <w:tr w:rsidR="00D447A0" w:rsidRPr="009C0327" w14:paraId="46551B3F" w14:textId="77777777" w:rsidTr="002D73CB">
        <w:trPr>
          <w:cantSplit/>
        </w:trPr>
        <w:tc>
          <w:tcPr>
            <w:tcW w:w="331" w:type="dxa"/>
          </w:tcPr>
          <w:p w14:paraId="3C8C0793"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630B5AA2" w14:textId="77777777" w:rsidR="00D447A0" w:rsidRPr="009C0327" w:rsidRDefault="00D447A0" w:rsidP="004C633C">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9C0327">
              <w:rPr>
                <w:rFonts w:eastAsia="Times New Roman"/>
                <w:color w:val="000000"/>
                <w:sz w:val="20"/>
                <w:szCs w:val="20"/>
                <w:lang w:eastAsia="en-AU"/>
              </w:rPr>
              <w:t>(b)</w:t>
            </w:r>
            <w:r w:rsidRPr="009C0327">
              <w:rPr>
                <w:rFonts w:eastAsia="Times New Roman"/>
                <w:color w:val="000000"/>
                <w:sz w:val="20"/>
                <w:szCs w:val="20"/>
                <w:lang w:eastAsia="en-AU"/>
              </w:rPr>
              <w:tab/>
              <w:t>in respect of an accreditation under Part 4 Division 2</w:t>
            </w:r>
          </w:p>
        </w:tc>
        <w:tc>
          <w:tcPr>
            <w:tcW w:w="2630" w:type="dxa"/>
          </w:tcPr>
          <w:p w14:paraId="45A0D696"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nil</w:t>
            </w:r>
          </w:p>
        </w:tc>
      </w:tr>
      <w:tr w:rsidR="00D447A0" w:rsidRPr="009C0327" w14:paraId="480C9614" w14:textId="77777777" w:rsidTr="002D73CB">
        <w:trPr>
          <w:cantSplit/>
        </w:trPr>
        <w:tc>
          <w:tcPr>
            <w:tcW w:w="331" w:type="dxa"/>
          </w:tcPr>
          <w:p w14:paraId="4A032929"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764EEB99" w14:textId="77777777" w:rsidR="00D447A0" w:rsidRPr="009C0327" w:rsidRDefault="00D447A0" w:rsidP="004C633C">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9C0327">
              <w:rPr>
                <w:rFonts w:eastAsia="Times New Roman"/>
                <w:color w:val="000000"/>
                <w:sz w:val="20"/>
                <w:szCs w:val="20"/>
                <w:lang w:eastAsia="en-AU"/>
              </w:rPr>
              <w:t>(c)</w:t>
            </w:r>
            <w:r w:rsidRPr="009C0327">
              <w:rPr>
                <w:rFonts w:eastAsia="Times New Roman"/>
                <w:color w:val="000000"/>
                <w:sz w:val="20"/>
                <w:szCs w:val="20"/>
                <w:lang w:eastAsia="en-AU"/>
              </w:rPr>
              <w:tab/>
              <w:t>in respect of an accreditation under Part 4 Division 3</w:t>
            </w:r>
          </w:p>
        </w:tc>
        <w:tc>
          <w:tcPr>
            <w:tcW w:w="2630" w:type="dxa"/>
          </w:tcPr>
          <w:p w14:paraId="4CB14764"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$1,224.00</w:t>
            </w:r>
          </w:p>
        </w:tc>
      </w:tr>
      <w:tr w:rsidR="00D447A0" w:rsidRPr="009C0327" w14:paraId="755FAD30" w14:textId="77777777" w:rsidTr="002D73CB">
        <w:trPr>
          <w:cantSplit/>
        </w:trPr>
        <w:tc>
          <w:tcPr>
            <w:tcW w:w="331" w:type="dxa"/>
          </w:tcPr>
          <w:p w14:paraId="25E6536F"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2</w:t>
            </w:r>
          </w:p>
        </w:tc>
        <w:tc>
          <w:tcPr>
            <w:tcW w:w="6393" w:type="dxa"/>
          </w:tcPr>
          <w:p w14:paraId="101B9ED2"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Periodical fee payable under Section 33(1)(b) of the Act—for each prescribed period (see Regulations 14(1) and 21(1) of the Regulations)—  </w:t>
            </w:r>
          </w:p>
        </w:tc>
        <w:tc>
          <w:tcPr>
            <w:tcW w:w="2630" w:type="dxa"/>
          </w:tcPr>
          <w:p w14:paraId="0EA89B6F"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p>
        </w:tc>
      </w:tr>
      <w:tr w:rsidR="00D447A0" w:rsidRPr="009C0327" w14:paraId="69C6420A" w14:textId="77777777" w:rsidTr="002D73CB">
        <w:trPr>
          <w:cantSplit/>
        </w:trPr>
        <w:tc>
          <w:tcPr>
            <w:tcW w:w="331" w:type="dxa"/>
          </w:tcPr>
          <w:p w14:paraId="72840FA8"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4F599EBC" w14:textId="77777777" w:rsidR="00D447A0" w:rsidRPr="009C0327" w:rsidRDefault="00D447A0" w:rsidP="004C633C">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9C0327">
              <w:rPr>
                <w:rFonts w:eastAsia="Times New Roman"/>
                <w:color w:val="000000"/>
                <w:sz w:val="20"/>
                <w:szCs w:val="20"/>
                <w:lang w:eastAsia="en-AU"/>
              </w:rPr>
              <w:t>(a)</w:t>
            </w:r>
            <w:r w:rsidRPr="009C0327">
              <w:rPr>
                <w:rFonts w:eastAsia="Times New Roman"/>
                <w:color w:val="000000"/>
                <w:sz w:val="20"/>
                <w:szCs w:val="20"/>
                <w:lang w:eastAsia="en-AU"/>
              </w:rPr>
              <w:tab/>
              <w:t>in respect of an accreditation under Part 4 Division 1—</w:t>
            </w:r>
          </w:p>
        </w:tc>
        <w:tc>
          <w:tcPr>
            <w:tcW w:w="2630" w:type="dxa"/>
          </w:tcPr>
          <w:p w14:paraId="3C2B7221"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p>
        </w:tc>
      </w:tr>
      <w:tr w:rsidR="00D447A0" w:rsidRPr="009C0327" w14:paraId="77B7ADEB" w14:textId="77777777" w:rsidTr="002D73CB">
        <w:trPr>
          <w:cantSplit/>
        </w:trPr>
        <w:tc>
          <w:tcPr>
            <w:tcW w:w="331" w:type="dxa"/>
          </w:tcPr>
          <w:p w14:paraId="75E0629B"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3C33C081" w14:textId="77777777" w:rsidR="00D447A0" w:rsidRPr="009C0327" w:rsidRDefault="00D447A0" w:rsidP="004C633C">
            <w:pPr>
              <w:tabs>
                <w:tab w:val="left" w:pos="884"/>
              </w:tabs>
              <w:autoSpaceDE w:val="0"/>
              <w:autoSpaceDN w:val="0"/>
              <w:adjustRightInd w:val="0"/>
              <w:spacing w:before="120" w:after="0" w:line="240" w:lineRule="auto"/>
              <w:ind w:left="1253" w:hanging="737"/>
              <w:jc w:val="left"/>
              <w:rPr>
                <w:rFonts w:eastAsia="Times New Roman"/>
                <w:color w:val="000000"/>
                <w:sz w:val="20"/>
                <w:szCs w:val="20"/>
                <w:lang w:eastAsia="en-AU"/>
              </w:rPr>
            </w:pPr>
            <w:r w:rsidRPr="009C0327">
              <w:rPr>
                <w:rFonts w:eastAsia="Times New Roman"/>
                <w:color w:val="000000"/>
                <w:sz w:val="20"/>
                <w:szCs w:val="20"/>
                <w:lang w:eastAsia="en-AU"/>
              </w:rPr>
              <w:t>(i)</w:t>
            </w:r>
            <w:r w:rsidRPr="009C0327">
              <w:rPr>
                <w:rFonts w:eastAsia="Times New Roman"/>
                <w:color w:val="000000"/>
                <w:sz w:val="20"/>
                <w:szCs w:val="20"/>
                <w:lang w:eastAsia="en-AU"/>
              </w:rPr>
              <w:tab/>
              <w:t>unless (ii) or (iii) applies</w:t>
            </w:r>
          </w:p>
        </w:tc>
        <w:tc>
          <w:tcPr>
            <w:tcW w:w="2630" w:type="dxa"/>
          </w:tcPr>
          <w:p w14:paraId="286CF9CB"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$551.00</w:t>
            </w:r>
          </w:p>
        </w:tc>
      </w:tr>
      <w:tr w:rsidR="00D447A0" w:rsidRPr="009C0327" w14:paraId="053E39B1" w14:textId="77777777" w:rsidTr="002D73CB">
        <w:trPr>
          <w:cantSplit/>
        </w:trPr>
        <w:tc>
          <w:tcPr>
            <w:tcW w:w="331" w:type="dxa"/>
          </w:tcPr>
          <w:p w14:paraId="5C981405"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5144E333" w14:textId="77777777" w:rsidR="00D447A0" w:rsidRPr="009C0327" w:rsidRDefault="00D447A0" w:rsidP="004C633C">
            <w:pPr>
              <w:tabs>
                <w:tab w:val="left" w:pos="884"/>
              </w:tabs>
              <w:autoSpaceDE w:val="0"/>
              <w:autoSpaceDN w:val="0"/>
              <w:adjustRightInd w:val="0"/>
              <w:spacing w:before="120" w:after="0" w:line="240" w:lineRule="auto"/>
              <w:ind w:left="884" w:hanging="368"/>
              <w:jc w:val="left"/>
              <w:rPr>
                <w:rFonts w:eastAsia="Times New Roman"/>
                <w:color w:val="000000"/>
                <w:sz w:val="20"/>
                <w:szCs w:val="20"/>
                <w:lang w:eastAsia="en-AU"/>
              </w:rPr>
            </w:pPr>
            <w:r w:rsidRPr="009C0327">
              <w:rPr>
                <w:rFonts w:eastAsia="Times New Roman"/>
                <w:color w:val="000000"/>
                <w:sz w:val="20"/>
                <w:szCs w:val="20"/>
                <w:lang w:eastAsia="en-AU"/>
              </w:rPr>
              <w:t>(ii)</w:t>
            </w:r>
            <w:r w:rsidRPr="009C0327">
              <w:rPr>
                <w:rFonts w:eastAsia="Times New Roman"/>
                <w:color w:val="000000"/>
                <w:sz w:val="20"/>
                <w:szCs w:val="20"/>
                <w:lang w:eastAsia="en-AU"/>
              </w:rPr>
              <w:tab/>
              <w:t>in the case of a Small Passenger Vehicle (Traditional) Accreditation, a Small Passenger Vehicle (Special Purpose) Accreditation, a Small Passenger Vehicle (Non</w:t>
            </w:r>
            <w:r w:rsidRPr="009C0327">
              <w:rPr>
                <w:rFonts w:eastAsia="Times New Roman"/>
                <w:color w:val="000000"/>
                <w:sz w:val="20"/>
                <w:szCs w:val="20"/>
                <w:lang w:eastAsia="en-AU"/>
              </w:rPr>
              <w:noBreakHyphen/>
              <w:t>Metropolitan) Accreditation or a Country Taxi Accreditation</w:t>
            </w:r>
          </w:p>
        </w:tc>
        <w:tc>
          <w:tcPr>
            <w:tcW w:w="2630" w:type="dxa"/>
          </w:tcPr>
          <w:p w14:paraId="5ACCFE22"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$551.00 plus $110.00 for each vehicle used (or available for use) for the purposes of a service operated under the accreditation (as at the end of the relevant period)</w:t>
            </w:r>
          </w:p>
        </w:tc>
      </w:tr>
      <w:tr w:rsidR="00D447A0" w:rsidRPr="009C0327" w14:paraId="2BECB915" w14:textId="77777777" w:rsidTr="002D73CB">
        <w:trPr>
          <w:cantSplit/>
        </w:trPr>
        <w:tc>
          <w:tcPr>
            <w:tcW w:w="331" w:type="dxa"/>
          </w:tcPr>
          <w:p w14:paraId="3F37FEE3"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623A1E28" w14:textId="77777777" w:rsidR="00D447A0" w:rsidRPr="009C0327" w:rsidRDefault="00D447A0" w:rsidP="004C633C">
            <w:pPr>
              <w:tabs>
                <w:tab w:val="left" w:pos="884"/>
              </w:tabs>
              <w:autoSpaceDE w:val="0"/>
              <w:autoSpaceDN w:val="0"/>
              <w:adjustRightInd w:val="0"/>
              <w:spacing w:before="120" w:after="0" w:line="240" w:lineRule="auto"/>
              <w:ind w:left="884" w:hanging="368"/>
              <w:jc w:val="left"/>
              <w:rPr>
                <w:rFonts w:eastAsia="Times New Roman"/>
                <w:color w:val="000000"/>
                <w:sz w:val="20"/>
                <w:szCs w:val="20"/>
                <w:lang w:eastAsia="en-AU"/>
              </w:rPr>
            </w:pPr>
            <w:r w:rsidRPr="009C0327">
              <w:rPr>
                <w:rFonts w:eastAsia="Times New Roman"/>
                <w:color w:val="000000"/>
                <w:sz w:val="20"/>
                <w:szCs w:val="20"/>
                <w:lang w:eastAsia="en-AU"/>
              </w:rPr>
              <w:t>(iii)</w:t>
            </w:r>
            <w:r w:rsidRPr="009C0327">
              <w:rPr>
                <w:rFonts w:eastAsia="Times New Roman"/>
                <w:color w:val="000000"/>
                <w:sz w:val="20"/>
                <w:szCs w:val="20"/>
                <w:lang w:eastAsia="en-AU"/>
              </w:rPr>
              <w:tab/>
              <w:t>in the case of a Small Passenger Vehicle (Metropolitan) Accreditation</w:t>
            </w:r>
          </w:p>
        </w:tc>
        <w:tc>
          <w:tcPr>
            <w:tcW w:w="2630" w:type="dxa"/>
          </w:tcPr>
          <w:p w14:paraId="6AA3E09C"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$551.00 plus $110.00 for each vehicle used (or available for use) for the purposes of a service operated under the accreditation (as at the end of the relevant period)</w:t>
            </w:r>
          </w:p>
        </w:tc>
      </w:tr>
      <w:tr w:rsidR="00D447A0" w:rsidRPr="009C0327" w14:paraId="18E06733" w14:textId="77777777" w:rsidTr="002D73CB">
        <w:trPr>
          <w:cantSplit/>
        </w:trPr>
        <w:tc>
          <w:tcPr>
            <w:tcW w:w="331" w:type="dxa"/>
          </w:tcPr>
          <w:p w14:paraId="3385307F"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17A2581F" w14:textId="77777777" w:rsidR="00D447A0" w:rsidRPr="009C0327" w:rsidRDefault="00D447A0" w:rsidP="004C633C">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9C0327">
              <w:rPr>
                <w:rFonts w:eastAsia="Times New Roman"/>
                <w:color w:val="000000"/>
                <w:sz w:val="20"/>
                <w:szCs w:val="20"/>
                <w:lang w:eastAsia="en-AU"/>
              </w:rPr>
              <w:t>(b)</w:t>
            </w:r>
            <w:r w:rsidRPr="009C0327">
              <w:rPr>
                <w:rFonts w:eastAsia="Times New Roman"/>
                <w:color w:val="000000"/>
                <w:sz w:val="20"/>
                <w:szCs w:val="20"/>
                <w:lang w:eastAsia="en-AU"/>
              </w:rPr>
              <w:tab/>
              <w:t>in respect of an accreditation under Part 4 Division 3</w:t>
            </w:r>
          </w:p>
        </w:tc>
        <w:tc>
          <w:tcPr>
            <w:tcW w:w="2630" w:type="dxa"/>
          </w:tcPr>
          <w:p w14:paraId="4A1B6AE3"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$1,224.00</w:t>
            </w:r>
          </w:p>
        </w:tc>
      </w:tr>
      <w:tr w:rsidR="00D447A0" w:rsidRPr="009C0327" w14:paraId="18D29633" w14:textId="77777777" w:rsidTr="002D73CB">
        <w:trPr>
          <w:cantSplit/>
        </w:trPr>
        <w:tc>
          <w:tcPr>
            <w:tcW w:w="331" w:type="dxa"/>
          </w:tcPr>
          <w:p w14:paraId="73E3D61B"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3</w:t>
            </w:r>
          </w:p>
        </w:tc>
        <w:tc>
          <w:tcPr>
            <w:tcW w:w="6393" w:type="dxa"/>
          </w:tcPr>
          <w:p w14:paraId="0699CE10"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Penalty for a default under Section 33(2) of the Act</w:t>
            </w:r>
          </w:p>
        </w:tc>
        <w:tc>
          <w:tcPr>
            <w:tcW w:w="2630" w:type="dxa"/>
          </w:tcPr>
          <w:p w14:paraId="5582DFDA"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$72.00</w:t>
            </w:r>
          </w:p>
        </w:tc>
      </w:tr>
      <w:tr w:rsidR="00D447A0" w:rsidRPr="009C0327" w14:paraId="5B4FFDC9" w14:textId="77777777" w:rsidTr="002D73CB">
        <w:trPr>
          <w:cantSplit/>
        </w:trPr>
        <w:tc>
          <w:tcPr>
            <w:tcW w:w="331" w:type="dxa"/>
          </w:tcPr>
          <w:p w14:paraId="61D8DA7F"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4</w:t>
            </w:r>
          </w:p>
        </w:tc>
        <w:tc>
          <w:tcPr>
            <w:tcW w:w="6393" w:type="dxa"/>
          </w:tcPr>
          <w:p w14:paraId="57432E46"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Renewal fee under Section 34 of the Act—</w:t>
            </w:r>
          </w:p>
        </w:tc>
        <w:tc>
          <w:tcPr>
            <w:tcW w:w="2630" w:type="dxa"/>
          </w:tcPr>
          <w:p w14:paraId="47532219"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p>
        </w:tc>
      </w:tr>
      <w:tr w:rsidR="00D447A0" w:rsidRPr="009C0327" w14:paraId="0BF091E1" w14:textId="77777777" w:rsidTr="002D73CB">
        <w:trPr>
          <w:cantSplit/>
        </w:trPr>
        <w:tc>
          <w:tcPr>
            <w:tcW w:w="331" w:type="dxa"/>
          </w:tcPr>
          <w:p w14:paraId="26C7E6A8"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5DE87E51" w14:textId="77777777" w:rsidR="00D447A0" w:rsidRPr="009C0327" w:rsidRDefault="00D447A0" w:rsidP="004C633C">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9C0327">
              <w:rPr>
                <w:rFonts w:eastAsia="Times New Roman"/>
                <w:color w:val="000000"/>
                <w:sz w:val="20"/>
                <w:szCs w:val="20"/>
                <w:lang w:eastAsia="en-AU"/>
              </w:rPr>
              <w:t>(a)</w:t>
            </w:r>
            <w:r w:rsidRPr="009C0327">
              <w:rPr>
                <w:rFonts w:eastAsia="Times New Roman"/>
                <w:color w:val="000000"/>
                <w:sz w:val="20"/>
                <w:szCs w:val="20"/>
                <w:lang w:eastAsia="en-AU"/>
              </w:rPr>
              <w:tab/>
              <w:t>in respect of an accreditation under Part 4 Division 1—</w:t>
            </w:r>
          </w:p>
        </w:tc>
        <w:tc>
          <w:tcPr>
            <w:tcW w:w="2630" w:type="dxa"/>
          </w:tcPr>
          <w:p w14:paraId="3B42C79C"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p>
        </w:tc>
      </w:tr>
      <w:tr w:rsidR="00D447A0" w:rsidRPr="009C0327" w14:paraId="24F3D389" w14:textId="77777777" w:rsidTr="002D73CB">
        <w:trPr>
          <w:cantSplit/>
        </w:trPr>
        <w:tc>
          <w:tcPr>
            <w:tcW w:w="331" w:type="dxa"/>
          </w:tcPr>
          <w:p w14:paraId="27190EED"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075E57B1" w14:textId="77777777" w:rsidR="00D447A0" w:rsidRPr="009C0327" w:rsidRDefault="00D447A0" w:rsidP="004C633C">
            <w:pPr>
              <w:tabs>
                <w:tab w:val="left" w:pos="884"/>
              </w:tabs>
              <w:autoSpaceDE w:val="0"/>
              <w:autoSpaceDN w:val="0"/>
              <w:adjustRightInd w:val="0"/>
              <w:spacing w:before="120" w:after="0" w:line="240" w:lineRule="auto"/>
              <w:ind w:left="884" w:hanging="368"/>
              <w:jc w:val="left"/>
              <w:rPr>
                <w:rFonts w:eastAsia="Times New Roman"/>
                <w:color w:val="000000"/>
                <w:sz w:val="20"/>
                <w:szCs w:val="20"/>
                <w:lang w:eastAsia="en-AU"/>
              </w:rPr>
            </w:pPr>
            <w:r w:rsidRPr="009C0327">
              <w:rPr>
                <w:rFonts w:eastAsia="Times New Roman"/>
                <w:color w:val="000000"/>
                <w:sz w:val="20"/>
                <w:szCs w:val="20"/>
                <w:lang w:eastAsia="en-AU"/>
              </w:rPr>
              <w:t>(i)</w:t>
            </w:r>
            <w:r w:rsidRPr="009C0327">
              <w:rPr>
                <w:rFonts w:eastAsia="Times New Roman"/>
                <w:color w:val="000000"/>
                <w:sz w:val="20"/>
                <w:szCs w:val="20"/>
                <w:lang w:eastAsia="en-AU"/>
              </w:rPr>
              <w:tab/>
              <w:t>unless (ii) or (iii) applies</w:t>
            </w:r>
          </w:p>
        </w:tc>
        <w:tc>
          <w:tcPr>
            <w:tcW w:w="2630" w:type="dxa"/>
          </w:tcPr>
          <w:p w14:paraId="4956E09D"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$551.00</w:t>
            </w:r>
          </w:p>
        </w:tc>
      </w:tr>
      <w:tr w:rsidR="00D447A0" w:rsidRPr="009C0327" w14:paraId="5C606074" w14:textId="77777777" w:rsidTr="002D73CB">
        <w:trPr>
          <w:cantSplit/>
        </w:trPr>
        <w:tc>
          <w:tcPr>
            <w:tcW w:w="331" w:type="dxa"/>
          </w:tcPr>
          <w:p w14:paraId="3906E2D8"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58395B86" w14:textId="77777777" w:rsidR="00D447A0" w:rsidRPr="009C0327" w:rsidRDefault="00D447A0" w:rsidP="004C633C">
            <w:pPr>
              <w:tabs>
                <w:tab w:val="left" w:pos="884"/>
              </w:tabs>
              <w:autoSpaceDE w:val="0"/>
              <w:autoSpaceDN w:val="0"/>
              <w:adjustRightInd w:val="0"/>
              <w:spacing w:before="120" w:after="0" w:line="240" w:lineRule="auto"/>
              <w:ind w:left="884" w:hanging="368"/>
              <w:jc w:val="left"/>
              <w:rPr>
                <w:rFonts w:eastAsia="Times New Roman"/>
                <w:color w:val="000000"/>
                <w:sz w:val="20"/>
                <w:szCs w:val="20"/>
                <w:lang w:eastAsia="en-AU"/>
              </w:rPr>
            </w:pPr>
            <w:r w:rsidRPr="009C0327">
              <w:rPr>
                <w:rFonts w:eastAsia="Times New Roman"/>
                <w:color w:val="000000"/>
                <w:sz w:val="20"/>
                <w:szCs w:val="20"/>
                <w:lang w:eastAsia="en-AU"/>
              </w:rPr>
              <w:t>(ii)</w:t>
            </w:r>
            <w:r w:rsidRPr="009C0327">
              <w:rPr>
                <w:rFonts w:eastAsia="Times New Roman"/>
                <w:color w:val="000000"/>
                <w:sz w:val="20"/>
                <w:szCs w:val="20"/>
                <w:lang w:eastAsia="en-AU"/>
              </w:rPr>
              <w:tab/>
              <w:t>in the case of a Small Passenger Vehicle (Traditional) Accreditation, a Small Passenger Vehicle (Special Purpose) Accreditation, a Small Passenger Vehicle (Non</w:t>
            </w:r>
            <w:r w:rsidRPr="009C0327">
              <w:rPr>
                <w:rFonts w:eastAsia="Times New Roman"/>
                <w:color w:val="000000"/>
                <w:sz w:val="20"/>
                <w:szCs w:val="20"/>
                <w:lang w:eastAsia="en-AU"/>
              </w:rPr>
              <w:noBreakHyphen/>
              <w:t>Metropolitan) Accreditation or a Country Taxi Accreditation</w:t>
            </w:r>
          </w:p>
        </w:tc>
        <w:tc>
          <w:tcPr>
            <w:tcW w:w="2630" w:type="dxa"/>
          </w:tcPr>
          <w:p w14:paraId="2B790277"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$551.00 plus $110.00 for each vehicle used (or available for use) for the purposes of a service operated under the accreditation at the time of renewal</w:t>
            </w:r>
          </w:p>
        </w:tc>
      </w:tr>
      <w:tr w:rsidR="00D447A0" w:rsidRPr="009C0327" w14:paraId="365554B3" w14:textId="77777777" w:rsidTr="002D73CB">
        <w:trPr>
          <w:cantSplit/>
        </w:trPr>
        <w:tc>
          <w:tcPr>
            <w:tcW w:w="331" w:type="dxa"/>
          </w:tcPr>
          <w:p w14:paraId="78611815"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3FE5C495" w14:textId="77777777" w:rsidR="00D447A0" w:rsidRPr="009C0327" w:rsidRDefault="00D447A0" w:rsidP="004C633C">
            <w:pPr>
              <w:tabs>
                <w:tab w:val="left" w:pos="884"/>
              </w:tabs>
              <w:autoSpaceDE w:val="0"/>
              <w:autoSpaceDN w:val="0"/>
              <w:adjustRightInd w:val="0"/>
              <w:spacing w:before="120" w:after="0" w:line="240" w:lineRule="auto"/>
              <w:ind w:left="884" w:hanging="368"/>
              <w:jc w:val="left"/>
              <w:rPr>
                <w:rFonts w:eastAsia="Times New Roman"/>
                <w:color w:val="000000"/>
                <w:sz w:val="20"/>
                <w:szCs w:val="20"/>
                <w:lang w:eastAsia="en-AU"/>
              </w:rPr>
            </w:pPr>
            <w:r w:rsidRPr="009C0327">
              <w:rPr>
                <w:rFonts w:eastAsia="Times New Roman"/>
                <w:color w:val="000000"/>
                <w:sz w:val="20"/>
                <w:szCs w:val="20"/>
                <w:lang w:eastAsia="en-AU"/>
              </w:rPr>
              <w:t>(iii)</w:t>
            </w:r>
            <w:r w:rsidRPr="009C0327">
              <w:rPr>
                <w:rFonts w:eastAsia="Times New Roman"/>
                <w:color w:val="000000"/>
                <w:sz w:val="20"/>
                <w:szCs w:val="20"/>
                <w:lang w:eastAsia="en-AU"/>
              </w:rPr>
              <w:tab/>
              <w:t>in the case of a Small Passenger Vehicle (Metropolitan) Accreditation</w:t>
            </w:r>
          </w:p>
        </w:tc>
        <w:tc>
          <w:tcPr>
            <w:tcW w:w="2630" w:type="dxa"/>
          </w:tcPr>
          <w:p w14:paraId="6CB351C8"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$551.00 plus $110.00 for each vehicle used (or available for use) for the purposes of a service operated under the accreditation at the time of renewal</w:t>
            </w:r>
          </w:p>
        </w:tc>
      </w:tr>
      <w:tr w:rsidR="00D447A0" w:rsidRPr="009C0327" w14:paraId="3A400B37" w14:textId="77777777" w:rsidTr="002D73CB">
        <w:trPr>
          <w:cantSplit/>
        </w:trPr>
        <w:tc>
          <w:tcPr>
            <w:tcW w:w="331" w:type="dxa"/>
          </w:tcPr>
          <w:p w14:paraId="029F385D"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3141F964" w14:textId="77777777" w:rsidR="00D447A0" w:rsidRPr="009C0327" w:rsidRDefault="00D447A0" w:rsidP="004C633C">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9C0327">
              <w:rPr>
                <w:rFonts w:eastAsia="Times New Roman"/>
                <w:color w:val="000000"/>
                <w:sz w:val="20"/>
                <w:szCs w:val="20"/>
                <w:lang w:eastAsia="en-AU"/>
              </w:rPr>
              <w:t>(b)</w:t>
            </w:r>
            <w:r w:rsidRPr="009C0327">
              <w:rPr>
                <w:rFonts w:eastAsia="Times New Roman"/>
                <w:color w:val="000000"/>
                <w:sz w:val="20"/>
                <w:szCs w:val="20"/>
                <w:lang w:eastAsia="en-AU"/>
              </w:rPr>
              <w:tab/>
              <w:t>in respect of an accreditation under Part 4 Division 2</w:t>
            </w:r>
          </w:p>
        </w:tc>
        <w:tc>
          <w:tcPr>
            <w:tcW w:w="2630" w:type="dxa"/>
          </w:tcPr>
          <w:p w14:paraId="4B092E3F"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nil</w:t>
            </w:r>
          </w:p>
        </w:tc>
      </w:tr>
      <w:tr w:rsidR="00D447A0" w:rsidRPr="009C0327" w14:paraId="73158435" w14:textId="77777777" w:rsidTr="002D73CB">
        <w:trPr>
          <w:cantSplit/>
        </w:trPr>
        <w:tc>
          <w:tcPr>
            <w:tcW w:w="331" w:type="dxa"/>
          </w:tcPr>
          <w:p w14:paraId="45FB1F23"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4DE6599B" w14:textId="77777777" w:rsidR="00D447A0" w:rsidRPr="009C0327" w:rsidRDefault="00D447A0" w:rsidP="004C633C">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9C0327">
              <w:rPr>
                <w:rFonts w:eastAsia="Times New Roman"/>
                <w:color w:val="000000"/>
                <w:sz w:val="20"/>
                <w:szCs w:val="20"/>
                <w:lang w:eastAsia="en-AU"/>
              </w:rPr>
              <w:t>(c)</w:t>
            </w:r>
            <w:r w:rsidRPr="009C0327">
              <w:rPr>
                <w:rFonts w:eastAsia="Times New Roman"/>
                <w:color w:val="000000"/>
                <w:sz w:val="20"/>
                <w:szCs w:val="20"/>
                <w:lang w:eastAsia="en-AU"/>
              </w:rPr>
              <w:tab/>
              <w:t>in respect of an accreditation under Part 4 Division 3</w:t>
            </w:r>
          </w:p>
        </w:tc>
        <w:tc>
          <w:tcPr>
            <w:tcW w:w="2630" w:type="dxa"/>
          </w:tcPr>
          <w:p w14:paraId="19086B9F"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$1,224.00</w:t>
            </w:r>
          </w:p>
        </w:tc>
      </w:tr>
      <w:tr w:rsidR="00D447A0" w:rsidRPr="009C0327" w14:paraId="06ECA8E2" w14:textId="77777777" w:rsidTr="002D73CB">
        <w:trPr>
          <w:cantSplit/>
        </w:trPr>
        <w:tc>
          <w:tcPr>
            <w:tcW w:w="331" w:type="dxa"/>
          </w:tcPr>
          <w:p w14:paraId="1B7DD01B"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5</w:t>
            </w:r>
          </w:p>
        </w:tc>
        <w:tc>
          <w:tcPr>
            <w:tcW w:w="6393" w:type="dxa"/>
          </w:tcPr>
          <w:p w14:paraId="44A5502F"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Application to vary an accreditation under Part 4 Division 2</w:t>
            </w:r>
          </w:p>
        </w:tc>
        <w:tc>
          <w:tcPr>
            <w:tcW w:w="2630" w:type="dxa"/>
          </w:tcPr>
          <w:p w14:paraId="1501F3A4"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nil</w:t>
            </w:r>
          </w:p>
        </w:tc>
      </w:tr>
      <w:tr w:rsidR="00D447A0" w:rsidRPr="009C0327" w14:paraId="5249183A" w14:textId="77777777" w:rsidTr="002D73CB">
        <w:trPr>
          <w:cantSplit/>
        </w:trPr>
        <w:tc>
          <w:tcPr>
            <w:tcW w:w="331" w:type="dxa"/>
          </w:tcPr>
          <w:p w14:paraId="40179276"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6</w:t>
            </w:r>
          </w:p>
        </w:tc>
        <w:tc>
          <w:tcPr>
            <w:tcW w:w="6393" w:type="dxa"/>
          </w:tcPr>
          <w:p w14:paraId="635A80B9"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Notification to the Minister of—</w:t>
            </w:r>
          </w:p>
        </w:tc>
        <w:tc>
          <w:tcPr>
            <w:tcW w:w="2630" w:type="dxa"/>
          </w:tcPr>
          <w:p w14:paraId="22091A77"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p>
        </w:tc>
      </w:tr>
      <w:tr w:rsidR="00D447A0" w:rsidRPr="009C0327" w14:paraId="077346DB" w14:textId="77777777" w:rsidTr="002D73CB">
        <w:trPr>
          <w:cantSplit/>
        </w:trPr>
        <w:tc>
          <w:tcPr>
            <w:tcW w:w="331" w:type="dxa"/>
          </w:tcPr>
          <w:p w14:paraId="59335078"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20A2FEE9" w14:textId="77777777" w:rsidR="00D447A0" w:rsidRPr="009C0327" w:rsidRDefault="00D447A0" w:rsidP="004C633C">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9C0327">
              <w:rPr>
                <w:rFonts w:eastAsia="Times New Roman"/>
                <w:color w:val="000000"/>
                <w:sz w:val="20"/>
                <w:szCs w:val="20"/>
                <w:lang w:eastAsia="en-AU"/>
              </w:rPr>
              <w:t>(a)</w:t>
            </w:r>
            <w:r w:rsidRPr="009C0327">
              <w:rPr>
                <w:rFonts w:eastAsia="Times New Roman"/>
                <w:color w:val="000000"/>
                <w:sz w:val="20"/>
                <w:szCs w:val="20"/>
                <w:lang w:eastAsia="en-AU"/>
              </w:rPr>
              <w:tab/>
              <w:t>the introduction of a vehicle to a service—</w:t>
            </w:r>
          </w:p>
        </w:tc>
        <w:tc>
          <w:tcPr>
            <w:tcW w:w="2630" w:type="dxa"/>
          </w:tcPr>
          <w:p w14:paraId="2819F907"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p>
        </w:tc>
      </w:tr>
      <w:tr w:rsidR="00D447A0" w:rsidRPr="009C0327" w14:paraId="5462B478" w14:textId="77777777" w:rsidTr="002D73CB">
        <w:trPr>
          <w:cantSplit/>
        </w:trPr>
        <w:tc>
          <w:tcPr>
            <w:tcW w:w="331" w:type="dxa"/>
          </w:tcPr>
          <w:p w14:paraId="6C71F3B5"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6A9F50C6" w14:textId="77777777" w:rsidR="00D447A0" w:rsidRPr="009C0327" w:rsidRDefault="00D447A0" w:rsidP="004C633C">
            <w:pPr>
              <w:tabs>
                <w:tab w:val="left" w:pos="884"/>
              </w:tabs>
              <w:autoSpaceDE w:val="0"/>
              <w:autoSpaceDN w:val="0"/>
              <w:adjustRightInd w:val="0"/>
              <w:spacing w:before="120" w:after="0" w:line="240" w:lineRule="auto"/>
              <w:ind w:left="884" w:hanging="368"/>
              <w:jc w:val="left"/>
              <w:rPr>
                <w:rFonts w:eastAsia="Times New Roman"/>
                <w:color w:val="000000"/>
                <w:sz w:val="20"/>
                <w:szCs w:val="20"/>
                <w:lang w:eastAsia="en-AU"/>
              </w:rPr>
            </w:pPr>
            <w:r w:rsidRPr="009C0327">
              <w:rPr>
                <w:rFonts w:eastAsia="Times New Roman"/>
                <w:color w:val="000000"/>
                <w:sz w:val="20"/>
                <w:szCs w:val="20"/>
                <w:lang w:eastAsia="en-AU"/>
              </w:rPr>
              <w:t>(i)</w:t>
            </w:r>
            <w:r w:rsidRPr="009C0327">
              <w:rPr>
                <w:rFonts w:eastAsia="Times New Roman"/>
                <w:color w:val="000000"/>
                <w:sz w:val="20"/>
                <w:szCs w:val="20"/>
                <w:lang w:eastAsia="en-AU"/>
              </w:rPr>
              <w:tab/>
              <w:t>unless (ii) or (iii) applies</w:t>
            </w:r>
          </w:p>
        </w:tc>
        <w:tc>
          <w:tcPr>
            <w:tcW w:w="2630" w:type="dxa"/>
          </w:tcPr>
          <w:p w14:paraId="7CEABD07"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$25.00</w:t>
            </w:r>
          </w:p>
        </w:tc>
      </w:tr>
      <w:tr w:rsidR="00D447A0" w:rsidRPr="009C0327" w14:paraId="5154DBD7" w14:textId="77777777" w:rsidTr="002D73CB">
        <w:trPr>
          <w:cantSplit/>
        </w:trPr>
        <w:tc>
          <w:tcPr>
            <w:tcW w:w="331" w:type="dxa"/>
          </w:tcPr>
          <w:p w14:paraId="69B25468"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795CFA70" w14:textId="77777777" w:rsidR="00D447A0" w:rsidRPr="009C0327" w:rsidRDefault="00D447A0" w:rsidP="004C633C">
            <w:pPr>
              <w:tabs>
                <w:tab w:val="left" w:pos="884"/>
              </w:tabs>
              <w:autoSpaceDE w:val="0"/>
              <w:autoSpaceDN w:val="0"/>
              <w:adjustRightInd w:val="0"/>
              <w:spacing w:before="120" w:after="0" w:line="240" w:lineRule="auto"/>
              <w:ind w:left="884" w:hanging="368"/>
              <w:jc w:val="left"/>
              <w:rPr>
                <w:rFonts w:eastAsia="Times New Roman"/>
                <w:color w:val="000000"/>
                <w:spacing w:val="-4"/>
                <w:sz w:val="20"/>
                <w:szCs w:val="20"/>
                <w:lang w:eastAsia="en-AU"/>
              </w:rPr>
            </w:pPr>
            <w:r w:rsidRPr="009C0327">
              <w:rPr>
                <w:rFonts w:eastAsia="Times New Roman"/>
                <w:color w:val="000000"/>
                <w:spacing w:val="-4"/>
                <w:sz w:val="20"/>
                <w:szCs w:val="20"/>
                <w:lang w:eastAsia="en-AU"/>
              </w:rPr>
              <w:t>(ii)</w:t>
            </w:r>
            <w:r w:rsidRPr="009C0327">
              <w:rPr>
                <w:rFonts w:eastAsia="Times New Roman"/>
                <w:color w:val="000000"/>
                <w:spacing w:val="-4"/>
                <w:sz w:val="20"/>
                <w:szCs w:val="20"/>
                <w:lang w:eastAsia="en-AU"/>
              </w:rPr>
              <w:tab/>
              <w:t>in the case of a vehicle used for the purposes of a service operated under a Small Passenger Vehicle (Traditional) Accreditation, a Small Passenger Vehicle (Special Purpose) Accreditation, a Small Passenger Vehicle (Non</w:t>
            </w:r>
            <w:r w:rsidRPr="009C0327">
              <w:rPr>
                <w:rFonts w:eastAsia="Times New Roman"/>
                <w:color w:val="000000"/>
                <w:spacing w:val="-4"/>
                <w:sz w:val="20"/>
                <w:szCs w:val="20"/>
                <w:lang w:eastAsia="en-AU"/>
              </w:rPr>
              <w:noBreakHyphen/>
              <w:t>Metropolitan) Accreditation or a Country Taxi Accreditation</w:t>
            </w:r>
          </w:p>
        </w:tc>
        <w:tc>
          <w:tcPr>
            <w:tcW w:w="2630" w:type="dxa"/>
          </w:tcPr>
          <w:p w14:paraId="7F0080A9"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$110.00 per vehicle</w:t>
            </w:r>
          </w:p>
        </w:tc>
      </w:tr>
      <w:tr w:rsidR="00D447A0" w:rsidRPr="009C0327" w14:paraId="1BC07867" w14:textId="77777777" w:rsidTr="002D73CB">
        <w:trPr>
          <w:cantSplit/>
        </w:trPr>
        <w:tc>
          <w:tcPr>
            <w:tcW w:w="331" w:type="dxa"/>
          </w:tcPr>
          <w:p w14:paraId="3F82981A"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101204D9" w14:textId="77777777" w:rsidR="00D447A0" w:rsidRPr="009C0327" w:rsidRDefault="00D447A0" w:rsidP="004C633C">
            <w:pPr>
              <w:tabs>
                <w:tab w:val="left" w:pos="884"/>
              </w:tabs>
              <w:autoSpaceDE w:val="0"/>
              <w:autoSpaceDN w:val="0"/>
              <w:adjustRightInd w:val="0"/>
              <w:spacing w:before="120" w:after="0" w:line="240" w:lineRule="auto"/>
              <w:ind w:left="884" w:hanging="368"/>
              <w:jc w:val="left"/>
              <w:rPr>
                <w:rFonts w:eastAsia="Times New Roman"/>
                <w:color w:val="000000"/>
                <w:sz w:val="20"/>
                <w:szCs w:val="20"/>
                <w:lang w:eastAsia="en-AU"/>
              </w:rPr>
            </w:pPr>
            <w:r w:rsidRPr="009C0327">
              <w:rPr>
                <w:rFonts w:eastAsia="Times New Roman"/>
                <w:color w:val="000000"/>
                <w:sz w:val="20"/>
                <w:szCs w:val="20"/>
                <w:lang w:eastAsia="en-AU"/>
              </w:rPr>
              <w:t>(iii)</w:t>
            </w:r>
            <w:r w:rsidRPr="009C0327">
              <w:rPr>
                <w:rFonts w:eastAsia="Times New Roman"/>
                <w:color w:val="000000"/>
                <w:sz w:val="20"/>
                <w:szCs w:val="20"/>
                <w:lang w:eastAsia="en-AU"/>
              </w:rPr>
              <w:tab/>
              <w:t>in the case of a vehicle used for the purposes of a service operated under a Small Passenger Vehicle (Metropolitan) Accreditation</w:t>
            </w:r>
          </w:p>
        </w:tc>
        <w:tc>
          <w:tcPr>
            <w:tcW w:w="2630" w:type="dxa"/>
          </w:tcPr>
          <w:p w14:paraId="1E50C5C9"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$110.00 per vehicle</w:t>
            </w:r>
          </w:p>
        </w:tc>
      </w:tr>
      <w:tr w:rsidR="00D447A0" w:rsidRPr="009C0327" w14:paraId="01185A56" w14:textId="77777777" w:rsidTr="002D73CB">
        <w:trPr>
          <w:cantSplit/>
        </w:trPr>
        <w:tc>
          <w:tcPr>
            <w:tcW w:w="331" w:type="dxa"/>
          </w:tcPr>
          <w:p w14:paraId="41D7CCBA"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0ED5D616" w14:textId="77777777" w:rsidR="00D447A0" w:rsidRPr="009C0327" w:rsidRDefault="00D447A0" w:rsidP="004C633C">
            <w:pPr>
              <w:autoSpaceDE w:val="0"/>
              <w:autoSpaceDN w:val="0"/>
              <w:adjustRightInd w:val="0"/>
              <w:spacing w:before="120" w:after="0" w:line="240" w:lineRule="auto"/>
              <w:ind w:left="794"/>
              <w:jc w:val="left"/>
              <w:rPr>
                <w:rFonts w:eastAsia="Times New Roman"/>
                <w:color w:val="000000"/>
                <w:sz w:val="20"/>
                <w:szCs w:val="20"/>
                <w:lang w:eastAsia="en-AU"/>
              </w:rPr>
            </w:pPr>
            <w:r w:rsidRPr="009C0327">
              <w:rPr>
                <w:rFonts w:eastAsia="Times New Roman"/>
                <w:color w:val="000000"/>
                <w:sz w:val="20"/>
                <w:szCs w:val="20"/>
                <w:lang w:eastAsia="en-AU"/>
              </w:rPr>
              <w:t>However, if a vehicle is introduced to a service operated under an accreditation referred to in subparagraph (ii) or (iii) during a prescribed period for that accreditation under regulation 14 of the regulations the fee payable under subparagraph (ii) or (iii) may be adjusted on a pro rata basis by applying the proportion that the number of months that are left to run to the end of that prescribed period bears to 12 months (on the basis that parts of a month count as a full month)</w:t>
            </w:r>
          </w:p>
        </w:tc>
        <w:tc>
          <w:tcPr>
            <w:tcW w:w="2630" w:type="dxa"/>
          </w:tcPr>
          <w:p w14:paraId="3C82CDA7"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p>
        </w:tc>
      </w:tr>
      <w:tr w:rsidR="00D447A0" w:rsidRPr="009C0327" w14:paraId="3D1B2D13" w14:textId="77777777" w:rsidTr="002D73CB">
        <w:trPr>
          <w:cantSplit/>
        </w:trPr>
        <w:tc>
          <w:tcPr>
            <w:tcW w:w="331" w:type="dxa"/>
          </w:tcPr>
          <w:p w14:paraId="1E4E407A"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3B0C5ABE" w14:textId="77777777" w:rsidR="00D447A0" w:rsidRPr="009C0327" w:rsidRDefault="00D447A0" w:rsidP="004C633C">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9C0327">
              <w:rPr>
                <w:rFonts w:eastAsia="Times New Roman"/>
                <w:color w:val="000000"/>
                <w:sz w:val="20"/>
                <w:szCs w:val="20"/>
                <w:lang w:eastAsia="en-AU"/>
              </w:rPr>
              <w:t>(b)</w:t>
            </w:r>
            <w:r w:rsidRPr="009C0327">
              <w:rPr>
                <w:rFonts w:eastAsia="Times New Roman"/>
                <w:color w:val="000000"/>
                <w:sz w:val="20"/>
                <w:szCs w:val="20"/>
                <w:lang w:eastAsia="en-AU"/>
              </w:rPr>
              <w:tab/>
              <w:t>the withdrawal of a vehicle from a service</w:t>
            </w:r>
          </w:p>
        </w:tc>
        <w:tc>
          <w:tcPr>
            <w:tcW w:w="2630" w:type="dxa"/>
          </w:tcPr>
          <w:p w14:paraId="640208DF"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$25.00</w:t>
            </w:r>
          </w:p>
        </w:tc>
      </w:tr>
      <w:tr w:rsidR="00D447A0" w:rsidRPr="009C0327" w14:paraId="7EB228C7" w14:textId="77777777" w:rsidTr="002D73CB">
        <w:trPr>
          <w:cantSplit/>
        </w:trPr>
        <w:tc>
          <w:tcPr>
            <w:tcW w:w="331" w:type="dxa"/>
          </w:tcPr>
          <w:p w14:paraId="569D187A" w14:textId="77777777" w:rsidR="00D447A0" w:rsidRPr="009C0327" w:rsidRDefault="00D447A0" w:rsidP="00A73EDB">
            <w:pPr>
              <w:keepNext/>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7</w:t>
            </w:r>
          </w:p>
        </w:tc>
        <w:tc>
          <w:tcPr>
            <w:tcW w:w="6393" w:type="dxa"/>
          </w:tcPr>
          <w:p w14:paraId="63C0F3B5" w14:textId="77777777" w:rsidR="00D447A0" w:rsidRPr="009C0327" w:rsidRDefault="00D447A0" w:rsidP="00A73EDB">
            <w:pPr>
              <w:keepNext/>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Application fee for a licence under Part 6 of the Act—</w:t>
            </w:r>
          </w:p>
        </w:tc>
        <w:tc>
          <w:tcPr>
            <w:tcW w:w="2630" w:type="dxa"/>
          </w:tcPr>
          <w:p w14:paraId="7C525C77" w14:textId="77777777" w:rsidR="00D447A0" w:rsidRPr="009C0327" w:rsidRDefault="00D447A0" w:rsidP="00A73EDB">
            <w:pPr>
              <w:keepNext/>
              <w:autoSpaceDE w:val="0"/>
              <w:autoSpaceDN w:val="0"/>
              <w:adjustRightInd w:val="0"/>
              <w:spacing w:before="120" w:after="0" w:line="240" w:lineRule="auto"/>
              <w:jc w:val="right"/>
              <w:rPr>
                <w:rFonts w:eastAsia="Times New Roman"/>
                <w:color w:val="000000"/>
                <w:sz w:val="20"/>
                <w:szCs w:val="20"/>
                <w:lang w:eastAsia="en-AU"/>
              </w:rPr>
            </w:pPr>
          </w:p>
        </w:tc>
      </w:tr>
      <w:tr w:rsidR="00D447A0" w:rsidRPr="009C0327" w14:paraId="05B9A538" w14:textId="77777777" w:rsidTr="002D73CB">
        <w:trPr>
          <w:cantSplit/>
        </w:trPr>
        <w:tc>
          <w:tcPr>
            <w:tcW w:w="331" w:type="dxa"/>
          </w:tcPr>
          <w:p w14:paraId="13D35BB2" w14:textId="77777777" w:rsidR="00D447A0" w:rsidRPr="009C0327" w:rsidRDefault="00D447A0" w:rsidP="00A73EDB">
            <w:pPr>
              <w:keepNext/>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2E7189D1" w14:textId="77777777" w:rsidR="00D447A0" w:rsidRPr="009C0327" w:rsidRDefault="00D447A0" w:rsidP="00A73EDB">
            <w:pPr>
              <w:keepNext/>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9C0327">
              <w:rPr>
                <w:rFonts w:eastAsia="Times New Roman"/>
                <w:color w:val="000000"/>
                <w:sz w:val="20"/>
                <w:szCs w:val="20"/>
                <w:lang w:eastAsia="en-AU"/>
              </w:rPr>
              <w:t>(a)</w:t>
            </w:r>
            <w:r w:rsidRPr="009C0327">
              <w:rPr>
                <w:rFonts w:eastAsia="Times New Roman"/>
                <w:color w:val="000000"/>
                <w:sz w:val="20"/>
                <w:szCs w:val="20"/>
                <w:lang w:eastAsia="en-AU"/>
              </w:rPr>
              <w:tab/>
              <w:t>in respect of a special vehicle licence</w:t>
            </w:r>
          </w:p>
        </w:tc>
        <w:tc>
          <w:tcPr>
            <w:tcW w:w="2630" w:type="dxa"/>
          </w:tcPr>
          <w:p w14:paraId="54C0DBB6" w14:textId="77777777" w:rsidR="00D447A0" w:rsidRPr="009C0327" w:rsidRDefault="00D447A0" w:rsidP="00A73EDB">
            <w:pPr>
              <w:keepNext/>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$110.00</w:t>
            </w:r>
          </w:p>
        </w:tc>
      </w:tr>
      <w:tr w:rsidR="00D447A0" w:rsidRPr="009C0327" w14:paraId="75C359BF" w14:textId="77777777" w:rsidTr="002D73CB">
        <w:trPr>
          <w:cantSplit/>
        </w:trPr>
        <w:tc>
          <w:tcPr>
            <w:tcW w:w="331" w:type="dxa"/>
          </w:tcPr>
          <w:p w14:paraId="3E040F7D" w14:textId="77777777" w:rsidR="00D447A0" w:rsidRPr="009C0327" w:rsidRDefault="00D447A0" w:rsidP="00A73EDB">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3CD30674" w14:textId="77777777" w:rsidR="00D447A0" w:rsidRPr="009C0327" w:rsidRDefault="00D447A0" w:rsidP="00A73EDB">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9C0327">
              <w:rPr>
                <w:rFonts w:eastAsia="Times New Roman"/>
                <w:color w:val="000000"/>
                <w:sz w:val="20"/>
                <w:szCs w:val="20"/>
                <w:lang w:eastAsia="en-AU"/>
              </w:rPr>
              <w:t>(b)</w:t>
            </w:r>
            <w:r w:rsidRPr="009C0327">
              <w:rPr>
                <w:rFonts w:eastAsia="Times New Roman"/>
                <w:color w:val="000000"/>
                <w:sz w:val="20"/>
                <w:szCs w:val="20"/>
                <w:lang w:eastAsia="en-AU"/>
              </w:rPr>
              <w:tab/>
              <w:t>in respect of any other kind of licence</w:t>
            </w:r>
          </w:p>
        </w:tc>
        <w:tc>
          <w:tcPr>
            <w:tcW w:w="2630" w:type="dxa"/>
          </w:tcPr>
          <w:p w14:paraId="06AB5408" w14:textId="77777777" w:rsidR="00D447A0" w:rsidRPr="009C0327" w:rsidRDefault="00D447A0" w:rsidP="00A73EDB">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nil</w:t>
            </w:r>
          </w:p>
        </w:tc>
      </w:tr>
      <w:tr w:rsidR="00D447A0" w:rsidRPr="009C0327" w14:paraId="5270D2CA" w14:textId="77777777" w:rsidTr="002D73CB">
        <w:trPr>
          <w:cantSplit/>
        </w:trPr>
        <w:tc>
          <w:tcPr>
            <w:tcW w:w="331" w:type="dxa"/>
          </w:tcPr>
          <w:p w14:paraId="6256DFFB"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8</w:t>
            </w:r>
          </w:p>
        </w:tc>
        <w:tc>
          <w:tcPr>
            <w:tcW w:w="6393" w:type="dxa"/>
          </w:tcPr>
          <w:p w14:paraId="39DB9A18"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Renewal fee under Part 6 of the Act—</w:t>
            </w:r>
          </w:p>
        </w:tc>
        <w:tc>
          <w:tcPr>
            <w:tcW w:w="2630" w:type="dxa"/>
          </w:tcPr>
          <w:p w14:paraId="38B35280"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p>
        </w:tc>
      </w:tr>
      <w:tr w:rsidR="00D447A0" w:rsidRPr="009C0327" w14:paraId="193614F1" w14:textId="77777777" w:rsidTr="002D73CB">
        <w:trPr>
          <w:cantSplit/>
        </w:trPr>
        <w:tc>
          <w:tcPr>
            <w:tcW w:w="331" w:type="dxa"/>
          </w:tcPr>
          <w:p w14:paraId="4D536480"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13436988" w14:textId="77777777" w:rsidR="00D447A0" w:rsidRPr="009C0327" w:rsidRDefault="00D447A0" w:rsidP="004C633C">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9C0327">
              <w:rPr>
                <w:rFonts w:eastAsia="Times New Roman"/>
                <w:color w:val="000000"/>
                <w:sz w:val="20"/>
                <w:szCs w:val="20"/>
                <w:lang w:eastAsia="en-AU"/>
              </w:rPr>
              <w:t>(a)</w:t>
            </w:r>
            <w:r w:rsidRPr="009C0327">
              <w:rPr>
                <w:rFonts w:eastAsia="Times New Roman"/>
                <w:color w:val="000000"/>
                <w:sz w:val="20"/>
                <w:szCs w:val="20"/>
                <w:lang w:eastAsia="en-AU"/>
              </w:rPr>
              <w:tab/>
              <w:t>in respect of a special vehicle licence</w:t>
            </w:r>
          </w:p>
        </w:tc>
        <w:tc>
          <w:tcPr>
            <w:tcW w:w="2630" w:type="dxa"/>
          </w:tcPr>
          <w:p w14:paraId="1C343085"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$110.00</w:t>
            </w:r>
          </w:p>
        </w:tc>
      </w:tr>
      <w:tr w:rsidR="00D447A0" w:rsidRPr="009C0327" w14:paraId="33E4D7ED" w14:textId="77777777" w:rsidTr="002D73CB">
        <w:trPr>
          <w:cantSplit/>
        </w:trPr>
        <w:tc>
          <w:tcPr>
            <w:tcW w:w="331" w:type="dxa"/>
          </w:tcPr>
          <w:p w14:paraId="4ACE24FC"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616DC3AB" w14:textId="77777777" w:rsidR="00D447A0" w:rsidRPr="009C0327" w:rsidRDefault="00D447A0" w:rsidP="004C633C">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9C0327">
              <w:rPr>
                <w:rFonts w:eastAsia="Times New Roman"/>
                <w:color w:val="000000"/>
                <w:sz w:val="20"/>
                <w:szCs w:val="20"/>
                <w:lang w:eastAsia="en-AU"/>
              </w:rPr>
              <w:t>(b)</w:t>
            </w:r>
            <w:r w:rsidRPr="009C0327">
              <w:rPr>
                <w:rFonts w:eastAsia="Times New Roman"/>
                <w:color w:val="000000"/>
                <w:sz w:val="20"/>
                <w:szCs w:val="20"/>
                <w:lang w:eastAsia="en-AU"/>
              </w:rPr>
              <w:tab/>
              <w:t>in respect of any other kind of licence</w:t>
            </w:r>
          </w:p>
        </w:tc>
        <w:tc>
          <w:tcPr>
            <w:tcW w:w="2630" w:type="dxa"/>
          </w:tcPr>
          <w:p w14:paraId="4AF85515"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nil</w:t>
            </w:r>
          </w:p>
        </w:tc>
      </w:tr>
      <w:tr w:rsidR="00D447A0" w:rsidRPr="009C0327" w14:paraId="2BE2D079" w14:textId="77777777" w:rsidTr="002D73CB">
        <w:trPr>
          <w:cantSplit/>
        </w:trPr>
        <w:tc>
          <w:tcPr>
            <w:tcW w:w="331" w:type="dxa"/>
          </w:tcPr>
          <w:p w14:paraId="6D3C7C02"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9</w:t>
            </w:r>
          </w:p>
        </w:tc>
        <w:tc>
          <w:tcPr>
            <w:tcW w:w="6393" w:type="dxa"/>
          </w:tcPr>
          <w:p w14:paraId="446E3B8F"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Application fee for the consent of the Minister under section 49 of the Act</w:t>
            </w:r>
          </w:p>
        </w:tc>
        <w:tc>
          <w:tcPr>
            <w:tcW w:w="2630" w:type="dxa"/>
          </w:tcPr>
          <w:p w14:paraId="53EFA6E7"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$120.00</w:t>
            </w:r>
          </w:p>
        </w:tc>
      </w:tr>
      <w:tr w:rsidR="00D447A0" w:rsidRPr="009C0327" w14:paraId="2F211DD9" w14:textId="77777777" w:rsidTr="002D73CB">
        <w:trPr>
          <w:cantSplit/>
        </w:trPr>
        <w:tc>
          <w:tcPr>
            <w:tcW w:w="331" w:type="dxa"/>
          </w:tcPr>
          <w:p w14:paraId="376482A8"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10</w:t>
            </w:r>
          </w:p>
        </w:tc>
        <w:tc>
          <w:tcPr>
            <w:tcW w:w="6393" w:type="dxa"/>
          </w:tcPr>
          <w:p w14:paraId="25F53290"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Application fee for consent to the substitution of another vehicle for a licensed taxi</w:t>
            </w:r>
          </w:p>
        </w:tc>
        <w:tc>
          <w:tcPr>
            <w:tcW w:w="2630" w:type="dxa"/>
          </w:tcPr>
          <w:p w14:paraId="4AA17562"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$49.00</w:t>
            </w:r>
          </w:p>
        </w:tc>
      </w:tr>
      <w:tr w:rsidR="00D447A0" w:rsidRPr="009C0327" w14:paraId="38DB3086" w14:textId="77777777" w:rsidTr="002D73CB">
        <w:trPr>
          <w:cantSplit/>
        </w:trPr>
        <w:tc>
          <w:tcPr>
            <w:tcW w:w="331" w:type="dxa"/>
          </w:tcPr>
          <w:p w14:paraId="2482E13B"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11</w:t>
            </w:r>
          </w:p>
        </w:tc>
        <w:tc>
          <w:tcPr>
            <w:tcW w:w="6393" w:type="dxa"/>
          </w:tcPr>
          <w:p w14:paraId="4C074E47" w14:textId="77777777" w:rsidR="00D447A0" w:rsidRPr="009C0327" w:rsidRDefault="00D447A0" w:rsidP="004C633C">
            <w:pPr>
              <w:autoSpaceDE w:val="0"/>
              <w:autoSpaceDN w:val="0"/>
              <w:adjustRightInd w:val="0"/>
              <w:spacing w:before="120" w:after="0" w:line="240" w:lineRule="auto"/>
              <w:jc w:val="left"/>
              <w:rPr>
                <w:rFonts w:eastAsia="Times New Roman"/>
                <w:color w:val="000000"/>
                <w:spacing w:val="-4"/>
                <w:sz w:val="20"/>
                <w:szCs w:val="20"/>
                <w:lang w:eastAsia="en-AU"/>
              </w:rPr>
            </w:pPr>
            <w:r w:rsidRPr="009C0327">
              <w:rPr>
                <w:rFonts w:eastAsia="Times New Roman"/>
                <w:color w:val="000000"/>
                <w:spacing w:val="-4"/>
                <w:sz w:val="20"/>
                <w:szCs w:val="20"/>
                <w:lang w:eastAsia="en-AU"/>
              </w:rPr>
              <w:t>Fee for issue of a duplicate of an accreditation or licence that has been lost etc</w:t>
            </w:r>
          </w:p>
        </w:tc>
        <w:tc>
          <w:tcPr>
            <w:tcW w:w="2630" w:type="dxa"/>
          </w:tcPr>
          <w:p w14:paraId="4F52DC53"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$74.00</w:t>
            </w:r>
          </w:p>
        </w:tc>
      </w:tr>
      <w:tr w:rsidR="00D447A0" w:rsidRPr="009C0327" w14:paraId="68E72B20" w14:textId="77777777" w:rsidTr="002D73CB">
        <w:trPr>
          <w:cantSplit/>
        </w:trPr>
        <w:tc>
          <w:tcPr>
            <w:tcW w:w="331" w:type="dxa"/>
          </w:tcPr>
          <w:p w14:paraId="4BE14C63"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12</w:t>
            </w:r>
          </w:p>
        </w:tc>
        <w:tc>
          <w:tcPr>
            <w:tcW w:w="6393" w:type="dxa"/>
          </w:tcPr>
          <w:p w14:paraId="1D3C454A"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r w:rsidRPr="009C0327">
              <w:rPr>
                <w:rFonts w:eastAsia="Times New Roman"/>
                <w:color w:val="000000"/>
                <w:sz w:val="20"/>
                <w:szCs w:val="20"/>
                <w:lang w:eastAsia="en-AU"/>
              </w:rPr>
              <w:t>Prescribed fee under section 54 of the Act—</w:t>
            </w:r>
          </w:p>
        </w:tc>
        <w:tc>
          <w:tcPr>
            <w:tcW w:w="2630" w:type="dxa"/>
          </w:tcPr>
          <w:p w14:paraId="2C3ADAC3"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p>
        </w:tc>
      </w:tr>
      <w:tr w:rsidR="00D447A0" w:rsidRPr="009C0327" w14:paraId="3A4681ED" w14:textId="77777777" w:rsidTr="002D73CB">
        <w:trPr>
          <w:cantSplit/>
        </w:trPr>
        <w:tc>
          <w:tcPr>
            <w:tcW w:w="331" w:type="dxa"/>
          </w:tcPr>
          <w:p w14:paraId="076E64FD"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3124E2C7" w14:textId="77777777" w:rsidR="00D447A0" w:rsidRPr="009C0327" w:rsidRDefault="00D447A0" w:rsidP="004C633C">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9C0327">
              <w:rPr>
                <w:rFonts w:eastAsia="Times New Roman"/>
                <w:color w:val="000000"/>
                <w:sz w:val="20"/>
                <w:szCs w:val="20"/>
                <w:lang w:eastAsia="en-AU"/>
              </w:rPr>
              <w:t>(a)</w:t>
            </w:r>
            <w:r w:rsidRPr="009C0327">
              <w:rPr>
                <w:rFonts w:eastAsia="Times New Roman"/>
                <w:color w:val="000000"/>
                <w:sz w:val="20"/>
                <w:szCs w:val="20"/>
                <w:lang w:eastAsia="en-AU"/>
              </w:rPr>
              <w:tab/>
              <w:t>for a first inspection</w:t>
            </w:r>
          </w:p>
        </w:tc>
        <w:tc>
          <w:tcPr>
            <w:tcW w:w="2630" w:type="dxa"/>
          </w:tcPr>
          <w:p w14:paraId="6F1CADDA"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$122.00</w:t>
            </w:r>
          </w:p>
        </w:tc>
      </w:tr>
      <w:tr w:rsidR="00D447A0" w:rsidRPr="009C0327" w14:paraId="0EC84D34" w14:textId="77777777" w:rsidTr="002D73CB">
        <w:trPr>
          <w:cantSplit/>
        </w:trPr>
        <w:tc>
          <w:tcPr>
            <w:tcW w:w="331" w:type="dxa"/>
          </w:tcPr>
          <w:p w14:paraId="3DF33325"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35FDE84F" w14:textId="77777777" w:rsidR="00D447A0" w:rsidRPr="009C0327" w:rsidRDefault="00D447A0" w:rsidP="004C633C">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9C0327">
              <w:rPr>
                <w:rFonts w:eastAsia="Times New Roman"/>
                <w:color w:val="000000"/>
                <w:sz w:val="20"/>
                <w:szCs w:val="20"/>
                <w:lang w:eastAsia="en-AU"/>
              </w:rPr>
              <w:t>(b)</w:t>
            </w:r>
            <w:r w:rsidRPr="009C0327">
              <w:rPr>
                <w:rFonts w:eastAsia="Times New Roman"/>
                <w:color w:val="000000"/>
                <w:sz w:val="20"/>
                <w:szCs w:val="20"/>
                <w:lang w:eastAsia="en-AU"/>
              </w:rPr>
              <w:tab/>
              <w:t>for a subsequent inspection (if necessary)</w:t>
            </w:r>
          </w:p>
        </w:tc>
        <w:tc>
          <w:tcPr>
            <w:tcW w:w="2630" w:type="dxa"/>
          </w:tcPr>
          <w:p w14:paraId="68C5FEAE"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r w:rsidRPr="009C0327">
              <w:rPr>
                <w:rFonts w:eastAsia="Times New Roman"/>
                <w:color w:val="000000"/>
                <w:sz w:val="20"/>
                <w:szCs w:val="20"/>
                <w:lang w:eastAsia="en-AU"/>
              </w:rPr>
              <w:t>$93.00</w:t>
            </w:r>
          </w:p>
        </w:tc>
      </w:tr>
      <w:tr w:rsidR="00D447A0" w:rsidRPr="009C0327" w14:paraId="67B5D32A" w14:textId="77777777" w:rsidTr="002D73CB">
        <w:trPr>
          <w:cantSplit/>
        </w:trPr>
        <w:tc>
          <w:tcPr>
            <w:tcW w:w="331" w:type="dxa"/>
          </w:tcPr>
          <w:p w14:paraId="35467E43"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6393" w:type="dxa"/>
          </w:tcPr>
          <w:p w14:paraId="6C6696EB" w14:textId="77777777" w:rsidR="00D447A0" w:rsidRPr="009C0327" w:rsidRDefault="00D447A0" w:rsidP="004C633C">
            <w:pPr>
              <w:autoSpaceDE w:val="0"/>
              <w:autoSpaceDN w:val="0"/>
              <w:adjustRightInd w:val="0"/>
              <w:spacing w:before="120" w:after="0" w:line="240" w:lineRule="auto"/>
              <w:jc w:val="left"/>
              <w:rPr>
                <w:rFonts w:eastAsia="Times New Roman"/>
                <w:color w:val="000000"/>
                <w:sz w:val="20"/>
                <w:szCs w:val="20"/>
                <w:lang w:eastAsia="en-AU"/>
              </w:rPr>
            </w:pPr>
          </w:p>
        </w:tc>
        <w:tc>
          <w:tcPr>
            <w:tcW w:w="2630" w:type="dxa"/>
          </w:tcPr>
          <w:p w14:paraId="36B8B99F" w14:textId="77777777" w:rsidR="00D447A0" w:rsidRPr="009C0327" w:rsidRDefault="00D447A0" w:rsidP="004C633C">
            <w:pPr>
              <w:autoSpaceDE w:val="0"/>
              <w:autoSpaceDN w:val="0"/>
              <w:adjustRightInd w:val="0"/>
              <w:spacing w:before="120" w:after="0" w:line="240" w:lineRule="auto"/>
              <w:jc w:val="right"/>
              <w:rPr>
                <w:rFonts w:eastAsia="Times New Roman"/>
                <w:color w:val="000000"/>
                <w:sz w:val="20"/>
                <w:szCs w:val="20"/>
                <w:lang w:eastAsia="en-AU"/>
              </w:rPr>
            </w:pPr>
          </w:p>
        </w:tc>
      </w:tr>
    </w:tbl>
    <w:p w14:paraId="4572DA42" w14:textId="77777777" w:rsidR="00D447A0" w:rsidRPr="009C0327" w:rsidRDefault="00D447A0" w:rsidP="00067A7F">
      <w:pPr>
        <w:autoSpaceDE w:val="0"/>
        <w:autoSpaceDN w:val="0"/>
        <w:adjustRightInd w:val="0"/>
        <w:spacing w:after="0" w:line="240" w:lineRule="auto"/>
        <w:jc w:val="left"/>
        <w:rPr>
          <w:rFonts w:eastAsia="Times New Roman"/>
          <w:b/>
          <w:bCs/>
          <w:color w:val="000000"/>
          <w:sz w:val="26"/>
          <w:szCs w:val="26"/>
          <w:lang w:eastAsia="en-AU"/>
        </w:rPr>
      </w:pPr>
      <w:r w:rsidRPr="009C0327">
        <w:rPr>
          <w:rFonts w:eastAsia="Times New Roman"/>
          <w:b/>
          <w:bCs/>
          <w:color w:val="000000"/>
          <w:sz w:val="26"/>
          <w:szCs w:val="26"/>
          <w:lang w:eastAsia="en-AU"/>
        </w:rPr>
        <w:t>Made by the Minister for Infrastructure and Transport</w:t>
      </w:r>
    </w:p>
    <w:p w14:paraId="622BF44F" w14:textId="77777777" w:rsidR="00D447A0" w:rsidRPr="009C0327" w:rsidRDefault="00D447A0" w:rsidP="00D447A0">
      <w:pPr>
        <w:autoSpaceDE w:val="0"/>
        <w:autoSpaceDN w:val="0"/>
        <w:adjustRightInd w:val="0"/>
        <w:spacing w:before="120" w:after="0" w:line="240" w:lineRule="auto"/>
        <w:jc w:val="left"/>
        <w:rPr>
          <w:rFonts w:eastAsia="Times New Roman"/>
          <w:color w:val="000000"/>
          <w:sz w:val="23"/>
          <w:szCs w:val="23"/>
          <w:lang w:eastAsia="en-AU"/>
        </w:rPr>
      </w:pPr>
      <w:r w:rsidRPr="009C0327">
        <w:rPr>
          <w:rFonts w:eastAsia="Times New Roman"/>
          <w:color w:val="000000"/>
          <w:sz w:val="23"/>
          <w:szCs w:val="23"/>
          <w:lang w:eastAsia="en-AU"/>
        </w:rPr>
        <w:t>On 30 November 2025</w:t>
      </w:r>
    </w:p>
    <w:p w14:paraId="4B486ED6" w14:textId="77777777" w:rsidR="00D447A0" w:rsidRPr="009C0327" w:rsidRDefault="00D447A0" w:rsidP="00D447A0">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14:paraId="34D0F66A" w14:textId="77777777" w:rsidR="00D447A0" w:rsidRPr="009C0327" w:rsidRDefault="00D447A0" w:rsidP="00D447A0">
      <w:pPr>
        <w:pStyle w:val="NoSpacing"/>
        <w:rPr>
          <w:lang w:eastAsia="en-AU"/>
        </w:rPr>
      </w:pPr>
    </w:p>
    <w:p w14:paraId="20244241" w14:textId="77777777" w:rsidR="008B6090" w:rsidRDefault="008B6090" w:rsidP="008B6090">
      <w:pPr>
        <w:pStyle w:val="GG-Title1"/>
      </w:pPr>
      <w:r>
        <w:t>Passenger Transport Act 1994</w:t>
      </w:r>
    </w:p>
    <w:p w14:paraId="2A0E7522" w14:textId="77777777" w:rsidR="008B6090" w:rsidRDefault="008B6090" w:rsidP="008B6090">
      <w:pPr>
        <w:pStyle w:val="GG-Title2"/>
      </w:pPr>
      <w:r>
        <w:t xml:space="preserve">Prescribed scheme—Section 52AB </w:t>
      </w:r>
    </w:p>
    <w:p w14:paraId="07B051B4" w14:textId="77777777" w:rsidR="008B6090" w:rsidRDefault="008B6090" w:rsidP="008B6090">
      <w:pPr>
        <w:pStyle w:val="GG-Title3"/>
      </w:pPr>
      <w:r>
        <w:t>Ministerial Notice</w:t>
      </w:r>
    </w:p>
    <w:p w14:paraId="123B0A49" w14:textId="77777777" w:rsidR="008B6090" w:rsidRPr="00E6136C" w:rsidRDefault="008B6090" w:rsidP="008B6090">
      <w:pPr>
        <w:pStyle w:val="GG-Title2"/>
      </w:pPr>
      <w:r w:rsidRPr="0053636C">
        <w:t>Part 1—Preliminary</w:t>
      </w:r>
    </w:p>
    <w:p w14:paraId="7E064637" w14:textId="77777777" w:rsidR="008B6090" w:rsidRPr="005051B1" w:rsidRDefault="008B6090" w:rsidP="008B6090">
      <w:pPr>
        <w:pStyle w:val="GG-body"/>
        <w:ind w:left="284" w:hanging="284"/>
        <w:rPr>
          <w:b/>
          <w:bCs/>
        </w:rPr>
      </w:pPr>
      <w:r w:rsidRPr="005051B1">
        <w:rPr>
          <w:b/>
          <w:bCs/>
        </w:rPr>
        <w:t>1</w:t>
      </w:r>
      <w:r>
        <w:rPr>
          <w:b/>
          <w:bCs/>
        </w:rPr>
        <w:t>.</w:t>
      </w:r>
      <w:r w:rsidRPr="005051B1">
        <w:rPr>
          <w:b/>
          <w:bCs/>
        </w:rPr>
        <w:tab/>
        <w:t>Establishment of scheme</w:t>
      </w:r>
    </w:p>
    <w:p w14:paraId="51C0B8EB" w14:textId="77777777" w:rsidR="008B6090" w:rsidRDefault="008B6090" w:rsidP="008B6090">
      <w:pPr>
        <w:pStyle w:val="GG-body"/>
        <w:ind w:left="567" w:hanging="284"/>
      </w:pPr>
      <w:r>
        <w:t>(1)</w:t>
      </w:r>
      <w:r>
        <w:tab/>
        <w:t xml:space="preserve">This instrument constitutes the prescribed scheme to implement the South Australian Government’s cancellation of taxi licences under Section 52AB of the </w:t>
      </w:r>
      <w:r w:rsidRPr="005051B1">
        <w:rPr>
          <w:i/>
          <w:iCs/>
        </w:rPr>
        <w:t>Passenger Transport Act 1994</w:t>
      </w:r>
      <w:r>
        <w:t>.</w:t>
      </w:r>
    </w:p>
    <w:p w14:paraId="698302D5" w14:textId="77777777" w:rsidR="008B6090" w:rsidRDefault="008B6090" w:rsidP="008B6090">
      <w:pPr>
        <w:pStyle w:val="GG-body"/>
        <w:ind w:left="567" w:hanging="284"/>
      </w:pPr>
      <w:r>
        <w:t>(2)</w:t>
      </w:r>
      <w:r>
        <w:tab/>
        <w:t xml:space="preserve">A payment to a person under this scheme is made as compensation for the cost of a perpetual taxi licence on account of the cancellation of the licence by the Minister under Section 52AB of the </w:t>
      </w:r>
      <w:r w:rsidRPr="005051B1">
        <w:rPr>
          <w:i/>
          <w:iCs/>
        </w:rPr>
        <w:t>Passenger Transport Act 1994</w:t>
      </w:r>
      <w:r>
        <w:t>.</w:t>
      </w:r>
    </w:p>
    <w:p w14:paraId="6210A20F" w14:textId="77777777" w:rsidR="008B6090" w:rsidRPr="005051B1" w:rsidRDefault="008B6090" w:rsidP="008B6090">
      <w:pPr>
        <w:pStyle w:val="GG-body"/>
        <w:ind w:left="284" w:hanging="284"/>
        <w:rPr>
          <w:b/>
          <w:bCs/>
        </w:rPr>
      </w:pPr>
      <w:r w:rsidRPr="005051B1">
        <w:rPr>
          <w:b/>
          <w:bCs/>
        </w:rPr>
        <w:t>2</w:t>
      </w:r>
      <w:r>
        <w:rPr>
          <w:b/>
          <w:bCs/>
        </w:rPr>
        <w:t>.</w:t>
      </w:r>
      <w:r w:rsidRPr="005051B1">
        <w:rPr>
          <w:b/>
          <w:bCs/>
        </w:rPr>
        <w:tab/>
        <w:t>Commencement</w:t>
      </w:r>
    </w:p>
    <w:p w14:paraId="3325FCE1" w14:textId="77777777" w:rsidR="008B6090" w:rsidRDefault="008B6090" w:rsidP="008B6090">
      <w:pPr>
        <w:pStyle w:val="GG-body"/>
        <w:ind w:left="284"/>
      </w:pPr>
      <w:r>
        <w:t>This scheme commences on the day on which it is published in the Gazette.</w:t>
      </w:r>
    </w:p>
    <w:p w14:paraId="53631F00" w14:textId="77777777" w:rsidR="008B6090" w:rsidRPr="005051B1" w:rsidRDefault="008B6090" w:rsidP="008B6090">
      <w:pPr>
        <w:pStyle w:val="GG-body"/>
        <w:ind w:left="284" w:hanging="284"/>
        <w:rPr>
          <w:b/>
          <w:bCs/>
        </w:rPr>
      </w:pPr>
      <w:r w:rsidRPr="005051B1">
        <w:rPr>
          <w:b/>
          <w:bCs/>
        </w:rPr>
        <w:t>3</w:t>
      </w:r>
      <w:r>
        <w:rPr>
          <w:b/>
          <w:bCs/>
        </w:rPr>
        <w:t>.</w:t>
      </w:r>
      <w:r w:rsidRPr="005051B1">
        <w:rPr>
          <w:b/>
          <w:bCs/>
        </w:rPr>
        <w:tab/>
        <w:t>Interpretation</w:t>
      </w:r>
    </w:p>
    <w:p w14:paraId="1CA925FC" w14:textId="77777777" w:rsidR="008B6090" w:rsidRDefault="008B6090" w:rsidP="00CF7F18">
      <w:pPr>
        <w:pStyle w:val="GG-body"/>
        <w:spacing w:after="60"/>
        <w:ind w:left="567" w:hanging="284"/>
      </w:pPr>
      <w:r>
        <w:t>(1)</w:t>
      </w:r>
      <w:r>
        <w:tab/>
        <w:t>In this scheme, unless the contrary intention appears—</w:t>
      </w:r>
    </w:p>
    <w:p w14:paraId="2022E600" w14:textId="77777777" w:rsidR="008B6090" w:rsidRDefault="008B6090" w:rsidP="00CF7F18">
      <w:pPr>
        <w:pStyle w:val="GG-body"/>
        <w:spacing w:after="60"/>
        <w:ind w:left="709"/>
      </w:pPr>
      <w:r w:rsidRPr="005051B1">
        <w:rPr>
          <w:b/>
          <w:bCs/>
          <w:i/>
          <w:iCs/>
        </w:rPr>
        <w:t>access taxi</w:t>
      </w:r>
      <w:r>
        <w:t xml:space="preserve"> has the same meaning as in the </w:t>
      </w:r>
      <w:r w:rsidRPr="005051B1">
        <w:rPr>
          <w:i/>
          <w:iCs/>
        </w:rPr>
        <w:t>Passenger Transport Regulations 2024</w:t>
      </w:r>
      <w:r>
        <w:t>;</w:t>
      </w:r>
    </w:p>
    <w:p w14:paraId="75DE6357" w14:textId="77777777" w:rsidR="008B6090" w:rsidRDefault="008B6090" w:rsidP="00CF7F18">
      <w:pPr>
        <w:pStyle w:val="GG-body"/>
        <w:spacing w:after="60"/>
        <w:ind w:left="709"/>
      </w:pPr>
      <w:r w:rsidRPr="005051B1">
        <w:rPr>
          <w:b/>
          <w:bCs/>
          <w:i/>
          <w:iCs/>
        </w:rPr>
        <w:t>Act</w:t>
      </w:r>
      <w:r>
        <w:t xml:space="preserve"> means the </w:t>
      </w:r>
      <w:r w:rsidRPr="005051B1">
        <w:rPr>
          <w:i/>
          <w:iCs/>
        </w:rPr>
        <w:t>Passenger Transport Act 1994</w:t>
      </w:r>
      <w:r>
        <w:t>;</w:t>
      </w:r>
    </w:p>
    <w:p w14:paraId="6F95FC89" w14:textId="77777777" w:rsidR="008B6090" w:rsidRDefault="008B6090" w:rsidP="00CF7F18">
      <w:pPr>
        <w:pStyle w:val="GG-body"/>
        <w:spacing w:after="60"/>
        <w:ind w:left="709"/>
      </w:pPr>
      <w:r w:rsidRPr="005051B1">
        <w:rPr>
          <w:b/>
          <w:bCs/>
          <w:i/>
          <w:iCs/>
        </w:rPr>
        <w:t>Chief Executive</w:t>
      </w:r>
      <w:r>
        <w:t xml:space="preserve"> means the Chief Executive of the Department and includes, in respect of a particular Clause that refers to the Chief Executive, a member of the Department authorised by the Chief Executive to act under that Clause for the purposes of this scheme;</w:t>
      </w:r>
    </w:p>
    <w:p w14:paraId="6805FE64" w14:textId="77777777" w:rsidR="008B6090" w:rsidRDefault="008B6090" w:rsidP="00CF7F18">
      <w:pPr>
        <w:pStyle w:val="GG-body"/>
        <w:spacing w:after="60"/>
        <w:ind w:left="709"/>
      </w:pPr>
      <w:r w:rsidRPr="005051B1">
        <w:rPr>
          <w:b/>
          <w:bCs/>
          <w:i/>
          <w:iCs/>
        </w:rPr>
        <w:t>close family member</w:t>
      </w:r>
      <w:r>
        <w:t>—see Subclause (3);</w:t>
      </w:r>
    </w:p>
    <w:p w14:paraId="48FD2E73" w14:textId="77777777" w:rsidR="008B6090" w:rsidRDefault="008B6090" w:rsidP="00CF7F18">
      <w:pPr>
        <w:pStyle w:val="GG-body"/>
        <w:spacing w:after="60"/>
        <w:ind w:left="709"/>
      </w:pPr>
      <w:r w:rsidRPr="005051B1">
        <w:rPr>
          <w:b/>
          <w:bCs/>
          <w:i/>
          <w:iCs/>
        </w:rPr>
        <w:t>Department</w:t>
      </w:r>
      <w:r>
        <w:t xml:space="preserve"> means the administrative unit of the Public Service that, under the Minister, is responsible for the administration of the Act;</w:t>
      </w:r>
    </w:p>
    <w:p w14:paraId="33EBCFBD" w14:textId="77777777" w:rsidR="008B6090" w:rsidRDefault="008B6090" w:rsidP="00CF7F18">
      <w:pPr>
        <w:pStyle w:val="GG-body"/>
        <w:spacing w:after="60"/>
        <w:ind w:left="709"/>
      </w:pPr>
      <w:r w:rsidRPr="005051B1">
        <w:rPr>
          <w:b/>
          <w:bCs/>
          <w:i/>
          <w:iCs/>
        </w:rPr>
        <w:t>domestic partner</w:t>
      </w:r>
      <w:r>
        <w:t xml:space="preserve"> means a person who is a domestic partner within the meaning of the </w:t>
      </w:r>
      <w:r w:rsidRPr="005051B1">
        <w:rPr>
          <w:i/>
          <w:iCs/>
        </w:rPr>
        <w:t>Family Relationships Act 1975</w:t>
      </w:r>
      <w:r>
        <w:t>, whether declared under that Act or not;</w:t>
      </w:r>
    </w:p>
    <w:p w14:paraId="788D56F4" w14:textId="77777777" w:rsidR="008B6090" w:rsidRDefault="008B6090" w:rsidP="00CF7F18">
      <w:pPr>
        <w:pStyle w:val="GG-body"/>
        <w:spacing w:after="60"/>
        <w:ind w:left="709"/>
      </w:pPr>
      <w:r w:rsidRPr="005051B1">
        <w:rPr>
          <w:b/>
          <w:bCs/>
          <w:i/>
          <w:iCs/>
        </w:rPr>
        <w:t>Family Law</w:t>
      </w:r>
      <w:r>
        <w:t xml:space="preserve"> </w:t>
      </w:r>
      <w:r w:rsidRPr="005051B1">
        <w:rPr>
          <w:b/>
          <w:bCs/>
          <w:i/>
          <w:iCs/>
        </w:rPr>
        <w:t>agreement</w:t>
      </w:r>
      <w:r>
        <w:t xml:space="preserve"> means an agreement approved or registered under the </w:t>
      </w:r>
      <w:r w:rsidRPr="005051B1">
        <w:rPr>
          <w:i/>
          <w:iCs/>
        </w:rPr>
        <w:t>Family Law Act 1975</w:t>
      </w:r>
      <w:r>
        <w:t xml:space="preserve"> of the Commonwealth that relates to the financial affairs of 2 persons who have been the parties to a marriage or de facto relationship;</w:t>
      </w:r>
    </w:p>
    <w:p w14:paraId="614DD1EA" w14:textId="77777777" w:rsidR="008B6090" w:rsidRDefault="008B6090" w:rsidP="00CF7F18">
      <w:pPr>
        <w:pStyle w:val="GG-body"/>
        <w:spacing w:after="60"/>
        <w:ind w:left="709"/>
      </w:pPr>
      <w:r w:rsidRPr="005051B1">
        <w:rPr>
          <w:b/>
          <w:bCs/>
          <w:i/>
          <w:iCs/>
        </w:rPr>
        <w:t>Family Law instrument</w:t>
      </w:r>
      <w:r>
        <w:t xml:space="preserve"> means an instrument that gives effect to, or is consequential on, a Family Law agreement or a Family Law order;</w:t>
      </w:r>
    </w:p>
    <w:p w14:paraId="017AE0D8" w14:textId="77777777" w:rsidR="008B6090" w:rsidRDefault="008B6090" w:rsidP="00CF7F18">
      <w:pPr>
        <w:pStyle w:val="GG-body"/>
        <w:spacing w:after="60"/>
        <w:ind w:left="709"/>
      </w:pPr>
      <w:r w:rsidRPr="005051B1">
        <w:rPr>
          <w:b/>
          <w:bCs/>
          <w:i/>
          <w:iCs/>
        </w:rPr>
        <w:t>Family Law order</w:t>
      </w:r>
      <w:r>
        <w:t xml:space="preserve"> means an order of a court under the </w:t>
      </w:r>
      <w:r w:rsidRPr="005051B1">
        <w:rPr>
          <w:i/>
          <w:iCs/>
        </w:rPr>
        <w:t>Family Law Act 1975</w:t>
      </w:r>
      <w:r>
        <w:t xml:space="preserve"> of the Commonwealth that relates to the financial affairs of 2 persons who have been the parties to a marriage or de facto relationship;</w:t>
      </w:r>
    </w:p>
    <w:p w14:paraId="621061FC" w14:textId="77777777" w:rsidR="008B6090" w:rsidRPr="00BB5F38" w:rsidRDefault="008B6090" w:rsidP="00CF7F18">
      <w:pPr>
        <w:pStyle w:val="GG-body"/>
        <w:spacing w:after="60"/>
        <w:ind w:left="709"/>
        <w:rPr>
          <w:b/>
          <w:bCs/>
        </w:rPr>
      </w:pPr>
      <w:r w:rsidRPr="00934F55">
        <w:rPr>
          <w:b/>
          <w:bCs/>
          <w:i/>
          <w:iCs/>
        </w:rPr>
        <w:t>legally qualified representative</w:t>
      </w:r>
      <w:r w:rsidRPr="00BB5F38">
        <w:rPr>
          <w:b/>
          <w:bCs/>
        </w:rPr>
        <w:t xml:space="preserve"> </w:t>
      </w:r>
      <w:r w:rsidRPr="00934F55">
        <w:t>means—</w:t>
      </w:r>
    </w:p>
    <w:p w14:paraId="298BDE23" w14:textId="77777777" w:rsidR="008B6090" w:rsidRDefault="008B6090" w:rsidP="00CF7F18">
      <w:pPr>
        <w:pStyle w:val="GG-body"/>
        <w:spacing w:after="60"/>
        <w:ind w:left="992" w:hanging="142"/>
      </w:pPr>
      <w:r>
        <w:t>(a)</w:t>
      </w:r>
      <w:r>
        <w:tab/>
        <w:t>a legal guardian; or</w:t>
      </w:r>
    </w:p>
    <w:p w14:paraId="75D59EA2" w14:textId="77777777" w:rsidR="008B6090" w:rsidRDefault="008B6090" w:rsidP="00CF7F18">
      <w:pPr>
        <w:pStyle w:val="GG-body"/>
        <w:spacing w:after="60"/>
        <w:ind w:left="992" w:hanging="142"/>
      </w:pPr>
      <w:r>
        <w:t>(b)</w:t>
      </w:r>
      <w:r>
        <w:tab/>
        <w:t>the donee of a power of attorney; or</w:t>
      </w:r>
    </w:p>
    <w:p w14:paraId="1F33965A" w14:textId="77777777" w:rsidR="008B6090" w:rsidRDefault="008B6090" w:rsidP="00CF7F18">
      <w:pPr>
        <w:pStyle w:val="GG-body"/>
        <w:spacing w:after="60"/>
        <w:ind w:left="992" w:hanging="142"/>
      </w:pPr>
      <w:r>
        <w:t>(c)</w:t>
      </w:r>
      <w:r>
        <w:tab/>
        <w:t>the executor or administrator of the estate of a deceased person;</w:t>
      </w:r>
    </w:p>
    <w:p w14:paraId="1B831972" w14:textId="77777777" w:rsidR="00A73EDB" w:rsidRDefault="00A73EDB">
      <w:pPr>
        <w:spacing w:after="0" w:line="240" w:lineRule="auto"/>
        <w:jc w:val="left"/>
        <w:rPr>
          <w:rFonts w:eastAsia="Times New Roman"/>
          <w:b/>
          <w:bCs/>
          <w:i/>
          <w:iCs/>
          <w:spacing w:val="-4"/>
          <w:szCs w:val="17"/>
        </w:rPr>
      </w:pPr>
      <w:r>
        <w:rPr>
          <w:b/>
          <w:bCs/>
          <w:i/>
          <w:iCs/>
          <w:spacing w:val="-4"/>
        </w:rPr>
        <w:br w:type="page"/>
      </w:r>
    </w:p>
    <w:p w14:paraId="191BCAF2" w14:textId="548C0AB1" w:rsidR="008B6090" w:rsidRDefault="008B6090" w:rsidP="008B6090">
      <w:pPr>
        <w:pStyle w:val="GG-body"/>
        <w:ind w:left="709"/>
      </w:pPr>
      <w:r w:rsidRPr="00592CA9">
        <w:rPr>
          <w:b/>
          <w:bCs/>
          <w:i/>
          <w:iCs/>
          <w:spacing w:val="-4"/>
        </w:rPr>
        <w:t>perpetual taxi licence</w:t>
      </w:r>
      <w:r w:rsidRPr="00592CA9">
        <w:rPr>
          <w:spacing w:val="-4"/>
        </w:rPr>
        <w:t xml:space="preserve"> means a licence for a taxi under Part 6 of the Act in force immediately before the scheme commencement day,</w:t>
      </w:r>
      <w:r>
        <w:t xml:space="preserve"> other than—</w:t>
      </w:r>
    </w:p>
    <w:p w14:paraId="5A456DFE" w14:textId="77777777" w:rsidR="008B6090" w:rsidRDefault="008B6090" w:rsidP="008B6090">
      <w:pPr>
        <w:pStyle w:val="GG-body"/>
        <w:ind w:left="992" w:hanging="142"/>
      </w:pPr>
      <w:r>
        <w:t>(a)</w:t>
      </w:r>
      <w:r>
        <w:tab/>
        <w:t>a licence for—</w:t>
      </w:r>
    </w:p>
    <w:p w14:paraId="34999F70" w14:textId="77777777" w:rsidR="008B6090" w:rsidRDefault="008B6090" w:rsidP="008B6090">
      <w:pPr>
        <w:pStyle w:val="GG-body"/>
        <w:ind w:left="1559" w:hanging="425"/>
      </w:pPr>
      <w:r>
        <w:t>(i)</w:t>
      </w:r>
      <w:r>
        <w:tab/>
        <w:t>an access taxi or a standby access taxi; or</w:t>
      </w:r>
    </w:p>
    <w:p w14:paraId="04865053" w14:textId="77777777" w:rsidR="008B6090" w:rsidRDefault="008B6090" w:rsidP="008B6090">
      <w:pPr>
        <w:pStyle w:val="GG-body"/>
        <w:ind w:left="1559" w:hanging="425"/>
      </w:pPr>
      <w:r>
        <w:t>(ii)</w:t>
      </w:r>
      <w:r>
        <w:tab/>
        <w:t>a standby taxi; or</w:t>
      </w:r>
    </w:p>
    <w:p w14:paraId="2FC44251" w14:textId="77777777" w:rsidR="008B6090" w:rsidRDefault="008B6090" w:rsidP="008B6090">
      <w:pPr>
        <w:pStyle w:val="GG-body"/>
        <w:ind w:left="992" w:hanging="142"/>
      </w:pPr>
      <w:r>
        <w:t>(b)</w:t>
      </w:r>
      <w:r>
        <w:tab/>
        <w:t>a licence issued as a temporary licence;</w:t>
      </w:r>
    </w:p>
    <w:p w14:paraId="1730DFD1" w14:textId="77777777" w:rsidR="008B6090" w:rsidRDefault="008B6090" w:rsidP="008B6090">
      <w:pPr>
        <w:pStyle w:val="GG-body"/>
        <w:ind w:left="709"/>
      </w:pPr>
      <w:r w:rsidRPr="005051B1">
        <w:rPr>
          <w:b/>
          <w:bCs/>
          <w:i/>
          <w:iCs/>
        </w:rPr>
        <w:t>person</w:t>
      </w:r>
      <w:r>
        <w:t xml:space="preserve"> includes a company;</w:t>
      </w:r>
    </w:p>
    <w:p w14:paraId="490705DB" w14:textId="77777777" w:rsidR="008B6090" w:rsidRDefault="008B6090" w:rsidP="008B6090">
      <w:pPr>
        <w:pStyle w:val="GG-body"/>
        <w:ind w:left="709"/>
      </w:pPr>
      <w:r w:rsidRPr="005051B1">
        <w:rPr>
          <w:b/>
          <w:bCs/>
          <w:i/>
          <w:iCs/>
        </w:rPr>
        <w:t>prescribed compensation amount</w:t>
      </w:r>
      <w:r>
        <w:t xml:space="preserve"> means an amount payable under Clause 7(1);</w:t>
      </w:r>
    </w:p>
    <w:p w14:paraId="2D786D7D" w14:textId="77777777" w:rsidR="008B6090" w:rsidRDefault="008B6090" w:rsidP="008B6090">
      <w:pPr>
        <w:pStyle w:val="GG-body"/>
        <w:ind w:left="709"/>
      </w:pPr>
      <w:r w:rsidRPr="005051B1">
        <w:rPr>
          <w:b/>
          <w:bCs/>
          <w:i/>
          <w:iCs/>
        </w:rPr>
        <w:t>prescribed qualifying</w:t>
      </w:r>
      <w:r>
        <w:t xml:space="preserve"> day means 12 April 2016;</w:t>
      </w:r>
    </w:p>
    <w:p w14:paraId="000D2077" w14:textId="77777777" w:rsidR="008B6090" w:rsidRDefault="008B6090" w:rsidP="008B6090">
      <w:pPr>
        <w:pStyle w:val="GG-body"/>
        <w:ind w:left="709"/>
      </w:pPr>
      <w:r w:rsidRPr="005051B1">
        <w:rPr>
          <w:b/>
          <w:bCs/>
          <w:i/>
          <w:iCs/>
        </w:rPr>
        <w:t>prescribed taxi licence</w:t>
      </w:r>
      <w:r>
        <w:t xml:space="preserve"> means a perpetual taxi licence that was in force immediately before the prescribed qualifying day;</w:t>
      </w:r>
    </w:p>
    <w:p w14:paraId="12A336B9" w14:textId="77777777" w:rsidR="008B6090" w:rsidRDefault="008B6090" w:rsidP="008B6090">
      <w:pPr>
        <w:pStyle w:val="GG-body"/>
        <w:ind w:left="709"/>
      </w:pPr>
      <w:r w:rsidRPr="005051B1">
        <w:rPr>
          <w:b/>
          <w:bCs/>
          <w:i/>
          <w:iCs/>
        </w:rPr>
        <w:t>proprietary company</w:t>
      </w:r>
      <w:r>
        <w:t xml:space="preserve"> means a proprietary company under the </w:t>
      </w:r>
      <w:r w:rsidRPr="00210B60">
        <w:rPr>
          <w:i/>
          <w:iCs/>
        </w:rPr>
        <w:t>Corporations Act 2001</w:t>
      </w:r>
      <w:r>
        <w:t xml:space="preserve"> of the Commonwealth;</w:t>
      </w:r>
    </w:p>
    <w:p w14:paraId="1A77013F" w14:textId="77777777" w:rsidR="008B6090" w:rsidRDefault="008B6090" w:rsidP="008B6090">
      <w:pPr>
        <w:pStyle w:val="GG-body"/>
        <w:ind w:left="709"/>
      </w:pPr>
      <w:r w:rsidRPr="005051B1">
        <w:rPr>
          <w:b/>
          <w:bCs/>
          <w:i/>
          <w:iCs/>
        </w:rPr>
        <w:t xml:space="preserve">qualifying licence holder </w:t>
      </w:r>
      <w:r>
        <w:t>means a person who qualifies under Clause 4 in relation to a prescribed taxi licence;</w:t>
      </w:r>
    </w:p>
    <w:p w14:paraId="62778B32" w14:textId="77777777" w:rsidR="008B6090" w:rsidRDefault="008B6090" w:rsidP="008B6090">
      <w:pPr>
        <w:pStyle w:val="GG-body"/>
        <w:ind w:left="709"/>
      </w:pPr>
      <w:r w:rsidRPr="00210B60">
        <w:rPr>
          <w:b/>
          <w:bCs/>
          <w:i/>
          <w:iCs/>
        </w:rPr>
        <w:t>scheme commencement day</w:t>
      </w:r>
      <w:r>
        <w:t xml:space="preserve"> means the day on which this scheme is published in the Gazette;</w:t>
      </w:r>
    </w:p>
    <w:p w14:paraId="1F23E57C" w14:textId="77777777" w:rsidR="008B6090" w:rsidRDefault="008B6090" w:rsidP="008B6090">
      <w:pPr>
        <w:pStyle w:val="GG-body"/>
        <w:ind w:left="709"/>
      </w:pPr>
      <w:r w:rsidRPr="00210B60">
        <w:rPr>
          <w:b/>
          <w:bCs/>
          <w:i/>
          <w:iCs/>
        </w:rPr>
        <w:t>spouse</w:t>
      </w:r>
      <w:r>
        <w:t xml:space="preserve">—a person is the spouse of another person if they are legally married; </w:t>
      </w:r>
    </w:p>
    <w:p w14:paraId="3F279206" w14:textId="77777777" w:rsidR="008B6090" w:rsidRDefault="008B6090" w:rsidP="008B6090">
      <w:pPr>
        <w:pStyle w:val="GG-body"/>
        <w:ind w:left="709"/>
      </w:pPr>
      <w:r w:rsidRPr="00210B60">
        <w:rPr>
          <w:b/>
          <w:bCs/>
          <w:i/>
          <w:iCs/>
        </w:rPr>
        <w:t>standby taxi</w:t>
      </w:r>
      <w:r>
        <w:t xml:space="preserve"> has the same meaning as in the </w:t>
      </w:r>
      <w:r w:rsidRPr="00210B60">
        <w:rPr>
          <w:i/>
          <w:iCs/>
        </w:rPr>
        <w:t>Passenger Transport Regulations 2024</w:t>
      </w:r>
      <w:r>
        <w:t>; taxi means a vehicle for which a licence is required to be held under Part 6 of the Act; taxi database means the information—</w:t>
      </w:r>
    </w:p>
    <w:p w14:paraId="6C19D10F" w14:textId="77777777" w:rsidR="008B6090" w:rsidRDefault="008B6090" w:rsidP="008B6090">
      <w:pPr>
        <w:pStyle w:val="GG-body"/>
        <w:ind w:left="851"/>
      </w:pPr>
      <w:r>
        <w:t>(a)</w:t>
      </w:r>
      <w:r>
        <w:tab/>
        <w:t>created, received or held by the Department for the purposes of the operation and administration of Part 6 of the Act; or</w:t>
      </w:r>
    </w:p>
    <w:p w14:paraId="35762755" w14:textId="77777777" w:rsidR="008B6090" w:rsidRDefault="008B6090" w:rsidP="008B6090">
      <w:pPr>
        <w:pStyle w:val="GG-body"/>
        <w:ind w:left="851"/>
      </w:pPr>
      <w:r>
        <w:t>(b)</w:t>
      </w:r>
      <w:r>
        <w:tab/>
        <w:t>created, received or held by the Department in connection with the operation of this scheme;</w:t>
      </w:r>
    </w:p>
    <w:p w14:paraId="10CFBD86" w14:textId="77777777" w:rsidR="008B6090" w:rsidRDefault="008B6090" w:rsidP="008B6090">
      <w:pPr>
        <w:pStyle w:val="GG-body"/>
        <w:ind w:left="709"/>
      </w:pPr>
      <w:r w:rsidRPr="00210B60">
        <w:rPr>
          <w:b/>
          <w:bCs/>
          <w:i/>
          <w:iCs/>
        </w:rPr>
        <w:t>temporary taxi licence</w:t>
      </w:r>
      <w:r>
        <w:t xml:space="preserve"> means a temporary licence under the Act;</w:t>
      </w:r>
    </w:p>
    <w:p w14:paraId="0CA688C3" w14:textId="77777777" w:rsidR="008B6090" w:rsidRPr="00210B60" w:rsidRDefault="008B6090" w:rsidP="008B6090">
      <w:pPr>
        <w:pStyle w:val="GG-body"/>
        <w:ind w:left="709"/>
        <w:rPr>
          <w:spacing w:val="-4"/>
        </w:rPr>
      </w:pPr>
      <w:r w:rsidRPr="00210B60">
        <w:rPr>
          <w:b/>
          <w:bCs/>
          <w:i/>
          <w:iCs/>
          <w:spacing w:val="-4"/>
        </w:rPr>
        <w:t>terminal medical condition</w:t>
      </w:r>
      <w:r w:rsidRPr="00210B60">
        <w:rPr>
          <w:spacing w:val="-4"/>
        </w:rPr>
        <w:t xml:space="preserve"> means a medical condition that has been diagnosed as being expected to cause death within 24 months;</w:t>
      </w:r>
    </w:p>
    <w:p w14:paraId="6BD95477" w14:textId="77777777" w:rsidR="008B6090" w:rsidRDefault="008B6090" w:rsidP="008B6090">
      <w:pPr>
        <w:pStyle w:val="GG-body"/>
        <w:ind w:left="709"/>
      </w:pPr>
      <w:r w:rsidRPr="00210B60">
        <w:rPr>
          <w:b/>
          <w:bCs/>
          <w:i/>
          <w:iCs/>
        </w:rPr>
        <w:t>this scheme</w:t>
      </w:r>
      <w:r>
        <w:t xml:space="preserve"> means the scheme constituted by this instrument.</w:t>
      </w:r>
    </w:p>
    <w:p w14:paraId="0B8A38D8" w14:textId="77777777" w:rsidR="008B6090" w:rsidRDefault="008B6090" w:rsidP="008B6090">
      <w:pPr>
        <w:pStyle w:val="GG-body"/>
        <w:ind w:left="567" w:hanging="284"/>
      </w:pPr>
      <w:r>
        <w:t>(2)</w:t>
      </w:r>
      <w:r>
        <w:tab/>
        <w:t>In this scheme, a reference to a person being a resident of the State means—</w:t>
      </w:r>
    </w:p>
    <w:p w14:paraId="50B36141" w14:textId="77777777" w:rsidR="008B6090" w:rsidRDefault="008B6090" w:rsidP="008B6090">
      <w:pPr>
        <w:pStyle w:val="GG-body"/>
        <w:ind w:left="851" w:hanging="284"/>
      </w:pPr>
      <w:r>
        <w:t>(a)</w:t>
      </w:r>
      <w:r>
        <w:tab/>
        <w:t>in the case of a natural person—that the person’s principal place of residence is in South Australia at the relevant time; and</w:t>
      </w:r>
    </w:p>
    <w:p w14:paraId="0CA6C997" w14:textId="77777777" w:rsidR="008B6090" w:rsidRDefault="008B6090" w:rsidP="008B6090">
      <w:pPr>
        <w:pStyle w:val="GG-body"/>
        <w:ind w:left="851" w:hanging="284"/>
      </w:pPr>
      <w:r>
        <w:t>(b)</w:t>
      </w:r>
      <w:r>
        <w:tab/>
        <w:t xml:space="preserve">in the case of a company—that the place where the company is taken to be registered under the </w:t>
      </w:r>
      <w:r w:rsidRPr="00210B60">
        <w:rPr>
          <w:i/>
          <w:iCs/>
        </w:rPr>
        <w:t>Corporations Act 2001</w:t>
      </w:r>
      <w:r>
        <w:t xml:space="preserve"> of the Commonwealth is South Australia.</w:t>
      </w:r>
    </w:p>
    <w:p w14:paraId="75906A90" w14:textId="77777777" w:rsidR="008B6090" w:rsidRDefault="008B6090" w:rsidP="008B6090">
      <w:pPr>
        <w:pStyle w:val="GG-body"/>
        <w:ind w:left="567" w:hanging="283"/>
      </w:pPr>
      <w:r>
        <w:t>(3)</w:t>
      </w:r>
      <w:r>
        <w:tab/>
        <w:t xml:space="preserve">For the purposes of this scheme, a person is a close </w:t>
      </w:r>
      <w:r w:rsidRPr="00210B60">
        <w:rPr>
          <w:b/>
          <w:bCs/>
          <w:i/>
          <w:iCs/>
        </w:rPr>
        <w:t>family member</w:t>
      </w:r>
      <w:r>
        <w:t xml:space="preserve"> of another person if the person is a spouse, domestic partner, parent or child of the other person.</w:t>
      </w:r>
    </w:p>
    <w:p w14:paraId="405505CE" w14:textId="77777777" w:rsidR="008B6090" w:rsidRDefault="008B6090" w:rsidP="008B6090">
      <w:pPr>
        <w:pStyle w:val="GG-body"/>
        <w:ind w:left="567" w:hanging="283"/>
      </w:pPr>
      <w:r>
        <w:t>(4)</w:t>
      </w:r>
      <w:r>
        <w:tab/>
        <w:t>For the purposes of this scheme, a reference to an application being made by a licence holder includes an application made on behalf of that licence holder or their estate by a legally qualified representative (and the Chief Executive may require the verification of an entitlement to act on behalf of a licence holder in such manner as the Chief Executive thinks fit).</w:t>
      </w:r>
    </w:p>
    <w:p w14:paraId="18CC9478" w14:textId="77777777" w:rsidR="008B6090" w:rsidRDefault="008B6090" w:rsidP="008B6090">
      <w:pPr>
        <w:pStyle w:val="GG-body"/>
        <w:ind w:left="567" w:hanging="283"/>
      </w:pPr>
      <w:r>
        <w:t>(5)</w:t>
      </w:r>
      <w:r>
        <w:tab/>
      </w:r>
      <w:r w:rsidRPr="00210B60">
        <w:rPr>
          <w:spacing w:val="-2"/>
        </w:rPr>
        <w:t>Words and expressions used in the Act and in this scheme have the same respective meanings in this scheme as they have in the Act.</w:t>
      </w:r>
    </w:p>
    <w:p w14:paraId="7B6870E5" w14:textId="77777777" w:rsidR="008B6090" w:rsidRPr="00A92B22" w:rsidRDefault="008B6090" w:rsidP="008B6090">
      <w:pPr>
        <w:pStyle w:val="GG-body"/>
        <w:ind w:left="284" w:hanging="284"/>
        <w:rPr>
          <w:b/>
          <w:bCs/>
        </w:rPr>
      </w:pPr>
      <w:r w:rsidRPr="00A92B22">
        <w:rPr>
          <w:b/>
          <w:bCs/>
        </w:rPr>
        <w:t>4</w:t>
      </w:r>
      <w:r>
        <w:rPr>
          <w:b/>
          <w:bCs/>
        </w:rPr>
        <w:t>.</w:t>
      </w:r>
      <w:r w:rsidRPr="00A92B22">
        <w:rPr>
          <w:b/>
          <w:bCs/>
        </w:rPr>
        <w:tab/>
        <w:t>Qualifying criteria—prescribed taxi licences</w:t>
      </w:r>
    </w:p>
    <w:p w14:paraId="70BFEEF5" w14:textId="77777777" w:rsidR="008B6090" w:rsidRDefault="008B6090" w:rsidP="008B6090">
      <w:pPr>
        <w:pStyle w:val="GG-body"/>
        <w:ind w:left="567" w:hanging="283"/>
      </w:pPr>
      <w:r>
        <w:t>(1)</w:t>
      </w:r>
      <w:r>
        <w:tab/>
        <w:t>A person qualifies under this Clause in relation to a prescribed taxi licence if the person—</w:t>
      </w:r>
    </w:p>
    <w:p w14:paraId="0E3F3141" w14:textId="77777777" w:rsidR="008B6090" w:rsidRDefault="008B6090" w:rsidP="008B6090">
      <w:pPr>
        <w:pStyle w:val="GG-body"/>
        <w:ind w:left="993" w:hanging="426"/>
      </w:pPr>
      <w:r>
        <w:t>(i)</w:t>
      </w:r>
      <w:r>
        <w:tab/>
        <w:t>was the holder of the licence immediately before the prescribed qualifying day; and</w:t>
      </w:r>
    </w:p>
    <w:p w14:paraId="29515505" w14:textId="77777777" w:rsidR="008B6090" w:rsidRDefault="008B6090" w:rsidP="008B6090">
      <w:pPr>
        <w:pStyle w:val="GG-body"/>
        <w:ind w:left="993" w:hanging="426"/>
      </w:pPr>
      <w:r>
        <w:t>(ii)</w:t>
      </w:r>
      <w:r>
        <w:tab/>
        <w:t>is the holder of the licence on the scheme commencement day; and</w:t>
      </w:r>
    </w:p>
    <w:p w14:paraId="30376274" w14:textId="77777777" w:rsidR="008B6090" w:rsidRDefault="008B6090" w:rsidP="008B6090">
      <w:pPr>
        <w:pStyle w:val="GG-body"/>
        <w:ind w:left="993" w:hanging="426"/>
      </w:pPr>
      <w:r>
        <w:t>(iii)</w:t>
      </w:r>
      <w:r>
        <w:tab/>
        <w:t>has held the licence continuously between the prescribed qualifying day and the scheme commencement day.</w:t>
      </w:r>
    </w:p>
    <w:p w14:paraId="57C8DA79" w14:textId="77777777" w:rsidR="008B6090" w:rsidRDefault="008B6090" w:rsidP="008B6090">
      <w:pPr>
        <w:pStyle w:val="GG-body"/>
        <w:ind w:left="567" w:hanging="283"/>
      </w:pPr>
      <w:r>
        <w:t>(2)</w:t>
      </w:r>
      <w:r>
        <w:tab/>
        <w:t>A person also qualifies under this Clause in relation to a prescribed taxi licence if—</w:t>
      </w:r>
    </w:p>
    <w:p w14:paraId="4F724818" w14:textId="77777777" w:rsidR="008B6090" w:rsidRDefault="008B6090" w:rsidP="008B6090">
      <w:pPr>
        <w:pStyle w:val="GG-body"/>
        <w:ind w:left="851" w:hanging="284"/>
      </w:pPr>
      <w:r>
        <w:t>(a)</w:t>
      </w:r>
      <w:r>
        <w:tab/>
        <w:t>—</w:t>
      </w:r>
    </w:p>
    <w:p w14:paraId="6E44AF63" w14:textId="77777777" w:rsidR="008B6090" w:rsidRDefault="008B6090" w:rsidP="008B6090">
      <w:pPr>
        <w:pStyle w:val="GG-body"/>
        <w:ind w:left="1276" w:hanging="425"/>
      </w:pPr>
      <w:r>
        <w:t>(i)</w:t>
      </w:r>
      <w:r>
        <w:tab/>
        <w:t>the licence was held by a proprietary company immediately before the prescribed qualifying day; and</w:t>
      </w:r>
    </w:p>
    <w:p w14:paraId="5C094DAB" w14:textId="77777777" w:rsidR="008B6090" w:rsidRDefault="008B6090" w:rsidP="008B6090">
      <w:pPr>
        <w:pStyle w:val="GG-body"/>
        <w:ind w:left="1276" w:hanging="425"/>
      </w:pPr>
      <w:r>
        <w:t>(ii)</w:t>
      </w:r>
      <w:r>
        <w:tab/>
        <w:t>the licence was transferred by the company to the person on or after the prescribed qualifying day and before 30 August 2024; and</w:t>
      </w:r>
    </w:p>
    <w:p w14:paraId="6BF577C1" w14:textId="77777777" w:rsidR="008B6090" w:rsidRDefault="008B6090" w:rsidP="008B6090">
      <w:pPr>
        <w:pStyle w:val="GG-body"/>
        <w:ind w:left="1276" w:hanging="425"/>
      </w:pPr>
      <w:r>
        <w:t>(iii)</w:t>
      </w:r>
      <w:r>
        <w:tab/>
        <w:t>the person was a shareholder or director of the company at the time of the transfer; and</w:t>
      </w:r>
    </w:p>
    <w:p w14:paraId="430010C3" w14:textId="77777777" w:rsidR="008B6090" w:rsidRDefault="008B6090" w:rsidP="008B6090">
      <w:pPr>
        <w:pStyle w:val="GG-body"/>
        <w:ind w:left="1276" w:hanging="425"/>
      </w:pPr>
      <w:r>
        <w:t>(iv)</w:t>
      </w:r>
      <w:r>
        <w:tab/>
        <w:t>the licence is held by the person on the scheme commencement day; or</w:t>
      </w:r>
    </w:p>
    <w:p w14:paraId="748FE72C" w14:textId="77777777" w:rsidR="008B6090" w:rsidRDefault="008B6090" w:rsidP="008B6090">
      <w:pPr>
        <w:pStyle w:val="GG-body"/>
        <w:ind w:left="851" w:hanging="284"/>
      </w:pPr>
      <w:r>
        <w:t>(b)</w:t>
      </w:r>
      <w:r>
        <w:tab/>
        <w:t>—</w:t>
      </w:r>
    </w:p>
    <w:p w14:paraId="4FA4771F" w14:textId="77777777" w:rsidR="008B6090" w:rsidRDefault="008B6090" w:rsidP="008B6090">
      <w:pPr>
        <w:pStyle w:val="GG-body"/>
        <w:ind w:left="1276" w:hanging="425"/>
      </w:pPr>
      <w:r>
        <w:t>(i)</w:t>
      </w:r>
      <w:r>
        <w:tab/>
        <w:t>the licence was held by a person immediately before the prescribed qualifying day; and</w:t>
      </w:r>
    </w:p>
    <w:p w14:paraId="737ACF14" w14:textId="77777777" w:rsidR="008B6090" w:rsidRDefault="008B6090" w:rsidP="008B6090">
      <w:pPr>
        <w:pStyle w:val="GG-body"/>
        <w:ind w:left="1276" w:hanging="425"/>
      </w:pPr>
      <w:r>
        <w:t>(ii)</w:t>
      </w:r>
      <w:r>
        <w:tab/>
        <w:t>the licence was transferred by the person to a proprietary company on or after the prescribed qualifying day and before 30 August 2024; and</w:t>
      </w:r>
    </w:p>
    <w:p w14:paraId="496724E8" w14:textId="77777777" w:rsidR="008B6090" w:rsidRDefault="008B6090" w:rsidP="008B6090">
      <w:pPr>
        <w:pStyle w:val="GG-body"/>
        <w:ind w:left="1276" w:hanging="425"/>
      </w:pPr>
      <w:r>
        <w:t>(iii)</w:t>
      </w:r>
      <w:r>
        <w:tab/>
        <w:t>the person was a shareholder or director of the company at the time of the transfer; and</w:t>
      </w:r>
    </w:p>
    <w:p w14:paraId="14FFAED4" w14:textId="77777777" w:rsidR="008B6090" w:rsidRDefault="008B6090" w:rsidP="008B6090">
      <w:pPr>
        <w:pStyle w:val="GG-body"/>
        <w:ind w:left="1276" w:hanging="425"/>
      </w:pPr>
      <w:r>
        <w:t>(iv)</w:t>
      </w:r>
      <w:r>
        <w:tab/>
        <w:t>the licence is held by the company on the scheme commencement day; or</w:t>
      </w:r>
    </w:p>
    <w:p w14:paraId="2FE2A6A0" w14:textId="77777777" w:rsidR="008B6090" w:rsidRDefault="008B6090" w:rsidP="008B6090">
      <w:pPr>
        <w:pStyle w:val="GG-body"/>
        <w:ind w:left="851" w:hanging="284"/>
      </w:pPr>
      <w:r>
        <w:t>(c)</w:t>
      </w:r>
      <w:r>
        <w:tab/>
        <w:t>—</w:t>
      </w:r>
    </w:p>
    <w:p w14:paraId="251F1707" w14:textId="77777777" w:rsidR="008B6090" w:rsidRDefault="008B6090" w:rsidP="008B6090">
      <w:pPr>
        <w:pStyle w:val="GG-body"/>
        <w:ind w:left="1276" w:hanging="425"/>
      </w:pPr>
      <w:r>
        <w:t>(i)</w:t>
      </w:r>
      <w:r>
        <w:tab/>
        <w:t>the licence was held by a person immediately before the prescribed qualifying day; and</w:t>
      </w:r>
    </w:p>
    <w:p w14:paraId="34C32549" w14:textId="77777777" w:rsidR="008B6090" w:rsidRDefault="008B6090" w:rsidP="008B6090">
      <w:pPr>
        <w:pStyle w:val="GG-body"/>
        <w:ind w:left="1276" w:hanging="425"/>
      </w:pPr>
      <w:r>
        <w:t>(ii)</w:t>
      </w:r>
      <w:r>
        <w:tab/>
        <w:t>the licence was transferred by the person to a close family member on or after the prescribed qualifying day and before 30 August 2024; and</w:t>
      </w:r>
    </w:p>
    <w:p w14:paraId="3D7A2EC5" w14:textId="77777777" w:rsidR="008B6090" w:rsidRDefault="008B6090" w:rsidP="008B6090">
      <w:pPr>
        <w:pStyle w:val="GG-body"/>
        <w:ind w:left="1276" w:hanging="425"/>
      </w:pPr>
      <w:r>
        <w:t>(iii)</w:t>
      </w:r>
      <w:r>
        <w:tab/>
        <w:t>the licence is held by that close family member on the scheme commencement day; or</w:t>
      </w:r>
    </w:p>
    <w:p w14:paraId="13611FD3" w14:textId="77777777" w:rsidR="008B6090" w:rsidRDefault="008B6090" w:rsidP="008B6090">
      <w:pPr>
        <w:pStyle w:val="GG-body"/>
        <w:ind w:left="851" w:hanging="284"/>
      </w:pPr>
      <w:r>
        <w:t>(d)</w:t>
      </w:r>
      <w:r>
        <w:tab/>
        <w:t>—</w:t>
      </w:r>
    </w:p>
    <w:p w14:paraId="100E967B" w14:textId="77777777" w:rsidR="008B6090" w:rsidRDefault="008B6090" w:rsidP="008B6090">
      <w:pPr>
        <w:pStyle w:val="GG-body"/>
        <w:ind w:left="1276" w:hanging="425"/>
      </w:pPr>
      <w:r>
        <w:t>(i)</w:t>
      </w:r>
      <w:r>
        <w:tab/>
        <w:t>the licence was held by a person immediately before the prescribed qualifying day; and</w:t>
      </w:r>
    </w:p>
    <w:p w14:paraId="1AAFA256" w14:textId="77777777" w:rsidR="008B6090" w:rsidRDefault="008B6090" w:rsidP="008B6090">
      <w:pPr>
        <w:pStyle w:val="GG-body"/>
        <w:ind w:left="1276" w:hanging="425"/>
      </w:pPr>
      <w:r>
        <w:t>(ii)</w:t>
      </w:r>
      <w:r>
        <w:tab/>
        <w:t>the person died on or after the prescribed qualifying day while still holding the licence; and</w:t>
      </w:r>
    </w:p>
    <w:p w14:paraId="5EF372D0" w14:textId="77777777" w:rsidR="008B6090" w:rsidRDefault="008B6090" w:rsidP="008B6090">
      <w:pPr>
        <w:pStyle w:val="GG-body"/>
        <w:ind w:left="1276" w:hanging="425"/>
      </w:pPr>
      <w:r>
        <w:t>(iii)</w:t>
      </w:r>
      <w:r>
        <w:tab/>
        <w:t>the licence, on the scheme commencement day, is held—</w:t>
      </w:r>
    </w:p>
    <w:p w14:paraId="3C8890E5" w14:textId="77777777" w:rsidR="008B6090" w:rsidRDefault="008B6090" w:rsidP="008B6090">
      <w:pPr>
        <w:pStyle w:val="GG-body"/>
        <w:ind w:left="1701" w:hanging="425"/>
      </w:pPr>
      <w:r>
        <w:t>(A)</w:t>
      </w:r>
      <w:r>
        <w:tab/>
        <w:t>as part of the estate of the person who has died; or</w:t>
      </w:r>
    </w:p>
    <w:p w14:paraId="5E2B7A48" w14:textId="77777777" w:rsidR="008B6090" w:rsidRDefault="008B6090" w:rsidP="008B6090">
      <w:pPr>
        <w:pStyle w:val="GG-body"/>
        <w:ind w:left="1701" w:hanging="425"/>
      </w:pPr>
      <w:r>
        <w:t>(B)</w:t>
      </w:r>
      <w:r>
        <w:tab/>
        <w:t>by a beneficiary of the estate of the person who has died; or</w:t>
      </w:r>
    </w:p>
    <w:p w14:paraId="44FEF4DF" w14:textId="77777777" w:rsidR="008B6090" w:rsidRDefault="008B6090" w:rsidP="008B6090">
      <w:pPr>
        <w:pStyle w:val="GG-body"/>
        <w:ind w:left="851" w:hanging="284"/>
      </w:pPr>
      <w:r>
        <w:t>(e)</w:t>
      </w:r>
      <w:r>
        <w:tab/>
        <w:t>—</w:t>
      </w:r>
    </w:p>
    <w:p w14:paraId="0404EB41" w14:textId="77777777" w:rsidR="008B6090" w:rsidRDefault="008B6090" w:rsidP="008B6090">
      <w:pPr>
        <w:pStyle w:val="GG-body"/>
        <w:ind w:left="1276" w:hanging="425"/>
      </w:pPr>
      <w:r>
        <w:t>(i)</w:t>
      </w:r>
      <w:r>
        <w:tab/>
        <w:t>the licence was held by a person immediately before the prescribed qualifying day; and</w:t>
      </w:r>
    </w:p>
    <w:p w14:paraId="4BC1C0BA" w14:textId="77777777" w:rsidR="008B6090" w:rsidRDefault="008B6090" w:rsidP="008B6090">
      <w:pPr>
        <w:pStyle w:val="GG-body"/>
        <w:ind w:left="1276" w:hanging="425"/>
      </w:pPr>
      <w:r>
        <w:t>(ii)</w:t>
      </w:r>
      <w:r>
        <w:tab/>
        <w:t>the licence was transferred by the person to another person under a Family Law agreement, a Family Law order or a Family Law instrument; and</w:t>
      </w:r>
    </w:p>
    <w:p w14:paraId="630B8E8A" w14:textId="77777777" w:rsidR="008B6090" w:rsidRDefault="008B6090" w:rsidP="008B6090">
      <w:pPr>
        <w:pStyle w:val="GG-body"/>
        <w:ind w:left="1276" w:hanging="425"/>
      </w:pPr>
      <w:r>
        <w:t>(iii)</w:t>
      </w:r>
      <w:r>
        <w:tab/>
        <w:t>the licence is held by that other person on the scheme commencement day.</w:t>
      </w:r>
    </w:p>
    <w:p w14:paraId="4D681E59" w14:textId="77777777" w:rsidR="008B6090" w:rsidRDefault="008B6090" w:rsidP="008B6090">
      <w:pPr>
        <w:pStyle w:val="GG-body"/>
        <w:ind w:left="567" w:hanging="283"/>
      </w:pPr>
      <w:r>
        <w:t>(3)</w:t>
      </w:r>
      <w:r>
        <w:tab/>
        <w:t>For the purposes of this Clause, a person may hold a licence on their own or jointly with one or more other persons.</w:t>
      </w:r>
    </w:p>
    <w:p w14:paraId="2E610A7C" w14:textId="77777777" w:rsidR="008B6090" w:rsidRPr="00B4208D" w:rsidRDefault="008B6090" w:rsidP="008B6090">
      <w:pPr>
        <w:pStyle w:val="GG-body"/>
        <w:ind w:left="284" w:hanging="284"/>
        <w:rPr>
          <w:b/>
          <w:bCs/>
        </w:rPr>
      </w:pPr>
      <w:r w:rsidRPr="00B4208D">
        <w:rPr>
          <w:b/>
          <w:bCs/>
        </w:rPr>
        <w:t>5</w:t>
      </w:r>
      <w:r>
        <w:rPr>
          <w:b/>
          <w:bCs/>
        </w:rPr>
        <w:t>.</w:t>
      </w:r>
      <w:r w:rsidRPr="00B4208D">
        <w:rPr>
          <w:b/>
          <w:bCs/>
        </w:rPr>
        <w:tab/>
        <w:t>Relevant date</w:t>
      </w:r>
    </w:p>
    <w:p w14:paraId="5BDBFBD4" w14:textId="77777777" w:rsidR="008B6090" w:rsidRDefault="008B6090" w:rsidP="008B6090">
      <w:pPr>
        <w:pStyle w:val="GG-body"/>
        <w:ind w:left="284"/>
      </w:pPr>
      <w:r>
        <w:t>For the purposes of Section 52AB(2) of the Act, 4 December 2025 is specified.</w:t>
      </w:r>
    </w:p>
    <w:p w14:paraId="2158EA7B" w14:textId="77777777" w:rsidR="008B6090" w:rsidRPr="004F5AF1" w:rsidRDefault="008B6090" w:rsidP="008B6090">
      <w:pPr>
        <w:pStyle w:val="GG-Title2"/>
      </w:pPr>
      <w:r w:rsidRPr="004F5AF1">
        <w:t>Part 2—Perpetual Taxi Licences—Base Compensation Amount</w:t>
      </w:r>
    </w:p>
    <w:p w14:paraId="6B282AD3" w14:textId="77777777" w:rsidR="008B6090" w:rsidRPr="00B4208D" w:rsidRDefault="008B6090" w:rsidP="008B6090">
      <w:pPr>
        <w:pStyle w:val="GG-body"/>
        <w:ind w:left="284" w:hanging="284"/>
        <w:rPr>
          <w:b/>
          <w:bCs/>
        </w:rPr>
      </w:pPr>
      <w:r w:rsidRPr="00B4208D">
        <w:rPr>
          <w:b/>
          <w:bCs/>
        </w:rPr>
        <w:t>6</w:t>
      </w:r>
      <w:r>
        <w:rPr>
          <w:b/>
          <w:bCs/>
        </w:rPr>
        <w:t>.</w:t>
      </w:r>
      <w:r w:rsidRPr="00B4208D">
        <w:rPr>
          <w:b/>
          <w:bCs/>
        </w:rPr>
        <w:tab/>
        <w:t>Base compensation amount</w:t>
      </w:r>
    </w:p>
    <w:p w14:paraId="7EFFDF0E" w14:textId="77777777" w:rsidR="008B6090" w:rsidRDefault="008B6090" w:rsidP="008B6090">
      <w:pPr>
        <w:pStyle w:val="GG-body"/>
        <w:ind w:left="567" w:hanging="283"/>
      </w:pPr>
      <w:r>
        <w:t>(1)</w:t>
      </w:r>
      <w:r>
        <w:tab/>
        <w:t>Subject to this Clause, an amount of $10,000 (the base compensation amount) is payable in relation to each perpetual taxi licence in connection with its cancellation by the Minister under Section 52AB(2) of the Act.</w:t>
      </w:r>
    </w:p>
    <w:p w14:paraId="391D0669" w14:textId="77777777" w:rsidR="008B6090" w:rsidRDefault="008B6090" w:rsidP="008B6090">
      <w:pPr>
        <w:pStyle w:val="GG-body"/>
        <w:ind w:left="567" w:hanging="283"/>
      </w:pPr>
      <w:r>
        <w:t>(2)</w:t>
      </w:r>
      <w:r>
        <w:tab/>
        <w:t>In the case of a perpetual taxi licence held by one person only, the base compensation amount is payable to that person.</w:t>
      </w:r>
    </w:p>
    <w:p w14:paraId="298BBA65" w14:textId="77777777" w:rsidR="008B6090" w:rsidRDefault="008B6090" w:rsidP="008B6090">
      <w:pPr>
        <w:pStyle w:val="GG-body"/>
        <w:ind w:left="567" w:hanging="283"/>
      </w:pPr>
      <w:r>
        <w:t>(3)</w:t>
      </w:r>
      <w:r>
        <w:tab/>
        <w:t>In the case of a perpetual taxi licence held by two or more persons, the base compensation amount is payable to the person specified in the taxi database as the registered operator in relation to that licence at the time of payment.</w:t>
      </w:r>
    </w:p>
    <w:p w14:paraId="707A7CC5" w14:textId="77777777" w:rsidR="008B6090" w:rsidRDefault="008B6090" w:rsidP="008B6090">
      <w:pPr>
        <w:pStyle w:val="GG-body"/>
        <w:ind w:left="567" w:hanging="283"/>
      </w:pPr>
      <w:r>
        <w:t>(4)</w:t>
      </w:r>
      <w:r>
        <w:tab/>
        <w:t>The base compensation amount will be paid under this scheme on a date determined by the Chief Executive.</w:t>
      </w:r>
    </w:p>
    <w:p w14:paraId="261187BB" w14:textId="77777777" w:rsidR="008B6090" w:rsidRPr="00C04EBD" w:rsidRDefault="008B6090" w:rsidP="008B6090">
      <w:pPr>
        <w:pStyle w:val="GG-Title2"/>
      </w:pPr>
      <w:r w:rsidRPr="00C04EBD">
        <w:t>Part 3</w:t>
      </w:r>
      <w:r>
        <w:t>—</w:t>
      </w:r>
      <w:r w:rsidRPr="00C04EBD">
        <w:t>Prescribed Taxi Licences</w:t>
      </w:r>
    </w:p>
    <w:p w14:paraId="0990D5A6" w14:textId="77777777" w:rsidR="008B6090" w:rsidRPr="00B4208D" w:rsidRDefault="008B6090" w:rsidP="008B6090">
      <w:pPr>
        <w:pStyle w:val="GG-body"/>
        <w:ind w:left="284" w:hanging="284"/>
        <w:rPr>
          <w:b/>
          <w:bCs/>
        </w:rPr>
      </w:pPr>
      <w:r w:rsidRPr="00B4208D">
        <w:rPr>
          <w:b/>
          <w:bCs/>
        </w:rPr>
        <w:t>7</w:t>
      </w:r>
      <w:r>
        <w:rPr>
          <w:b/>
          <w:bCs/>
        </w:rPr>
        <w:t>.</w:t>
      </w:r>
      <w:r w:rsidRPr="00B4208D">
        <w:rPr>
          <w:b/>
          <w:bCs/>
        </w:rPr>
        <w:tab/>
        <w:t>Prescribed compensation amount</w:t>
      </w:r>
    </w:p>
    <w:p w14:paraId="1460E413" w14:textId="77777777" w:rsidR="008B6090" w:rsidRDefault="008B6090" w:rsidP="008B6090">
      <w:pPr>
        <w:pStyle w:val="GG-body"/>
        <w:ind w:left="567" w:hanging="283"/>
      </w:pPr>
      <w:r>
        <w:t>(1)</w:t>
      </w:r>
      <w:r>
        <w:tab/>
        <w:t>Subject to the other provisions of this scheme and, in particular Clause 8, an additional amount of $190,000 (the prescribed compensation amount) is payable in relation to each prescribed taxi licence in connection with its cancellation by the Minister under Section 52AB(2) of the Act if—</w:t>
      </w:r>
    </w:p>
    <w:p w14:paraId="641A6B2A" w14:textId="77777777" w:rsidR="008B6090" w:rsidRDefault="008B6090" w:rsidP="008B6090">
      <w:pPr>
        <w:pStyle w:val="GG-body"/>
        <w:ind w:left="851" w:hanging="284"/>
      </w:pPr>
      <w:r>
        <w:t>(a)</w:t>
      </w:r>
      <w:r>
        <w:tab/>
        <w:t>the licence is held by a qualifying licence holder in relation to the licence on the scheme commencement day; and</w:t>
      </w:r>
    </w:p>
    <w:p w14:paraId="648E2849" w14:textId="77777777" w:rsidR="008B6090" w:rsidRDefault="008B6090" w:rsidP="008B6090">
      <w:pPr>
        <w:pStyle w:val="GG-body"/>
        <w:ind w:left="851" w:hanging="284"/>
      </w:pPr>
      <w:r>
        <w:t>(b)</w:t>
      </w:r>
      <w:r>
        <w:tab/>
        <w:t>the qualifying licence holder or, if there is more than one qualifying licence holder in relation to a particular licence, at least one of those qualifying licence holders, was a resident of the State immediately before the scheme commencement day; and</w:t>
      </w:r>
    </w:p>
    <w:p w14:paraId="3CAC664A" w14:textId="77777777" w:rsidR="008B6090" w:rsidRDefault="008B6090" w:rsidP="008B6090">
      <w:pPr>
        <w:pStyle w:val="GG-body"/>
        <w:ind w:left="851" w:hanging="284"/>
      </w:pPr>
      <w:r>
        <w:t>(c)</w:t>
      </w:r>
      <w:r>
        <w:tab/>
        <w:t>an application for the payment of the prescribed compensation amount is made—</w:t>
      </w:r>
    </w:p>
    <w:p w14:paraId="3CDD02B2" w14:textId="77777777" w:rsidR="008B6090" w:rsidRDefault="008B6090" w:rsidP="008B6090">
      <w:pPr>
        <w:pStyle w:val="GG-body"/>
        <w:ind w:left="1276" w:hanging="425"/>
      </w:pPr>
      <w:r>
        <w:t>(i)</w:t>
      </w:r>
      <w:r>
        <w:tab/>
        <w:t>by the qualifying licence holder in relation to the licence; or</w:t>
      </w:r>
    </w:p>
    <w:p w14:paraId="05BD2A07" w14:textId="77777777" w:rsidR="008B6090" w:rsidRDefault="008B6090" w:rsidP="008B6090">
      <w:pPr>
        <w:pStyle w:val="GG-body"/>
        <w:ind w:left="1276" w:hanging="425"/>
      </w:pPr>
      <w:r>
        <w:t>(ii)</w:t>
      </w:r>
      <w:r>
        <w:tab/>
        <w:t>if there is more than one qualifying licence holder in relation to the licence—jointly by all of them; and</w:t>
      </w:r>
    </w:p>
    <w:p w14:paraId="45020D55" w14:textId="77777777" w:rsidR="008B6090" w:rsidRDefault="008B6090" w:rsidP="008B6090">
      <w:pPr>
        <w:pStyle w:val="GG-body"/>
        <w:ind w:left="851" w:hanging="284"/>
      </w:pPr>
      <w:r>
        <w:t>(d)</w:t>
      </w:r>
      <w:r>
        <w:tab/>
        <w:t>the application is made between 4 December 2025 and 16 March 2026 (both dates inclusive); and</w:t>
      </w:r>
    </w:p>
    <w:p w14:paraId="7AC657F5" w14:textId="77777777" w:rsidR="008B6090" w:rsidRDefault="008B6090" w:rsidP="008B6090">
      <w:pPr>
        <w:pStyle w:val="GG-body"/>
        <w:ind w:left="851" w:hanging="284"/>
      </w:pPr>
      <w:r>
        <w:t>(e)</w:t>
      </w:r>
      <w:r>
        <w:tab/>
        <w:t>the application is made using the form published on the Department’s website by the Chief Executive for the purposes of this scheme and by providing that form to the Chief Executive in accordance with the requirements set out in the form or published on the website in conjunction with the form; and</w:t>
      </w:r>
    </w:p>
    <w:p w14:paraId="2629494B" w14:textId="77777777" w:rsidR="008B6090" w:rsidRDefault="008B6090" w:rsidP="008B6090">
      <w:pPr>
        <w:pStyle w:val="GG-body"/>
        <w:ind w:left="851" w:hanging="284"/>
      </w:pPr>
      <w:r>
        <w:t>(f)</w:t>
      </w:r>
      <w:r>
        <w:tab/>
        <w:t>the application is approved by the Chief Executive and the qualifying licence holder is informed in writing by the Chief Executive that the Chief Executive has determined to make a payment under Clause 8.</w:t>
      </w:r>
    </w:p>
    <w:p w14:paraId="18ED7C51" w14:textId="77777777" w:rsidR="008B6090" w:rsidRDefault="008B6090" w:rsidP="008B6090">
      <w:pPr>
        <w:pStyle w:val="GG-body"/>
        <w:ind w:left="567" w:hanging="283"/>
      </w:pPr>
      <w:r>
        <w:t>(2)</w:t>
      </w:r>
      <w:r>
        <w:tab/>
        <w:t>Subclause (1) is subject to the following qualifications:</w:t>
      </w:r>
    </w:p>
    <w:p w14:paraId="69C7007F" w14:textId="77777777" w:rsidR="008B6090" w:rsidRDefault="008B6090" w:rsidP="008B6090">
      <w:pPr>
        <w:pStyle w:val="GG-body"/>
        <w:ind w:left="851" w:hanging="284"/>
      </w:pPr>
      <w:r>
        <w:t>(a)</w:t>
      </w:r>
      <w:r>
        <w:tab/>
        <w:t>if, as at the scheme commencement day, a qualifying licence holder holds two or more prescribed taxi licences with no other person or company having an interest in any of those licences, the qualifying licence holder is only entitled to $190,000 in relation to one of those licences (and there is no entitlement for the other licence or licences); and</w:t>
      </w:r>
    </w:p>
    <w:p w14:paraId="126AF682" w14:textId="77777777" w:rsidR="008B6090" w:rsidRDefault="008B6090" w:rsidP="008B6090">
      <w:pPr>
        <w:pStyle w:val="GG-body"/>
        <w:ind w:left="851" w:hanging="284"/>
      </w:pPr>
      <w:r>
        <w:t>(b)</w:t>
      </w:r>
      <w:r>
        <w:tab/>
        <w:t>—</w:t>
      </w:r>
    </w:p>
    <w:p w14:paraId="2C7FA20F" w14:textId="77777777" w:rsidR="008B6090" w:rsidRDefault="008B6090" w:rsidP="008B6090">
      <w:pPr>
        <w:pStyle w:val="GG-body"/>
        <w:ind w:left="1276" w:hanging="425"/>
      </w:pPr>
      <w:r>
        <w:t>(i)</w:t>
      </w:r>
      <w:r>
        <w:tab/>
        <w:t>if, as at the scheme commencement day, two or more qualifying licence holders jointly hold one prescribed taxi licence, they are jointly entitled to $190,000 in relation to that licence; and</w:t>
      </w:r>
    </w:p>
    <w:p w14:paraId="3778E235" w14:textId="77777777" w:rsidR="008B6090" w:rsidRDefault="008B6090" w:rsidP="008B6090">
      <w:pPr>
        <w:pStyle w:val="GG-body"/>
        <w:ind w:left="1276" w:hanging="425"/>
      </w:pPr>
      <w:r>
        <w:t>(ii)</w:t>
      </w:r>
      <w:r>
        <w:tab/>
        <w:t>if, as at the scheme commencement day, two or more qualifying licence holders jointly hold two or more prescribed taxi licences, they are only entitled to $190,000 jointly in relation to one of those licences (and there is no entitlement for the other licence or licences),</w:t>
      </w:r>
    </w:p>
    <w:p w14:paraId="338ACD0B" w14:textId="77777777" w:rsidR="008B6090" w:rsidRDefault="008B6090" w:rsidP="008B6090">
      <w:pPr>
        <w:pStyle w:val="GG-body"/>
        <w:ind w:left="851"/>
      </w:pPr>
      <w:r>
        <w:t>with the effect that each unique combination of joint holdings by two or more qualifying licence holders in one or more prescribed taxi licences will only give rise to one entitlement to $190,000 under this scheme; and</w:t>
      </w:r>
    </w:p>
    <w:p w14:paraId="6EE8E4E7" w14:textId="77777777" w:rsidR="008B6090" w:rsidRDefault="008B6090" w:rsidP="008B6090">
      <w:pPr>
        <w:pStyle w:val="GG-body"/>
        <w:ind w:left="851" w:hanging="284"/>
      </w:pPr>
      <w:r>
        <w:t>(c)</w:t>
      </w:r>
      <w:r>
        <w:tab/>
        <w:t>if—</w:t>
      </w:r>
    </w:p>
    <w:p w14:paraId="77A25DD0" w14:textId="77777777" w:rsidR="008B6090" w:rsidRDefault="008B6090" w:rsidP="008B6090">
      <w:pPr>
        <w:pStyle w:val="GG-body"/>
        <w:ind w:left="1276" w:hanging="425"/>
      </w:pPr>
      <w:r>
        <w:t>(i)</w:t>
      </w:r>
      <w:r>
        <w:tab/>
        <w:t>immediately before the prescribed qualifying day a person was the holder of two or more prescribed licences; and</w:t>
      </w:r>
    </w:p>
    <w:p w14:paraId="2AF5E3FC" w14:textId="77777777" w:rsidR="008B6090" w:rsidRDefault="008B6090" w:rsidP="008B6090">
      <w:pPr>
        <w:pStyle w:val="GG-body"/>
        <w:ind w:left="1276" w:hanging="425"/>
      </w:pPr>
      <w:r>
        <w:t>(ii)</w:t>
      </w:r>
      <w:r>
        <w:tab/>
        <w:t>the person transferred one or more of those licences to another person or persons on or after the prescribed qualifying day and before the scheme commencement day; and</w:t>
      </w:r>
    </w:p>
    <w:p w14:paraId="3637F1EB" w14:textId="77777777" w:rsidR="008B6090" w:rsidRDefault="008B6090" w:rsidP="008B6090">
      <w:pPr>
        <w:pStyle w:val="GG-body"/>
        <w:ind w:left="1276" w:hanging="425"/>
      </w:pPr>
      <w:r>
        <w:t>(iii)</w:t>
      </w:r>
      <w:r>
        <w:tab/>
        <w:t>that other person or those other persons are qualifying licence holders, the total amount payable in relation to those licences will be $190,000.</w:t>
      </w:r>
    </w:p>
    <w:p w14:paraId="1B48A721" w14:textId="77777777" w:rsidR="008B6090" w:rsidRDefault="008B6090" w:rsidP="008B6090">
      <w:pPr>
        <w:pStyle w:val="GG-body"/>
        <w:ind w:left="567" w:hanging="283"/>
      </w:pPr>
      <w:r>
        <w:t>(3)</w:t>
      </w:r>
      <w:r>
        <w:tab/>
        <w:t>In a case involving a deceased estate, Subclause (2) applies as if the person who has died still has an entitlement as a qualifying licence holder.</w:t>
      </w:r>
    </w:p>
    <w:p w14:paraId="4D405FE6" w14:textId="77777777" w:rsidR="008B6090" w:rsidRDefault="008B6090" w:rsidP="008B6090">
      <w:pPr>
        <w:pStyle w:val="GG-body"/>
        <w:ind w:left="567" w:hanging="283"/>
      </w:pPr>
      <w:r>
        <w:t>(4)</w:t>
      </w:r>
      <w:r>
        <w:tab/>
        <w:t>If—</w:t>
      </w:r>
    </w:p>
    <w:p w14:paraId="39ABDC43" w14:textId="77777777" w:rsidR="008B6090" w:rsidRPr="005711AF" w:rsidRDefault="008B6090" w:rsidP="008B6090">
      <w:pPr>
        <w:pStyle w:val="GG-body"/>
        <w:ind w:left="851" w:hanging="284"/>
        <w:rPr>
          <w:spacing w:val="-2"/>
        </w:rPr>
      </w:pPr>
      <w:r>
        <w:t>(a)</w:t>
      </w:r>
      <w:r>
        <w:tab/>
      </w:r>
      <w:r w:rsidRPr="005711AF">
        <w:rPr>
          <w:spacing w:val="-2"/>
        </w:rPr>
        <w:t>a prescribed taxi licence was held by a person immediately before the prescribed qualifying day (the primary licence holder); and</w:t>
      </w:r>
    </w:p>
    <w:p w14:paraId="112DCACA" w14:textId="77777777" w:rsidR="008B6090" w:rsidRDefault="008B6090" w:rsidP="008B6090">
      <w:pPr>
        <w:pStyle w:val="GG-body"/>
        <w:ind w:left="851" w:hanging="284"/>
      </w:pPr>
      <w:r>
        <w:t>(b)</w:t>
      </w:r>
      <w:r>
        <w:tab/>
        <w:t>the primary licence holder died on or after the prescribed qualifying day while still holding the licence; and</w:t>
      </w:r>
    </w:p>
    <w:p w14:paraId="24C94FB2" w14:textId="77777777" w:rsidR="008B6090" w:rsidRDefault="008B6090" w:rsidP="008B6090">
      <w:pPr>
        <w:pStyle w:val="GG-body"/>
        <w:ind w:left="851" w:hanging="284"/>
      </w:pPr>
      <w:r>
        <w:t>(c)</w:t>
      </w:r>
      <w:r>
        <w:tab/>
        <w:t>the primary licence holder was a resident of the State at the time of their death; and</w:t>
      </w:r>
    </w:p>
    <w:p w14:paraId="5A032EDD" w14:textId="77777777" w:rsidR="008B6090" w:rsidRDefault="008B6090" w:rsidP="008B6090">
      <w:pPr>
        <w:pStyle w:val="GG-body"/>
        <w:ind w:left="851" w:hanging="284"/>
      </w:pPr>
      <w:r>
        <w:t>(d)</w:t>
      </w:r>
      <w:r>
        <w:tab/>
        <w:t>the person’s spouse or domestic partner (the secondary licence holder), as at the scheme commencement day—</w:t>
      </w:r>
    </w:p>
    <w:p w14:paraId="4729ADE6" w14:textId="77777777" w:rsidR="008B6090" w:rsidRDefault="008B6090" w:rsidP="008B6090">
      <w:pPr>
        <w:pStyle w:val="GG-body"/>
        <w:ind w:left="1276" w:hanging="425"/>
      </w:pPr>
      <w:r>
        <w:t>(i)</w:t>
      </w:r>
      <w:r>
        <w:tab/>
        <w:t>holds, or will be entitled to hold, the licence as a beneficiary of the estate of the person who has died; and</w:t>
      </w:r>
    </w:p>
    <w:p w14:paraId="250133B0" w14:textId="77777777" w:rsidR="008B6090" w:rsidRDefault="008B6090" w:rsidP="008B6090">
      <w:pPr>
        <w:pStyle w:val="GG-body"/>
        <w:ind w:left="1276" w:hanging="425"/>
      </w:pPr>
      <w:r>
        <w:t>(ii)</w:t>
      </w:r>
      <w:r>
        <w:tab/>
        <w:t>holds another prescribed taxi licence in relation to which the person is a qualifying licence holder by virtue of holding the prescribed taxi licence immediately before the prescribed qualifying day; and</w:t>
      </w:r>
    </w:p>
    <w:p w14:paraId="3A28A654" w14:textId="77777777" w:rsidR="008B6090" w:rsidRDefault="008B6090" w:rsidP="008B6090">
      <w:pPr>
        <w:pStyle w:val="GG-body"/>
        <w:ind w:left="851" w:hanging="284"/>
      </w:pPr>
      <w:r>
        <w:t>(e)</w:t>
      </w:r>
      <w:r>
        <w:tab/>
        <w:t>the secondary licence holder was a resident of the State immediately before the scheme commencement day,</w:t>
      </w:r>
    </w:p>
    <w:p w14:paraId="4481B19E" w14:textId="77777777" w:rsidR="008B6090" w:rsidRDefault="008B6090" w:rsidP="008B6090">
      <w:pPr>
        <w:pStyle w:val="GG-body"/>
        <w:ind w:left="567"/>
      </w:pPr>
      <w:r>
        <w:t>the secondary licence holder is (subject to Clause 8) entitled to receive a prescribed compensation amount in relation to two prescribed taxi licences (and Subclause (2)(a) will not apply in relation to this case but will apply in relation to any licences in excess of two such licences).</w:t>
      </w:r>
    </w:p>
    <w:p w14:paraId="3E87D0B7" w14:textId="77777777" w:rsidR="008B6090" w:rsidRDefault="008B6090" w:rsidP="008B6090">
      <w:pPr>
        <w:pStyle w:val="GG-body"/>
        <w:ind w:left="567" w:hanging="283"/>
      </w:pPr>
      <w:r>
        <w:t>(5)</w:t>
      </w:r>
      <w:r>
        <w:tab/>
        <w:t>Despite Subclause (1)(d), the Chief Executive may allow a person to make an application—</w:t>
      </w:r>
    </w:p>
    <w:p w14:paraId="7B5EDFE8" w14:textId="77777777" w:rsidR="008B6090" w:rsidRDefault="008B6090" w:rsidP="008B6090">
      <w:pPr>
        <w:pStyle w:val="GG-body"/>
        <w:ind w:left="851" w:hanging="284"/>
      </w:pPr>
      <w:r>
        <w:t>(a)</w:t>
      </w:r>
      <w:r>
        <w:tab/>
        <w:t>after 16 March 2026 and before 15 April 2026 if the Chief Executive is satisfied that there is a valid and exceptional reason why the person did not make the application by 16 March 2026; or</w:t>
      </w:r>
    </w:p>
    <w:p w14:paraId="01C0C8E9" w14:textId="77777777" w:rsidR="008B6090" w:rsidRDefault="008B6090" w:rsidP="008B6090">
      <w:pPr>
        <w:pStyle w:val="GG-body"/>
        <w:ind w:left="851" w:hanging="284"/>
      </w:pPr>
      <w:r>
        <w:t>(b)</w:t>
      </w:r>
      <w:r>
        <w:tab/>
        <w:t>after 16 March 2026 if the Chief Executive is satisfied that the application is being made by an executor or administrator on behalf of the estate of a qualifying licence holder who died before making an application under this Clause.</w:t>
      </w:r>
    </w:p>
    <w:p w14:paraId="5BE84F69" w14:textId="77777777" w:rsidR="008B6090" w:rsidRDefault="008B6090" w:rsidP="008B6090">
      <w:pPr>
        <w:pStyle w:val="GG-body"/>
        <w:ind w:left="567" w:hanging="283"/>
      </w:pPr>
      <w:r>
        <w:t>(6)</w:t>
      </w:r>
      <w:r>
        <w:tab/>
        <w:t>Despite any other provision, the Chief Executive may exempt a person from the requirement to be a resident of the State immediately before the scheme commencement day if the Chief Executive is satisfied, on application under this Subclause, that the person—</w:t>
      </w:r>
    </w:p>
    <w:p w14:paraId="7A3B54E5" w14:textId="77777777" w:rsidR="008B6090" w:rsidRDefault="008B6090" w:rsidP="008B6090">
      <w:pPr>
        <w:pStyle w:val="GG-body"/>
        <w:ind w:left="851" w:hanging="284"/>
      </w:pPr>
      <w:r>
        <w:t>(a)</w:t>
      </w:r>
      <w:r>
        <w:tab/>
        <w:t>was a resident of the State at the time that they became a holder of the relevant licence; and</w:t>
      </w:r>
    </w:p>
    <w:p w14:paraId="5134DFA8" w14:textId="77777777" w:rsidR="008B6090" w:rsidRDefault="008B6090" w:rsidP="008B6090">
      <w:pPr>
        <w:pStyle w:val="GG-body"/>
        <w:ind w:left="851" w:hanging="284"/>
      </w:pPr>
      <w:r>
        <w:t>(b)</w:t>
      </w:r>
      <w:r>
        <w:tab/>
        <w:t>subsequently became a resident of a place outside the State for—</w:t>
      </w:r>
    </w:p>
    <w:p w14:paraId="747523A5" w14:textId="77777777" w:rsidR="008B6090" w:rsidRDefault="008B6090" w:rsidP="008B6090">
      <w:pPr>
        <w:pStyle w:val="GG-body"/>
        <w:ind w:left="1276" w:hanging="425"/>
      </w:pPr>
      <w:r>
        <w:t>(i)</w:t>
      </w:r>
      <w:r>
        <w:tab/>
        <w:t>employment; or</w:t>
      </w:r>
    </w:p>
    <w:p w14:paraId="4CE55532" w14:textId="77777777" w:rsidR="008B6090" w:rsidRDefault="008B6090" w:rsidP="008B6090">
      <w:pPr>
        <w:pStyle w:val="GG-body"/>
        <w:ind w:left="1276" w:hanging="425"/>
      </w:pPr>
      <w:r>
        <w:t>(ii)</w:t>
      </w:r>
      <w:r>
        <w:tab/>
        <w:t>family reasons; or</w:t>
      </w:r>
    </w:p>
    <w:p w14:paraId="15023A81" w14:textId="77777777" w:rsidR="008B6090" w:rsidRDefault="008B6090" w:rsidP="008B6090">
      <w:pPr>
        <w:pStyle w:val="GG-body"/>
        <w:ind w:left="1276" w:hanging="425"/>
      </w:pPr>
      <w:r>
        <w:t>(iii)</w:t>
      </w:r>
      <w:r>
        <w:tab/>
        <w:t>health or medical reasons; or</w:t>
      </w:r>
    </w:p>
    <w:p w14:paraId="118B2A74" w14:textId="77777777" w:rsidR="008B6090" w:rsidRDefault="008B6090" w:rsidP="008B6090">
      <w:pPr>
        <w:pStyle w:val="GG-body"/>
        <w:ind w:left="1276" w:hanging="425"/>
      </w:pPr>
      <w:r>
        <w:t>(iv)</w:t>
      </w:r>
      <w:r>
        <w:tab/>
        <w:t>another compelling reason.</w:t>
      </w:r>
    </w:p>
    <w:p w14:paraId="22E85179" w14:textId="77777777" w:rsidR="008B6090" w:rsidRPr="005711AF" w:rsidRDefault="008B6090" w:rsidP="008B6090">
      <w:pPr>
        <w:pStyle w:val="GG-body"/>
        <w:ind w:left="284" w:hanging="284"/>
        <w:rPr>
          <w:b/>
          <w:bCs/>
        </w:rPr>
      </w:pPr>
      <w:r w:rsidRPr="005711AF">
        <w:rPr>
          <w:b/>
          <w:bCs/>
        </w:rPr>
        <w:t>8</w:t>
      </w:r>
      <w:r>
        <w:rPr>
          <w:b/>
          <w:bCs/>
        </w:rPr>
        <w:t>.</w:t>
      </w:r>
      <w:r w:rsidRPr="005711AF">
        <w:rPr>
          <w:b/>
          <w:bCs/>
        </w:rPr>
        <w:tab/>
        <w:t>Order of payments</w:t>
      </w:r>
    </w:p>
    <w:p w14:paraId="458A64AD" w14:textId="77777777" w:rsidR="008B6090" w:rsidRDefault="008B6090" w:rsidP="008B6090">
      <w:pPr>
        <w:pStyle w:val="GG-body"/>
        <w:ind w:left="567" w:hanging="283"/>
      </w:pPr>
      <w:r>
        <w:t>(1)</w:t>
      </w:r>
      <w:r>
        <w:tab/>
        <w:t>An amount under Clause 7 does not crystalise, and therefore does not become due and payable, until the Chief Executive has determined that it is appropriate to make a payment under this Clause.</w:t>
      </w:r>
    </w:p>
    <w:p w14:paraId="694512E4" w14:textId="77777777" w:rsidR="008B6090" w:rsidRDefault="008B6090" w:rsidP="008B6090">
      <w:pPr>
        <w:pStyle w:val="GG-body"/>
        <w:ind w:left="567" w:hanging="283"/>
      </w:pPr>
      <w:r>
        <w:t>(2)</w:t>
      </w:r>
      <w:r>
        <w:tab/>
        <w:t>For the purposes of Subclause (1), the Chief Executive may from time to time determine that it is appropriate to make a certain number of payments in a particular financial year.</w:t>
      </w:r>
    </w:p>
    <w:p w14:paraId="19F2B110" w14:textId="77777777" w:rsidR="008B6090" w:rsidRDefault="008B6090" w:rsidP="008B6090">
      <w:pPr>
        <w:pStyle w:val="GG-body"/>
        <w:ind w:left="567" w:hanging="283"/>
      </w:pPr>
      <w:r>
        <w:t>(3)</w:t>
      </w:r>
      <w:r>
        <w:tab/>
        <w:t>The first set of payments of amounts under Clause 7 must be made by the end of the 2026/2027 financial year.</w:t>
      </w:r>
    </w:p>
    <w:p w14:paraId="0E7F6C70" w14:textId="77777777" w:rsidR="008B6090" w:rsidRDefault="008B6090" w:rsidP="008B6090">
      <w:pPr>
        <w:pStyle w:val="GG-body"/>
        <w:ind w:left="567" w:hanging="283"/>
      </w:pPr>
      <w:r>
        <w:t>(4)</w:t>
      </w:r>
      <w:r>
        <w:tab/>
        <w:t>Subject to Subclause (6), the order of payments to be made during the duration of this scheme will be determined according to the licence number order of the licences in relation to which payments are to be made under this scheme, starting with the lowest number (using the licence numbers specified in the taxi database).</w:t>
      </w:r>
    </w:p>
    <w:p w14:paraId="496FABF3" w14:textId="77777777" w:rsidR="008B6090" w:rsidRDefault="008B6090" w:rsidP="008B6090">
      <w:pPr>
        <w:pStyle w:val="GG-body"/>
        <w:ind w:left="567" w:hanging="283"/>
      </w:pPr>
      <w:r>
        <w:t>(5)</w:t>
      </w:r>
      <w:r>
        <w:tab/>
        <w:t>The number of payments in any financial year will be determined by the Chief Executive, taking into account the amount of money that has become available for the implementation of this scheme under Schedule 2 of the Act or by an appropriation made for the purposes of this scheme.</w:t>
      </w:r>
    </w:p>
    <w:p w14:paraId="5C246A02" w14:textId="77777777" w:rsidR="008B6090" w:rsidRDefault="008B6090" w:rsidP="008B6090">
      <w:pPr>
        <w:pStyle w:val="GG-body"/>
        <w:ind w:left="567" w:hanging="283"/>
      </w:pPr>
      <w:r>
        <w:t>(6)</w:t>
      </w:r>
      <w:r>
        <w:tab/>
        <w:t>If:</w:t>
      </w:r>
    </w:p>
    <w:p w14:paraId="7C03BBAB" w14:textId="77777777" w:rsidR="008B6090" w:rsidRDefault="008B6090" w:rsidP="008B6090">
      <w:pPr>
        <w:pStyle w:val="GG-body"/>
        <w:ind w:left="851" w:hanging="284"/>
      </w:pPr>
      <w:r>
        <w:t>(a)</w:t>
      </w:r>
      <w:r>
        <w:tab/>
        <w:t>the Chief Executive receives an application under this Subclause from a person who is entitled to receive a payment under this scheme (but is yet to receive that payment); and</w:t>
      </w:r>
    </w:p>
    <w:p w14:paraId="3643935F" w14:textId="77777777" w:rsidR="008B6090" w:rsidRDefault="008B6090" w:rsidP="008B6090">
      <w:pPr>
        <w:pStyle w:val="GG-body"/>
        <w:ind w:left="851" w:hanging="284"/>
      </w:pPr>
      <w:r>
        <w:t>(b)</w:t>
      </w:r>
      <w:r>
        <w:tab/>
        <w:t>the application is made on the basis that the person is suffering from a terminal medical condition; and</w:t>
      </w:r>
    </w:p>
    <w:p w14:paraId="59796DEA" w14:textId="77777777" w:rsidR="008B6090" w:rsidRDefault="008B6090" w:rsidP="008B6090">
      <w:pPr>
        <w:pStyle w:val="GG-body"/>
        <w:ind w:left="851" w:hanging="284"/>
      </w:pPr>
      <w:r>
        <w:t>(c)</w:t>
      </w:r>
      <w:r>
        <w:tab/>
        <w:t>the application:</w:t>
      </w:r>
    </w:p>
    <w:p w14:paraId="227A9203" w14:textId="77777777" w:rsidR="008B6090" w:rsidRDefault="008B6090" w:rsidP="008B6090">
      <w:pPr>
        <w:pStyle w:val="GG-body"/>
        <w:ind w:left="1276" w:hanging="425"/>
      </w:pPr>
      <w:r>
        <w:t>(i)</w:t>
      </w:r>
      <w:r>
        <w:tab/>
      </w:r>
      <w:r w:rsidRPr="009F462B">
        <w:rPr>
          <w:spacing w:val="-2"/>
        </w:rPr>
        <w:t>is made using a form determined by the Chief Executive (which may be combined with the form used under Clause 7); and</w:t>
      </w:r>
    </w:p>
    <w:p w14:paraId="5340350F" w14:textId="77777777" w:rsidR="008B6090" w:rsidRDefault="008B6090" w:rsidP="008B6090">
      <w:pPr>
        <w:pStyle w:val="GG-body"/>
        <w:ind w:left="1276" w:hanging="425"/>
      </w:pPr>
      <w:r>
        <w:t>(ii)</w:t>
      </w:r>
      <w:r>
        <w:tab/>
        <w:t>is supported by a certificate from a registered medical practitioner who is a specialist practising in an area related to the terminal medical condition confirming that the medical condition is expected to cause death within 24 months of the date of the certificate,</w:t>
      </w:r>
    </w:p>
    <w:p w14:paraId="61407496" w14:textId="77777777" w:rsidR="008B6090" w:rsidRDefault="008B6090" w:rsidP="008B6090">
      <w:pPr>
        <w:pStyle w:val="GG-body"/>
        <w:ind w:left="851"/>
      </w:pPr>
      <w:r>
        <w:t>then the Chief Executive must ensure that the person receives the payment as soon as funding is reasonably available to make the payment under this scheme.</w:t>
      </w:r>
    </w:p>
    <w:p w14:paraId="00C58D2A" w14:textId="77777777" w:rsidR="008B6090" w:rsidRDefault="008B6090" w:rsidP="008B6090">
      <w:pPr>
        <w:pStyle w:val="GG-body"/>
        <w:ind w:left="567" w:hanging="283"/>
      </w:pPr>
      <w:r>
        <w:t>(7)</w:t>
      </w:r>
      <w:r>
        <w:tab/>
        <w:t>A payment under this Clause may be made at any time during a financial year, as determined by the Chief Executive.</w:t>
      </w:r>
    </w:p>
    <w:p w14:paraId="35C54299" w14:textId="77777777" w:rsidR="008B6090" w:rsidRPr="001072B5" w:rsidRDefault="008B6090" w:rsidP="008B6090">
      <w:pPr>
        <w:pStyle w:val="GG-body"/>
        <w:ind w:left="284" w:hanging="284"/>
        <w:rPr>
          <w:b/>
          <w:bCs/>
        </w:rPr>
      </w:pPr>
      <w:r w:rsidRPr="001072B5">
        <w:rPr>
          <w:b/>
          <w:bCs/>
        </w:rPr>
        <w:t>9</w:t>
      </w:r>
      <w:r>
        <w:rPr>
          <w:b/>
          <w:bCs/>
        </w:rPr>
        <w:t>.</w:t>
      </w:r>
      <w:r w:rsidRPr="001072B5">
        <w:rPr>
          <w:b/>
          <w:bCs/>
        </w:rPr>
        <w:tab/>
        <w:t>Indexing</w:t>
      </w:r>
    </w:p>
    <w:p w14:paraId="6B98C637" w14:textId="77777777" w:rsidR="008B6090" w:rsidRDefault="008B6090" w:rsidP="008B6090">
      <w:pPr>
        <w:pStyle w:val="GG-body"/>
        <w:ind w:left="284"/>
      </w:pPr>
      <w:r>
        <w:t>The amount of $190,000 (the current payment amount) is to be adjusted for indexation in each financial year, beginning with the 2027/2028 financial year, according to the following formula:</w:t>
      </w:r>
    </w:p>
    <w:p w14:paraId="5EF92118" w14:textId="77777777" w:rsidR="008B6090" w:rsidRPr="00B108D7" w:rsidRDefault="008B6090" w:rsidP="008B6090">
      <w:pPr>
        <w:spacing w:after="20"/>
        <w:ind w:left="709" w:hanging="284"/>
        <w:rPr>
          <w:rFonts w:eastAsia="Times New Roman"/>
          <w:szCs w:val="17"/>
          <w:vertAlign w:val="subscript"/>
        </w:rPr>
      </w:pPr>
      <w:r>
        <w:rPr>
          <w:rFonts w:eastAsia="Times New Roman"/>
          <w:szCs w:val="17"/>
        </w:rPr>
        <w:t>Indexed Balance</w:t>
      </w:r>
      <w:r w:rsidRPr="00B108D7">
        <w:rPr>
          <w:rFonts w:eastAsia="Times New Roman"/>
          <w:szCs w:val="17"/>
        </w:rPr>
        <w:t xml:space="preserve"> = Balance</w:t>
      </w:r>
      <w:r w:rsidRPr="00B108D7">
        <w:rPr>
          <w:rFonts w:eastAsia="Times New Roman"/>
          <w:szCs w:val="17"/>
          <w:vertAlign w:val="subscript"/>
        </w:rPr>
        <w:t xml:space="preserve"> </w:t>
      </w:r>
      <w:r w:rsidRPr="00B108D7">
        <w:rPr>
          <w:rFonts w:eastAsia="Times New Roman"/>
          <w:szCs w:val="17"/>
        </w:rPr>
        <w:t>× Index</w:t>
      </w:r>
      <w:r w:rsidRPr="00B108D7">
        <w:rPr>
          <w:rFonts w:eastAsia="Times New Roman"/>
          <w:szCs w:val="17"/>
          <w:vertAlign w:val="subscript"/>
        </w:rPr>
        <w:t>t+1</w:t>
      </w:r>
    </w:p>
    <w:p w14:paraId="16776BF7" w14:textId="77777777" w:rsidR="008B6090" w:rsidRPr="00B108D7" w:rsidRDefault="008B6090" w:rsidP="008B6090">
      <w:pPr>
        <w:pBdr>
          <w:top w:val="single" w:sz="4" w:space="1" w:color="auto"/>
          <w:between w:val="single" w:sz="4" w:space="1" w:color="auto"/>
        </w:pBdr>
        <w:spacing w:after="0" w:line="14" w:lineRule="exact"/>
        <w:ind w:left="2466" w:right="6379"/>
        <w:jc w:val="center"/>
        <w:rPr>
          <w:rFonts w:eastAsia="Times New Roman"/>
          <w:szCs w:val="17"/>
        </w:rPr>
      </w:pPr>
    </w:p>
    <w:p w14:paraId="7E7598D3" w14:textId="77777777" w:rsidR="008B6090" w:rsidRPr="00B108D7" w:rsidRDefault="008B6090" w:rsidP="008B6090">
      <w:pPr>
        <w:spacing w:after="40"/>
        <w:ind w:left="2807" w:hanging="284"/>
        <w:rPr>
          <w:rFonts w:eastAsia="Times New Roman"/>
          <w:szCs w:val="17"/>
        </w:rPr>
      </w:pPr>
      <w:r w:rsidRPr="00B108D7">
        <w:rPr>
          <w:rFonts w:eastAsia="Times New Roman"/>
          <w:szCs w:val="17"/>
        </w:rPr>
        <w:t>Index</w:t>
      </w:r>
      <w:r w:rsidRPr="00B108D7">
        <w:rPr>
          <w:rFonts w:eastAsia="Times New Roman"/>
          <w:szCs w:val="17"/>
          <w:vertAlign w:val="subscript"/>
        </w:rPr>
        <w:t>t</w:t>
      </w:r>
    </w:p>
    <w:p w14:paraId="0074DC67" w14:textId="77777777" w:rsidR="008B6090" w:rsidRDefault="008B6090" w:rsidP="008B6090">
      <w:pPr>
        <w:pStyle w:val="GG-body"/>
        <w:ind w:left="426"/>
      </w:pPr>
      <w:r>
        <w:t>where:</w:t>
      </w:r>
    </w:p>
    <w:p w14:paraId="1E3817BD" w14:textId="77777777" w:rsidR="008B6090" w:rsidRDefault="008B6090" w:rsidP="008B6090">
      <w:pPr>
        <w:pStyle w:val="GG-body"/>
        <w:ind w:left="567"/>
      </w:pPr>
      <w:r>
        <w:t xml:space="preserve">Indexed Balance is the indexed balance to be considered the current payment amount </w:t>
      </w:r>
    </w:p>
    <w:p w14:paraId="68F3699A" w14:textId="77777777" w:rsidR="008B6090" w:rsidRDefault="008B6090" w:rsidP="008B6090">
      <w:pPr>
        <w:pStyle w:val="GG-body"/>
        <w:ind w:left="567"/>
      </w:pPr>
      <w:r>
        <w:t>Balance is the current payment amount</w:t>
      </w:r>
    </w:p>
    <w:p w14:paraId="5D272A46" w14:textId="77777777" w:rsidR="008B6090" w:rsidRDefault="008B6090" w:rsidP="008B6090">
      <w:pPr>
        <w:pStyle w:val="GG-body"/>
        <w:ind w:left="567"/>
      </w:pPr>
      <w:r>
        <w:t>Index</w:t>
      </w:r>
      <w:r w:rsidRPr="001072B5">
        <w:rPr>
          <w:vertAlign w:val="subscript"/>
        </w:rPr>
        <w:t>t</w:t>
      </w:r>
      <w:r>
        <w:rPr>
          <w:vertAlign w:val="subscript"/>
        </w:rPr>
        <w:t>+1</w:t>
      </w:r>
      <w:r>
        <w:t xml:space="preserve"> is the current June quarter index immediately preceding the date of the payment</w:t>
      </w:r>
    </w:p>
    <w:p w14:paraId="428DA22F" w14:textId="77777777" w:rsidR="008B6090" w:rsidRDefault="008B6090" w:rsidP="008B6090">
      <w:pPr>
        <w:pStyle w:val="GG-body"/>
        <w:ind w:left="567"/>
      </w:pPr>
      <w:r>
        <w:t>Index</w:t>
      </w:r>
      <w:r w:rsidRPr="00697A9F">
        <w:rPr>
          <w:vertAlign w:val="subscript"/>
        </w:rPr>
        <w:t>t</w:t>
      </w:r>
      <w:r>
        <w:t xml:space="preserve"> is the 2026 June quarter index</w:t>
      </w:r>
    </w:p>
    <w:p w14:paraId="4E93CE59" w14:textId="77777777" w:rsidR="008B6090" w:rsidRDefault="008B6090" w:rsidP="008B6090">
      <w:pPr>
        <w:pStyle w:val="GG-body"/>
        <w:spacing w:after="0"/>
        <w:ind w:left="567"/>
      </w:pPr>
      <w:r>
        <w:t>The relevant indexes are Australian Bureau of Statistics catalogue reference Table 2b Quarterly Index:</w:t>
      </w:r>
    </w:p>
    <w:p w14:paraId="336E2116" w14:textId="375C5007" w:rsidR="00A73EDB" w:rsidRPr="00CF7F18" w:rsidRDefault="008B6090" w:rsidP="00CF7F18">
      <w:pPr>
        <w:pStyle w:val="GG-body"/>
        <w:ind w:left="709"/>
      </w:pPr>
      <w:r>
        <w:t>All Sectors Australia 6401.0 Series ID A2325821J.</w:t>
      </w:r>
      <w:r w:rsidR="00A73EDB">
        <w:br w:type="page"/>
      </w:r>
    </w:p>
    <w:p w14:paraId="5B076A13" w14:textId="2AF92787" w:rsidR="008B6090" w:rsidRPr="004F5AF1" w:rsidRDefault="008B6090" w:rsidP="00A73EDB">
      <w:pPr>
        <w:pStyle w:val="GG-Title2"/>
        <w:spacing w:after="60"/>
      </w:pPr>
      <w:r w:rsidRPr="004F5AF1">
        <w:t>Part 4—Related matters</w:t>
      </w:r>
    </w:p>
    <w:p w14:paraId="467D4FF1" w14:textId="77777777" w:rsidR="008B6090" w:rsidRPr="009E72B2" w:rsidRDefault="008B6090" w:rsidP="00A73EDB">
      <w:pPr>
        <w:pStyle w:val="GG-body"/>
        <w:spacing w:after="60"/>
        <w:ind w:left="284" w:hanging="284"/>
        <w:rPr>
          <w:b/>
          <w:bCs/>
        </w:rPr>
      </w:pPr>
      <w:r w:rsidRPr="009E72B2">
        <w:rPr>
          <w:b/>
          <w:bCs/>
        </w:rPr>
        <w:t>10</w:t>
      </w:r>
      <w:r w:rsidRPr="009E72B2">
        <w:rPr>
          <w:b/>
          <w:bCs/>
        </w:rPr>
        <w:tab/>
        <w:t>Payment arrangements</w:t>
      </w:r>
    </w:p>
    <w:p w14:paraId="50709FC0" w14:textId="77777777" w:rsidR="008B6090" w:rsidRDefault="008B6090" w:rsidP="00A73EDB">
      <w:pPr>
        <w:pStyle w:val="GG-body"/>
        <w:spacing w:after="60"/>
        <w:ind w:left="567" w:hanging="283"/>
      </w:pPr>
      <w:r>
        <w:t>(1)</w:t>
      </w:r>
      <w:r>
        <w:tab/>
        <w:t>A payment under this scheme will be made by the Chief Executive.</w:t>
      </w:r>
    </w:p>
    <w:p w14:paraId="0BAD625E" w14:textId="77777777" w:rsidR="008B6090" w:rsidRDefault="008B6090" w:rsidP="00A73EDB">
      <w:pPr>
        <w:pStyle w:val="GG-body"/>
        <w:spacing w:after="60"/>
        <w:ind w:left="567" w:hanging="283"/>
      </w:pPr>
      <w:r>
        <w:t>(2)</w:t>
      </w:r>
      <w:r>
        <w:tab/>
        <w:t>For the purposes of making a payment under this scheme, information held on the taxi database or provided by an applicant under this scheme may be used by the Chief Executive to determine—</w:t>
      </w:r>
    </w:p>
    <w:p w14:paraId="15A36CEB" w14:textId="77777777" w:rsidR="008B6090" w:rsidRDefault="008B6090" w:rsidP="00A73EDB">
      <w:pPr>
        <w:pStyle w:val="GG-body"/>
        <w:spacing w:after="60"/>
        <w:ind w:left="851" w:hanging="284"/>
      </w:pPr>
      <w:r>
        <w:t>(a)</w:t>
      </w:r>
      <w:r>
        <w:tab/>
        <w:t>to whom the payment should be made (after taking into account any specific provision made by this scheme or any other matter considered relevant by the Chief Executive); and</w:t>
      </w:r>
    </w:p>
    <w:p w14:paraId="399632C3" w14:textId="77777777" w:rsidR="008B6090" w:rsidRDefault="008B6090" w:rsidP="00A73EDB">
      <w:pPr>
        <w:pStyle w:val="GG-body"/>
        <w:spacing w:after="60"/>
        <w:ind w:left="851" w:hanging="284"/>
      </w:pPr>
      <w:r>
        <w:t>(b)</w:t>
      </w:r>
      <w:r>
        <w:tab/>
        <w:t>the place or account to which a payment will be sent or made; and</w:t>
      </w:r>
    </w:p>
    <w:p w14:paraId="52262FF1" w14:textId="77777777" w:rsidR="008B6090" w:rsidRDefault="008B6090" w:rsidP="00A73EDB">
      <w:pPr>
        <w:pStyle w:val="GG-body"/>
        <w:spacing w:after="60"/>
        <w:ind w:left="851" w:hanging="284"/>
      </w:pPr>
      <w:r>
        <w:t>(c)</w:t>
      </w:r>
      <w:r>
        <w:tab/>
        <w:t>any other related or relevant matter.</w:t>
      </w:r>
    </w:p>
    <w:p w14:paraId="1E0A06DF" w14:textId="77777777" w:rsidR="008B6090" w:rsidRDefault="008B6090" w:rsidP="00A73EDB">
      <w:pPr>
        <w:pStyle w:val="GG-body"/>
        <w:spacing w:after="60"/>
        <w:ind w:left="567" w:hanging="283"/>
      </w:pPr>
      <w:r>
        <w:t>(3)</w:t>
      </w:r>
      <w:r>
        <w:tab/>
        <w:t>A payment under this scheme may be made by cheque, electronic funds transfer, or any other method determined to be appropriate by the Chief Executive.</w:t>
      </w:r>
    </w:p>
    <w:p w14:paraId="01B65615" w14:textId="77777777" w:rsidR="008B6090" w:rsidRPr="009E72B2" w:rsidRDefault="008B6090" w:rsidP="00A73EDB">
      <w:pPr>
        <w:pStyle w:val="GG-body"/>
        <w:spacing w:after="60"/>
        <w:rPr>
          <w:b/>
          <w:bCs/>
        </w:rPr>
      </w:pPr>
      <w:r w:rsidRPr="009E72B2">
        <w:rPr>
          <w:b/>
          <w:bCs/>
        </w:rPr>
        <w:t>11</w:t>
      </w:r>
      <w:r>
        <w:rPr>
          <w:b/>
          <w:bCs/>
        </w:rPr>
        <w:t>.</w:t>
      </w:r>
      <w:r w:rsidRPr="009E72B2">
        <w:rPr>
          <w:b/>
          <w:bCs/>
        </w:rPr>
        <w:tab/>
        <w:t>Related provisions</w:t>
      </w:r>
    </w:p>
    <w:p w14:paraId="4B111887" w14:textId="77777777" w:rsidR="008B6090" w:rsidRDefault="008B6090" w:rsidP="00A73EDB">
      <w:pPr>
        <w:pStyle w:val="GG-body"/>
        <w:spacing w:after="60"/>
        <w:ind w:left="567" w:hanging="283"/>
      </w:pPr>
      <w:r>
        <w:t>(1)</w:t>
      </w:r>
      <w:r>
        <w:tab/>
        <w:t>A person’s entitlement under this scheme (and therefore any payment) will be determined and fixed according to the circumstances as they exist on the scheme commencement day (subject to any express provision made by this scheme).</w:t>
      </w:r>
    </w:p>
    <w:p w14:paraId="69E6D606" w14:textId="77777777" w:rsidR="008B6090" w:rsidRDefault="008B6090" w:rsidP="00A73EDB">
      <w:pPr>
        <w:pStyle w:val="GG-body"/>
        <w:spacing w:after="60"/>
        <w:ind w:left="567" w:hanging="283"/>
      </w:pPr>
      <w:r>
        <w:t>(2)</w:t>
      </w:r>
      <w:r>
        <w:tab/>
        <w:t>The Chief Executive may make a payment—</w:t>
      </w:r>
    </w:p>
    <w:p w14:paraId="57AD92FF" w14:textId="77777777" w:rsidR="008B6090" w:rsidRDefault="008B6090" w:rsidP="00A73EDB">
      <w:pPr>
        <w:pStyle w:val="GG-body"/>
        <w:spacing w:after="60"/>
        <w:ind w:left="851" w:hanging="284"/>
      </w:pPr>
      <w:r>
        <w:t>(a)</w:t>
      </w:r>
      <w:r>
        <w:tab/>
        <w:t>to the executor or administrator of a person who has been entitled to a payment under this scheme if they die while the scheme is in operation; or</w:t>
      </w:r>
    </w:p>
    <w:p w14:paraId="38ED3347" w14:textId="77777777" w:rsidR="008B6090" w:rsidRDefault="008B6090" w:rsidP="00A73EDB">
      <w:pPr>
        <w:pStyle w:val="GG-body"/>
        <w:spacing w:after="60"/>
        <w:ind w:left="851" w:hanging="284"/>
      </w:pPr>
      <w:r>
        <w:t>(b)</w:t>
      </w:r>
      <w:r>
        <w:tab/>
        <w:t>to the beneficiary of the estate of a person who has been entitled to a payment under this scheme if they die while the scheme is in operation.</w:t>
      </w:r>
    </w:p>
    <w:p w14:paraId="7ED5012F" w14:textId="77777777" w:rsidR="008B6090" w:rsidRDefault="008B6090" w:rsidP="00A73EDB">
      <w:pPr>
        <w:pStyle w:val="GG-body"/>
        <w:spacing w:after="60"/>
        <w:ind w:left="567" w:hanging="283"/>
      </w:pPr>
      <w:r>
        <w:t>(3)</w:t>
      </w:r>
      <w:r>
        <w:tab/>
        <w:t>A payment under Subclause (2)(b) may be divided between two or more beneficiaries if the Chief Executive is satisfied that this reflects the division of the assets of the will or the administration of the estate of the person who has died.</w:t>
      </w:r>
    </w:p>
    <w:p w14:paraId="4C9B5279" w14:textId="77777777" w:rsidR="008B6090" w:rsidRDefault="008B6090" w:rsidP="00A73EDB">
      <w:pPr>
        <w:pStyle w:val="GG-body"/>
        <w:spacing w:after="60"/>
        <w:ind w:left="567" w:hanging="283"/>
      </w:pPr>
      <w:r>
        <w:t>(4)</w:t>
      </w:r>
      <w:r>
        <w:tab/>
        <w:t>The Chief Executive may make a payment to the liquidator, creditor, shareholder or member of a company that has been entitled to a payment under this scheme if the company is placed into liquidation, wound up or dissolved while the scheme is in operation, after taking into account such matters the Chief Executive thinks fit.</w:t>
      </w:r>
    </w:p>
    <w:p w14:paraId="7DB7C318" w14:textId="77777777" w:rsidR="008B6090" w:rsidRDefault="008B6090" w:rsidP="00A73EDB">
      <w:pPr>
        <w:pStyle w:val="GG-body"/>
        <w:spacing w:after="60"/>
        <w:ind w:left="567" w:hanging="283"/>
      </w:pPr>
      <w:r>
        <w:t>(5)</w:t>
      </w:r>
      <w:r>
        <w:tab/>
        <w:t>An amount payable under this scheme is inclusive of GST (if any).</w:t>
      </w:r>
    </w:p>
    <w:p w14:paraId="0DC47971" w14:textId="77777777" w:rsidR="008B6090" w:rsidRDefault="008B6090" w:rsidP="00A73EDB">
      <w:pPr>
        <w:pStyle w:val="GG-body"/>
        <w:spacing w:after="60"/>
        <w:ind w:left="567" w:hanging="283"/>
      </w:pPr>
      <w:r>
        <w:t>(6)</w:t>
      </w:r>
      <w:r>
        <w:tab/>
        <w:t>In Subclause (5), GST means tax payable under—</w:t>
      </w:r>
    </w:p>
    <w:p w14:paraId="45739222" w14:textId="77777777" w:rsidR="008B6090" w:rsidRDefault="008B6090" w:rsidP="00A73EDB">
      <w:pPr>
        <w:pStyle w:val="GG-body"/>
        <w:spacing w:after="60"/>
        <w:ind w:left="851" w:hanging="284"/>
      </w:pPr>
      <w:r>
        <w:t>(a)</w:t>
      </w:r>
      <w:r>
        <w:tab/>
      </w:r>
      <w:r w:rsidRPr="009E72B2">
        <w:rPr>
          <w:i/>
          <w:iCs/>
        </w:rPr>
        <w:t xml:space="preserve">A New Tax System (Goods and Services Tax) Act 1999 </w:t>
      </w:r>
      <w:r>
        <w:t>of the Commonwealth; and</w:t>
      </w:r>
    </w:p>
    <w:p w14:paraId="7DB9F106" w14:textId="77777777" w:rsidR="008B6090" w:rsidRDefault="008B6090" w:rsidP="00A73EDB">
      <w:pPr>
        <w:pStyle w:val="GG-body"/>
        <w:spacing w:after="60"/>
        <w:ind w:left="851" w:hanging="284"/>
      </w:pPr>
      <w:r>
        <w:t>(b)</w:t>
      </w:r>
      <w:r>
        <w:tab/>
        <w:t>the related legislation of the Commonwealth dealing with the imposition of a tax on the supply of goods and services.</w:t>
      </w:r>
    </w:p>
    <w:p w14:paraId="616068BE" w14:textId="77777777" w:rsidR="008B6090" w:rsidRPr="009E72B2" w:rsidRDefault="008B6090" w:rsidP="00A73EDB">
      <w:pPr>
        <w:pStyle w:val="GG-body"/>
        <w:spacing w:after="60"/>
        <w:rPr>
          <w:b/>
          <w:bCs/>
        </w:rPr>
      </w:pPr>
      <w:r w:rsidRPr="009E72B2">
        <w:rPr>
          <w:b/>
          <w:bCs/>
        </w:rPr>
        <w:t>12</w:t>
      </w:r>
      <w:r>
        <w:rPr>
          <w:b/>
          <w:bCs/>
        </w:rPr>
        <w:t>.</w:t>
      </w:r>
      <w:r w:rsidRPr="009E72B2">
        <w:rPr>
          <w:b/>
          <w:bCs/>
        </w:rPr>
        <w:tab/>
        <w:t>Additional information and statutory declarations</w:t>
      </w:r>
    </w:p>
    <w:p w14:paraId="4A9F1AB6" w14:textId="77777777" w:rsidR="008B6090" w:rsidRDefault="008B6090" w:rsidP="00A73EDB">
      <w:pPr>
        <w:pStyle w:val="GG-body"/>
        <w:spacing w:after="60"/>
        <w:ind w:left="567" w:hanging="283"/>
      </w:pPr>
      <w:r>
        <w:t>(1)</w:t>
      </w:r>
      <w:r>
        <w:tab/>
        <w:t>A person who may be entitled to a payment under this scheme, or who is seeking a payment under this scheme, may be required by the Chief Executive to provide information specified by the Chief Executive and the Chief Executive may, until that information is provided in accordance with that requirement, withhold making the payment.</w:t>
      </w:r>
    </w:p>
    <w:p w14:paraId="54D0A237" w14:textId="77777777" w:rsidR="008B6090" w:rsidRDefault="008B6090" w:rsidP="00A73EDB">
      <w:pPr>
        <w:pStyle w:val="GG-body"/>
        <w:spacing w:after="60"/>
        <w:ind w:left="567" w:hanging="283"/>
      </w:pPr>
      <w:r>
        <w:t>(2)</w:t>
      </w:r>
      <w:r>
        <w:tab/>
        <w:t>The Chief Executive may require that any information provided for the purposes of this scheme is verified by statutory declaration.</w:t>
      </w:r>
    </w:p>
    <w:p w14:paraId="62EBF99C" w14:textId="77777777" w:rsidR="008B6090" w:rsidRDefault="008B6090" w:rsidP="00A73EDB">
      <w:pPr>
        <w:pStyle w:val="GG-body"/>
        <w:spacing w:after="60"/>
      </w:pPr>
      <w:r>
        <w:t xml:space="preserve">This scheme is determined by the Minister for Infrastructure and Transport, being the Minister to whom the administration of the </w:t>
      </w:r>
      <w:r>
        <w:br/>
      </w:r>
      <w:r w:rsidRPr="009E72B2">
        <w:rPr>
          <w:i/>
          <w:iCs/>
        </w:rPr>
        <w:t>Passenger Transport Act 1994</w:t>
      </w:r>
      <w:r>
        <w:t xml:space="preserve"> is committed, to be the prescribed scheme under Section 52AB of that Act.</w:t>
      </w:r>
    </w:p>
    <w:p w14:paraId="0EA8F7C2" w14:textId="25418300" w:rsidR="008B6090" w:rsidRDefault="008B6090" w:rsidP="008B6090">
      <w:pPr>
        <w:pStyle w:val="GG-SDated"/>
      </w:pPr>
      <w:r>
        <w:t>Dated: 3 December 2025</w:t>
      </w:r>
    </w:p>
    <w:p w14:paraId="402B9314" w14:textId="77777777" w:rsidR="00BF045D" w:rsidRPr="00BF045D" w:rsidRDefault="00BF045D" w:rsidP="00BF045D">
      <w:pPr>
        <w:spacing w:after="0"/>
        <w:jc w:val="right"/>
        <w:rPr>
          <w:rFonts w:eastAsia="Times New Roman"/>
          <w:smallCaps/>
          <w:szCs w:val="20"/>
        </w:rPr>
      </w:pPr>
      <w:r w:rsidRPr="00BF045D">
        <w:rPr>
          <w:rFonts w:eastAsia="Times New Roman"/>
          <w:smallCaps/>
          <w:szCs w:val="20"/>
        </w:rPr>
        <w:t>Hon. Emily Bourke MLC</w:t>
      </w:r>
    </w:p>
    <w:p w14:paraId="6AF101F9" w14:textId="2838CF67" w:rsidR="00BF045D" w:rsidRDefault="00BF045D" w:rsidP="005A010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F045D">
        <w:rPr>
          <w:rFonts w:eastAsia="Times New Roman"/>
          <w:szCs w:val="17"/>
        </w:rPr>
        <w:t>Minister for Infrastructure and Transport</w:t>
      </w:r>
    </w:p>
    <w:p w14:paraId="1A7BE5DD" w14:textId="77777777" w:rsidR="005A0109" w:rsidRDefault="005A0109" w:rsidP="005A0109">
      <w:pPr>
        <w:pBdr>
          <w:bottom w:val="single" w:sz="4" w:space="1" w:color="auto"/>
        </w:pBdr>
        <w:spacing w:after="0" w:line="52" w:lineRule="exact"/>
        <w:jc w:val="center"/>
      </w:pPr>
    </w:p>
    <w:p w14:paraId="668E801D" w14:textId="77777777" w:rsidR="005A0109" w:rsidRDefault="005A0109" w:rsidP="005A0109">
      <w:pPr>
        <w:pBdr>
          <w:top w:val="single" w:sz="4" w:space="1" w:color="auto"/>
        </w:pBdr>
        <w:spacing w:before="34" w:after="0" w:line="14" w:lineRule="exact"/>
        <w:jc w:val="center"/>
      </w:pPr>
    </w:p>
    <w:p w14:paraId="3A17484E" w14:textId="77777777" w:rsidR="005A0109" w:rsidRPr="00BF045D" w:rsidRDefault="005A0109" w:rsidP="005A0109">
      <w:pPr>
        <w:pStyle w:val="NoSpacing"/>
      </w:pPr>
    </w:p>
    <w:p w14:paraId="7E7FC402" w14:textId="7B73DA62" w:rsidR="001F4211" w:rsidRPr="007D2609" w:rsidRDefault="007D2609" w:rsidP="007D2609">
      <w:pPr>
        <w:pStyle w:val="Heading2"/>
      </w:pPr>
      <w:bookmarkStart w:id="73" w:name="_Toc215746472"/>
      <w:r w:rsidRPr="007D2609">
        <w:t>Pastoral Land Management and Conservation Act 1989</w:t>
      </w:r>
      <w:bookmarkEnd w:id="73"/>
    </w:p>
    <w:p w14:paraId="068F8BF2" w14:textId="77777777" w:rsidR="001F4211" w:rsidRPr="001F4211" w:rsidRDefault="001F4211" w:rsidP="009455A2">
      <w:pPr>
        <w:spacing w:after="60"/>
        <w:jc w:val="center"/>
        <w:rPr>
          <w:smallCaps/>
          <w:szCs w:val="17"/>
        </w:rPr>
      </w:pPr>
      <w:r w:rsidRPr="001F4211">
        <w:rPr>
          <w:smallCaps/>
          <w:szCs w:val="17"/>
        </w:rPr>
        <w:t>Public Access Route Closure 2025/2026 Summer</w:t>
      </w:r>
    </w:p>
    <w:p w14:paraId="4BF88945" w14:textId="77777777" w:rsidR="001F4211" w:rsidRPr="001F4211" w:rsidRDefault="001F4211" w:rsidP="009455A2">
      <w:pPr>
        <w:spacing w:after="60"/>
        <w:jc w:val="center"/>
        <w:rPr>
          <w:i/>
          <w:szCs w:val="17"/>
        </w:rPr>
      </w:pPr>
      <w:r w:rsidRPr="001F4211">
        <w:rPr>
          <w:i/>
          <w:szCs w:val="17"/>
        </w:rPr>
        <w:t>Notice of Intent to Temporarily Close Public Access Route Number 22, Named Googs Track</w:t>
      </w:r>
    </w:p>
    <w:p w14:paraId="18B70B6A" w14:textId="77777777" w:rsidR="001F4211" w:rsidRPr="001F4211" w:rsidRDefault="001F4211" w:rsidP="009455A2">
      <w:pPr>
        <w:spacing w:after="60"/>
      </w:pPr>
      <w:r w:rsidRPr="001F4211">
        <w:rPr>
          <w:spacing w:val="-2"/>
        </w:rPr>
        <w:t>Notice is hereby given of the intent to temporarily close the Googs Track Public Access Route from the southern end of track where Wilgena joins Yellabinna Regional Reserve and the northern end of track where Googs Track meets Tarcoola Road, from 1 December 2025 t</w:t>
      </w:r>
      <w:r w:rsidRPr="001F4211">
        <w:t xml:space="preserve">o and including 16 March 2026 until further notice, pursuant to Section 45(7) of the </w:t>
      </w:r>
      <w:r w:rsidRPr="001F4211">
        <w:rPr>
          <w:i/>
          <w:iCs/>
        </w:rPr>
        <w:t>Pastoral Land Management and Conservation Act 1989</w:t>
      </w:r>
      <w:r w:rsidRPr="001F4211">
        <w:t xml:space="preserve">. Notification of the re-opening of the Public Access Route will be provided on the Department for Infrastructure and Transport’s Outback Road Warnings website at </w:t>
      </w:r>
      <w:hyperlink r:id="rId112" w:history="1">
        <w:r w:rsidRPr="001F4211">
          <w:rPr>
            <w:color w:val="0000FF"/>
            <w:u w:val="single"/>
          </w:rPr>
          <w:t>https://www.dit.sa.gov.au/OutbackRoads/outback_road_warnings/special_notices</w:t>
        </w:r>
      </w:hyperlink>
      <w:r w:rsidRPr="001F4211">
        <w:t>.</w:t>
      </w:r>
    </w:p>
    <w:p w14:paraId="413D91D6" w14:textId="77777777" w:rsidR="001F4211" w:rsidRPr="001F4211" w:rsidRDefault="001F4211" w:rsidP="009455A2">
      <w:pPr>
        <w:spacing w:after="60"/>
        <w:jc w:val="center"/>
        <w:rPr>
          <w:i/>
          <w:szCs w:val="17"/>
        </w:rPr>
      </w:pPr>
      <w:r w:rsidRPr="001F4211">
        <w:rPr>
          <w:i/>
          <w:szCs w:val="17"/>
        </w:rPr>
        <w:t>Notice of Intent to Temporarily Close Public Access Route Number 13, Named Halligan Point</w:t>
      </w:r>
    </w:p>
    <w:p w14:paraId="72109EA6" w14:textId="77777777" w:rsidR="001F4211" w:rsidRPr="001F4211" w:rsidRDefault="001F4211" w:rsidP="009455A2">
      <w:pPr>
        <w:spacing w:after="60"/>
        <w:rPr>
          <w:spacing w:val="-5"/>
        </w:rPr>
      </w:pPr>
      <w:r w:rsidRPr="001F4211">
        <w:rPr>
          <w:spacing w:val="-4"/>
        </w:rPr>
        <w:t xml:space="preserve">Notice is hereby given of the intent to temporarily close the Halligan Point Public Access Route from the Oodnadatta Track to Lake Eyre National Park, from 1 December 2025 to and including 16 March 2026 until further notice, pursuant to Section 45(7) of the </w:t>
      </w:r>
      <w:r w:rsidRPr="001F4211">
        <w:rPr>
          <w:i/>
          <w:iCs/>
          <w:spacing w:val="-4"/>
        </w:rPr>
        <w:t>Pastoral Land Management and Conservation Act 1989</w:t>
      </w:r>
      <w:r w:rsidRPr="001F4211">
        <w:rPr>
          <w:spacing w:val="-4"/>
        </w:rPr>
        <w:t xml:space="preserve">. Notification of the re-opening of the Public Access Route will be provided on the Department for Infrastructure and Transport’s Outback Road Warnings website at </w:t>
      </w:r>
      <w:hyperlink r:id="rId113" w:history="1">
        <w:r w:rsidRPr="001F4211">
          <w:rPr>
            <w:color w:val="0000FF"/>
            <w:spacing w:val="-5"/>
            <w:u w:val="single"/>
          </w:rPr>
          <w:t>https://www.dit.sa.gov.au/OutbackRoads/outback_road_warnings/special_notices</w:t>
        </w:r>
      </w:hyperlink>
    </w:p>
    <w:p w14:paraId="02A33354" w14:textId="77777777" w:rsidR="001F4211" w:rsidRPr="001F4211" w:rsidRDefault="001F4211" w:rsidP="009455A2">
      <w:pPr>
        <w:spacing w:after="60"/>
        <w:jc w:val="center"/>
        <w:rPr>
          <w:i/>
          <w:szCs w:val="17"/>
        </w:rPr>
      </w:pPr>
      <w:r w:rsidRPr="001F4211">
        <w:rPr>
          <w:i/>
          <w:szCs w:val="17"/>
        </w:rPr>
        <w:t>Notice of Intent to Temporarily Close Public Access Route Number 2 Named Level Post Bay</w:t>
      </w:r>
    </w:p>
    <w:p w14:paraId="49F4DC15" w14:textId="77777777" w:rsidR="001F4211" w:rsidRPr="001F4211" w:rsidRDefault="001F4211" w:rsidP="009455A2">
      <w:pPr>
        <w:spacing w:after="60"/>
      </w:pPr>
      <w:r w:rsidRPr="001F4211">
        <w:t xml:space="preserve">Notice is hereby given of the intent to temporarily close the Level Post Bay Public Access Route from Muloorina to Kati Thanda-Lake Eyre National Park, from 1 December 2025 to and including 16 March 2026 until further notice, pursuant to Section 45(7) of the </w:t>
      </w:r>
      <w:r w:rsidRPr="001F4211">
        <w:rPr>
          <w:i/>
          <w:iCs/>
        </w:rPr>
        <w:t>Pastoral Land Management and Conservation Act 1989</w:t>
      </w:r>
      <w:r w:rsidRPr="001F4211">
        <w:t>. Notification of the re-opening of the Public Access Route will be provided on the Department for Infrastructure and Transport’s Outback Road Warnings website at:</w:t>
      </w:r>
    </w:p>
    <w:p w14:paraId="51ABDECE" w14:textId="77777777" w:rsidR="001F4211" w:rsidRPr="001F4211" w:rsidRDefault="001F4211" w:rsidP="009455A2">
      <w:pPr>
        <w:spacing w:after="60"/>
        <w:jc w:val="left"/>
      </w:pPr>
      <w:hyperlink r:id="rId114" w:history="1">
        <w:r w:rsidRPr="001F4211">
          <w:rPr>
            <w:color w:val="0000FF"/>
            <w:u w:val="single"/>
          </w:rPr>
          <w:t>https://www.dit.sa.gov.au/OutbackRoads/outback_road_warnings/special_notices</w:t>
        </w:r>
      </w:hyperlink>
    </w:p>
    <w:p w14:paraId="498F7920" w14:textId="77777777" w:rsidR="001F4211" w:rsidRPr="001F4211" w:rsidRDefault="001F4211" w:rsidP="001F4211">
      <w:pPr>
        <w:spacing w:after="0"/>
        <w:rPr>
          <w:rFonts w:eastAsia="Times New Roman"/>
          <w:szCs w:val="17"/>
        </w:rPr>
      </w:pPr>
      <w:r w:rsidRPr="001F4211">
        <w:rPr>
          <w:rFonts w:eastAsia="Times New Roman"/>
          <w:szCs w:val="17"/>
        </w:rPr>
        <w:t>Dated: 1 December 2025</w:t>
      </w:r>
    </w:p>
    <w:p w14:paraId="202696DF" w14:textId="77777777" w:rsidR="001F4211" w:rsidRPr="001F4211" w:rsidRDefault="001F4211" w:rsidP="001F4211">
      <w:pPr>
        <w:spacing w:after="0"/>
        <w:jc w:val="right"/>
        <w:rPr>
          <w:rFonts w:eastAsia="Times New Roman"/>
          <w:smallCaps/>
          <w:szCs w:val="20"/>
        </w:rPr>
      </w:pPr>
      <w:r w:rsidRPr="001F4211">
        <w:rPr>
          <w:rFonts w:eastAsia="Times New Roman"/>
          <w:smallCaps/>
          <w:szCs w:val="20"/>
        </w:rPr>
        <w:t>Mark May</w:t>
      </w:r>
    </w:p>
    <w:p w14:paraId="03769F1D" w14:textId="77777777" w:rsidR="001F4211" w:rsidRPr="001F4211" w:rsidRDefault="001F4211" w:rsidP="001F4211">
      <w:pPr>
        <w:spacing w:after="0"/>
        <w:jc w:val="right"/>
        <w:rPr>
          <w:rFonts w:eastAsia="Times New Roman"/>
          <w:szCs w:val="17"/>
        </w:rPr>
      </w:pPr>
      <w:r w:rsidRPr="001F4211">
        <w:rPr>
          <w:rFonts w:eastAsia="Times New Roman"/>
          <w:szCs w:val="17"/>
        </w:rPr>
        <w:t>Pastoral Board Delegate</w:t>
      </w:r>
    </w:p>
    <w:p w14:paraId="78C2D48D" w14:textId="77777777" w:rsidR="001F4211" w:rsidRPr="001F4211" w:rsidRDefault="001F4211" w:rsidP="001F4211">
      <w:pPr>
        <w:spacing w:after="0"/>
        <w:jc w:val="right"/>
        <w:rPr>
          <w:rFonts w:eastAsia="Times New Roman"/>
          <w:szCs w:val="17"/>
        </w:rPr>
      </w:pPr>
      <w:r w:rsidRPr="001F4211">
        <w:rPr>
          <w:rFonts w:eastAsia="Times New Roman"/>
          <w:szCs w:val="17"/>
        </w:rPr>
        <w:t>Program Leader, Pastoral Operations</w:t>
      </w:r>
    </w:p>
    <w:p w14:paraId="1B3DCDAB" w14:textId="298FBCE4" w:rsidR="001F4211" w:rsidRDefault="001F4211" w:rsidP="001F4211">
      <w:pPr>
        <w:spacing w:after="0"/>
        <w:jc w:val="right"/>
        <w:rPr>
          <w:rFonts w:eastAsia="Times New Roman"/>
          <w:szCs w:val="17"/>
        </w:rPr>
      </w:pPr>
      <w:r w:rsidRPr="001F4211">
        <w:rPr>
          <w:rFonts w:eastAsia="Times New Roman"/>
          <w:szCs w:val="17"/>
        </w:rPr>
        <w:t>Department for Environment and Water</w:t>
      </w:r>
    </w:p>
    <w:p w14:paraId="75E1AB2D" w14:textId="77777777" w:rsidR="001F4211" w:rsidRDefault="001F4211" w:rsidP="001F4211">
      <w:pPr>
        <w:pBdr>
          <w:bottom w:val="single" w:sz="4" w:space="1" w:color="auto"/>
        </w:pBdr>
        <w:spacing w:after="0" w:line="52" w:lineRule="exact"/>
        <w:jc w:val="center"/>
      </w:pPr>
    </w:p>
    <w:p w14:paraId="1A472622" w14:textId="77777777" w:rsidR="001F4211" w:rsidRDefault="001F4211" w:rsidP="001F4211">
      <w:pPr>
        <w:pBdr>
          <w:top w:val="single" w:sz="4" w:space="1" w:color="auto"/>
        </w:pBdr>
        <w:spacing w:before="34" w:after="0" w:line="14" w:lineRule="exact"/>
        <w:jc w:val="center"/>
      </w:pPr>
    </w:p>
    <w:p w14:paraId="18C9DF04" w14:textId="7CBA468F" w:rsidR="009455A2" w:rsidRDefault="009455A2">
      <w:pPr>
        <w:spacing w:after="0" w:line="240" w:lineRule="auto"/>
        <w:jc w:val="left"/>
      </w:pPr>
      <w:r>
        <w:br w:type="page"/>
      </w:r>
    </w:p>
    <w:p w14:paraId="379BA4D6" w14:textId="77777777" w:rsidR="0042521F" w:rsidRPr="0042521F" w:rsidRDefault="0042521F" w:rsidP="00D85C6F">
      <w:pPr>
        <w:pStyle w:val="Heading2"/>
      </w:pPr>
      <w:bookmarkStart w:id="74" w:name="_Toc215746473"/>
      <w:r w:rsidRPr="0042521F">
        <w:t>Planning, Development and Infrastructure Act 2016</w:t>
      </w:r>
      <w:bookmarkEnd w:id="74"/>
    </w:p>
    <w:p w14:paraId="690F7B9C" w14:textId="77777777" w:rsidR="0042521F" w:rsidRPr="0042521F" w:rsidRDefault="0042521F" w:rsidP="0042521F">
      <w:pPr>
        <w:jc w:val="center"/>
        <w:rPr>
          <w:smallCaps/>
          <w:szCs w:val="17"/>
          <w:lang w:val="en-GB"/>
        </w:rPr>
      </w:pPr>
      <w:r w:rsidRPr="0042521F">
        <w:rPr>
          <w:smallCaps/>
          <w:szCs w:val="17"/>
          <w:lang w:val="en-GB"/>
        </w:rPr>
        <w:t>Section 76</w:t>
      </w:r>
    </w:p>
    <w:p w14:paraId="1205EFA8" w14:textId="77777777" w:rsidR="0042521F" w:rsidRPr="0042521F" w:rsidRDefault="0042521F" w:rsidP="0042521F">
      <w:pPr>
        <w:jc w:val="center"/>
        <w:rPr>
          <w:i/>
          <w:szCs w:val="17"/>
        </w:rPr>
      </w:pPr>
      <w:r w:rsidRPr="0042521F">
        <w:rPr>
          <w:i/>
          <w:szCs w:val="17"/>
        </w:rPr>
        <w:t>Amendment to the Planning and Design Code</w:t>
      </w:r>
    </w:p>
    <w:p w14:paraId="08C7CDA9" w14:textId="77777777" w:rsidR="0042521F" w:rsidRPr="0042521F" w:rsidRDefault="0042521F" w:rsidP="0042521F">
      <w:pPr>
        <w:rPr>
          <w:rFonts w:eastAsia="Times New Roman"/>
          <w:i/>
          <w:iCs/>
          <w:szCs w:val="17"/>
        </w:rPr>
      </w:pPr>
      <w:r w:rsidRPr="0042521F">
        <w:rPr>
          <w:rFonts w:eastAsia="Times New Roman"/>
          <w:i/>
          <w:iCs/>
          <w:szCs w:val="17"/>
        </w:rPr>
        <w:t>Preamble</w:t>
      </w:r>
    </w:p>
    <w:p w14:paraId="742986C3" w14:textId="77777777" w:rsidR="0042521F" w:rsidRPr="0042521F" w:rsidRDefault="0042521F" w:rsidP="0042521F">
      <w:pPr>
        <w:rPr>
          <w:rFonts w:eastAsia="Times New Roman"/>
          <w:spacing w:val="-4"/>
          <w:szCs w:val="17"/>
        </w:rPr>
      </w:pPr>
      <w:r w:rsidRPr="0042521F">
        <w:rPr>
          <w:rFonts w:eastAsia="Times New Roman"/>
          <w:spacing w:val="-4"/>
          <w:szCs w:val="17"/>
        </w:rPr>
        <w:t xml:space="preserve">It is necessary to amend the Planning and Design Code (the Code) in operation at 23 October 2025 (Version 2025.20) in order to make changes of form relating to the Code’s spatial layers and their relationship with land parcels. Note: There are no changes to the application of zone, subzone or overlay boundaries and their relationship with affected parcels or the intent of policy application as a result of this amendment. </w:t>
      </w:r>
    </w:p>
    <w:p w14:paraId="7823D3C8" w14:textId="77777777" w:rsidR="0042521F" w:rsidRPr="0042521F" w:rsidRDefault="0042521F" w:rsidP="0042521F">
      <w:pPr>
        <w:ind w:left="284" w:hanging="284"/>
        <w:rPr>
          <w:rFonts w:eastAsia="Times New Roman"/>
          <w:szCs w:val="17"/>
        </w:rPr>
      </w:pPr>
      <w:r w:rsidRPr="0042521F">
        <w:rPr>
          <w:rFonts w:eastAsia="Times New Roman"/>
          <w:szCs w:val="17"/>
        </w:rPr>
        <w:t>1.</w:t>
      </w:r>
      <w:r w:rsidRPr="0042521F">
        <w:rPr>
          <w:rFonts w:eastAsia="Times New Roman"/>
          <w:szCs w:val="17"/>
        </w:rPr>
        <w:tab/>
        <w:t xml:space="preserve">Pursuant to Section 76 of the </w:t>
      </w:r>
      <w:r w:rsidRPr="0042521F">
        <w:rPr>
          <w:rFonts w:eastAsia="Times New Roman"/>
          <w:i/>
          <w:iCs/>
          <w:szCs w:val="17"/>
        </w:rPr>
        <w:t>Planning, Development and Infrastructure Act 2016</w:t>
      </w:r>
      <w:r w:rsidRPr="0042521F">
        <w:rPr>
          <w:rFonts w:eastAsia="Times New Roman"/>
          <w:szCs w:val="17"/>
        </w:rPr>
        <w:t xml:space="preserve"> (the Act), I hereby amend the Code in order to make changes of form (without altering the effect of underlying policy), correct errors and make operational amendments as follows:</w:t>
      </w:r>
    </w:p>
    <w:p w14:paraId="1180A40F" w14:textId="77777777" w:rsidR="0042521F" w:rsidRPr="0042521F" w:rsidRDefault="0042521F" w:rsidP="0042521F">
      <w:pPr>
        <w:ind w:left="567" w:hanging="283"/>
        <w:rPr>
          <w:rFonts w:eastAsia="Times New Roman"/>
          <w:szCs w:val="17"/>
        </w:rPr>
      </w:pPr>
      <w:r w:rsidRPr="0042521F">
        <w:rPr>
          <w:rFonts w:eastAsia="Times New Roman"/>
          <w:szCs w:val="17"/>
        </w:rPr>
        <w:t>(a)</w:t>
      </w:r>
      <w:r w:rsidRPr="0042521F">
        <w:rPr>
          <w:rFonts w:eastAsia="Times New Roman"/>
          <w:szCs w:val="17"/>
        </w:rPr>
        <w:tab/>
        <w:t>Undertake minor alterations to the geometry of the spatial layers and data in the Code to maintain the current relationship between the parcel boundaries and Code data as a result of the following:</w:t>
      </w:r>
    </w:p>
    <w:p w14:paraId="0F22856E" w14:textId="77777777" w:rsidR="0042521F" w:rsidRPr="0042521F" w:rsidRDefault="0042521F" w:rsidP="0042521F">
      <w:pPr>
        <w:ind w:left="851" w:hanging="284"/>
        <w:rPr>
          <w:rFonts w:eastAsia="Times New Roman"/>
          <w:szCs w:val="17"/>
        </w:rPr>
      </w:pPr>
      <w:r w:rsidRPr="0042521F">
        <w:rPr>
          <w:rFonts w:eastAsia="Times New Roman"/>
          <w:szCs w:val="17"/>
        </w:rPr>
        <w:t>(i)</w:t>
      </w:r>
      <w:r w:rsidRPr="0042521F">
        <w:rPr>
          <w:rFonts w:eastAsia="Times New Roman"/>
          <w:szCs w:val="17"/>
        </w:rPr>
        <w:tab/>
        <w:t>New plans of division deposited in the Land Titles Office between 15 October 2025 and 25 November 2025 affecting the following spatial and data layers in the Code:</w:t>
      </w:r>
    </w:p>
    <w:p w14:paraId="3A65865B" w14:textId="77777777" w:rsidR="0042521F" w:rsidRPr="0042521F" w:rsidRDefault="0042521F" w:rsidP="0042521F">
      <w:pPr>
        <w:ind w:left="993" w:hanging="142"/>
        <w:rPr>
          <w:rFonts w:eastAsia="Times New Roman"/>
          <w:szCs w:val="17"/>
        </w:rPr>
      </w:pPr>
      <w:bookmarkStart w:id="75" w:name="_Hlk111023477"/>
      <w:r w:rsidRPr="0042521F">
        <w:rPr>
          <w:rFonts w:eastAsia="Times New Roman"/>
          <w:szCs w:val="17"/>
        </w:rPr>
        <w:t>A.</w:t>
      </w:r>
      <w:r w:rsidRPr="0042521F">
        <w:rPr>
          <w:rFonts w:eastAsia="Times New Roman"/>
          <w:szCs w:val="17"/>
        </w:rPr>
        <w:tab/>
        <w:t>Zones and subzones</w:t>
      </w:r>
    </w:p>
    <w:p w14:paraId="63E03024" w14:textId="77777777" w:rsidR="0042521F" w:rsidRPr="0042521F" w:rsidRDefault="0042521F" w:rsidP="0042521F">
      <w:pPr>
        <w:ind w:left="993" w:hanging="142"/>
        <w:rPr>
          <w:rFonts w:eastAsia="Times New Roman"/>
          <w:szCs w:val="17"/>
        </w:rPr>
      </w:pPr>
      <w:r w:rsidRPr="0042521F">
        <w:rPr>
          <w:rFonts w:eastAsia="Times New Roman"/>
          <w:szCs w:val="17"/>
        </w:rPr>
        <w:t>B.</w:t>
      </w:r>
      <w:r w:rsidRPr="0042521F">
        <w:rPr>
          <w:rFonts w:eastAsia="Times New Roman"/>
          <w:szCs w:val="17"/>
        </w:rPr>
        <w:tab/>
        <w:t>Technical and Numeric Variations</w:t>
      </w:r>
    </w:p>
    <w:p w14:paraId="2AA3C22D" w14:textId="77777777" w:rsidR="0042521F" w:rsidRPr="0042521F" w:rsidRDefault="0042521F" w:rsidP="0042521F">
      <w:pPr>
        <w:spacing w:after="40"/>
        <w:ind w:left="1276" w:hanging="142"/>
        <w:rPr>
          <w:rFonts w:eastAsia="Times New Roman"/>
          <w:szCs w:val="17"/>
        </w:rPr>
      </w:pPr>
      <w:bookmarkStart w:id="76" w:name="_Hlk104814813"/>
      <w:r w:rsidRPr="0042521F">
        <w:rPr>
          <w:rFonts w:eastAsia="Times New Roman"/>
          <w:szCs w:val="17"/>
        </w:rPr>
        <w:t>•</w:t>
      </w:r>
      <w:r w:rsidRPr="0042521F">
        <w:rPr>
          <w:rFonts w:ascii="Symbol" w:eastAsia="Times New Roman" w:hAnsi="Symbol"/>
          <w:szCs w:val="17"/>
        </w:rPr>
        <w:tab/>
      </w:r>
      <w:r w:rsidRPr="0042521F">
        <w:rPr>
          <w:rFonts w:eastAsia="Times New Roman"/>
          <w:szCs w:val="17"/>
        </w:rPr>
        <w:t>Building Heights (Levels)</w:t>
      </w:r>
    </w:p>
    <w:p w14:paraId="675CFDCE"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Building Heights (Metres)</w:t>
      </w:r>
    </w:p>
    <w:p w14:paraId="7581B048"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Concept Plan</w:t>
      </w:r>
    </w:p>
    <w:p w14:paraId="0B54C24E"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Finished Ground and Floor Levels</w:t>
      </w:r>
    </w:p>
    <w:p w14:paraId="4DAEDF76"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Interface Height</w:t>
      </w:r>
    </w:p>
    <w:p w14:paraId="48BF8364"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Minimum Dwelling Allotment Size</w:t>
      </w:r>
    </w:p>
    <w:p w14:paraId="76205EC7"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Minimum Frontage</w:t>
      </w:r>
    </w:p>
    <w:p w14:paraId="52E0F51F"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Minimum Site Area</w:t>
      </w:r>
    </w:p>
    <w:p w14:paraId="1B2897C8"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Minimum Primary Street Setback</w:t>
      </w:r>
    </w:p>
    <w:p w14:paraId="7F538E3F"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Minimum Side Boundary Setback</w:t>
      </w:r>
    </w:p>
    <w:p w14:paraId="438508BD"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Future Local Road Widening Setback</w:t>
      </w:r>
    </w:p>
    <w:p w14:paraId="61AD0C41" w14:textId="77777777" w:rsidR="0042521F" w:rsidRPr="0042521F" w:rsidRDefault="0042521F" w:rsidP="0042521F">
      <w:pPr>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Site Coverage</w:t>
      </w:r>
    </w:p>
    <w:bookmarkEnd w:id="75"/>
    <w:bookmarkEnd w:id="76"/>
    <w:p w14:paraId="46BC1266" w14:textId="77777777" w:rsidR="0042521F" w:rsidRPr="0042521F" w:rsidRDefault="0042521F" w:rsidP="0042521F">
      <w:pPr>
        <w:ind w:left="993" w:hanging="142"/>
        <w:rPr>
          <w:rFonts w:eastAsia="Times New Roman"/>
          <w:szCs w:val="17"/>
        </w:rPr>
      </w:pPr>
      <w:r w:rsidRPr="0042521F">
        <w:rPr>
          <w:rFonts w:eastAsia="Times New Roman"/>
          <w:szCs w:val="17"/>
        </w:rPr>
        <w:t>C.</w:t>
      </w:r>
      <w:r w:rsidRPr="0042521F">
        <w:rPr>
          <w:rFonts w:eastAsia="Times New Roman"/>
          <w:szCs w:val="17"/>
        </w:rPr>
        <w:tab/>
        <w:t>Overlays</w:t>
      </w:r>
    </w:p>
    <w:p w14:paraId="381AA567"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Affordable Housing</w:t>
      </w:r>
    </w:p>
    <w:p w14:paraId="71482BCB"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Character Area</w:t>
      </w:r>
    </w:p>
    <w:p w14:paraId="78C5009B"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Coastal Areas</w:t>
      </w:r>
    </w:p>
    <w:p w14:paraId="38B52FDF"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Defence Aviation Area</w:t>
      </w:r>
    </w:p>
    <w:p w14:paraId="19FA57B4"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Design</w:t>
      </w:r>
    </w:p>
    <w:p w14:paraId="34035820"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Dwelling Excision</w:t>
      </w:r>
    </w:p>
    <w:p w14:paraId="7F58A541"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Environment and Food Production Area</w:t>
      </w:r>
    </w:p>
    <w:p w14:paraId="06C8A275"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Future Local Road Widening</w:t>
      </w:r>
    </w:p>
    <w:p w14:paraId="5A0D0F16"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Future Road Widening</w:t>
      </w:r>
    </w:p>
    <w:p w14:paraId="42089BC1"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Gateway</w:t>
      </w:r>
    </w:p>
    <w:p w14:paraId="5F4C1001"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Hazards (Acid Sulfate Soils)</w:t>
      </w:r>
    </w:p>
    <w:p w14:paraId="040EEEDA"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Hazards (Bushfire—High Risk)</w:t>
      </w:r>
    </w:p>
    <w:p w14:paraId="4BEDD7AB"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Hazards (Bushfire—Medium Risk)</w:t>
      </w:r>
    </w:p>
    <w:p w14:paraId="7E7796FB"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Hazards (Bushfire—General Risk)</w:t>
      </w:r>
    </w:p>
    <w:p w14:paraId="4CE80F8C"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Hazards (Bushfire—Urban Interface)</w:t>
      </w:r>
    </w:p>
    <w:p w14:paraId="7DA94B24"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Hazards (Bushfire—Regional)</w:t>
      </w:r>
    </w:p>
    <w:p w14:paraId="62B4A9C0"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Hazards (Bushfire—Outback)</w:t>
      </w:r>
    </w:p>
    <w:p w14:paraId="47E10663"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Heritage Adjacency</w:t>
      </w:r>
    </w:p>
    <w:p w14:paraId="1EBEE36D"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Historic Area</w:t>
      </w:r>
    </w:p>
    <w:p w14:paraId="1C278FD0"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Limited Dwelling</w:t>
      </w:r>
    </w:p>
    <w:p w14:paraId="34C4CF6B"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Limited Land Division</w:t>
      </w:r>
    </w:p>
    <w:p w14:paraId="7D55FFD4"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Local Heritage Place</w:t>
      </w:r>
    </w:p>
    <w:p w14:paraId="67445E8D"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Noise and Air Emissions</w:t>
      </w:r>
    </w:p>
    <w:p w14:paraId="44EC2ED9"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Regulated and Significant Tree</w:t>
      </w:r>
    </w:p>
    <w:p w14:paraId="33CE1CB0"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State Heritage Place</w:t>
      </w:r>
    </w:p>
    <w:p w14:paraId="052F6E52" w14:textId="77777777" w:rsidR="0042521F" w:rsidRPr="0042521F" w:rsidRDefault="0042521F" w:rsidP="0042521F">
      <w:pPr>
        <w:spacing w:after="40"/>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Stormwater Management</w:t>
      </w:r>
    </w:p>
    <w:p w14:paraId="07A8063A" w14:textId="77777777" w:rsidR="0042521F" w:rsidRPr="0042521F" w:rsidRDefault="0042521F" w:rsidP="0042521F">
      <w:pPr>
        <w:ind w:left="1276" w:hanging="142"/>
        <w:rPr>
          <w:rFonts w:eastAsia="Times New Roman"/>
          <w:szCs w:val="17"/>
        </w:rPr>
      </w:pPr>
      <w:r w:rsidRPr="0042521F">
        <w:rPr>
          <w:rFonts w:eastAsia="Times New Roman"/>
          <w:szCs w:val="17"/>
        </w:rPr>
        <w:t>•</w:t>
      </w:r>
      <w:r w:rsidRPr="0042521F">
        <w:rPr>
          <w:rFonts w:ascii="Symbol" w:eastAsia="Times New Roman" w:hAnsi="Symbol"/>
          <w:szCs w:val="17"/>
        </w:rPr>
        <w:tab/>
      </w:r>
      <w:r w:rsidRPr="0042521F">
        <w:rPr>
          <w:rFonts w:eastAsia="Times New Roman"/>
          <w:szCs w:val="17"/>
        </w:rPr>
        <w:t>Urban Tree Canopy</w:t>
      </w:r>
    </w:p>
    <w:p w14:paraId="41A9FDB5" w14:textId="77777777" w:rsidR="00CB221C" w:rsidRDefault="00CB221C">
      <w:pPr>
        <w:spacing w:after="0" w:line="240" w:lineRule="auto"/>
        <w:jc w:val="left"/>
        <w:rPr>
          <w:rFonts w:eastAsia="Times New Roman"/>
          <w:szCs w:val="17"/>
        </w:rPr>
      </w:pPr>
      <w:r>
        <w:rPr>
          <w:rFonts w:eastAsia="Times New Roman"/>
          <w:szCs w:val="17"/>
        </w:rPr>
        <w:br w:type="page"/>
      </w:r>
    </w:p>
    <w:p w14:paraId="540388A8" w14:textId="65C7EBB2" w:rsidR="0042521F" w:rsidRPr="0042521F" w:rsidRDefault="0042521F" w:rsidP="0042521F">
      <w:pPr>
        <w:ind w:left="851" w:hanging="284"/>
        <w:rPr>
          <w:rFonts w:eastAsia="Times New Roman"/>
          <w:szCs w:val="17"/>
        </w:rPr>
      </w:pPr>
      <w:r w:rsidRPr="0042521F">
        <w:rPr>
          <w:rFonts w:eastAsia="Times New Roman"/>
          <w:szCs w:val="17"/>
        </w:rPr>
        <w:t>(ii)</w:t>
      </w:r>
      <w:r w:rsidRPr="0042521F">
        <w:rPr>
          <w:rFonts w:eastAsia="Times New Roman"/>
          <w:szCs w:val="17"/>
        </w:rPr>
        <w:tab/>
        <w:t>Improved spatial data for existing land parcels in the following locations (as described in Column A) that affect data layers in the Code (as shown in Column B):</w:t>
      </w:r>
    </w:p>
    <w:tbl>
      <w:tblPr>
        <w:tblStyle w:val="TableGrid26"/>
        <w:tblW w:w="0" w:type="auto"/>
        <w:jc w:val="center"/>
        <w:tblLayout w:type="fixed"/>
        <w:tblLook w:val="04A0" w:firstRow="1" w:lastRow="0" w:firstColumn="1" w:lastColumn="0" w:noHBand="0" w:noVBand="1"/>
      </w:tblPr>
      <w:tblGrid>
        <w:gridCol w:w="4394"/>
        <w:gridCol w:w="3209"/>
      </w:tblGrid>
      <w:tr w:rsidR="0042521F" w:rsidRPr="0042521F" w14:paraId="73C63A49" w14:textId="77777777" w:rsidTr="004C633C">
        <w:trPr>
          <w:cantSplit/>
          <w:tblHeader/>
          <w:jc w:val="center"/>
        </w:trPr>
        <w:tc>
          <w:tcPr>
            <w:tcW w:w="4394" w:type="dxa"/>
          </w:tcPr>
          <w:p w14:paraId="25F95F3B" w14:textId="77777777" w:rsidR="0042521F" w:rsidRPr="0042521F" w:rsidRDefault="0042521F" w:rsidP="0042521F">
            <w:pPr>
              <w:spacing w:before="40" w:after="40"/>
              <w:jc w:val="center"/>
              <w:rPr>
                <w:b/>
                <w:bCs/>
                <w:szCs w:val="17"/>
              </w:rPr>
            </w:pPr>
            <w:bookmarkStart w:id="77" w:name="_Hlk215570996"/>
            <w:r w:rsidRPr="0042521F">
              <w:rPr>
                <w:b/>
                <w:bCs/>
                <w:szCs w:val="17"/>
              </w:rPr>
              <w:t>Location (Column A)</w:t>
            </w:r>
          </w:p>
        </w:tc>
        <w:tc>
          <w:tcPr>
            <w:tcW w:w="3209" w:type="dxa"/>
          </w:tcPr>
          <w:p w14:paraId="6AC71D91" w14:textId="77777777" w:rsidR="0042521F" w:rsidRPr="0042521F" w:rsidRDefault="0042521F" w:rsidP="0042521F">
            <w:pPr>
              <w:spacing w:before="40" w:after="40"/>
              <w:jc w:val="center"/>
              <w:rPr>
                <w:b/>
                <w:bCs/>
                <w:szCs w:val="17"/>
              </w:rPr>
            </w:pPr>
            <w:r w:rsidRPr="0042521F">
              <w:rPr>
                <w:b/>
                <w:bCs/>
                <w:szCs w:val="17"/>
              </w:rPr>
              <w:t>Layers (Column B)</w:t>
            </w:r>
          </w:p>
        </w:tc>
      </w:tr>
      <w:tr w:rsidR="0042521F" w:rsidRPr="0042521F" w14:paraId="0BA3EF08" w14:textId="77777777" w:rsidTr="004C633C">
        <w:trPr>
          <w:cantSplit/>
          <w:jc w:val="center"/>
        </w:trPr>
        <w:tc>
          <w:tcPr>
            <w:tcW w:w="4394" w:type="dxa"/>
          </w:tcPr>
          <w:p w14:paraId="16B6F10B" w14:textId="77777777" w:rsidR="0042521F" w:rsidRPr="0042521F" w:rsidRDefault="0042521F" w:rsidP="0042521F">
            <w:pPr>
              <w:spacing w:before="100" w:beforeAutospacing="1" w:after="100" w:afterAutospacing="1" w:line="240" w:lineRule="auto"/>
              <w:jc w:val="left"/>
              <w:rPr>
                <w:szCs w:val="17"/>
                <w:lang w:val="en-GB" w:eastAsia="en-AU"/>
              </w:rPr>
            </w:pPr>
            <w:r w:rsidRPr="0042521F">
              <w:rPr>
                <w:noProof/>
                <w:szCs w:val="17"/>
                <w:lang w:eastAsia="en-AU"/>
              </w:rPr>
              <w:drawing>
                <wp:anchor distT="0" distB="0" distL="114300" distR="114300" simplePos="0" relativeHeight="251732992" behindDoc="0" locked="0" layoutInCell="1" allowOverlap="1" wp14:anchorId="79820DFB" wp14:editId="6FFA0B08">
                  <wp:simplePos x="0" y="0"/>
                  <wp:positionH relativeFrom="column">
                    <wp:posOffset>-52070</wp:posOffset>
                  </wp:positionH>
                  <wp:positionV relativeFrom="paragraph">
                    <wp:posOffset>182042</wp:posOffset>
                  </wp:positionV>
                  <wp:extent cx="2743200" cy="2743200"/>
                  <wp:effectExtent l="0" t="0" r="0" b="0"/>
                  <wp:wrapTopAndBottom/>
                  <wp:docPr id="2129481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r w:rsidRPr="0042521F">
              <w:rPr>
                <w:szCs w:val="17"/>
                <w:lang w:val="en-GB" w:eastAsia="en-AU"/>
              </w:rPr>
              <w:t>D127971 A642—Aldinga</w:t>
            </w:r>
          </w:p>
          <w:p w14:paraId="0349E37B" w14:textId="77777777" w:rsidR="0042521F" w:rsidRPr="0042521F" w:rsidRDefault="0042521F" w:rsidP="0064021F">
            <w:pPr>
              <w:spacing w:after="0" w:line="240" w:lineRule="auto"/>
              <w:jc w:val="left"/>
              <w:rPr>
                <w:szCs w:val="17"/>
                <w:lang w:val="en-GB" w:eastAsia="en-AU"/>
              </w:rPr>
            </w:pPr>
          </w:p>
        </w:tc>
        <w:tc>
          <w:tcPr>
            <w:tcW w:w="3209" w:type="dxa"/>
          </w:tcPr>
          <w:p w14:paraId="44A886CD" w14:textId="77777777" w:rsidR="0042521F" w:rsidRPr="0042521F" w:rsidRDefault="0042521F" w:rsidP="0042521F">
            <w:pPr>
              <w:spacing w:before="40" w:after="40"/>
              <w:ind w:left="601"/>
              <w:jc w:val="left"/>
              <w:rPr>
                <w:szCs w:val="17"/>
              </w:rPr>
            </w:pPr>
            <w:r w:rsidRPr="0042521F">
              <w:rPr>
                <w:szCs w:val="17"/>
              </w:rPr>
              <w:t>Zones</w:t>
            </w:r>
          </w:p>
          <w:p w14:paraId="10484B42" w14:textId="77777777" w:rsidR="0042521F" w:rsidRPr="0042521F" w:rsidRDefault="0042521F" w:rsidP="0042521F">
            <w:pPr>
              <w:spacing w:after="20"/>
              <w:ind w:left="601"/>
              <w:jc w:val="left"/>
              <w:rPr>
                <w:szCs w:val="17"/>
              </w:rPr>
            </w:pPr>
            <w:r w:rsidRPr="0042521F">
              <w:rPr>
                <w:szCs w:val="17"/>
              </w:rPr>
              <w:t>Technical and Numeric Variations</w:t>
            </w:r>
          </w:p>
          <w:p w14:paraId="407BD2DB" w14:textId="77777777" w:rsidR="0042521F" w:rsidRPr="0042521F" w:rsidRDefault="0042521F" w:rsidP="0042521F">
            <w:pPr>
              <w:numPr>
                <w:ilvl w:val="0"/>
                <w:numId w:val="4"/>
              </w:numPr>
              <w:spacing w:after="0" w:line="240" w:lineRule="auto"/>
              <w:ind w:left="743" w:hanging="142"/>
              <w:jc w:val="left"/>
              <w:rPr>
                <w:szCs w:val="17"/>
              </w:rPr>
            </w:pPr>
            <w:r w:rsidRPr="0042521F">
              <w:rPr>
                <w:szCs w:val="17"/>
              </w:rPr>
              <w:t>Minimum Site Area</w:t>
            </w:r>
          </w:p>
          <w:p w14:paraId="6954F805" w14:textId="77777777" w:rsidR="0042521F" w:rsidRPr="0042521F" w:rsidRDefault="0042521F" w:rsidP="0042521F">
            <w:pPr>
              <w:spacing w:before="80" w:after="20"/>
              <w:ind w:left="601"/>
              <w:jc w:val="left"/>
              <w:rPr>
                <w:szCs w:val="17"/>
              </w:rPr>
            </w:pPr>
            <w:r w:rsidRPr="0042521F">
              <w:rPr>
                <w:szCs w:val="17"/>
              </w:rPr>
              <w:t>Overlays</w:t>
            </w:r>
          </w:p>
          <w:p w14:paraId="7BBBB732" w14:textId="77777777" w:rsidR="0042521F" w:rsidRPr="0042521F" w:rsidRDefault="0042521F" w:rsidP="0042521F">
            <w:pPr>
              <w:numPr>
                <w:ilvl w:val="0"/>
                <w:numId w:val="4"/>
              </w:numPr>
              <w:spacing w:after="0" w:line="240" w:lineRule="auto"/>
              <w:ind w:left="743" w:hanging="142"/>
              <w:jc w:val="left"/>
              <w:rPr>
                <w:szCs w:val="17"/>
              </w:rPr>
            </w:pPr>
            <w:r w:rsidRPr="0042521F">
              <w:rPr>
                <w:szCs w:val="17"/>
              </w:rPr>
              <w:t xml:space="preserve">Character Preservation District </w:t>
            </w:r>
          </w:p>
          <w:p w14:paraId="6B700221" w14:textId="77777777" w:rsidR="0042521F" w:rsidRPr="0042521F" w:rsidRDefault="0042521F" w:rsidP="0042521F">
            <w:pPr>
              <w:numPr>
                <w:ilvl w:val="0"/>
                <w:numId w:val="4"/>
              </w:numPr>
              <w:spacing w:after="0" w:line="240" w:lineRule="auto"/>
              <w:ind w:left="743" w:hanging="142"/>
              <w:jc w:val="left"/>
              <w:rPr>
                <w:szCs w:val="17"/>
              </w:rPr>
            </w:pPr>
            <w:r w:rsidRPr="0042521F">
              <w:rPr>
                <w:szCs w:val="17"/>
              </w:rPr>
              <w:t>Future Road Widening</w:t>
            </w:r>
          </w:p>
          <w:p w14:paraId="430EADB0" w14:textId="77777777" w:rsidR="0042521F" w:rsidRPr="0042521F" w:rsidRDefault="0042521F" w:rsidP="0042521F">
            <w:pPr>
              <w:numPr>
                <w:ilvl w:val="0"/>
                <w:numId w:val="4"/>
              </w:numPr>
              <w:spacing w:after="0" w:line="240" w:lineRule="auto"/>
              <w:ind w:left="743" w:hanging="142"/>
              <w:jc w:val="left"/>
              <w:rPr>
                <w:szCs w:val="17"/>
              </w:rPr>
            </w:pPr>
            <w:r w:rsidRPr="0042521F">
              <w:rPr>
                <w:szCs w:val="17"/>
              </w:rPr>
              <w:t>Hazards (Bushfire—General Risk)</w:t>
            </w:r>
          </w:p>
          <w:p w14:paraId="252A22F7" w14:textId="77777777" w:rsidR="0042521F" w:rsidRPr="0042521F" w:rsidRDefault="0042521F" w:rsidP="0042521F">
            <w:pPr>
              <w:numPr>
                <w:ilvl w:val="0"/>
                <w:numId w:val="4"/>
              </w:numPr>
              <w:spacing w:after="0" w:line="240" w:lineRule="auto"/>
              <w:ind w:left="743" w:hanging="142"/>
              <w:jc w:val="left"/>
              <w:rPr>
                <w:szCs w:val="17"/>
              </w:rPr>
            </w:pPr>
            <w:r w:rsidRPr="0042521F">
              <w:rPr>
                <w:szCs w:val="17"/>
              </w:rPr>
              <w:t>Hazards (Bushfire—Urban Interface)</w:t>
            </w:r>
          </w:p>
          <w:p w14:paraId="5C8C1207" w14:textId="77777777" w:rsidR="0042521F" w:rsidRPr="0042521F" w:rsidRDefault="0042521F" w:rsidP="0042521F">
            <w:pPr>
              <w:numPr>
                <w:ilvl w:val="0"/>
                <w:numId w:val="4"/>
              </w:numPr>
              <w:spacing w:after="0" w:line="240" w:lineRule="auto"/>
              <w:ind w:left="743" w:hanging="142"/>
              <w:jc w:val="left"/>
              <w:rPr>
                <w:szCs w:val="17"/>
              </w:rPr>
            </w:pPr>
            <w:r w:rsidRPr="0042521F">
              <w:rPr>
                <w:szCs w:val="17"/>
              </w:rPr>
              <w:t>Historic Area</w:t>
            </w:r>
          </w:p>
          <w:p w14:paraId="049C8E82" w14:textId="77777777" w:rsidR="0042521F" w:rsidRPr="0042521F" w:rsidRDefault="0042521F" w:rsidP="0042521F">
            <w:pPr>
              <w:numPr>
                <w:ilvl w:val="0"/>
                <w:numId w:val="4"/>
              </w:numPr>
              <w:spacing w:after="0" w:line="240" w:lineRule="auto"/>
              <w:ind w:left="743" w:hanging="142"/>
              <w:jc w:val="left"/>
              <w:rPr>
                <w:szCs w:val="17"/>
              </w:rPr>
            </w:pPr>
            <w:r w:rsidRPr="0042521F">
              <w:rPr>
                <w:szCs w:val="17"/>
              </w:rPr>
              <w:t>Major Urban Transport Routes</w:t>
            </w:r>
          </w:p>
          <w:p w14:paraId="0513BD4A" w14:textId="77777777" w:rsidR="0042521F" w:rsidRPr="0042521F" w:rsidRDefault="0042521F" w:rsidP="0042521F">
            <w:pPr>
              <w:numPr>
                <w:ilvl w:val="0"/>
                <w:numId w:val="4"/>
              </w:numPr>
              <w:spacing w:after="0" w:line="240" w:lineRule="auto"/>
              <w:ind w:left="743" w:hanging="142"/>
              <w:jc w:val="left"/>
              <w:rPr>
                <w:szCs w:val="17"/>
              </w:rPr>
            </w:pPr>
            <w:r w:rsidRPr="0042521F">
              <w:rPr>
                <w:szCs w:val="17"/>
              </w:rPr>
              <w:t>Urban Tree Canopy</w:t>
            </w:r>
          </w:p>
          <w:p w14:paraId="61516BDD" w14:textId="77777777" w:rsidR="0042521F" w:rsidRPr="0042521F" w:rsidRDefault="0042521F" w:rsidP="0042521F">
            <w:pPr>
              <w:tabs>
                <w:tab w:val="left" w:pos="720"/>
              </w:tabs>
              <w:spacing w:after="0" w:line="240" w:lineRule="auto"/>
              <w:ind w:left="720" w:hanging="360"/>
              <w:jc w:val="left"/>
              <w:rPr>
                <w:szCs w:val="17"/>
              </w:rPr>
            </w:pPr>
          </w:p>
        </w:tc>
      </w:tr>
      <w:tr w:rsidR="0042521F" w:rsidRPr="0042521F" w14:paraId="0535DCBC" w14:textId="77777777" w:rsidTr="004C633C">
        <w:trPr>
          <w:cantSplit/>
          <w:jc w:val="center"/>
        </w:trPr>
        <w:tc>
          <w:tcPr>
            <w:tcW w:w="4394" w:type="dxa"/>
          </w:tcPr>
          <w:p w14:paraId="2B15AF0B" w14:textId="77777777" w:rsidR="0042521F" w:rsidRPr="0042521F" w:rsidRDefault="0042521F" w:rsidP="0042521F">
            <w:pPr>
              <w:spacing w:before="40" w:line="240" w:lineRule="auto"/>
              <w:jc w:val="left"/>
              <w:rPr>
                <w:szCs w:val="17"/>
                <w:lang w:val="en-GB" w:eastAsia="en-AU"/>
              </w:rPr>
            </w:pPr>
            <w:r w:rsidRPr="0042521F">
              <w:rPr>
                <w:noProof/>
                <w:szCs w:val="17"/>
                <w:lang w:val="en-GB" w:eastAsia="en-AU"/>
              </w:rPr>
              <w:drawing>
                <wp:anchor distT="0" distB="0" distL="114300" distR="114300" simplePos="0" relativeHeight="251731968" behindDoc="0" locked="0" layoutInCell="1" allowOverlap="1" wp14:anchorId="1CEF4C3C" wp14:editId="548E3E54">
                  <wp:simplePos x="0" y="0"/>
                  <wp:positionH relativeFrom="column">
                    <wp:posOffset>-52070</wp:posOffset>
                  </wp:positionH>
                  <wp:positionV relativeFrom="paragraph">
                    <wp:posOffset>210617</wp:posOffset>
                  </wp:positionV>
                  <wp:extent cx="2743200" cy="2743200"/>
                  <wp:effectExtent l="0" t="0" r="0" b="0"/>
                  <wp:wrapTopAndBottom/>
                  <wp:docPr id="349164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r w:rsidRPr="0042521F">
              <w:rPr>
                <w:szCs w:val="17"/>
                <w:lang w:val="en-GB" w:eastAsia="en-AU"/>
              </w:rPr>
              <w:t>D85819—Kellidie Bay</w:t>
            </w:r>
          </w:p>
          <w:p w14:paraId="79E9081E" w14:textId="77777777" w:rsidR="0042521F" w:rsidRPr="0042521F" w:rsidRDefault="0042521F" w:rsidP="0064021F">
            <w:pPr>
              <w:spacing w:after="0" w:line="240" w:lineRule="auto"/>
              <w:jc w:val="left"/>
              <w:rPr>
                <w:szCs w:val="17"/>
                <w:lang w:val="en-GB" w:eastAsia="en-AU"/>
              </w:rPr>
            </w:pPr>
          </w:p>
        </w:tc>
        <w:tc>
          <w:tcPr>
            <w:tcW w:w="3209" w:type="dxa"/>
          </w:tcPr>
          <w:p w14:paraId="7BE95FE8" w14:textId="77777777" w:rsidR="0042521F" w:rsidRPr="0042521F" w:rsidRDefault="0042521F" w:rsidP="0042521F">
            <w:pPr>
              <w:spacing w:before="40" w:after="40"/>
              <w:ind w:left="603"/>
              <w:jc w:val="left"/>
              <w:rPr>
                <w:szCs w:val="17"/>
              </w:rPr>
            </w:pPr>
            <w:r w:rsidRPr="0042521F">
              <w:rPr>
                <w:szCs w:val="17"/>
              </w:rPr>
              <w:t>Zones</w:t>
            </w:r>
          </w:p>
          <w:p w14:paraId="43112E9C" w14:textId="77777777" w:rsidR="0042521F" w:rsidRPr="0042521F" w:rsidRDefault="0042521F" w:rsidP="0042521F">
            <w:pPr>
              <w:spacing w:after="0" w:line="240" w:lineRule="auto"/>
              <w:ind w:left="603"/>
              <w:contextualSpacing/>
              <w:jc w:val="left"/>
              <w:rPr>
                <w:szCs w:val="17"/>
              </w:rPr>
            </w:pPr>
            <w:r w:rsidRPr="0042521F">
              <w:rPr>
                <w:szCs w:val="17"/>
              </w:rPr>
              <w:t>Subzones</w:t>
            </w:r>
          </w:p>
        </w:tc>
      </w:tr>
      <w:tr w:rsidR="0042521F" w:rsidRPr="0042521F" w14:paraId="5197FCFE" w14:textId="77777777" w:rsidTr="004C633C">
        <w:trPr>
          <w:cantSplit/>
          <w:jc w:val="center"/>
        </w:trPr>
        <w:tc>
          <w:tcPr>
            <w:tcW w:w="4394" w:type="dxa"/>
          </w:tcPr>
          <w:p w14:paraId="160A9CD3" w14:textId="77777777" w:rsidR="0042521F" w:rsidRDefault="000260B4" w:rsidP="000260B4">
            <w:pPr>
              <w:spacing w:before="40" w:line="240" w:lineRule="auto"/>
              <w:jc w:val="left"/>
              <w:rPr>
                <w:szCs w:val="17"/>
                <w:lang w:val="en-GB" w:eastAsia="en-AU"/>
              </w:rPr>
            </w:pPr>
            <w:r w:rsidRPr="0042521F">
              <w:rPr>
                <w:noProof/>
                <w:szCs w:val="17"/>
                <w:lang w:val="en-GB" w:eastAsia="en-AU"/>
              </w:rPr>
              <w:drawing>
                <wp:anchor distT="0" distB="0" distL="114300" distR="114300" simplePos="0" relativeHeight="251737088" behindDoc="0" locked="0" layoutInCell="1" allowOverlap="1" wp14:anchorId="43EC4931" wp14:editId="77856C07">
                  <wp:simplePos x="0" y="0"/>
                  <wp:positionH relativeFrom="column">
                    <wp:posOffset>-53543</wp:posOffset>
                  </wp:positionH>
                  <wp:positionV relativeFrom="paragraph">
                    <wp:posOffset>155575</wp:posOffset>
                  </wp:positionV>
                  <wp:extent cx="2743200" cy="2743200"/>
                  <wp:effectExtent l="0" t="0" r="0" b="0"/>
                  <wp:wrapTopAndBottom/>
                  <wp:docPr id="436934804"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34804" name="Picture 3" descr="A map of a city&#10;&#10;AI-generated content may be incorrect."/>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21F" w:rsidRPr="0042521F">
              <w:rPr>
                <w:szCs w:val="17"/>
                <w:lang w:val="en-GB" w:eastAsia="en-AU"/>
              </w:rPr>
              <w:t>Mount Compass</w:t>
            </w:r>
          </w:p>
          <w:p w14:paraId="07DEE799" w14:textId="686E6FC4" w:rsidR="000260B4" w:rsidRPr="0042521F" w:rsidRDefault="000260B4" w:rsidP="0064021F">
            <w:pPr>
              <w:spacing w:after="0" w:line="240" w:lineRule="auto"/>
              <w:jc w:val="left"/>
              <w:rPr>
                <w:szCs w:val="17"/>
                <w:lang w:val="en-GB" w:eastAsia="en-AU"/>
              </w:rPr>
            </w:pPr>
          </w:p>
        </w:tc>
        <w:tc>
          <w:tcPr>
            <w:tcW w:w="3209" w:type="dxa"/>
          </w:tcPr>
          <w:p w14:paraId="0D6790B5" w14:textId="77777777" w:rsidR="0042521F" w:rsidRPr="0042521F" w:rsidRDefault="0042521F" w:rsidP="0042521F">
            <w:pPr>
              <w:spacing w:before="40" w:after="40"/>
              <w:ind w:left="601"/>
              <w:rPr>
                <w:szCs w:val="17"/>
              </w:rPr>
            </w:pPr>
            <w:r w:rsidRPr="0042521F">
              <w:rPr>
                <w:szCs w:val="17"/>
              </w:rPr>
              <w:t>Zones</w:t>
            </w:r>
          </w:p>
          <w:p w14:paraId="5927251A" w14:textId="77777777" w:rsidR="0042521F" w:rsidRPr="0042521F" w:rsidRDefault="0042521F" w:rsidP="0042521F">
            <w:pPr>
              <w:spacing w:after="20"/>
              <w:ind w:left="601"/>
              <w:jc w:val="left"/>
              <w:rPr>
                <w:szCs w:val="17"/>
              </w:rPr>
            </w:pPr>
            <w:r w:rsidRPr="0042521F">
              <w:rPr>
                <w:szCs w:val="17"/>
              </w:rPr>
              <w:t>Technical and Numeric Variations</w:t>
            </w:r>
          </w:p>
          <w:p w14:paraId="4DC73CDF" w14:textId="77777777" w:rsidR="0042521F" w:rsidRPr="0042521F" w:rsidRDefault="0042521F" w:rsidP="0042521F">
            <w:pPr>
              <w:numPr>
                <w:ilvl w:val="0"/>
                <w:numId w:val="4"/>
              </w:numPr>
              <w:spacing w:after="0" w:line="240" w:lineRule="auto"/>
              <w:ind w:left="743" w:hanging="142"/>
              <w:jc w:val="left"/>
              <w:rPr>
                <w:szCs w:val="17"/>
              </w:rPr>
            </w:pPr>
            <w:r w:rsidRPr="0042521F">
              <w:rPr>
                <w:szCs w:val="17"/>
              </w:rPr>
              <w:t xml:space="preserve">Concept Plan </w:t>
            </w:r>
          </w:p>
          <w:p w14:paraId="6F771C76" w14:textId="77777777" w:rsidR="0042521F" w:rsidRPr="0042521F" w:rsidRDefault="0042521F" w:rsidP="0042521F">
            <w:pPr>
              <w:spacing w:before="80" w:after="20"/>
              <w:ind w:left="601"/>
              <w:rPr>
                <w:szCs w:val="17"/>
              </w:rPr>
            </w:pPr>
            <w:r w:rsidRPr="0042521F">
              <w:rPr>
                <w:szCs w:val="17"/>
              </w:rPr>
              <w:t>Overlays</w:t>
            </w:r>
          </w:p>
          <w:p w14:paraId="478BD8D2" w14:textId="77777777" w:rsidR="0042521F" w:rsidRPr="0042521F" w:rsidRDefault="0042521F" w:rsidP="0042521F">
            <w:pPr>
              <w:numPr>
                <w:ilvl w:val="0"/>
                <w:numId w:val="4"/>
              </w:numPr>
              <w:spacing w:after="0" w:line="240" w:lineRule="auto"/>
              <w:ind w:left="743" w:hanging="142"/>
              <w:jc w:val="left"/>
              <w:rPr>
                <w:szCs w:val="17"/>
              </w:rPr>
            </w:pPr>
            <w:r w:rsidRPr="0042521F">
              <w:rPr>
                <w:szCs w:val="17"/>
              </w:rPr>
              <w:t>Affordable Housing</w:t>
            </w:r>
          </w:p>
          <w:p w14:paraId="5B09D72A" w14:textId="77777777" w:rsidR="0042521F" w:rsidRPr="0042521F" w:rsidRDefault="0042521F" w:rsidP="0042521F">
            <w:pPr>
              <w:numPr>
                <w:ilvl w:val="0"/>
                <w:numId w:val="4"/>
              </w:numPr>
              <w:spacing w:after="0" w:line="240" w:lineRule="auto"/>
              <w:ind w:left="743" w:hanging="142"/>
              <w:jc w:val="left"/>
              <w:rPr>
                <w:szCs w:val="17"/>
              </w:rPr>
            </w:pPr>
            <w:r w:rsidRPr="0042521F">
              <w:rPr>
                <w:szCs w:val="17"/>
              </w:rPr>
              <w:t xml:space="preserve">Environment and Food Production Area </w:t>
            </w:r>
          </w:p>
          <w:p w14:paraId="23904F29" w14:textId="77777777" w:rsidR="0042521F" w:rsidRPr="0042521F" w:rsidRDefault="0042521F" w:rsidP="0042521F">
            <w:pPr>
              <w:numPr>
                <w:ilvl w:val="0"/>
                <w:numId w:val="4"/>
              </w:numPr>
              <w:spacing w:after="0" w:line="240" w:lineRule="auto"/>
              <w:ind w:left="743" w:hanging="142"/>
              <w:jc w:val="left"/>
              <w:rPr>
                <w:szCs w:val="17"/>
              </w:rPr>
            </w:pPr>
            <w:r w:rsidRPr="0042521F">
              <w:rPr>
                <w:szCs w:val="17"/>
              </w:rPr>
              <w:t>Hazards (Bushfire—High Risk)</w:t>
            </w:r>
          </w:p>
          <w:p w14:paraId="723996C2" w14:textId="77777777" w:rsidR="0042521F" w:rsidRPr="0042521F" w:rsidRDefault="0042521F" w:rsidP="0042521F">
            <w:pPr>
              <w:numPr>
                <w:ilvl w:val="0"/>
                <w:numId w:val="4"/>
              </w:numPr>
              <w:spacing w:after="0" w:line="240" w:lineRule="auto"/>
              <w:ind w:left="743" w:hanging="142"/>
              <w:jc w:val="left"/>
              <w:rPr>
                <w:szCs w:val="17"/>
              </w:rPr>
            </w:pPr>
            <w:r w:rsidRPr="0042521F">
              <w:rPr>
                <w:szCs w:val="17"/>
              </w:rPr>
              <w:t>Hazards (Bushfire—Medium Risk)</w:t>
            </w:r>
          </w:p>
          <w:p w14:paraId="26597987" w14:textId="77777777" w:rsidR="0042521F" w:rsidRPr="0042521F" w:rsidRDefault="0042521F" w:rsidP="0042521F">
            <w:pPr>
              <w:numPr>
                <w:ilvl w:val="0"/>
                <w:numId w:val="4"/>
              </w:numPr>
              <w:spacing w:after="40" w:line="240" w:lineRule="auto"/>
              <w:ind w:left="743" w:hanging="142"/>
              <w:jc w:val="left"/>
              <w:rPr>
                <w:szCs w:val="17"/>
              </w:rPr>
            </w:pPr>
            <w:r w:rsidRPr="0042521F">
              <w:rPr>
                <w:szCs w:val="17"/>
              </w:rPr>
              <w:t>Limited Land Division</w:t>
            </w:r>
          </w:p>
        </w:tc>
      </w:tr>
    </w:tbl>
    <w:bookmarkEnd w:id="77"/>
    <w:p w14:paraId="4ED18B04" w14:textId="77777777" w:rsidR="0042521F" w:rsidRPr="0042521F" w:rsidRDefault="0042521F" w:rsidP="0042521F">
      <w:pPr>
        <w:spacing w:before="80"/>
        <w:ind w:left="568" w:hanging="284"/>
        <w:rPr>
          <w:rFonts w:eastAsia="Times New Roman"/>
          <w:szCs w:val="17"/>
        </w:rPr>
      </w:pPr>
      <w:r w:rsidRPr="0042521F">
        <w:rPr>
          <w:rFonts w:eastAsia="Times New Roman"/>
          <w:szCs w:val="17"/>
        </w:rPr>
        <w:t>(b)</w:t>
      </w:r>
      <w:r w:rsidRPr="0042521F">
        <w:rPr>
          <w:rFonts w:eastAsia="Times New Roman"/>
          <w:szCs w:val="17"/>
        </w:rPr>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57CF0420" w14:textId="77777777" w:rsidR="0042521F" w:rsidRPr="0042521F" w:rsidRDefault="0042521F" w:rsidP="0042521F">
      <w:pPr>
        <w:ind w:left="284" w:hanging="284"/>
        <w:rPr>
          <w:rFonts w:eastAsia="Times New Roman"/>
          <w:szCs w:val="17"/>
        </w:rPr>
      </w:pPr>
      <w:r w:rsidRPr="0042521F">
        <w:rPr>
          <w:rFonts w:eastAsia="Times New Roman"/>
          <w:szCs w:val="17"/>
        </w:rPr>
        <w:t>2.</w:t>
      </w:r>
      <w:r w:rsidRPr="0042521F">
        <w:rPr>
          <w:rFonts w:eastAsia="Times New Roman"/>
          <w:szCs w:val="17"/>
        </w:rPr>
        <w:tab/>
        <w:t>Pursuant to Section 76(5)(a) of the Act, I further specify that the amendments to the Code as described in this Notice will take effect upon the date those amendments are published on the SA planning portal.</w:t>
      </w:r>
    </w:p>
    <w:p w14:paraId="3BDE1A24" w14:textId="77777777" w:rsidR="0042521F" w:rsidRPr="0042521F" w:rsidRDefault="0042521F" w:rsidP="0042521F">
      <w:pPr>
        <w:spacing w:after="0"/>
        <w:rPr>
          <w:rFonts w:eastAsia="Times New Roman"/>
          <w:szCs w:val="17"/>
        </w:rPr>
      </w:pPr>
      <w:r w:rsidRPr="0042521F">
        <w:rPr>
          <w:rFonts w:eastAsia="Times New Roman"/>
          <w:szCs w:val="17"/>
        </w:rPr>
        <w:t>Dated: 28 November 2025</w:t>
      </w:r>
    </w:p>
    <w:p w14:paraId="529D9ABD" w14:textId="77777777" w:rsidR="0042521F" w:rsidRPr="0042521F" w:rsidRDefault="0042521F" w:rsidP="0042521F">
      <w:pPr>
        <w:spacing w:after="0"/>
        <w:jc w:val="right"/>
        <w:rPr>
          <w:rFonts w:eastAsia="Times New Roman"/>
          <w:smallCaps/>
          <w:szCs w:val="20"/>
        </w:rPr>
      </w:pPr>
      <w:r w:rsidRPr="0042521F">
        <w:rPr>
          <w:rFonts w:eastAsia="Times New Roman"/>
          <w:smallCaps/>
          <w:szCs w:val="20"/>
        </w:rPr>
        <w:t>Greg Van Gaans</w:t>
      </w:r>
    </w:p>
    <w:p w14:paraId="03461F54" w14:textId="77777777" w:rsidR="0042521F" w:rsidRPr="0042521F" w:rsidRDefault="0042521F" w:rsidP="0042521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2521F">
        <w:rPr>
          <w:rFonts w:eastAsia="Times New Roman"/>
          <w:szCs w:val="17"/>
        </w:rPr>
        <w:t>Director, Geospatial, Data Science and Analytics,</w:t>
      </w:r>
    </w:p>
    <w:p w14:paraId="342C84C0" w14:textId="77777777" w:rsidR="0042521F" w:rsidRPr="0042521F" w:rsidRDefault="0042521F" w:rsidP="0042521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2521F">
        <w:rPr>
          <w:rFonts w:eastAsia="Times New Roman"/>
          <w:szCs w:val="17"/>
        </w:rPr>
        <w:t>Department for Housing and Urban Development</w:t>
      </w:r>
    </w:p>
    <w:p w14:paraId="2AED8C2D" w14:textId="77777777" w:rsidR="0042521F" w:rsidRPr="0042521F" w:rsidRDefault="0042521F" w:rsidP="0042521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2521F">
        <w:rPr>
          <w:rFonts w:eastAsia="Times New Roman"/>
          <w:szCs w:val="17"/>
        </w:rPr>
        <w:t>Delegate of the Minister for Planning</w:t>
      </w:r>
    </w:p>
    <w:p w14:paraId="76275D55" w14:textId="77777777" w:rsidR="0042521F" w:rsidRPr="0042521F" w:rsidRDefault="0042521F" w:rsidP="0042521F">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5F346E8D" w14:textId="77777777" w:rsidR="0042521F" w:rsidRDefault="0042521F" w:rsidP="0042521F">
      <w:pPr>
        <w:pStyle w:val="NoSpacing"/>
      </w:pPr>
    </w:p>
    <w:p w14:paraId="2E0AC07B" w14:textId="77777777" w:rsidR="001E0648" w:rsidRPr="001E0648" w:rsidRDefault="001E0648" w:rsidP="001E0648">
      <w:pPr>
        <w:jc w:val="center"/>
        <w:rPr>
          <w:caps/>
          <w:szCs w:val="17"/>
        </w:rPr>
      </w:pPr>
      <w:r w:rsidRPr="001E0648">
        <w:rPr>
          <w:caps/>
          <w:szCs w:val="17"/>
        </w:rPr>
        <w:t>PLANNING, DEVELOPMENT AND INFRASTRUCTURE ACT 2016</w:t>
      </w:r>
    </w:p>
    <w:p w14:paraId="6D86F50A" w14:textId="77777777" w:rsidR="001E0648" w:rsidRPr="001E0648" w:rsidRDefault="001E0648" w:rsidP="001E0648">
      <w:pPr>
        <w:jc w:val="center"/>
        <w:rPr>
          <w:smallCaps/>
          <w:szCs w:val="17"/>
        </w:rPr>
      </w:pPr>
      <w:r w:rsidRPr="001E0648">
        <w:rPr>
          <w:smallCaps/>
          <w:szCs w:val="17"/>
        </w:rPr>
        <w:t>Section 76</w:t>
      </w:r>
    </w:p>
    <w:p w14:paraId="6D737B7A" w14:textId="77777777" w:rsidR="001E0648" w:rsidRPr="001E0648" w:rsidRDefault="001E0648" w:rsidP="001E0648">
      <w:pPr>
        <w:jc w:val="center"/>
        <w:rPr>
          <w:i/>
          <w:szCs w:val="17"/>
        </w:rPr>
      </w:pPr>
      <w:r w:rsidRPr="001E0648">
        <w:rPr>
          <w:i/>
          <w:szCs w:val="17"/>
        </w:rPr>
        <w:t>Amendment to the Planning and Design Code</w:t>
      </w:r>
    </w:p>
    <w:p w14:paraId="0254DCB4" w14:textId="77777777" w:rsidR="001E0648" w:rsidRPr="001E0648" w:rsidRDefault="001E0648" w:rsidP="001E0648">
      <w:pPr>
        <w:jc w:val="left"/>
        <w:rPr>
          <w:i/>
          <w:szCs w:val="17"/>
        </w:rPr>
      </w:pPr>
      <w:r w:rsidRPr="001E0648">
        <w:rPr>
          <w:i/>
          <w:szCs w:val="17"/>
        </w:rPr>
        <w:t>Preamble</w:t>
      </w:r>
    </w:p>
    <w:p w14:paraId="0CA38FBB" w14:textId="77777777" w:rsidR="001E0648" w:rsidRPr="001E0648" w:rsidRDefault="001E0648" w:rsidP="001E0648">
      <w:r w:rsidRPr="001E0648">
        <w:t>It is necessary to amend the Planning and Design Code (the Code) in order to make the following minor or operational amendments:</w:t>
      </w:r>
    </w:p>
    <w:p w14:paraId="79CD9E19" w14:textId="77777777" w:rsidR="001E0648" w:rsidRPr="001E0648" w:rsidRDefault="001E0648" w:rsidP="001E0648">
      <w:pPr>
        <w:ind w:left="426" w:hanging="142"/>
      </w:pPr>
      <w:r w:rsidRPr="001E0648">
        <w:t>•</w:t>
      </w:r>
      <w:r w:rsidRPr="001E0648">
        <w:tab/>
        <w:t>correct errors/inconsistencies relating to the adopted Concordia Code Amendment:</w:t>
      </w:r>
    </w:p>
    <w:p w14:paraId="60371982" w14:textId="77777777" w:rsidR="001E0648" w:rsidRPr="001E0648" w:rsidRDefault="001E0648" w:rsidP="001E0648">
      <w:pPr>
        <w:ind w:left="567" w:hanging="142"/>
      </w:pPr>
      <w:r w:rsidRPr="001E0648">
        <w:t>◦</w:t>
      </w:r>
      <w:r w:rsidRPr="001E0648">
        <w:tab/>
        <w:t>update Table 5—Notification of the Master Planned Neighbourhood Zone to reference the new Emerging Main Street Subzone, and apply the same notification exemptions to this subzone as the existing Emerging Activity Centre Subzone</w:t>
      </w:r>
    </w:p>
    <w:p w14:paraId="3CDA8BA2" w14:textId="77777777" w:rsidR="001E0648" w:rsidRPr="001E0648" w:rsidRDefault="001E0648" w:rsidP="001E0648">
      <w:pPr>
        <w:ind w:left="567" w:hanging="142"/>
      </w:pPr>
      <w:r w:rsidRPr="001E0648">
        <w:t>◦</w:t>
      </w:r>
      <w:r w:rsidRPr="001E0648">
        <w:tab/>
        <w:t>amend the definition for ‘main street’ so that it is consistent with other terms that have spatially specific application</w:t>
      </w:r>
    </w:p>
    <w:p w14:paraId="272BA5E9" w14:textId="77777777" w:rsidR="001E0648" w:rsidRPr="001E0648" w:rsidRDefault="001E0648" w:rsidP="001E0648">
      <w:pPr>
        <w:ind w:left="567" w:hanging="142"/>
      </w:pPr>
      <w:r w:rsidRPr="001E0648">
        <w:t>◦</w:t>
      </w:r>
      <w:r w:rsidRPr="001E0648">
        <w:tab/>
        <w:t>correct erroneous policy linkages.</w:t>
      </w:r>
    </w:p>
    <w:p w14:paraId="5088B03D" w14:textId="77777777" w:rsidR="001E0648" w:rsidRPr="001E0648" w:rsidRDefault="001E0648" w:rsidP="001E0648">
      <w:pPr>
        <w:ind w:left="426" w:hanging="142"/>
      </w:pPr>
      <w:r w:rsidRPr="001E0648">
        <w:t>•</w:t>
      </w:r>
      <w:r w:rsidRPr="001E0648">
        <w:tab/>
        <w:t>update two concept plans applying to Buckland Park to provide consistency between the Code and the substantially commenced impact assessed Riverlea Development.</w:t>
      </w:r>
    </w:p>
    <w:p w14:paraId="26DDF0C6" w14:textId="77777777" w:rsidR="001E0648" w:rsidRPr="001E0648" w:rsidRDefault="001E0648" w:rsidP="001E0648">
      <w:pPr>
        <w:ind w:left="426" w:hanging="142"/>
      </w:pPr>
      <w:r w:rsidRPr="001E0648">
        <w:t>•</w:t>
      </w:r>
      <w:r w:rsidRPr="001E0648">
        <w:tab/>
        <w:t>correct errors/inconsistencies relating to the adopted Accommodation Diversity Code Amendment:</w:t>
      </w:r>
    </w:p>
    <w:p w14:paraId="2B6AA2E3" w14:textId="77777777" w:rsidR="001E0648" w:rsidRPr="001E0648" w:rsidRDefault="001E0648" w:rsidP="001E0648">
      <w:pPr>
        <w:ind w:left="567" w:hanging="142"/>
      </w:pPr>
      <w:r w:rsidRPr="001E0648">
        <w:t>◦</w:t>
      </w:r>
      <w:r w:rsidRPr="001E0648">
        <w:tab/>
        <w:t>include missing zone concept plan linkages to performance assessed ‘co-living’</w:t>
      </w:r>
    </w:p>
    <w:p w14:paraId="34F7B8D4" w14:textId="77777777" w:rsidR="001E0648" w:rsidRPr="001E0648" w:rsidRDefault="001E0648" w:rsidP="001E0648">
      <w:pPr>
        <w:ind w:left="567" w:hanging="142"/>
      </w:pPr>
      <w:r w:rsidRPr="001E0648">
        <w:t>◦</w:t>
      </w:r>
      <w:r w:rsidRPr="001E0648">
        <w:tab/>
        <w:t>spatially remove the Significant Retirement Facility and Supported Accommodation Sites Overlay from locations where the State Heritage Areas Overlay applies.</w:t>
      </w:r>
    </w:p>
    <w:p w14:paraId="1E7A791B" w14:textId="77777777" w:rsidR="001E0648" w:rsidRPr="001E0648" w:rsidRDefault="001E0648" w:rsidP="001E0648">
      <w:pPr>
        <w:ind w:left="426" w:hanging="142"/>
      </w:pPr>
      <w:r w:rsidRPr="001E0648">
        <w:t>•</w:t>
      </w:r>
      <w:r w:rsidRPr="001E0648">
        <w:tab/>
        <w:t xml:space="preserve">correct an error where the Local Heritage Place Overlay has been applied to the wrong property at Norwood. </w:t>
      </w:r>
    </w:p>
    <w:p w14:paraId="5B84BD59" w14:textId="3176CDC4" w:rsidR="001E0648" w:rsidRPr="001E0648" w:rsidRDefault="001E0648" w:rsidP="001E0648">
      <w:pPr>
        <w:jc w:val="center"/>
        <w:rPr>
          <w:smallCaps/>
          <w:szCs w:val="17"/>
        </w:rPr>
      </w:pPr>
      <w:r w:rsidRPr="001E0648">
        <w:rPr>
          <w:smallCaps/>
          <w:szCs w:val="17"/>
        </w:rPr>
        <w:t>Notice</w:t>
      </w:r>
    </w:p>
    <w:p w14:paraId="0E60F68C" w14:textId="77777777" w:rsidR="001E0648" w:rsidRPr="001E0648" w:rsidRDefault="001E0648" w:rsidP="001E0648">
      <w:pPr>
        <w:ind w:left="284" w:hanging="284"/>
      </w:pPr>
      <w:r w:rsidRPr="001E0648">
        <w:t>1.</w:t>
      </w:r>
      <w:r w:rsidRPr="001E0648">
        <w:tab/>
        <w:t xml:space="preserve">Pursuant to Section 76 of the </w:t>
      </w:r>
      <w:r w:rsidRPr="001E0648">
        <w:rPr>
          <w:i/>
          <w:iCs/>
        </w:rPr>
        <w:t>Planning, Development and Infrastructure Act 2016</w:t>
      </w:r>
      <w:r w:rsidRPr="001E0648">
        <w:t xml:space="preserve"> (the Act), I hereby amend the Code in order to make the following minor or operational amendments:</w:t>
      </w:r>
    </w:p>
    <w:p w14:paraId="38DF0BF6" w14:textId="77777777" w:rsidR="001E0648" w:rsidRPr="001E0648" w:rsidRDefault="001E0648" w:rsidP="001E0648">
      <w:pPr>
        <w:ind w:left="567" w:hanging="283"/>
      </w:pPr>
      <w:r w:rsidRPr="001E0648">
        <w:t>(a)</w:t>
      </w:r>
      <w:r w:rsidRPr="001E0648">
        <w:tab/>
      </w:r>
      <w:r w:rsidRPr="001E0648">
        <w:rPr>
          <w:spacing w:val="-4"/>
        </w:rPr>
        <w:t>In Part 2—Zones and Subzones, in the Master Planned Neighbourhood Zone, amend Table 5—Procedural Matters (PM)—Notification in accordance with Attachment</w:t>
      </w:r>
      <w:r w:rsidRPr="001E0648">
        <w:t xml:space="preserve"> A. </w:t>
      </w:r>
    </w:p>
    <w:p w14:paraId="5FDAB18F" w14:textId="77777777" w:rsidR="001E0648" w:rsidRPr="001E0648" w:rsidRDefault="001E0648" w:rsidP="001E0648">
      <w:pPr>
        <w:ind w:left="567" w:hanging="283"/>
      </w:pPr>
      <w:r w:rsidRPr="001E0648">
        <w:t>(b)</w:t>
      </w:r>
      <w:r w:rsidRPr="001E0648">
        <w:tab/>
        <w:t>In Part 8—Administrative Terms and Definitions, in the Administrative Terms and Definitions Table, replace the definition for ‘Main street’ with the following:</w:t>
      </w:r>
    </w:p>
    <w:tbl>
      <w:tblPr>
        <w:tblStyle w:val="TableGrid151"/>
        <w:tblW w:w="8744" w:type="dxa"/>
        <w:tblInd w:w="607" w:type="dxa"/>
        <w:tblCellMar>
          <w:top w:w="57" w:type="dxa"/>
          <w:bottom w:w="57" w:type="dxa"/>
        </w:tblCellMar>
        <w:tblLook w:val="04A0" w:firstRow="1" w:lastRow="0" w:firstColumn="1" w:lastColumn="0" w:noHBand="0" w:noVBand="1"/>
      </w:tblPr>
      <w:tblGrid>
        <w:gridCol w:w="1231"/>
        <w:gridCol w:w="7513"/>
      </w:tblGrid>
      <w:tr w:rsidR="001E0648" w:rsidRPr="001E0648" w14:paraId="70FFC610" w14:textId="77777777" w:rsidTr="004C633C">
        <w:tc>
          <w:tcPr>
            <w:tcW w:w="1231" w:type="dxa"/>
          </w:tcPr>
          <w:p w14:paraId="63DAA8F1" w14:textId="77777777" w:rsidR="001E0648" w:rsidRPr="001E0648" w:rsidRDefault="001E0648" w:rsidP="001E0648">
            <w:pPr>
              <w:spacing w:line="240" w:lineRule="auto"/>
              <w:jc w:val="left"/>
              <w:rPr>
                <w:szCs w:val="17"/>
                <w:lang w:val="en-GB"/>
              </w:rPr>
            </w:pPr>
            <w:r w:rsidRPr="001E0648">
              <w:rPr>
                <w:sz w:val="16"/>
                <w:szCs w:val="16"/>
                <w:lang w:val="en-GB"/>
              </w:rPr>
              <w:t>Main street</w:t>
            </w:r>
          </w:p>
        </w:tc>
        <w:tc>
          <w:tcPr>
            <w:tcW w:w="7513" w:type="dxa"/>
          </w:tcPr>
          <w:p w14:paraId="56901844" w14:textId="77777777" w:rsidR="001E0648" w:rsidRPr="001E0648" w:rsidRDefault="001E0648" w:rsidP="001E0648">
            <w:pPr>
              <w:spacing w:line="240" w:lineRule="auto"/>
              <w:jc w:val="left"/>
              <w:rPr>
                <w:szCs w:val="17"/>
                <w:lang w:val="en-GB"/>
              </w:rPr>
            </w:pPr>
            <w:r w:rsidRPr="001E0648">
              <w:rPr>
                <w:sz w:val="16"/>
                <w:szCs w:val="16"/>
                <w:lang w:val="en-GB"/>
              </w:rPr>
              <w:t>Means, for the purposes of the Emerging Main Street Subzone in the Master Planned Neighbourhood Zone, land that is identified for the purposes of a ‘main street’ on an authorised plan of division or building envelope plan.</w:t>
            </w:r>
          </w:p>
        </w:tc>
      </w:tr>
    </w:tbl>
    <w:p w14:paraId="1F5E3A18" w14:textId="77777777" w:rsidR="001E0648" w:rsidRPr="001E0648" w:rsidRDefault="001E0648" w:rsidP="001E0648">
      <w:pPr>
        <w:spacing w:before="80"/>
        <w:ind w:left="568" w:hanging="284"/>
      </w:pPr>
      <w:r w:rsidRPr="001E0648">
        <w:t>(c)</w:t>
      </w:r>
      <w:r w:rsidRPr="001E0648">
        <w:rPr>
          <w:spacing w:val="-2"/>
        </w:rPr>
        <w:tab/>
        <w:t>In Part 2—Zones and Subzones, in Table 2—Deemed-to-Satisfy Development Classification of the Master Planned Neighbourhood Zone,</w:t>
      </w:r>
      <w:r w:rsidRPr="001E0648">
        <w:t xml:space="preserve"> remove from the ‘Overlay’ column, DTS/DPF 1.1 of the Infrastructure Coordination Overlay from applying to the following classes of development: </w:t>
      </w:r>
    </w:p>
    <w:p w14:paraId="7CE75BF1" w14:textId="77777777" w:rsidR="001E0648" w:rsidRPr="001E0648" w:rsidRDefault="001E0648" w:rsidP="001E0648">
      <w:pPr>
        <w:ind w:left="851" w:hanging="284"/>
      </w:pPr>
      <w:r w:rsidRPr="001E0648">
        <w:t>(i)</w:t>
      </w:r>
      <w:r w:rsidRPr="001E0648">
        <w:tab/>
        <w:t>Ancillary accommodation</w:t>
      </w:r>
    </w:p>
    <w:p w14:paraId="52BF39B7" w14:textId="77777777" w:rsidR="001E0648" w:rsidRPr="001E0648" w:rsidRDefault="001E0648" w:rsidP="001E0648">
      <w:pPr>
        <w:ind w:left="851" w:hanging="284"/>
      </w:pPr>
      <w:r w:rsidRPr="001E0648">
        <w:t>(ii)</w:t>
      </w:r>
      <w:r w:rsidRPr="001E0648">
        <w:tab/>
        <w:t xml:space="preserve">Dwelling addition. </w:t>
      </w:r>
    </w:p>
    <w:p w14:paraId="0D16036A" w14:textId="77777777" w:rsidR="001E0648" w:rsidRPr="001E0648" w:rsidRDefault="001E0648" w:rsidP="001E0648">
      <w:pPr>
        <w:ind w:left="567" w:hanging="283"/>
      </w:pPr>
      <w:r w:rsidRPr="001E0648">
        <w:t>(d)</w:t>
      </w:r>
      <w:r w:rsidRPr="001E0648">
        <w:tab/>
        <w:t>In Part 12—Concept Plans, in the section applying to ‘Playford’, replace ‘Concept Plan 14 Buckland Park’ with ‘Concept Plan 14 Riverlea’ contained in Attachment B.</w:t>
      </w:r>
    </w:p>
    <w:p w14:paraId="208DBC7F" w14:textId="77777777" w:rsidR="001E0648" w:rsidRPr="001E0648" w:rsidRDefault="001E0648" w:rsidP="001E0648">
      <w:pPr>
        <w:ind w:left="567" w:hanging="283"/>
      </w:pPr>
      <w:r w:rsidRPr="001E0648">
        <w:t>(e)</w:t>
      </w:r>
      <w:r w:rsidRPr="001E0648">
        <w:tab/>
        <w:t>Spatially amend Concept Plan Technical and Numeric Variation so the boundaries of Concept Plan 14 align with the ‘Concept Plan Boundary’ shown on new concept plan titled ‘Concept Plan 14 Riverlea’ in Attachment B.</w:t>
      </w:r>
    </w:p>
    <w:p w14:paraId="78851672" w14:textId="77777777" w:rsidR="001E0648" w:rsidRPr="001E0648" w:rsidRDefault="001E0648" w:rsidP="001E0648">
      <w:pPr>
        <w:ind w:left="567" w:hanging="283"/>
      </w:pPr>
      <w:r w:rsidRPr="001E0648">
        <w:t>(f)</w:t>
      </w:r>
      <w:r w:rsidRPr="001E0648">
        <w:tab/>
        <w:t>In Part 12—Concept Plans, in the section applying to ‘Playford’, replace ‘Concept Plan 13 Buckland Park’ with ‘Concept Plan 13 Riverlea’ contained in Attachment C.</w:t>
      </w:r>
    </w:p>
    <w:p w14:paraId="24BB0A1A" w14:textId="77777777" w:rsidR="001E0648" w:rsidRPr="001E0648" w:rsidRDefault="001E0648" w:rsidP="001E0648">
      <w:pPr>
        <w:ind w:left="567" w:hanging="283"/>
      </w:pPr>
      <w:r w:rsidRPr="001E0648">
        <w:t>(g)</w:t>
      </w:r>
      <w:r w:rsidRPr="001E0648">
        <w:tab/>
        <w:t xml:space="preserve">In Table 3—Applicable Policies for Performance Assessed Development for each of the zones contained in Column A of Attachment D, apply as applicable zone policy, the corresponding Performance Outcomes contained in Column B, for the class of development ‘co-living’. </w:t>
      </w:r>
    </w:p>
    <w:p w14:paraId="367F567F" w14:textId="77777777" w:rsidR="001E0648" w:rsidRPr="001E0648" w:rsidRDefault="001E0648" w:rsidP="001E0648">
      <w:pPr>
        <w:ind w:left="567" w:hanging="283"/>
      </w:pPr>
      <w:r w:rsidRPr="001E0648">
        <w:t>(h)</w:t>
      </w:r>
      <w:r w:rsidRPr="001E0648">
        <w:tab/>
        <w:t xml:space="preserve">Spatially remove the Local Heritage Place Overlay from 41 The Parade, Norwood and update the Heritage Adjacency Overlay to reflect this change. </w:t>
      </w:r>
    </w:p>
    <w:p w14:paraId="4E2611D0" w14:textId="77777777" w:rsidR="001E0648" w:rsidRPr="001E0648" w:rsidRDefault="001E0648" w:rsidP="001E0648">
      <w:pPr>
        <w:ind w:left="567" w:hanging="283"/>
      </w:pPr>
      <w:r w:rsidRPr="001E0648">
        <w:t>(i)</w:t>
      </w:r>
      <w:r w:rsidRPr="001E0648">
        <w:tab/>
        <w:t>In Part 11, in the section applying to ‘Norwood Payneham and St Peters’, delete the following row from the Table of Local Heritage Places:</w:t>
      </w:r>
    </w:p>
    <w:tbl>
      <w:tblPr>
        <w:tblStyle w:val="TableGrid"/>
        <w:tblW w:w="0" w:type="auto"/>
        <w:tblInd w:w="562" w:type="dxa"/>
        <w:tblLook w:val="04A0" w:firstRow="1" w:lastRow="0" w:firstColumn="1" w:lastColumn="0" w:noHBand="0" w:noVBand="1"/>
      </w:tblPr>
      <w:tblGrid>
        <w:gridCol w:w="2975"/>
        <w:gridCol w:w="3824"/>
        <w:gridCol w:w="992"/>
        <w:gridCol w:w="991"/>
      </w:tblGrid>
      <w:tr w:rsidR="001E0648" w:rsidRPr="001E0648" w14:paraId="788FC221" w14:textId="77777777" w:rsidTr="004C633C">
        <w:tc>
          <w:tcPr>
            <w:tcW w:w="2977" w:type="dxa"/>
          </w:tcPr>
          <w:p w14:paraId="258643F0" w14:textId="77777777" w:rsidR="001E0648" w:rsidRPr="001E0648" w:rsidRDefault="001E0648" w:rsidP="001E0648">
            <w:pPr>
              <w:spacing w:before="80"/>
              <w:jc w:val="center"/>
              <w:rPr>
                <w:szCs w:val="17"/>
              </w:rPr>
            </w:pPr>
            <w:r w:rsidRPr="001E0648">
              <w:rPr>
                <w:szCs w:val="17"/>
              </w:rPr>
              <w:t>41 The Parade NORWOOD</w:t>
            </w:r>
          </w:p>
        </w:tc>
        <w:tc>
          <w:tcPr>
            <w:tcW w:w="3827" w:type="dxa"/>
          </w:tcPr>
          <w:p w14:paraId="2AE90CD4" w14:textId="77777777" w:rsidR="001E0648" w:rsidRPr="001E0648" w:rsidRDefault="001E0648" w:rsidP="001E0648">
            <w:pPr>
              <w:spacing w:before="80"/>
              <w:jc w:val="center"/>
              <w:rPr>
                <w:szCs w:val="17"/>
              </w:rPr>
            </w:pPr>
            <w:r w:rsidRPr="001E0648">
              <w:t>Red Brick Federation Warehouse Factory Building</w:t>
            </w:r>
          </w:p>
        </w:tc>
        <w:tc>
          <w:tcPr>
            <w:tcW w:w="993" w:type="dxa"/>
          </w:tcPr>
          <w:p w14:paraId="499DF529" w14:textId="77777777" w:rsidR="001E0648" w:rsidRPr="001E0648" w:rsidRDefault="001E0648" w:rsidP="001E0648">
            <w:pPr>
              <w:spacing w:before="80"/>
              <w:jc w:val="center"/>
              <w:rPr>
                <w:szCs w:val="17"/>
              </w:rPr>
            </w:pPr>
            <w:r w:rsidRPr="001E0648">
              <w:rPr>
                <w:szCs w:val="17"/>
              </w:rPr>
              <w:t>a d</w:t>
            </w:r>
          </w:p>
        </w:tc>
        <w:tc>
          <w:tcPr>
            <w:tcW w:w="991" w:type="dxa"/>
          </w:tcPr>
          <w:p w14:paraId="4BD2FF0F" w14:textId="77777777" w:rsidR="001E0648" w:rsidRPr="001E0648" w:rsidRDefault="001E0648" w:rsidP="001E0648">
            <w:pPr>
              <w:spacing w:before="80"/>
              <w:jc w:val="center"/>
              <w:rPr>
                <w:szCs w:val="17"/>
              </w:rPr>
            </w:pPr>
            <w:r w:rsidRPr="001E0648">
              <w:t>6081</w:t>
            </w:r>
          </w:p>
        </w:tc>
      </w:tr>
    </w:tbl>
    <w:p w14:paraId="3E176A78" w14:textId="77777777" w:rsidR="001E0648" w:rsidRPr="001E0648" w:rsidRDefault="001E0648" w:rsidP="001E0648">
      <w:pPr>
        <w:spacing w:before="80"/>
        <w:ind w:left="567" w:hanging="283"/>
      </w:pPr>
      <w:r w:rsidRPr="001E0648">
        <w:t>(j)</w:t>
      </w:r>
      <w:r w:rsidRPr="001E0648">
        <w:tab/>
        <w:t>Spatially remove the Significant Retirement Facility and Supported Accommodation Sites Overlay from where the State Heritage Area Overlay applies.</w:t>
      </w:r>
    </w:p>
    <w:p w14:paraId="235C4873" w14:textId="77777777" w:rsidR="001E0648" w:rsidRPr="001E0648" w:rsidRDefault="001E0648" w:rsidP="001E0648">
      <w:pPr>
        <w:ind w:left="567" w:hanging="283"/>
      </w:pPr>
      <w:r w:rsidRPr="001E0648">
        <w:t>(k)</w:t>
      </w:r>
      <w:r w:rsidRPr="001E0648">
        <w:tab/>
      </w:r>
      <w:r w:rsidRPr="001E0648">
        <w:rPr>
          <w:spacing w:val="-4"/>
        </w:rPr>
        <w:t>In Part 13—Table of Amendments, update the publication date, Code version number, amendment type and summary of amendments within the ‘Table of Planning and Design Code Amendments’ to reflect the amendments to the Code as described in this Notice.</w:t>
      </w:r>
    </w:p>
    <w:p w14:paraId="265428DD" w14:textId="77777777" w:rsidR="001E0648" w:rsidRPr="001E0648" w:rsidRDefault="001E0648" w:rsidP="001E0648">
      <w:pPr>
        <w:ind w:left="284" w:hanging="284"/>
      </w:pPr>
      <w:r w:rsidRPr="001E0648">
        <w:t>2.</w:t>
      </w:r>
      <w:r w:rsidRPr="001E0648">
        <w:tab/>
        <w:t>Pursuant to Section 76(5)(a) of the Act, I further specify that the amendments to the Code as described in this Notice will take effect upon the date those amendments are published on the SA planning portal.</w:t>
      </w:r>
    </w:p>
    <w:p w14:paraId="05B06BE6" w14:textId="77777777" w:rsidR="001E0648" w:rsidRPr="001E0648" w:rsidRDefault="001E0648" w:rsidP="001E0648">
      <w:pPr>
        <w:spacing w:after="0"/>
        <w:rPr>
          <w:rFonts w:eastAsia="Times New Roman"/>
          <w:szCs w:val="17"/>
        </w:rPr>
      </w:pPr>
      <w:r w:rsidRPr="001E0648">
        <w:rPr>
          <w:rFonts w:eastAsia="Times New Roman"/>
          <w:szCs w:val="17"/>
        </w:rPr>
        <w:t>Dated: 2 December 2025</w:t>
      </w:r>
    </w:p>
    <w:p w14:paraId="5C280037" w14:textId="77777777" w:rsidR="001E0648" w:rsidRPr="001E0648" w:rsidRDefault="001E0648" w:rsidP="001E0648">
      <w:pPr>
        <w:spacing w:after="0"/>
        <w:jc w:val="right"/>
        <w:rPr>
          <w:rFonts w:eastAsia="Times New Roman"/>
          <w:smallCaps/>
          <w:szCs w:val="20"/>
        </w:rPr>
      </w:pPr>
      <w:r w:rsidRPr="001E0648">
        <w:rPr>
          <w:rFonts w:eastAsia="Times New Roman"/>
          <w:smallCaps/>
          <w:szCs w:val="20"/>
        </w:rPr>
        <w:t>Jason Bailey</w:t>
      </w:r>
    </w:p>
    <w:p w14:paraId="059D1786" w14:textId="77777777" w:rsidR="001E0648" w:rsidRPr="001E0648" w:rsidRDefault="001E0648" w:rsidP="001E06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E0648">
        <w:rPr>
          <w:rFonts w:eastAsia="Times New Roman"/>
          <w:szCs w:val="17"/>
        </w:rPr>
        <w:t>Manager Planning and Design Code</w:t>
      </w:r>
    </w:p>
    <w:p w14:paraId="769C257A" w14:textId="77777777" w:rsidR="001E0648" w:rsidRPr="001E0648" w:rsidRDefault="001E0648" w:rsidP="001E06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E0648">
        <w:rPr>
          <w:rFonts w:eastAsia="Times New Roman"/>
          <w:szCs w:val="17"/>
        </w:rPr>
        <w:t>Department for Housing and Urban Development</w:t>
      </w:r>
    </w:p>
    <w:p w14:paraId="5F56A331" w14:textId="77777777" w:rsidR="001E0648" w:rsidRPr="001E0648" w:rsidRDefault="001E0648" w:rsidP="001E06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E0648">
        <w:rPr>
          <w:rFonts w:eastAsia="Times New Roman"/>
          <w:szCs w:val="17"/>
        </w:rPr>
        <w:t>Delegate of the Minister for Planning</w:t>
      </w:r>
    </w:p>
    <w:p w14:paraId="19BF81F8" w14:textId="77777777" w:rsidR="001E0648" w:rsidRPr="001E0648" w:rsidRDefault="001E0648" w:rsidP="001E0648">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3CB298AF" w14:textId="77777777" w:rsidR="001E0648" w:rsidRPr="001E0648" w:rsidRDefault="001E0648" w:rsidP="001E0648">
      <w:pPr>
        <w:jc w:val="center"/>
        <w:rPr>
          <w:smallCaps/>
          <w:szCs w:val="17"/>
        </w:rPr>
      </w:pPr>
      <w:r w:rsidRPr="001E0648">
        <w:rPr>
          <w:smallCaps/>
          <w:szCs w:val="17"/>
        </w:rPr>
        <w:t>Attachment A</w:t>
      </w:r>
    </w:p>
    <w:tbl>
      <w:tblPr>
        <w:tblStyle w:val="TableGrid111"/>
        <w:tblW w:w="5000" w:type="pct"/>
        <w:tblCellMar>
          <w:top w:w="57" w:type="dxa"/>
          <w:bottom w:w="57" w:type="dxa"/>
        </w:tblCellMar>
        <w:tblLook w:val="04A0" w:firstRow="1" w:lastRow="0" w:firstColumn="1" w:lastColumn="0" w:noHBand="0" w:noVBand="1"/>
      </w:tblPr>
      <w:tblGrid>
        <w:gridCol w:w="4543"/>
        <w:gridCol w:w="4801"/>
      </w:tblGrid>
      <w:tr w:rsidR="001E0648" w:rsidRPr="001E0648" w14:paraId="38A0AEDE" w14:textId="77777777" w:rsidTr="004C633C">
        <w:trPr>
          <w:trHeight w:val="20"/>
          <w:tblHeader/>
        </w:trPr>
        <w:tc>
          <w:tcPr>
            <w:tcW w:w="2431" w:type="pct"/>
            <w:vAlign w:val="center"/>
            <w:hideMark/>
          </w:tcPr>
          <w:p w14:paraId="2F8F134F" w14:textId="347F0746" w:rsidR="001E0648" w:rsidRPr="001E0648" w:rsidRDefault="001E0648" w:rsidP="00D02746">
            <w:pPr>
              <w:tabs>
                <w:tab w:val="clear" w:pos="227"/>
                <w:tab w:val="clear" w:pos="454"/>
                <w:tab w:val="clear" w:pos="680"/>
                <w:tab w:val="clear" w:pos="907"/>
                <w:tab w:val="clear" w:pos="1134"/>
                <w:tab w:val="clear" w:pos="1361"/>
                <w:tab w:val="clear" w:pos="1588"/>
                <w:tab w:val="clear" w:pos="1814"/>
                <w:tab w:val="clear" w:pos="2041"/>
              </w:tabs>
              <w:spacing w:before="0" w:after="0"/>
              <w:jc w:val="center"/>
              <w:rPr>
                <w:b/>
                <w:bCs/>
                <w:sz w:val="16"/>
                <w:szCs w:val="16"/>
                <w:lang w:eastAsia="en-AU"/>
              </w:rPr>
            </w:pPr>
            <w:r w:rsidRPr="001E0648">
              <w:rPr>
                <w:b/>
                <w:bCs/>
                <w:sz w:val="16"/>
                <w:szCs w:val="16"/>
                <w:lang w:eastAsia="en-AU"/>
              </w:rPr>
              <w:t>Class of Development</w:t>
            </w:r>
            <w:r w:rsidR="00D02746">
              <w:rPr>
                <w:b/>
                <w:bCs/>
                <w:sz w:val="16"/>
                <w:szCs w:val="16"/>
                <w:lang w:eastAsia="en-AU"/>
              </w:rPr>
              <w:br/>
            </w:r>
            <w:r w:rsidRPr="001E0648">
              <w:rPr>
                <w:b/>
                <w:bCs/>
                <w:sz w:val="16"/>
                <w:szCs w:val="16"/>
                <w:lang w:eastAsia="en-AU"/>
              </w:rPr>
              <w:t>(Column A)</w:t>
            </w:r>
          </w:p>
        </w:tc>
        <w:tc>
          <w:tcPr>
            <w:tcW w:w="2569" w:type="pct"/>
            <w:vAlign w:val="center"/>
            <w:hideMark/>
          </w:tcPr>
          <w:p w14:paraId="43233478" w14:textId="68552E02" w:rsidR="001E0648" w:rsidRPr="001E0648" w:rsidRDefault="001E0648" w:rsidP="00D02746">
            <w:pPr>
              <w:tabs>
                <w:tab w:val="clear" w:pos="227"/>
                <w:tab w:val="clear" w:pos="454"/>
                <w:tab w:val="clear" w:pos="680"/>
                <w:tab w:val="clear" w:pos="907"/>
                <w:tab w:val="clear" w:pos="1134"/>
                <w:tab w:val="clear" w:pos="1361"/>
                <w:tab w:val="clear" w:pos="1588"/>
                <w:tab w:val="clear" w:pos="1814"/>
                <w:tab w:val="clear" w:pos="2041"/>
              </w:tabs>
              <w:spacing w:before="0" w:after="0"/>
              <w:jc w:val="center"/>
              <w:rPr>
                <w:b/>
                <w:bCs/>
                <w:sz w:val="16"/>
                <w:szCs w:val="16"/>
                <w:lang w:eastAsia="en-AU"/>
              </w:rPr>
            </w:pPr>
            <w:r w:rsidRPr="001E0648">
              <w:rPr>
                <w:b/>
                <w:bCs/>
                <w:sz w:val="16"/>
                <w:szCs w:val="16"/>
                <w:lang w:eastAsia="en-AU"/>
              </w:rPr>
              <w:t>Exceptions</w:t>
            </w:r>
            <w:r w:rsidR="00D02746">
              <w:rPr>
                <w:b/>
                <w:bCs/>
                <w:sz w:val="16"/>
                <w:szCs w:val="16"/>
                <w:lang w:eastAsia="en-AU"/>
              </w:rPr>
              <w:br/>
            </w:r>
            <w:r w:rsidRPr="001E0648">
              <w:rPr>
                <w:b/>
                <w:bCs/>
                <w:sz w:val="16"/>
                <w:szCs w:val="16"/>
                <w:lang w:eastAsia="en-AU"/>
              </w:rPr>
              <w:t>(Column B)</w:t>
            </w:r>
          </w:p>
        </w:tc>
      </w:tr>
      <w:tr w:rsidR="001E0648" w:rsidRPr="001E0648" w14:paraId="3FCA2B56" w14:textId="77777777" w:rsidTr="004C633C">
        <w:trPr>
          <w:trHeight w:val="20"/>
        </w:trPr>
        <w:tc>
          <w:tcPr>
            <w:tcW w:w="2431" w:type="pct"/>
            <w:hideMark/>
          </w:tcPr>
          <w:p w14:paraId="07615B3C"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284" w:hanging="284"/>
              <w:jc w:val="left"/>
              <w:rPr>
                <w:szCs w:val="17"/>
                <w:lang w:eastAsia="en-AU"/>
              </w:rPr>
            </w:pPr>
            <w:r w:rsidRPr="001E0648">
              <w:rPr>
                <w:szCs w:val="17"/>
                <w:lang w:eastAsia="en-AU"/>
              </w:rPr>
              <w:t>3</w:t>
            </w:r>
            <w:r w:rsidRPr="001E0648">
              <w:rPr>
                <w:sz w:val="16"/>
                <w:szCs w:val="16"/>
                <w:lang w:eastAsia="en-AU"/>
              </w:rPr>
              <w:t>.</w:t>
            </w:r>
            <w:r w:rsidRPr="001E0648">
              <w:rPr>
                <w:sz w:val="16"/>
                <w:szCs w:val="16"/>
                <w:lang w:eastAsia="en-AU"/>
              </w:rPr>
              <w:tab/>
            </w:r>
            <w:r w:rsidRPr="001E0648">
              <w:rPr>
                <w:szCs w:val="17"/>
                <w:lang w:eastAsia="en-AU"/>
              </w:rPr>
              <w:t xml:space="preserve">Any development involving any of the following </w:t>
            </w:r>
            <w:r w:rsidRPr="001E0648">
              <w:rPr>
                <w:szCs w:val="17"/>
                <w:lang w:eastAsia="en-AU"/>
              </w:rPr>
              <w:br/>
            </w:r>
            <w:r w:rsidRPr="001E0648">
              <w:rPr>
                <w:szCs w:val="17"/>
              </w:rPr>
              <w:t>(or of any combination of any of the following) where not located in an activity centre within the Emerging Activity Centre Subzone</w:t>
            </w:r>
            <w:r w:rsidRPr="001E0648">
              <w:rPr>
                <w:szCs w:val="17"/>
                <w:lang w:eastAsia="en-AU"/>
              </w:rPr>
              <w:t xml:space="preserve"> or Emerging Main Street Subzone:</w:t>
            </w:r>
          </w:p>
          <w:p w14:paraId="3CF5C571"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 w:val="16"/>
                <w:szCs w:val="16"/>
                <w:lang w:eastAsia="en-AU"/>
              </w:rPr>
            </w:pPr>
            <w:r w:rsidRPr="001E0648">
              <w:rPr>
                <w:sz w:val="16"/>
                <w:szCs w:val="16"/>
                <w:lang w:eastAsia="en-AU"/>
              </w:rPr>
              <w:t>(a)</w:t>
            </w:r>
            <w:r w:rsidRPr="001E0648">
              <w:rPr>
                <w:sz w:val="16"/>
                <w:szCs w:val="16"/>
                <w:lang w:eastAsia="en-AU"/>
              </w:rPr>
              <w:tab/>
            </w:r>
            <w:r w:rsidRPr="001E0648">
              <w:rPr>
                <w:szCs w:val="17"/>
                <w:lang w:eastAsia="en-AU"/>
              </w:rPr>
              <w:t>ancillary accommodation</w:t>
            </w:r>
          </w:p>
          <w:p w14:paraId="3BA4662E"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 w:val="16"/>
                <w:szCs w:val="16"/>
                <w:lang w:eastAsia="en-AU"/>
              </w:rPr>
            </w:pPr>
            <w:r w:rsidRPr="001E0648">
              <w:rPr>
                <w:sz w:val="16"/>
                <w:szCs w:val="16"/>
                <w:lang w:eastAsia="en-AU"/>
              </w:rPr>
              <w:t>(b)</w:t>
            </w:r>
            <w:r w:rsidRPr="001E0648">
              <w:rPr>
                <w:sz w:val="16"/>
                <w:szCs w:val="16"/>
                <w:lang w:eastAsia="en-AU"/>
              </w:rPr>
              <w:tab/>
              <w:t>childcare facility</w:t>
            </w:r>
          </w:p>
          <w:p w14:paraId="2CF0BC4B"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 w:val="16"/>
                <w:szCs w:val="16"/>
                <w:lang w:eastAsia="en-AU"/>
              </w:rPr>
            </w:pPr>
            <w:r w:rsidRPr="001E0648">
              <w:rPr>
                <w:sz w:val="16"/>
                <w:szCs w:val="16"/>
                <w:lang w:eastAsia="en-AU"/>
              </w:rPr>
              <w:t>(c)</w:t>
            </w:r>
            <w:r w:rsidRPr="001E0648">
              <w:rPr>
                <w:sz w:val="16"/>
                <w:szCs w:val="16"/>
                <w:lang w:eastAsia="en-AU"/>
              </w:rPr>
              <w:tab/>
              <w:t>community facility</w:t>
            </w:r>
          </w:p>
          <w:p w14:paraId="2A744AF6"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 w:val="16"/>
                <w:szCs w:val="16"/>
                <w:lang w:eastAsia="en-AU"/>
              </w:rPr>
            </w:pPr>
            <w:r w:rsidRPr="001E0648">
              <w:rPr>
                <w:sz w:val="16"/>
                <w:szCs w:val="16"/>
                <w:lang w:eastAsia="en-AU"/>
              </w:rPr>
              <w:t>(d)</w:t>
            </w:r>
            <w:r w:rsidRPr="001E0648">
              <w:rPr>
                <w:sz w:val="16"/>
                <w:szCs w:val="16"/>
                <w:lang w:eastAsia="en-AU"/>
              </w:rPr>
              <w:tab/>
              <w:t>display home</w:t>
            </w:r>
          </w:p>
          <w:p w14:paraId="4A6C7E4F"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 w:val="16"/>
                <w:szCs w:val="16"/>
                <w:lang w:eastAsia="en-AU"/>
              </w:rPr>
            </w:pPr>
            <w:r w:rsidRPr="001E0648">
              <w:rPr>
                <w:sz w:val="16"/>
                <w:szCs w:val="16"/>
                <w:lang w:eastAsia="en-AU"/>
              </w:rPr>
              <w:t>(e)</w:t>
            </w:r>
            <w:r w:rsidRPr="001E0648">
              <w:rPr>
                <w:sz w:val="16"/>
                <w:szCs w:val="16"/>
                <w:lang w:eastAsia="en-AU"/>
              </w:rPr>
              <w:tab/>
              <w:t>dwelling</w:t>
            </w:r>
          </w:p>
          <w:p w14:paraId="3F36665B"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 w:val="16"/>
                <w:szCs w:val="16"/>
                <w:lang w:eastAsia="en-AU"/>
              </w:rPr>
            </w:pPr>
            <w:r w:rsidRPr="001E0648">
              <w:rPr>
                <w:sz w:val="16"/>
                <w:szCs w:val="16"/>
                <w:lang w:eastAsia="en-AU"/>
              </w:rPr>
              <w:t>(f)</w:t>
            </w:r>
            <w:r w:rsidRPr="001E0648">
              <w:rPr>
                <w:sz w:val="16"/>
                <w:szCs w:val="16"/>
                <w:lang w:eastAsia="en-AU"/>
              </w:rPr>
              <w:tab/>
              <w:t>dwelling addition</w:t>
            </w:r>
          </w:p>
          <w:p w14:paraId="250179BE"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 w:val="16"/>
                <w:szCs w:val="16"/>
                <w:lang w:eastAsia="en-AU"/>
              </w:rPr>
            </w:pPr>
            <w:r w:rsidRPr="001E0648">
              <w:rPr>
                <w:sz w:val="16"/>
                <w:szCs w:val="16"/>
                <w:lang w:eastAsia="en-AU"/>
              </w:rPr>
              <w:t>(g)</w:t>
            </w:r>
            <w:r w:rsidRPr="001E0648">
              <w:rPr>
                <w:sz w:val="16"/>
                <w:szCs w:val="16"/>
                <w:lang w:eastAsia="en-AU"/>
              </w:rPr>
              <w:tab/>
              <w:t>educational facility</w:t>
            </w:r>
          </w:p>
          <w:p w14:paraId="44A828D8"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 w:val="16"/>
                <w:szCs w:val="16"/>
                <w:lang w:eastAsia="en-AU"/>
              </w:rPr>
            </w:pPr>
            <w:r w:rsidRPr="001E0648">
              <w:rPr>
                <w:sz w:val="16"/>
                <w:szCs w:val="16"/>
                <w:lang w:eastAsia="en-AU"/>
              </w:rPr>
              <w:t>(h)</w:t>
            </w:r>
            <w:r w:rsidRPr="001E0648">
              <w:rPr>
                <w:sz w:val="16"/>
                <w:szCs w:val="16"/>
                <w:lang w:eastAsia="en-AU"/>
              </w:rPr>
              <w:tab/>
              <w:t>indoor recreation facility</w:t>
            </w:r>
          </w:p>
          <w:p w14:paraId="0233B081"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 w:val="16"/>
                <w:szCs w:val="16"/>
                <w:lang w:eastAsia="en-AU"/>
              </w:rPr>
            </w:pPr>
            <w:r w:rsidRPr="001E0648">
              <w:rPr>
                <w:sz w:val="16"/>
                <w:szCs w:val="16"/>
                <w:lang w:eastAsia="en-AU"/>
              </w:rPr>
              <w:t>(i)</w:t>
            </w:r>
            <w:r w:rsidRPr="001E0648">
              <w:rPr>
                <w:sz w:val="16"/>
                <w:szCs w:val="16"/>
                <w:lang w:eastAsia="en-AU"/>
              </w:rPr>
              <w:tab/>
              <w:t>residential flat building</w:t>
            </w:r>
          </w:p>
          <w:p w14:paraId="1406E3A9"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 w:val="16"/>
                <w:szCs w:val="16"/>
                <w:lang w:eastAsia="en-AU"/>
              </w:rPr>
            </w:pPr>
            <w:r w:rsidRPr="001E0648">
              <w:rPr>
                <w:sz w:val="16"/>
                <w:szCs w:val="16"/>
                <w:lang w:eastAsia="en-AU"/>
              </w:rPr>
              <w:t>(j)</w:t>
            </w:r>
            <w:r w:rsidRPr="001E0648">
              <w:rPr>
                <w:sz w:val="16"/>
                <w:szCs w:val="16"/>
                <w:lang w:eastAsia="en-AU"/>
              </w:rPr>
              <w:tab/>
              <w:t>retirement facility</w:t>
            </w:r>
          </w:p>
          <w:p w14:paraId="675896F9"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 w:val="16"/>
                <w:szCs w:val="16"/>
                <w:lang w:eastAsia="en-AU"/>
              </w:rPr>
            </w:pPr>
            <w:r w:rsidRPr="001E0648">
              <w:rPr>
                <w:sz w:val="16"/>
                <w:szCs w:val="16"/>
                <w:lang w:eastAsia="en-AU"/>
              </w:rPr>
              <w:t>(k)</w:t>
            </w:r>
            <w:r w:rsidRPr="001E0648">
              <w:rPr>
                <w:sz w:val="16"/>
                <w:szCs w:val="16"/>
                <w:lang w:eastAsia="en-AU"/>
              </w:rPr>
              <w:tab/>
              <w:t>supported accommodation</w:t>
            </w:r>
          </w:p>
        </w:tc>
        <w:tc>
          <w:tcPr>
            <w:tcW w:w="2569" w:type="pct"/>
            <w:hideMark/>
          </w:tcPr>
          <w:p w14:paraId="4CA4B15D"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jc w:val="left"/>
              <w:rPr>
                <w:szCs w:val="17"/>
                <w:lang w:eastAsia="en-AU"/>
              </w:rPr>
            </w:pPr>
            <w:r w:rsidRPr="001E0648">
              <w:rPr>
                <w:szCs w:val="17"/>
                <w:lang w:eastAsia="en-AU"/>
              </w:rPr>
              <w:t>Except development that:</w:t>
            </w:r>
          </w:p>
          <w:p w14:paraId="65350DA1"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439" w:hanging="283"/>
              <w:jc w:val="left"/>
              <w:rPr>
                <w:szCs w:val="17"/>
                <w:lang w:eastAsia="en-AU"/>
              </w:rPr>
            </w:pPr>
            <w:r w:rsidRPr="001E0648">
              <w:rPr>
                <w:szCs w:val="17"/>
                <w:lang w:eastAsia="en-AU"/>
              </w:rPr>
              <w:t>1.</w:t>
            </w:r>
            <w:r w:rsidRPr="001E0648">
              <w:rPr>
                <w:szCs w:val="17"/>
                <w:lang w:eastAsia="en-AU"/>
              </w:rPr>
              <w:tab/>
              <w:t>does not satisfy Master Planned Neighbourhood Zone DTS/DPF 5.1</w:t>
            </w:r>
          </w:p>
          <w:p w14:paraId="3F58D951"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723" w:hanging="284"/>
              <w:jc w:val="left"/>
              <w:rPr>
                <w:szCs w:val="17"/>
                <w:lang w:eastAsia="en-AU"/>
              </w:rPr>
            </w:pPr>
            <w:r w:rsidRPr="001E0648">
              <w:rPr>
                <w:szCs w:val="17"/>
                <w:lang w:eastAsia="en-AU"/>
              </w:rPr>
              <w:t>or</w:t>
            </w:r>
          </w:p>
          <w:p w14:paraId="4E95CD9E"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465" w:hanging="284"/>
              <w:jc w:val="left"/>
              <w:rPr>
                <w:szCs w:val="17"/>
                <w:lang w:eastAsia="en-AU"/>
              </w:rPr>
            </w:pPr>
            <w:r w:rsidRPr="001E0648">
              <w:rPr>
                <w:szCs w:val="17"/>
                <w:lang w:eastAsia="en-AU"/>
              </w:rPr>
              <w:t>2.</w:t>
            </w:r>
            <w:r w:rsidRPr="001E0648">
              <w:rPr>
                <w:szCs w:val="17"/>
                <w:lang w:eastAsia="en-AU"/>
              </w:rPr>
              <w:tab/>
              <w:t>involves a building wall (or structure) that is proposed to be situated on (or abut) an allotment boundary (not being a boundary with a primary street or secondary street or an excluded boundary) and:</w:t>
            </w:r>
          </w:p>
          <w:p w14:paraId="63FE1464"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746" w:hanging="284"/>
              <w:jc w:val="left"/>
              <w:rPr>
                <w:szCs w:val="17"/>
                <w:lang w:eastAsia="en-AU"/>
              </w:rPr>
            </w:pPr>
            <w:r w:rsidRPr="001E0648">
              <w:rPr>
                <w:szCs w:val="17"/>
                <w:lang w:eastAsia="en-AU"/>
              </w:rPr>
              <w:t>(1)</w:t>
            </w:r>
            <w:r w:rsidRPr="001E0648">
              <w:rPr>
                <w:szCs w:val="17"/>
                <w:lang w:eastAsia="en-AU"/>
              </w:rPr>
              <w:tab/>
              <w:t>the length of the proposed wall (or structure) exceeds 11.5m (other than where in accordance with a building envelope plan or where the proposed wall abuts an existing wall or structure of greater length on the adjoining allotment)</w:t>
            </w:r>
          </w:p>
          <w:p w14:paraId="2561330C"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1006" w:hanging="284"/>
              <w:jc w:val="left"/>
              <w:rPr>
                <w:szCs w:val="17"/>
                <w:lang w:eastAsia="en-AU"/>
              </w:rPr>
            </w:pPr>
            <w:r w:rsidRPr="001E0648">
              <w:rPr>
                <w:szCs w:val="17"/>
                <w:lang w:eastAsia="en-AU"/>
              </w:rPr>
              <w:t>or</w:t>
            </w:r>
          </w:p>
          <w:p w14:paraId="1CF00A5C"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746" w:hanging="284"/>
              <w:jc w:val="left"/>
              <w:rPr>
                <w:szCs w:val="17"/>
              </w:rPr>
            </w:pPr>
            <w:r w:rsidRPr="001E0648">
              <w:rPr>
                <w:szCs w:val="17"/>
                <w:lang w:eastAsia="en-AU"/>
              </w:rPr>
              <w:t>(2)</w:t>
            </w:r>
            <w:r w:rsidRPr="001E0648">
              <w:rPr>
                <w:szCs w:val="17"/>
                <w:lang w:eastAsia="en-AU"/>
              </w:rPr>
              <w:tab/>
              <w:t>the height of the proposed wall (or post height) exceeds 3m measured from the top of footings (other than where in accordance with a building envelope plan or where the proposed wall (or post) abuts an existing wall or structure of greater height on the adjoining allotment).</w:t>
            </w:r>
          </w:p>
        </w:tc>
      </w:tr>
      <w:tr w:rsidR="001E0648" w:rsidRPr="001E0648" w14:paraId="62BEB2E1" w14:textId="77777777" w:rsidTr="004C633C">
        <w:trPr>
          <w:trHeight w:val="20"/>
        </w:trPr>
        <w:tc>
          <w:tcPr>
            <w:tcW w:w="2431" w:type="pct"/>
          </w:tcPr>
          <w:p w14:paraId="49ED59C2"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284" w:hanging="284"/>
              <w:jc w:val="left"/>
              <w:rPr>
                <w:szCs w:val="17"/>
                <w:shd w:val="clear" w:color="auto" w:fill="FFFFFF"/>
                <w:lang w:eastAsia="en-AU"/>
              </w:rPr>
            </w:pPr>
            <w:r w:rsidRPr="001E0648">
              <w:rPr>
                <w:szCs w:val="17"/>
                <w:shd w:val="clear" w:color="auto" w:fill="FFFFFF"/>
                <w:lang w:eastAsia="en-AU"/>
              </w:rPr>
              <w:t>4.</w:t>
            </w:r>
            <w:r w:rsidRPr="001E0648">
              <w:rPr>
                <w:szCs w:val="17"/>
                <w:shd w:val="clear" w:color="auto" w:fill="FFFFFF"/>
                <w:lang w:eastAsia="en-AU"/>
              </w:rPr>
              <w:tab/>
              <w:t>Any development involving any of the following (or of any combination of any of the following) where not located in an activity centre within the Emerging Activity Centre Subzone or Emerging Main Street Subzone:</w:t>
            </w:r>
          </w:p>
          <w:p w14:paraId="31994750"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shd w:val="clear" w:color="auto" w:fill="FFFFFF"/>
                <w:lang w:eastAsia="en-AU"/>
              </w:rPr>
            </w:pPr>
            <w:r w:rsidRPr="001E0648">
              <w:rPr>
                <w:szCs w:val="17"/>
                <w:shd w:val="clear" w:color="auto" w:fill="FFFFFF"/>
                <w:lang w:eastAsia="en-AU"/>
              </w:rPr>
              <w:t>(a)</w:t>
            </w:r>
            <w:r w:rsidRPr="001E0648">
              <w:rPr>
                <w:szCs w:val="17"/>
                <w:shd w:val="clear" w:color="auto" w:fill="FFFFFF"/>
                <w:lang w:eastAsia="en-AU"/>
              </w:rPr>
              <w:tab/>
              <w:t>consulting room</w:t>
            </w:r>
          </w:p>
          <w:p w14:paraId="605187C0"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shd w:val="clear" w:color="auto" w:fill="FFFFFF"/>
                <w:lang w:eastAsia="en-AU"/>
              </w:rPr>
            </w:pPr>
            <w:r w:rsidRPr="001E0648">
              <w:rPr>
                <w:szCs w:val="17"/>
                <w:shd w:val="clear" w:color="auto" w:fill="FFFFFF"/>
                <w:lang w:eastAsia="en-AU"/>
              </w:rPr>
              <w:t>(b)</w:t>
            </w:r>
            <w:r w:rsidRPr="001E0648">
              <w:rPr>
                <w:szCs w:val="17"/>
                <w:shd w:val="clear" w:color="auto" w:fill="FFFFFF"/>
                <w:lang w:eastAsia="en-AU"/>
              </w:rPr>
              <w:tab/>
              <w:t>office</w:t>
            </w:r>
          </w:p>
          <w:p w14:paraId="32D1B9BA"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shd w:val="clear" w:color="auto" w:fill="FFFFFF"/>
                <w:lang w:eastAsia="en-AU"/>
              </w:rPr>
            </w:pPr>
            <w:r w:rsidRPr="001E0648">
              <w:rPr>
                <w:szCs w:val="17"/>
                <w:shd w:val="clear" w:color="auto" w:fill="FFFFFF"/>
                <w:lang w:eastAsia="en-AU"/>
              </w:rPr>
              <w:t>(c)</w:t>
            </w:r>
            <w:r w:rsidRPr="001E0648">
              <w:rPr>
                <w:szCs w:val="17"/>
                <w:shd w:val="clear" w:color="auto" w:fill="FFFFFF"/>
                <w:lang w:eastAsia="en-AU"/>
              </w:rPr>
              <w:tab/>
              <w:t>shop</w:t>
            </w:r>
          </w:p>
        </w:tc>
        <w:tc>
          <w:tcPr>
            <w:tcW w:w="2569" w:type="pct"/>
          </w:tcPr>
          <w:p w14:paraId="32CEDA68"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jc w:val="left"/>
              <w:rPr>
                <w:szCs w:val="17"/>
              </w:rPr>
            </w:pPr>
            <w:r w:rsidRPr="001E0648">
              <w:rPr>
                <w:szCs w:val="17"/>
              </w:rPr>
              <w:t>Except development that:</w:t>
            </w:r>
          </w:p>
          <w:p w14:paraId="449D8659"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462" w:hanging="284"/>
              <w:jc w:val="left"/>
              <w:rPr>
                <w:szCs w:val="17"/>
              </w:rPr>
            </w:pPr>
            <w:r w:rsidRPr="001E0648">
              <w:rPr>
                <w:szCs w:val="17"/>
              </w:rPr>
              <w:t>1.</w:t>
            </w:r>
            <w:r w:rsidRPr="001E0648">
              <w:rPr>
                <w:szCs w:val="17"/>
              </w:rPr>
              <w:tab/>
              <w:t>does not satisfy any of the following:</w:t>
            </w:r>
          </w:p>
          <w:p w14:paraId="6A37D182"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746" w:hanging="284"/>
              <w:jc w:val="left"/>
              <w:rPr>
                <w:spacing w:val="-4"/>
                <w:szCs w:val="17"/>
              </w:rPr>
            </w:pPr>
            <w:r w:rsidRPr="001E0648">
              <w:rPr>
                <w:spacing w:val="-4"/>
                <w:szCs w:val="17"/>
              </w:rPr>
              <w:t>(1)</w:t>
            </w:r>
            <w:r w:rsidRPr="001E0648">
              <w:rPr>
                <w:spacing w:val="-4"/>
                <w:szCs w:val="17"/>
              </w:rPr>
              <w:tab/>
              <w:t>Master Planned Neighbourhood Zone DTS/DPF 1.4</w:t>
            </w:r>
          </w:p>
          <w:p w14:paraId="7A6D4582"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746" w:hanging="284"/>
              <w:jc w:val="left"/>
              <w:rPr>
                <w:spacing w:val="-4"/>
                <w:szCs w:val="17"/>
              </w:rPr>
            </w:pPr>
            <w:r w:rsidRPr="001E0648">
              <w:rPr>
                <w:spacing w:val="-4"/>
                <w:szCs w:val="17"/>
              </w:rPr>
              <w:t>(2)</w:t>
            </w:r>
            <w:r w:rsidRPr="001E0648">
              <w:rPr>
                <w:spacing w:val="-4"/>
                <w:szCs w:val="17"/>
              </w:rPr>
              <w:tab/>
              <w:t>Master Planned Neighbourhood Zone DTS/DPF 5.1</w:t>
            </w:r>
          </w:p>
          <w:p w14:paraId="4D1091E6"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462"/>
              <w:jc w:val="left"/>
              <w:rPr>
                <w:szCs w:val="17"/>
              </w:rPr>
            </w:pPr>
            <w:r w:rsidRPr="001E0648">
              <w:rPr>
                <w:szCs w:val="17"/>
              </w:rPr>
              <w:t>or</w:t>
            </w:r>
          </w:p>
          <w:p w14:paraId="0FBA0032"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462" w:hanging="320"/>
              <w:jc w:val="left"/>
              <w:rPr>
                <w:szCs w:val="17"/>
              </w:rPr>
            </w:pPr>
            <w:r w:rsidRPr="001E0648">
              <w:rPr>
                <w:szCs w:val="17"/>
              </w:rPr>
              <w:t>2.</w:t>
            </w:r>
            <w:r w:rsidRPr="001E0648">
              <w:rPr>
                <w:szCs w:val="17"/>
              </w:rPr>
              <w:tab/>
              <w:t>involves a building wall (or structure) that is proposed to be situated on (or abut) an allotment boundary (not being a boundary with a primary street or secondary street or an excluded boundary) and:</w:t>
            </w:r>
          </w:p>
          <w:p w14:paraId="6DA63742" w14:textId="77777777" w:rsidR="001E0648" w:rsidRPr="001E0648" w:rsidRDefault="001E0648" w:rsidP="00BF1A5C">
            <w:pPr>
              <w:tabs>
                <w:tab w:val="clear" w:pos="227"/>
                <w:tab w:val="clear" w:pos="454"/>
                <w:tab w:val="clear" w:pos="680"/>
                <w:tab w:val="clear" w:pos="907"/>
                <w:tab w:val="clear" w:pos="1134"/>
                <w:tab w:val="clear" w:pos="1361"/>
                <w:tab w:val="clear" w:pos="1588"/>
                <w:tab w:val="clear" w:pos="1814"/>
                <w:tab w:val="clear" w:pos="2041"/>
              </w:tabs>
              <w:spacing w:before="0"/>
              <w:ind w:left="734" w:hanging="272"/>
              <w:jc w:val="left"/>
              <w:rPr>
                <w:szCs w:val="17"/>
              </w:rPr>
            </w:pPr>
            <w:r w:rsidRPr="001E0648">
              <w:rPr>
                <w:szCs w:val="17"/>
              </w:rPr>
              <w:t>(1)</w:t>
            </w:r>
            <w:r w:rsidRPr="001E0648">
              <w:rPr>
                <w:szCs w:val="17"/>
              </w:rPr>
              <w:tab/>
              <w:t>the length of the proposed wall (or structure) exceeds 11.5m (other than where in accordance with a building envelope plan or where the proposed wall abuts an existing wall or structure of greater length on the adjoining allotment)</w:t>
            </w:r>
          </w:p>
          <w:p w14:paraId="1CA2C88E"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1006" w:hanging="283"/>
              <w:jc w:val="left"/>
              <w:rPr>
                <w:szCs w:val="17"/>
              </w:rPr>
            </w:pPr>
            <w:r w:rsidRPr="001E0648">
              <w:rPr>
                <w:szCs w:val="17"/>
              </w:rPr>
              <w:t>or</w:t>
            </w:r>
          </w:p>
          <w:p w14:paraId="2BF4A084" w14:textId="77777777" w:rsidR="001E0648" w:rsidRPr="001E0648" w:rsidRDefault="001E0648" w:rsidP="00B8285B">
            <w:pPr>
              <w:tabs>
                <w:tab w:val="clear" w:pos="227"/>
                <w:tab w:val="clear" w:pos="454"/>
                <w:tab w:val="clear" w:pos="680"/>
                <w:tab w:val="clear" w:pos="907"/>
                <w:tab w:val="clear" w:pos="1134"/>
                <w:tab w:val="clear" w:pos="1361"/>
                <w:tab w:val="clear" w:pos="1588"/>
                <w:tab w:val="clear" w:pos="1814"/>
                <w:tab w:val="clear" w:pos="2041"/>
              </w:tabs>
              <w:spacing w:before="0"/>
              <w:ind w:left="734" w:hanging="272"/>
              <w:jc w:val="left"/>
              <w:rPr>
                <w:szCs w:val="17"/>
              </w:rPr>
            </w:pPr>
            <w:r w:rsidRPr="001E0648">
              <w:rPr>
                <w:szCs w:val="17"/>
              </w:rPr>
              <w:t>(2)</w:t>
            </w:r>
            <w:r w:rsidRPr="001E0648">
              <w:rPr>
                <w:szCs w:val="17"/>
              </w:rPr>
              <w:tab/>
              <w:t>the height of the proposed wall (or post height) exceeds 3m measured from the top of footings (other than where in accordance with a building envelope plan or where the proposed wall (or post) abuts an existing wall or structure of greater height on the adjoining allotment).</w:t>
            </w:r>
          </w:p>
        </w:tc>
      </w:tr>
      <w:tr w:rsidR="001E0648" w:rsidRPr="001E0648" w14:paraId="794C4436" w14:textId="77777777" w:rsidTr="004C633C">
        <w:trPr>
          <w:trHeight w:val="20"/>
        </w:trPr>
        <w:tc>
          <w:tcPr>
            <w:tcW w:w="2431" w:type="pct"/>
          </w:tcPr>
          <w:p w14:paraId="48E15427"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284" w:hanging="284"/>
              <w:jc w:val="left"/>
              <w:rPr>
                <w:szCs w:val="17"/>
              </w:rPr>
            </w:pPr>
            <w:r w:rsidRPr="001E0648">
              <w:rPr>
                <w:szCs w:val="17"/>
              </w:rPr>
              <w:t>5.</w:t>
            </w:r>
            <w:r w:rsidRPr="001E0648">
              <w:rPr>
                <w:szCs w:val="17"/>
              </w:rPr>
              <w:tab/>
              <w:t>Advertisement where not located in an activity centre within the Emerging Activity Centre Subzone or Emerging Main Street Subzone.</w:t>
            </w:r>
          </w:p>
        </w:tc>
        <w:tc>
          <w:tcPr>
            <w:tcW w:w="2569" w:type="pct"/>
          </w:tcPr>
          <w:p w14:paraId="07664406"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jc w:val="left"/>
              <w:rPr>
                <w:szCs w:val="17"/>
              </w:rPr>
            </w:pPr>
            <w:r w:rsidRPr="001E0648">
              <w:rPr>
                <w:szCs w:val="17"/>
              </w:rPr>
              <w:t>Except advertisement that does not satisfy Master Planned Neighbourhood Zone DTS/DPF 15.1.</w:t>
            </w:r>
          </w:p>
        </w:tc>
      </w:tr>
      <w:tr w:rsidR="001E0648" w:rsidRPr="001E0648" w14:paraId="057EDC77" w14:textId="77777777" w:rsidTr="004C633C">
        <w:trPr>
          <w:trHeight w:val="4004"/>
        </w:trPr>
        <w:tc>
          <w:tcPr>
            <w:tcW w:w="2431" w:type="pct"/>
          </w:tcPr>
          <w:p w14:paraId="7DE1C7FF"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284" w:hanging="284"/>
              <w:jc w:val="left"/>
              <w:rPr>
                <w:szCs w:val="17"/>
              </w:rPr>
            </w:pPr>
            <w:r w:rsidRPr="001E0648">
              <w:rPr>
                <w:szCs w:val="17"/>
              </w:rPr>
              <w:t>6.</w:t>
            </w:r>
            <w:r w:rsidRPr="001E0648">
              <w:rPr>
                <w:szCs w:val="17"/>
              </w:rPr>
              <w:tab/>
              <w:t>Any development involving any of the following (or of any combination of any of the following) where located in an activity centre within the Emerging Activity Centre Subzone or Emerging Main Street Subzone:</w:t>
            </w:r>
          </w:p>
          <w:p w14:paraId="59C26F8E"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rPr>
            </w:pPr>
            <w:r w:rsidRPr="001E0648">
              <w:rPr>
                <w:szCs w:val="17"/>
              </w:rPr>
              <w:t>(a)</w:t>
            </w:r>
            <w:r w:rsidRPr="001E0648">
              <w:rPr>
                <w:szCs w:val="17"/>
              </w:rPr>
              <w:tab/>
              <w:t>advertisement</w:t>
            </w:r>
          </w:p>
          <w:p w14:paraId="133E8669"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rPr>
            </w:pPr>
            <w:r w:rsidRPr="001E0648">
              <w:rPr>
                <w:szCs w:val="17"/>
              </w:rPr>
              <w:t>(b)</w:t>
            </w:r>
            <w:r w:rsidRPr="001E0648">
              <w:rPr>
                <w:szCs w:val="17"/>
              </w:rPr>
              <w:tab/>
              <w:t>ancillary accommodation</w:t>
            </w:r>
          </w:p>
          <w:p w14:paraId="60B72C3B"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rPr>
            </w:pPr>
            <w:r w:rsidRPr="001E0648">
              <w:rPr>
                <w:szCs w:val="17"/>
              </w:rPr>
              <w:t>(c)</w:t>
            </w:r>
            <w:r w:rsidRPr="001E0648">
              <w:rPr>
                <w:szCs w:val="17"/>
              </w:rPr>
              <w:tab/>
              <w:t>childcare facility</w:t>
            </w:r>
          </w:p>
          <w:p w14:paraId="6E28B536"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rPr>
            </w:pPr>
            <w:r w:rsidRPr="001E0648">
              <w:rPr>
                <w:szCs w:val="17"/>
              </w:rPr>
              <w:t>(d)</w:t>
            </w:r>
            <w:r w:rsidRPr="001E0648">
              <w:rPr>
                <w:szCs w:val="17"/>
              </w:rPr>
              <w:tab/>
              <w:t>cinema</w:t>
            </w:r>
          </w:p>
          <w:p w14:paraId="2ABCDA65"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rPr>
            </w:pPr>
            <w:r w:rsidRPr="001E0648">
              <w:rPr>
                <w:szCs w:val="17"/>
              </w:rPr>
              <w:t>(e)</w:t>
            </w:r>
            <w:r w:rsidRPr="001E0648">
              <w:rPr>
                <w:szCs w:val="17"/>
              </w:rPr>
              <w:tab/>
              <w:t>community facility</w:t>
            </w:r>
          </w:p>
          <w:p w14:paraId="2A131F3F"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rPr>
            </w:pPr>
            <w:r w:rsidRPr="001E0648">
              <w:rPr>
                <w:szCs w:val="17"/>
              </w:rPr>
              <w:t>(f)</w:t>
            </w:r>
            <w:r w:rsidRPr="001E0648">
              <w:rPr>
                <w:szCs w:val="17"/>
              </w:rPr>
              <w:tab/>
              <w:t>consulting room</w:t>
            </w:r>
          </w:p>
          <w:p w14:paraId="3AA28376"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rPr>
            </w:pPr>
            <w:r w:rsidRPr="001E0648">
              <w:rPr>
                <w:szCs w:val="17"/>
              </w:rPr>
              <w:t>(g)</w:t>
            </w:r>
            <w:r w:rsidRPr="001E0648">
              <w:rPr>
                <w:szCs w:val="17"/>
              </w:rPr>
              <w:tab/>
              <w:t>display home</w:t>
            </w:r>
          </w:p>
          <w:p w14:paraId="079A1BF7"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rPr>
            </w:pPr>
            <w:r w:rsidRPr="001E0648">
              <w:rPr>
                <w:szCs w:val="17"/>
              </w:rPr>
              <w:t>(h)</w:t>
            </w:r>
            <w:r w:rsidRPr="001E0648">
              <w:rPr>
                <w:szCs w:val="17"/>
              </w:rPr>
              <w:tab/>
              <w:t>dwelling located above a non-residential building level</w:t>
            </w:r>
          </w:p>
          <w:p w14:paraId="3E2F7AE4"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rPr>
            </w:pPr>
            <w:r w:rsidRPr="001E0648">
              <w:rPr>
                <w:szCs w:val="17"/>
              </w:rPr>
              <w:t>(i)</w:t>
            </w:r>
            <w:r w:rsidRPr="001E0648">
              <w:rPr>
                <w:szCs w:val="17"/>
              </w:rPr>
              <w:tab/>
              <w:t>educational facility</w:t>
            </w:r>
          </w:p>
          <w:p w14:paraId="3E8A6474"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rPr>
            </w:pPr>
            <w:r w:rsidRPr="001E0648">
              <w:rPr>
                <w:szCs w:val="17"/>
              </w:rPr>
              <w:t>(j)</w:t>
            </w:r>
            <w:r w:rsidRPr="001E0648">
              <w:rPr>
                <w:szCs w:val="17"/>
              </w:rPr>
              <w:tab/>
              <w:t>emergency services establishment</w:t>
            </w:r>
          </w:p>
          <w:p w14:paraId="5E3C97FF"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rPr>
            </w:pPr>
            <w:r w:rsidRPr="001E0648">
              <w:rPr>
                <w:szCs w:val="17"/>
              </w:rPr>
              <w:t>(k)</w:t>
            </w:r>
            <w:r w:rsidRPr="001E0648">
              <w:rPr>
                <w:szCs w:val="17"/>
              </w:rPr>
              <w:tab/>
              <w:t>health facility</w:t>
            </w:r>
          </w:p>
          <w:p w14:paraId="559FF404"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rPr>
            </w:pPr>
            <w:r w:rsidRPr="001E0648">
              <w:rPr>
                <w:szCs w:val="17"/>
              </w:rPr>
              <w:t>(l)</w:t>
            </w:r>
            <w:r w:rsidRPr="001E0648">
              <w:rPr>
                <w:szCs w:val="17"/>
              </w:rPr>
              <w:tab/>
              <w:t>hotel</w:t>
            </w:r>
          </w:p>
          <w:p w14:paraId="006E95FF" w14:textId="77777777" w:rsid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rPr>
            </w:pPr>
            <w:r w:rsidRPr="001E0648">
              <w:rPr>
                <w:szCs w:val="17"/>
              </w:rPr>
              <w:t>(m)</w:t>
            </w:r>
            <w:r w:rsidRPr="001E0648">
              <w:rPr>
                <w:szCs w:val="17"/>
              </w:rPr>
              <w:tab/>
              <w:t>indoor recreation facility</w:t>
            </w:r>
          </w:p>
          <w:p w14:paraId="5E838679" w14:textId="77777777" w:rsidR="007E1C1C" w:rsidRPr="001E0648" w:rsidRDefault="007E1C1C" w:rsidP="00D36ED8">
            <w:pPr>
              <w:tabs>
                <w:tab w:val="clear" w:pos="227"/>
                <w:tab w:val="clear" w:pos="454"/>
                <w:tab w:val="clear" w:pos="680"/>
                <w:tab w:val="clear" w:pos="907"/>
                <w:tab w:val="clear" w:pos="1134"/>
                <w:tab w:val="clear" w:pos="1361"/>
                <w:tab w:val="clear" w:pos="1588"/>
                <w:tab w:val="clear" w:pos="1814"/>
                <w:tab w:val="clear" w:pos="2041"/>
              </w:tabs>
              <w:spacing w:before="40"/>
              <w:ind w:left="567" w:hanging="295"/>
              <w:jc w:val="left"/>
              <w:rPr>
                <w:szCs w:val="17"/>
              </w:rPr>
            </w:pPr>
            <w:r w:rsidRPr="001E0648">
              <w:rPr>
                <w:szCs w:val="17"/>
              </w:rPr>
              <w:t>(n)</w:t>
            </w:r>
            <w:r w:rsidRPr="001E0648">
              <w:rPr>
                <w:szCs w:val="17"/>
              </w:rPr>
              <w:tab/>
              <w:t>library</w:t>
            </w:r>
          </w:p>
          <w:p w14:paraId="76CAC166" w14:textId="77777777" w:rsidR="007E1C1C" w:rsidRPr="001E0648" w:rsidRDefault="007E1C1C"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rPr>
            </w:pPr>
            <w:r w:rsidRPr="001E0648">
              <w:rPr>
                <w:szCs w:val="17"/>
              </w:rPr>
              <w:t>(o)</w:t>
            </w:r>
            <w:r w:rsidRPr="001E0648">
              <w:rPr>
                <w:szCs w:val="17"/>
              </w:rPr>
              <w:tab/>
              <w:t>office</w:t>
            </w:r>
          </w:p>
          <w:p w14:paraId="5B6A4B82" w14:textId="77777777" w:rsidR="007E1C1C" w:rsidRPr="001E0648" w:rsidRDefault="007E1C1C"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rPr>
            </w:pPr>
            <w:r w:rsidRPr="001E0648">
              <w:rPr>
                <w:szCs w:val="17"/>
              </w:rPr>
              <w:t>(p)</w:t>
            </w:r>
            <w:r w:rsidRPr="001E0648">
              <w:rPr>
                <w:szCs w:val="17"/>
              </w:rPr>
              <w:tab/>
              <w:t>place of worship</w:t>
            </w:r>
          </w:p>
          <w:p w14:paraId="17DF91F8" w14:textId="77777777" w:rsidR="007E1C1C" w:rsidRPr="001E0648" w:rsidRDefault="007E1C1C"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rPr>
            </w:pPr>
            <w:r w:rsidRPr="001E0648">
              <w:rPr>
                <w:szCs w:val="17"/>
              </w:rPr>
              <w:t>(q)</w:t>
            </w:r>
            <w:r w:rsidRPr="001E0648">
              <w:rPr>
                <w:szCs w:val="17"/>
              </w:rPr>
              <w:tab/>
              <w:t>public transport terminal</w:t>
            </w:r>
          </w:p>
          <w:p w14:paraId="76EFA577" w14:textId="77777777" w:rsidR="007E1C1C" w:rsidRPr="001E0648" w:rsidRDefault="007E1C1C"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rPr>
            </w:pPr>
            <w:r w:rsidRPr="001E0648">
              <w:rPr>
                <w:szCs w:val="17"/>
              </w:rPr>
              <w:t>(r)</w:t>
            </w:r>
            <w:r w:rsidRPr="001E0648">
              <w:rPr>
                <w:szCs w:val="17"/>
              </w:rPr>
              <w:tab/>
              <w:t>retail fuel outlet</w:t>
            </w:r>
          </w:p>
          <w:p w14:paraId="62ABC648" w14:textId="77777777" w:rsidR="007E1C1C" w:rsidRPr="001E0648" w:rsidRDefault="007E1C1C"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rPr>
            </w:pPr>
            <w:r w:rsidRPr="001E0648">
              <w:rPr>
                <w:szCs w:val="17"/>
              </w:rPr>
              <w:t>(s)</w:t>
            </w:r>
            <w:r w:rsidRPr="001E0648">
              <w:rPr>
                <w:szCs w:val="17"/>
              </w:rPr>
              <w:tab/>
              <w:t>service trade premises</w:t>
            </w:r>
          </w:p>
          <w:p w14:paraId="72E2A254" w14:textId="77777777" w:rsidR="007E1C1C" w:rsidRPr="001E0648" w:rsidRDefault="007E1C1C"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Cs w:val="17"/>
              </w:rPr>
            </w:pPr>
            <w:r w:rsidRPr="001E0648">
              <w:rPr>
                <w:szCs w:val="17"/>
              </w:rPr>
              <w:t>(t)</w:t>
            </w:r>
            <w:r w:rsidRPr="001E0648">
              <w:rPr>
                <w:szCs w:val="17"/>
              </w:rPr>
              <w:tab/>
              <w:t>shop</w:t>
            </w:r>
          </w:p>
          <w:p w14:paraId="74612A3F" w14:textId="7B7A591D" w:rsidR="007E1C1C" w:rsidRPr="001E0648" w:rsidRDefault="007E1C1C" w:rsidP="00D36ED8">
            <w:pPr>
              <w:tabs>
                <w:tab w:val="clear" w:pos="227"/>
                <w:tab w:val="clear" w:pos="454"/>
                <w:tab w:val="clear" w:pos="680"/>
                <w:tab w:val="clear" w:pos="907"/>
                <w:tab w:val="clear" w:pos="1134"/>
                <w:tab w:val="clear" w:pos="1361"/>
                <w:tab w:val="clear" w:pos="1588"/>
                <w:tab w:val="clear" w:pos="1814"/>
                <w:tab w:val="clear" w:pos="2041"/>
              </w:tabs>
              <w:spacing w:before="0"/>
              <w:ind w:left="567" w:hanging="297"/>
              <w:jc w:val="left"/>
              <w:rPr>
                <w:sz w:val="16"/>
                <w:szCs w:val="16"/>
                <w:shd w:val="clear" w:color="auto" w:fill="FFFFFF"/>
                <w:lang w:eastAsia="en-AU"/>
              </w:rPr>
            </w:pPr>
            <w:r w:rsidRPr="001E0648">
              <w:rPr>
                <w:szCs w:val="17"/>
              </w:rPr>
              <w:t>(u)</w:t>
            </w:r>
            <w:r w:rsidRPr="001E0648">
              <w:rPr>
                <w:szCs w:val="17"/>
              </w:rPr>
              <w:tab/>
              <w:t>tourist accommodation</w:t>
            </w:r>
          </w:p>
        </w:tc>
        <w:tc>
          <w:tcPr>
            <w:tcW w:w="2569" w:type="pct"/>
          </w:tcPr>
          <w:p w14:paraId="4E9EA933"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jc w:val="left"/>
              <w:rPr>
                <w:szCs w:val="17"/>
                <w:lang w:eastAsia="en-AU"/>
              </w:rPr>
            </w:pPr>
            <w:r w:rsidRPr="001E0648">
              <w:rPr>
                <w:szCs w:val="17"/>
                <w:lang w:eastAsia="en-AU"/>
              </w:rPr>
              <w:t>Except development that:</w:t>
            </w:r>
          </w:p>
          <w:p w14:paraId="37CDDC2D"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462" w:hanging="284"/>
              <w:jc w:val="left"/>
              <w:rPr>
                <w:szCs w:val="17"/>
                <w:lang w:eastAsia="en-AU"/>
              </w:rPr>
            </w:pPr>
            <w:r w:rsidRPr="001E0648">
              <w:rPr>
                <w:szCs w:val="17"/>
                <w:lang w:eastAsia="en-AU"/>
              </w:rPr>
              <w:t>1.</w:t>
            </w:r>
            <w:r w:rsidRPr="001E0648">
              <w:rPr>
                <w:szCs w:val="17"/>
                <w:lang w:eastAsia="en-AU"/>
              </w:rPr>
              <w:tab/>
              <w:t>in the case of the Emerging Activity Centre Subzone:</w:t>
            </w:r>
          </w:p>
          <w:p w14:paraId="6F846B3C"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746" w:hanging="284"/>
              <w:jc w:val="left"/>
              <w:rPr>
                <w:szCs w:val="17"/>
                <w:lang w:eastAsia="en-AU"/>
              </w:rPr>
            </w:pPr>
            <w:r w:rsidRPr="001E0648">
              <w:rPr>
                <w:szCs w:val="17"/>
                <w:lang w:eastAsia="en-AU"/>
              </w:rPr>
              <w:t>(a)</w:t>
            </w:r>
            <w:r w:rsidRPr="001E0648">
              <w:rPr>
                <w:szCs w:val="17"/>
                <w:lang w:eastAsia="en-AU"/>
              </w:rPr>
              <w:tab/>
            </w:r>
            <w:r w:rsidRPr="001E0648">
              <w:rPr>
                <w:spacing w:val="-2"/>
                <w:szCs w:val="17"/>
                <w:lang w:eastAsia="en-AU"/>
              </w:rPr>
              <w:t>exceeds the maximum building height specified in Emerging Activity Centre Subzone DTS/DPF 2.1</w:t>
            </w:r>
          </w:p>
          <w:p w14:paraId="4612C22D"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865" w:hanging="142"/>
              <w:jc w:val="left"/>
              <w:rPr>
                <w:szCs w:val="17"/>
                <w:lang w:eastAsia="en-AU"/>
              </w:rPr>
            </w:pPr>
            <w:r w:rsidRPr="001E0648">
              <w:rPr>
                <w:szCs w:val="17"/>
                <w:lang w:eastAsia="en-AU"/>
              </w:rPr>
              <w:t>or</w:t>
            </w:r>
          </w:p>
          <w:p w14:paraId="58B0090B"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746" w:hanging="284"/>
              <w:jc w:val="left"/>
              <w:rPr>
                <w:szCs w:val="17"/>
                <w:lang w:eastAsia="en-AU"/>
              </w:rPr>
            </w:pPr>
            <w:r w:rsidRPr="001E0648">
              <w:rPr>
                <w:szCs w:val="17"/>
                <w:lang w:eastAsia="en-AU"/>
              </w:rPr>
              <w:t>(b)</w:t>
            </w:r>
            <w:r w:rsidRPr="001E0648">
              <w:rPr>
                <w:szCs w:val="17"/>
                <w:lang w:eastAsia="en-AU"/>
              </w:rPr>
              <w:tab/>
              <w:t>does not satisfy any of the following:</w:t>
            </w:r>
          </w:p>
          <w:p w14:paraId="7457DCE2"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1006" w:hanging="261"/>
              <w:jc w:val="left"/>
              <w:rPr>
                <w:szCs w:val="17"/>
                <w:lang w:eastAsia="en-AU"/>
              </w:rPr>
            </w:pPr>
            <w:r w:rsidRPr="001E0648">
              <w:rPr>
                <w:szCs w:val="17"/>
                <w:lang w:eastAsia="en-AU"/>
              </w:rPr>
              <w:t>(i)</w:t>
            </w:r>
            <w:r w:rsidRPr="001E0648">
              <w:rPr>
                <w:szCs w:val="17"/>
                <w:lang w:eastAsia="en-AU"/>
              </w:rPr>
              <w:tab/>
            </w:r>
            <w:r w:rsidRPr="001E0648">
              <w:rPr>
                <w:spacing w:val="-4"/>
                <w:szCs w:val="17"/>
                <w:lang w:eastAsia="en-AU"/>
              </w:rPr>
              <w:t>Emerging Activity Centre Subzone DTS/DPF 2.2</w:t>
            </w:r>
          </w:p>
          <w:p w14:paraId="69C1CDE6"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1006" w:hanging="261"/>
              <w:jc w:val="left"/>
              <w:rPr>
                <w:spacing w:val="-4"/>
                <w:szCs w:val="17"/>
                <w:lang w:eastAsia="en-AU"/>
              </w:rPr>
            </w:pPr>
            <w:r w:rsidRPr="001E0648">
              <w:rPr>
                <w:spacing w:val="-4"/>
                <w:szCs w:val="17"/>
                <w:lang w:eastAsia="en-AU"/>
              </w:rPr>
              <w:t>(ii)</w:t>
            </w:r>
            <w:r w:rsidRPr="001E0648">
              <w:rPr>
                <w:spacing w:val="-4"/>
                <w:szCs w:val="17"/>
                <w:lang w:eastAsia="en-AU"/>
              </w:rPr>
              <w:tab/>
              <w:t>Emerging Activity Centre Subzone DTS/DPF 2.3.</w:t>
            </w:r>
          </w:p>
          <w:p w14:paraId="4B04DDE0"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462" w:hanging="284"/>
              <w:jc w:val="left"/>
              <w:rPr>
                <w:szCs w:val="17"/>
                <w:lang w:eastAsia="en-AU"/>
              </w:rPr>
            </w:pPr>
            <w:r w:rsidRPr="001E0648">
              <w:rPr>
                <w:szCs w:val="17"/>
                <w:lang w:eastAsia="en-AU"/>
              </w:rPr>
              <w:t>2.</w:t>
            </w:r>
            <w:r w:rsidRPr="001E0648">
              <w:rPr>
                <w:szCs w:val="17"/>
                <w:lang w:eastAsia="en-AU"/>
              </w:rPr>
              <w:tab/>
              <w:t>in the case of the Emerging Main Street Subzone:</w:t>
            </w:r>
          </w:p>
          <w:p w14:paraId="14C0B4BE"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746" w:hanging="284"/>
              <w:jc w:val="left"/>
              <w:rPr>
                <w:szCs w:val="17"/>
                <w:lang w:eastAsia="en-AU"/>
              </w:rPr>
            </w:pPr>
            <w:r w:rsidRPr="001E0648">
              <w:rPr>
                <w:szCs w:val="17"/>
                <w:lang w:eastAsia="en-AU"/>
              </w:rPr>
              <w:t>(a)</w:t>
            </w:r>
            <w:r w:rsidRPr="001E0648">
              <w:rPr>
                <w:szCs w:val="17"/>
                <w:lang w:eastAsia="en-AU"/>
              </w:rPr>
              <w:tab/>
              <w:t>exceeds the maximum building height specified in Emerging Main Street Subzone DTS/DPF 3.1</w:t>
            </w:r>
          </w:p>
          <w:p w14:paraId="3FE292BF"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865" w:hanging="142"/>
              <w:jc w:val="left"/>
              <w:rPr>
                <w:szCs w:val="17"/>
                <w:lang w:eastAsia="en-AU"/>
              </w:rPr>
            </w:pPr>
            <w:r w:rsidRPr="001E0648">
              <w:rPr>
                <w:szCs w:val="17"/>
                <w:lang w:eastAsia="en-AU"/>
              </w:rPr>
              <w:t>or</w:t>
            </w:r>
          </w:p>
          <w:p w14:paraId="72248C4A"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746" w:hanging="284"/>
              <w:jc w:val="left"/>
              <w:rPr>
                <w:szCs w:val="17"/>
                <w:lang w:eastAsia="en-AU"/>
              </w:rPr>
            </w:pPr>
            <w:r w:rsidRPr="001E0648">
              <w:rPr>
                <w:szCs w:val="17"/>
                <w:lang w:eastAsia="en-AU"/>
              </w:rPr>
              <w:t>(b)</w:t>
            </w:r>
            <w:r w:rsidRPr="001E0648">
              <w:rPr>
                <w:szCs w:val="17"/>
                <w:lang w:eastAsia="en-AU"/>
              </w:rPr>
              <w:tab/>
              <w:t>does not satisfy any of the following:</w:t>
            </w:r>
          </w:p>
          <w:p w14:paraId="7F26EA17" w14:textId="77777777"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1006" w:hanging="261"/>
              <w:jc w:val="left"/>
              <w:rPr>
                <w:szCs w:val="17"/>
                <w:lang w:eastAsia="en-AU"/>
              </w:rPr>
            </w:pPr>
            <w:r w:rsidRPr="001E0648">
              <w:rPr>
                <w:szCs w:val="17"/>
                <w:lang w:eastAsia="en-AU"/>
              </w:rPr>
              <w:t>(i)</w:t>
            </w:r>
            <w:r w:rsidRPr="001E0648">
              <w:rPr>
                <w:szCs w:val="17"/>
                <w:lang w:eastAsia="en-AU"/>
              </w:rPr>
              <w:tab/>
              <w:t>Emerging Main Street Subzone DTS/DPF 3.2</w:t>
            </w:r>
          </w:p>
          <w:p w14:paraId="074BE438" w14:textId="19489A52" w:rsidR="001E0648" w:rsidRPr="001E0648" w:rsidRDefault="001E0648" w:rsidP="00D36ED8">
            <w:pPr>
              <w:tabs>
                <w:tab w:val="clear" w:pos="227"/>
                <w:tab w:val="clear" w:pos="454"/>
                <w:tab w:val="clear" w:pos="680"/>
                <w:tab w:val="clear" w:pos="907"/>
                <w:tab w:val="clear" w:pos="1134"/>
                <w:tab w:val="clear" w:pos="1361"/>
                <w:tab w:val="clear" w:pos="1588"/>
                <w:tab w:val="clear" w:pos="1814"/>
                <w:tab w:val="clear" w:pos="2041"/>
              </w:tabs>
              <w:spacing w:before="0"/>
              <w:ind w:left="1006" w:hanging="261"/>
              <w:jc w:val="left"/>
              <w:rPr>
                <w:szCs w:val="17"/>
                <w:lang w:eastAsia="en-AU"/>
              </w:rPr>
            </w:pPr>
            <w:r w:rsidRPr="001E0648">
              <w:rPr>
                <w:szCs w:val="17"/>
                <w:lang w:eastAsia="en-AU"/>
              </w:rPr>
              <w:t>(ii)</w:t>
            </w:r>
            <w:r w:rsidRPr="001E0648">
              <w:rPr>
                <w:szCs w:val="17"/>
                <w:lang w:eastAsia="en-AU"/>
              </w:rPr>
              <w:tab/>
              <w:t>Emerging Main Street Subzone DTS/DPF 3.3</w:t>
            </w:r>
          </w:p>
        </w:tc>
      </w:tr>
    </w:tbl>
    <w:p w14:paraId="56934391" w14:textId="77777777" w:rsidR="001E0648" w:rsidRPr="001E0648" w:rsidRDefault="001E0648" w:rsidP="001E0648">
      <w:pPr>
        <w:rPr>
          <w:smallCaps/>
          <w:szCs w:val="17"/>
        </w:rPr>
      </w:pPr>
    </w:p>
    <w:p w14:paraId="6A9401B1" w14:textId="77777777" w:rsidR="001E0648" w:rsidRPr="001E0648" w:rsidRDefault="001E0648" w:rsidP="001E0648">
      <w:pPr>
        <w:jc w:val="center"/>
        <w:rPr>
          <w:smallCaps/>
          <w:szCs w:val="17"/>
        </w:rPr>
      </w:pPr>
      <w:r w:rsidRPr="001E0648">
        <w:rPr>
          <w:smallCaps/>
          <w:noProof/>
          <w:szCs w:val="17"/>
        </w:rPr>
        <w:drawing>
          <wp:anchor distT="0" distB="0" distL="114300" distR="114300" simplePos="0" relativeHeight="251735040" behindDoc="0" locked="0" layoutInCell="1" allowOverlap="1" wp14:anchorId="71D6DA30" wp14:editId="5A7D4AFD">
            <wp:simplePos x="0" y="0"/>
            <wp:positionH relativeFrom="margin">
              <wp:align>center</wp:align>
            </wp:positionH>
            <wp:positionV relativeFrom="paragraph">
              <wp:posOffset>258793</wp:posOffset>
            </wp:positionV>
            <wp:extent cx="5535930" cy="7833995"/>
            <wp:effectExtent l="0" t="0" r="7620" b="0"/>
            <wp:wrapTopAndBottom/>
            <wp:docPr id="150636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35930" cy="7833995"/>
                    </a:xfrm>
                    <a:prstGeom prst="rect">
                      <a:avLst/>
                    </a:prstGeom>
                    <a:noFill/>
                  </pic:spPr>
                </pic:pic>
              </a:graphicData>
            </a:graphic>
            <wp14:sizeRelH relativeFrom="page">
              <wp14:pctWidth>0</wp14:pctWidth>
            </wp14:sizeRelH>
            <wp14:sizeRelV relativeFrom="page">
              <wp14:pctHeight>0</wp14:pctHeight>
            </wp14:sizeRelV>
          </wp:anchor>
        </w:drawing>
      </w:r>
      <w:r w:rsidRPr="001E0648">
        <w:rPr>
          <w:smallCaps/>
          <w:szCs w:val="17"/>
        </w:rPr>
        <w:t>Attachment B</w:t>
      </w:r>
    </w:p>
    <w:p w14:paraId="4B11D258" w14:textId="77777777" w:rsidR="001E0648" w:rsidRPr="001E0648" w:rsidRDefault="001E0648" w:rsidP="001E0648">
      <w:pPr>
        <w:spacing w:after="0" w:line="240" w:lineRule="auto"/>
        <w:jc w:val="left"/>
      </w:pPr>
      <w:r w:rsidRPr="001E0648">
        <w:br w:type="page"/>
      </w:r>
    </w:p>
    <w:p w14:paraId="05BF5B28" w14:textId="1C9AAA9A" w:rsidR="001E0648" w:rsidRPr="001E0648" w:rsidRDefault="001E0648" w:rsidP="001E0648">
      <w:pPr>
        <w:jc w:val="center"/>
        <w:rPr>
          <w:smallCaps/>
          <w:szCs w:val="17"/>
        </w:rPr>
      </w:pPr>
      <w:r w:rsidRPr="001E0648">
        <w:rPr>
          <w:smallCaps/>
          <w:noProof/>
          <w:szCs w:val="17"/>
        </w:rPr>
        <w:drawing>
          <wp:anchor distT="0" distB="0" distL="114300" distR="114300" simplePos="0" relativeHeight="251736064" behindDoc="0" locked="0" layoutInCell="1" allowOverlap="1" wp14:anchorId="13B2A6F3" wp14:editId="6CDFCD34">
            <wp:simplePos x="0" y="0"/>
            <wp:positionH relativeFrom="margin">
              <wp:align>center</wp:align>
            </wp:positionH>
            <wp:positionV relativeFrom="paragraph">
              <wp:posOffset>218364</wp:posOffset>
            </wp:positionV>
            <wp:extent cx="5730875" cy="8108315"/>
            <wp:effectExtent l="0" t="0" r="3175" b="6985"/>
            <wp:wrapTopAndBottom/>
            <wp:docPr id="1332574804"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74804" name="Picture 2" descr="A map of a city&#10;&#10;AI-generated content may be incorrec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30875" cy="8108315"/>
                    </a:xfrm>
                    <a:prstGeom prst="rect">
                      <a:avLst/>
                    </a:prstGeom>
                    <a:noFill/>
                  </pic:spPr>
                </pic:pic>
              </a:graphicData>
            </a:graphic>
            <wp14:sizeRelH relativeFrom="page">
              <wp14:pctWidth>0</wp14:pctWidth>
            </wp14:sizeRelH>
            <wp14:sizeRelV relativeFrom="page">
              <wp14:pctHeight>0</wp14:pctHeight>
            </wp14:sizeRelV>
          </wp:anchor>
        </w:drawing>
      </w:r>
      <w:r w:rsidR="00E71BDB" w:rsidRPr="001E0648">
        <w:rPr>
          <w:smallCaps/>
          <w:szCs w:val="17"/>
        </w:rPr>
        <w:t>Attachment C</w:t>
      </w:r>
    </w:p>
    <w:p w14:paraId="6352B6AF" w14:textId="77777777" w:rsidR="001E0648" w:rsidRPr="001E0648" w:rsidRDefault="001E0648" w:rsidP="001E0648">
      <w:pPr>
        <w:spacing w:after="0" w:line="240" w:lineRule="auto"/>
        <w:jc w:val="left"/>
        <w:rPr>
          <w:rFonts w:eastAsia="Times New Roman"/>
          <w:szCs w:val="17"/>
        </w:rPr>
      </w:pPr>
      <w:r w:rsidRPr="001E0648">
        <w:br w:type="page"/>
      </w:r>
    </w:p>
    <w:p w14:paraId="77374A83" w14:textId="0A5837CB" w:rsidR="001E0648" w:rsidRPr="001E0648" w:rsidRDefault="00E71BDB" w:rsidP="001E0648">
      <w:pPr>
        <w:jc w:val="center"/>
        <w:rPr>
          <w:szCs w:val="17"/>
        </w:rPr>
      </w:pPr>
      <w:r w:rsidRPr="001E0648">
        <w:rPr>
          <w:smallCaps/>
          <w:szCs w:val="17"/>
        </w:rPr>
        <w:t>Attachment D</w:t>
      </w:r>
    </w:p>
    <w:tbl>
      <w:tblPr>
        <w:tblStyle w:val="TableGrid111"/>
        <w:tblW w:w="6192" w:type="dxa"/>
        <w:jc w:val="center"/>
        <w:tblLook w:val="04A0" w:firstRow="1" w:lastRow="0" w:firstColumn="1" w:lastColumn="0" w:noHBand="0" w:noVBand="1"/>
      </w:tblPr>
      <w:tblGrid>
        <w:gridCol w:w="3096"/>
        <w:gridCol w:w="3096"/>
      </w:tblGrid>
      <w:tr w:rsidR="001E0648" w:rsidRPr="001E0648" w14:paraId="04E86A00" w14:textId="77777777" w:rsidTr="004C633C">
        <w:trPr>
          <w:trHeight w:val="20"/>
          <w:tblHeader/>
          <w:jc w:val="center"/>
        </w:trPr>
        <w:tc>
          <w:tcPr>
            <w:tcW w:w="3096" w:type="dxa"/>
            <w:hideMark/>
          </w:tcPr>
          <w:p w14:paraId="6DE02C8C" w14:textId="5F0F704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center"/>
              <w:rPr>
                <w:b/>
                <w:bCs/>
                <w:sz w:val="16"/>
                <w:szCs w:val="16"/>
                <w:lang w:eastAsia="en-AU"/>
              </w:rPr>
            </w:pPr>
            <w:r w:rsidRPr="001E0648">
              <w:rPr>
                <w:b/>
                <w:bCs/>
                <w:sz w:val="16"/>
                <w:szCs w:val="16"/>
                <w:lang w:eastAsia="en-AU"/>
              </w:rPr>
              <w:t>Applicable Zone</w:t>
            </w:r>
            <w:r w:rsidR="00D02746">
              <w:rPr>
                <w:b/>
                <w:bCs/>
                <w:sz w:val="16"/>
                <w:szCs w:val="16"/>
                <w:lang w:eastAsia="en-AU"/>
              </w:rPr>
              <w:br/>
            </w:r>
            <w:r w:rsidRPr="001E0648">
              <w:rPr>
                <w:b/>
                <w:bCs/>
                <w:sz w:val="16"/>
                <w:szCs w:val="16"/>
                <w:lang w:eastAsia="en-AU"/>
              </w:rPr>
              <w:t>(Column A)</w:t>
            </w:r>
          </w:p>
        </w:tc>
        <w:tc>
          <w:tcPr>
            <w:tcW w:w="3096" w:type="dxa"/>
            <w:hideMark/>
          </w:tcPr>
          <w:p w14:paraId="16458ABE" w14:textId="14780ED6"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center"/>
              <w:rPr>
                <w:b/>
                <w:bCs/>
                <w:sz w:val="16"/>
                <w:szCs w:val="16"/>
                <w:lang w:eastAsia="en-AU"/>
              </w:rPr>
            </w:pPr>
            <w:r w:rsidRPr="001E0648">
              <w:rPr>
                <w:b/>
                <w:bCs/>
                <w:sz w:val="16"/>
                <w:szCs w:val="16"/>
                <w:lang w:eastAsia="en-AU"/>
              </w:rPr>
              <w:t>Applicable Performance Outcome</w:t>
            </w:r>
            <w:r w:rsidR="00D02746">
              <w:rPr>
                <w:b/>
                <w:bCs/>
                <w:sz w:val="16"/>
                <w:szCs w:val="16"/>
                <w:lang w:eastAsia="en-AU"/>
              </w:rPr>
              <w:br/>
            </w:r>
            <w:r w:rsidRPr="001E0648">
              <w:rPr>
                <w:b/>
                <w:bCs/>
                <w:sz w:val="16"/>
                <w:szCs w:val="16"/>
                <w:lang w:eastAsia="en-AU"/>
              </w:rPr>
              <w:t>(Column B)</w:t>
            </w:r>
          </w:p>
        </w:tc>
      </w:tr>
      <w:tr w:rsidR="001E0648" w:rsidRPr="001E0648" w14:paraId="59F1BE84" w14:textId="77777777" w:rsidTr="004C633C">
        <w:trPr>
          <w:trHeight w:val="20"/>
          <w:jc w:val="center"/>
        </w:trPr>
        <w:tc>
          <w:tcPr>
            <w:tcW w:w="3096" w:type="dxa"/>
          </w:tcPr>
          <w:p w14:paraId="633746B5"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Business Neighbourhood Zone</w:t>
            </w:r>
          </w:p>
        </w:tc>
        <w:tc>
          <w:tcPr>
            <w:tcW w:w="3096" w:type="dxa"/>
          </w:tcPr>
          <w:p w14:paraId="5AA07D3F"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6.1</w:t>
            </w:r>
          </w:p>
        </w:tc>
      </w:tr>
      <w:tr w:rsidR="001E0648" w:rsidRPr="001E0648" w14:paraId="218A2B6F" w14:textId="77777777" w:rsidTr="004C633C">
        <w:trPr>
          <w:trHeight w:val="20"/>
          <w:jc w:val="center"/>
        </w:trPr>
        <w:tc>
          <w:tcPr>
            <w:tcW w:w="3096" w:type="dxa"/>
          </w:tcPr>
          <w:p w14:paraId="2A26A59F"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Capital City Zone</w:t>
            </w:r>
          </w:p>
        </w:tc>
        <w:tc>
          <w:tcPr>
            <w:tcW w:w="3096" w:type="dxa"/>
          </w:tcPr>
          <w:p w14:paraId="27AC8C2C"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9.1</w:t>
            </w:r>
          </w:p>
        </w:tc>
      </w:tr>
      <w:tr w:rsidR="001E0648" w:rsidRPr="001E0648" w14:paraId="29C2CBA7" w14:textId="77777777" w:rsidTr="004C633C">
        <w:trPr>
          <w:trHeight w:val="20"/>
          <w:jc w:val="center"/>
        </w:trPr>
        <w:tc>
          <w:tcPr>
            <w:tcW w:w="3096" w:type="dxa"/>
          </w:tcPr>
          <w:p w14:paraId="4CB104AF"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City Living Zone</w:t>
            </w:r>
          </w:p>
        </w:tc>
        <w:tc>
          <w:tcPr>
            <w:tcW w:w="3096" w:type="dxa"/>
          </w:tcPr>
          <w:p w14:paraId="3E0D92BA"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7.1</w:t>
            </w:r>
          </w:p>
        </w:tc>
      </w:tr>
      <w:tr w:rsidR="001E0648" w:rsidRPr="001E0648" w14:paraId="35FA8AF5" w14:textId="77777777" w:rsidTr="004C633C">
        <w:trPr>
          <w:trHeight w:val="20"/>
          <w:jc w:val="center"/>
        </w:trPr>
        <w:tc>
          <w:tcPr>
            <w:tcW w:w="3096" w:type="dxa"/>
          </w:tcPr>
          <w:p w14:paraId="310B9697"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General Neighbourhood Zone</w:t>
            </w:r>
          </w:p>
        </w:tc>
        <w:tc>
          <w:tcPr>
            <w:tcW w:w="3096" w:type="dxa"/>
          </w:tcPr>
          <w:p w14:paraId="249CFF4A"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10.1</w:t>
            </w:r>
          </w:p>
        </w:tc>
      </w:tr>
      <w:tr w:rsidR="001E0648" w:rsidRPr="001E0648" w14:paraId="1314FE7E" w14:textId="77777777" w:rsidTr="004C633C">
        <w:trPr>
          <w:trHeight w:val="20"/>
          <w:jc w:val="center"/>
        </w:trPr>
        <w:tc>
          <w:tcPr>
            <w:tcW w:w="3096" w:type="dxa"/>
          </w:tcPr>
          <w:p w14:paraId="67B1A102"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Golf Course Estate Zone</w:t>
            </w:r>
          </w:p>
        </w:tc>
        <w:tc>
          <w:tcPr>
            <w:tcW w:w="3096" w:type="dxa"/>
          </w:tcPr>
          <w:p w14:paraId="247AB8EC"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12.1</w:t>
            </w:r>
          </w:p>
        </w:tc>
      </w:tr>
      <w:tr w:rsidR="001E0648" w:rsidRPr="001E0648" w14:paraId="73F2F33D" w14:textId="77777777" w:rsidTr="004C633C">
        <w:trPr>
          <w:trHeight w:val="20"/>
          <w:jc w:val="center"/>
        </w:trPr>
        <w:tc>
          <w:tcPr>
            <w:tcW w:w="3096" w:type="dxa"/>
          </w:tcPr>
          <w:p w14:paraId="2773E990"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Housing Diversity Neighbourhood Zone</w:t>
            </w:r>
          </w:p>
        </w:tc>
        <w:tc>
          <w:tcPr>
            <w:tcW w:w="3096" w:type="dxa"/>
          </w:tcPr>
          <w:p w14:paraId="24D3FF39"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9.1</w:t>
            </w:r>
          </w:p>
        </w:tc>
      </w:tr>
      <w:tr w:rsidR="001E0648" w:rsidRPr="001E0648" w14:paraId="426FBA41" w14:textId="77777777" w:rsidTr="004C633C">
        <w:trPr>
          <w:trHeight w:val="20"/>
          <w:jc w:val="center"/>
        </w:trPr>
        <w:tc>
          <w:tcPr>
            <w:tcW w:w="3096" w:type="dxa"/>
          </w:tcPr>
          <w:p w14:paraId="4A6A5A94"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Master Planned Neighbourhood Zone</w:t>
            </w:r>
          </w:p>
        </w:tc>
        <w:tc>
          <w:tcPr>
            <w:tcW w:w="3096" w:type="dxa"/>
          </w:tcPr>
          <w:p w14:paraId="6D21BD80"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14.1</w:t>
            </w:r>
          </w:p>
        </w:tc>
      </w:tr>
      <w:tr w:rsidR="001E0648" w:rsidRPr="001E0648" w14:paraId="08A2C637" w14:textId="77777777" w:rsidTr="004C633C">
        <w:trPr>
          <w:trHeight w:val="20"/>
          <w:jc w:val="center"/>
        </w:trPr>
        <w:tc>
          <w:tcPr>
            <w:tcW w:w="3096" w:type="dxa"/>
          </w:tcPr>
          <w:p w14:paraId="53493909"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Master Planned Renewal Zone</w:t>
            </w:r>
          </w:p>
        </w:tc>
        <w:tc>
          <w:tcPr>
            <w:tcW w:w="3096" w:type="dxa"/>
          </w:tcPr>
          <w:p w14:paraId="3B1DFDEA"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12.1</w:t>
            </w:r>
          </w:p>
        </w:tc>
      </w:tr>
      <w:tr w:rsidR="001E0648" w:rsidRPr="001E0648" w14:paraId="2676E1F0" w14:textId="77777777" w:rsidTr="004C633C">
        <w:trPr>
          <w:trHeight w:val="20"/>
          <w:jc w:val="center"/>
        </w:trPr>
        <w:tc>
          <w:tcPr>
            <w:tcW w:w="3096" w:type="dxa"/>
          </w:tcPr>
          <w:p w14:paraId="679AD50A"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Master Planned Township Zone</w:t>
            </w:r>
          </w:p>
        </w:tc>
        <w:tc>
          <w:tcPr>
            <w:tcW w:w="3096" w:type="dxa"/>
          </w:tcPr>
          <w:p w14:paraId="39EBCF27"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14.1</w:t>
            </w:r>
          </w:p>
        </w:tc>
      </w:tr>
      <w:tr w:rsidR="001E0648" w:rsidRPr="001E0648" w14:paraId="4AD66C53" w14:textId="77777777" w:rsidTr="004C633C">
        <w:trPr>
          <w:trHeight w:val="20"/>
          <w:jc w:val="center"/>
        </w:trPr>
        <w:tc>
          <w:tcPr>
            <w:tcW w:w="3096" w:type="dxa"/>
          </w:tcPr>
          <w:p w14:paraId="39C674B4"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Strategic Innovation Zone</w:t>
            </w:r>
          </w:p>
        </w:tc>
        <w:tc>
          <w:tcPr>
            <w:tcW w:w="3096" w:type="dxa"/>
          </w:tcPr>
          <w:p w14:paraId="0D77DFEE"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7.1</w:t>
            </w:r>
          </w:p>
        </w:tc>
      </w:tr>
      <w:tr w:rsidR="001E0648" w:rsidRPr="001E0648" w14:paraId="63383F1B" w14:textId="77777777" w:rsidTr="004C633C">
        <w:trPr>
          <w:trHeight w:val="20"/>
          <w:jc w:val="center"/>
        </w:trPr>
        <w:tc>
          <w:tcPr>
            <w:tcW w:w="3096" w:type="dxa"/>
          </w:tcPr>
          <w:p w14:paraId="1F069534"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Suburban Business Zone</w:t>
            </w:r>
          </w:p>
        </w:tc>
        <w:tc>
          <w:tcPr>
            <w:tcW w:w="3096" w:type="dxa"/>
          </w:tcPr>
          <w:p w14:paraId="5A96B8B1"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6.1</w:t>
            </w:r>
          </w:p>
        </w:tc>
      </w:tr>
      <w:tr w:rsidR="001E0648" w:rsidRPr="001E0648" w14:paraId="5A87974F" w14:textId="77777777" w:rsidTr="004C633C">
        <w:trPr>
          <w:trHeight w:val="20"/>
          <w:jc w:val="center"/>
        </w:trPr>
        <w:tc>
          <w:tcPr>
            <w:tcW w:w="3096" w:type="dxa"/>
          </w:tcPr>
          <w:p w14:paraId="7FD9E2B8"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Suburban Neighbourhood Zone</w:t>
            </w:r>
          </w:p>
        </w:tc>
        <w:tc>
          <w:tcPr>
            <w:tcW w:w="3096" w:type="dxa"/>
          </w:tcPr>
          <w:p w14:paraId="64DBACF8"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10.1</w:t>
            </w:r>
          </w:p>
        </w:tc>
      </w:tr>
      <w:tr w:rsidR="001E0648" w:rsidRPr="001E0648" w14:paraId="21C43289" w14:textId="77777777" w:rsidTr="004C633C">
        <w:trPr>
          <w:trHeight w:val="20"/>
          <w:jc w:val="center"/>
        </w:trPr>
        <w:tc>
          <w:tcPr>
            <w:tcW w:w="3096" w:type="dxa"/>
          </w:tcPr>
          <w:p w14:paraId="1EC49D26"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Township Neighbourhood Zone</w:t>
            </w:r>
          </w:p>
        </w:tc>
        <w:tc>
          <w:tcPr>
            <w:tcW w:w="3096" w:type="dxa"/>
          </w:tcPr>
          <w:p w14:paraId="77CD8069"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12.1</w:t>
            </w:r>
          </w:p>
        </w:tc>
      </w:tr>
      <w:tr w:rsidR="001E0648" w:rsidRPr="001E0648" w14:paraId="0775E6EE" w14:textId="77777777" w:rsidTr="004C633C">
        <w:trPr>
          <w:trHeight w:val="20"/>
          <w:jc w:val="center"/>
        </w:trPr>
        <w:tc>
          <w:tcPr>
            <w:tcW w:w="3096" w:type="dxa"/>
          </w:tcPr>
          <w:p w14:paraId="7ED364F1"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Urban Activity Centre Zone</w:t>
            </w:r>
          </w:p>
        </w:tc>
        <w:tc>
          <w:tcPr>
            <w:tcW w:w="3096" w:type="dxa"/>
          </w:tcPr>
          <w:p w14:paraId="0ED47414"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7.1</w:t>
            </w:r>
          </w:p>
        </w:tc>
      </w:tr>
      <w:tr w:rsidR="001E0648" w:rsidRPr="001E0648" w14:paraId="3A3C891C" w14:textId="77777777" w:rsidTr="004C633C">
        <w:trPr>
          <w:trHeight w:val="20"/>
          <w:jc w:val="center"/>
        </w:trPr>
        <w:tc>
          <w:tcPr>
            <w:tcW w:w="3096" w:type="dxa"/>
          </w:tcPr>
          <w:p w14:paraId="5128ECC3"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Urban Corridor (Boulevard) Zone</w:t>
            </w:r>
          </w:p>
        </w:tc>
        <w:tc>
          <w:tcPr>
            <w:tcW w:w="3096" w:type="dxa"/>
          </w:tcPr>
          <w:p w14:paraId="2A0FC670"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8.1</w:t>
            </w:r>
          </w:p>
        </w:tc>
      </w:tr>
      <w:tr w:rsidR="001E0648" w:rsidRPr="001E0648" w14:paraId="77078229" w14:textId="77777777" w:rsidTr="004C633C">
        <w:trPr>
          <w:trHeight w:val="20"/>
          <w:jc w:val="center"/>
        </w:trPr>
        <w:tc>
          <w:tcPr>
            <w:tcW w:w="3096" w:type="dxa"/>
          </w:tcPr>
          <w:p w14:paraId="3F64C985"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Urban Corridor (Business) Zone</w:t>
            </w:r>
          </w:p>
        </w:tc>
        <w:tc>
          <w:tcPr>
            <w:tcW w:w="3096" w:type="dxa"/>
          </w:tcPr>
          <w:p w14:paraId="1893BEB2"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8.1</w:t>
            </w:r>
          </w:p>
        </w:tc>
      </w:tr>
      <w:tr w:rsidR="001E0648" w:rsidRPr="001E0648" w14:paraId="22478637" w14:textId="77777777" w:rsidTr="004C633C">
        <w:trPr>
          <w:trHeight w:val="20"/>
          <w:jc w:val="center"/>
        </w:trPr>
        <w:tc>
          <w:tcPr>
            <w:tcW w:w="3096" w:type="dxa"/>
          </w:tcPr>
          <w:p w14:paraId="76195461"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Urban Corridor (Living) Zone</w:t>
            </w:r>
          </w:p>
        </w:tc>
        <w:tc>
          <w:tcPr>
            <w:tcW w:w="3096" w:type="dxa"/>
          </w:tcPr>
          <w:p w14:paraId="44C7063F"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8.1</w:t>
            </w:r>
          </w:p>
        </w:tc>
      </w:tr>
      <w:tr w:rsidR="001E0648" w:rsidRPr="001E0648" w14:paraId="62DA4BBB" w14:textId="77777777" w:rsidTr="004C633C">
        <w:trPr>
          <w:trHeight w:val="20"/>
          <w:jc w:val="center"/>
        </w:trPr>
        <w:tc>
          <w:tcPr>
            <w:tcW w:w="3096" w:type="dxa"/>
          </w:tcPr>
          <w:p w14:paraId="2CF4B1F7"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Urban Corridor (Main Street) Zone</w:t>
            </w:r>
          </w:p>
        </w:tc>
        <w:tc>
          <w:tcPr>
            <w:tcW w:w="3096" w:type="dxa"/>
          </w:tcPr>
          <w:p w14:paraId="425C1D3C"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8.1</w:t>
            </w:r>
          </w:p>
        </w:tc>
      </w:tr>
      <w:tr w:rsidR="001E0648" w:rsidRPr="001E0648" w14:paraId="121E0E5D" w14:textId="77777777" w:rsidTr="004C633C">
        <w:trPr>
          <w:trHeight w:val="20"/>
          <w:jc w:val="center"/>
        </w:trPr>
        <w:tc>
          <w:tcPr>
            <w:tcW w:w="3096" w:type="dxa"/>
          </w:tcPr>
          <w:p w14:paraId="6B9822F7"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Urban Neighbourhood Zone</w:t>
            </w:r>
          </w:p>
        </w:tc>
        <w:tc>
          <w:tcPr>
            <w:tcW w:w="3096" w:type="dxa"/>
          </w:tcPr>
          <w:p w14:paraId="46825C5C"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6.1</w:t>
            </w:r>
          </w:p>
        </w:tc>
      </w:tr>
      <w:tr w:rsidR="001E0648" w:rsidRPr="001E0648" w14:paraId="3D551D7A" w14:textId="77777777" w:rsidTr="004C633C">
        <w:trPr>
          <w:trHeight w:val="20"/>
          <w:jc w:val="center"/>
        </w:trPr>
        <w:tc>
          <w:tcPr>
            <w:tcW w:w="3096" w:type="dxa"/>
          </w:tcPr>
          <w:p w14:paraId="2619D091"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Urban Renewal Neighbourhood Zone</w:t>
            </w:r>
          </w:p>
        </w:tc>
        <w:tc>
          <w:tcPr>
            <w:tcW w:w="3096" w:type="dxa"/>
          </w:tcPr>
          <w:p w14:paraId="476308CB"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9.1</w:t>
            </w:r>
          </w:p>
        </w:tc>
      </w:tr>
      <w:tr w:rsidR="001E0648" w:rsidRPr="001E0648" w14:paraId="69FEF3EF" w14:textId="77777777" w:rsidTr="004C633C">
        <w:trPr>
          <w:trHeight w:val="20"/>
          <w:jc w:val="center"/>
        </w:trPr>
        <w:tc>
          <w:tcPr>
            <w:tcW w:w="3096" w:type="dxa"/>
          </w:tcPr>
          <w:p w14:paraId="0558A0F9"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jc w:val="left"/>
              <w:rPr>
                <w:sz w:val="16"/>
                <w:szCs w:val="16"/>
                <w:lang w:eastAsia="en-AU"/>
              </w:rPr>
            </w:pPr>
            <w:r w:rsidRPr="001E0648">
              <w:rPr>
                <w:szCs w:val="17"/>
              </w:rPr>
              <w:t>Waterfront Neighbourhood Zone</w:t>
            </w:r>
          </w:p>
        </w:tc>
        <w:tc>
          <w:tcPr>
            <w:tcW w:w="3096" w:type="dxa"/>
          </w:tcPr>
          <w:p w14:paraId="34242728" w14:textId="77777777" w:rsidR="001E0648" w:rsidRPr="001E0648" w:rsidRDefault="001E0648" w:rsidP="007121B4">
            <w:pPr>
              <w:tabs>
                <w:tab w:val="clear" w:pos="227"/>
                <w:tab w:val="clear" w:pos="454"/>
                <w:tab w:val="clear" w:pos="680"/>
                <w:tab w:val="clear" w:pos="907"/>
                <w:tab w:val="clear" w:pos="1134"/>
                <w:tab w:val="clear" w:pos="1361"/>
                <w:tab w:val="clear" w:pos="1588"/>
                <w:tab w:val="clear" w:pos="1814"/>
                <w:tab w:val="clear" w:pos="2041"/>
              </w:tabs>
              <w:spacing w:before="40" w:after="40"/>
              <w:ind w:left="1186"/>
              <w:jc w:val="left"/>
              <w:rPr>
                <w:szCs w:val="17"/>
              </w:rPr>
            </w:pPr>
            <w:r w:rsidRPr="001E0648">
              <w:rPr>
                <w:szCs w:val="17"/>
              </w:rPr>
              <w:t>PO 10.1</w:t>
            </w:r>
          </w:p>
        </w:tc>
      </w:tr>
    </w:tbl>
    <w:p w14:paraId="74E0FFD2" w14:textId="77777777" w:rsidR="001E0648" w:rsidRPr="001E0648" w:rsidRDefault="001E0648" w:rsidP="009F7ADA">
      <w:pPr>
        <w:spacing w:after="0" w:line="80" w:lineRule="exact"/>
        <w:jc w:val="left"/>
        <w:rPr>
          <w:rFonts w:eastAsia="Times New Roman"/>
          <w:szCs w:val="17"/>
        </w:rPr>
      </w:pPr>
    </w:p>
    <w:p w14:paraId="053C34DC" w14:textId="77777777" w:rsidR="009F1477" w:rsidRDefault="009F1477" w:rsidP="009F1477">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36AEFAC3" w14:textId="77777777" w:rsidR="001E0648" w:rsidRPr="001E0648" w:rsidRDefault="001E0648" w:rsidP="001E0648">
      <w:pPr>
        <w:pStyle w:val="NoSpacing"/>
      </w:pPr>
    </w:p>
    <w:p w14:paraId="1B732474" w14:textId="631A42C4" w:rsidR="001E0648" w:rsidRPr="00A35F48" w:rsidRDefault="001E0648" w:rsidP="001E0648">
      <w:pPr>
        <w:pStyle w:val="GG-Title1"/>
        <w:rPr>
          <w:rFonts w:eastAsia="Times New Roman"/>
        </w:rPr>
      </w:pPr>
      <w:r w:rsidRPr="00A35F48">
        <w:t>Planning, Development and Infrastructure Act 2016</w:t>
      </w:r>
    </w:p>
    <w:p w14:paraId="2B4A2619" w14:textId="77777777" w:rsidR="001E0648" w:rsidRPr="00A35F48" w:rsidRDefault="001E0648" w:rsidP="001E0648">
      <w:pPr>
        <w:pStyle w:val="GG-Title2"/>
        <w:rPr>
          <w:rFonts w:eastAsia="Times New Roman"/>
        </w:rPr>
      </w:pPr>
      <w:r w:rsidRPr="00A35F48">
        <w:t>Section 126</w:t>
      </w:r>
    </w:p>
    <w:p w14:paraId="56A44A26" w14:textId="77777777" w:rsidR="001E0648" w:rsidRPr="00A35F48" w:rsidRDefault="001E0648" w:rsidP="001E0648">
      <w:pPr>
        <w:pStyle w:val="GG-Title3"/>
      </w:pPr>
      <w:r w:rsidRPr="00A35F48">
        <w:t>Decision by the Minister for Planning</w:t>
      </w:r>
    </w:p>
    <w:p w14:paraId="77BD6F10" w14:textId="77777777" w:rsidR="001E0648" w:rsidRPr="001A72D8" w:rsidRDefault="001E0648" w:rsidP="001E0648">
      <w:pPr>
        <w:pStyle w:val="GG-body"/>
        <w:rPr>
          <w:i/>
        </w:rPr>
      </w:pPr>
      <w:r w:rsidRPr="001A72D8">
        <w:rPr>
          <w:i/>
        </w:rPr>
        <w:t>Preamble</w:t>
      </w:r>
    </w:p>
    <w:p w14:paraId="395AC228" w14:textId="77777777" w:rsidR="001E0648" w:rsidRPr="00A35F48" w:rsidRDefault="001E0648" w:rsidP="001E0648">
      <w:pPr>
        <w:pStyle w:val="GG-body"/>
        <w:ind w:left="426" w:hanging="284"/>
      </w:pPr>
      <w:r w:rsidRPr="00A35F48">
        <w:t>1.</w:t>
      </w:r>
      <w:r w:rsidRPr="00A35F48">
        <w:tab/>
      </w:r>
      <w:r w:rsidRPr="001A72D8">
        <w:t xml:space="preserve">By notice published in the </w:t>
      </w:r>
      <w:r w:rsidRPr="001A72D8">
        <w:rPr>
          <w:i/>
          <w:iCs/>
        </w:rPr>
        <w:t>S</w:t>
      </w:r>
      <w:r w:rsidRPr="00EB1C68">
        <w:rPr>
          <w:i/>
          <w:iCs/>
        </w:rPr>
        <w:t>outh Australian</w:t>
      </w:r>
      <w:r w:rsidRPr="001A72D8">
        <w:rPr>
          <w:i/>
          <w:iCs/>
        </w:rPr>
        <w:t xml:space="preserve"> Government Gazette</w:t>
      </w:r>
      <w:r w:rsidRPr="001A72D8">
        <w:t xml:space="preserve"> on 15 February 2024 at pages 171-173, the Minister for Planning declared that </w:t>
      </w:r>
      <w:r w:rsidRPr="00A35F48">
        <w:t>Section</w:t>
      </w:r>
      <w:r w:rsidRPr="001A72D8">
        <w:t xml:space="preserve"> 108(1)(c) of the </w:t>
      </w:r>
      <w:r w:rsidRPr="001A72D8">
        <w:rPr>
          <w:i/>
          <w:iCs/>
        </w:rPr>
        <w:t>Planning, Development and Infrastructure Act 2016</w:t>
      </w:r>
      <w:r w:rsidRPr="001A72D8">
        <w:t xml:space="preserve"> (the PDI Act) applied in respect of any development of a kind specified in the Schedule of that notice (the declaration).</w:t>
      </w:r>
    </w:p>
    <w:p w14:paraId="69D7506B" w14:textId="77777777" w:rsidR="001E0648" w:rsidRPr="00A35F48" w:rsidRDefault="001E0648" w:rsidP="001E0648">
      <w:pPr>
        <w:pStyle w:val="GG-body"/>
        <w:ind w:left="426" w:hanging="284"/>
      </w:pPr>
      <w:r w:rsidRPr="00A35F48">
        <w:t>2.</w:t>
      </w:r>
      <w:r w:rsidRPr="00A35F48">
        <w:tab/>
      </w:r>
      <w:r w:rsidRPr="001A72D8">
        <w:t xml:space="preserve">On 5 April 2024, Australian Naval Infrastructure (the Proponent), lodged an application under </w:t>
      </w:r>
      <w:r w:rsidRPr="00A35F48">
        <w:t>Section</w:t>
      </w:r>
      <w:r w:rsidRPr="001A72D8">
        <w:t xml:space="preserve"> 111(2)(d) of the PDI Act for development authorisation for the construction and operation of a Nuclear-Powered Submarine Construction Yard and related development within the ambit of the declaration (the development).</w:t>
      </w:r>
    </w:p>
    <w:p w14:paraId="04351B8D" w14:textId="77777777" w:rsidR="001E0648" w:rsidRPr="00A35F48" w:rsidRDefault="001E0648" w:rsidP="001E0648">
      <w:pPr>
        <w:pStyle w:val="GG-body"/>
        <w:ind w:left="426" w:hanging="284"/>
      </w:pPr>
      <w:r w:rsidRPr="00A35F48">
        <w:t>3.</w:t>
      </w:r>
      <w:r w:rsidRPr="00A35F48">
        <w:tab/>
      </w:r>
      <w:r w:rsidRPr="001A72D8">
        <w:t xml:space="preserve">On 10 October 2024, a varied notice was published in the </w:t>
      </w:r>
      <w:r w:rsidRPr="001A72D8">
        <w:rPr>
          <w:i/>
          <w:iCs/>
        </w:rPr>
        <w:t>S</w:t>
      </w:r>
      <w:r w:rsidRPr="00A35F48">
        <w:rPr>
          <w:i/>
          <w:iCs/>
        </w:rPr>
        <w:t>outh Australian</w:t>
      </w:r>
      <w:r w:rsidRPr="001A72D8">
        <w:rPr>
          <w:i/>
          <w:iCs/>
        </w:rPr>
        <w:t xml:space="preserve"> Government Gazette</w:t>
      </w:r>
      <w:r w:rsidRPr="001A72D8">
        <w:t xml:space="preserve"> at pages 3931-3933, amending the declaration, with the deletion of certain development works from the ambit of the declaration.</w:t>
      </w:r>
    </w:p>
    <w:p w14:paraId="046E9B4F" w14:textId="77777777" w:rsidR="001E0648" w:rsidRPr="001A72D8" w:rsidRDefault="001E0648" w:rsidP="001E0648">
      <w:pPr>
        <w:pStyle w:val="GG-body"/>
        <w:ind w:left="426" w:hanging="284"/>
      </w:pPr>
      <w:r w:rsidRPr="00A35F48">
        <w:t>4.</w:t>
      </w:r>
      <w:r w:rsidRPr="00A35F48">
        <w:tab/>
      </w:r>
      <w:r w:rsidRPr="001A72D8">
        <w:t xml:space="preserve">The development has been the subject of an Environmental Impact Statement and an Assessment Report under </w:t>
      </w:r>
      <w:r w:rsidRPr="00A35F48">
        <w:t>Section</w:t>
      </w:r>
      <w:r w:rsidRPr="001A72D8">
        <w:t>s</w:t>
      </w:r>
      <w:r w:rsidRPr="00A35F48">
        <w:t> </w:t>
      </w:r>
      <w:r w:rsidRPr="001A72D8">
        <w:t>111(2)(e) and 113 of the PDI Act.</w:t>
      </w:r>
    </w:p>
    <w:p w14:paraId="2248EA30" w14:textId="77777777" w:rsidR="001E0648" w:rsidRPr="001A72D8" w:rsidRDefault="001E0648" w:rsidP="001E0648">
      <w:pPr>
        <w:pStyle w:val="GG-body"/>
        <w:ind w:left="426" w:hanging="284"/>
      </w:pPr>
      <w:r w:rsidRPr="00A35F48">
        <w:t>5.</w:t>
      </w:r>
      <w:r w:rsidRPr="00A35F48">
        <w:tab/>
      </w:r>
      <w:r w:rsidRPr="001A72D8">
        <w:t xml:space="preserve">I am satisfied that an appropriate Environmental Impact Statement and Assessment Report have been prepared in relation to the development, in accordance with the requirements of Part 7, Division 2, Subdivision 4 of the PDI Act, and I have had regard to all relevant matters under </w:t>
      </w:r>
      <w:r w:rsidRPr="00A35F48">
        <w:t>Section</w:t>
      </w:r>
      <w:r w:rsidRPr="001A72D8">
        <w:t xml:space="preserve"> 115(5) of the PDI Act.</w:t>
      </w:r>
    </w:p>
    <w:p w14:paraId="624CE7A9" w14:textId="77777777" w:rsidR="001E0648" w:rsidRPr="001A72D8" w:rsidRDefault="001E0648" w:rsidP="001E0648">
      <w:pPr>
        <w:pStyle w:val="GG-body"/>
        <w:ind w:left="426" w:hanging="284"/>
      </w:pPr>
      <w:r w:rsidRPr="00A35F48">
        <w:t>6.</w:t>
      </w:r>
      <w:r w:rsidRPr="00A35F48">
        <w:tab/>
      </w:r>
      <w:r w:rsidRPr="001A72D8">
        <w:rPr>
          <w:spacing w:val="-2"/>
        </w:rPr>
        <w:t xml:space="preserve">I have decided to grant a development authorisation for the development under </w:t>
      </w:r>
      <w:r w:rsidRPr="00A35F48">
        <w:rPr>
          <w:spacing w:val="-2"/>
        </w:rPr>
        <w:t>Section</w:t>
      </w:r>
      <w:r w:rsidRPr="001A72D8">
        <w:rPr>
          <w:spacing w:val="-2"/>
        </w:rPr>
        <w:t xml:space="preserve"> 115(2)(b)(i) of the PDI Act, subject to conditions.</w:t>
      </w:r>
    </w:p>
    <w:p w14:paraId="3B602F63" w14:textId="77777777" w:rsidR="001E0648" w:rsidRPr="001A72D8" w:rsidRDefault="001E0648" w:rsidP="001E0648">
      <w:pPr>
        <w:pStyle w:val="GG-body"/>
        <w:rPr>
          <w:i/>
        </w:rPr>
      </w:pPr>
      <w:r w:rsidRPr="001A72D8">
        <w:rPr>
          <w:i/>
        </w:rPr>
        <w:t>Decision</w:t>
      </w:r>
    </w:p>
    <w:p w14:paraId="7406BF81" w14:textId="77777777" w:rsidR="001E0648" w:rsidRPr="00A35F48" w:rsidRDefault="001E0648" w:rsidP="001E0648">
      <w:pPr>
        <w:pStyle w:val="GG-body"/>
        <w:ind w:left="426" w:hanging="284"/>
      </w:pPr>
      <w:r w:rsidRPr="00A35F48">
        <w:t>1.</w:t>
      </w:r>
      <w:r w:rsidRPr="00A35F48">
        <w:tab/>
      </w:r>
      <w:r w:rsidRPr="001A72D8">
        <w:t xml:space="preserve">Pursuant to </w:t>
      </w:r>
      <w:r w:rsidRPr="00A35F48">
        <w:t>Section</w:t>
      </w:r>
      <w:r w:rsidRPr="001A72D8">
        <w:t xml:space="preserve"> 115 of the </w:t>
      </w:r>
      <w:r w:rsidRPr="001A72D8">
        <w:rPr>
          <w:i/>
          <w:iCs/>
        </w:rPr>
        <w:t>Planning, Development and Infrastructure Act 2016</w:t>
      </w:r>
      <w:r w:rsidRPr="001A72D8">
        <w:t xml:space="preserve"> (the PDI Act), and having due regard to the matters set out in </w:t>
      </w:r>
      <w:r w:rsidRPr="00A35F48">
        <w:t>Section</w:t>
      </w:r>
      <w:r w:rsidRPr="001A72D8">
        <w:t xml:space="preserve"> 115(5) of the Act and all other relevant matters, I:</w:t>
      </w:r>
    </w:p>
    <w:p w14:paraId="41EDB033" w14:textId="77777777" w:rsidR="001E0648" w:rsidRPr="001A72D8" w:rsidRDefault="001E0648" w:rsidP="001E0648">
      <w:pPr>
        <w:pStyle w:val="GG-body"/>
        <w:ind w:left="765" w:hanging="340"/>
      </w:pPr>
      <w:r w:rsidRPr="00A35F48">
        <w:t>(a)</w:t>
      </w:r>
      <w:r w:rsidRPr="00A35F48">
        <w:tab/>
      </w:r>
      <w:r w:rsidRPr="001A72D8">
        <w:rPr>
          <w:spacing w:val="-2"/>
        </w:rPr>
        <w:t>grant a development authorisation in relation to the development, subject to the conditions set out in Parts A, B and C of this notice.</w:t>
      </w:r>
    </w:p>
    <w:p w14:paraId="568D6393" w14:textId="77777777" w:rsidR="001E0648" w:rsidRPr="00A35F48" w:rsidRDefault="001E0648" w:rsidP="001E0648">
      <w:pPr>
        <w:pStyle w:val="GG-body"/>
        <w:ind w:left="765" w:hanging="340"/>
      </w:pPr>
      <w:r w:rsidRPr="00A35F48">
        <w:t>(b)</w:t>
      </w:r>
      <w:r w:rsidRPr="00A35F48">
        <w:tab/>
      </w:r>
      <w:r w:rsidRPr="001A72D8">
        <w:t xml:space="preserve">specify, for the purposes of </w:t>
      </w:r>
      <w:r w:rsidRPr="00A35F48">
        <w:t>Section</w:t>
      </w:r>
      <w:r w:rsidRPr="001A72D8">
        <w:t xml:space="preserve"> 115(7)(b)(i) of the PDI Act, all matters which are the subject of conditions set out in Parts A, B and C of this notice</w:t>
      </w:r>
      <w:r w:rsidRPr="001A72D8" w:rsidDel="00D938AE">
        <w:t xml:space="preserve"> </w:t>
      </w:r>
      <w:r w:rsidRPr="001A72D8">
        <w:t>as matters in respect of which the conditions of this authorisation may be varied or revoked, or new conditions attached; and</w:t>
      </w:r>
    </w:p>
    <w:p w14:paraId="0931F072" w14:textId="77777777" w:rsidR="001E0648" w:rsidRPr="00A35F48" w:rsidRDefault="001E0648" w:rsidP="001E0648">
      <w:pPr>
        <w:pStyle w:val="GG-body"/>
        <w:ind w:left="765" w:hanging="340"/>
      </w:pPr>
      <w:r w:rsidRPr="00A35F48">
        <w:t>(c)</w:t>
      </w:r>
      <w:r w:rsidRPr="00A35F48">
        <w:tab/>
      </w:r>
      <w:r w:rsidRPr="001A72D8">
        <w:t xml:space="preserve">specify, for the purposes of </w:t>
      </w:r>
      <w:r w:rsidRPr="00A35F48">
        <w:t>Section</w:t>
      </w:r>
      <w:r w:rsidRPr="001A72D8">
        <w:t xml:space="preserve"> 115(9)(b) of the PDI Act, the period of ten (10) years from the date of this authorisation as the time within which substantial work must be commenced on site, failing which I may cancel this authorisation.</w:t>
      </w:r>
    </w:p>
    <w:p w14:paraId="59E280A6" w14:textId="77777777" w:rsidR="00770BEF" w:rsidRDefault="00770BEF">
      <w:pPr>
        <w:spacing w:after="0" w:line="240" w:lineRule="auto"/>
        <w:jc w:val="left"/>
        <w:rPr>
          <w:smallCaps/>
          <w:szCs w:val="17"/>
        </w:rPr>
      </w:pPr>
      <w:bookmarkStart w:id="78" w:name="_Hlk210891137"/>
      <w:r>
        <w:br w:type="page"/>
      </w:r>
    </w:p>
    <w:p w14:paraId="5BE20A6C" w14:textId="6416CDD0" w:rsidR="001E0648" w:rsidRPr="00A35F48" w:rsidRDefault="001E0648" w:rsidP="001E0648">
      <w:pPr>
        <w:pStyle w:val="GG-Title2"/>
      </w:pPr>
      <w:r w:rsidRPr="00A35F48">
        <w:t>Part A: Prior to the Commencement of Construction Works</w:t>
      </w:r>
    </w:p>
    <w:p w14:paraId="09B6B63E" w14:textId="77777777" w:rsidR="001E0648" w:rsidRPr="00A35F48" w:rsidRDefault="001E0648" w:rsidP="001E0648">
      <w:pPr>
        <w:pStyle w:val="GG-body"/>
        <w:ind w:left="284" w:hanging="284"/>
      </w:pPr>
      <w:r w:rsidRPr="00A35F48">
        <w:t>1.</w:t>
      </w:r>
      <w:r w:rsidRPr="00A35F48">
        <w:tab/>
      </w:r>
      <w:r w:rsidRPr="001A72D8">
        <w:t xml:space="preserve">A </w:t>
      </w:r>
      <w:r w:rsidRPr="001A72D8">
        <w:rPr>
          <w:b/>
          <w:bCs/>
        </w:rPr>
        <w:t xml:space="preserve">Staging Plan </w:t>
      </w:r>
      <w:r w:rsidRPr="001A72D8">
        <w:t>that identifies the stages or phases of construction of the development (which may be varied from time to time), and a list of required management plan/s or sub-plan/s that would be provided for each stage or phase, shall be pr</w:t>
      </w:r>
      <w:r>
        <w:t>epared</w:t>
      </w:r>
      <w:r w:rsidRPr="001A72D8">
        <w:t xml:space="preserve"> and submitted to the reasonable satisfaction of the Minister</w:t>
      </w:r>
    </w:p>
    <w:p w14:paraId="417A164E" w14:textId="27DE4D25" w:rsidR="001E0648" w:rsidRPr="00A35F48" w:rsidRDefault="001E0648" w:rsidP="001E0648">
      <w:pPr>
        <w:pStyle w:val="GG-body"/>
        <w:ind w:left="284" w:hanging="284"/>
        <w:rPr>
          <w:b/>
          <w:bCs/>
        </w:rPr>
      </w:pPr>
      <w:r w:rsidRPr="00A35F48">
        <w:t>2.</w:t>
      </w:r>
      <w:r w:rsidRPr="00A35F48">
        <w:tab/>
      </w:r>
      <w:r w:rsidRPr="001A72D8">
        <w:rPr>
          <w:b/>
          <w:bCs/>
        </w:rPr>
        <w:t xml:space="preserve">Plans </w:t>
      </w:r>
      <w:r w:rsidRPr="001A72D8">
        <w:t>for each stage or phase (as identified in the Staging Plan) shall be prepared and submitted to the reasonable satisfaction of the Minister. These may include one or more of the following as relevant to the stage or phase:</w:t>
      </w:r>
    </w:p>
    <w:p w14:paraId="03B68781" w14:textId="77777777" w:rsidR="001E0648" w:rsidRPr="001A72D8" w:rsidRDefault="001E0648" w:rsidP="001E0648">
      <w:pPr>
        <w:pStyle w:val="GG-body"/>
        <w:ind w:left="624" w:hanging="340"/>
      </w:pPr>
      <w:r w:rsidRPr="00A35F48">
        <w:t>(a)</w:t>
      </w:r>
      <w:r w:rsidRPr="00A35F48">
        <w:tab/>
      </w:r>
      <w:r w:rsidRPr="001A72D8">
        <w:t>bulk earthworks plan; and</w:t>
      </w:r>
    </w:p>
    <w:p w14:paraId="0C791930" w14:textId="77777777" w:rsidR="001E0648" w:rsidRPr="001A72D8" w:rsidRDefault="001E0648" w:rsidP="001E0648">
      <w:pPr>
        <w:pStyle w:val="GG-body"/>
        <w:ind w:left="624" w:hanging="340"/>
      </w:pPr>
      <w:bookmarkStart w:id="79" w:name="_Hlk207799426"/>
      <w:r w:rsidRPr="00A35F48">
        <w:t>(b)</w:t>
      </w:r>
      <w:r w:rsidRPr="00A35F48">
        <w:tab/>
      </w:r>
      <w:r w:rsidRPr="001A72D8">
        <w:t>site (including AHD) levels; and</w:t>
      </w:r>
      <w:bookmarkEnd w:id="79"/>
    </w:p>
    <w:p w14:paraId="1CC7F831" w14:textId="77777777" w:rsidR="001E0648" w:rsidRPr="00A35F48" w:rsidRDefault="001E0648" w:rsidP="001E0648">
      <w:pPr>
        <w:pStyle w:val="GG-body"/>
        <w:ind w:left="624" w:hanging="340"/>
      </w:pPr>
      <w:r w:rsidRPr="00A35F48">
        <w:t>(c)</w:t>
      </w:r>
      <w:r w:rsidRPr="00A35F48">
        <w:tab/>
      </w:r>
      <w:r w:rsidRPr="001A72D8">
        <w:t>detailed designs for all permanent components of the NPSCY facility and related civil infrastructure, including but not limited to site plans, building floor plans, elevations, roof plans, cross-sections, specifications and finished surface levels; and</w:t>
      </w:r>
    </w:p>
    <w:p w14:paraId="3E893AA8" w14:textId="77777777" w:rsidR="001E0648" w:rsidRPr="001A72D8" w:rsidRDefault="001E0648" w:rsidP="001E0648">
      <w:pPr>
        <w:pStyle w:val="GG-body"/>
        <w:ind w:left="624" w:hanging="340"/>
      </w:pPr>
      <w:r w:rsidRPr="00A35F48">
        <w:t>(d)</w:t>
      </w:r>
      <w:r w:rsidRPr="00A35F48">
        <w:tab/>
      </w:r>
      <w:r w:rsidRPr="001A72D8">
        <w:t>drainage design including civil drawings; and</w:t>
      </w:r>
    </w:p>
    <w:p w14:paraId="319C041E" w14:textId="77777777" w:rsidR="001E0648" w:rsidRPr="001A72D8" w:rsidRDefault="001E0648" w:rsidP="001E0648">
      <w:pPr>
        <w:pStyle w:val="GG-body"/>
        <w:ind w:left="624" w:hanging="340"/>
      </w:pPr>
      <w:r w:rsidRPr="00A35F48">
        <w:t>(e)</w:t>
      </w:r>
      <w:r w:rsidRPr="00A35F48">
        <w:tab/>
      </w:r>
      <w:r w:rsidRPr="001A72D8">
        <w:t>external materials selections and finishes/colours; and</w:t>
      </w:r>
    </w:p>
    <w:p w14:paraId="4956B882" w14:textId="77777777" w:rsidR="001E0648" w:rsidRPr="00A35F48" w:rsidRDefault="001E0648" w:rsidP="001E0648">
      <w:pPr>
        <w:pStyle w:val="GG-body"/>
        <w:ind w:left="624" w:hanging="340"/>
      </w:pPr>
      <w:r w:rsidRPr="00A35F48">
        <w:t>(f)</w:t>
      </w:r>
      <w:r w:rsidRPr="00A35F48">
        <w:tab/>
      </w:r>
      <w:r w:rsidRPr="001A72D8">
        <w:t xml:space="preserve">lighting plan for the development, demonstrating compliance with </w:t>
      </w:r>
      <w:r w:rsidRPr="001A72D8">
        <w:rPr>
          <w:i/>
          <w:iCs/>
        </w:rPr>
        <w:t>Australian/New Zealand Standard AS/NZS 4282:2023</w:t>
      </w:r>
      <w:r w:rsidRPr="00A35F48">
        <w:rPr>
          <w:i/>
          <w:iCs/>
        </w:rPr>
        <w:t>—</w:t>
      </w:r>
      <w:r w:rsidRPr="001A72D8">
        <w:rPr>
          <w:i/>
          <w:iCs/>
        </w:rPr>
        <w:t>Control of Obtrusive Effects of Outdoor Lighting</w:t>
      </w:r>
      <w:r w:rsidRPr="001A72D8">
        <w:t>; and</w:t>
      </w:r>
    </w:p>
    <w:p w14:paraId="1EF12341" w14:textId="77777777" w:rsidR="001E0648" w:rsidRPr="00A35F48" w:rsidRDefault="001E0648" w:rsidP="001E0648">
      <w:pPr>
        <w:pStyle w:val="GG-body"/>
        <w:ind w:left="624" w:hanging="340"/>
      </w:pPr>
      <w:r w:rsidRPr="00A35F48">
        <w:t>(g)</w:t>
      </w:r>
      <w:r w:rsidRPr="00A35F48">
        <w:tab/>
      </w:r>
      <w:r w:rsidRPr="001A72D8">
        <w:t>landscaping plan; and</w:t>
      </w:r>
    </w:p>
    <w:p w14:paraId="23E227CB" w14:textId="77777777" w:rsidR="001E0648" w:rsidRPr="00A35F48" w:rsidRDefault="001E0648" w:rsidP="001E0648">
      <w:pPr>
        <w:pStyle w:val="GG-body"/>
        <w:ind w:left="624" w:hanging="340"/>
      </w:pPr>
      <w:r w:rsidRPr="00A35F48">
        <w:t>(h)</w:t>
      </w:r>
      <w:r w:rsidRPr="00A35F48">
        <w:tab/>
      </w:r>
      <w:r w:rsidRPr="001A72D8">
        <w:t xml:space="preserve">temporary construction components (i.e. laydown areas, works compounds, storage areas, concrete batching plants etc.), unless otherwise exempted by Schedule 4 of the </w:t>
      </w:r>
      <w:r w:rsidRPr="001A72D8">
        <w:rPr>
          <w:i/>
          <w:iCs/>
        </w:rPr>
        <w:t>Planning Development and Infrastructure (General) Regulations 2017</w:t>
      </w:r>
      <w:r w:rsidRPr="001A72D8">
        <w:t>.</w:t>
      </w:r>
    </w:p>
    <w:p w14:paraId="361D4C8C" w14:textId="77777777" w:rsidR="001E0648" w:rsidRPr="00A35F48" w:rsidRDefault="001E0648" w:rsidP="001E0648">
      <w:pPr>
        <w:pStyle w:val="GG-body"/>
        <w:ind w:left="284" w:hanging="284"/>
      </w:pPr>
      <w:r w:rsidRPr="00A35F48">
        <w:t>3.</w:t>
      </w:r>
      <w:r w:rsidRPr="00A35F48">
        <w:tab/>
      </w:r>
      <w:r w:rsidRPr="001A72D8">
        <w:t xml:space="preserve">A </w:t>
      </w:r>
      <w:r w:rsidRPr="001A72D8">
        <w:rPr>
          <w:b/>
          <w:bCs/>
        </w:rPr>
        <w:t>Stormwater Management Plan</w:t>
      </w:r>
      <w:r w:rsidRPr="001A72D8">
        <w:t xml:space="preserve"> (SWMP) shall be prepared and submitted to the reasonable satisfaction of the Minister. The plan must also consider and address any cumulative impacts connected with long-term flood risk, storm events, stormwater quality, sea level rise and sea flood inundation in the management of stormwater for the development site. The implementation of the plan may be staged for each Area (i.e. 1-3).</w:t>
      </w:r>
    </w:p>
    <w:p w14:paraId="1D0E5A5F" w14:textId="77777777" w:rsidR="001E0648" w:rsidRPr="00A35F48" w:rsidRDefault="001E0648" w:rsidP="001E0648">
      <w:pPr>
        <w:pStyle w:val="GG-body"/>
        <w:ind w:left="284" w:hanging="284"/>
      </w:pPr>
      <w:r w:rsidRPr="00A35F48">
        <w:t>4.</w:t>
      </w:r>
      <w:r w:rsidRPr="00A35F48">
        <w:tab/>
      </w:r>
      <w:r w:rsidRPr="001A72D8">
        <w:rPr>
          <w:spacing w:val="-2"/>
        </w:rPr>
        <w:t>A</w:t>
      </w:r>
      <w:r w:rsidRPr="001A72D8">
        <w:rPr>
          <w:b/>
          <w:bCs/>
          <w:spacing w:val="-2"/>
        </w:rPr>
        <w:t xml:space="preserve"> Construction Environment Management Plan (CEMP) </w:t>
      </w:r>
      <w:r w:rsidRPr="001A72D8">
        <w:rPr>
          <w:spacing w:val="-2"/>
        </w:rPr>
        <w:t>shall be</w:t>
      </w:r>
      <w:r>
        <w:rPr>
          <w:spacing w:val="-2"/>
        </w:rPr>
        <w:t xml:space="preserve"> </w:t>
      </w:r>
      <w:r w:rsidRPr="001A72D8">
        <w:rPr>
          <w:spacing w:val="-2"/>
        </w:rPr>
        <w:t xml:space="preserve">prepared and submitted to the reasonable satisfaction of the Minister. </w:t>
      </w:r>
      <w:r w:rsidRPr="001A72D8">
        <w:t>The CEMP/s will (at a minimum) detail:</w:t>
      </w:r>
    </w:p>
    <w:p w14:paraId="4AADBB3D" w14:textId="77777777" w:rsidR="001E0648" w:rsidRPr="001A72D8" w:rsidRDefault="001E0648" w:rsidP="001E0648">
      <w:pPr>
        <w:pStyle w:val="GG-body"/>
        <w:ind w:left="426" w:hanging="142"/>
      </w:pPr>
      <w:r w:rsidRPr="00A35F48">
        <w:t>•</w:t>
      </w:r>
      <w:r w:rsidRPr="00A35F48">
        <w:tab/>
      </w:r>
      <w:r w:rsidRPr="001A72D8">
        <w:t>The mitigation and management measures to be implemented for the works to be completed within that stage or phase; and</w:t>
      </w:r>
    </w:p>
    <w:p w14:paraId="05F4ED01" w14:textId="77777777" w:rsidR="001E0648" w:rsidRPr="00A35F48" w:rsidRDefault="001E0648" w:rsidP="001E0648">
      <w:pPr>
        <w:pStyle w:val="GG-body"/>
        <w:ind w:left="426" w:hanging="142"/>
      </w:pPr>
      <w:r w:rsidRPr="00A35F48">
        <w:t>•</w:t>
      </w:r>
      <w:r w:rsidRPr="00A35F48">
        <w:tab/>
      </w:r>
      <w:r w:rsidRPr="001A72D8">
        <w:t>How these measures will be monitored.</w:t>
      </w:r>
    </w:p>
    <w:p w14:paraId="2034EAAD" w14:textId="77777777" w:rsidR="001E0648" w:rsidRPr="00A35F48" w:rsidRDefault="001E0648" w:rsidP="001E0648">
      <w:pPr>
        <w:pStyle w:val="GG-body"/>
        <w:ind w:left="284"/>
      </w:pPr>
      <w:r w:rsidRPr="001A72D8">
        <w:t>CEMP/s must include relevant sub-plans for construction, as applicable to the scope and nature of each stage or phase. These may include one or more of the following as relevant to the stage or phase:</w:t>
      </w:r>
    </w:p>
    <w:p w14:paraId="291BA1E0" w14:textId="77777777" w:rsidR="001E0648" w:rsidRPr="001A72D8" w:rsidRDefault="001E0648" w:rsidP="001E0648">
      <w:pPr>
        <w:pStyle w:val="GG-body"/>
        <w:ind w:left="624" w:hanging="340"/>
      </w:pPr>
      <w:r w:rsidRPr="00A35F48">
        <w:t>(a)</w:t>
      </w:r>
      <w:r w:rsidRPr="00A35F48">
        <w:tab/>
      </w:r>
      <w:r w:rsidRPr="001A72D8">
        <w:t>Site Contamination Management Plan</w:t>
      </w:r>
    </w:p>
    <w:p w14:paraId="241DDC9A" w14:textId="77777777" w:rsidR="001E0648" w:rsidRPr="001A72D8" w:rsidRDefault="001E0648" w:rsidP="001E0648">
      <w:pPr>
        <w:pStyle w:val="GG-body"/>
        <w:ind w:left="624" w:hanging="340"/>
      </w:pPr>
      <w:r w:rsidRPr="00A35F48">
        <w:t>(b)</w:t>
      </w:r>
      <w:r w:rsidRPr="00A35F48">
        <w:tab/>
      </w:r>
      <w:r w:rsidRPr="001A72D8">
        <w:t>Marine Construction Works Management Plan (which incorporates underwater noise for all construction and dredging activities)</w:t>
      </w:r>
    </w:p>
    <w:p w14:paraId="28A4CBB3" w14:textId="77777777" w:rsidR="001E0648" w:rsidRPr="001A72D8" w:rsidRDefault="001E0648" w:rsidP="001E0648">
      <w:pPr>
        <w:pStyle w:val="GG-body"/>
        <w:ind w:left="624" w:hanging="340"/>
      </w:pPr>
      <w:r w:rsidRPr="00A35F48">
        <w:t>(c)</w:t>
      </w:r>
      <w:r w:rsidRPr="00A35F48">
        <w:tab/>
      </w:r>
      <w:r w:rsidRPr="001A72D8">
        <w:t>Noise and Vibration Management Plan</w:t>
      </w:r>
    </w:p>
    <w:p w14:paraId="55275E01" w14:textId="77777777" w:rsidR="001E0648" w:rsidRPr="001A72D8" w:rsidRDefault="001E0648" w:rsidP="001E0648">
      <w:pPr>
        <w:pStyle w:val="GG-body"/>
        <w:ind w:left="624" w:hanging="340"/>
      </w:pPr>
      <w:r w:rsidRPr="00A35F48">
        <w:t>(d)</w:t>
      </w:r>
      <w:r w:rsidRPr="00A35F48">
        <w:tab/>
      </w:r>
      <w:r w:rsidRPr="001A72D8">
        <w:t>Soil, Erosion, and Drainage Management Plan</w:t>
      </w:r>
    </w:p>
    <w:p w14:paraId="624E2D3E" w14:textId="77777777" w:rsidR="001E0648" w:rsidRPr="001A72D8" w:rsidRDefault="001E0648" w:rsidP="001E0648">
      <w:pPr>
        <w:pStyle w:val="GG-body"/>
        <w:ind w:left="624" w:hanging="340"/>
      </w:pPr>
      <w:r w:rsidRPr="00A35F48">
        <w:t>(e)</w:t>
      </w:r>
      <w:r w:rsidRPr="00A35F48">
        <w:tab/>
      </w:r>
      <w:r w:rsidRPr="001A72D8">
        <w:t>Fire and Emergency Management Plan</w:t>
      </w:r>
    </w:p>
    <w:p w14:paraId="6C2A9E67" w14:textId="77777777" w:rsidR="001E0648" w:rsidRPr="001A72D8" w:rsidRDefault="001E0648" w:rsidP="001E0648">
      <w:pPr>
        <w:pStyle w:val="GG-body"/>
        <w:ind w:left="624" w:hanging="340"/>
      </w:pPr>
      <w:r w:rsidRPr="00A35F48">
        <w:t>(f)</w:t>
      </w:r>
      <w:r w:rsidRPr="00A35F48">
        <w:tab/>
      </w:r>
      <w:r w:rsidRPr="001A72D8">
        <w:t>Air Quality Management Plan</w:t>
      </w:r>
    </w:p>
    <w:p w14:paraId="3A0BD16D" w14:textId="77777777" w:rsidR="001E0648" w:rsidRPr="001A72D8" w:rsidRDefault="001E0648" w:rsidP="001E0648">
      <w:pPr>
        <w:pStyle w:val="GG-body"/>
        <w:ind w:left="624" w:hanging="340"/>
        <w:rPr>
          <w:b/>
          <w:bCs/>
        </w:rPr>
      </w:pPr>
      <w:r w:rsidRPr="00A35F48">
        <w:t>(g)</w:t>
      </w:r>
      <w:r w:rsidRPr="00A35F48">
        <w:tab/>
      </w:r>
      <w:r w:rsidRPr="001A72D8">
        <w:t>Waste Management Plan</w:t>
      </w:r>
    </w:p>
    <w:p w14:paraId="726E0DBF" w14:textId="77777777" w:rsidR="001E0648" w:rsidRPr="00A35F48" w:rsidRDefault="001E0648" w:rsidP="001E0648">
      <w:pPr>
        <w:pStyle w:val="GG-body"/>
        <w:ind w:left="624" w:hanging="340"/>
        <w:rPr>
          <w:b/>
          <w:bCs/>
        </w:rPr>
      </w:pPr>
      <w:r w:rsidRPr="00A35F48">
        <w:t>(h)</w:t>
      </w:r>
      <w:r w:rsidRPr="00A35F48">
        <w:tab/>
      </w:r>
      <w:r w:rsidRPr="001A72D8">
        <w:t>Acid Sulphate Soil Management Plan</w:t>
      </w:r>
    </w:p>
    <w:p w14:paraId="03125FB6" w14:textId="77777777" w:rsidR="001E0648" w:rsidRPr="00A35F48" w:rsidRDefault="001E0648" w:rsidP="001E0648">
      <w:pPr>
        <w:pStyle w:val="GG-body"/>
        <w:ind w:left="284" w:hanging="284"/>
      </w:pPr>
      <w:r w:rsidRPr="00A35F48">
        <w:t>5.</w:t>
      </w:r>
      <w:r w:rsidRPr="00A35F48">
        <w:tab/>
      </w:r>
      <w:r w:rsidRPr="001A72D8">
        <w:t>A</w:t>
      </w:r>
      <w:r w:rsidRPr="001A72D8">
        <w:rPr>
          <w:b/>
          <w:bCs/>
        </w:rPr>
        <w:t xml:space="preserve"> Construction Traffic Management Plan (CTMP) </w:t>
      </w:r>
      <w:r w:rsidRPr="001A72D8">
        <w:t>shall be prepared and submitted to the reasonable satisfaction of the Minister. The CTMP/s may include one or more of the following as relevant to the stage or phase:</w:t>
      </w:r>
    </w:p>
    <w:p w14:paraId="72EE7E63" w14:textId="77777777" w:rsidR="001E0648" w:rsidRPr="001A72D8" w:rsidRDefault="001E0648" w:rsidP="001E0648">
      <w:pPr>
        <w:pStyle w:val="GG-body"/>
        <w:ind w:left="624" w:hanging="340"/>
      </w:pPr>
      <w:r w:rsidRPr="00A35F48">
        <w:t>(a)</w:t>
      </w:r>
      <w:r w:rsidRPr="00A35F48">
        <w:tab/>
      </w:r>
      <w:r w:rsidRPr="001A72D8">
        <w:t>Traffic volumes and distributions, and types of vehicles to be used in each phase of the development.</w:t>
      </w:r>
    </w:p>
    <w:p w14:paraId="4273A1CA" w14:textId="77777777" w:rsidR="001E0648" w:rsidRPr="001A72D8" w:rsidRDefault="001E0648" w:rsidP="001E0648">
      <w:pPr>
        <w:pStyle w:val="GG-body"/>
        <w:ind w:left="624" w:hanging="340"/>
      </w:pPr>
      <w:r w:rsidRPr="00A35F48">
        <w:t>(b)</w:t>
      </w:r>
      <w:r w:rsidRPr="00A35F48">
        <w:tab/>
      </w:r>
      <w:r w:rsidRPr="001A72D8">
        <w:t>Transport routes to be used for each phase of the development.</w:t>
      </w:r>
    </w:p>
    <w:p w14:paraId="69129CAB" w14:textId="77777777" w:rsidR="001E0648" w:rsidRPr="001A72D8" w:rsidRDefault="001E0648" w:rsidP="001E0648">
      <w:pPr>
        <w:pStyle w:val="GG-body"/>
        <w:ind w:left="624" w:hanging="340"/>
      </w:pPr>
      <w:r w:rsidRPr="00A35F48">
        <w:t>(c)</w:t>
      </w:r>
      <w:r w:rsidRPr="00A35F48">
        <w:tab/>
      </w:r>
      <w:r w:rsidRPr="001A72D8">
        <w:t>Assessment of risks associated with the expected transport movements and determination of appropriate mitigation measures.</w:t>
      </w:r>
    </w:p>
    <w:p w14:paraId="0A11479B" w14:textId="77777777" w:rsidR="001E0648" w:rsidRPr="001A72D8" w:rsidRDefault="001E0648" w:rsidP="001E0648">
      <w:pPr>
        <w:pStyle w:val="GG-body"/>
        <w:ind w:left="284" w:hanging="284"/>
      </w:pPr>
      <w:r w:rsidRPr="00A35F48">
        <w:t>6.</w:t>
      </w:r>
      <w:r w:rsidRPr="00A35F48">
        <w:tab/>
      </w:r>
      <w:r w:rsidRPr="001A72D8">
        <w:t xml:space="preserve">A </w:t>
      </w:r>
      <w:r w:rsidRPr="001A72D8">
        <w:rPr>
          <w:b/>
          <w:bCs/>
        </w:rPr>
        <w:t xml:space="preserve">Marine and Coastal Environmental Management Plan </w:t>
      </w:r>
      <w:r w:rsidRPr="001A72D8">
        <w:t>(MCEM) shall be prepared and submitted to the reasonable satisfaction of the Minister</w:t>
      </w:r>
      <w:r w:rsidRPr="001A72D8" w:rsidDel="00F618C2">
        <w:t xml:space="preserve"> </w:t>
      </w:r>
      <w:r w:rsidRPr="001A72D8">
        <w:t>for Area 3, specifically in relation to the dredging works associated with the development. This plan will include a separate sub-plan related to sediment plume dispersion modelling to further understand potential impacts from dredging works on native vegetation and marine fauna.</w:t>
      </w:r>
    </w:p>
    <w:p w14:paraId="53F4C5F9" w14:textId="77777777" w:rsidR="001E0648" w:rsidRPr="001A72D8" w:rsidRDefault="001E0648" w:rsidP="001E0648">
      <w:pPr>
        <w:pStyle w:val="GG-body"/>
        <w:ind w:left="284" w:hanging="284"/>
      </w:pPr>
      <w:r w:rsidRPr="00A35F48">
        <w:t>7.</w:t>
      </w:r>
      <w:r w:rsidRPr="00A35F48">
        <w:tab/>
      </w:r>
      <w:r w:rsidRPr="001A72D8">
        <w:rPr>
          <w:spacing w:val="-2"/>
        </w:rPr>
        <w:t xml:space="preserve">A </w:t>
      </w:r>
      <w:r w:rsidRPr="001A72D8">
        <w:rPr>
          <w:b/>
          <w:bCs/>
          <w:spacing w:val="-2"/>
        </w:rPr>
        <w:t>Construction Biosecurity Management Plan</w:t>
      </w:r>
      <w:r w:rsidRPr="001A72D8">
        <w:rPr>
          <w:spacing w:val="-2"/>
        </w:rPr>
        <w:t xml:space="preserve"> (CBMP) shall be prepared and submitted to the reasonable satisfaction of the Minister.</w:t>
      </w:r>
      <w:r w:rsidRPr="001A72D8">
        <w:t xml:space="preserve"> Separate plans may be prepared to address terrestrial and marine environments.</w:t>
      </w:r>
    </w:p>
    <w:p w14:paraId="705BB1ED" w14:textId="77777777" w:rsidR="001E0648" w:rsidRPr="00A35F48" w:rsidRDefault="001E0648" w:rsidP="001E0648">
      <w:pPr>
        <w:pStyle w:val="GG-body"/>
        <w:ind w:left="284" w:hanging="284"/>
        <w:rPr>
          <w:b/>
          <w:bCs/>
        </w:rPr>
      </w:pPr>
      <w:r w:rsidRPr="00A35F48">
        <w:t>8.</w:t>
      </w:r>
      <w:r w:rsidRPr="00A35F48">
        <w:tab/>
      </w:r>
      <w:r w:rsidRPr="001A72D8">
        <w:rPr>
          <w:spacing w:val="-4"/>
        </w:rPr>
        <w:t xml:space="preserve">A </w:t>
      </w:r>
      <w:r w:rsidRPr="001A72D8">
        <w:rPr>
          <w:b/>
          <w:bCs/>
          <w:spacing w:val="-4"/>
        </w:rPr>
        <w:t>Terrestrial Flora and Fauna Management Plan</w:t>
      </w:r>
      <w:r w:rsidRPr="001A72D8">
        <w:rPr>
          <w:spacing w:val="-4"/>
        </w:rPr>
        <w:t xml:space="preserve"> (TFFMP) shall be prepared and submitted to the reasonable satisfaction of the Minister.</w:t>
      </w:r>
    </w:p>
    <w:p w14:paraId="08C5D473" w14:textId="77777777" w:rsidR="001E0648" w:rsidRPr="00A35F48" w:rsidRDefault="001E0648" w:rsidP="001E0648">
      <w:pPr>
        <w:pStyle w:val="GG-body"/>
        <w:ind w:left="284" w:hanging="284"/>
      </w:pPr>
      <w:r w:rsidRPr="00A35F48">
        <w:t>9.</w:t>
      </w:r>
      <w:r w:rsidRPr="00A35F48">
        <w:tab/>
      </w:r>
      <w:r w:rsidRPr="001A72D8">
        <w:t xml:space="preserve">A </w:t>
      </w:r>
      <w:r w:rsidRPr="001A72D8">
        <w:rPr>
          <w:b/>
          <w:bCs/>
        </w:rPr>
        <w:t>Dredge Management Plan</w:t>
      </w:r>
      <w:r w:rsidRPr="001A72D8">
        <w:t xml:space="preserve"> (DMP) shall be prepared and submitted to the reasonable satisfaction of the Minister prior to the commencement of dredging activities associated with Area 3. This plan will include one or more of the following:</w:t>
      </w:r>
    </w:p>
    <w:p w14:paraId="2874034A" w14:textId="77777777" w:rsidR="001E0648" w:rsidRPr="00A35F48" w:rsidRDefault="001E0648" w:rsidP="001E0648">
      <w:pPr>
        <w:pStyle w:val="GG-body"/>
        <w:ind w:left="624" w:hanging="340"/>
      </w:pPr>
      <w:r w:rsidRPr="00A35F48">
        <w:t>(a)</w:t>
      </w:r>
      <w:r w:rsidRPr="00A35F48">
        <w:tab/>
      </w:r>
      <w:r w:rsidRPr="001A72D8">
        <w:t>A clearly defined method of dredging and spoil disposal including approximate timing of dredge operations.</w:t>
      </w:r>
    </w:p>
    <w:p w14:paraId="05AEFA9D" w14:textId="77777777" w:rsidR="001E0648" w:rsidRPr="00A35F48" w:rsidRDefault="001E0648" w:rsidP="001E0648">
      <w:pPr>
        <w:pStyle w:val="GG-body"/>
        <w:ind w:left="624" w:hanging="340"/>
      </w:pPr>
      <w:r w:rsidRPr="00A35F48">
        <w:t>(b)</w:t>
      </w:r>
      <w:r w:rsidRPr="00A35F48">
        <w:tab/>
      </w:r>
      <w:r w:rsidRPr="001A72D8">
        <w:t>A water quality monitoring plan to include monitoring of (but not limited to): Turbidity, Dissolved oxygen, and pH. The baseline data must include a minimum of 12 months water quality data. Specific requirements for the baseline data collection must be determined in consultation with the EPA.</w:t>
      </w:r>
    </w:p>
    <w:p w14:paraId="24D10C83" w14:textId="77777777" w:rsidR="001E0648" w:rsidRPr="00A35F48" w:rsidRDefault="001E0648" w:rsidP="001E0648">
      <w:pPr>
        <w:pStyle w:val="GG-body"/>
        <w:ind w:left="624" w:hanging="340"/>
      </w:pPr>
      <w:r w:rsidRPr="00A35F48">
        <w:t>(c)</w:t>
      </w:r>
      <w:r w:rsidRPr="00A35F48">
        <w:tab/>
      </w:r>
      <w:r w:rsidRPr="001A72D8">
        <w:t>Clearly defined trigger values for monitored metrics and management actions for alarm and stop works</w:t>
      </w:r>
      <w:r>
        <w:t>.</w:t>
      </w:r>
    </w:p>
    <w:p w14:paraId="02D9CF44" w14:textId="77777777" w:rsidR="001E0648" w:rsidRPr="00A35F48" w:rsidRDefault="001E0648" w:rsidP="001E0648">
      <w:pPr>
        <w:pStyle w:val="GG-body"/>
        <w:ind w:left="624" w:hanging="340"/>
      </w:pPr>
      <w:r w:rsidRPr="00A35F48">
        <w:t>(d)</w:t>
      </w:r>
      <w:r w:rsidRPr="00A35F48">
        <w:tab/>
      </w:r>
      <w:r>
        <w:t>H</w:t>
      </w:r>
      <w:r w:rsidRPr="001A72D8">
        <w:t xml:space="preserve">igh resolution hydrodynamic modelling showing sediment plume magnitude and dispersion to predict potential zones of impact </w:t>
      </w:r>
      <w:r w:rsidRPr="001A72D8">
        <w:rPr>
          <w:spacing w:val="-4"/>
        </w:rPr>
        <w:t>using the Western Australia Technical guidance</w:t>
      </w:r>
      <w:r w:rsidRPr="00A35F48">
        <w:rPr>
          <w:spacing w:val="-4"/>
        </w:rPr>
        <w:t>-</w:t>
      </w:r>
      <w:r w:rsidRPr="001A72D8">
        <w:rPr>
          <w:spacing w:val="-4"/>
        </w:rPr>
        <w:t>Environmental Impact Assessment of Marine Dredging Proposals and South Australian</w:t>
      </w:r>
      <w:r w:rsidRPr="001A72D8">
        <w:t xml:space="preserve"> Dredge Guidelines. Modelling must incorporate accurate estimates of sediment release from the proposed dredge equipment and potential light disruption to sensitive habitats.</w:t>
      </w:r>
    </w:p>
    <w:p w14:paraId="78F116BA" w14:textId="616E4335" w:rsidR="001E0648" w:rsidRPr="00A35F48" w:rsidRDefault="001E0648" w:rsidP="001E0648">
      <w:pPr>
        <w:pStyle w:val="GG-body"/>
        <w:ind w:left="624" w:hanging="340"/>
      </w:pPr>
      <w:r w:rsidRPr="00A35F48">
        <w:t>(e)</w:t>
      </w:r>
      <w:r w:rsidRPr="00A35F48">
        <w:tab/>
      </w:r>
      <w:r w:rsidRPr="001A72D8">
        <w:t>For all proposed dredge areas, testing for contaminants according to the National Assessment Guidelines for Dredging.</w:t>
      </w:r>
    </w:p>
    <w:p w14:paraId="5401D229" w14:textId="77777777" w:rsidR="001E0648" w:rsidRPr="00A35F48" w:rsidRDefault="001E0648" w:rsidP="001E0648">
      <w:pPr>
        <w:pStyle w:val="GG-body"/>
        <w:ind w:left="624" w:hanging="340"/>
      </w:pPr>
      <w:r w:rsidRPr="00A35F48">
        <w:t>(f)</w:t>
      </w:r>
      <w:r w:rsidRPr="00A35F48">
        <w:tab/>
      </w:r>
      <w:r w:rsidRPr="001A72D8">
        <w:t>Beneficial use assessment for any proposed disposal of dredge spoil.</w:t>
      </w:r>
    </w:p>
    <w:p w14:paraId="64E851B9" w14:textId="77777777" w:rsidR="001E0648" w:rsidRPr="001A72D8" w:rsidRDefault="001E0648" w:rsidP="001E0648">
      <w:pPr>
        <w:pStyle w:val="GG-body"/>
        <w:ind w:left="624" w:hanging="340"/>
      </w:pPr>
      <w:r w:rsidRPr="00A35F48">
        <w:t>(g)</w:t>
      </w:r>
      <w:r w:rsidRPr="00A35F48">
        <w:tab/>
      </w:r>
      <w:r w:rsidRPr="001A72D8">
        <w:t>Written approval by the Department for Infrastructure and Transport is required for any proposal to dispose dredge material at the dredge material disposal area offshore</w:t>
      </w:r>
      <w:r>
        <w:t xml:space="preserve"> in</w:t>
      </w:r>
      <w:r w:rsidRPr="001A72D8">
        <w:t xml:space="preserve"> Gulf St Vincent.</w:t>
      </w:r>
    </w:p>
    <w:p w14:paraId="3F941673" w14:textId="77777777" w:rsidR="001E0648" w:rsidRPr="00A35F48" w:rsidRDefault="001E0648" w:rsidP="001E0648">
      <w:pPr>
        <w:pStyle w:val="GG-body"/>
        <w:ind w:left="284" w:hanging="284"/>
      </w:pPr>
      <w:r w:rsidRPr="00A35F48">
        <w:t>10.</w:t>
      </w:r>
      <w:r w:rsidRPr="00A35F48">
        <w:tab/>
      </w:r>
      <w:r w:rsidRPr="001A72D8">
        <w:t xml:space="preserve">A </w:t>
      </w:r>
      <w:r w:rsidRPr="001A72D8">
        <w:rPr>
          <w:b/>
          <w:bCs/>
        </w:rPr>
        <w:t>Dewatering Management Plan</w:t>
      </w:r>
      <w:r w:rsidRPr="001A72D8">
        <w:t xml:space="preserve"> (DWMP) shall be prepared and submitted to the reasonable satisfaction of the Minister</w:t>
      </w:r>
      <w:r w:rsidRPr="001A72D8" w:rsidDel="00F618C2">
        <w:t xml:space="preserve"> </w:t>
      </w:r>
      <w:r w:rsidRPr="001A72D8">
        <w:t>in accordance with the EPA</w:t>
      </w:r>
      <w:r w:rsidRPr="00A35F48">
        <w:t>’</w:t>
      </w:r>
      <w:r w:rsidRPr="001A72D8">
        <w:t>s 1093/21 Environmental management of dewatering during construction activities and PFAS National Environmental Management Plan 3.0.</w:t>
      </w:r>
    </w:p>
    <w:p w14:paraId="2F2E175D" w14:textId="77777777" w:rsidR="001E0648" w:rsidRPr="001A72D8" w:rsidRDefault="001E0648" w:rsidP="001E0648">
      <w:pPr>
        <w:pStyle w:val="GG-body"/>
        <w:ind w:left="284" w:hanging="284"/>
      </w:pPr>
      <w:r w:rsidRPr="00A35F48">
        <w:t>11.</w:t>
      </w:r>
      <w:r w:rsidRPr="00A35F48">
        <w:tab/>
      </w:r>
      <w:r w:rsidRPr="001A72D8">
        <w:t xml:space="preserve">A </w:t>
      </w:r>
      <w:r w:rsidRPr="001A72D8">
        <w:rPr>
          <w:b/>
          <w:bCs/>
        </w:rPr>
        <w:t>Native Vegetation Clearance Data Report</w:t>
      </w:r>
      <w:r w:rsidRPr="001A72D8">
        <w:t xml:space="preserve"> (NVCDR) for the removal of any native vegetation associated with dredging works in Area</w:t>
      </w:r>
      <w:r w:rsidRPr="00A35F48">
        <w:t> </w:t>
      </w:r>
      <w:r w:rsidRPr="001A72D8">
        <w:t xml:space="preserve">3 shall be shall be prepared and submitted to the Minister </w:t>
      </w:r>
      <w:r>
        <w:t>i</w:t>
      </w:r>
      <w:r w:rsidRPr="001A72D8">
        <w:t xml:space="preserve">n accordance with the requirements of the </w:t>
      </w:r>
      <w:r w:rsidRPr="001A72D8">
        <w:rPr>
          <w:i/>
          <w:iCs/>
        </w:rPr>
        <w:t>Native Vegetation Act 1991</w:t>
      </w:r>
      <w:r w:rsidRPr="001A72D8">
        <w:t xml:space="preserve"> and </w:t>
      </w:r>
      <w:r w:rsidRPr="001A72D8">
        <w:rPr>
          <w:i/>
          <w:iCs/>
        </w:rPr>
        <w:t>Native Vegetation Regulations 2017</w:t>
      </w:r>
      <w:r w:rsidRPr="001A72D8">
        <w:t>; and include further technical information as outlined in the correspondence of the Native Vegetation Council to the State Planning Commission dated 9 July 2025.</w:t>
      </w:r>
    </w:p>
    <w:p w14:paraId="16431F9B" w14:textId="77777777" w:rsidR="001E0648" w:rsidRPr="001A72D8" w:rsidRDefault="001E0648" w:rsidP="001E0648">
      <w:pPr>
        <w:pStyle w:val="GG-body"/>
        <w:ind w:left="284" w:hanging="284"/>
      </w:pPr>
      <w:r w:rsidRPr="00A35F48">
        <w:t>12.</w:t>
      </w:r>
      <w:r w:rsidRPr="00A35F48">
        <w:tab/>
      </w:r>
      <w:r w:rsidRPr="001A72D8">
        <w:rPr>
          <w:b/>
          <w:bCs/>
        </w:rPr>
        <w:t>Building Rules compliance</w:t>
      </w:r>
      <w:r w:rsidRPr="001A72D8">
        <w:t xml:space="preserve"> shall be assessed and certified for each stage, phase or component of the development by an accredited professional (or by a person determined by the Minister) and a copy of all relevant certification documentation must be provided to the Minister. In assessing Building Rules compliance, the accredited professional (or a person determined by the Minister) must refer to the relevant fire authority.</w:t>
      </w:r>
    </w:p>
    <w:p w14:paraId="28204877" w14:textId="77777777" w:rsidR="001E0648" w:rsidRPr="00A35F48" w:rsidRDefault="001E0648" w:rsidP="001E0648">
      <w:pPr>
        <w:pStyle w:val="GG-body"/>
        <w:ind w:left="284" w:hanging="284"/>
      </w:pPr>
      <w:r w:rsidRPr="00A35F48">
        <w:t>13.</w:t>
      </w:r>
      <w:r w:rsidRPr="00A35F48">
        <w:tab/>
      </w:r>
      <w:r w:rsidRPr="001A72D8">
        <w:t xml:space="preserve">An </w:t>
      </w:r>
      <w:r w:rsidRPr="001A72D8">
        <w:rPr>
          <w:b/>
          <w:bCs/>
        </w:rPr>
        <w:t>Aboriginal Engagement Plan</w:t>
      </w:r>
      <w:r w:rsidRPr="001A72D8">
        <w:t xml:space="preserve"> (AEP) shall be prepared and implemented prior to the commencement of construction works.</w:t>
      </w:r>
    </w:p>
    <w:p w14:paraId="7988B7D2" w14:textId="77777777" w:rsidR="001E0648" w:rsidRPr="00A35F48" w:rsidRDefault="001E0648" w:rsidP="001E0648">
      <w:pPr>
        <w:pStyle w:val="GG-Title2"/>
      </w:pPr>
      <w:r w:rsidRPr="00A35F48">
        <w:t>Part B: During Construction Works and Prior to Operation of the Development</w:t>
      </w:r>
    </w:p>
    <w:p w14:paraId="0D00F525" w14:textId="77777777" w:rsidR="001E0648" w:rsidRPr="00A35F48" w:rsidRDefault="001E0648" w:rsidP="001E0648">
      <w:pPr>
        <w:pStyle w:val="GG-body"/>
        <w:ind w:left="284" w:hanging="284"/>
      </w:pPr>
      <w:r w:rsidRPr="00A35F48">
        <w:t>14.</w:t>
      </w:r>
      <w:r w:rsidRPr="00A35F48">
        <w:tab/>
      </w:r>
      <w:r w:rsidRPr="001A72D8">
        <w:rPr>
          <w:spacing w:val="-3"/>
        </w:rPr>
        <w:t>An</w:t>
      </w:r>
      <w:r w:rsidRPr="001A72D8">
        <w:rPr>
          <w:b/>
          <w:bCs/>
          <w:spacing w:val="-3"/>
        </w:rPr>
        <w:t xml:space="preserve"> Operational Environmental Management Plan (OEMP) </w:t>
      </w:r>
      <w:r w:rsidRPr="001A72D8">
        <w:rPr>
          <w:spacing w:val="-3"/>
        </w:rPr>
        <w:t>shall be prepared and submitted to the reasonable satisfaction of the Minister.</w:t>
      </w:r>
      <w:r w:rsidRPr="001A72D8">
        <w:t xml:space="preserve"> The OEMP/s should include management and appropriate monitoring measures for the following operational matters (but are not limited to), provided that the operational matter is not dealt with under an environmental authorisation (licence) issued under the </w:t>
      </w:r>
      <w:r w:rsidRPr="001A72D8">
        <w:rPr>
          <w:i/>
          <w:iCs/>
        </w:rPr>
        <w:t>Environmental Protection Act 1993</w:t>
      </w:r>
      <w:r w:rsidRPr="001A72D8">
        <w:t>:</w:t>
      </w:r>
    </w:p>
    <w:p w14:paraId="78C937AC" w14:textId="77777777" w:rsidR="001E0648" w:rsidRPr="00A35F48" w:rsidRDefault="001E0648" w:rsidP="001E0648">
      <w:pPr>
        <w:pStyle w:val="GG-body"/>
        <w:ind w:left="624" w:hanging="340"/>
      </w:pPr>
      <w:r w:rsidRPr="00A35F48">
        <w:t>(a)</w:t>
      </w:r>
      <w:r w:rsidRPr="00A35F48">
        <w:tab/>
      </w:r>
      <w:r w:rsidRPr="001A72D8">
        <w:t>drainage and surface water</w:t>
      </w:r>
    </w:p>
    <w:p w14:paraId="5A69BA44" w14:textId="77777777" w:rsidR="001E0648" w:rsidRPr="001A72D8" w:rsidRDefault="001E0648" w:rsidP="001E0648">
      <w:pPr>
        <w:pStyle w:val="GG-body"/>
        <w:ind w:left="624" w:hanging="340"/>
      </w:pPr>
      <w:r w:rsidRPr="00A35F48">
        <w:t>(b)</w:t>
      </w:r>
      <w:r w:rsidRPr="00A35F48">
        <w:tab/>
      </w:r>
      <w:r w:rsidRPr="001A72D8">
        <w:t>water quality</w:t>
      </w:r>
    </w:p>
    <w:p w14:paraId="251BBB6A" w14:textId="77777777" w:rsidR="001E0648" w:rsidRPr="001A72D8" w:rsidRDefault="001E0648" w:rsidP="001E0648">
      <w:pPr>
        <w:pStyle w:val="GG-body"/>
        <w:ind w:left="624" w:hanging="340"/>
      </w:pPr>
      <w:r w:rsidRPr="00A35F48">
        <w:t>(c)</w:t>
      </w:r>
      <w:r w:rsidRPr="00A35F48">
        <w:tab/>
      </w:r>
      <w:r w:rsidRPr="001A72D8">
        <w:t>weeds and pests</w:t>
      </w:r>
    </w:p>
    <w:p w14:paraId="33F19CE3" w14:textId="77777777" w:rsidR="001E0648" w:rsidRPr="001A72D8" w:rsidRDefault="001E0648" w:rsidP="001E0648">
      <w:pPr>
        <w:pStyle w:val="GG-body"/>
        <w:ind w:left="624" w:hanging="340"/>
      </w:pPr>
      <w:r w:rsidRPr="00A35F48">
        <w:t>(d)</w:t>
      </w:r>
      <w:r w:rsidRPr="00A35F48">
        <w:tab/>
      </w:r>
      <w:r w:rsidRPr="001A72D8">
        <w:t>waste and litter</w:t>
      </w:r>
    </w:p>
    <w:p w14:paraId="571C7FF6" w14:textId="77777777" w:rsidR="001E0648" w:rsidRPr="001A72D8" w:rsidRDefault="001E0648" w:rsidP="001E0648">
      <w:pPr>
        <w:pStyle w:val="GG-body"/>
        <w:ind w:left="624" w:hanging="340"/>
      </w:pPr>
      <w:r w:rsidRPr="00A35F48">
        <w:t>(e)</w:t>
      </w:r>
      <w:r w:rsidRPr="00A35F48">
        <w:tab/>
      </w:r>
      <w:r w:rsidRPr="001A72D8">
        <w:t>spill hazards, fuel and chemical storage</w:t>
      </w:r>
    </w:p>
    <w:p w14:paraId="7B65F5DA" w14:textId="77777777" w:rsidR="001E0648" w:rsidRPr="001A72D8" w:rsidRDefault="001E0648" w:rsidP="001E0648">
      <w:pPr>
        <w:pStyle w:val="GG-body"/>
        <w:ind w:left="624" w:hanging="340"/>
      </w:pPr>
      <w:r w:rsidRPr="00A35F48">
        <w:t>(f)</w:t>
      </w:r>
      <w:r w:rsidRPr="00A35F48">
        <w:tab/>
      </w:r>
      <w:r w:rsidRPr="001A72D8">
        <w:t>traffic; and</w:t>
      </w:r>
    </w:p>
    <w:p w14:paraId="1195A535" w14:textId="77777777" w:rsidR="001E0648" w:rsidRPr="00A35F48" w:rsidRDefault="001E0648" w:rsidP="001E0648">
      <w:pPr>
        <w:pStyle w:val="GG-body"/>
        <w:ind w:left="624" w:hanging="340"/>
      </w:pPr>
      <w:r w:rsidRPr="00A35F48">
        <w:t>(g)</w:t>
      </w:r>
      <w:r w:rsidRPr="00A35F48">
        <w:tab/>
      </w:r>
      <w:r w:rsidRPr="001A72D8">
        <w:t>local community impacts.</w:t>
      </w:r>
    </w:p>
    <w:p w14:paraId="34EFA338" w14:textId="77777777" w:rsidR="001E0648" w:rsidRPr="00A35F48" w:rsidRDefault="001E0648" w:rsidP="001E0648">
      <w:pPr>
        <w:pStyle w:val="GG-body"/>
        <w:ind w:left="284"/>
      </w:pPr>
      <w:r w:rsidRPr="001A72D8">
        <w:t>The OEMP shall include the following sub-plans (for operation only), as applicable to the nature of the works within an area:</w:t>
      </w:r>
    </w:p>
    <w:p w14:paraId="68556153" w14:textId="77777777" w:rsidR="001E0648" w:rsidRPr="001A72D8" w:rsidRDefault="001E0648" w:rsidP="001E0648">
      <w:pPr>
        <w:pStyle w:val="GG-body"/>
        <w:ind w:left="624" w:hanging="340"/>
      </w:pPr>
      <w:r w:rsidRPr="00A35F48">
        <w:t>(a)</w:t>
      </w:r>
      <w:r w:rsidRPr="00A35F48">
        <w:tab/>
      </w:r>
      <w:r w:rsidRPr="001A72D8">
        <w:t>Fire and Emergency Management Plan</w:t>
      </w:r>
    </w:p>
    <w:p w14:paraId="2E83A005" w14:textId="77777777" w:rsidR="001E0648" w:rsidRPr="001A72D8" w:rsidRDefault="001E0648" w:rsidP="001E0648">
      <w:pPr>
        <w:pStyle w:val="GG-body"/>
        <w:ind w:left="624" w:hanging="340"/>
      </w:pPr>
      <w:r w:rsidRPr="00A35F48">
        <w:t>(b)</w:t>
      </w:r>
      <w:r w:rsidRPr="00A35F48">
        <w:tab/>
      </w:r>
      <w:r w:rsidRPr="001A72D8">
        <w:t>Waste Management and Minimisation Plan</w:t>
      </w:r>
    </w:p>
    <w:p w14:paraId="0A9EA4C1" w14:textId="77777777" w:rsidR="001E0648" w:rsidRPr="001A72D8" w:rsidRDefault="001E0648" w:rsidP="001E0648">
      <w:pPr>
        <w:pStyle w:val="GG-body"/>
        <w:ind w:left="624" w:hanging="340"/>
      </w:pPr>
      <w:r w:rsidRPr="00A35F48">
        <w:t>(c)</w:t>
      </w:r>
      <w:r w:rsidRPr="00A35F48">
        <w:tab/>
      </w:r>
      <w:r w:rsidRPr="001A72D8">
        <w:t>Biosecurity Management Plan</w:t>
      </w:r>
    </w:p>
    <w:p w14:paraId="032337CA" w14:textId="77777777" w:rsidR="001E0648" w:rsidRPr="00A35F48" w:rsidRDefault="001E0648" w:rsidP="001E0648">
      <w:pPr>
        <w:pStyle w:val="GG-body"/>
        <w:ind w:left="624" w:hanging="340"/>
      </w:pPr>
      <w:r w:rsidRPr="00A35F48">
        <w:t>(d)</w:t>
      </w:r>
      <w:r w:rsidRPr="00A35F48">
        <w:tab/>
      </w:r>
      <w:r w:rsidRPr="001A72D8">
        <w:t>Marine and Coastal Environmental Management Plan</w:t>
      </w:r>
    </w:p>
    <w:p w14:paraId="791FF248" w14:textId="77777777" w:rsidR="001E0648" w:rsidRPr="001A72D8" w:rsidRDefault="001E0648" w:rsidP="001E0648">
      <w:pPr>
        <w:pStyle w:val="GG-body"/>
        <w:ind w:left="284" w:hanging="284"/>
      </w:pPr>
      <w:r w:rsidRPr="00A35F48">
        <w:t>15.</w:t>
      </w:r>
      <w:r w:rsidRPr="00A35F48">
        <w:tab/>
      </w:r>
      <w:r w:rsidRPr="001A72D8">
        <w:t xml:space="preserve">Updated </w:t>
      </w:r>
      <w:r w:rsidRPr="001A72D8">
        <w:rPr>
          <w:b/>
          <w:bCs/>
        </w:rPr>
        <w:t>Transport Modelling</w:t>
      </w:r>
      <w:r w:rsidRPr="001A72D8">
        <w:t>, in partnership with Department for Infrastructure and Transport, shall be prepared and submitted to the reasonable satisfaction of the Minister for the</w:t>
      </w:r>
      <w:r w:rsidRPr="00A35F48">
        <w:t xml:space="preserve"> </w:t>
      </w:r>
      <w:r w:rsidRPr="001A72D8">
        <w:t>development prior to first operations commencing. The Transport Modelling must address and identify the transport interventions and infrastructure required to support the transport impacts associated with the development, including offsite infrastructure and any timing/staging of interventions.</w:t>
      </w:r>
    </w:p>
    <w:p w14:paraId="599EB350" w14:textId="77777777" w:rsidR="001E0648" w:rsidRPr="001A72D8" w:rsidRDefault="001E0648" w:rsidP="001E0648">
      <w:pPr>
        <w:pStyle w:val="GG-body"/>
        <w:ind w:left="284" w:hanging="284"/>
      </w:pPr>
      <w:r w:rsidRPr="00A35F48">
        <w:t>16.</w:t>
      </w:r>
      <w:r w:rsidRPr="00A35F48">
        <w:tab/>
      </w:r>
      <w:r w:rsidRPr="001A72D8">
        <w:t xml:space="preserve">A </w:t>
      </w:r>
      <w:r w:rsidRPr="001A72D8">
        <w:rPr>
          <w:b/>
          <w:bCs/>
        </w:rPr>
        <w:t>Traffic Management Plan</w:t>
      </w:r>
      <w:r w:rsidRPr="001A72D8">
        <w:t xml:space="preserve"> shall be prepared and submitted to the reasonable satisfaction of the Minister</w:t>
      </w:r>
      <w:r>
        <w:t xml:space="preserve"> </w:t>
      </w:r>
      <w:r w:rsidRPr="001A72D8">
        <w:t>for each Area (Area</w:t>
      </w:r>
      <w:r w:rsidRPr="00A35F48">
        <w:t> </w:t>
      </w:r>
      <w:r w:rsidRPr="001A72D8">
        <w:t>1, Area 2, and Area 3) prior to that Area becoming operational. Operational TMPs must be informed by the outcomes under Condition</w:t>
      </w:r>
      <w:r w:rsidRPr="00A35F48">
        <w:t> </w:t>
      </w:r>
      <w:r w:rsidRPr="001A72D8">
        <w:t>15. Each TMP may include one or more of the following as relevant to the stage or phase:</w:t>
      </w:r>
    </w:p>
    <w:p w14:paraId="3851D7E8" w14:textId="77777777" w:rsidR="001E0648" w:rsidRPr="001A72D8" w:rsidRDefault="001E0648" w:rsidP="001E0648">
      <w:pPr>
        <w:pStyle w:val="GG-body"/>
        <w:ind w:left="624" w:hanging="340"/>
      </w:pPr>
      <w:r w:rsidRPr="00A35F48">
        <w:t>(a)</w:t>
      </w:r>
      <w:r w:rsidRPr="00A35F48">
        <w:tab/>
      </w:r>
      <w:r w:rsidRPr="001A72D8">
        <w:t>Traffic volumes and distributions, and types of vehicles to be used in each area of the development.</w:t>
      </w:r>
    </w:p>
    <w:p w14:paraId="36D4C2F0" w14:textId="77777777" w:rsidR="001E0648" w:rsidRPr="001A72D8" w:rsidRDefault="001E0648" w:rsidP="001E0648">
      <w:pPr>
        <w:pStyle w:val="GG-body"/>
        <w:ind w:left="624" w:hanging="340"/>
      </w:pPr>
      <w:r w:rsidRPr="00A35F48">
        <w:t>(b)</w:t>
      </w:r>
      <w:r w:rsidRPr="00A35F48">
        <w:tab/>
      </w:r>
      <w:r w:rsidRPr="001A72D8">
        <w:t>Transport routes to be used for each area of the development.</w:t>
      </w:r>
    </w:p>
    <w:p w14:paraId="1B473AFF" w14:textId="77777777" w:rsidR="001E0648" w:rsidRPr="001A72D8" w:rsidRDefault="001E0648" w:rsidP="001E0648">
      <w:pPr>
        <w:pStyle w:val="GG-body"/>
        <w:ind w:left="624" w:hanging="340"/>
      </w:pPr>
      <w:r w:rsidRPr="00A35F48">
        <w:t>(c)</w:t>
      </w:r>
      <w:r w:rsidRPr="00A35F48">
        <w:tab/>
      </w:r>
      <w:r w:rsidRPr="001A72D8">
        <w:t>Assessment of risks associated with the expected transport movements and determination of appropriate mitigation measures.</w:t>
      </w:r>
    </w:p>
    <w:p w14:paraId="16AEF8E5" w14:textId="77777777" w:rsidR="001E0648" w:rsidRPr="00A35F48" w:rsidRDefault="001E0648" w:rsidP="001E0648">
      <w:pPr>
        <w:pStyle w:val="GG-body"/>
        <w:ind w:left="284" w:hanging="284"/>
      </w:pPr>
      <w:r w:rsidRPr="00A35F48">
        <w:t>17.</w:t>
      </w:r>
      <w:r w:rsidRPr="00A35F48">
        <w:tab/>
      </w:r>
      <w:r w:rsidRPr="001A72D8">
        <w:t>A final consolidated SWMP for the full development shall be prepared and submitted to the reasonable satisfaction of the Minister prior to the development becoming fully operational, to confirm the stormwater infrastructure and management measures across the NPSCY are constructed.</w:t>
      </w:r>
    </w:p>
    <w:p w14:paraId="518F1BC4" w14:textId="77777777" w:rsidR="001E0648" w:rsidRPr="00A35F48" w:rsidRDefault="001E0648" w:rsidP="001E0648">
      <w:pPr>
        <w:pStyle w:val="GG-body"/>
        <w:ind w:left="284" w:hanging="284"/>
      </w:pPr>
      <w:r w:rsidRPr="00A35F48">
        <w:t>18.</w:t>
      </w:r>
      <w:r w:rsidRPr="00A35F48">
        <w:tab/>
      </w:r>
      <w:r w:rsidRPr="001A72D8">
        <w:t xml:space="preserve">An </w:t>
      </w:r>
      <w:r w:rsidRPr="001A72D8">
        <w:rPr>
          <w:b/>
          <w:bCs/>
        </w:rPr>
        <w:t>Operational</w:t>
      </w:r>
      <w:r w:rsidRPr="001A72D8">
        <w:t xml:space="preserve"> </w:t>
      </w:r>
      <w:r w:rsidRPr="001A72D8">
        <w:rPr>
          <w:b/>
          <w:bCs/>
        </w:rPr>
        <w:t>Biosecurity Management Plan</w:t>
      </w:r>
      <w:r w:rsidRPr="001A72D8">
        <w:t xml:space="preserve"> (OBMP) shall be prepared and submitted to the reasonable satisfaction of the Minister. Separate plans may be prepared to address terrestrial and marine environments.</w:t>
      </w:r>
    </w:p>
    <w:p w14:paraId="7A291F57" w14:textId="77777777" w:rsidR="001E0648" w:rsidRPr="00A35F48" w:rsidRDefault="001E0648" w:rsidP="001E0648">
      <w:pPr>
        <w:pStyle w:val="GG-Title2"/>
      </w:pPr>
      <w:r w:rsidRPr="00A35F48">
        <w:t>Part C: General Conditions</w:t>
      </w:r>
    </w:p>
    <w:p w14:paraId="16A45773" w14:textId="77777777" w:rsidR="001E0648" w:rsidRPr="00A35F48" w:rsidRDefault="001E0648" w:rsidP="001E0648">
      <w:pPr>
        <w:pStyle w:val="GG-body"/>
        <w:ind w:left="284" w:hanging="284"/>
      </w:pPr>
      <w:r w:rsidRPr="00A35F48">
        <w:t>19.</w:t>
      </w:r>
      <w:r w:rsidRPr="00A35F48">
        <w:tab/>
      </w:r>
      <w:r w:rsidRPr="001A72D8">
        <w:t>Except where minor amendments may be required by other legislation or by conditions imposed herein, the construction, operation, use and maintenance of the development must be undertaken in accordance with the approved plans and details, drawings, designs and specifications:</w:t>
      </w:r>
    </w:p>
    <w:p w14:paraId="39BBA095" w14:textId="77777777" w:rsidR="001E0648" w:rsidRPr="001A72D8" w:rsidRDefault="001E0648" w:rsidP="001E0648">
      <w:pPr>
        <w:pStyle w:val="GG-body"/>
        <w:ind w:left="624" w:hanging="340"/>
      </w:pPr>
      <w:r w:rsidRPr="00A35F48">
        <w:t>(a)</w:t>
      </w:r>
      <w:r w:rsidRPr="00A35F48">
        <w:tab/>
      </w:r>
      <w:r w:rsidRPr="001A72D8">
        <w:t>Set out in the application:</w:t>
      </w:r>
    </w:p>
    <w:p w14:paraId="6E0C4ABE" w14:textId="77777777" w:rsidR="001E0648" w:rsidRPr="00A35F48" w:rsidRDefault="001E0648" w:rsidP="001E0648">
      <w:pPr>
        <w:pStyle w:val="GG-body"/>
        <w:ind w:left="964" w:hanging="340"/>
      </w:pPr>
      <w:r w:rsidRPr="00A35F48">
        <w:t>(i)</w:t>
      </w:r>
      <w:r w:rsidRPr="00A35F48">
        <w:tab/>
      </w:r>
      <w:r w:rsidRPr="001A72D8">
        <w:t>Australian Naval Infrastructure</w:t>
      </w:r>
      <w:r w:rsidRPr="00A35F48">
        <w:t>-</w:t>
      </w:r>
      <w:r w:rsidRPr="001A72D8">
        <w:t>Submarine Construction Yard Environmental Impact Statement</w:t>
      </w:r>
      <w:r w:rsidRPr="00A35F48">
        <w:t>—</w:t>
      </w:r>
      <w:r w:rsidRPr="001A72D8">
        <w:t>dated November</w:t>
      </w:r>
      <w:r w:rsidRPr="00A35F48">
        <w:t> </w:t>
      </w:r>
      <w:r w:rsidRPr="001A72D8">
        <w:t>2024 (including Appendices 1 to 3, noting Appendix 1 has multiple technical reports).</w:t>
      </w:r>
    </w:p>
    <w:p w14:paraId="689C5A53" w14:textId="77777777" w:rsidR="001E0648" w:rsidRPr="00A35F48" w:rsidRDefault="001E0648" w:rsidP="001E0648">
      <w:pPr>
        <w:pStyle w:val="GG-body"/>
        <w:ind w:left="964" w:hanging="340"/>
      </w:pPr>
      <w:r w:rsidRPr="00A35F48">
        <w:t>(ii)</w:t>
      </w:r>
      <w:r w:rsidRPr="00A35F48">
        <w:tab/>
      </w:r>
      <w:r w:rsidRPr="001A72D8">
        <w:rPr>
          <w:spacing w:val="-4"/>
        </w:rPr>
        <w:t>Department of Defence-KBR-RLB</w:t>
      </w:r>
      <w:r w:rsidRPr="00A35F48">
        <w:rPr>
          <w:spacing w:val="-4"/>
        </w:rPr>
        <w:t>—</w:t>
      </w:r>
      <w:r w:rsidRPr="001A72D8">
        <w:rPr>
          <w:spacing w:val="-4"/>
        </w:rPr>
        <w:t>Site Layout, Building, Elevation Plans for Areas 1-3 (57 sheets)</w:t>
      </w:r>
      <w:r w:rsidRPr="00A35F48">
        <w:rPr>
          <w:spacing w:val="-4"/>
        </w:rPr>
        <w:t>—</w:t>
      </w:r>
      <w:r w:rsidRPr="001A72D8">
        <w:rPr>
          <w:spacing w:val="-4"/>
        </w:rPr>
        <w:t>contained in Appendix</w:t>
      </w:r>
      <w:r w:rsidRPr="00A35F48">
        <w:rPr>
          <w:spacing w:val="-4"/>
        </w:rPr>
        <w:t> </w:t>
      </w:r>
      <w:r w:rsidRPr="001A72D8">
        <w:rPr>
          <w:spacing w:val="-4"/>
        </w:rPr>
        <w:t xml:space="preserve">D </w:t>
      </w:r>
      <w:r w:rsidRPr="001A72D8">
        <w:t>(SPC Agenda Report).</w:t>
      </w:r>
    </w:p>
    <w:p w14:paraId="5142135E" w14:textId="77777777" w:rsidR="001E0648" w:rsidRPr="00A35F48" w:rsidRDefault="001E0648" w:rsidP="001E0648">
      <w:pPr>
        <w:pStyle w:val="GG-body"/>
        <w:ind w:left="964" w:hanging="340"/>
      </w:pPr>
      <w:r w:rsidRPr="00A35F48">
        <w:t>(iii)</w:t>
      </w:r>
      <w:r w:rsidRPr="00A35F48">
        <w:tab/>
      </w:r>
      <w:r w:rsidRPr="001A72D8">
        <w:rPr>
          <w:spacing w:val="-2"/>
        </w:rPr>
        <w:t>Australian Naval Infrastructure</w:t>
      </w:r>
      <w:r w:rsidRPr="00A35F48">
        <w:rPr>
          <w:spacing w:val="-2"/>
        </w:rPr>
        <w:t>—</w:t>
      </w:r>
      <w:r w:rsidRPr="001A72D8">
        <w:rPr>
          <w:spacing w:val="-2"/>
        </w:rPr>
        <w:t>Response Document</w:t>
      </w:r>
      <w:r w:rsidRPr="00A35F48">
        <w:rPr>
          <w:spacing w:val="-2"/>
        </w:rPr>
        <w:t>—</w:t>
      </w:r>
      <w:r w:rsidRPr="001A72D8">
        <w:rPr>
          <w:spacing w:val="-2"/>
        </w:rPr>
        <w:t>dated 8 August 2025 (including Appendices and additional technical</w:t>
      </w:r>
      <w:r w:rsidRPr="001A72D8">
        <w:t xml:space="preserve"> information).</w:t>
      </w:r>
    </w:p>
    <w:p w14:paraId="6EEDE898" w14:textId="77777777" w:rsidR="001E0648" w:rsidRPr="00A35F48" w:rsidRDefault="001E0648" w:rsidP="001E0648">
      <w:pPr>
        <w:pStyle w:val="GG-body"/>
        <w:ind w:left="624" w:hanging="340"/>
      </w:pPr>
      <w:r w:rsidRPr="00A35F48">
        <w:t>(b)</w:t>
      </w:r>
      <w:r w:rsidRPr="00A35F48">
        <w:tab/>
      </w:r>
      <w:r w:rsidRPr="001A72D8">
        <w:t>Set out in the final and approved conditions within Part A and Part B.</w:t>
      </w:r>
    </w:p>
    <w:p w14:paraId="3800FB31" w14:textId="77777777" w:rsidR="001E0648" w:rsidRPr="00A35F48" w:rsidRDefault="001E0648" w:rsidP="001E0648">
      <w:pPr>
        <w:pStyle w:val="GG-body"/>
        <w:ind w:left="284"/>
      </w:pPr>
      <w:r w:rsidRPr="001A72D8">
        <w:t>To the extent of any inconsistency, and subject to any contrary intention, a later document will prevail over an earlier one.</w:t>
      </w:r>
    </w:p>
    <w:p w14:paraId="18B156E7" w14:textId="77777777" w:rsidR="001E0648" w:rsidRPr="00A35F48" w:rsidRDefault="001E0648" w:rsidP="001E0648">
      <w:pPr>
        <w:pStyle w:val="GG-body"/>
        <w:ind w:left="284" w:hanging="284"/>
      </w:pPr>
      <w:r w:rsidRPr="00A35F48">
        <w:t>20.</w:t>
      </w:r>
      <w:r w:rsidRPr="00A35F48">
        <w:tab/>
      </w:r>
      <w:r w:rsidRPr="001A72D8">
        <w:t>The development shall be substantially commenced within ten (10) years from the date of the development authorisation being granted by the Minister.</w:t>
      </w:r>
    </w:p>
    <w:p w14:paraId="665F960F" w14:textId="77777777" w:rsidR="001E0648" w:rsidRPr="00A35F48" w:rsidRDefault="001E0648" w:rsidP="001E0648">
      <w:pPr>
        <w:pStyle w:val="GG-body"/>
        <w:ind w:left="284" w:hanging="284"/>
      </w:pPr>
      <w:r w:rsidRPr="00A35F48">
        <w:t>21.</w:t>
      </w:r>
      <w:r w:rsidRPr="00A35F48">
        <w:tab/>
      </w:r>
      <w:r w:rsidRPr="001A72D8">
        <w:rPr>
          <w:spacing w:val="-2"/>
        </w:rPr>
        <w:t>The development (including all stages and components) shall be substantially completed within 15 years from the date of the development</w:t>
      </w:r>
      <w:r w:rsidRPr="001A72D8">
        <w:t xml:space="preserve"> authorisation being granted by the Minister, failing which an extension of time may be sought from the Minister prior to the expiry of that period, or the authorisation may be cancelled.</w:t>
      </w:r>
    </w:p>
    <w:p w14:paraId="7C0CBBDA" w14:textId="211EDB75" w:rsidR="001E0648" w:rsidRPr="00A35F48" w:rsidRDefault="001E0648" w:rsidP="001E0648">
      <w:pPr>
        <w:pStyle w:val="GG-body"/>
        <w:ind w:left="284" w:hanging="284"/>
      </w:pPr>
      <w:r w:rsidRPr="00A35F48">
        <w:t>22.</w:t>
      </w:r>
      <w:r w:rsidRPr="00A35F48">
        <w:tab/>
      </w:r>
      <w:r w:rsidRPr="001A72D8">
        <w:t xml:space="preserve">Should the development not be substantially completed within fifteen (15) years of the date of this authorisation, and no extension of time is subsequently granted, the state and condition of the land and buildings shall be reinstated, so far as is </w:t>
      </w:r>
      <w:r w:rsidRPr="001A72D8">
        <w:rPr>
          <w:bCs/>
        </w:rPr>
        <w:t>reasonably</w:t>
      </w:r>
      <w:r w:rsidRPr="001A72D8">
        <w:rPr>
          <w:b/>
          <w:bCs/>
        </w:rPr>
        <w:t xml:space="preserve"> </w:t>
      </w:r>
      <w:r w:rsidRPr="001A72D8">
        <w:t>practicable, to the state and condition that the land and buildings were in immediately before the commencement of the development.</w:t>
      </w:r>
    </w:p>
    <w:p w14:paraId="0F8F8472" w14:textId="77777777" w:rsidR="001E0648" w:rsidRPr="00A35F48" w:rsidRDefault="001E0648" w:rsidP="001E0648">
      <w:pPr>
        <w:pStyle w:val="GG-body"/>
        <w:ind w:left="284" w:hanging="284"/>
      </w:pPr>
      <w:r w:rsidRPr="00A35F48">
        <w:t>23.</w:t>
      </w:r>
      <w:r w:rsidRPr="00A35F48">
        <w:tab/>
      </w:r>
      <w:r w:rsidRPr="001A72D8">
        <w:t>The implementation of the CEMP/s and OEMP/s must be monitored and reviewed to ensure compliance with the measures to manage and monitor relevant impacts and the effectiveness of those measures and updated (with approval of the Minister) as necessary. Copies of monitoring reports will be provided to the Minister annually.</w:t>
      </w:r>
    </w:p>
    <w:p w14:paraId="0FD8D2C6" w14:textId="77777777" w:rsidR="001E0648" w:rsidRPr="00A35F48" w:rsidRDefault="001E0648" w:rsidP="001E0648">
      <w:pPr>
        <w:pStyle w:val="GG-body"/>
        <w:ind w:left="284" w:hanging="284"/>
      </w:pPr>
      <w:r w:rsidRPr="00A35F48">
        <w:t>24.</w:t>
      </w:r>
      <w:r w:rsidRPr="00A35F48">
        <w:tab/>
      </w:r>
      <w:r w:rsidRPr="001A72D8">
        <w:t xml:space="preserve">Prior to the commencement of site works, an Aboriginal Engagement Plan shall be prepared and implemented (in consultation </w:t>
      </w:r>
      <w:r w:rsidRPr="00A35F48">
        <w:br/>
      </w:r>
      <w:r w:rsidRPr="001A72D8">
        <w:t>with Aboriginal Affairs and Reconciliation, Attorney-General</w:t>
      </w:r>
      <w:r w:rsidRPr="00A35F48">
        <w:t>’</w:t>
      </w:r>
      <w:r w:rsidRPr="001A72D8">
        <w:t xml:space="preserve">s Department) and to the reasonable satisfaction of the Minister. </w:t>
      </w:r>
      <w:r w:rsidRPr="00A35F48">
        <w:br/>
      </w:r>
      <w:r w:rsidRPr="001A72D8">
        <w:rPr>
          <w:i/>
          <w:iCs/>
        </w:rPr>
        <w:t>Note: this engagement plan can be part of the CHMP at the construction and operational stages.</w:t>
      </w:r>
    </w:p>
    <w:p w14:paraId="0C1AA2BE" w14:textId="77777777" w:rsidR="001E0648" w:rsidRPr="00A35F48" w:rsidRDefault="001E0648" w:rsidP="001E0648">
      <w:pPr>
        <w:pStyle w:val="GG-body"/>
        <w:ind w:left="284" w:hanging="284"/>
        <w:rPr>
          <w:i/>
          <w:iCs/>
        </w:rPr>
      </w:pPr>
      <w:r w:rsidRPr="00A35F48">
        <w:t>25.</w:t>
      </w:r>
      <w:r w:rsidRPr="00A35F48">
        <w:tab/>
      </w:r>
      <w:r w:rsidRPr="001A72D8">
        <w:t xml:space="preserve">No damage, disturbance or interference with any Aboriginal site, object or remains (together, heritage), nor any excavation of land for the purpose of uncovering Aboriginal heritage, is permitted unless and until authorisations from the Minister for Aboriginal Affairs under </w:t>
      </w:r>
      <w:r w:rsidRPr="00A35F48">
        <w:t>Section</w:t>
      </w:r>
      <w:r w:rsidRPr="001A72D8">
        <w:t xml:space="preserve">s 21 and 23 of the </w:t>
      </w:r>
      <w:r w:rsidRPr="001A72D8">
        <w:rPr>
          <w:i/>
          <w:iCs/>
        </w:rPr>
        <w:t>Aboriginal Heritage Act 1988</w:t>
      </w:r>
      <w:r w:rsidRPr="001A72D8">
        <w:t xml:space="preserve"> (SA) have been obtained.</w:t>
      </w:r>
    </w:p>
    <w:p w14:paraId="74E1F7F6" w14:textId="77777777" w:rsidR="001E0648" w:rsidRPr="00A35F48" w:rsidRDefault="001E0648" w:rsidP="001E0648">
      <w:pPr>
        <w:pStyle w:val="GG-body"/>
        <w:ind w:left="284" w:hanging="284"/>
      </w:pPr>
      <w:r w:rsidRPr="00A35F48">
        <w:t>26.</w:t>
      </w:r>
      <w:r w:rsidRPr="00A35F48">
        <w:tab/>
      </w:r>
      <w:r w:rsidRPr="001A72D8">
        <w:t>Council, utility or state agency-maintained infrastructure that is demolished, altered, removed or damaged without lawful authority in the implementation of the development, shall be reinstated to council, utility or state agency specifications as applicable. All costs associated with these works must be met by the proponent.</w:t>
      </w:r>
    </w:p>
    <w:p w14:paraId="1BF28743" w14:textId="77777777" w:rsidR="001E0648" w:rsidRPr="00A35F48" w:rsidRDefault="001E0648" w:rsidP="001E0648">
      <w:pPr>
        <w:pStyle w:val="GG-body"/>
        <w:ind w:left="284" w:hanging="284"/>
      </w:pPr>
      <w:r w:rsidRPr="00A35F48">
        <w:t>27.</w:t>
      </w:r>
      <w:r w:rsidRPr="00A35F48">
        <w:tab/>
      </w:r>
      <w:r w:rsidRPr="001A72D8">
        <w:rPr>
          <w:spacing w:val="-2"/>
        </w:rPr>
        <w:t xml:space="preserve">Any alteration or relocation of existing or installation of new maritime navigational aids shall meet all relevant marine standards and codes. </w:t>
      </w:r>
      <w:r w:rsidRPr="001A72D8">
        <w:t>These works shall be undertaken to the satisfaction of the Department for Infrastructure and Transport and Flinders Ports Corporation. All costs shall be borne by the proponent.</w:t>
      </w:r>
    </w:p>
    <w:p w14:paraId="423BE896" w14:textId="77777777" w:rsidR="001E0648" w:rsidRPr="00A35F48" w:rsidRDefault="001E0648" w:rsidP="001E0648">
      <w:pPr>
        <w:pStyle w:val="GG-body"/>
        <w:ind w:left="284" w:hanging="284"/>
      </w:pPr>
      <w:r w:rsidRPr="00A35F48">
        <w:t>28.</w:t>
      </w:r>
      <w:r w:rsidRPr="00A35F48">
        <w:tab/>
      </w:r>
      <w:r w:rsidRPr="001A72D8">
        <w:t>All road infrastructure upgrades delivered within the NPSCY development area shall be completed to the standard required to enable use of the identified vehicle type (as specified in the Traffic Management Plan).</w:t>
      </w:r>
    </w:p>
    <w:p w14:paraId="0F5694C4" w14:textId="77777777" w:rsidR="001E0648" w:rsidRPr="00A35F48" w:rsidRDefault="001E0648" w:rsidP="001E0648">
      <w:pPr>
        <w:pStyle w:val="GG-body"/>
        <w:ind w:left="284" w:hanging="284"/>
      </w:pPr>
      <w:r w:rsidRPr="00A35F48">
        <w:t>29.</w:t>
      </w:r>
      <w:r w:rsidRPr="00A35F48">
        <w:tab/>
      </w:r>
      <w:r w:rsidRPr="001A72D8">
        <w:t>All road infrastructure upgrades within the NPSCY development area, unless otherwise identified, are to be funded by the proponent. All land required to accommodate any transport infrastructure upgrades, including footpaths and verge shall be dedicated to road at nil cost to the City of Port Adelaide Enfield or the Department for Infrastructure and Transport.</w:t>
      </w:r>
    </w:p>
    <w:p w14:paraId="0795E79E" w14:textId="77777777" w:rsidR="001E0648" w:rsidRPr="00A35F48" w:rsidRDefault="001E0648" w:rsidP="001E0648">
      <w:pPr>
        <w:pStyle w:val="GG-body"/>
        <w:ind w:left="284" w:hanging="284"/>
      </w:pPr>
      <w:r w:rsidRPr="00A35F48">
        <w:t>30.</w:t>
      </w:r>
      <w:r w:rsidRPr="00A35F48">
        <w:tab/>
      </w:r>
      <w:r w:rsidRPr="001A72D8">
        <w:t>Should the proponent or any subsequent owner or operator of the NPSCY facility intend that the operation of the facility or portion of it will cease, the Minister must be advised as soon as is reasonably practicable. Furthermore, a Decommissioning and Rehabilitation Plan (DRP) must be prepared in consultation with relevant government agencies and the local council and must be submitted to the reasonable satisfaction of the Minister.</w:t>
      </w:r>
    </w:p>
    <w:p w14:paraId="1CE345A8" w14:textId="77777777" w:rsidR="001E0648" w:rsidRPr="00A35F48" w:rsidRDefault="001E0648" w:rsidP="001E0648">
      <w:pPr>
        <w:pStyle w:val="GG-body"/>
        <w:ind w:left="284"/>
      </w:pPr>
      <w:r w:rsidRPr="001A72D8">
        <w:t>The DRP must be prepared nine months prior to the time that the operation (or relevant portion of it) is scheduled to cease, and include information related to:</w:t>
      </w:r>
    </w:p>
    <w:p w14:paraId="55F40CC8" w14:textId="77777777" w:rsidR="001E0648" w:rsidRPr="001A72D8" w:rsidRDefault="001E0648" w:rsidP="001E0648">
      <w:pPr>
        <w:pStyle w:val="GG-body"/>
        <w:ind w:left="624" w:hanging="340"/>
      </w:pPr>
      <w:r w:rsidRPr="00A35F48">
        <w:t>(a)</w:t>
      </w:r>
      <w:r w:rsidRPr="00A35F48">
        <w:tab/>
      </w:r>
      <w:r w:rsidRPr="001A72D8">
        <w:t>identifying assets to be rehabilitated, remediated, decommissioned and/or removed, along with those that are proposed to be retained and the proposed tenure and management arrangements</w:t>
      </w:r>
    </w:p>
    <w:p w14:paraId="0E9B2AD4" w14:textId="77777777" w:rsidR="001E0648" w:rsidRPr="001A72D8" w:rsidRDefault="001E0648" w:rsidP="001E0648">
      <w:pPr>
        <w:pStyle w:val="GG-body"/>
        <w:ind w:left="624" w:hanging="340"/>
      </w:pPr>
      <w:r w:rsidRPr="00A35F48">
        <w:t>(b)</w:t>
      </w:r>
      <w:r w:rsidRPr="00A35F48">
        <w:tab/>
      </w:r>
      <w:r w:rsidRPr="001A72D8">
        <w:rPr>
          <w:spacing w:val="-2"/>
        </w:rPr>
        <w:t>confirming responsibility for costs associated with rehabilitation, remediating, decommissioning and/or removing and retaining assets</w:t>
      </w:r>
    </w:p>
    <w:p w14:paraId="71C6B625" w14:textId="77777777" w:rsidR="001E0648" w:rsidRPr="001A72D8" w:rsidRDefault="001E0648" w:rsidP="001E0648">
      <w:pPr>
        <w:pStyle w:val="GG-body"/>
        <w:ind w:left="624" w:hanging="340"/>
      </w:pPr>
      <w:r w:rsidRPr="00A35F48">
        <w:t>(c)</w:t>
      </w:r>
      <w:r w:rsidRPr="00A35F48">
        <w:tab/>
      </w:r>
      <w:r w:rsidRPr="001A72D8">
        <w:t>handover arrangements for useable assets</w:t>
      </w:r>
    </w:p>
    <w:p w14:paraId="6F468CF2" w14:textId="77777777" w:rsidR="001E0648" w:rsidRPr="001A72D8" w:rsidRDefault="001E0648" w:rsidP="001E0648">
      <w:pPr>
        <w:pStyle w:val="GG-body"/>
        <w:ind w:left="624" w:hanging="340"/>
      </w:pPr>
      <w:r w:rsidRPr="00A35F48">
        <w:t>(d)</w:t>
      </w:r>
      <w:r w:rsidRPr="00A35F48">
        <w:tab/>
      </w:r>
      <w:r w:rsidRPr="001A72D8">
        <w:t>responsibility for future management and maintenance of useable assets; and</w:t>
      </w:r>
    </w:p>
    <w:p w14:paraId="009A0226" w14:textId="77777777" w:rsidR="001E0648" w:rsidRPr="00A35F48" w:rsidRDefault="001E0648" w:rsidP="001E0648">
      <w:pPr>
        <w:pStyle w:val="GG-body"/>
        <w:ind w:left="624" w:hanging="340"/>
      </w:pPr>
      <w:r w:rsidRPr="00A35F48">
        <w:t>(e)</w:t>
      </w:r>
      <w:r w:rsidRPr="00A35F48">
        <w:tab/>
      </w:r>
      <w:r w:rsidRPr="001A72D8">
        <w:t>measures, if required, to remove fuel and chemical storage and wastewater treatment facilities in accordance with relevant legislation and standards.</w:t>
      </w:r>
    </w:p>
    <w:p w14:paraId="2F512460" w14:textId="77777777" w:rsidR="001E0648" w:rsidRPr="00A35F48" w:rsidRDefault="001E0648" w:rsidP="001E0648">
      <w:pPr>
        <w:pStyle w:val="GG-body"/>
        <w:ind w:left="284" w:hanging="284"/>
      </w:pPr>
      <w:r w:rsidRPr="00A35F48">
        <w:t>31.</w:t>
      </w:r>
      <w:r w:rsidRPr="00A35F48">
        <w:tab/>
      </w:r>
      <w:r w:rsidRPr="001A72D8">
        <w:t>Decommissioning of the development and rehabilitation of the site must be undertaken in accordance with the approved DRP.</w:t>
      </w:r>
    </w:p>
    <w:p w14:paraId="56ED5609" w14:textId="77777777" w:rsidR="001E0648" w:rsidRPr="00A35F48" w:rsidRDefault="001E0648" w:rsidP="001E0648">
      <w:pPr>
        <w:pStyle w:val="GG-body"/>
        <w:ind w:left="284" w:hanging="284"/>
      </w:pPr>
      <w:r w:rsidRPr="00A35F48">
        <w:t>32.</w:t>
      </w:r>
      <w:r w:rsidRPr="00A35F48">
        <w:tab/>
      </w:r>
      <w:r w:rsidRPr="001A72D8">
        <w:t xml:space="preserve">All external lighting, including for car parking areas and buildings within the </w:t>
      </w:r>
      <w:r>
        <w:t>NPSCY</w:t>
      </w:r>
      <w:r w:rsidRPr="001A72D8">
        <w:t xml:space="preserve"> facility must be designed and constructed to conform with </w:t>
      </w:r>
      <w:r w:rsidRPr="001A72D8">
        <w:rPr>
          <w:i/>
          <w:iCs/>
        </w:rPr>
        <w:t>Australian/New Zealand Standard AS/NZS 4282:2023</w:t>
      </w:r>
      <w:r w:rsidRPr="00A35F48">
        <w:rPr>
          <w:i/>
          <w:iCs/>
        </w:rPr>
        <w:t>—</w:t>
      </w:r>
      <w:r w:rsidRPr="001A72D8">
        <w:rPr>
          <w:i/>
          <w:iCs/>
        </w:rPr>
        <w:t>Control of Obtrusive Effects of Outdoor Lighting</w:t>
      </w:r>
      <w:r w:rsidRPr="001A72D8">
        <w:t>.</w:t>
      </w:r>
      <w:r w:rsidRPr="00A35F48">
        <w:t xml:space="preserve"> </w:t>
      </w:r>
      <w:r w:rsidRPr="001A72D8">
        <w:t>Lighting must be located, directed and shielded, and of such limited intensity, as far as reasonably practicable, that no unreasonable nuisance is caused to any person beyond the boundary of the site.</w:t>
      </w:r>
    </w:p>
    <w:p w14:paraId="6A0A7078" w14:textId="77777777" w:rsidR="001E0648" w:rsidRPr="00A35F48" w:rsidRDefault="001E0648" w:rsidP="001E0648">
      <w:pPr>
        <w:pStyle w:val="GG-body"/>
        <w:ind w:left="284" w:hanging="284"/>
      </w:pPr>
      <w:r w:rsidRPr="00A35F48">
        <w:t>33.</w:t>
      </w:r>
      <w:r w:rsidRPr="00A35F48">
        <w:tab/>
      </w:r>
      <w:r w:rsidRPr="001A72D8">
        <w:t>All vehicle car parks, driveways and vehicle entry and manoeuvring areas at or providing access to and from the NPSCY facility must be designed and constructed in accordance with the relevant Australian Standards and appropriately line marked.</w:t>
      </w:r>
    </w:p>
    <w:p w14:paraId="2D89A1FB" w14:textId="77777777" w:rsidR="001E0648" w:rsidRPr="00A35F48" w:rsidRDefault="001E0648" w:rsidP="001E0648">
      <w:pPr>
        <w:pStyle w:val="GG-body"/>
        <w:ind w:left="284" w:hanging="284"/>
      </w:pPr>
      <w:r w:rsidRPr="00A35F48">
        <w:t>34.</w:t>
      </w:r>
      <w:r w:rsidRPr="00A35F48">
        <w:tab/>
      </w:r>
      <w:r w:rsidRPr="001A72D8">
        <w:t>All loading and unloading, parking and manoeuvring areas at or providing access to and from the NPSCY facility must be designed and constructed to ensure that all vehicles can safely traffic the site and enter and exit the subject land in a forward direction.</w:t>
      </w:r>
    </w:p>
    <w:p w14:paraId="1417F3BA" w14:textId="77777777" w:rsidR="001E0648" w:rsidRPr="00A35F48" w:rsidRDefault="001E0648" w:rsidP="001E0648">
      <w:pPr>
        <w:pStyle w:val="GG-body"/>
        <w:ind w:left="284" w:hanging="284"/>
      </w:pPr>
      <w:r w:rsidRPr="00A35F48">
        <w:t>35.</w:t>
      </w:r>
      <w:r w:rsidRPr="00A35F48">
        <w:tab/>
      </w:r>
      <w:r w:rsidRPr="001A72D8">
        <w:t>All stormwater design and construction must be in accordance with Australian Standards and recognised engineering best practice to ensure that stormwater does not adversely affect any adjoining property or public road. Any alterations to road drainage infrastructure required to facilitate this shall be at the applicant</w:t>
      </w:r>
      <w:r w:rsidRPr="00A35F48">
        <w:t>’</w:t>
      </w:r>
      <w:r w:rsidRPr="001A72D8">
        <w:t>s cost.</w:t>
      </w:r>
    </w:p>
    <w:p w14:paraId="75EDDC5E" w14:textId="77777777" w:rsidR="001E0648" w:rsidRPr="00A35F48" w:rsidRDefault="001E0648" w:rsidP="001E0648">
      <w:pPr>
        <w:pStyle w:val="GG-body"/>
        <w:ind w:left="284" w:hanging="284"/>
      </w:pPr>
      <w:r w:rsidRPr="00A35F48">
        <w:t>36.</w:t>
      </w:r>
      <w:r w:rsidRPr="00A35F48">
        <w:tab/>
      </w:r>
      <w:r w:rsidRPr="001A72D8">
        <w:t>All liquids or chemical substances that are to be stored at the NPSCY facility and that have the ability to cause environmental harm must be located within a bunded compound that has a capacity of at least 120% of the volume of the largest container or 133% if flammable, in accordance with the EPA Bunding and Spill Management Guidelines (2016).</w:t>
      </w:r>
    </w:p>
    <w:p w14:paraId="412BEC06" w14:textId="77777777" w:rsidR="001E0648" w:rsidRPr="00A35F48" w:rsidRDefault="001E0648" w:rsidP="001E0648">
      <w:pPr>
        <w:pStyle w:val="GG-body"/>
        <w:ind w:left="284" w:hanging="284"/>
      </w:pPr>
      <w:r w:rsidRPr="00A35F48">
        <w:t>37.</w:t>
      </w:r>
      <w:r w:rsidRPr="00A35F48">
        <w:tab/>
      </w:r>
      <w:r w:rsidRPr="001A72D8">
        <w:t>The storage of any radioactive material (whether inert or otherwise) within the development or on-site is prohibited unless the relevant licence(s) have been obtained from the appropriate regulator under the applicable legislation, including but not limited to:</w:t>
      </w:r>
    </w:p>
    <w:p w14:paraId="4D0A6EFB" w14:textId="77777777" w:rsidR="001E0648" w:rsidRPr="00A35F48" w:rsidRDefault="001E0648" w:rsidP="001E0648">
      <w:pPr>
        <w:pStyle w:val="GG-body"/>
        <w:ind w:left="426" w:hanging="142"/>
      </w:pPr>
      <w:r w:rsidRPr="00A35F48">
        <w:t>•</w:t>
      </w:r>
      <w:r w:rsidRPr="00A35F48">
        <w:tab/>
      </w:r>
      <w:r w:rsidRPr="001A72D8">
        <w:rPr>
          <w:i/>
          <w:iCs/>
        </w:rPr>
        <w:t>Australian Naval Nuclear Power Safety Act 2024</w:t>
      </w:r>
      <w:r w:rsidRPr="001A72D8">
        <w:t>; and</w:t>
      </w:r>
    </w:p>
    <w:p w14:paraId="245073FE" w14:textId="77777777" w:rsidR="001E0648" w:rsidRPr="00A35F48" w:rsidRDefault="001E0648" w:rsidP="001E0648">
      <w:pPr>
        <w:pStyle w:val="GG-body"/>
        <w:ind w:left="426" w:hanging="142"/>
      </w:pPr>
      <w:r w:rsidRPr="00A35F48">
        <w:t>•</w:t>
      </w:r>
      <w:r w:rsidRPr="00A35F48">
        <w:tab/>
      </w:r>
      <w:r w:rsidRPr="001A72D8">
        <w:rPr>
          <w:i/>
          <w:iCs/>
        </w:rPr>
        <w:t>Australian Radiation Protection and Nuclear Safety Act 1998</w:t>
      </w:r>
      <w:r w:rsidRPr="001A72D8">
        <w:t>.</w:t>
      </w:r>
    </w:p>
    <w:p w14:paraId="3D7EA4D3" w14:textId="77777777" w:rsidR="001E0648" w:rsidRPr="00A35F48" w:rsidRDefault="001E0648" w:rsidP="001E0648">
      <w:pPr>
        <w:pStyle w:val="GG-body"/>
        <w:ind w:left="284" w:hanging="284"/>
      </w:pPr>
      <w:r w:rsidRPr="00A35F48">
        <w:t>38.</w:t>
      </w:r>
      <w:r w:rsidRPr="00A35F48">
        <w:tab/>
      </w:r>
      <w:r w:rsidRPr="001A72D8">
        <w:t>A water quality testing and monitoring program shall be developed and implemented during the operation of the NPSCY in accordance with the objectives of the approved SWMP. The program must be capable of providing data on key stormwater management indicators, including the volume and quality of water discharged to the Port River.</w:t>
      </w:r>
    </w:p>
    <w:p w14:paraId="3E860C6B" w14:textId="77777777" w:rsidR="001E0648" w:rsidRPr="00A35F48" w:rsidRDefault="001E0648" w:rsidP="001E0648">
      <w:pPr>
        <w:pStyle w:val="GG-body"/>
        <w:ind w:left="284" w:hanging="284"/>
      </w:pPr>
      <w:r w:rsidRPr="00A35F48">
        <w:t>39.</w:t>
      </w:r>
      <w:r w:rsidRPr="00A35F48">
        <w:tab/>
      </w:r>
      <w:r w:rsidRPr="001A72D8">
        <w:rPr>
          <w:spacing w:val="-2"/>
        </w:rPr>
        <w:t>Finished surface levels to be set above a minimum level of 3.30m AHD and building floor levels set above a minimum level of 3.55 AHD.</w:t>
      </w:r>
    </w:p>
    <w:p w14:paraId="37972F93" w14:textId="77777777" w:rsidR="001E0648" w:rsidRPr="00A35F48" w:rsidRDefault="001E0648" w:rsidP="001E0648">
      <w:pPr>
        <w:pStyle w:val="GG-body"/>
        <w:ind w:left="284" w:hanging="284"/>
      </w:pPr>
      <w:r w:rsidRPr="00A35F48">
        <w:t>40.</w:t>
      </w:r>
      <w:r w:rsidRPr="00A35F48">
        <w:tab/>
      </w:r>
      <w:r w:rsidRPr="001A72D8">
        <w:rPr>
          <w:spacing w:val="-2"/>
        </w:rPr>
        <w:t>Storage of hazardous materials outside of the 1% AEP flood extents or within a bunded area to prevent the ingress of 1% AEP floodwaters.</w:t>
      </w:r>
    </w:p>
    <w:p w14:paraId="3E08F7EA" w14:textId="77777777" w:rsidR="001E0648" w:rsidRPr="00A35F48" w:rsidRDefault="001E0648" w:rsidP="001E0648">
      <w:pPr>
        <w:pStyle w:val="GG-body"/>
        <w:ind w:left="284" w:hanging="284"/>
      </w:pPr>
      <w:r w:rsidRPr="00A35F48">
        <w:t>41.</w:t>
      </w:r>
      <w:r w:rsidRPr="00A35F48">
        <w:tab/>
      </w:r>
      <w:r w:rsidRPr="001A72D8">
        <w:t>Unless otherwise specifically provided for in these conditions, or otherwise agreed to in writing with the Minister, all costs necessary for compliance with these conditions must be met solely by the proponent.</w:t>
      </w:r>
    </w:p>
    <w:p w14:paraId="50F34EB2" w14:textId="77777777" w:rsidR="00CB221C" w:rsidRDefault="00CB221C">
      <w:pPr>
        <w:spacing w:after="0" w:line="240" w:lineRule="auto"/>
        <w:jc w:val="left"/>
        <w:rPr>
          <w:smallCaps/>
          <w:szCs w:val="17"/>
        </w:rPr>
      </w:pPr>
      <w:r>
        <w:br w:type="page"/>
      </w:r>
    </w:p>
    <w:p w14:paraId="791B99DB" w14:textId="4A7A4D46" w:rsidR="001E0648" w:rsidRPr="00A35F48" w:rsidRDefault="001E0648" w:rsidP="001E0648">
      <w:pPr>
        <w:pStyle w:val="GG-Title2"/>
      </w:pPr>
      <w:r w:rsidRPr="00A35F48">
        <w:t>Part D: Advisory Notes</w:t>
      </w:r>
    </w:p>
    <w:p w14:paraId="32EA5C32" w14:textId="77777777" w:rsidR="001E0648" w:rsidRPr="00A35F48" w:rsidRDefault="001E0648" w:rsidP="001E0648">
      <w:pPr>
        <w:pStyle w:val="GG-body"/>
        <w:ind w:left="624" w:hanging="340"/>
      </w:pPr>
      <w:r w:rsidRPr="00A35F48">
        <w:t>(a)</w:t>
      </w:r>
      <w:r w:rsidRPr="00A35F48">
        <w:tab/>
      </w:r>
      <w:r w:rsidRPr="001A72D8">
        <w:t xml:space="preserve">In regard to the satisfaction or any conditions (as outlined in Parts A, B or C of this decision notice), documentation submitted by the proponent shall be considered by an across government Working Group, chaired by the Department for Housing and Urban </w:t>
      </w:r>
      <w:r w:rsidRPr="001A72D8">
        <w:rPr>
          <w:spacing w:val="-2"/>
        </w:rPr>
        <w:t>Development. The Working Group shall comprise relevant state agency and local government representatives (plus the proponent),</w:t>
      </w:r>
      <w:r w:rsidRPr="001A72D8">
        <w:t xml:space="preserve"> from which advice to the Department and/or Minister for Planning (the Minister) will be provided to determine whether the condition has been satisfactorily addressed, or whether further information is required.</w:t>
      </w:r>
    </w:p>
    <w:p w14:paraId="63DFCAE5" w14:textId="77777777" w:rsidR="001E0648" w:rsidRPr="00A35F48" w:rsidRDefault="001E0648" w:rsidP="001E0648">
      <w:pPr>
        <w:pStyle w:val="GG-body"/>
        <w:ind w:left="624" w:hanging="340"/>
        <w:rPr>
          <w:spacing w:val="-4"/>
        </w:rPr>
      </w:pPr>
      <w:r w:rsidRPr="00A35F48">
        <w:t>(b)</w:t>
      </w:r>
      <w:r w:rsidRPr="00A35F48">
        <w:tab/>
      </w:r>
      <w:r w:rsidRPr="001A72D8">
        <w:t xml:space="preserve">Any plans, information, management plan/s or sub-plan/s may be submitted in a staged manner for the discharge of conditions </w:t>
      </w:r>
      <w:r w:rsidRPr="001A72D8">
        <w:rPr>
          <w:spacing w:val="-4"/>
        </w:rPr>
        <w:t>included within Parts A to C, with the ability for part-discharge where appropriate, to reflect the progressive rollout of the development.</w:t>
      </w:r>
    </w:p>
    <w:p w14:paraId="1B77A024" w14:textId="77777777" w:rsidR="001E0648" w:rsidRPr="00A35F48" w:rsidRDefault="001E0648" w:rsidP="001E0648">
      <w:pPr>
        <w:pStyle w:val="GG-body"/>
        <w:ind w:left="624" w:hanging="340"/>
      </w:pPr>
      <w:r w:rsidRPr="00A35F48">
        <w:t>(c)</w:t>
      </w:r>
      <w:r w:rsidRPr="00A35F48">
        <w:tab/>
      </w:r>
      <w:r w:rsidRPr="001A72D8">
        <w:t xml:space="preserve">No construction activity may commence until a favourable decision has been notified to the proponent by the Minister in respect of the conditions within Part A, and until a development authorisation under </w:t>
      </w:r>
      <w:r w:rsidRPr="00A35F48">
        <w:t>Section</w:t>
      </w:r>
      <w:r w:rsidRPr="001A72D8">
        <w:t xml:space="preserve"> 115(2) of the </w:t>
      </w:r>
      <w:r w:rsidRPr="001A72D8">
        <w:rPr>
          <w:i/>
          <w:iCs/>
        </w:rPr>
        <w:t>Planning, Development and Infrastructure Act 2016</w:t>
      </w:r>
      <w:r w:rsidRPr="001A72D8">
        <w:t xml:space="preserve"> is granted for the relevant stage or phase.</w:t>
      </w:r>
    </w:p>
    <w:p w14:paraId="57473C99" w14:textId="77777777" w:rsidR="001E0648" w:rsidRPr="00A35F48" w:rsidRDefault="001E0648" w:rsidP="001E0648">
      <w:pPr>
        <w:pStyle w:val="GG-body"/>
        <w:ind w:left="624" w:hanging="340"/>
      </w:pPr>
      <w:r w:rsidRPr="00A35F48">
        <w:t>(d)</w:t>
      </w:r>
      <w:r w:rsidRPr="00A35F48">
        <w:tab/>
      </w:r>
      <w:r w:rsidRPr="001A72D8">
        <w:t xml:space="preserve">The proponent is advised that all conditions must be met including monitoring, mitigation and reporting requirements as detailed in relevant management plans. Failure to comply with a condition is a breach of the </w:t>
      </w:r>
      <w:r w:rsidRPr="001A72D8">
        <w:rPr>
          <w:i/>
          <w:iCs/>
        </w:rPr>
        <w:t>Planning, Development and Infrastructure Act 2016</w:t>
      </w:r>
      <w:r w:rsidRPr="001A72D8">
        <w:t xml:space="preserve"> (as applicable), under which this authorisation is given.</w:t>
      </w:r>
    </w:p>
    <w:p w14:paraId="62ECAA46" w14:textId="77777777" w:rsidR="001E0648" w:rsidRPr="00A35F48" w:rsidRDefault="001E0648" w:rsidP="001E0648">
      <w:pPr>
        <w:pStyle w:val="GG-body"/>
        <w:ind w:left="624" w:hanging="340"/>
      </w:pPr>
      <w:r w:rsidRPr="00A35F48">
        <w:t>(e)</w:t>
      </w:r>
      <w:r w:rsidRPr="00A35F48">
        <w:tab/>
      </w:r>
      <w:r w:rsidRPr="001A72D8">
        <w:t>An accredited professional undertaking Building Rules assessments for each stage or component must ensure that the assessment and certification for any stage or component is consistent with this development authorisation, including any conditions or advisory notes that apply in relation to this</w:t>
      </w:r>
      <w:r>
        <w:t xml:space="preserve"> </w:t>
      </w:r>
      <w:r w:rsidRPr="001A72D8">
        <w:t>development authorisation.</w:t>
      </w:r>
    </w:p>
    <w:p w14:paraId="2C4D2077" w14:textId="77777777" w:rsidR="001E0648" w:rsidRPr="00A35F48" w:rsidRDefault="001E0648" w:rsidP="001E0648">
      <w:pPr>
        <w:pStyle w:val="GG-body"/>
        <w:ind w:left="624" w:hanging="340"/>
        <w:rPr>
          <w:spacing w:val="-2"/>
        </w:rPr>
      </w:pPr>
      <w:r w:rsidRPr="00A35F48">
        <w:t>(f)</w:t>
      </w:r>
      <w:r w:rsidRPr="00A35F48">
        <w:tab/>
      </w:r>
      <w:r w:rsidRPr="001A72D8">
        <w:rPr>
          <w:spacing w:val="-2"/>
        </w:rPr>
        <w:t>Construction of each stage or component of the development may commence only after a Building Rules assessment and certification has been undertaken in relation to that stage, phase or component and has been issued by an accredited professional undertaking Building Rules assessments, and the Minister for Planning has received a copy of the relevant certification documentation.</w:t>
      </w:r>
    </w:p>
    <w:p w14:paraId="25E33153" w14:textId="77777777" w:rsidR="001E0648" w:rsidRPr="00A35F48" w:rsidRDefault="001E0648" w:rsidP="001E0648">
      <w:pPr>
        <w:pStyle w:val="GG-body"/>
        <w:ind w:left="709" w:hanging="425"/>
        <w:rPr>
          <w:spacing w:val="-4"/>
        </w:rPr>
      </w:pPr>
      <w:r w:rsidRPr="00A35F48">
        <w:t>(g)</w:t>
      </w:r>
      <w:r w:rsidRPr="00A35F48">
        <w:tab/>
      </w:r>
      <w:r w:rsidRPr="001A72D8">
        <w:t xml:space="preserve">Pursuant to Regulation 45 and 103 of the </w:t>
      </w:r>
      <w:r w:rsidRPr="001A72D8">
        <w:rPr>
          <w:i/>
          <w:iCs/>
        </w:rPr>
        <w:t>Planning, Development and Infrastructure (General) Regulations 2017</w:t>
      </w:r>
      <w:r w:rsidRPr="001A72D8">
        <w:t>, a Certificate of Occupancy is required for all new buildings, excluding Class 10 structures.</w:t>
      </w:r>
      <w:r w:rsidRPr="00A35F48">
        <w:t xml:space="preserve"> </w:t>
      </w:r>
      <w:r w:rsidRPr="001A72D8">
        <w:t xml:space="preserve">The Applicant must comply with all relevant </w:t>
      </w:r>
      <w:r w:rsidRPr="001A72D8">
        <w:rPr>
          <w:spacing w:val="-4"/>
        </w:rPr>
        <w:t>requirements of Regulation 103 including a report from the relevant fire authority (Metropolitan Fire Service) per Regulation</w:t>
      </w:r>
      <w:r w:rsidRPr="00A35F48">
        <w:rPr>
          <w:spacing w:val="-4"/>
        </w:rPr>
        <w:t> </w:t>
      </w:r>
      <w:r w:rsidRPr="001A72D8">
        <w:rPr>
          <w:spacing w:val="-4"/>
        </w:rPr>
        <w:t>103(D).</w:t>
      </w:r>
    </w:p>
    <w:p w14:paraId="17E80A8E" w14:textId="77777777" w:rsidR="001E0648" w:rsidRPr="00A35F48" w:rsidRDefault="001E0648" w:rsidP="001E0648">
      <w:pPr>
        <w:pStyle w:val="GG-body"/>
        <w:ind w:left="624" w:hanging="340"/>
      </w:pPr>
      <w:r w:rsidRPr="00A35F48">
        <w:t>(h)</w:t>
      </w:r>
      <w:r w:rsidRPr="00A35F48">
        <w:tab/>
      </w:r>
      <w:r w:rsidRPr="001A72D8">
        <w:t xml:space="preserve">In accordance with the </w:t>
      </w:r>
      <w:r w:rsidRPr="001A72D8">
        <w:rPr>
          <w:i/>
          <w:iCs/>
        </w:rPr>
        <w:t>National Heavy Vehicle Law (South Australia) Act 2013</w:t>
      </w:r>
      <w:r w:rsidRPr="001A72D8">
        <w:t xml:space="preserve">, the proponent must apply to the National Heavy Vehicle Regulator to obtain all necessary approvals and/or permits for use of Restricted Access Vehicles (including over-size and over-mass components) and/or High Productivity Vehicles on public roads, where access for such vehicles is currently not available. Further information is available at </w:t>
      </w:r>
      <w:hyperlink r:id="rId120" w:history="1">
        <w:r w:rsidRPr="001A72D8">
          <w:rPr>
            <w:rStyle w:val="Hyperlink"/>
          </w:rPr>
          <w:t>www.nhvr.gov.au</w:t>
        </w:r>
      </w:hyperlink>
      <w:r w:rsidRPr="001A72D8">
        <w:t>.</w:t>
      </w:r>
    </w:p>
    <w:p w14:paraId="3BE9B56A" w14:textId="77777777" w:rsidR="001E0648" w:rsidRPr="00A35F48" w:rsidRDefault="001E0648" w:rsidP="001E0648">
      <w:pPr>
        <w:pStyle w:val="GG-body"/>
        <w:ind w:left="624" w:hanging="340"/>
      </w:pPr>
      <w:r w:rsidRPr="00A35F48">
        <w:t>(i)</w:t>
      </w:r>
      <w:r w:rsidRPr="00A35F48">
        <w:tab/>
      </w:r>
      <w:r w:rsidRPr="001A72D8">
        <w:t>Prior to the use of any High Productivity Vehicles, the Department for Infrastructure and Transport requires that any additional road infrastructure upgrades required to facilitate this use, must be completed to the satisfaction of the relevant road authority.</w:t>
      </w:r>
    </w:p>
    <w:p w14:paraId="0FE17675" w14:textId="77777777" w:rsidR="001E0648" w:rsidRPr="00A35F48" w:rsidRDefault="001E0648" w:rsidP="001E0648">
      <w:pPr>
        <w:pStyle w:val="GG-body"/>
        <w:ind w:left="624" w:hanging="340"/>
      </w:pPr>
      <w:r w:rsidRPr="00A35F48">
        <w:t>(j)</w:t>
      </w:r>
      <w:r w:rsidRPr="00A35F48">
        <w:tab/>
      </w:r>
      <w:r w:rsidRPr="001A72D8">
        <w:t>DEW has advised that there may be shipwrecks in the vicinity of Area 3, where dredging works are proposed. Care must be taken during any construction and/or clearance activities so as not to cause impacts to any shipwreck remains or associated material. Should evidence of a suspected shipwreck be encountered during the works in Area 3, disturbance should cease, and DEW notified immediately.</w:t>
      </w:r>
    </w:p>
    <w:p w14:paraId="578A1CE7" w14:textId="77777777" w:rsidR="001E0648" w:rsidRPr="00A35F48" w:rsidRDefault="001E0648" w:rsidP="001E0648">
      <w:pPr>
        <w:pStyle w:val="GG-body"/>
        <w:ind w:left="624" w:hanging="340"/>
      </w:pPr>
      <w:r w:rsidRPr="00A35F48">
        <w:t>(k)</w:t>
      </w:r>
      <w:r w:rsidRPr="00A35F48">
        <w:tab/>
      </w:r>
      <w:r w:rsidRPr="001A72D8">
        <w:t>The applicant should contact the Manager, Marine Safety and Compliance at the Department for Infrastructure and Transport to discuss navigational aid requirements.</w:t>
      </w:r>
    </w:p>
    <w:p w14:paraId="68839ECF" w14:textId="77777777" w:rsidR="001E0648" w:rsidRPr="00A35F48" w:rsidRDefault="001E0648" w:rsidP="001E0648">
      <w:pPr>
        <w:pStyle w:val="GG-body"/>
        <w:ind w:left="624" w:hanging="340"/>
      </w:pPr>
      <w:r w:rsidRPr="00A35F48">
        <w:t>(l)</w:t>
      </w:r>
      <w:r w:rsidRPr="00A35F48">
        <w:tab/>
      </w:r>
      <w:r w:rsidRPr="001A72D8">
        <w:rPr>
          <w:spacing w:val="-2"/>
        </w:rPr>
        <w:t xml:space="preserve">If any archaeological remains or artefact of heritage significance be discovered or located during project works, under </w:t>
      </w:r>
      <w:r w:rsidRPr="00A35F48">
        <w:rPr>
          <w:spacing w:val="-2"/>
        </w:rPr>
        <w:t>Section </w:t>
      </w:r>
      <w:r w:rsidRPr="001A72D8">
        <w:rPr>
          <w:spacing w:val="-2"/>
        </w:rPr>
        <w:t>27(2)</w:t>
      </w:r>
      <w:r w:rsidRPr="001A72D8">
        <w:t xml:space="preserve"> of the </w:t>
      </w:r>
      <w:r w:rsidRPr="001A72D8">
        <w:rPr>
          <w:i/>
          <w:iCs/>
        </w:rPr>
        <w:t>Heritage Places Act 1993</w:t>
      </w:r>
      <w:r w:rsidRPr="001A72D8">
        <w:t>, excavation or other disturbance in the vicinity of the object must cease and DEW notified immediately. No further action in relation to recovery or disturbance of the relevant object can be undertaken without a permit or other authorisation from the SA Heritage Council.</w:t>
      </w:r>
    </w:p>
    <w:p w14:paraId="1C7063B0" w14:textId="77777777" w:rsidR="001E0648" w:rsidRPr="00A35F48" w:rsidRDefault="001E0648" w:rsidP="001E0648">
      <w:pPr>
        <w:pStyle w:val="GG-body"/>
        <w:ind w:left="624" w:hanging="340"/>
      </w:pPr>
      <w:r w:rsidRPr="00A35F48">
        <w:t>(m)</w:t>
      </w:r>
      <w:r w:rsidRPr="00A35F48">
        <w:tab/>
      </w:r>
      <w:r w:rsidRPr="001A72D8">
        <w:t xml:space="preserve">The proponent, and all agents, employees and contractors, such as construction crew, are reminded of their obligations under the </w:t>
      </w:r>
      <w:r w:rsidRPr="001A72D8">
        <w:rPr>
          <w:i/>
          <w:iCs/>
        </w:rPr>
        <w:t>Aboriginal Heritage Act 1988</w:t>
      </w:r>
      <w:r w:rsidRPr="001A72D8">
        <w:t xml:space="preserve"> (AH Act) that excavation of land to uncover, damage, disturbance of, or interference with, any Aboriginal site, object or ancestral remains (known and unknown) is unlawful without ministerial authorisation under </w:t>
      </w:r>
      <w:r w:rsidRPr="00A35F48">
        <w:t>Section</w:t>
      </w:r>
      <w:r w:rsidRPr="001A72D8">
        <w:t>s</w:t>
      </w:r>
      <w:r w:rsidRPr="00A35F48">
        <w:t> </w:t>
      </w:r>
      <w:r w:rsidRPr="001A72D8">
        <w:t xml:space="preserve">21 and 23 of the AH Act. Before commencing construction, the proponent should consider the amendments to the AH Act, which include increased penalties for breaches of the AH Act: </w:t>
      </w:r>
    </w:p>
    <w:p w14:paraId="1EAD0D6A" w14:textId="77777777" w:rsidR="001E0648" w:rsidRPr="00A35F48" w:rsidRDefault="001E0648" w:rsidP="001E0648">
      <w:pPr>
        <w:pStyle w:val="GG-body"/>
        <w:ind w:left="964" w:hanging="255"/>
      </w:pPr>
      <w:r w:rsidRPr="001A72D8">
        <w:t xml:space="preserve">see </w:t>
      </w:r>
      <w:hyperlink r:id="rId121" w:history="1">
        <w:r w:rsidRPr="001A72D8">
          <w:rPr>
            <w:rStyle w:val="Hyperlink"/>
          </w:rPr>
          <w:t>https://www.agd.sa.gov.au/aboriginal-affairs-and-reconciliation/aboriginal-heritage/changes-to-the-aboriginal-heritage-act</w:t>
        </w:r>
      </w:hyperlink>
    </w:p>
    <w:p w14:paraId="6FE85101" w14:textId="77777777" w:rsidR="001E0648" w:rsidRPr="00A35F48" w:rsidRDefault="001E0648" w:rsidP="001E0648">
      <w:pPr>
        <w:pStyle w:val="GG-body"/>
        <w:ind w:left="624" w:hanging="340"/>
      </w:pPr>
      <w:r w:rsidRPr="00A35F48">
        <w:t>(n)</w:t>
      </w:r>
      <w:r w:rsidRPr="00A35F48">
        <w:tab/>
      </w:r>
      <w:r w:rsidRPr="001A72D8">
        <w:t xml:space="preserve">The proponent is reminded of requirements under the </w:t>
      </w:r>
      <w:r w:rsidRPr="001A72D8">
        <w:rPr>
          <w:i/>
          <w:iCs/>
        </w:rPr>
        <w:t>Native Vegetation Act 1991</w:t>
      </w:r>
      <w:r w:rsidRPr="001A72D8">
        <w:t xml:space="preserve"> and the </w:t>
      </w:r>
      <w:r w:rsidRPr="001A72D8">
        <w:rPr>
          <w:i/>
          <w:iCs/>
        </w:rPr>
        <w:t>Native Vegetation Regulations 2017</w:t>
      </w:r>
      <w:r w:rsidRPr="001A72D8">
        <w:t xml:space="preserve">, particularly that native vegetation clearance must be undertaken in accordance with a management plan that has been approved by the Native Vegetation Council that results in a significant environmental benefit on the property where the development is being undertaken, or a payment is made into the Native Vegetation Fund of an amount considered by the Native Vegetation Council to be sufficient to achieve a significant environmental benefit in the manner contemplated by </w:t>
      </w:r>
      <w:r w:rsidRPr="00A35F48">
        <w:t>Section</w:t>
      </w:r>
      <w:r w:rsidRPr="001A72D8">
        <w:t xml:space="preserve"> 21(6) or (6a) of the </w:t>
      </w:r>
      <w:r w:rsidRPr="001A72D8">
        <w:rPr>
          <w:i/>
          <w:iCs/>
        </w:rPr>
        <w:t>Native Vegetation Act 1991</w:t>
      </w:r>
      <w:r w:rsidRPr="001A72D8">
        <w:t>, prior to any clearance occurring.</w:t>
      </w:r>
    </w:p>
    <w:p w14:paraId="3E7887BA" w14:textId="77777777" w:rsidR="001E0648" w:rsidRPr="00A35F48" w:rsidRDefault="001E0648" w:rsidP="001E0648">
      <w:pPr>
        <w:pStyle w:val="GG-body"/>
        <w:ind w:left="624" w:hanging="340"/>
      </w:pPr>
      <w:r w:rsidRPr="00A35F48">
        <w:t>(o)</w:t>
      </w:r>
      <w:r w:rsidRPr="00A35F48">
        <w:tab/>
      </w:r>
      <w:r w:rsidRPr="001A72D8">
        <w:t>An environmental authorisation (licence) may be required for this development. The applicant/operator should contact the Environment Protection Authority on (08)</w:t>
      </w:r>
      <w:r w:rsidRPr="00A35F48">
        <w:t> </w:t>
      </w:r>
      <w:r w:rsidRPr="001A72D8">
        <w:t>8204</w:t>
      </w:r>
      <w:r w:rsidRPr="00A35F48">
        <w:t> </w:t>
      </w:r>
      <w:r w:rsidRPr="001A72D8">
        <w:t xml:space="preserve">2058 or email </w:t>
      </w:r>
      <w:hyperlink r:id="rId122" w:history="1">
        <w:r w:rsidRPr="001A72D8">
          <w:rPr>
            <w:rStyle w:val="Hyperlink"/>
          </w:rPr>
          <w:t>EPALicensing@sa.gov.au</w:t>
        </w:r>
      </w:hyperlink>
      <w:r w:rsidRPr="001A72D8">
        <w:t xml:space="preserve"> for information about the licensing application process and requirements.</w:t>
      </w:r>
    </w:p>
    <w:p w14:paraId="30FBC7DB" w14:textId="77777777" w:rsidR="001E0648" w:rsidRPr="00A35F48" w:rsidRDefault="001E0648" w:rsidP="001E0648">
      <w:pPr>
        <w:pStyle w:val="GG-body"/>
        <w:ind w:left="624" w:hanging="340"/>
      </w:pPr>
      <w:r w:rsidRPr="00A35F48">
        <w:t>(p)</w:t>
      </w:r>
      <w:r w:rsidRPr="00A35F48">
        <w:tab/>
      </w:r>
      <w:r w:rsidRPr="001A72D8">
        <w:t xml:space="preserve">The proponent/owner/operator is reminded of their general environmental duty, as required by </w:t>
      </w:r>
      <w:r w:rsidRPr="00A35F48">
        <w:t>Section</w:t>
      </w:r>
      <w:r w:rsidRPr="001A72D8">
        <w:t xml:space="preserve"> 25 of the </w:t>
      </w:r>
      <w:r w:rsidRPr="001A72D8">
        <w:rPr>
          <w:i/>
          <w:iCs/>
        </w:rPr>
        <w:t>Environment Protection Act 1993</w:t>
      </w:r>
      <w:r w:rsidRPr="001A72D8">
        <w:t>, to take all reasonable and practicable measures to ensure that activities on the site and associated with the site (including during construction) to not pollute the environment in a way which causes or may cause environmental harm.</w:t>
      </w:r>
    </w:p>
    <w:p w14:paraId="462EFBDE" w14:textId="77777777" w:rsidR="001E0648" w:rsidRPr="00A35F48" w:rsidRDefault="001E0648" w:rsidP="001E0648">
      <w:pPr>
        <w:pStyle w:val="GG-body"/>
        <w:ind w:left="624" w:hanging="340"/>
      </w:pPr>
      <w:r w:rsidRPr="00A35F48">
        <w:t>(q)</w:t>
      </w:r>
      <w:r w:rsidRPr="00A35F48">
        <w:tab/>
      </w:r>
      <w:r w:rsidRPr="001A72D8">
        <w:t>The site contamination management plan within the CEMP should be prepared by a suitably qualified and experienced site contamination consultant in accordance with the Environment Protection Authority guideline, Construction Environmental Management Plan (CEMP) (2024), the Environment Protection Authority</w:t>
      </w:r>
      <w:r w:rsidRPr="00A35F48">
        <w:t>’</w:t>
      </w:r>
      <w:r w:rsidRPr="001A72D8">
        <w:t>s Guidelines for the assessment and remediation of site contamination (2019), the National Environment Protection (Assessment of Site Contamination) Measure (2013) and any other relevant guidelines issued by the EPA. The site contamination management plan should address site contamination, acid sulphate soils, and the range of potential issues likely to be encountered based on the site</w:t>
      </w:r>
      <w:r w:rsidRPr="00A35F48">
        <w:t>’</w:t>
      </w:r>
      <w:r w:rsidRPr="001A72D8">
        <w:t>s history and proposed land use.</w:t>
      </w:r>
    </w:p>
    <w:p w14:paraId="13814F4A" w14:textId="77777777" w:rsidR="001E0648" w:rsidRPr="00A35F48" w:rsidRDefault="001E0648" w:rsidP="001E0648">
      <w:pPr>
        <w:pStyle w:val="GG-body"/>
        <w:ind w:left="624" w:hanging="340"/>
      </w:pPr>
      <w:r w:rsidRPr="00A35F48">
        <w:t>(r)</w:t>
      </w:r>
      <w:r w:rsidRPr="00A35F48">
        <w:tab/>
      </w:r>
      <w:r w:rsidRPr="001A72D8">
        <w:t>The marine construction works management plan within the CEMP must detail the proposed piling methodology (number, location, method, duration, timing etc) within the coastal or marine environment and assess the risk to dolphins within the Adelaide Dolphin Sanctuary.</w:t>
      </w:r>
    </w:p>
    <w:p w14:paraId="52EA80A4" w14:textId="77777777" w:rsidR="00CF7F18" w:rsidRDefault="00CF7F18">
      <w:pPr>
        <w:spacing w:after="0" w:line="240" w:lineRule="auto"/>
        <w:jc w:val="left"/>
        <w:rPr>
          <w:rFonts w:eastAsia="Times New Roman"/>
          <w:szCs w:val="17"/>
        </w:rPr>
      </w:pPr>
      <w:r>
        <w:br w:type="page"/>
      </w:r>
    </w:p>
    <w:p w14:paraId="62CB82FA" w14:textId="6D7F97AC" w:rsidR="001E0648" w:rsidRPr="00A35F48" w:rsidRDefault="001E0648" w:rsidP="001E0648">
      <w:pPr>
        <w:pStyle w:val="GG-body"/>
        <w:ind w:left="624" w:hanging="340"/>
      </w:pPr>
      <w:r w:rsidRPr="00A35F48">
        <w:t>(s)</w:t>
      </w:r>
      <w:r w:rsidRPr="00A35F48">
        <w:tab/>
      </w:r>
      <w:r w:rsidRPr="001A72D8">
        <w:t xml:space="preserve">The Stormwater Management Plans should be prepared using hydrological and hydraulic modelling and detail stormwater management measures to ensure that all potential pollutants generated on site (such as metals, hydrocarbons, and soil) are captured and treated as far as reasonably practicable, and in accordance with the </w:t>
      </w:r>
      <w:r w:rsidRPr="001A72D8">
        <w:rPr>
          <w:i/>
          <w:iCs/>
        </w:rPr>
        <w:t>Environment Protection Policy (Water Quality) 2015</w:t>
      </w:r>
      <w:r w:rsidRPr="001A72D8">
        <w:t>. The proposed stormwater system should be sized for a 1% AEP rain event, where practicable.</w:t>
      </w:r>
    </w:p>
    <w:p w14:paraId="346C9A65" w14:textId="77777777" w:rsidR="001E0648" w:rsidRPr="00A35F48" w:rsidRDefault="001E0648" w:rsidP="001E0648">
      <w:pPr>
        <w:pStyle w:val="GG-body"/>
        <w:ind w:left="624" w:hanging="340"/>
      </w:pPr>
      <w:r w:rsidRPr="00A35F48">
        <w:t>(t)</w:t>
      </w:r>
      <w:r w:rsidRPr="00A35F48">
        <w:tab/>
      </w:r>
      <w:r w:rsidRPr="001A72D8">
        <w:t>Dewatering Management Plans should be prepared in accordance with the EPA guideline, Environmental management of dewatering during construction activities (June 2021). Dewatering Management Plans should detail when and how groundwater may be encountered during construction on the site and how this water will be managed.</w:t>
      </w:r>
    </w:p>
    <w:p w14:paraId="456BEBE8" w14:textId="77777777" w:rsidR="001E0648" w:rsidRPr="00A35F48" w:rsidRDefault="001E0648" w:rsidP="001E0648">
      <w:pPr>
        <w:pStyle w:val="GG-body"/>
        <w:ind w:left="624" w:hanging="340"/>
      </w:pPr>
      <w:r w:rsidRPr="00A35F48">
        <w:t>(u)</w:t>
      </w:r>
      <w:r w:rsidRPr="00A35F48">
        <w:tab/>
      </w:r>
      <w:r w:rsidRPr="001A72D8">
        <w:t xml:space="preserve">A dredging licence must be obtained from the EPA under the </w:t>
      </w:r>
      <w:r w:rsidRPr="001A72D8">
        <w:rPr>
          <w:i/>
          <w:iCs/>
        </w:rPr>
        <w:t>Environment Protection Act 1993</w:t>
      </w:r>
      <w:r w:rsidRPr="001A72D8">
        <w:t xml:space="preserve"> prior to the commencement of dredging activities. As part of the licence application, a Dredge Management Plan (DMP), which includes a Noise and Vibration Management Plan for dredging works, must be submitted to the EPA for assessment and approval.</w:t>
      </w:r>
    </w:p>
    <w:p w14:paraId="58460D9A" w14:textId="77777777" w:rsidR="001E0648" w:rsidRPr="00A35F48" w:rsidRDefault="001E0648" w:rsidP="001E0648">
      <w:pPr>
        <w:pStyle w:val="GG-body"/>
        <w:ind w:left="624" w:hanging="340"/>
      </w:pPr>
      <w:r w:rsidRPr="00A35F48">
        <w:t>(v)</w:t>
      </w:r>
      <w:r w:rsidRPr="00A35F48">
        <w:tab/>
      </w:r>
      <w:r w:rsidRPr="001A72D8">
        <w:t>Due to the risk of translocating the Pacific Oyster Mortality Syndrome virus which is known to be infected within the Port River, any dredging must be undertaken within water temperature constraints required by PIRSA Biosecurity.</w:t>
      </w:r>
    </w:p>
    <w:p w14:paraId="1284C37C" w14:textId="77777777" w:rsidR="001E0648" w:rsidRPr="00A35F48" w:rsidRDefault="001E0648" w:rsidP="001E0648">
      <w:pPr>
        <w:pStyle w:val="GG-body"/>
        <w:ind w:left="624" w:hanging="340"/>
      </w:pPr>
      <w:r w:rsidRPr="00A35F48">
        <w:t>(w)</w:t>
      </w:r>
      <w:r w:rsidRPr="00A35F48">
        <w:tab/>
      </w:r>
      <w:r w:rsidRPr="001A72D8">
        <w:t>For any regulated tree to be retained, their critical root zones shall be fenced and protected to prevent accidental damage and to ensure material stockpiling or vehicle movements do not impact these trees during construction works. Where appropriate additional protection measures, which comply with the Australian Standard 4970:2009 Protection of Trees on Development Sites, must be implemented and complied with at all times.</w:t>
      </w:r>
    </w:p>
    <w:p w14:paraId="0A4C2D2A" w14:textId="77777777" w:rsidR="001E0648" w:rsidRPr="00A35F48" w:rsidRDefault="001E0648" w:rsidP="001E0648">
      <w:pPr>
        <w:pStyle w:val="GG-body"/>
        <w:ind w:left="624" w:hanging="340"/>
      </w:pPr>
      <w:r w:rsidRPr="00A35F48">
        <w:t>(x)</w:t>
      </w:r>
      <w:r w:rsidRPr="00A35F48">
        <w:tab/>
      </w:r>
      <w:r w:rsidRPr="001A72D8">
        <w:t xml:space="preserve">Should the proponent wish to vary the development or any portion of it, an application to the Minister must be submitted, provided that the development application variation remains within the ambit of the Environmental Impact Statement and Assessment Report referred to in this development authorisation. If an application variation involves substantial changes to the proposal, pursuant to </w:t>
      </w:r>
      <w:r w:rsidRPr="00A35F48">
        <w:t>Section</w:t>
      </w:r>
      <w:r w:rsidRPr="001A72D8">
        <w:t xml:space="preserve"> 114 of the </w:t>
      </w:r>
      <w:r w:rsidRPr="001A72D8">
        <w:rPr>
          <w:i/>
          <w:iCs/>
        </w:rPr>
        <w:t>Planning, Development and Infrastructure Act 2016</w:t>
      </w:r>
      <w:r w:rsidRPr="001A72D8">
        <w:t xml:space="preserve"> (as applicable), the proponent may be required to prepare an amended Environmental Impact Statement for public consultation. An amended Assessment Report may also be required to assess any new issues not covered by the original Assessment Report and the decision made pursuant to </w:t>
      </w:r>
      <w:r w:rsidRPr="00A35F48">
        <w:t>Section </w:t>
      </w:r>
      <w:r w:rsidRPr="001A72D8">
        <w:t xml:space="preserve">115 of the </w:t>
      </w:r>
      <w:r w:rsidRPr="001A72D8">
        <w:rPr>
          <w:i/>
          <w:iCs/>
        </w:rPr>
        <w:t>Planning, Development and Infrastructure Act 2016</w:t>
      </w:r>
      <w:r w:rsidRPr="001A72D8">
        <w:t xml:space="preserve"> (as applicable).</w:t>
      </w:r>
    </w:p>
    <w:p w14:paraId="276D51D1" w14:textId="77777777" w:rsidR="001E0648" w:rsidRPr="00A35F48" w:rsidRDefault="001E0648" w:rsidP="001E0648">
      <w:pPr>
        <w:pStyle w:val="GG-body"/>
        <w:ind w:left="624" w:hanging="340"/>
      </w:pPr>
      <w:r w:rsidRPr="00A35F48">
        <w:t>(y)</w:t>
      </w:r>
      <w:r w:rsidRPr="00A35F48">
        <w:tab/>
      </w:r>
      <w:r w:rsidRPr="001A72D8">
        <w:t xml:space="preserve">The Minister has a specific power to require testing, monitoring and auditing under </w:t>
      </w:r>
      <w:r w:rsidRPr="00A35F48">
        <w:t>Section</w:t>
      </w:r>
      <w:r w:rsidRPr="001A72D8">
        <w:t xml:space="preserve"> 117 of the </w:t>
      </w:r>
      <w:r w:rsidRPr="001A72D8">
        <w:rPr>
          <w:i/>
          <w:iCs/>
        </w:rPr>
        <w:t>Planning, Development and Infrastructure Act 2016</w:t>
      </w:r>
      <w:r w:rsidRPr="001A72D8">
        <w:t xml:space="preserve"> (as applicable).</w:t>
      </w:r>
    </w:p>
    <w:p w14:paraId="27E88330" w14:textId="77777777" w:rsidR="001E0648" w:rsidRPr="00A35F48" w:rsidRDefault="001E0648" w:rsidP="001E0648">
      <w:pPr>
        <w:pStyle w:val="GG-body"/>
        <w:ind w:left="624" w:hanging="340"/>
      </w:pPr>
      <w:r w:rsidRPr="00A35F48">
        <w:t>(z)</w:t>
      </w:r>
      <w:r w:rsidRPr="00A35F48">
        <w:tab/>
      </w:r>
      <w:r w:rsidRPr="001A72D8">
        <w:t xml:space="preserve">In regard to Conditions 4 and 14, the CEMP and OEMP must be prepared taking into consideration, and with explicit reference to, relevant </w:t>
      </w:r>
      <w:r w:rsidRPr="001A72D8">
        <w:rPr>
          <w:i/>
          <w:iCs/>
        </w:rPr>
        <w:t>Environment Protection Act 1993</w:t>
      </w:r>
      <w:r w:rsidRPr="001A72D8">
        <w:t xml:space="preserve"> policies and guidance documents, including but not limited to:</w:t>
      </w:r>
    </w:p>
    <w:p w14:paraId="1DFD8E20" w14:textId="77777777" w:rsidR="001E0648" w:rsidRPr="001A72D8" w:rsidRDefault="001E0648" w:rsidP="001E0648">
      <w:pPr>
        <w:pStyle w:val="GG-body"/>
        <w:ind w:left="766" w:hanging="142"/>
      </w:pPr>
      <w:r w:rsidRPr="00A35F48">
        <w:t>•</w:t>
      </w:r>
      <w:r w:rsidRPr="00A35F48">
        <w:tab/>
      </w:r>
      <w:r w:rsidRPr="001A72D8">
        <w:t xml:space="preserve">the </w:t>
      </w:r>
      <w:r w:rsidRPr="001A72D8">
        <w:rPr>
          <w:i/>
          <w:iCs/>
        </w:rPr>
        <w:t>Landscape South Australia Act 2019</w:t>
      </w:r>
    </w:p>
    <w:p w14:paraId="23421241" w14:textId="77777777" w:rsidR="001E0648" w:rsidRPr="001A72D8" w:rsidRDefault="001E0648" w:rsidP="001E0648">
      <w:pPr>
        <w:pStyle w:val="GG-body"/>
        <w:ind w:left="766" w:hanging="142"/>
      </w:pPr>
      <w:r w:rsidRPr="00A35F48">
        <w:t>•</w:t>
      </w:r>
      <w:r w:rsidRPr="00A35F48">
        <w:tab/>
      </w:r>
      <w:r w:rsidRPr="001A72D8">
        <w:t xml:space="preserve">the </w:t>
      </w:r>
      <w:r w:rsidRPr="001A72D8">
        <w:rPr>
          <w:i/>
          <w:iCs/>
        </w:rPr>
        <w:t>Environment Protection (Air Quality) Policy 2016</w:t>
      </w:r>
    </w:p>
    <w:p w14:paraId="38C31D08" w14:textId="77777777" w:rsidR="001E0648" w:rsidRPr="001A72D8" w:rsidRDefault="001E0648" w:rsidP="001E0648">
      <w:pPr>
        <w:pStyle w:val="GG-body"/>
        <w:ind w:left="766" w:hanging="142"/>
      </w:pPr>
      <w:r w:rsidRPr="00A35F48">
        <w:t>•</w:t>
      </w:r>
      <w:r w:rsidRPr="00A35F48">
        <w:tab/>
      </w:r>
      <w:r w:rsidRPr="001A72D8">
        <w:t xml:space="preserve">the </w:t>
      </w:r>
      <w:r w:rsidRPr="001A72D8">
        <w:rPr>
          <w:i/>
          <w:iCs/>
        </w:rPr>
        <w:t>Environment Protection (Commercial and Industrial Noise) Policy 2023</w:t>
      </w:r>
    </w:p>
    <w:p w14:paraId="303D9872" w14:textId="77777777" w:rsidR="001E0648" w:rsidRPr="001A72D8" w:rsidRDefault="001E0648" w:rsidP="001E0648">
      <w:pPr>
        <w:pStyle w:val="GG-body"/>
        <w:ind w:left="766" w:hanging="142"/>
        <w:rPr>
          <w:i/>
          <w:iCs/>
        </w:rPr>
      </w:pPr>
      <w:r w:rsidRPr="00A35F48">
        <w:t>•</w:t>
      </w:r>
      <w:r w:rsidRPr="00A35F48">
        <w:tab/>
      </w:r>
      <w:r w:rsidRPr="001A72D8">
        <w:t xml:space="preserve">the </w:t>
      </w:r>
      <w:r w:rsidRPr="001A72D8">
        <w:rPr>
          <w:i/>
          <w:iCs/>
        </w:rPr>
        <w:t>Environment Protection (Water Quality) Policy 2015</w:t>
      </w:r>
    </w:p>
    <w:p w14:paraId="460E0D67" w14:textId="77777777" w:rsidR="001E0648" w:rsidRPr="001A72D8" w:rsidRDefault="001E0648" w:rsidP="001E0648">
      <w:pPr>
        <w:pStyle w:val="GG-body"/>
        <w:ind w:left="766" w:hanging="142"/>
      </w:pPr>
      <w:r w:rsidRPr="00A35F48">
        <w:t>•</w:t>
      </w:r>
      <w:r w:rsidRPr="00A35F48">
        <w:tab/>
      </w:r>
      <w:r w:rsidRPr="001A72D8">
        <w:t xml:space="preserve">the </w:t>
      </w:r>
      <w:r w:rsidRPr="001A72D8">
        <w:rPr>
          <w:i/>
          <w:iCs/>
        </w:rPr>
        <w:t>Environment Protection (Waste to Resources) Policy 2010</w:t>
      </w:r>
    </w:p>
    <w:p w14:paraId="242506E8" w14:textId="77777777" w:rsidR="001E0648" w:rsidRPr="001A72D8" w:rsidRDefault="001E0648" w:rsidP="001E0648">
      <w:pPr>
        <w:pStyle w:val="GG-body"/>
        <w:ind w:left="766" w:hanging="142"/>
      </w:pPr>
      <w:r w:rsidRPr="00A35F48">
        <w:t>•</w:t>
      </w:r>
      <w:r w:rsidRPr="00A35F48">
        <w:tab/>
      </w:r>
      <w:r w:rsidRPr="001A72D8">
        <w:t xml:space="preserve">the </w:t>
      </w:r>
      <w:r w:rsidRPr="001A72D8">
        <w:rPr>
          <w:i/>
          <w:iCs/>
        </w:rPr>
        <w:t>Environment Protection (Used Packaging Materials) Policy 2012</w:t>
      </w:r>
    </w:p>
    <w:p w14:paraId="3B86A7A1" w14:textId="77777777" w:rsidR="001E0648" w:rsidRPr="001A72D8" w:rsidRDefault="001E0648" w:rsidP="001E0648">
      <w:pPr>
        <w:pStyle w:val="GG-body"/>
        <w:ind w:left="766" w:hanging="142"/>
      </w:pPr>
      <w:r w:rsidRPr="00A35F48">
        <w:t>•</w:t>
      </w:r>
      <w:r w:rsidRPr="00A35F48">
        <w:tab/>
      </w:r>
      <w:r w:rsidRPr="001A72D8">
        <w:t xml:space="preserve">the </w:t>
      </w:r>
      <w:r w:rsidRPr="001A72D8">
        <w:rPr>
          <w:i/>
          <w:iCs/>
        </w:rPr>
        <w:t>Environment Protection Authority Bunding and Spill Management Guideline 2016</w:t>
      </w:r>
    </w:p>
    <w:p w14:paraId="37D9B1EB" w14:textId="77777777" w:rsidR="001E0648" w:rsidRPr="001A72D8" w:rsidRDefault="001E0648" w:rsidP="001E0648">
      <w:pPr>
        <w:pStyle w:val="GG-body"/>
        <w:ind w:left="766" w:hanging="142"/>
      </w:pPr>
      <w:r w:rsidRPr="00A35F48">
        <w:t>•</w:t>
      </w:r>
      <w:r w:rsidRPr="00A35F48">
        <w:tab/>
      </w:r>
      <w:r w:rsidRPr="001A72D8">
        <w:t>Environment Protection Authority Handbooks for Pollution Avoidance</w:t>
      </w:r>
    </w:p>
    <w:p w14:paraId="358B4376" w14:textId="77777777" w:rsidR="001E0648" w:rsidRPr="001A72D8" w:rsidRDefault="001E0648" w:rsidP="001E0648">
      <w:pPr>
        <w:pStyle w:val="GG-body"/>
        <w:ind w:left="766" w:hanging="142"/>
      </w:pPr>
      <w:r w:rsidRPr="00A35F48">
        <w:t>•</w:t>
      </w:r>
      <w:r w:rsidRPr="00A35F48">
        <w:tab/>
      </w:r>
      <w:r w:rsidRPr="001A72D8">
        <w:t xml:space="preserve">the International Erosion Control Association Australasia </w:t>
      </w:r>
      <w:r w:rsidRPr="00A35F48">
        <w:t>‘</w:t>
      </w:r>
      <w:r w:rsidRPr="001A72D8">
        <w:t>Field Guides for Construction Site Managers and Buildings</w:t>
      </w:r>
      <w:r w:rsidRPr="00A35F48">
        <w:t>’</w:t>
      </w:r>
      <w:r w:rsidRPr="001A72D8">
        <w:t xml:space="preserve"> and associated design fact sheets.</w:t>
      </w:r>
    </w:p>
    <w:p w14:paraId="3AA7DD76" w14:textId="77777777" w:rsidR="001E0648" w:rsidRPr="001A72D8" w:rsidRDefault="001E0648" w:rsidP="001E0648">
      <w:pPr>
        <w:pStyle w:val="GG-body"/>
        <w:ind w:left="766" w:hanging="142"/>
      </w:pPr>
      <w:r w:rsidRPr="00A35F48">
        <w:t>•</w:t>
      </w:r>
      <w:r w:rsidRPr="00A35F48">
        <w:tab/>
      </w:r>
      <w:r w:rsidRPr="001A72D8">
        <w:t xml:space="preserve">the Environment Protection Authority guideline </w:t>
      </w:r>
      <w:r w:rsidRPr="00A35F48">
        <w:t>‘</w:t>
      </w:r>
      <w:r w:rsidRPr="001E3088">
        <w:rPr>
          <w:i/>
          <w:iCs/>
        </w:rPr>
        <w:t>Construction environmental management plan (CEMP) 2019</w:t>
      </w:r>
      <w:r w:rsidRPr="00A35F48">
        <w:t>’</w:t>
      </w:r>
    </w:p>
    <w:p w14:paraId="54E7B84E" w14:textId="77777777" w:rsidR="001E0648" w:rsidRPr="00A35F48" w:rsidRDefault="001E0648" w:rsidP="001E0648">
      <w:pPr>
        <w:pStyle w:val="GG-body"/>
        <w:ind w:left="766" w:hanging="142"/>
      </w:pPr>
      <w:r w:rsidRPr="00A35F48">
        <w:t>•</w:t>
      </w:r>
      <w:r w:rsidRPr="00A35F48">
        <w:tab/>
      </w:r>
      <w:r w:rsidRPr="001A72D8">
        <w:t>any other relevant legislative requirements, Guidelines and Australian Standards.</w:t>
      </w:r>
    </w:p>
    <w:p w14:paraId="58966A44" w14:textId="77777777" w:rsidR="001E0648" w:rsidRPr="00A35F48" w:rsidRDefault="001E0648" w:rsidP="001E0648">
      <w:pPr>
        <w:pStyle w:val="GG-body"/>
        <w:ind w:left="624" w:hanging="340"/>
      </w:pPr>
      <w:r w:rsidRPr="00A35F48">
        <w:t>(aa)</w:t>
      </w:r>
      <w:r w:rsidRPr="00A35F48">
        <w:tab/>
      </w:r>
      <w:r w:rsidRPr="001A72D8">
        <w:t>The requirement to prepare a Native Vegetation Clearance Data Report applies only to the dredging works proposed within Area</w:t>
      </w:r>
      <w:r w:rsidRPr="00A35F48">
        <w:t> </w:t>
      </w:r>
      <w:r w:rsidRPr="001A72D8">
        <w:t>3, where potential removal of native vegetation may occur.</w:t>
      </w:r>
      <w:bookmarkEnd w:id="78"/>
    </w:p>
    <w:p w14:paraId="1D779C0E" w14:textId="77777777" w:rsidR="001E0648" w:rsidRPr="00A35F48" w:rsidRDefault="001E0648" w:rsidP="001E0648">
      <w:pPr>
        <w:pStyle w:val="GG-SDated"/>
        <w:rPr>
          <w:lang w:val="en-US"/>
        </w:rPr>
      </w:pPr>
      <w:r w:rsidRPr="00A35F48">
        <w:rPr>
          <w:lang w:val="en-US"/>
        </w:rPr>
        <w:t>Dated: 26 November 2025</w:t>
      </w:r>
    </w:p>
    <w:p w14:paraId="10AA8767" w14:textId="77777777" w:rsidR="001E0648" w:rsidRPr="00A35F48" w:rsidRDefault="001E0648" w:rsidP="001E0648">
      <w:pPr>
        <w:pStyle w:val="GG-SName"/>
        <w:rPr>
          <w:szCs w:val="17"/>
        </w:rPr>
      </w:pPr>
      <w:r w:rsidRPr="00A35F48">
        <w:rPr>
          <w:szCs w:val="17"/>
        </w:rPr>
        <w:t xml:space="preserve">Hon </w:t>
      </w:r>
      <w:r w:rsidRPr="00A35F48">
        <w:t xml:space="preserve">Nick Champion </w:t>
      </w:r>
      <w:r w:rsidRPr="00A35F48">
        <w:rPr>
          <w:szCs w:val="17"/>
        </w:rPr>
        <w:t>MP</w:t>
      </w:r>
    </w:p>
    <w:p w14:paraId="79192460" w14:textId="77777777" w:rsidR="001E0648" w:rsidRPr="001A72D8" w:rsidRDefault="001E0648" w:rsidP="001E0648">
      <w:pPr>
        <w:pStyle w:val="GG-Signature"/>
        <w:rPr>
          <w:b/>
        </w:rPr>
      </w:pPr>
      <w:r w:rsidRPr="00A35F48">
        <w:t>Minister for Planning</w:t>
      </w:r>
    </w:p>
    <w:p w14:paraId="54956C49" w14:textId="77777777" w:rsidR="001E0648" w:rsidRPr="001A72D8" w:rsidRDefault="001E0648" w:rsidP="001E0648">
      <w:pPr>
        <w:pStyle w:val="GG-body"/>
        <w:pBdr>
          <w:top w:val="single" w:sz="4" w:space="1" w:color="auto"/>
        </w:pBdr>
        <w:spacing w:before="100" w:after="0" w:line="14" w:lineRule="exact"/>
        <w:jc w:val="center"/>
        <w:rPr>
          <w:b/>
        </w:rPr>
      </w:pPr>
    </w:p>
    <w:p w14:paraId="03681EA4" w14:textId="77777777" w:rsidR="001E0648" w:rsidRPr="001A72D8" w:rsidRDefault="001E0648" w:rsidP="001E0648">
      <w:pPr>
        <w:pStyle w:val="NoSpacing"/>
      </w:pPr>
    </w:p>
    <w:p w14:paraId="12E2328E" w14:textId="77777777" w:rsidR="001E0648" w:rsidRPr="001E0648" w:rsidRDefault="001E0648" w:rsidP="001E0648">
      <w:pPr>
        <w:jc w:val="center"/>
        <w:rPr>
          <w:caps/>
          <w:szCs w:val="17"/>
        </w:rPr>
      </w:pPr>
      <w:r w:rsidRPr="001E0648">
        <w:rPr>
          <w:caps/>
          <w:szCs w:val="17"/>
        </w:rPr>
        <w:t>PLANNING, DEVELOPMENT AND INFRASTRUCTURE ACT 2016</w:t>
      </w:r>
    </w:p>
    <w:p w14:paraId="0ABA2CEF" w14:textId="77777777" w:rsidR="001E0648" w:rsidRPr="001E0648" w:rsidRDefault="001E0648" w:rsidP="001E0648">
      <w:pPr>
        <w:jc w:val="center"/>
        <w:rPr>
          <w:smallCaps/>
          <w:szCs w:val="17"/>
        </w:rPr>
      </w:pPr>
      <w:r w:rsidRPr="001E0648">
        <w:rPr>
          <w:smallCaps/>
          <w:szCs w:val="17"/>
        </w:rPr>
        <w:t>Section 42</w:t>
      </w:r>
    </w:p>
    <w:p w14:paraId="235A7AE8" w14:textId="77777777" w:rsidR="001E0648" w:rsidRPr="001E0648" w:rsidRDefault="001E0648" w:rsidP="001E0648">
      <w:pPr>
        <w:jc w:val="center"/>
        <w:rPr>
          <w:i/>
          <w:szCs w:val="17"/>
        </w:rPr>
      </w:pPr>
      <w:r w:rsidRPr="001E0648">
        <w:rPr>
          <w:i/>
          <w:szCs w:val="17"/>
        </w:rPr>
        <w:t>Practice Directions</w:t>
      </w:r>
    </w:p>
    <w:p w14:paraId="6129E4F4" w14:textId="77777777" w:rsidR="001E0648" w:rsidRPr="001E0648" w:rsidRDefault="001E0648" w:rsidP="001E0648">
      <w:pPr>
        <w:rPr>
          <w:rFonts w:eastAsia="Times New Roman"/>
          <w:i/>
          <w:szCs w:val="17"/>
        </w:rPr>
      </w:pPr>
      <w:r w:rsidRPr="001E0648">
        <w:rPr>
          <w:rFonts w:eastAsia="Times New Roman"/>
          <w:i/>
          <w:szCs w:val="17"/>
        </w:rPr>
        <w:t>Preamble</w:t>
      </w:r>
    </w:p>
    <w:p w14:paraId="1F415A35" w14:textId="77777777" w:rsidR="001E0648" w:rsidRPr="001E0648" w:rsidRDefault="001E0648" w:rsidP="001E0648">
      <w:pPr>
        <w:rPr>
          <w:rFonts w:eastAsia="Times New Roman"/>
          <w:szCs w:val="17"/>
        </w:rPr>
      </w:pPr>
      <w:r w:rsidRPr="001E0648">
        <w:rPr>
          <w:rFonts w:eastAsia="Times New Roman"/>
          <w:szCs w:val="17"/>
        </w:rPr>
        <w:t>The State Planning Commission may issue a practice direction for the purposes of this Act.</w:t>
      </w:r>
    </w:p>
    <w:p w14:paraId="292E5682" w14:textId="77777777" w:rsidR="001E0648" w:rsidRPr="001E0648" w:rsidRDefault="001E0648" w:rsidP="001E0648">
      <w:pPr>
        <w:rPr>
          <w:rFonts w:eastAsia="Times New Roman"/>
          <w:szCs w:val="17"/>
        </w:rPr>
      </w:pPr>
      <w:r w:rsidRPr="001E0648">
        <w:rPr>
          <w:rFonts w:eastAsia="Times New Roman"/>
          <w:szCs w:val="17"/>
        </w:rPr>
        <w:t>A practice direction may specify procedural requirements or steps in connection with any matter arising under this Act.</w:t>
      </w:r>
    </w:p>
    <w:p w14:paraId="71B975FE" w14:textId="77777777" w:rsidR="001E0648" w:rsidRPr="001E0648" w:rsidRDefault="001E0648" w:rsidP="001E0648">
      <w:pPr>
        <w:rPr>
          <w:rFonts w:eastAsia="Times New Roman"/>
          <w:szCs w:val="17"/>
        </w:rPr>
      </w:pPr>
      <w:r w:rsidRPr="001E0648">
        <w:rPr>
          <w:rFonts w:eastAsia="Times New Roman"/>
          <w:szCs w:val="17"/>
        </w:rPr>
        <w:t>A practice direction must be notified in the Gazette and published on the SA planning portal.</w:t>
      </w:r>
    </w:p>
    <w:p w14:paraId="72F07706" w14:textId="77777777" w:rsidR="001E0648" w:rsidRPr="001E0648" w:rsidRDefault="001E0648" w:rsidP="001E0648">
      <w:pPr>
        <w:rPr>
          <w:rFonts w:eastAsia="Times New Roman"/>
          <w:szCs w:val="17"/>
        </w:rPr>
      </w:pPr>
      <w:r w:rsidRPr="001E0648">
        <w:rPr>
          <w:rFonts w:eastAsia="Times New Roman"/>
          <w:szCs w:val="17"/>
        </w:rPr>
        <w:t>A practice direction may be varied or revoked by the State Planning Commission from time to time by a further instrument notified in the Gazette and published on the SA Planning Portal.</w:t>
      </w:r>
    </w:p>
    <w:p w14:paraId="0E1314CC" w14:textId="77777777" w:rsidR="001E0648" w:rsidRPr="001E0648" w:rsidRDefault="001E0648" w:rsidP="001E0648">
      <w:pPr>
        <w:jc w:val="center"/>
        <w:rPr>
          <w:smallCaps/>
          <w:szCs w:val="17"/>
        </w:rPr>
      </w:pPr>
      <w:r w:rsidRPr="001E0648">
        <w:rPr>
          <w:smallCaps/>
          <w:szCs w:val="17"/>
        </w:rPr>
        <w:t>Notice</w:t>
      </w:r>
    </w:p>
    <w:p w14:paraId="0D119414" w14:textId="77777777" w:rsidR="001E0648" w:rsidRPr="001E0648" w:rsidRDefault="001E0648" w:rsidP="001E0648">
      <w:pPr>
        <w:rPr>
          <w:rFonts w:eastAsia="Times New Roman"/>
          <w:spacing w:val="-2"/>
          <w:szCs w:val="17"/>
        </w:rPr>
      </w:pPr>
      <w:r w:rsidRPr="001E0648">
        <w:rPr>
          <w:rFonts w:eastAsia="Times New Roman"/>
          <w:spacing w:val="-2"/>
          <w:szCs w:val="17"/>
        </w:rPr>
        <w:t xml:space="preserve">Pursuant to Section 42(4)(b) of the </w:t>
      </w:r>
      <w:r w:rsidRPr="001E0648">
        <w:rPr>
          <w:rFonts w:eastAsia="Times New Roman"/>
          <w:i/>
          <w:iCs/>
          <w:spacing w:val="-2"/>
          <w:szCs w:val="17"/>
        </w:rPr>
        <w:t xml:space="preserve">Planning, Development and Infrastructure Act 2016, </w:t>
      </w:r>
      <w:r w:rsidRPr="001E0648">
        <w:rPr>
          <w:rFonts w:eastAsia="Times New Roman"/>
          <w:spacing w:val="-2"/>
          <w:szCs w:val="17"/>
        </w:rPr>
        <w:t>I, Craig Holden</w:t>
      </w:r>
      <w:r w:rsidRPr="001E0648">
        <w:rPr>
          <w:rFonts w:eastAsia="Times New Roman"/>
          <w:b/>
          <w:bCs/>
          <w:spacing w:val="-2"/>
          <w:szCs w:val="17"/>
        </w:rPr>
        <w:t xml:space="preserve">, </w:t>
      </w:r>
      <w:r w:rsidRPr="001E0648">
        <w:rPr>
          <w:rFonts w:eastAsia="Times New Roman"/>
          <w:spacing w:val="-2"/>
          <w:szCs w:val="17"/>
        </w:rPr>
        <w:t>Chair, State Planning Commission:</w:t>
      </w:r>
    </w:p>
    <w:p w14:paraId="766A7F0E" w14:textId="77777777" w:rsidR="001E0648" w:rsidRPr="001E0648" w:rsidRDefault="001E0648" w:rsidP="001E0648">
      <w:pPr>
        <w:ind w:left="426" w:hanging="284"/>
        <w:rPr>
          <w:rFonts w:eastAsia="Times New Roman"/>
          <w:szCs w:val="17"/>
        </w:rPr>
      </w:pPr>
      <w:r w:rsidRPr="001E0648">
        <w:rPr>
          <w:rFonts w:eastAsia="Times New Roman"/>
          <w:szCs w:val="17"/>
        </w:rPr>
        <w:t>(a)</w:t>
      </w:r>
      <w:r w:rsidRPr="001E0648">
        <w:rPr>
          <w:rFonts w:eastAsia="Times New Roman"/>
          <w:szCs w:val="17"/>
        </w:rPr>
        <w:tab/>
        <w:t xml:space="preserve">vary </w:t>
      </w:r>
      <w:r w:rsidRPr="001E0648">
        <w:rPr>
          <w:rFonts w:eastAsia="Times New Roman"/>
          <w:i/>
          <w:iCs/>
          <w:szCs w:val="17"/>
        </w:rPr>
        <w:t>State Planning Commission Practice Direction 15—Building Envelope Plans 2021</w:t>
      </w:r>
      <w:r w:rsidRPr="001E0648">
        <w:rPr>
          <w:rFonts w:eastAsia="Times New Roman"/>
          <w:szCs w:val="17"/>
        </w:rPr>
        <w:t xml:space="preserve">; and </w:t>
      </w:r>
    </w:p>
    <w:p w14:paraId="6E993A56" w14:textId="77777777" w:rsidR="001E0648" w:rsidRPr="001E0648" w:rsidRDefault="001E0648" w:rsidP="001E0648">
      <w:pPr>
        <w:numPr>
          <w:ilvl w:val="0"/>
          <w:numId w:val="5"/>
        </w:numPr>
        <w:ind w:left="426" w:hanging="284"/>
        <w:contextualSpacing/>
        <w:rPr>
          <w:rFonts w:eastAsia="Times New Roman"/>
          <w:szCs w:val="17"/>
        </w:rPr>
      </w:pPr>
      <w:r w:rsidRPr="001E0648">
        <w:rPr>
          <w:rFonts w:eastAsia="Times New Roman"/>
          <w:szCs w:val="17"/>
        </w:rPr>
        <w:t xml:space="preserve">fix the day on which the varied </w:t>
      </w:r>
      <w:r w:rsidRPr="001E0648">
        <w:rPr>
          <w:rFonts w:eastAsia="Times New Roman"/>
          <w:i/>
          <w:iCs/>
          <w:szCs w:val="17"/>
        </w:rPr>
        <w:t xml:space="preserve">State Planning Commission Practice Direction 15—Building Envelope Plans 2021 </w:t>
      </w:r>
      <w:r w:rsidRPr="001E0648">
        <w:rPr>
          <w:rFonts w:eastAsia="Times New Roman"/>
          <w:szCs w:val="17"/>
        </w:rPr>
        <w:t>is published on the SA Planning Portal as the day on which the varied practice direction will come into operation.</w:t>
      </w:r>
    </w:p>
    <w:p w14:paraId="075FF7FF" w14:textId="77777777" w:rsidR="001E0648" w:rsidRPr="001E0648" w:rsidRDefault="001E0648" w:rsidP="001E0648">
      <w:pPr>
        <w:spacing w:after="0"/>
        <w:rPr>
          <w:rFonts w:eastAsia="Times New Roman"/>
          <w:szCs w:val="17"/>
        </w:rPr>
      </w:pPr>
      <w:r w:rsidRPr="001E0648">
        <w:rPr>
          <w:rFonts w:eastAsia="Times New Roman"/>
          <w:szCs w:val="17"/>
        </w:rPr>
        <w:t>Dated: 24 November 2025</w:t>
      </w:r>
    </w:p>
    <w:p w14:paraId="07B9A3C4" w14:textId="77777777" w:rsidR="001E0648" w:rsidRPr="001E0648" w:rsidRDefault="001E0648" w:rsidP="001E0648">
      <w:pPr>
        <w:spacing w:after="0"/>
        <w:jc w:val="right"/>
        <w:rPr>
          <w:rFonts w:eastAsia="Times New Roman"/>
          <w:smallCaps/>
          <w:szCs w:val="20"/>
        </w:rPr>
      </w:pPr>
      <w:r w:rsidRPr="001E0648">
        <w:rPr>
          <w:rFonts w:eastAsia="Times New Roman"/>
          <w:smallCaps/>
          <w:szCs w:val="20"/>
        </w:rPr>
        <w:t>Craig Holden</w:t>
      </w:r>
    </w:p>
    <w:p w14:paraId="77CC5D88" w14:textId="77777777" w:rsidR="001E0648" w:rsidRPr="001E0648" w:rsidRDefault="001E0648" w:rsidP="001E06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1E0648">
        <w:t>Chair, State Planning Commission</w:t>
      </w:r>
    </w:p>
    <w:p w14:paraId="762D279C" w14:textId="77777777" w:rsidR="001E0648" w:rsidRPr="001E0648" w:rsidRDefault="001E0648" w:rsidP="001E0648">
      <w:pPr>
        <w:pBdr>
          <w:top w:val="single" w:sz="4" w:space="1" w:color="auto"/>
        </w:pBdr>
        <w:spacing w:before="100" w:after="0" w:line="14" w:lineRule="exact"/>
        <w:jc w:val="center"/>
        <w:rPr>
          <w:rFonts w:eastAsia="Times New Roman"/>
          <w:smallCaps/>
          <w:szCs w:val="20"/>
        </w:rPr>
      </w:pPr>
    </w:p>
    <w:p w14:paraId="68601E61" w14:textId="77777777" w:rsidR="00CB221C" w:rsidRDefault="00CB221C">
      <w:pPr>
        <w:spacing w:after="0" w:line="240" w:lineRule="auto"/>
        <w:jc w:val="left"/>
        <w:rPr>
          <w:caps/>
          <w:szCs w:val="17"/>
        </w:rPr>
      </w:pPr>
      <w:r>
        <w:rPr>
          <w:caps/>
          <w:szCs w:val="17"/>
        </w:rPr>
        <w:br w:type="page"/>
      </w:r>
    </w:p>
    <w:p w14:paraId="4F1573C1" w14:textId="082E041A" w:rsidR="001E0648" w:rsidRPr="001E0648" w:rsidRDefault="001E0648" w:rsidP="001E0648">
      <w:pPr>
        <w:jc w:val="center"/>
        <w:rPr>
          <w:caps/>
          <w:szCs w:val="17"/>
        </w:rPr>
      </w:pPr>
      <w:r w:rsidRPr="001E0648">
        <w:rPr>
          <w:caps/>
          <w:szCs w:val="17"/>
        </w:rPr>
        <w:t>PLANNING, DEVELOPMENT AND INFRASTRUCTURE ACT 2016</w:t>
      </w:r>
    </w:p>
    <w:p w14:paraId="050693DA" w14:textId="77777777" w:rsidR="001E0648" w:rsidRPr="001E0648" w:rsidRDefault="001E0648" w:rsidP="001E0648">
      <w:pPr>
        <w:jc w:val="center"/>
        <w:rPr>
          <w:smallCaps/>
          <w:szCs w:val="17"/>
        </w:rPr>
      </w:pPr>
      <w:r w:rsidRPr="001E0648">
        <w:rPr>
          <w:smallCaps/>
          <w:szCs w:val="17"/>
        </w:rPr>
        <w:t>Section 43</w:t>
      </w:r>
    </w:p>
    <w:p w14:paraId="6862B26A" w14:textId="77777777" w:rsidR="001E0648" w:rsidRPr="001E0648" w:rsidRDefault="001E0648" w:rsidP="001E0648">
      <w:pPr>
        <w:jc w:val="center"/>
        <w:rPr>
          <w:i/>
          <w:szCs w:val="17"/>
        </w:rPr>
      </w:pPr>
      <w:r w:rsidRPr="001E0648">
        <w:rPr>
          <w:i/>
          <w:szCs w:val="17"/>
        </w:rPr>
        <w:t>Practice Guidelines</w:t>
      </w:r>
    </w:p>
    <w:p w14:paraId="2D636A65" w14:textId="77777777" w:rsidR="001E0648" w:rsidRPr="001E0648" w:rsidRDefault="001E0648" w:rsidP="001E0648">
      <w:pPr>
        <w:spacing w:line="240" w:lineRule="auto"/>
        <w:rPr>
          <w:rFonts w:eastAsia="Times New Roman"/>
          <w:i/>
          <w:szCs w:val="17"/>
        </w:rPr>
      </w:pPr>
      <w:r w:rsidRPr="001E0648">
        <w:rPr>
          <w:rFonts w:eastAsia="Times New Roman"/>
          <w:i/>
          <w:szCs w:val="17"/>
        </w:rPr>
        <w:t>Preamble</w:t>
      </w:r>
    </w:p>
    <w:p w14:paraId="59F56F05" w14:textId="77777777" w:rsidR="001E0648" w:rsidRPr="001E0648" w:rsidRDefault="001E0648" w:rsidP="001E0648">
      <w:pPr>
        <w:spacing w:line="240" w:lineRule="auto"/>
        <w:rPr>
          <w:rFonts w:eastAsia="Times New Roman"/>
          <w:szCs w:val="17"/>
        </w:rPr>
      </w:pPr>
      <w:r w:rsidRPr="001E0648">
        <w:rPr>
          <w:rFonts w:eastAsia="Times New Roman"/>
          <w:szCs w:val="17"/>
        </w:rPr>
        <w:t>The Commission may, with the approval of the Minister, make practice guidelines with respect to the interpretation, use or application of the Planning and Design Code.</w:t>
      </w:r>
    </w:p>
    <w:p w14:paraId="37B0F3D9" w14:textId="77777777" w:rsidR="001E0648" w:rsidRPr="001E0648" w:rsidRDefault="001E0648" w:rsidP="001E0648">
      <w:pPr>
        <w:spacing w:line="240" w:lineRule="auto"/>
        <w:rPr>
          <w:rFonts w:eastAsia="Times New Roman"/>
          <w:spacing w:val="-4"/>
          <w:szCs w:val="17"/>
        </w:rPr>
      </w:pPr>
      <w:r w:rsidRPr="001E0648">
        <w:rPr>
          <w:rFonts w:eastAsia="Times New Roman"/>
          <w:spacing w:val="-4"/>
          <w:szCs w:val="17"/>
        </w:rPr>
        <w:t>A practice guideline may make a declaration as to the effect of a provision of the Planning and Design Code in a particular set of circumstances.</w:t>
      </w:r>
    </w:p>
    <w:p w14:paraId="1A87AE4A" w14:textId="77777777" w:rsidR="001E0648" w:rsidRPr="001E0648" w:rsidRDefault="001E0648" w:rsidP="001E0648">
      <w:pPr>
        <w:spacing w:line="240" w:lineRule="auto"/>
        <w:rPr>
          <w:rFonts w:eastAsia="Times New Roman"/>
          <w:szCs w:val="17"/>
        </w:rPr>
      </w:pPr>
      <w:r w:rsidRPr="001E0648">
        <w:rPr>
          <w:rFonts w:eastAsia="Times New Roman"/>
          <w:szCs w:val="17"/>
        </w:rPr>
        <w:t>A practice guideline must be notified in the Gazette and published on the SA planning portal.</w:t>
      </w:r>
    </w:p>
    <w:p w14:paraId="62361A48" w14:textId="77777777" w:rsidR="001E0648" w:rsidRPr="001E0648" w:rsidRDefault="001E0648" w:rsidP="001E0648">
      <w:pPr>
        <w:spacing w:line="240" w:lineRule="auto"/>
        <w:jc w:val="center"/>
        <w:rPr>
          <w:smallCaps/>
          <w:szCs w:val="17"/>
        </w:rPr>
      </w:pPr>
      <w:r w:rsidRPr="001E0648">
        <w:rPr>
          <w:smallCaps/>
          <w:szCs w:val="17"/>
        </w:rPr>
        <w:t>Notice</w:t>
      </w:r>
    </w:p>
    <w:p w14:paraId="509B2E59" w14:textId="77777777" w:rsidR="001E0648" w:rsidRPr="001E0648" w:rsidRDefault="001E0648" w:rsidP="001E0648">
      <w:pPr>
        <w:spacing w:line="240" w:lineRule="auto"/>
        <w:rPr>
          <w:rFonts w:eastAsia="Times New Roman"/>
          <w:szCs w:val="17"/>
        </w:rPr>
      </w:pPr>
      <w:r w:rsidRPr="001E0648">
        <w:rPr>
          <w:rFonts w:eastAsia="Times New Roman"/>
          <w:szCs w:val="17"/>
        </w:rPr>
        <w:t xml:space="preserve">Pursuant to Section 43(4)(a) of the </w:t>
      </w:r>
      <w:r w:rsidRPr="001E0648">
        <w:rPr>
          <w:rFonts w:eastAsia="Times New Roman"/>
          <w:i/>
          <w:iCs/>
          <w:szCs w:val="17"/>
        </w:rPr>
        <w:t xml:space="preserve">Planning, Development and Infrastructure Act 2016, </w:t>
      </w:r>
      <w:r w:rsidRPr="001E0648">
        <w:rPr>
          <w:rFonts w:eastAsia="Times New Roman"/>
          <w:szCs w:val="17"/>
        </w:rPr>
        <w:t>I, John Stimson, Acting</w:t>
      </w:r>
      <w:r w:rsidRPr="001E0648">
        <w:rPr>
          <w:rFonts w:eastAsia="Times New Roman"/>
          <w:b/>
          <w:bCs/>
          <w:szCs w:val="17"/>
        </w:rPr>
        <w:t xml:space="preserve"> </w:t>
      </w:r>
      <w:r w:rsidRPr="001E0648">
        <w:rPr>
          <w:rFonts w:eastAsia="Times New Roman"/>
          <w:szCs w:val="17"/>
        </w:rPr>
        <w:t>Chair of the State Planning Commission, with the approval of the Minister for Planning:</w:t>
      </w:r>
    </w:p>
    <w:p w14:paraId="6C4DDF46" w14:textId="77777777" w:rsidR="001E0648" w:rsidRPr="001E0648" w:rsidRDefault="001E0648" w:rsidP="001E0648">
      <w:pPr>
        <w:spacing w:line="240" w:lineRule="auto"/>
        <w:ind w:left="426" w:hanging="284"/>
        <w:rPr>
          <w:rFonts w:eastAsia="Times New Roman"/>
          <w:szCs w:val="17"/>
        </w:rPr>
      </w:pPr>
      <w:r w:rsidRPr="001E0648">
        <w:t>(a)</w:t>
      </w:r>
      <w:r w:rsidRPr="001E0648">
        <w:tab/>
      </w:r>
      <w:r w:rsidRPr="001E0648">
        <w:rPr>
          <w:rFonts w:eastAsia="Times New Roman"/>
          <w:szCs w:val="17"/>
        </w:rPr>
        <w:t>issue State Planning Commission Practice Guideline 4—Communal Recreation Spaces and Shared Facilities</w:t>
      </w:r>
    </w:p>
    <w:p w14:paraId="027B838F" w14:textId="77777777" w:rsidR="001E0648" w:rsidRPr="001E0648" w:rsidRDefault="001E0648" w:rsidP="001E0648">
      <w:pPr>
        <w:spacing w:line="240" w:lineRule="auto"/>
        <w:ind w:left="426" w:hanging="284"/>
        <w:rPr>
          <w:rFonts w:eastAsia="Times New Roman"/>
          <w:szCs w:val="17"/>
        </w:rPr>
      </w:pPr>
      <w:r w:rsidRPr="001E0648">
        <w:t>(b)</w:t>
      </w:r>
      <w:r w:rsidRPr="001E0648">
        <w:tab/>
      </w:r>
      <w:r w:rsidRPr="001E0648">
        <w:rPr>
          <w:rFonts w:eastAsia="Times New Roman"/>
          <w:spacing w:val="-2"/>
          <w:szCs w:val="17"/>
        </w:rPr>
        <w:t>fix the day on which the practice guideline is published on the SA Planning Portal as the day on which the practice guideline will come into operation.</w:t>
      </w:r>
    </w:p>
    <w:p w14:paraId="5772B3A1" w14:textId="77777777" w:rsidR="001E0648" w:rsidRPr="001E0648" w:rsidRDefault="001E0648" w:rsidP="001E0648">
      <w:pPr>
        <w:spacing w:after="0" w:line="240" w:lineRule="auto"/>
        <w:rPr>
          <w:rFonts w:eastAsia="Times New Roman"/>
          <w:szCs w:val="17"/>
        </w:rPr>
      </w:pPr>
      <w:r w:rsidRPr="001E0648">
        <w:rPr>
          <w:rFonts w:eastAsia="Times New Roman"/>
          <w:szCs w:val="17"/>
        </w:rPr>
        <w:t>Dated: 27 October 2025</w:t>
      </w:r>
    </w:p>
    <w:p w14:paraId="6662078C" w14:textId="77777777" w:rsidR="001E0648" w:rsidRPr="001E0648" w:rsidRDefault="001E0648" w:rsidP="001E0648">
      <w:pPr>
        <w:spacing w:after="0"/>
        <w:jc w:val="right"/>
        <w:rPr>
          <w:rFonts w:eastAsia="Times New Roman"/>
          <w:smallCaps/>
          <w:szCs w:val="20"/>
        </w:rPr>
      </w:pPr>
      <w:r w:rsidRPr="001E0648">
        <w:rPr>
          <w:rFonts w:eastAsia="Times New Roman"/>
          <w:smallCaps/>
          <w:szCs w:val="20"/>
        </w:rPr>
        <w:t>John Stimson</w:t>
      </w:r>
    </w:p>
    <w:p w14:paraId="59C87175" w14:textId="77777777" w:rsidR="001E0648" w:rsidRPr="001E0648" w:rsidRDefault="001E0648" w:rsidP="001E06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1E0648">
        <w:t>Acting Chair, State Planning Commission</w:t>
      </w:r>
    </w:p>
    <w:p w14:paraId="740A324D" w14:textId="30E63FDA" w:rsidR="001E0648" w:rsidRDefault="001E0648" w:rsidP="0092664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1E0648">
        <w:t>Delegate of the State Planning Commission</w:t>
      </w:r>
    </w:p>
    <w:p w14:paraId="1B2D7AA6" w14:textId="77777777" w:rsidR="0092664C" w:rsidRDefault="0092664C" w:rsidP="0092664C">
      <w:pPr>
        <w:pBdr>
          <w:bottom w:val="single" w:sz="4" w:space="1" w:color="auto"/>
        </w:pBdr>
        <w:spacing w:after="0" w:line="52" w:lineRule="exact"/>
        <w:jc w:val="center"/>
      </w:pPr>
    </w:p>
    <w:p w14:paraId="7B391D86" w14:textId="77777777" w:rsidR="0092664C" w:rsidRDefault="0092664C" w:rsidP="0092664C">
      <w:pPr>
        <w:pBdr>
          <w:top w:val="single" w:sz="4" w:space="1" w:color="auto"/>
        </w:pBdr>
        <w:spacing w:before="34" w:after="0" w:line="14" w:lineRule="exact"/>
        <w:jc w:val="center"/>
      </w:pPr>
    </w:p>
    <w:p w14:paraId="6B5AA50F" w14:textId="77777777" w:rsidR="0092664C" w:rsidRDefault="0092664C" w:rsidP="0092664C">
      <w:pPr>
        <w:pStyle w:val="NoSpacing"/>
      </w:pPr>
    </w:p>
    <w:p w14:paraId="22CC98A6" w14:textId="57CDE48C" w:rsidR="0092664C" w:rsidRPr="00402B16" w:rsidRDefault="00402B16" w:rsidP="00402B16">
      <w:pPr>
        <w:pStyle w:val="Heading2"/>
      </w:pPr>
      <w:bookmarkStart w:id="80" w:name="_Toc215746474"/>
      <w:r w:rsidRPr="00402B16">
        <w:t>Road Traffic Act 1961</w:t>
      </w:r>
      <w:bookmarkEnd w:id="80"/>
    </w:p>
    <w:p w14:paraId="1E08D659" w14:textId="77777777" w:rsidR="0092664C" w:rsidRPr="0092664C" w:rsidRDefault="0092664C" w:rsidP="0092664C">
      <w:pPr>
        <w:jc w:val="center"/>
        <w:rPr>
          <w:i/>
          <w:szCs w:val="17"/>
        </w:rPr>
      </w:pPr>
      <w:r w:rsidRPr="0092664C">
        <w:rPr>
          <w:i/>
          <w:szCs w:val="17"/>
        </w:rPr>
        <w:t>Authorisation to Operate Breath Analysing Instruments</w:t>
      </w:r>
    </w:p>
    <w:p w14:paraId="5413D718" w14:textId="77777777" w:rsidR="0092664C" w:rsidRPr="0092664C" w:rsidRDefault="0092664C" w:rsidP="0092664C">
      <w:r w:rsidRPr="0092664C">
        <w:t>I, Grant Stevens, Commissioner of Police, do hereby notify that on and from 20 November 2025, the following persons were authorised by the Commissioner of Police to operate breath analysing instruments as defined in and for the purposes of the:</w:t>
      </w:r>
    </w:p>
    <w:p w14:paraId="182F877E" w14:textId="77777777" w:rsidR="0092664C" w:rsidRPr="0092664C" w:rsidRDefault="0092664C" w:rsidP="0092664C">
      <w:pPr>
        <w:ind w:left="284" w:hanging="142"/>
        <w:rPr>
          <w:i/>
          <w:iCs/>
        </w:rPr>
      </w:pPr>
      <w:r w:rsidRPr="0092664C">
        <w:t>•</w:t>
      </w:r>
      <w:r w:rsidRPr="0092664C">
        <w:tab/>
      </w:r>
      <w:r w:rsidRPr="0092664C">
        <w:rPr>
          <w:i/>
          <w:iCs/>
        </w:rPr>
        <w:t>Road Traffic Act 1961;</w:t>
      </w:r>
    </w:p>
    <w:p w14:paraId="726DA318" w14:textId="77777777" w:rsidR="0092664C" w:rsidRPr="0092664C" w:rsidRDefault="0092664C" w:rsidP="0092664C">
      <w:pPr>
        <w:ind w:left="284" w:hanging="142"/>
        <w:rPr>
          <w:i/>
          <w:iCs/>
        </w:rPr>
      </w:pPr>
      <w:r w:rsidRPr="0092664C">
        <w:rPr>
          <w:i/>
          <w:iCs/>
        </w:rPr>
        <w:t>•</w:t>
      </w:r>
      <w:r w:rsidRPr="0092664C">
        <w:rPr>
          <w:i/>
          <w:iCs/>
        </w:rPr>
        <w:tab/>
        <w:t>Harbors and Navigation Act 1993;</w:t>
      </w:r>
    </w:p>
    <w:p w14:paraId="7316C401" w14:textId="77777777" w:rsidR="0092664C" w:rsidRPr="0092664C" w:rsidRDefault="0092664C" w:rsidP="0092664C">
      <w:pPr>
        <w:ind w:left="284" w:hanging="142"/>
      </w:pPr>
      <w:r w:rsidRPr="0092664C">
        <w:rPr>
          <w:i/>
          <w:iCs/>
        </w:rPr>
        <w:t>•</w:t>
      </w:r>
      <w:r w:rsidRPr="0092664C">
        <w:rPr>
          <w:i/>
          <w:iCs/>
        </w:rPr>
        <w:tab/>
        <w:t xml:space="preserve">Security and Investigation Industry Act 1995; </w:t>
      </w:r>
      <w:r w:rsidRPr="0092664C">
        <w:t>and</w:t>
      </w:r>
    </w:p>
    <w:p w14:paraId="4B6A56F8" w14:textId="77777777" w:rsidR="0092664C" w:rsidRPr="0092664C" w:rsidRDefault="0092664C" w:rsidP="0092664C">
      <w:pPr>
        <w:ind w:left="284" w:hanging="142"/>
        <w:rPr>
          <w:i/>
          <w:iCs/>
        </w:rPr>
      </w:pPr>
      <w:r w:rsidRPr="0092664C">
        <w:rPr>
          <w:i/>
          <w:iCs/>
        </w:rPr>
        <w:t>•</w:t>
      </w:r>
      <w:r w:rsidRPr="0092664C">
        <w:rPr>
          <w:i/>
          <w:iCs/>
        </w:rPr>
        <w:tab/>
        <w:t>Rail Safety National Law (South Australia) Act 2012.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147"/>
      </w:tblGrid>
      <w:tr w:rsidR="0092664C" w:rsidRPr="0092664C" w14:paraId="277CA898" w14:textId="77777777" w:rsidTr="004C633C">
        <w:trPr>
          <w:jc w:val="center"/>
        </w:trPr>
        <w:tc>
          <w:tcPr>
            <w:tcW w:w="0" w:type="auto"/>
            <w:tcBorders>
              <w:top w:val="single" w:sz="4" w:space="0" w:color="auto"/>
              <w:bottom w:val="single" w:sz="4" w:space="0" w:color="auto"/>
            </w:tcBorders>
            <w:vAlign w:val="center"/>
          </w:tcPr>
          <w:p w14:paraId="499744A1" w14:textId="77777777" w:rsidR="0092664C" w:rsidRPr="0092664C" w:rsidRDefault="0092664C" w:rsidP="0092664C">
            <w:pPr>
              <w:spacing w:before="40" w:after="40"/>
              <w:jc w:val="center"/>
              <w:rPr>
                <w:b/>
                <w:bCs/>
                <w:szCs w:val="17"/>
              </w:rPr>
            </w:pPr>
            <w:r w:rsidRPr="0092664C">
              <w:rPr>
                <w:b/>
                <w:bCs/>
                <w:szCs w:val="17"/>
              </w:rPr>
              <w:t>PD Number</w:t>
            </w:r>
          </w:p>
        </w:tc>
        <w:tc>
          <w:tcPr>
            <w:tcW w:w="0" w:type="auto"/>
            <w:tcBorders>
              <w:top w:val="single" w:sz="4" w:space="0" w:color="auto"/>
              <w:bottom w:val="single" w:sz="4" w:space="0" w:color="auto"/>
            </w:tcBorders>
            <w:vAlign w:val="center"/>
          </w:tcPr>
          <w:p w14:paraId="4B30BAD7" w14:textId="77777777" w:rsidR="0092664C" w:rsidRPr="0092664C" w:rsidRDefault="0092664C" w:rsidP="0092664C">
            <w:pPr>
              <w:spacing w:before="40" w:after="40"/>
              <w:jc w:val="center"/>
              <w:rPr>
                <w:b/>
                <w:bCs/>
                <w:szCs w:val="17"/>
              </w:rPr>
            </w:pPr>
            <w:r w:rsidRPr="0092664C">
              <w:rPr>
                <w:b/>
                <w:bCs/>
                <w:szCs w:val="17"/>
              </w:rPr>
              <w:t>Officer Name</w:t>
            </w:r>
          </w:p>
        </w:tc>
      </w:tr>
      <w:tr w:rsidR="0092664C" w:rsidRPr="0092664C" w14:paraId="40A2EBF9" w14:textId="77777777" w:rsidTr="004C633C">
        <w:trPr>
          <w:jc w:val="center"/>
        </w:trPr>
        <w:tc>
          <w:tcPr>
            <w:tcW w:w="0" w:type="auto"/>
            <w:tcBorders>
              <w:top w:val="single" w:sz="4" w:space="0" w:color="auto"/>
            </w:tcBorders>
          </w:tcPr>
          <w:p w14:paraId="745C8491" w14:textId="77777777" w:rsidR="0092664C" w:rsidRPr="0092664C" w:rsidRDefault="0092664C" w:rsidP="0092664C">
            <w:pPr>
              <w:spacing w:after="0" w:line="40" w:lineRule="exact"/>
              <w:rPr>
                <w:szCs w:val="17"/>
              </w:rPr>
            </w:pPr>
          </w:p>
        </w:tc>
        <w:tc>
          <w:tcPr>
            <w:tcW w:w="0" w:type="auto"/>
            <w:tcBorders>
              <w:top w:val="single" w:sz="4" w:space="0" w:color="auto"/>
            </w:tcBorders>
          </w:tcPr>
          <w:p w14:paraId="1C56951B" w14:textId="77777777" w:rsidR="0092664C" w:rsidRPr="0092664C" w:rsidRDefault="0092664C" w:rsidP="0092664C">
            <w:pPr>
              <w:spacing w:after="0" w:line="40" w:lineRule="exact"/>
              <w:rPr>
                <w:szCs w:val="17"/>
              </w:rPr>
            </w:pPr>
          </w:p>
        </w:tc>
      </w:tr>
      <w:tr w:rsidR="0092664C" w:rsidRPr="0092664C" w14:paraId="234084A9" w14:textId="77777777" w:rsidTr="004C633C">
        <w:trPr>
          <w:jc w:val="center"/>
        </w:trPr>
        <w:tc>
          <w:tcPr>
            <w:tcW w:w="0" w:type="auto"/>
          </w:tcPr>
          <w:p w14:paraId="45438E04" w14:textId="77777777" w:rsidR="0092664C" w:rsidRPr="0092664C" w:rsidRDefault="0092664C" w:rsidP="0092664C">
            <w:pPr>
              <w:spacing w:after="20"/>
              <w:jc w:val="center"/>
              <w:rPr>
                <w:szCs w:val="17"/>
              </w:rPr>
            </w:pPr>
            <w:r w:rsidRPr="0092664C">
              <w:rPr>
                <w:szCs w:val="17"/>
              </w:rPr>
              <w:t>14937</w:t>
            </w:r>
          </w:p>
        </w:tc>
        <w:tc>
          <w:tcPr>
            <w:tcW w:w="0" w:type="auto"/>
          </w:tcPr>
          <w:p w14:paraId="4BAC1222" w14:textId="77777777" w:rsidR="0092664C" w:rsidRPr="0092664C" w:rsidRDefault="0092664C" w:rsidP="0092664C">
            <w:pPr>
              <w:spacing w:after="20"/>
              <w:rPr>
                <w:szCs w:val="17"/>
              </w:rPr>
            </w:pPr>
            <w:r w:rsidRPr="0092664C">
              <w:rPr>
                <w:szCs w:val="17"/>
              </w:rPr>
              <w:t>BACK, Ethan James</w:t>
            </w:r>
          </w:p>
        </w:tc>
      </w:tr>
      <w:tr w:rsidR="0092664C" w:rsidRPr="0092664C" w14:paraId="048857A0" w14:textId="77777777" w:rsidTr="004C633C">
        <w:trPr>
          <w:jc w:val="center"/>
        </w:trPr>
        <w:tc>
          <w:tcPr>
            <w:tcW w:w="0" w:type="auto"/>
          </w:tcPr>
          <w:p w14:paraId="7D2E06DB" w14:textId="77777777" w:rsidR="0092664C" w:rsidRPr="0092664C" w:rsidRDefault="0092664C" w:rsidP="0092664C">
            <w:pPr>
              <w:spacing w:after="20"/>
              <w:jc w:val="center"/>
              <w:rPr>
                <w:szCs w:val="17"/>
              </w:rPr>
            </w:pPr>
            <w:r w:rsidRPr="0092664C">
              <w:rPr>
                <w:szCs w:val="17"/>
              </w:rPr>
              <w:t>14813</w:t>
            </w:r>
          </w:p>
        </w:tc>
        <w:tc>
          <w:tcPr>
            <w:tcW w:w="0" w:type="auto"/>
          </w:tcPr>
          <w:p w14:paraId="69C9F9FD" w14:textId="77777777" w:rsidR="0092664C" w:rsidRPr="0092664C" w:rsidRDefault="0092664C" w:rsidP="0092664C">
            <w:pPr>
              <w:spacing w:after="20"/>
              <w:rPr>
                <w:szCs w:val="17"/>
              </w:rPr>
            </w:pPr>
            <w:r w:rsidRPr="0092664C">
              <w:rPr>
                <w:szCs w:val="17"/>
              </w:rPr>
              <w:t>DOWIE, Harrison Adam</w:t>
            </w:r>
          </w:p>
        </w:tc>
      </w:tr>
      <w:tr w:rsidR="0092664C" w:rsidRPr="0092664C" w14:paraId="6E3D6AF6" w14:textId="77777777" w:rsidTr="004C633C">
        <w:trPr>
          <w:jc w:val="center"/>
        </w:trPr>
        <w:tc>
          <w:tcPr>
            <w:tcW w:w="0" w:type="auto"/>
          </w:tcPr>
          <w:p w14:paraId="7D963A23" w14:textId="77777777" w:rsidR="0092664C" w:rsidRPr="0092664C" w:rsidRDefault="0092664C" w:rsidP="0092664C">
            <w:pPr>
              <w:spacing w:after="20"/>
              <w:jc w:val="center"/>
              <w:rPr>
                <w:szCs w:val="17"/>
              </w:rPr>
            </w:pPr>
            <w:r w:rsidRPr="0092664C">
              <w:rPr>
                <w:szCs w:val="17"/>
              </w:rPr>
              <w:t>76223</w:t>
            </w:r>
          </w:p>
        </w:tc>
        <w:tc>
          <w:tcPr>
            <w:tcW w:w="0" w:type="auto"/>
          </w:tcPr>
          <w:p w14:paraId="07414695" w14:textId="77777777" w:rsidR="0092664C" w:rsidRPr="0092664C" w:rsidRDefault="0092664C" w:rsidP="0092664C">
            <w:pPr>
              <w:spacing w:after="20"/>
              <w:rPr>
                <w:szCs w:val="17"/>
              </w:rPr>
            </w:pPr>
            <w:r w:rsidRPr="0092664C">
              <w:rPr>
                <w:szCs w:val="17"/>
              </w:rPr>
              <w:t>ESTON, Richard Anthony</w:t>
            </w:r>
          </w:p>
        </w:tc>
      </w:tr>
      <w:tr w:rsidR="0092664C" w:rsidRPr="0092664C" w14:paraId="5FAE22D5" w14:textId="77777777" w:rsidTr="004C633C">
        <w:trPr>
          <w:jc w:val="center"/>
        </w:trPr>
        <w:tc>
          <w:tcPr>
            <w:tcW w:w="0" w:type="auto"/>
          </w:tcPr>
          <w:p w14:paraId="453D5F58" w14:textId="77777777" w:rsidR="0092664C" w:rsidRPr="0092664C" w:rsidRDefault="0092664C" w:rsidP="0092664C">
            <w:pPr>
              <w:spacing w:after="20"/>
              <w:jc w:val="center"/>
              <w:rPr>
                <w:szCs w:val="17"/>
              </w:rPr>
            </w:pPr>
            <w:r w:rsidRPr="0092664C">
              <w:rPr>
                <w:szCs w:val="17"/>
              </w:rPr>
              <w:t>15041</w:t>
            </w:r>
          </w:p>
        </w:tc>
        <w:tc>
          <w:tcPr>
            <w:tcW w:w="0" w:type="auto"/>
          </w:tcPr>
          <w:p w14:paraId="5E7F9619" w14:textId="77777777" w:rsidR="0092664C" w:rsidRPr="0092664C" w:rsidRDefault="0092664C" w:rsidP="0092664C">
            <w:pPr>
              <w:spacing w:after="20"/>
              <w:rPr>
                <w:szCs w:val="17"/>
              </w:rPr>
            </w:pPr>
            <w:r w:rsidRPr="0092664C">
              <w:rPr>
                <w:szCs w:val="17"/>
              </w:rPr>
              <w:t>JONES, Tamsin Dianne</w:t>
            </w:r>
          </w:p>
        </w:tc>
      </w:tr>
      <w:tr w:rsidR="0092664C" w:rsidRPr="0092664C" w14:paraId="3765DE73" w14:textId="77777777" w:rsidTr="004C633C">
        <w:trPr>
          <w:jc w:val="center"/>
        </w:trPr>
        <w:tc>
          <w:tcPr>
            <w:tcW w:w="0" w:type="auto"/>
          </w:tcPr>
          <w:p w14:paraId="367B38D8" w14:textId="77777777" w:rsidR="0092664C" w:rsidRPr="0092664C" w:rsidRDefault="0092664C" w:rsidP="0092664C">
            <w:pPr>
              <w:spacing w:after="20"/>
              <w:jc w:val="center"/>
              <w:rPr>
                <w:szCs w:val="17"/>
              </w:rPr>
            </w:pPr>
            <w:r w:rsidRPr="0092664C">
              <w:rPr>
                <w:szCs w:val="17"/>
              </w:rPr>
              <w:t>15728</w:t>
            </w:r>
          </w:p>
        </w:tc>
        <w:tc>
          <w:tcPr>
            <w:tcW w:w="0" w:type="auto"/>
          </w:tcPr>
          <w:p w14:paraId="30408CCA" w14:textId="77777777" w:rsidR="0092664C" w:rsidRPr="0092664C" w:rsidRDefault="0092664C" w:rsidP="0092664C">
            <w:pPr>
              <w:spacing w:after="20"/>
              <w:rPr>
                <w:szCs w:val="17"/>
              </w:rPr>
            </w:pPr>
            <w:r w:rsidRPr="0092664C">
              <w:rPr>
                <w:szCs w:val="17"/>
              </w:rPr>
              <w:t>KILMIER, Lachlan Robert</w:t>
            </w:r>
          </w:p>
        </w:tc>
      </w:tr>
      <w:tr w:rsidR="0092664C" w:rsidRPr="0092664C" w14:paraId="60F25DD9" w14:textId="77777777" w:rsidTr="004C633C">
        <w:trPr>
          <w:jc w:val="center"/>
        </w:trPr>
        <w:tc>
          <w:tcPr>
            <w:tcW w:w="0" w:type="auto"/>
          </w:tcPr>
          <w:p w14:paraId="5A13BD0A" w14:textId="77777777" w:rsidR="0092664C" w:rsidRPr="0092664C" w:rsidRDefault="0092664C" w:rsidP="0092664C">
            <w:pPr>
              <w:spacing w:after="20"/>
              <w:jc w:val="center"/>
              <w:rPr>
                <w:szCs w:val="17"/>
              </w:rPr>
            </w:pPr>
            <w:r w:rsidRPr="0092664C">
              <w:rPr>
                <w:szCs w:val="17"/>
              </w:rPr>
              <w:t>17551</w:t>
            </w:r>
          </w:p>
        </w:tc>
        <w:tc>
          <w:tcPr>
            <w:tcW w:w="0" w:type="auto"/>
          </w:tcPr>
          <w:p w14:paraId="42480B9D" w14:textId="77777777" w:rsidR="0092664C" w:rsidRPr="0092664C" w:rsidRDefault="0092664C" w:rsidP="0092664C">
            <w:pPr>
              <w:spacing w:after="20"/>
              <w:rPr>
                <w:szCs w:val="17"/>
              </w:rPr>
            </w:pPr>
            <w:r w:rsidRPr="0092664C">
              <w:rPr>
                <w:szCs w:val="17"/>
              </w:rPr>
              <w:t>LAMB, Oliver Christiano</w:t>
            </w:r>
          </w:p>
        </w:tc>
      </w:tr>
      <w:tr w:rsidR="0092664C" w:rsidRPr="0092664C" w14:paraId="4263A580" w14:textId="77777777" w:rsidTr="004C633C">
        <w:trPr>
          <w:jc w:val="center"/>
        </w:trPr>
        <w:tc>
          <w:tcPr>
            <w:tcW w:w="0" w:type="auto"/>
          </w:tcPr>
          <w:p w14:paraId="4D07498A" w14:textId="77777777" w:rsidR="0092664C" w:rsidRPr="0092664C" w:rsidRDefault="0092664C" w:rsidP="0092664C">
            <w:pPr>
              <w:spacing w:after="20"/>
              <w:jc w:val="center"/>
              <w:rPr>
                <w:szCs w:val="17"/>
              </w:rPr>
            </w:pPr>
            <w:r w:rsidRPr="0092664C">
              <w:rPr>
                <w:szCs w:val="17"/>
              </w:rPr>
              <w:t>14497</w:t>
            </w:r>
          </w:p>
        </w:tc>
        <w:tc>
          <w:tcPr>
            <w:tcW w:w="0" w:type="auto"/>
          </w:tcPr>
          <w:p w14:paraId="2B9D08B4" w14:textId="77777777" w:rsidR="0092664C" w:rsidRPr="0092664C" w:rsidRDefault="0092664C" w:rsidP="0092664C">
            <w:pPr>
              <w:spacing w:after="20"/>
              <w:rPr>
                <w:szCs w:val="17"/>
              </w:rPr>
            </w:pPr>
            <w:r w:rsidRPr="0092664C">
              <w:rPr>
                <w:szCs w:val="17"/>
              </w:rPr>
              <w:t>LOMBARDI, Sophia Grace</w:t>
            </w:r>
          </w:p>
        </w:tc>
      </w:tr>
      <w:tr w:rsidR="0092664C" w:rsidRPr="0092664C" w14:paraId="659420F3" w14:textId="77777777" w:rsidTr="004C633C">
        <w:trPr>
          <w:jc w:val="center"/>
        </w:trPr>
        <w:tc>
          <w:tcPr>
            <w:tcW w:w="0" w:type="auto"/>
          </w:tcPr>
          <w:p w14:paraId="03D0FD9D" w14:textId="77777777" w:rsidR="0092664C" w:rsidRPr="0092664C" w:rsidRDefault="0092664C" w:rsidP="0092664C">
            <w:pPr>
              <w:spacing w:after="20"/>
              <w:jc w:val="center"/>
              <w:rPr>
                <w:szCs w:val="17"/>
              </w:rPr>
            </w:pPr>
            <w:r w:rsidRPr="0092664C">
              <w:rPr>
                <w:szCs w:val="17"/>
              </w:rPr>
              <w:t>16080</w:t>
            </w:r>
          </w:p>
        </w:tc>
        <w:tc>
          <w:tcPr>
            <w:tcW w:w="0" w:type="auto"/>
          </w:tcPr>
          <w:p w14:paraId="039E28E9" w14:textId="77777777" w:rsidR="0092664C" w:rsidRPr="0092664C" w:rsidRDefault="0092664C" w:rsidP="0092664C">
            <w:pPr>
              <w:spacing w:after="20"/>
              <w:rPr>
                <w:szCs w:val="17"/>
              </w:rPr>
            </w:pPr>
            <w:r w:rsidRPr="0092664C">
              <w:rPr>
                <w:szCs w:val="17"/>
              </w:rPr>
              <w:t>MARKS, Benjamin Daniel</w:t>
            </w:r>
          </w:p>
        </w:tc>
      </w:tr>
      <w:tr w:rsidR="0092664C" w:rsidRPr="0092664C" w14:paraId="0BD59438" w14:textId="77777777" w:rsidTr="004C633C">
        <w:trPr>
          <w:jc w:val="center"/>
        </w:trPr>
        <w:tc>
          <w:tcPr>
            <w:tcW w:w="0" w:type="auto"/>
          </w:tcPr>
          <w:p w14:paraId="7EC0EDDB" w14:textId="77777777" w:rsidR="0092664C" w:rsidRPr="0092664C" w:rsidRDefault="0092664C" w:rsidP="0092664C">
            <w:pPr>
              <w:spacing w:after="20"/>
              <w:jc w:val="center"/>
              <w:rPr>
                <w:szCs w:val="17"/>
              </w:rPr>
            </w:pPr>
            <w:r w:rsidRPr="0092664C">
              <w:rPr>
                <w:szCs w:val="17"/>
              </w:rPr>
              <w:t>11352</w:t>
            </w:r>
          </w:p>
        </w:tc>
        <w:tc>
          <w:tcPr>
            <w:tcW w:w="0" w:type="auto"/>
          </w:tcPr>
          <w:p w14:paraId="4A71D3C2" w14:textId="77777777" w:rsidR="0092664C" w:rsidRPr="0092664C" w:rsidRDefault="0092664C" w:rsidP="0092664C">
            <w:pPr>
              <w:spacing w:after="20"/>
              <w:rPr>
                <w:szCs w:val="17"/>
              </w:rPr>
            </w:pPr>
            <w:r w:rsidRPr="0092664C">
              <w:rPr>
                <w:szCs w:val="17"/>
              </w:rPr>
              <w:t>NEWTON, Kara Elise</w:t>
            </w:r>
          </w:p>
        </w:tc>
      </w:tr>
      <w:tr w:rsidR="0092664C" w:rsidRPr="0092664C" w14:paraId="4BC7269D" w14:textId="77777777" w:rsidTr="004C633C">
        <w:trPr>
          <w:jc w:val="center"/>
        </w:trPr>
        <w:tc>
          <w:tcPr>
            <w:tcW w:w="0" w:type="auto"/>
          </w:tcPr>
          <w:p w14:paraId="1BA3DA8C" w14:textId="77777777" w:rsidR="0092664C" w:rsidRPr="0092664C" w:rsidRDefault="0092664C" w:rsidP="0092664C">
            <w:pPr>
              <w:spacing w:after="20"/>
              <w:jc w:val="center"/>
              <w:rPr>
                <w:szCs w:val="17"/>
              </w:rPr>
            </w:pPr>
            <w:r w:rsidRPr="0092664C">
              <w:rPr>
                <w:szCs w:val="17"/>
              </w:rPr>
              <w:t>15228</w:t>
            </w:r>
          </w:p>
        </w:tc>
        <w:tc>
          <w:tcPr>
            <w:tcW w:w="0" w:type="auto"/>
          </w:tcPr>
          <w:p w14:paraId="7803FB28" w14:textId="77777777" w:rsidR="0092664C" w:rsidRPr="0092664C" w:rsidRDefault="0092664C" w:rsidP="0092664C">
            <w:pPr>
              <w:spacing w:after="20"/>
              <w:rPr>
                <w:color w:val="000000"/>
                <w:szCs w:val="17"/>
              </w:rPr>
            </w:pPr>
            <w:r w:rsidRPr="0092664C">
              <w:rPr>
                <w:szCs w:val="17"/>
              </w:rPr>
              <w:t>WARNEST, Laura Ellen</w:t>
            </w:r>
          </w:p>
        </w:tc>
      </w:tr>
      <w:tr w:rsidR="0092664C" w:rsidRPr="0092664C" w14:paraId="356E3D03" w14:textId="77777777" w:rsidTr="004C633C">
        <w:trPr>
          <w:jc w:val="center"/>
        </w:trPr>
        <w:tc>
          <w:tcPr>
            <w:tcW w:w="0" w:type="auto"/>
          </w:tcPr>
          <w:p w14:paraId="32214341" w14:textId="77777777" w:rsidR="0092664C" w:rsidRPr="0092664C" w:rsidRDefault="0092664C" w:rsidP="0092664C">
            <w:pPr>
              <w:spacing w:after="20"/>
              <w:jc w:val="center"/>
              <w:rPr>
                <w:szCs w:val="17"/>
              </w:rPr>
            </w:pPr>
            <w:r w:rsidRPr="0092664C">
              <w:rPr>
                <w:szCs w:val="17"/>
              </w:rPr>
              <w:t>16077</w:t>
            </w:r>
          </w:p>
        </w:tc>
        <w:tc>
          <w:tcPr>
            <w:tcW w:w="0" w:type="auto"/>
          </w:tcPr>
          <w:p w14:paraId="411DF5DF" w14:textId="77777777" w:rsidR="0092664C" w:rsidRPr="0092664C" w:rsidRDefault="0092664C" w:rsidP="0092664C">
            <w:pPr>
              <w:spacing w:after="20"/>
              <w:rPr>
                <w:color w:val="000000"/>
                <w:szCs w:val="17"/>
              </w:rPr>
            </w:pPr>
            <w:r w:rsidRPr="0092664C">
              <w:rPr>
                <w:szCs w:val="17"/>
              </w:rPr>
              <w:t>WERNER, Laura Emily</w:t>
            </w:r>
          </w:p>
        </w:tc>
      </w:tr>
      <w:tr w:rsidR="0092664C" w:rsidRPr="0092664C" w14:paraId="4D67F0EE" w14:textId="77777777" w:rsidTr="004C633C">
        <w:trPr>
          <w:jc w:val="center"/>
        </w:trPr>
        <w:tc>
          <w:tcPr>
            <w:tcW w:w="0" w:type="auto"/>
          </w:tcPr>
          <w:p w14:paraId="61275D20" w14:textId="77777777" w:rsidR="0092664C" w:rsidRPr="0092664C" w:rsidRDefault="0092664C" w:rsidP="0092664C">
            <w:pPr>
              <w:jc w:val="center"/>
              <w:rPr>
                <w:szCs w:val="17"/>
              </w:rPr>
            </w:pPr>
            <w:r w:rsidRPr="0092664C">
              <w:rPr>
                <w:szCs w:val="17"/>
              </w:rPr>
              <w:t>76957</w:t>
            </w:r>
          </w:p>
        </w:tc>
        <w:tc>
          <w:tcPr>
            <w:tcW w:w="0" w:type="auto"/>
          </w:tcPr>
          <w:p w14:paraId="3E2C87F1" w14:textId="77777777" w:rsidR="0092664C" w:rsidRPr="0092664C" w:rsidRDefault="0092664C" w:rsidP="0092664C">
            <w:pPr>
              <w:rPr>
                <w:color w:val="000000"/>
                <w:szCs w:val="17"/>
              </w:rPr>
            </w:pPr>
            <w:r w:rsidRPr="0092664C">
              <w:rPr>
                <w:szCs w:val="17"/>
              </w:rPr>
              <w:t>WINKLER, Matthew David</w:t>
            </w:r>
          </w:p>
        </w:tc>
      </w:tr>
      <w:tr w:rsidR="0092664C" w:rsidRPr="0092664C" w14:paraId="430A684F" w14:textId="77777777" w:rsidTr="004C633C">
        <w:trPr>
          <w:jc w:val="center"/>
        </w:trPr>
        <w:tc>
          <w:tcPr>
            <w:tcW w:w="0" w:type="auto"/>
            <w:tcBorders>
              <w:top w:val="single" w:sz="4" w:space="0" w:color="auto"/>
            </w:tcBorders>
          </w:tcPr>
          <w:p w14:paraId="2792C622" w14:textId="77777777" w:rsidR="0092664C" w:rsidRPr="0092664C" w:rsidRDefault="0092664C" w:rsidP="0092664C">
            <w:pPr>
              <w:spacing w:after="0" w:line="80" w:lineRule="exact"/>
              <w:rPr>
                <w:szCs w:val="17"/>
              </w:rPr>
            </w:pPr>
          </w:p>
        </w:tc>
        <w:tc>
          <w:tcPr>
            <w:tcW w:w="0" w:type="auto"/>
            <w:tcBorders>
              <w:top w:val="single" w:sz="4" w:space="0" w:color="auto"/>
            </w:tcBorders>
          </w:tcPr>
          <w:p w14:paraId="44C7E0DD" w14:textId="77777777" w:rsidR="0092664C" w:rsidRPr="0092664C" w:rsidRDefault="0092664C" w:rsidP="0092664C">
            <w:pPr>
              <w:spacing w:after="0" w:line="80" w:lineRule="exact"/>
              <w:rPr>
                <w:szCs w:val="17"/>
              </w:rPr>
            </w:pPr>
          </w:p>
        </w:tc>
      </w:tr>
    </w:tbl>
    <w:p w14:paraId="0150795E" w14:textId="77777777" w:rsidR="0092664C" w:rsidRPr="0092664C" w:rsidRDefault="0092664C" w:rsidP="0092664C">
      <w:pPr>
        <w:spacing w:after="0"/>
        <w:rPr>
          <w:rFonts w:eastAsia="Times New Roman"/>
          <w:szCs w:val="17"/>
        </w:rPr>
      </w:pPr>
      <w:r w:rsidRPr="0092664C">
        <w:rPr>
          <w:rFonts w:eastAsia="Times New Roman"/>
          <w:szCs w:val="17"/>
        </w:rPr>
        <w:t>Dated: 4 December 2025</w:t>
      </w:r>
    </w:p>
    <w:p w14:paraId="074CB663" w14:textId="77777777" w:rsidR="0092664C" w:rsidRPr="0092664C" w:rsidRDefault="0092664C" w:rsidP="0092664C">
      <w:pPr>
        <w:spacing w:after="0"/>
        <w:jc w:val="right"/>
        <w:rPr>
          <w:rFonts w:eastAsia="Times New Roman"/>
          <w:smallCaps/>
          <w:szCs w:val="20"/>
        </w:rPr>
      </w:pPr>
      <w:r w:rsidRPr="0092664C">
        <w:rPr>
          <w:rFonts w:eastAsia="Times New Roman"/>
          <w:smallCaps/>
          <w:szCs w:val="20"/>
        </w:rPr>
        <w:t>Grant Stevens</w:t>
      </w:r>
    </w:p>
    <w:p w14:paraId="24FDA007" w14:textId="77777777" w:rsidR="0092664C" w:rsidRPr="0092664C" w:rsidRDefault="0092664C" w:rsidP="0092664C">
      <w:pPr>
        <w:spacing w:after="0"/>
        <w:jc w:val="right"/>
        <w:rPr>
          <w:rFonts w:eastAsia="Times New Roman"/>
          <w:szCs w:val="17"/>
        </w:rPr>
      </w:pPr>
      <w:r w:rsidRPr="0092664C">
        <w:rPr>
          <w:rFonts w:eastAsia="Times New Roman"/>
          <w:szCs w:val="17"/>
        </w:rPr>
        <w:t>Commissioner of Police</w:t>
      </w:r>
    </w:p>
    <w:p w14:paraId="004E9AB9" w14:textId="42B0B615" w:rsidR="001E0648" w:rsidRDefault="0092664C" w:rsidP="00B755B4">
      <w:pPr>
        <w:spacing w:after="0"/>
        <w:ind w:left="142" w:hanging="142"/>
      </w:pPr>
      <w:r w:rsidRPr="0092664C">
        <w:t>Reference: 2025-0216</w:t>
      </w:r>
    </w:p>
    <w:p w14:paraId="6C1EFF30" w14:textId="77777777" w:rsidR="0092664C" w:rsidRDefault="0092664C" w:rsidP="0092664C">
      <w:pPr>
        <w:pBdr>
          <w:bottom w:val="single" w:sz="4" w:space="1" w:color="auto"/>
        </w:pBdr>
        <w:spacing w:after="0" w:line="52" w:lineRule="exact"/>
        <w:jc w:val="center"/>
      </w:pPr>
    </w:p>
    <w:p w14:paraId="74E7F0F3" w14:textId="77777777" w:rsidR="0092664C" w:rsidRDefault="0092664C" w:rsidP="0092664C">
      <w:pPr>
        <w:pBdr>
          <w:top w:val="single" w:sz="4" w:space="1" w:color="auto"/>
        </w:pBdr>
        <w:spacing w:before="34" w:after="0" w:line="14" w:lineRule="exact"/>
        <w:jc w:val="center"/>
      </w:pPr>
    </w:p>
    <w:p w14:paraId="67EC347F" w14:textId="77777777" w:rsidR="0092664C" w:rsidRPr="001E0648" w:rsidRDefault="0092664C" w:rsidP="0092664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26423AC" w14:textId="3BBEC33F" w:rsidR="00B62128" w:rsidRDefault="00B62128">
      <w:pPr>
        <w:spacing w:after="0" w:line="240" w:lineRule="auto"/>
        <w:jc w:val="left"/>
        <w:rPr>
          <w:lang w:val="en-US"/>
        </w:rPr>
      </w:pPr>
      <w:r>
        <w:rPr>
          <w:lang w:val="en-US"/>
        </w:rPr>
        <w:br w:type="page"/>
      </w:r>
    </w:p>
    <w:p w14:paraId="30FED7B6" w14:textId="77777777" w:rsidR="009D1E2E" w:rsidRPr="009D1E2E" w:rsidRDefault="009D1E2E" w:rsidP="00EB4EDC">
      <w:pPr>
        <w:pStyle w:val="Heading1"/>
      </w:pPr>
      <w:bookmarkStart w:id="81" w:name="_Toc33707983"/>
      <w:bookmarkStart w:id="82" w:name="_Toc33708154"/>
      <w:bookmarkStart w:id="83" w:name="_Toc215746475"/>
      <w:r>
        <w:t>Local</w:t>
      </w:r>
      <w:r w:rsidRPr="009D1E2E">
        <w:t xml:space="preserve"> Government Instruments</w:t>
      </w:r>
      <w:bookmarkEnd w:id="81"/>
      <w:bookmarkEnd w:id="82"/>
      <w:bookmarkEnd w:id="83"/>
    </w:p>
    <w:p w14:paraId="07D2914E" w14:textId="77777777" w:rsidR="00553A7E" w:rsidRPr="00553A7E" w:rsidRDefault="00553A7E" w:rsidP="001C6943">
      <w:pPr>
        <w:pStyle w:val="Heading2"/>
      </w:pPr>
      <w:bookmarkStart w:id="84" w:name="_Toc215746476"/>
      <w:r w:rsidRPr="00553A7E">
        <w:t>City of Marion</w:t>
      </w:r>
      <w:bookmarkEnd w:id="84"/>
    </w:p>
    <w:p w14:paraId="341D10BD" w14:textId="77777777" w:rsidR="00553A7E" w:rsidRPr="00553A7E" w:rsidRDefault="00553A7E" w:rsidP="00553A7E">
      <w:pPr>
        <w:jc w:val="center"/>
        <w:rPr>
          <w:smallCaps/>
          <w:szCs w:val="17"/>
        </w:rPr>
      </w:pPr>
      <w:r w:rsidRPr="00553A7E">
        <w:rPr>
          <w:smallCaps/>
          <w:szCs w:val="17"/>
        </w:rPr>
        <w:t>Local Government Act 1999</w:t>
      </w:r>
    </w:p>
    <w:p w14:paraId="5A17ED5D" w14:textId="77777777" w:rsidR="00553A7E" w:rsidRPr="00553A7E" w:rsidRDefault="00553A7E" w:rsidP="00BA6476">
      <w:pPr>
        <w:spacing w:after="60"/>
        <w:jc w:val="center"/>
        <w:rPr>
          <w:i/>
          <w:szCs w:val="17"/>
        </w:rPr>
      </w:pPr>
      <w:r w:rsidRPr="00553A7E">
        <w:rPr>
          <w:i/>
          <w:szCs w:val="17"/>
        </w:rPr>
        <w:t>Declaration of Public Roads</w:t>
      </w:r>
    </w:p>
    <w:p w14:paraId="62F9E64B" w14:textId="77777777" w:rsidR="00553A7E" w:rsidRPr="00553A7E" w:rsidRDefault="00553A7E" w:rsidP="00BA6476">
      <w:pPr>
        <w:spacing w:after="60"/>
      </w:pPr>
      <w:r w:rsidRPr="00553A7E">
        <w:t xml:space="preserve">Notice is hereby given, pursuant to Section 210(1) of the </w:t>
      </w:r>
      <w:r w:rsidRPr="00553A7E">
        <w:rPr>
          <w:i/>
          <w:iCs/>
        </w:rPr>
        <w:t>Local Government Act 1999</w:t>
      </w:r>
      <w:r w:rsidRPr="00553A7E">
        <w:t xml:space="preserve"> (SA), that the City of Marion has resolved at its meeting held on 25 November 2025 to declare the roads delineated in Deposited Plan 2334 and known as Barry Road, Johnstone Road, Kearne’s Road, Crozier’s Terrace, and Murray Terrace to be public roads.</w:t>
      </w:r>
    </w:p>
    <w:p w14:paraId="2804BF76" w14:textId="77777777" w:rsidR="00553A7E" w:rsidRPr="00553A7E" w:rsidRDefault="00553A7E" w:rsidP="00553A7E">
      <w:pPr>
        <w:spacing w:after="0"/>
        <w:rPr>
          <w:rFonts w:eastAsia="Times New Roman"/>
          <w:szCs w:val="17"/>
        </w:rPr>
      </w:pPr>
      <w:r w:rsidRPr="00553A7E">
        <w:rPr>
          <w:rFonts w:eastAsia="Times New Roman"/>
          <w:szCs w:val="17"/>
        </w:rPr>
        <w:t>Dated: 25 November 2025</w:t>
      </w:r>
    </w:p>
    <w:p w14:paraId="5931E124" w14:textId="77777777" w:rsidR="00553A7E" w:rsidRPr="00553A7E" w:rsidRDefault="00553A7E" w:rsidP="00553A7E">
      <w:pPr>
        <w:spacing w:after="0"/>
        <w:jc w:val="right"/>
        <w:rPr>
          <w:rFonts w:eastAsia="Times New Roman"/>
          <w:smallCaps/>
          <w:szCs w:val="20"/>
        </w:rPr>
      </w:pPr>
      <w:r w:rsidRPr="00553A7E">
        <w:rPr>
          <w:rFonts w:eastAsia="Times New Roman"/>
          <w:smallCaps/>
          <w:szCs w:val="20"/>
        </w:rPr>
        <w:t>Tony Harrison</w:t>
      </w:r>
    </w:p>
    <w:p w14:paraId="0573118D" w14:textId="79B253D1" w:rsidR="00553A7E" w:rsidRDefault="00553A7E" w:rsidP="00347317">
      <w:pPr>
        <w:spacing w:after="0"/>
        <w:jc w:val="right"/>
        <w:rPr>
          <w:rFonts w:eastAsia="Times New Roman"/>
          <w:szCs w:val="17"/>
        </w:rPr>
      </w:pPr>
      <w:r w:rsidRPr="00553A7E">
        <w:rPr>
          <w:rFonts w:eastAsia="Times New Roman"/>
          <w:szCs w:val="17"/>
        </w:rPr>
        <w:t>Chief Executive Officer</w:t>
      </w:r>
    </w:p>
    <w:p w14:paraId="2CDE988D" w14:textId="77777777" w:rsidR="00347317" w:rsidRDefault="00347317" w:rsidP="00347317">
      <w:pPr>
        <w:pBdr>
          <w:bottom w:val="single" w:sz="4" w:space="1" w:color="auto"/>
        </w:pBdr>
        <w:spacing w:after="0" w:line="52" w:lineRule="exact"/>
        <w:jc w:val="center"/>
      </w:pPr>
    </w:p>
    <w:p w14:paraId="7853B940" w14:textId="77777777" w:rsidR="00347317" w:rsidRDefault="00347317" w:rsidP="00347317">
      <w:pPr>
        <w:pBdr>
          <w:top w:val="single" w:sz="4" w:space="1" w:color="auto"/>
        </w:pBdr>
        <w:spacing w:before="34" w:after="0" w:line="14" w:lineRule="exact"/>
        <w:jc w:val="center"/>
      </w:pPr>
    </w:p>
    <w:p w14:paraId="1E5BC0E3" w14:textId="77777777" w:rsidR="00347317" w:rsidRPr="00553A7E" w:rsidRDefault="00347317" w:rsidP="00347317">
      <w:pPr>
        <w:pStyle w:val="NoSpacing"/>
      </w:pPr>
    </w:p>
    <w:p w14:paraId="1DAE7108" w14:textId="77777777" w:rsidR="00553A7E" w:rsidRPr="00553A7E" w:rsidRDefault="00553A7E" w:rsidP="001C6943">
      <w:pPr>
        <w:pStyle w:val="Heading2"/>
        <w:rPr>
          <w:lang w:eastAsia="en-AU"/>
        </w:rPr>
      </w:pPr>
      <w:bookmarkStart w:id="85" w:name="_Toc215746477"/>
      <w:r w:rsidRPr="00553A7E">
        <w:rPr>
          <w:lang w:eastAsia="en-AU"/>
        </w:rPr>
        <w:t>Alexandrina Council</w:t>
      </w:r>
      <w:bookmarkEnd w:id="85"/>
    </w:p>
    <w:p w14:paraId="48330211" w14:textId="77777777" w:rsidR="00553A7E" w:rsidRPr="00553A7E" w:rsidRDefault="00553A7E" w:rsidP="004A5907">
      <w:pPr>
        <w:widowControl w:val="0"/>
        <w:autoSpaceDE w:val="0"/>
        <w:autoSpaceDN w:val="0"/>
        <w:spacing w:before="120" w:after="0" w:line="240" w:lineRule="auto"/>
        <w:jc w:val="left"/>
        <w:rPr>
          <w:rFonts w:eastAsia="Times New Roman"/>
          <w:sz w:val="28"/>
          <w:lang w:val="en-US"/>
        </w:rPr>
      </w:pPr>
      <w:r w:rsidRPr="00553A7E">
        <w:rPr>
          <w:rFonts w:eastAsia="Times New Roman"/>
          <w:sz w:val="28"/>
          <w:lang w:val="en-US"/>
        </w:rPr>
        <w:t>South</w:t>
      </w:r>
      <w:r w:rsidRPr="00553A7E">
        <w:rPr>
          <w:rFonts w:eastAsia="Times New Roman"/>
          <w:spacing w:val="-4"/>
          <w:sz w:val="28"/>
          <w:lang w:val="en-US"/>
        </w:rPr>
        <w:t xml:space="preserve"> </w:t>
      </w:r>
      <w:r w:rsidRPr="00553A7E">
        <w:rPr>
          <w:rFonts w:eastAsia="Times New Roman"/>
          <w:spacing w:val="-2"/>
          <w:sz w:val="28"/>
          <w:lang w:val="en-US"/>
        </w:rPr>
        <w:t>Australia</w:t>
      </w:r>
    </w:p>
    <w:p w14:paraId="67E32EEC" w14:textId="77777777" w:rsidR="00553A7E" w:rsidRPr="00553A7E" w:rsidRDefault="00553A7E" w:rsidP="004A5907">
      <w:pPr>
        <w:widowControl w:val="0"/>
        <w:autoSpaceDE w:val="0"/>
        <w:autoSpaceDN w:val="0"/>
        <w:spacing w:before="120" w:after="0" w:line="240" w:lineRule="auto"/>
        <w:jc w:val="left"/>
        <w:rPr>
          <w:rFonts w:eastAsia="Times New Roman"/>
          <w:b/>
          <w:bCs/>
          <w:sz w:val="36"/>
          <w:szCs w:val="36"/>
          <w:lang w:val="en-US"/>
        </w:rPr>
      </w:pPr>
      <w:r w:rsidRPr="00553A7E">
        <w:rPr>
          <w:rFonts w:eastAsia="Times New Roman"/>
          <w:b/>
          <w:bCs/>
          <w:sz w:val="36"/>
          <w:szCs w:val="36"/>
          <w:lang w:val="en-US"/>
        </w:rPr>
        <w:t>Liquor</w:t>
      </w:r>
      <w:r w:rsidRPr="00553A7E">
        <w:rPr>
          <w:rFonts w:eastAsia="Times New Roman"/>
          <w:b/>
          <w:bCs/>
          <w:spacing w:val="-1"/>
          <w:sz w:val="36"/>
          <w:szCs w:val="36"/>
          <w:lang w:val="en-US"/>
        </w:rPr>
        <w:t xml:space="preserve"> </w:t>
      </w:r>
      <w:r w:rsidRPr="00553A7E">
        <w:rPr>
          <w:rFonts w:eastAsia="Times New Roman"/>
          <w:b/>
          <w:bCs/>
          <w:sz w:val="36"/>
          <w:szCs w:val="36"/>
          <w:lang w:val="en-US"/>
        </w:rPr>
        <w:t>Licensing</w:t>
      </w:r>
      <w:r w:rsidRPr="00553A7E">
        <w:rPr>
          <w:rFonts w:eastAsia="Times New Roman"/>
          <w:b/>
          <w:bCs/>
          <w:spacing w:val="-1"/>
          <w:sz w:val="36"/>
          <w:szCs w:val="36"/>
          <w:lang w:val="en-US"/>
        </w:rPr>
        <w:t xml:space="preserve"> </w:t>
      </w:r>
      <w:r w:rsidRPr="00553A7E">
        <w:rPr>
          <w:rFonts w:eastAsia="Times New Roman"/>
          <w:b/>
          <w:bCs/>
          <w:sz w:val="36"/>
          <w:szCs w:val="36"/>
          <w:lang w:val="en-US"/>
        </w:rPr>
        <w:t>(Dry</w:t>
      </w:r>
      <w:r w:rsidRPr="00553A7E">
        <w:rPr>
          <w:rFonts w:eastAsia="Times New Roman"/>
          <w:b/>
          <w:bCs/>
          <w:spacing w:val="-1"/>
          <w:sz w:val="36"/>
          <w:szCs w:val="36"/>
          <w:lang w:val="en-US"/>
        </w:rPr>
        <w:t xml:space="preserve"> </w:t>
      </w:r>
      <w:r w:rsidRPr="00553A7E">
        <w:rPr>
          <w:rFonts w:eastAsia="Times New Roman"/>
          <w:b/>
          <w:bCs/>
          <w:sz w:val="36"/>
          <w:szCs w:val="36"/>
          <w:lang w:val="en-US"/>
        </w:rPr>
        <w:t>Areas)</w:t>
      </w:r>
      <w:r w:rsidRPr="00553A7E">
        <w:rPr>
          <w:rFonts w:eastAsia="Times New Roman"/>
          <w:b/>
          <w:bCs/>
          <w:spacing w:val="-3"/>
          <w:sz w:val="36"/>
          <w:szCs w:val="36"/>
          <w:lang w:val="en-US"/>
        </w:rPr>
        <w:t xml:space="preserve"> </w:t>
      </w:r>
      <w:r w:rsidRPr="00553A7E">
        <w:rPr>
          <w:rFonts w:eastAsia="Times New Roman"/>
          <w:b/>
          <w:bCs/>
          <w:sz w:val="36"/>
          <w:szCs w:val="36"/>
          <w:lang w:val="en-US"/>
        </w:rPr>
        <w:t xml:space="preserve">Notice </w:t>
      </w:r>
      <w:r w:rsidRPr="00553A7E">
        <w:rPr>
          <w:rFonts w:eastAsia="Times New Roman"/>
          <w:b/>
          <w:bCs/>
          <w:spacing w:val="-4"/>
          <w:sz w:val="36"/>
          <w:szCs w:val="36"/>
          <w:lang w:val="en-US"/>
        </w:rPr>
        <w:t>2025</w:t>
      </w:r>
    </w:p>
    <w:p w14:paraId="118C1164" w14:textId="77777777" w:rsidR="00553A7E" w:rsidRPr="00553A7E" w:rsidRDefault="00553A7E" w:rsidP="004A5907">
      <w:pPr>
        <w:autoSpaceDE w:val="0"/>
        <w:autoSpaceDN w:val="0"/>
        <w:adjustRightInd w:val="0"/>
        <w:spacing w:before="120" w:after="0" w:line="240" w:lineRule="auto"/>
        <w:ind w:left="567" w:hanging="567"/>
        <w:rPr>
          <w:rFonts w:eastAsia="Times New Roman"/>
          <w:i/>
          <w:iCs/>
          <w:color w:val="000000"/>
          <w:sz w:val="24"/>
          <w:szCs w:val="24"/>
          <w:lang w:eastAsia="en-AU"/>
        </w:rPr>
      </w:pPr>
      <w:r w:rsidRPr="00553A7E">
        <w:rPr>
          <w:rFonts w:eastAsia="Times New Roman"/>
          <w:color w:val="000000"/>
          <w:sz w:val="24"/>
          <w:szCs w:val="24"/>
          <w:lang w:eastAsia="en-AU"/>
        </w:rPr>
        <w:t xml:space="preserve">under Section 131(1a) of the </w:t>
      </w:r>
      <w:r w:rsidRPr="00553A7E">
        <w:rPr>
          <w:rFonts w:eastAsia="Times New Roman"/>
          <w:i/>
          <w:iCs/>
          <w:color w:val="000000"/>
          <w:sz w:val="24"/>
          <w:szCs w:val="24"/>
          <w:lang w:eastAsia="en-AU"/>
        </w:rPr>
        <w:t>Liquor Licensing Act 1997</w:t>
      </w:r>
    </w:p>
    <w:p w14:paraId="4583F442" w14:textId="77777777" w:rsidR="00553A7E" w:rsidRPr="00553A7E" w:rsidRDefault="00553A7E" w:rsidP="004A5907">
      <w:pPr>
        <w:keepNext/>
        <w:spacing w:before="120" w:after="0" w:line="240" w:lineRule="auto"/>
        <w:rPr>
          <w:rFonts w:eastAsia="Times New Roman"/>
          <w:b/>
          <w:sz w:val="26"/>
          <w:szCs w:val="26"/>
          <w:lang w:eastAsia="en-AU"/>
        </w:rPr>
      </w:pPr>
      <w:r w:rsidRPr="00553A7E">
        <w:rPr>
          <w:rFonts w:eastAsia="Times New Roman"/>
          <w:b/>
          <w:sz w:val="26"/>
          <w:szCs w:val="26"/>
          <w:lang w:eastAsia="en-AU"/>
        </w:rPr>
        <w:t>1—Short title</w:t>
      </w:r>
    </w:p>
    <w:p w14:paraId="723E5407" w14:textId="77777777" w:rsidR="00553A7E" w:rsidRPr="00553A7E" w:rsidRDefault="00553A7E" w:rsidP="004A5907">
      <w:pPr>
        <w:tabs>
          <w:tab w:val="left" w:pos="284"/>
        </w:tabs>
        <w:spacing w:before="120" w:after="0" w:line="240" w:lineRule="auto"/>
        <w:ind w:left="397"/>
        <w:rPr>
          <w:rFonts w:eastAsia="Times New Roman"/>
          <w:color w:val="000000"/>
          <w:sz w:val="23"/>
          <w:szCs w:val="23"/>
          <w:lang w:eastAsia="en-AU"/>
        </w:rPr>
      </w:pPr>
      <w:r w:rsidRPr="00553A7E">
        <w:rPr>
          <w:rFonts w:eastAsia="Times New Roman"/>
          <w:color w:val="000000"/>
          <w:sz w:val="23"/>
          <w:szCs w:val="23"/>
          <w:lang w:eastAsia="en-AU"/>
        </w:rPr>
        <w:t xml:space="preserve">This notice may be cited as the </w:t>
      </w:r>
      <w:r w:rsidRPr="00553A7E">
        <w:rPr>
          <w:rFonts w:eastAsia="Times New Roman"/>
          <w:i/>
          <w:iCs/>
          <w:sz w:val="23"/>
          <w:szCs w:val="23"/>
          <w:lang w:eastAsia="en-AU"/>
        </w:rPr>
        <w:t>Liquor Licensing (Dry Areas) Notice 2025</w:t>
      </w:r>
      <w:r w:rsidRPr="00553A7E">
        <w:rPr>
          <w:rFonts w:eastAsia="Times New Roman"/>
          <w:sz w:val="23"/>
          <w:szCs w:val="23"/>
          <w:lang w:eastAsia="en-AU"/>
        </w:rPr>
        <w:t>.</w:t>
      </w:r>
    </w:p>
    <w:p w14:paraId="5C2A7864" w14:textId="77777777" w:rsidR="00553A7E" w:rsidRPr="00553A7E" w:rsidRDefault="00553A7E" w:rsidP="004A5907">
      <w:pPr>
        <w:keepNext/>
        <w:spacing w:before="120" w:after="0" w:line="240" w:lineRule="auto"/>
        <w:rPr>
          <w:rFonts w:eastAsia="Times New Roman"/>
          <w:b/>
          <w:sz w:val="26"/>
          <w:szCs w:val="26"/>
          <w:lang w:eastAsia="en-AU"/>
        </w:rPr>
      </w:pPr>
      <w:r w:rsidRPr="00553A7E">
        <w:rPr>
          <w:rFonts w:eastAsia="Times New Roman"/>
          <w:b/>
          <w:sz w:val="26"/>
          <w:szCs w:val="26"/>
          <w:lang w:eastAsia="en-AU"/>
        </w:rPr>
        <w:t>2—Commencement</w:t>
      </w:r>
    </w:p>
    <w:p w14:paraId="64598B3D" w14:textId="77777777" w:rsidR="00553A7E" w:rsidRPr="00553A7E" w:rsidRDefault="00553A7E" w:rsidP="004A5907">
      <w:pPr>
        <w:tabs>
          <w:tab w:val="left" w:pos="284"/>
        </w:tabs>
        <w:spacing w:before="120" w:after="0" w:line="240" w:lineRule="auto"/>
        <w:ind w:left="397"/>
        <w:rPr>
          <w:rFonts w:eastAsia="Times New Roman"/>
          <w:color w:val="000000"/>
          <w:sz w:val="23"/>
          <w:szCs w:val="23"/>
          <w:lang w:eastAsia="en-AU"/>
        </w:rPr>
      </w:pPr>
      <w:r w:rsidRPr="00553A7E">
        <w:rPr>
          <w:rFonts w:eastAsia="Times New Roman"/>
          <w:color w:val="000000"/>
          <w:sz w:val="23"/>
          <w:szCs w:val="23"/>
          <w:lang w:eastAsia="en-AU"/>
        </w:rPr>
        <w:t>This notice has effect on the day on which it is published in the Gazette.</w:t>
      </w:r>
    </w:p>
    <w:p w14:paraId="5A3F871D" w14:textId="77777777" w:rsidR="00553A7E" w:rsidRPr="00553A7E" w:rsidRDefault="00553A7E" w:rsidP="004A5907">
      <w:pPr>
        <w:keepNext/>
        <w:spacing w:before="120" w:after="0" w:line="240" w:lineRule="auto"/>
        <w:rPr>
          <w:rFonts w:eastAsia="Times New Roman"/>
          <w:b/>
          <w:sz w:val="26"/>
          <w:szCs w:val="26"/>
          <w:lang w:eastAsia="en-AU"/>
        </w:rPr>
      </w:pPr>
      <w:r w:rsidRPr="00553A7E">
        <w:rPr>
          <w:rFonts w:eastAsia="Times New Roman"/>
          <w:b/>
          <w:sz w:val="26"/>
          <w:szCs w:val="26"/>
          <w:lang w:eastAsia="en-AU"/>
        </w:rPr>
        <w:t>3—Interpretation</w:t>
      </w:r>
    </w:p>
    <w:p w14:paraId="522F4936" w14:textId="77777777" w:rsidR="00553A7E" w:rsidRPr="00553A7E" w:rsidRDefault="00553A7E" w:rsidP="004A5907">
      <w:pPr>
        <w:tabs>
          <w:tab w:val="center" w:pos="397"/>
          <w:tab w:val="left" w:pos="851"/>
        </w:tabs>
        <w:autoSpaceDE w:val="0"/>
        <w:autoSpaceDN w:val="0"/>
        <w:adjustRightInd w:val="0"/>
        <w:spacing w:before="120" w:after="0" w:line="240" w:lineRule="auto"/>
        <w:ind w:left="1191" w:hanging="794"/>
        <w:rPr>
          <w:rFonts w:eastAsia="Times New Roman"/>
          <w:color w:val="000000"/>
          <w:sz w:val="23"/>
          <w:szCs w:val="23"/>
          <w:lang w:eastAsia="en-AU"/>
        </w:rPr>
      </w:pPr>
      <w:r w:rsidRPr="00553A7E">
        <w:rPr>
          <w:rFonts w:eastAsia="Times New Roman"/>
          <w:color w:val="000000"/>
          <w:sz w:val="23"/>
          <w:szCs w:val="23"/>
          <w:lang w:eastAsia="en-AU"/>
        </w:rPr>
        <w:t>(1)</w:t>
      </w:r>
      <w:r w:rsidRPr="00553A7E">
        <w:rPr>
          <w:rFonts w:eastAsia="Times New Roman"/>
          <w:color w:val="000000"/>
          <w:sz w:val="23"/>
          <w:szCs w:val="23"/>
          <w:lang w:eastAsia="en-AU"/>
        </w:rPr>
        <w:tab/>
        <w:t>In this notice—</w:t>
      </w:r>
    </w:p>
    <w:p w14:paraId="7B18891C" w14:textId="77777777" w:rsidR="00553A7E" w:rsidRPr="00553A7E" w:rsidRDefault="00553A7E" w:rsidP="004A5907">
      <w:pPr>
        <w:autoSpaceDE w:val="0"/>
        <w:autoSpaceDN w:val="0"/>
        <w:adjustRightInd w:val="0"/>
        <w:spacing w:before="120" w:after="0" w:line="240" w:lineRule="auto"/>
        <w:ind w:left="851"/>
        <w:rPr>
          <w:rFonts w:eastAsia="Times New Roman"/>
          <w:color w:val="000000"/>
          <w:sz w:val="23"/>
          <w:szCs w:val="23"/>
          <w:lang w:eastAsia="en-AU"/>
        </w:rPr>
      </w:pPr>
      <w:r w:rsidRPr="00553A7E">
        <w:rPr>
          <w:rFonts w:eastAsia="Times New Roman"/>
          <w:b/>
          <w:bCs/>
          <w:i/>
          <w:iCs/>
          <w:color w:val="000000"/>
          <w:spacing w:val="-2"/>
          <w:sz w:val="23"/>
          <w:szCs w:val="23"/>
          <w:lang w:eastAsia="en-AU"/>
        </w:rPr>
        <w:t>principal notice</w:t>
      </w:r>
      <w:r w:rsidRPr="00553A7E">
        <w:rPr>
          <w:rFonts w:eastAsia="Times New Roman"/>
          <w:color w:val="000000"/>
          <w:spacing w:val="-2"/>
          <w:sz w:val="23"/>
          <w:szCs w:val="23"/>
          <w:lang w:eastAsia="en-AU"/>
        </w:rPr>
        <w:t xml:space="preserve"> means the </w:t>
      </w:r>
      <w:r w:rsidRPr="00553A7E">
        <w:rPr>
          <w:rFonts w:eastAsia="Times New Roman"/>
          <w:i/>
          <w:iCs/>
          <w:color w:val="000000"/>
          <w:spacing w:val="-2"/>
          <w:sz w:val="23"/>
          <w:szCs w:val="23"/>
          <w:lang w:eastAsia="en-AU"/>
        </w:rPr>
        <w:t>Liquor Licensing (Dry Areas) Notice 2015</w:t>
      </w:r>
      <w:r w:rsidRPr="00553A7E">
        <w:rPr>
          <w:rFonts w:eastAsia="Times New Roman"/>
          <w:color w:val="000000"/>
          <w:spacing w:val="-2"/>
          <w:sz w:val="23"/>
          <w:szCs w:val="23"/>
          <w:lang w:eastAsia="en-AU"/>
        </w:rPr>
        <w:t xml:space="preserve"> published in the Gazette</w:t>
      </w:r>
      <w:r w:rsidRPr="00553A7E">
        <w:rPr>
          <w:rFonts w:eastAsia="Times New Roman"/>
          <w:color w:val="000000"/>
          <w:sz w:val="23"/>
          <w:szCs w:val="23"/>
          <w:lang w:eastAsia="en-AU"/>
        </w:rPr>
        <w:t xml:space="preserve"> on 5.1.15, as in force from time to time.</w:t>
      </w:r>
    </w:p>
    <w:p w14:paraId="7750F7F8" w14:textId="77777777" w:rsidR="00553A7E" w:rsidRPr="00553A7E" w:rsidRDefault="00553A7E" w:rsidP="004A5907">
      <w:pPr>
        <w:tabs>
          <w:tab w:val="center" w:pos="397"/>
          <w:tab w:val="left" w:pos="851"/>
        </w:tabs>
        <w:autoSpaceDE w:val="0"/>
        <w:autoSpaceDN w:val="0"/>
        <w:adjustRightInd w:val="0"/>
        <w:spacing w:before="120" w:after="0" w:line="240" w:lineRule="auto"/>
        <w:ind w:left="1191" w:hanging="794"/>
        <w:rPr>
          <w:rFonts w:eastAsia="Times New Roman"/>
          <w:color w:val="000000"/>
          <w:sz w:val="23"/>
          <w:szCs w:val="23"/>
          <w:lang w:eastAsia="en-AU"/>
        </w:rPr>
      </w:pPr>
      <w:r w:rsidRPr="00553A7E">
        <w:rPr>
          <w:rFonts w:eastAsia="Times New Roman"/>
          <w:color w:val="000000"/>
          <w:sz w:val="23"/>
          <w:szCs w:val="23"/>
          <w:lang w:eastAsia="en-AU"/>
        </w:rPr>
        <w:t>(2)</w:t>
      </w:r>
      <w:r w:rsidRPr="00553A7E">
        <w:rPr>
          <w:rFonts w:eastAsia="Times New Roman"/>
          <w:color w:val="000000"/>
          <w:sz w:val="23"/>
          <w:szCs w:val="23"/>
          <w:lang w:eastAsia="en-AU"/>
        </w:rPr>
        <w:tab/>
        <w:t>Clause 3 of the principal notice applies to this notice as if it were the principal notice.</w:t>
      </w:r>
    </w:p>
    <w:p w14:paraId="7845EE96" w14:textId="77777777" w:rsidR="00553A7E" w:rsidRPr="00553A7E" w:rsidRDefault="00553A7E" w:rsidP="004A5907">
      <w:pPr>
        <w:keepNext/>
        <w:spacing w:before="120" w:after="0" w:line="240" w:lineRule="auto"/>
        <w:rPr>
          <w:rFonts w:eastAsia="Times New Roman"/>
          <w:b/>
          <w:sz w:val="26"/>
          <w:szCs w:val="26"/>
          <w:lang w:eastAsia="en-AU"/>
        </w:rPr>
      </w:pPr>
      <w:bookmarkStart w:id="86" w:name="idad8a963f_d8ce_41c7_9f91_4e3b2596ed1d_9"/>
      <w:r w:rsidRPr="00553A7E">
        <w:rPr>
          <w:rFonts w:eastAsia="Times New Roman"/>
          <w:b/>
          <w:sz w:val="26"/>
          <w:szCs w:val="26"/>
          <w:lang w:eastAsia="en-AU"/>
        </w:rPr>
        <w:t>4—Consumption etc of liquor prohibited in dry areas</w:t>
      </w:r>
      <w:bookmarkEnd w:id="86"/>
    </w:p>
    <w:p w14:paraId="2DDED652" w14:textId="77777777" w:rsidR="00553A7E" w:rsidRPr="00553A7E" w:rsidRDefault="00553A7E" w:rsidP="004A5907">
      <w:pPr>
        <w:tabs>
          <w:tab w:val="center" w:pos="397"/>
          <w:tab w:val="left" w:pos="851"/>
        </w:tabs>
        <w:autoSpaceDE w:val="0"/>
        <w:autoSpaceDN w:val="0"/>
        <w:adjustRightInd w:val="0"/>
        <w:spacing w:before="120" w:after="0" w:line="240" w:lineRule="auto"/>
        <w:ind w:left="851" w:hanging="454"/>
        <w:rPr>
          <w:rFonts w:eastAsia="Times New Roman"/>
          <w:color w:val="000000"/>
          <w:sz w:val="23"/>
          <w:szCs w:val="23"/>
          <w:lang w:eastAsia="en-AU"/>
        </w:rPr>
      </w:pPr>
      <w:r w:rsidRPr="00553A7E">
        <w:rPr>
          <w:rFonts w:eastAsia="Times New Roman"/>
          <w:color w:val="000000"/>
          <w:sz w:val="23"/>
          <w:szCs w:val="23"/>
          <w:lang w:eastAsia="en-AU"/>
        </w:rPr>
        <w:t>(1)</w:t>
      </w:r>
      <w:r w:rsidRPr="00553A7E">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58D0DBEF" w14:textId="77777777" w:rsidR="00553A7E" w:rsidRPr="00553A7E" w:rsidRDefault="00553A7E" w:rsidP="004A5907">
      <w:pPr>
        <w:tabs>
          <w:tab w:val="center" w:pos="397"/>
          <w:tab w:val="left" w:pos="851"/>
        </w:tabs>
        <w:autoSpaceDE w:val="0"/>
        <w:autoSpaceDN w:val="0"/>
        <w:adjustRightInd w:val="0"/>
        <w:spacing w:before="120" w:after="0" w:line="240" w:lineRule="auto"/>
        <w:ind w:left="1191" w:hanging="794"/>
        <w:rPr>
          <w:rFonts w:eastAsia="Times New Roman"/>
          <w:color w:val="000000"/>
          <w:sz w:val="23"/>
          <w:szCs w:val="23"/>
          <w:lang w:eastAsia="en-AU"/>
        </w:rPr>
      </w:pPr>
      <w:r w:rsidRPr="00553A7E">
        <w:rPr>
          <w:rFonts w:eastAsia="Times New Roman"/>
          <w:color w:val="000000"/>
          <w:sz w:val="23"/>
          <w:szCs w:val="23"/>
          <w:lang w:eastAsia="en-AU"/>
        </w:rPr>
        <w:t>(2)</w:t>
      </w:r>
      <w:r w:rsidRPr="00553A7E">
        <w:rPr>
          <w:rFonts w:eastAsia="Times New Roman"/>
          <w:color w:val="000000"/>
          <w:sz w:val="23"/>
          <w:szCs w:val="23"/>
          <w:lang w:eastAsia="en-AU"/>
        </w:rPr>
        <w:tab/>
        <w:t>The prohibition has effect during the periods specified in the Schedule.</w:t>
      </w:r>
    </w:p>
    <w:p w14:paraId="5F9238FD" w14:textId="77777777" w:rsidR="00553A7E" w:rsidRPr="00553A7E" w:rsidRDefault="00553A7E" w:rsidP="004A5907">
      <w:pPr>
        <w:tabs>
          <w:tab w:val="center" w:pos="397"/>
          <w:tab w:val="left" w:pos="851"/>
        </w:tabs>
        <w:autoSpaceDE w:val="0"/>
        <w:autoSpaceDN w:val="0"/>
        <w:adjustRightInd w:val="0"/>
        <w:spacing w:before="120" w:after="0" w:line="240" w:lineRule="auto"/>
        <w:ind w:left="1191" w:hanging="794"/>
        <w:rPr>
          <w:rFonts w:eastAsia="Times New Roman"/>
          <w:color w:val="000000"/>
          <w:sz w:val="23"/>
          <w:szCs w:val="23"/>
          <w:lang w:eastAsia="en-AU"/>
        </w:rPr>
      </w:pPr>
      <w:bookmarkStart w:id="87" w:name="id0360abe6_b82b_4f1b_9fcc_04ef4d766f3d_b"/>
      <w:r w:rsidRPr="00553A7E">
        <w:rPr>
          <w:rFonts w:eastAsia="Times New Roman"/>
          <w:color w:val="000000"/>
          <w:sz w:val="23"/>
          <w:szCs w:val="23"/>
          <w:lang w:eastAsia="en-AU"/>
        </w:rPr>
        <w:t>(3)</w:t>
      </w:r>
      <w:r w:rsidRPr="00553A7E">
        <w:rPr>
          <w:rFonts w:eastAsia="Times New Roman"/>
          <w:color w:val="000000"/>
          <w:sz w:val="23"/>
          <w:szCs w:val="23"/>
          <w:lang w:eastAsia="en-AU"/>
        </w:rPr>
        <w:tab/>
        <w:t>The prohibition does not extend to private land in the area described in the Schedule.</w:t>
      </w:r>
      <w:bookmarkEnd w:id="87"/>
    </w:p>
    <w:p w14:paraId="07A12199" w14:textId="77777777" w:rsidR="00553A7E" w:rsidRPr="00553A7E" w:rsidRDefault="00553A7E" w:rsidP="004A5907">
      <w:pPr>
        <w:tabs>
          <w:tab w:val="center" w:pos="397"/>
          <w:tab w:val="left" w:pos="851"/>
        </w:tabs>
        <w:autoSpaceDE w:val="0"/>
        <w:autoSpaceDN w:val="0"/>
        <w:adjustRightInd w:val="0"/>
        <w:spacing w:before="120" w:after="0" w:line="240" w:lineRule="auto"/>
        <w:ind w:left="851" w:hanging="454"/>
        <w:rPr>
          <w:rFonts w:eastAsia="Times New Roman"/>
          <w:color w:val="000000"/>
          <w:sz w:val="23"/>
          <w:szCs w:val="23"/>
          <w:lang w:eastAsia="en-AU"/>
        </w:rPr>
      </w:pPr>
      <w:bookmarkStart w:id="88" w:name="id83667c64_d9ad_4285_8aa7_1227a7c6636a_7"/>
      <w:r w:rsidRPr="00553A7E">
        <w:rPr>
          <w:rFonts w:eastAsia="Times New Roman"/>
          <w:color w:val="000000"/>
          <w:sz w:val="23"/>
          <w:szCs w:val="23"/>
          <w:lang w:eastAsia="en-AU"/>
        </w:rPr>
        <w:t>(4)</w:t>
      </w:r>
      <w:r w:rsidRPr="00553A7E">
        <w:rPr>
          <w:rFonts w:eastAsia="Times New Roman"/>
          <w:color w:val="000000"/>
          <w:sz w:val="23"/>
          <w:szCs w:val="23"/>
          <w:lang w:eastAsia="en-AU"/>
        </w:rPr>
        <w:tab/>
        <w:t>Unless the contrary intention appears, the prohibition of the possession of liquor in the area does not extend to—</w:t>
      </w:r>
      <w:bookmarkEnd w:id="88"/>
    </w:p>
    <w:p w14:paraId="4B929C56" w14:textId="77777777" w:rsidR="00553A7E" w:rsidRPr="00553A7E" w:rsidRDefault="00553A7E" w:rsidP="004A5907">
      <w:pPr>
        <w:tabs>
          <w:tab w:val="left" w:pos="1588"/>
        </w:tabs>
        <w:autoSpaceDE w:val="0"/>
        <w:autoSpaceDN w:val="0"/>
        <w:adjustRightInd w:val="0"/>
        <w:spacing w:before="120" w:after="0" w:line="240" w:lineRule="auto"/>
        <w:ind w:left="1276" w:hanging="425"/>
        <w:rPr>
          <w:rFonts w:eastAsia="Times New Roman"/>
          <w:color w:val="000000"/>
          <w:sz w:val="23"/>
          <w:szCs w:val="23"/>
          <w:lang w:eastAsia="en-AU"/>
        </w:rPr>
      </w:pPr>
      <w:bookmarkStart w:id="89" w:name="ide3819bcf_6993_4b9e_8e62_334ccadf6192_4"/>
      <w:r w:rsidRPr="00553A7E">
        <w:rPr>
          <w:rFonts w:eastAsia="Times New Roman"/>
          <w:color w:val="000000"/>
          <w:sz w:val="23"/>
          <w:szCs w:val="23"/>
          <w:lang w:eastAsia="en-AU"/>
        </w:rPr>
        <w:t>(a)</w:t>
      </w:r>
      <w:r w:rsidRPr="00553A7E">
        <w:rPr>
          <w:rFonts w:eastAsia="Times New Roman"/>
          <w:color w:val="000000"/>
          <w:sz w:val="23"/>
          <w:szCs w:val="23"/>
          <w:lang w:eastAsia="en-AU"/>
        </w:rPr>
        <w:tab/>
        <w:t>a person who is genuinely passing through the area if—</w:t>
      </w:r>
      <w:bookmarkEnd w:id="89"/>
    </w:p>
    <w:p w14:paraId="52845A18" w14:textId="77777777" w:rsidR="00553A7E" w:rsidRPr="00553A7E" w:rsidRDefault="00553A7E" w:rsidP="004A5907">
      <w:pPr>
        <w:tabs>
          <w:tab w:val="center" w:pos="1985"/>
          <w:tab w:val="left" w:pos="3119"/>
        </w:tabs>
        <w:autoSpaceDE w:val="0"/>
        <w:autoSpaceDN w:val="0"/>
        <w:adjustRightInd w:val="0"/>
        <w:spacing w:before="120" w:after="0" w:line="240" w:lineRule="auto"/>
        <w:ind w:left="1701" w:hanging="425"/>
        <w:rPr>
          <w:rFonts w:eastAsia="Times New Roman"/>
          <w:color w:val="000000"/>
          <w:sz w:val="23"/>
          <w:szCs w:val="23"/>
          <w:lang w:eastAsia="en-AU"/>
        </w:rPr>
      </w:pPr>
      <w:r w:rsidRPr="00553A7E">
        <w:rPr>
          <w:rFonts w:eastAsia="Times New Roman"/>
          <w:color w:val="000000"/>
          <w:sz w:val="23"/>
          <w:szCs w:val="23"/>
          <w:lang w:eastAsia="en-AU"/>
        </w:rPr>
        <w:t>(i)</w:t>
      </w:r>
      <w:r w:rsidRPr="00553A7E">
        <w:rPr>
          <w:rFonts w:eastAsia="Times New Roman"/>
          <w:color w:val="000000"/>
          <w:sz w:val="23"/>
          <w:szCs w:val="23"/>
          <w:lang w:eastAsia="en-AU"/>
        </w:rPr>
        <w:tab/>
        <w:t>the liquor is in the original container in which it was purchased from licensed premises; and</w:t>
      </w:r>
    </w:p>
    <w:p w14:paraId="3A81362B" w14:textId="77777777" w:rsidR="00553A7E" w:rsidRPr="00553A7E" w:rsidRDefault="00553A7E" w:rsidP="004A5907">
      <w:pPr>
        <w:tabs>
          <w:tab w:val="center" w:pos="1985"/>
          <w:tab w:val="left" w:pos="3119"/>
        </w:tabs>
        <w:autoSpaceDE w:val="0"/>
        <w:autoSpaceDN w:val="0"/>
        <w:adjustRightInd w:val="0"/>
        <w:spacing w:before="120" w:after="0" w:line="240" w:lineRule="auto"/>
        <w:ind w:left="1701" w:hanging="425"/>
        <w:rPr>
          <w:rFonts w:eastAsia="Times New Roman"/>
          <w:color w:val="000000"/>
          <w:sz w:val="23"/>
          <w:szCs w:val="23"/>
          <w:lang w:eastAsia="en-AU"/>
        </w:rPr>
      </w:pPr>
      <w:r w:rsidRPr="00553A7E">
        <w:rPr>
          <w:rFonts w:eastAsia="Times New Roman"/>
          <w:color w:val="000000"/>
          <w:sz w:val="23"/>
          <w:szCs w:val="23"/>
          <w:lang w:eastAsia="en-AU"/>
        </w:rPr>
        <w:t>(ii)</w:t>
      </w:r>
      <w:r w:rsidRPr="00553A7E">
        <w:rPr>
          <w:rFonts w:eastAsia="Times New Roman"/>
          <w:color w:val="000000"/>
          <w:sz w:val="23"/>
          <w:szCs w:val="23"/>
          <w:lang w:eastAsia="en-AU"/>
        </w:rPr>
        <w:tab/>
        <w:t>the container has not been opened; or</w:t>
      </w:r>
    </w:p>
    <w:p w14:paraId="0A07D53C" w14:textId="77777777" w:rsidR="00553A7E" w:rsidRPr="00553A7E" w:rsidRDefault="00553A7E" w:rsidP="004A5907">
      <w:pPr>
        <w:tabs>
          <w:tab w:val="left" w:pos="1588"/>
        </w:tabs>
        <w:autoSpaceDE w:val="0"/>
        <w:autoSpaceDN w:val="0"/>
        <w:adjustRightInd w:val="0"/>
        <w:spacing w:before="120" w:after="0" w:line="240" w:lineRule="auto"/>
        <w:ind w:left="1276" w:hanging="425"/>
        <w:rPr>
          <w:rFonts w:eastAsia="Times New Roman"/>
          <w:color w:val="000000"/>
          <w:sz w:val="23"/>
          <w:szCs w:val="23"/>
          <w:lang w:eastAsia="en-AU"/>
        </w:rPr>
      </w:pPr>
      <w:bookmarkStart w:id="90" w:name="ida1e00c62_7f84_4f3e_afc5_77eb983d38cd_d"/>
      <w:r w:rsidRPr="00553A7E">
        <w:rPr>
          <w:rFonts w:eastAsia="Times New Roman"/>
          <w:color w:val="000000"/>
          <w:sz w:val="23"/>
          <w:szCs w:val="23"/>
          <w:lang w:eastAsia="en-AU"/>
        </w:rPr>
        <w:t>(b)</w:t>
      </w:r>
      <w:r w:rsidRPr="00553A7E">
        <w:rPr>
          <w:rFonts w:eastAsia="Times New Roman"/>
          <w:color w:val="000000"/>
          <w:sz w:val="23"/>
          <w:szCs w:val="23"/>
          <w:lang w:eastAsia="en-AU"/>
        </w:rPr>
        <w:tab/>
      </w:r>
      <w:r w:rsidRPr="00553A7E">
        <w:rPr>
          <w:rFonts w:eastAsia="Times New Roman"/>
          <w:color w:val="000000"/>
          <w:spacing w:val="-4"/>
          <w:sz w:val="23"/>
          <w:szCs w:val="23"/>
          <w:lang w:eastAsia="en-AU"/>
        </w:rPr>
        <w:t xml:space="preserve">a person who has possession of the liquor in the course of carrying on a business or in the </w:t>
      </w:r>
      <w:r w:rsidRPr="00553A7E">
        <w:rPr>
          <w:rFonts w:eastAsia="Times New Roman"/>
          <w:color w:val="000000"/>
          <w:spacing w:val="-6"/>
          <w:sz w:val="23"/>
          <w:szCs w:val="23"/>
          <w:lang w:eastAsia="en-AU"/>
        </w:rPr>
        <w:t>course of his or her employment by another person in the course of carrying on a business; or</w:t>
      </w:r>
      <w:bookmarkEnd w:id="90"/>
    </w:p>
    <w:p w14:paraId="1E0F3816" w14:textId="3823EBA2" w:rsidR="000234E3" w:rsidRDefault="00553A7E" w:rsidP="000234E3">
      <w:pPr>
        <w:keepLines/>
        <w:tabs>
          <w:tab w:val="left" w:pos="1588"/>
        </w:tabs>
        <w:autoSpaceDE w:val="0"/>
        <w:autoSpaceDN w:val="0"/>
        <w:adjustRightInd w:val="0"/>
        <w:spacing w:before="120" w:after="120" w:line="240" w:lineRule="auto"/>
        <w:ind w:left="1276" w:hanging="425"/>
        <w:rPr>
          <w:rFonts w:eastAsia="Times New Roman"/>
          <w:color w:val="000000"/>
          <w:sz w:val="23"/>
          <w:szCs w:val="23"/>
          <w:lang w:eastAsia="en-AU"/>
        </w:rPr>
      </w:pPr>
      <w:r w:rsidRPr="00553A7E">
        <w:rPr>
          <w:rFonts w:eastAsia="Times New Roman"/>
          <w:color w:val="000000"/>
          <w:sz w:val="23"/>
          <w:szCs w:val="23"/>
          <w:lang w:eastAsia="en-AU"/>
        </w:rPr>
        <w:t>(c)</w:t>
      </w:r>
      <w:r w:rsidRPr="00553A7E">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r w:rsidR="000234E3">
        <w:rPr>
          <w:rFonts w:eastAsia="Times New Roman"/>
          <w:color w:val="000000"/>
          <w:sz w:val="23"/>
          <w:szCs w:val="23"/>
          <w:lang w:eastAsia="en-AU"/>
        </w:rPr>
        <w:br w:type="page"/>
      </w:r>
    </w:p>
    <w:p w14:paraId="3C2D4A0B" w14:textId="77777777" w:rsidR="00553A7E" w:rsidRPr="00553A7E" w:rsidRDefault="00553A7E" w:rsidP="00553A7E">
      <w:pPr>
        <w:keepNext/>
        <w:spacing w:before="160" w:after="0" w:line="240" w:lineRule="auto"/>
        <w:jc w:val="left"/>
        <w:rPr>
          <w:rFonts w:eastAsia="Times New Roman"/>
          <w:b/>
          <w:sz w:val="32"/>
          <w:szCs w:val="32"/>
          <w:lang w:eastAsia="en-AU"/>
        </w:rPr>
      </w:pPr>
      <w:r w:rsidRPr="00553A7E">
        <w:rPr>
          <w:rFonts w:eastAsia="Times New Roman"/>
          <w:b/>
          <w:sz w:val="32"/>
          <w:szCs w:val="32"/>
          <w:lang w:eastAsia="en-AU"/>
        </w:rPr>
        <w:t>Schedule 1—Strathalbyn Area 1</w:t>
      </w:r>
    </w:p>
    <w:p w14:paraId="307E6429" w14:textId="77777777" w:rsidR="00553A7E" w:rsidRPr="00553A7E" w:rsidRDefault="00553A7E" w:rsidP="00553A7E">
      <w:pPr>
        <w:keepNext/>
        <w:spacing w:before="160" w:after="0" w:line="240" w:lineRule="auto"/>
        <w:jc w:val="left"/>
        <w:rPr>
          <w:rFonts w:eastAsia="Times New Roman"/>
          <w:b/>
          <w:sz w:val="26"/>
          <w:szCs w:val="26"/>
          <w:lang w:eastAsia="en-AU"/>
        </w:rPr>
      </w:pPr>
      <w:r w:rsidRPr="00553A7E">
        <w:rPr>
          <w:rFonts w:eastAsia="Times New Roman"/>
          <w:b/>
          <w:sz w:val="26"/>
          <w:szCs w:val="26"/>
          <w:lang w:eastAsia="en-AU"/>
        </w:rPr>
        <w:t>1—Extent of prohibition</w:t>
      </w:r>
    </w:p>
    <w:p w14:paraId="7BD53C67" w14:textId="77777777" w:rsidR="00553A7E" w:rsidRPr="00553A7E" w:rsidRDefault="00553A7E" w:rsidP="00553A7E">
      <w:pPr>
        <w:tabs>
          <w:tab w:val="left" w:pos="284"/>
        </w:tabs>
        <w:spacing w:before="120" w:after="0" w:line="240" w:lineRule="auto"/>
        <w:ind w:left="397"/>
        <w:rPr>
          <w:rFonts w:eastAsia="Times New Roman"/>
          <w:sz w:val="23"/>
          <w:szCs w:val="23"/>
          <w:lang w:eastAsia="en-AU"/>
        </w:rPr>
      </w:pPr>
      <w:r w:rsidRPr="00553A7E">
        <w:rPr>
          <w:rFonts w:eastAsia="Times New Roman"/>
          <w:sz w:val="23"/>
          <w:szCs w:val="23"/>
          <w:lang w:eastAsia="en-AU"/>
        </w:rPr>
        <w:t>The consumption of liquor is prohibited, and the possession of liquor is prohibited.</w:t>
      </w:r>
    </w:p>
    <w:p w14:paraId="3E7B2E82" w14:textId="77777777" w:rsidR="00553A7E" w:rsidRPr="00553A7E" w:rsidRDefault="00553A7E" w:rsidP="00553A7E">
      <w:pPr>
        <w:keepNext/>
        <w:spacing w:before="160" w:after="0" w:line="240" w:lineRule="auto"/>
        <w:jc w:val="left"/>
        <w:rPr>
          <w:rFonts w:eastAsia="Times New Roman"/>
          <w:b/>
          <w:sz w:val="26"/>
          <w:szCs w:val="26"/>
          <w:lang w:eastAsia="en-AU"/>
        </w:rPr>
      </w:pPr>
      <w:r w:rsidRPr="00553A7E">
        <w:rPr>
          <w:rFonts w:eastAsia="Times New Roman"/>
          <w:b/>
          <w:sz w:val="26"/>
          <w:szCs w:val="26"/>
          <w:lang w:eastAsia="en-AU"/>
        </w:rPr>
        <w:t>2—Period of prohibition</w:t>
      </w:r>
    </w:p>
    <w:p w14:paraId="16B40B12" w14:textId="77777777" w:rsidR="00553A7E" w:rsidRPr="00553A7E" w:rsidRDefault="00553A7E" w:rsidP="00553A7E">
      <w:pPr>
        <w:tabs>
          <w:tab w:val="left" w:pos="284"/>
        </w:tabs>
        <w:spacing w:before="120" w:after="0" w:line="240" w:lineRule="auto"/>
        <w:ind w:left="397"/>
        <w:rPr>
          <w:rFonts w:eastAsia="Times New Roman"/>
          <w:color w:val="000000"/>
          <w:sz w:val="23"/>
          <w:szCs w:val="23"/>
          <w:lang w:eastAsia="en-AU"/>
        </w:rPr>
      </w:pPr>
      <w:r w:rsidRPr="00553A7E">
        <w:rPr>
          <w:rFonts w:eastAsia="Times New Roman"/>
          <w:color w:val="000000"/>
          <w:sz w:val="23"/>
          <w:szCs w:val="23"/>
          <w:lang w:eastAsia="en-AU"/>
        </w:rPr>
        <w:t>From 2:00pm on 12 December 2025—6:00am on 13 December 2025</w:t>
      </w:r>
    </w:p>
    <w:p w14:paraId="14195CDA" w14:textId="77777777" w:rsidR="00553A7E" w:rsidRPr="00553A7E" w:rsidRDefault="00553A7E" w:rsidP="00553A7E">
      <w:pPr>
        <w:keepNext/>
        <w:spacing w:before="160" w:after="0" w:line="240" w:lineRule="auto"/>
        <w:jc w:val="left"/>
        <w:rPr>
          <w:rFonts w:eastAsia="Times New Roman"/>
          <w:b/>
          <w:sz w:val="26"/>
          <w:szCs w:val="26"/>
          <w:lang w:eastAsia="en-AU"/>
        </w:rPr>
      </w:pPr>
      <w:r w:rsidRPr="00553A7E">
        <w:rPr>
          <w:rFonts w:eastAsia="Times New Roman"/>
          <w:b/>
          <w:sz w:val="26"/>
          <w:szCs w:val="26"/>
          <w:lang w:eastAsia="en-AU"/>
        </w:rPr>
        <w:t>3—Description of area</w:t>
      </w:r>
    </w:p>
    <w:p w14:paraId="2C0BCA39" w14:textId="77777777" w:rsidR="00553A7E" w:rsidRPr="00553A7E" w:rsidRDefault="00553A7E" w:rsidP="00553A7E">
      <w:pPr>
        <w:tabs>
          <w:tab w:val="left" w:pos="284"/>
        </w:tabs>
        <w:spacing w:before="120" w:after="0" w:line="240" w:lineRule="auto"/>
        <w:ind w:left="397"/>
        <w:jc w:val="left"/>
        <w:rPr>
          <w:rFonts w:eastAsia="Times New Roman"/>
          <w:b/>
          <w:bCs/>
          <w:sz w:val="23"/>
          <w:szCs w:val="23"/>
          <w:lang w:eastAsia="en-AU"/>
        </w:rPr>
      </w:pPr>
      <w:r w:rsidRPr="00553A7E">
        <w:rPr>
          <w:rFonts w:eastAsia="Times New Roman"/>
          <w:b/>
          <w:bCs/>
          <w:sz w:val="23"/>
          <w:szCs w:val="23"/>
          <w:lang w:eastAsia="en-AU"/>
        </w:rPr>
        <w:t>Strathalbyn Area 1</w:t>
      </w:r>
    </w:p>
    <w:p w14:paraId="5B59BAEE" w14:textId="77777777" w:rsidR="00553A7E" w:rsidRPr="00553A7E" w:rsidRDefault="00553A7E" w:rsidP="00553A7E">
      <w:pPr>
        <w:tabs>
          <w:tab w:val="left" w:pos="284"/>
        </w:tabs>
        <w:spacing w:before="120" w:after="0" w:line="240" w:lineRule="auto"/>
        <w:ind w:left="397"/>
        <w:rPr>
          <w:rFonts w:eastAsia="Times New Roman"/>
          <w:sz w:val="23"/>
          <w:szCs w:val="23"/>
          <w:lang w:eastAsia="en-AU"/>
        </w:rPr>
      </w:pPr>
      <w:r w:rsidRPr="00553A7E">
        <w:rPr>
          <w:rFonts w:eastAsia="Times New Roman"/>
          <w:sz w:val="23"/>
          <w:szCs w:val="23"/>
          <w:lang w:eastAsia="en-AU"/>
        </w:rPr>
        <w:t>The area in Strathalbyn bounded as follows:</w:t>
      </w:r>
    </w:p>
    <w:p w14:paraId="1C652E94" w14:textId="05B6D362" w:rsidR="00553A7E" w:rsidRDefault="00A47C34" w:rsidP="00553A7E">
      <w:pPr>
        <w:spacing w:before="120" w:after="0" w:line="240" w:lineRule="auto"/>
        <w:ind w:left="567"/>
        <w:rPr>
          <w:rFonts w:eastAsia="Times New Roman"/>
          <w:sz w:val="23"/>
          <w:szCs w:val="23"/>
          <w:lang w:eastAsia="en-AU"/>
        </w:rPr>
      </w:pPr>
      <w:r w:rsidRPr="00553A7E">
        <w:rPr>
          <w:rFonts w:ascii="Calibri" w:eastAsia="Times New Roman" w:hAnsi="Calibri"/>
          <w:noProof/>
          <w:sz w:val="22"/>
          <w:lang w:eastAsia="en-AU"/>
        </w:rPr>
        <w:drawing>
          <wp:anchor distT="0" distB="0" distL="114300" distR="114300" simplePos="0" relativeHeight="251662336" behindDoc="0" locked="0" layoutInCell="1" allowOverlap="1" wp14:anchorId="294D4FA0" wp14:editId="0E83C324">
            <wp:simplePos x="0" y="0"/>
            <wp:positionH relativeFrom="margin">
              <wp:posOffset>351155</wp:posOffset>
            </wp:positionH>
            <wp:positionV relativeFrom="paragraph">
              <wp:posOffset>2194560</wp:posOffset>
            </wp:positionV>
            <wp:extent cx="5593715" cy="3955415"/>
            <wp:effectExtent l="19050" t="19050" r="26035" b="26035"/>
            <wp:wrapTopAndBottom/>
            <wp:docPr id="119963456" name="Picture 1" descr="A black and white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3456" name="Picture 1" descr="A black and white map of a neighborhood&#10;&#10;AI-generated content may be incorrec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93715" cy="395541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553A7E" w:rsidRPr="00553A7E">
        <w:rPr>
          <w:rFonts w:eastAsia="Times New Roman"/>
          <w:sz w:val="23"/>
          <w:szCs w:val="23"/>
          <w:lang w:eastAsia="en-AU"/>
        </w:rPr>
        <w:t>Commencing at the point at which the south-eastern boundary of North Parade meets the north-eastern boundary of West Terrace, then south-easterly along that boundary of West Terrace to the north-western boundary of Adams Street, then north-easterly along that boundary of Adams Street and the prolongation in a straight line of that boundary to the north-eastern boundary of Edinburgh Road, then north-westerly along that boundary of Edinburgh Road to the end of the road, then in a straight line by the shortest route to the point at which the south-eastern boundary of South Terrace meets the south-western boundary of Parker Avenue, then along the continuation of that straight line across South Terrace to the north western boundary of South Terrace, then north-easterly along the north-western boundary of South Terrace to the south-western boundary of East Terrace, then north westerly along the south-western boundary of East Terrace to the south-eastern boundary of North Parade, then south-westerly along the south-eastern boundary of North Parade to the point of commencement.</w:t>
      </w:r>
    </w:p>
    <w:p w14:paraId="6318344D" w14:textId="3431D5AE" w:rsidR="00A47C34" w:rsidRDefault="00553A7E">
      <w:pPr>
        <w:spacing w:after="0" w:line="240" w:lineRule="auto"/>
        <w:jc w:val="left"/>
        <w:rPr>
          <w:rFonts w:eastAsia="Times New Roman"/>
          <w:b/>
          <w:sz w:val="28"/>
          <w:szCs w:val="28"/>
          <w:lang w:eastAsia="en-AU"/>
        </w:rPr>
      </w:pPr>
      <w:r w:rsidRPr="00553A7E">
        <w:rPr>
          <w:rFonts w:eastAsia="Times New Roman"/>
          <w:b/>
          <w:sz w:val="28"/>
          <w:szCs w:val="28"/>
          <w:lang w:eastAsia="en-AU"/>
        </w:rPr>
        <w:br w:type="page"/>
      </w:r>
    </w:p>
    <w:p w14:paraId="783AECE7" w14:textId="77777777" w:rsidR="00553A7E" w:rsidRPr="00553A7E" w:rsidRDefault="00553A7E" w:rsidP="00553A7E">
      <w:pPr>
        <w:spacing w:before="160" w:after="0" w:line="240" w:lineRule="auto"/>
        <w:jc w:val="left"/>
        <w:rPr>
          <w:rFonts w:eastAsia="Times New Roman"/>
          <w:b/>
          <w:sz w:val="32"/>
          <w:szCs w:val="32"/>
          <w:lang w:eastAsia="en-AU"/>
        </w:rPr>
      </w:pPr>
      <w:r w:rsidRPr="00553A7E">
        <w:rPr>
          <w:rFonts w:eastAsia="Times New Roman"/>
          <w:b/>
          <w:sz w:val="32"/>
          <w:szCs w:val="32"/>
          <w:lang w:eastAsia="en-AU"/>
        </w:rPr>
        <w:t>Schedule 2—Goolwa Wharf Precinct</w:t>
      </w:r>
    </w:p>
    <w:p w14:paraId="079F54E1" w14:textId="77777777" w:rsidR="00553A7E" w:rsidRPr="00553A7E" w:rsidRDefault="00553A7E" w:rsidP="00553A7E">
      <w:pPr>
        <w:keepNext/>
        <w:spacing w:before="160" w:after="0" w:line="240" w:lineRule="auto"/>
        <w:jc w:val="left"/>
        <w:rPr>
          <w:rFonts w:eastAsia="Times New Roman"/>
          <w:b/>
          <w:sz w:val="26"/>
          <w:szCs w:val="26"/>
          <w:lang w:eastAsia="en-AU"/>
        </w:rPr>
      </w:pPr>
      <w:r w:rsidRPr="00553A7E">
        <w:rPr>
          <w:rFonts w:eastAsia="Times New Roman"/>
          <w:b/>
          <w:sz w:val="26"/>
          <w:szCs w:val="26"/>
          <w:lang w:eastAsia="en-AU"/>
        </w:rPr>
        <w:t>1—Extent of prohibition</w:t>
      </w:r>
    </w:p>
    <w:p w14:paraId="0687F211" w14:textId="77777777" w:rsidR="00553A7E" w:rsidRPr="00553A7E" w:rsidRDefault="00553A7E" w:rsidP="00553A7E">
      <w:pPr>
        <w:tabs>
          <w:tab w:val="left" w:pos="284"/>
        </w:tabs>
        <w:spacing w:before="120" w:after="0" w:line="240" w:lineRule="auto"/>
        <w:ind w:left="397"/>
        <w:rPr>
          <w:rFonts w:eastAsia="Times New Roman"/>
          <w:sz w:val="23"/>
          <w:szCs w:val="23"/>
          <w:lang w:eastAsia="en-AU"/>
        </w:rPr>
      </w:pPr>
      <w:r w:rsidRPr="00553A7E">
        <w:rPr>
          <w:rFonts w:eastAsia="Times New Roman"/>
          <w:sz w:val="23"/>
          <w:szCs w:val="23"/>
          <w:lang w:eastAsia="en-AU"/>
        </w:rPr>
        <w:t>The consumption of liquor is prohibited, and the possession of liquor is prohibited.</w:t>
      </w:r>
    </w:p>
    <w:p w14:paraId="285E1DBD" w14:textId="77777777" w:rsidR="00553A7E" w:rsidRPr="00553A7E" w:rsidRDefault="00553A7E" w:rsidP="00553A7E">
      <w:pPr>
        <w:keepNext/>
        <w:spacing w:before="160" w:after="0" w:line="240" w:lineRule="auto"/>
        <w:jc w:val="left"/>
        <w:rPr>
          <w:rFonts w:eastAsia="Times New Roman"/>
          <w:b/>
          <w:sz w:val="26"/>
          <w:szCs w:val="26"/>
          <w:lang w:eastAsia="en-AU"/>
        </w:rPr>
      </w:pPr>
      <w:r w:rsidRPr="00553A7E">
        <w:rPr>
          <w:rFonts w:eastAsia="Times New Roman"/>
          <w:b/>
          <w:sz w:val="26"/>
          <w:szCs w:val="26"/>
          <w:lang w:eastAsia="en-AU"/>
        </w:rPr>
        <w:t>2—Period of prohibition</w:t>
      </w:r>
    </w:p>
    <w:p w14:paraId="3DA7B1E7" w14:textId="77777777" w:rsidR="00553A7E" w:rsidRPr="00553A7E" w:rsidRDefault="00553A7E" w:rsidP="00553A7E">
      <w:pPr>
        <w:tabs>
          <w:tab w:val="left" w:pos="284"/>
        </w:tabs>
        <w:spacing w:before="120" w:after="0" w:line="240" w:lineRule="auto"/>
        <w:ind w:left="397"/>
        <w:rPr>
          <w:rFonts w:eastAsia="Times New Roman"/>
          <w:sz w:val="23"/>
          <w:szCs w:val="23"/>
          <w:lang w:eastAsia="en-AU"/>
        </w:rPr>
      </w:pPr>
      <w:r w:rsidRPr="00553A7E">
        <w:rPr>
          <w:rFonts w:eastAsia="Times New Roman"/>
          <w:sz w:val="23"/>
          <w:szCs w:val="23"/>
          <w:lang w:eastAsia="en-AU"/>
        </w:rPr>
        <w:t>From 4:00pm on 20 December 2025—6:00am on 21 December 2025</w:t>
      </w:r>
    </w:p>
    <w:p w14:paraId="6560C761" w14:textId="77777777" w:rsidR="00553A7E" w:rsidRPr="00553A7E" w:rsidRDefault="00553A7E" w:rsidP="00553A7E">
      <w:pPr>
        <w:keepNext/>
        <w:spacing w:before="160" w:after="0" w:line="240" w:lineRule="auto"/>
        <w:jc w:val="left"/>
        <w:rPr>
          <w:rFonts w:eastAsia="Times New Roman"/>
          <w:b/>
          <w:sz w:val="26"/>
          <w:szCs w:val="26"/>
          <w:lang w:eastAsia="en-AU"/>
        </w:rPr>
      </w:pPr>
      <w:r w:rsidRPr="00553A7E">
        <w:rPr>
          <w:rFonts w:eastAsia="Times New Roman"/>
          <w:b/>
          <w:sz w:val="26"/>
          <w:szCs w:val="26"/>
          <w:lang w:eastAsia="en-AU"/>
        </w:rPr>
        <w:t>3—Description of area</w:t>
      </w:r>
    </w:p>
    <w:p w14:paraId="4CCDB39F" w14:textId="77777777" w:rsidR="00553A7E" w:rsidRPr="00553A7E" w:rsidRDefault="00553A7E" w:rsidP="00553A7E">
      <w:pPr>
        <w:autoSpaceDE w:val="0"/>
        <w:autoSpaceDN w:val="0"/>
        <w:adjustRightInd w:val="0"/>
        <w:spacing w:before="120" w:after="0" w:line="240" w:lineRule="auto"/>
        <w:ind w:left="397"/>
        <w:jc w:val="left"/>
        <w:rPr>
          <w:rFonts w:eastAsia="Times New Roman"/>
          <w:b/>
          <w:sz w:val="23"/>
          <w:szCs w:val="23"/>
          <w:lang w:eastAsia="en-AU"/>
        </w:rPr>
      </w:pPr>
      <w:r w:rsidRPr="00553A7E">
        <w:rPr>
          <w:rFonts w:eastAsia="Times New Roman"/>
          <w:b/>
          <w:sz w:val="23"/>
          <w:szCs w:val="23"/>
          <w:lang w:eastAsia="en-AU"/>
        </w:rPr>
        <w:t>Goolwa Wharf Precinct</w:t>
      </w:r>
    </w:p>
    <w:p w14:paraId="0A70BD5F" w14:textId="77777777" w:rsidR="00553A7E" w:rsidRPr="00553A7E" w:rsidRDefault="00553A7E" w:rsidP="00553A7E">
      <w:pPr>
        <w:tabs>
          <w:tab w:val="left" w:pos="284"/>
        </w:tabs>
        <w:spacing w:before="120" w:after="0" w:line="240" w:lineRule="auto"/>
        <w:ind w:left="397"/>
        <w:rPr>
          <w:rFonts w:eastAsia="Times New Roman"/>
          <w:sz w:val="23"/>
          <w:szCs w:val="23"/>
          <w:lang w:eastAsia="en-AU"/>
        </w:rPr>
      </w:pPr>
      <w:r w:rsidRPr="00553A7E">
        <w:rPr>
          <w:rFonts w:eastAsia="Times New Roman"/>
          <w:sz w:val="23"/>
          <w:szCs w:val="23"/>
          <w:lang w:eastAsia="en-AU"/>
        </w:rPr>
        <w:t>The area in Goolwa Central and Port of Goolwa (generally known as the Wharf Precinct) and to be known as Goolwa Area 3 bounded as follows:</w:t>
      </w:r>
    </w:p>
    <w:p w14:paraId="221D9A7D" w14:textId="77777777" w:rsidR="00553A7E" w:rsidRPr="00553A7E" w:rsidRDefault="00553A7E" w:rsidP="00553A7E">
      <w:pPr>
        <w:spacing w:before="120" w:after="0" w:line="240" w:lineRule="auto"/>
        <w:ind w:left="567"/>
        <w:rPr>
          <w:rFonts w:eastAsia="Times New Roman"/>
          <w:sz w:val="23"/>
          <w:szCs w:val="23"/>
          <w:lang w:eastAsia="en-AU"/>
        </w:rPr>
      </w:pPr>
      <w:r w:rsidRPr="00553A7E">
        <w:rPr>
          <w:rFonts w:eastAsia="Times New Roman"/>
          <w:sz w:val="23"/>
          <w:szCs w:val="23"/>
          <w:lang w:eastAsia="en-AU"/>
        </w:rPr>
        <w:t xml:space="preserve">Commencing at the north eastern corner of Section 315, Hundred of Goolwa, and then due west to the eastern side of the railway reserve. Then follow the easterly side of the railway reserve until reaching the south western underside of the Goolwa and Hindmarsh Island Bridge. Head in a north westerly direction, along the south western side of Brooking Street, until the round-about intersection of Brooking Street, Liverpool Road and Goolwa Terrace. Follow the south-eastern side of Goolwa Terrace until the intersection of Cadell Street and Goolwa Terrace. Traversing the north-eastern side of Cadell Street, past the Cadell Street and Cutting Road </w:t>
      </w:r>
      <w:bookmarkStart w:id="91" w:name="OLE_LINK1"/>
      <w:r w:rsidRPr="00553A7E">
        <w:rPr>
          <w:rFonts w:eastAsia="Times New Roman"/>
          <w:sz w:val="23"/>
          <w:szCs w:val="23"/>
          <w:lang w:eastAsia="en-AU"/>
        </w:rPr>
        <w:t>intersection</w:t>
      </w:r>
      <w:bookmarkEnd w:id="91"/>
      <w:r w:rsidRPr="00553A7E">
        <w:rPr>
          <w:rFonts w:eastAsia="Times New Roman"/>
          <w:sz w:val="23"/>
          <w:szCs w:val="23"/>
          <w:lang w:eastAsia="en-AU"/>
        </w:rPr>
        <w:t xml:space="preserve">. Continue along Cadell Street and enter Hayes Street then to the Hayes Street and Porter Street intersection. Head south east to the Porter Street and Admiral Terrace intersection. Then head south-west and continue along the eastern side of Admiral Terrace past the intersections of Goyder Street, Hutchinson Street, Sidmouth Street until the Admiral Terrace and Baronet Street intersection. Head east south east and traverse around the jetty and return to the eastern side of the boardwalk. Head north-east along the eastern side of the boardwalk then a straight line, by the shortest route, to the southern side of the jetty. Then in a straight line by the shortest route to </w:t>
      </w:r>
      <w:r w:rsidRPr="00553A7E">
        <w:rPr>
          <w:rFonts w:eastAsia="Times New Roman"/>
          <w:spacing w:val="-2"/>
          <w:sz w:val="23"/>
          <w:szCs w:val="23"/>
          <w:lang w:eastAsia="en-AU"/>
        </w:rPr>
        <w:t>the south-eastern side of the Goolwa Wharf. Traverse the south-eastern side of the Goolwa Wharf under the Goolwa and Hindmarsh Island Bridge along the River Murray bank to the south-eastern</w:t>
      </w:r>
      <w:r w:rsidRPr="00553A7E">
        <w:rPr>
          <w:rFonts w:eastAsia="Times New Roman"/>
          <w:sz w:val="23"/>
          <w:szCs w:val="23"/>
          <w:lang w:eastAsia="en-AU"/>
        </w:rPr>
        <w:t xml:space="preserve"> side of Section 315 returning to the point of commencement.</w:t>
      </w:r>
    </w:p>
    <w:p w14:paraId="64BC70FE" w14:textId="77777777" w:rsidR="00553A7E" w:rsidRPr="00553A7E" w:rsidRDefault="00553A7E" w:rsidP="00553A7E">
      <w:pPr>
        <w:spacing w:after="0" w:line="240" w:lineRule="auto"/>
        <w:jc w:val="left"/>
        <w:rPr>
          <w:rFonts w:eastAsia="Times New Roman"/>
          <w:spacing w:val="-4"/>
          <w:sz w:val="23"/>
          <w:szCs w:val="23"/>
          <w:lang w:eastAsia="en-AU"/>
        </w:rPr>
      </w:pPr>
      <w:r w:rsidRPr="00553A7E">
        <w:rPr>
          <w:rFonts w:eastAsia="Times New Roman"/>
          <w:spacing w:val="-4"/>
          <w:sz w:val="23"/>
          <w:szCs w:val="23"/>
          <w:lang w:eastAsia="en-AU"/>
        </w:rPr>
        <w:br w:type="page"/>
      </w:r>
    </w:p>
    <w:p w14:paraId="2C47BA55" w14:textId="77777777" w:rsidR="00553A7E" w:rsidRPr="00553A7E" w:rsidRDefault="00553A7E" w:rsidP="00553A7E">
      <w:pPr>
        <w:spacing w:before="120" w:after="0"/>
        <w:rPr>
          <w:rFonts w:eastAsia="Times New Roman"/>
          <w:szCs w:val="17"/>
          <w:lang w:eastAsia="en-AU"/>
        </w:rPr>
      </w:pPr>
      <w:r w:rsidRPr="00553A7E">
        <w:rPr>
          <w:rFonts w:ascii="Calibri" w:eastAsia="Times New Roman" w:hAnsi="Calibri"/>
          <w:noProof/>
          <w:sz w:val="22"/>
          <w:szCs w:val="17"/>
          <w:lang w:eastAsia="en-AU"/>
        </w:rPr>
        <w:drawing>
          <wp:anchor distT="0" distB="0" distL="114300" distR="114300" simplePos="0" relativeHeight="251661312" behindDoc="0" locked="0" layoutInCell="1" allowOverlap="1" wp14:anchorId="5C3339B8" wp14:editId="2B730B4E">
            <wp:simplePos x="0" y="0"/>
            <wp:positionH relativeFrom="margin">
              <wp:align>center</wp:align>
            </wp:positionH>
            <wp:positionV relativeFrom="paragraph">
              <wp:posOffset>0</wp:posOffset>
            </wp:positionV>
            <wp:extent cx="5447030" cy="7962265"/>
            <wp:effectExtent l="0" t="0" r="1270" b="635"/>
            <wp:wrapTopAndBottom/>
            <wp:docPr id="4" name="Picture 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A map of a city&#10;&#10;AI-generated content may be incorrec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47030" cy="7962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3A7E">
        <w:rPr>
          <w:rFonts w:eastAsia="Times New Roman"/>
          <w:szCs w:val="17"/>
          <w:lang w:eastAsia="en-AU"/>
        </w:rPr>
        <w:t>Dated: 4 December 2025</w:t>
      </w:r>
    </w:p>
    <w:p w14:paraId="56C42499" w14:textId="77777777" w:rsidR="00553A7E" w:rsidRPr="00553A7E" w:rsidRDefault="00553A7E" w:rsidP="00553A7E">
      <w:pPr>
        <w:spacing w:after="0"/>
        <w:jc w:val="right"/>
        <w:rPr>
          <w:rFonts w:eastAsia="Times New Roman"/>
          <w:smallCaps/>
          <w:szCs w:val="20"/>
          <w:lang w:eastAsia="en-AU"/>
        </w:rPr>
      </w:pPr>
      <w:r w:rsidRPr="00553A7E">
        <w:rPr>
          <w:rFonts w:eastAsia="Times New Roman"/>
          <w:smallCaps/>
          <w:szCs w:val="20"/>
          <w:lang w:eastAsia="en-AU"/>
        </w:rPr>
        <w:t>Natasha Hunt</w:t>
      </w:r>
    </w:p>
    <w:p w14:paraId="42148C0B" w14:textId="3524B857" w:rsidR="00553A7E" w:rsidRDefault="00553A7E" w:rsidP="000155F0">
      <w:pPr>
        <w:spacing w:after="0"/>
        <w:jc w:val="right"/>
        <w:rPr>
          <w:rFonts w:eastAsia="Times New Roman"/>
          <w:szCs w:val="17"/>
          <w:lang w:eastAsia="en-AU"/>
        </w:rPr>
      </w:pPr>
      <w:r w:rsidRPr="00553A7E">
        <w:rPr>
          <w:rFonts w:eastAsia="Times New Roman"/>
          <w:szCs w:val="17"/>
          <w:lang w:eastAsia="en-AU"/>
        </w:rPr>
        <w:t>Acting Chief Executive Officer</w:t>
      </w:r>
    </w:p>
    <w:p w14:paraId="69904E53" w14:textId="77777777" w:rsidR="000155F0" w:rsidRDefault="000155F0" w:rsidP="000155F0">
      <w:pPr>
        <w:pBdr>
          <w:bottom w:val="single" w:sz="4" w:space="1" w:color="auto"/>
        </w:pBdr>
        <w:spacing w:after="0" w:line="52" w:lineRule="exact"/>
        <w:jc w:val="center"/>
      </w:pPr>
    </w:p>
    <w:p w14:paraId="553AC0FE" w14:textId="77777777" w:rsidR="000155F0" w:rsidRDefault="000155F0" w:rsidP="000155F0">
      <w:pPr>
        <w:pBdr>
          <w:top w:val="single" w:sz="4" w:space="1" w:color="auto"/>
        </w:pBdr>
        <w:spacing w:before="34" w:after="0" w:line="14" w:lineRule="exact"/>
        <w:jc w:val="center"/>
      </w:pPr>
    </w:p>
    <w:p w14:paraId="16E4E3EF" w14:textId="6608FFA5" w:rsidR="000155F0" w:rsidRDefault="000155F0">
      <w:pPr>
        <w:spacing w:after="0" w:line="240" w:lineRule="auto"/>
        <w:jc w:val="left"/>
      </w:pPr>
      <w:r>
        <w:br w:type="page"/>
      </w:r>
    </w:p>
    <w:p w14:paraId="2D61EAF5" w14:textId="77777777" w:rsidR="00553A7E" w:rsidRDefault="00553A7E" w:rsidP="001C6943">
      <w:pPr>
        <w:pStyle w:val="Heading2"/>
      </w:pPr>
      <w:bookmarkStart w:id="92" w:name="_Toc215746478"/>
      <w:r w:rsidRPr="00B364E0">
        <w:t>District Council of Cleve</w:t>
      </w:r>
      <w:bookmarkEnd w:id="92"/>
    </w:p>
    <w:p w14:paraId="207F87C1" w14:textId="77777777" w:rsidR="00553A7E" w:rsidRPr="008368F7" w:rsidRDefault="00553A7E" w:rsidP="00553A7E">
      <w:pPr>
        <w:autoSpaceDE w:val="0"/>
        <w:autoSpaceDN w:val="0"/>
        <w:adjustRightInd w:val="0"/>
        <w:spacing w:before="240" w:after="0" w:line="240" w:lineRule="auto"/>
        <w:jc w:val="left"/>
        <w:rPr>
          <w:rFonts w:eastAsia="Times New Roman"/>
          <w:color w:val="000000"/>
          <w:sz w:val="28"/>
          <w:szCs w:val="28"/>
          <w:lang w:eastAsia="en-AU"/>
        </w:rPr>
      </w:pPr>
      <w:r w:rsidRPr="008368F7">
        <w:rPr>
          <w:rFonts w:eastAsia="Times New Roman"/>
          <w:color w:val="000000"/>
          <w:sz w:val="28"/>
          <w:szCs w:val="28"/>
          <w:lang w:eastAsia="en-AU"/>
        </w:rPr>
        <w:t>South Australia</w:t>
      </w:r>
    </w:p>
    <w:p w14:paraId="5787CD48" w14:textId="77777777" w:rsidR="00553A7E" w:rsidRPr="008368F7" w:rsidRDefault="00553A7E" w:rsidP="00553A7E">
      <w:pPr>
        <w:autoSpaceDE w:val="0"/>
        <w:autoSpaceDN w:val="0"/>
        <w:adjustRightInd w:val="0"/>
        <w:spacing w:before="120" w:after="200" w:line="240" w:lineRule="auto"/>
        <w:jc w:val="left"/>
        <w:rPr>
          <w:rFonts w:eastAsia="Times New Roman"/>
          <w:b/>
          <w:bCs/>
          <w:color w:val="000000"/>
          <w:sz w:val="36"/>
          <w:szCs w:val="36"/>
          <w:lang w:eastAsia="en-AU"/>
        </w:rPr>
      </w:pPr>
      <w:r w:rsidRPr="008368F7">
        <w:rPr>
          <w:rFonts w:eastAsia="Times New Roman"/>
          <w:b/>
          <w:bCs/>
          <w:color w:val="000000"/>
          <w:sz w:val="36"/>
          <w:szCs w:val="36"/>
          <w:lang w:eastAsia="en-AU"/>
        </w:rPr>
        <w:t xml:space="preserve">Liquor Licensing (Dry Areas) Notice </w:t>
      </w:r>
      <w:r w:rsidRPr="008368F7">
        <w:rPr>
          <w:rFonts w:eastAsia="Times New Roman"/>
          <w:b/>
          <w:bCs/>
          <w:sz w:val="36"/>
          <w:szCs w:val="36"/>
          <w:lang w:eastAsia="en-AU"/>
        </w:rPr>
        <w:t>2025</w:t>
      </w:r>
    </w:p>
    <w:p w14:paraId="0FDB18A7" w14:textId="77777777" w:rsidR="00553A7E" w:rsidRPr="008368F7" w:rsidRDefault="00553A7E" w:rsidP="00553A7E">
      <w:pPr>
        <w:autoSpaceDE w:val="0"/>
        <w:autoSpaceDN w:val="0"/>
        <w:adjustRightInd w:val="0"/>
        <w:spacing w:before="80" w:after="240" w:line="240" w:lineRule="auto"/>
        <w:rPr>
          <w:rFonts w:eastAsia="Times New Roman"/>
          <w:color w:val="000000"/>
          <w:sz w:val="24"/>
          <w:szCs w:val="24"/>
          <w:lang w:eastAsia="en-AU"/>
        </w:rPr>
      </w:pPr>
      <w:r w:rsidRPr="008368F7">
        <w:rPr>
          <w:rFonts w:eastAsia="Times New Roman"/>
          <w:color w:val="000000"/>
          <w:sz w:val="24"/>
          <w:szCs w:val="24"/>
          <w:lang w:eastAsia="en-AU"/>
        </w:rPr>
        <w:t xml:space="preserve">under </w:t>
      </w:r>
      <w:r>
        <w:rPr>
          <w:rFonts w:eastAsia="Times New Roman"/>
          <w:color w:val="000000"/>
          <w:sz w:val="24"/>
          <w:szCs w:val="24"/>
          <w:lang w:eastAsia="en-AU"/>
        </w:rPr>
        <w:t>S</w:t>
      </w:r>
      <w:r w:rsidRPr="008368F7">
        <w:rPr>
          <w:rFonts w:eastAsia="Times New Roman"/>
          <w:color w:val="000000"/>
          <w:sz w:val="24"/>
          <w:szCs w:val="24"/>
          <w:lang w:eastAsia="en-AU"/>
        </w:rPr>
        <w:t xml:space="preserve">ection 131(1ab) of the </w:t>
      </w:r>
      <w:r w:rsidRPr="008368F7">
        <w:rPr>
          <w:rFonts w:eastAsia="Times New Roman"/>
          <w:i/>
          <w:iCs/>
          <w:color w:val="000000"/>
          <w:sz w:val="24"/>
          <w:szCs w:val="24"/>
          <w:lang w:eastAsia="en-AU"/>
        </w:rPr>
        <w:t>Liquor Licensing Act 1997</w:t>
      </w:r>
    </w:p>
    <w:p w14:paraId="634D7BCF" w14:textId="77777777" w:rsidR="00553A7E" w:rsidRPr="008368F7" w:rsidRDefault="00553A7E" w:rsidP="00553A7E">
      <w:pPr>
        <w:autoSpaceDE w:val="0"/>
        <w:autoSpaceDN w:val="0"/>
        <w:adjustRightInd w:val="0"/>
        <w:spacing w:before="160" w:after="0" w:line="240" w:lineRule="auto"/>
        <w:ind w:left="567" w:hanging="567"/>
        <w:rPr>
          <w:rFonts w:eastAsia="Times New Roman"/>
          <w:b/>
          <w:bCs/>
          <w:color w:val="000000"/>
          <w:sz w:val="26"/>
          <w:szCs w:val="26"/>
          <w:lang w:eastAsia="en-AU"/>
        </w:rPr>
      </w:pPr>
      <w:r w:rsidRPr="008368F7">
        <w:rPr>
          <w:rFonts w:eastAsia="Times New Roman"/>
          <w:b/>
          <w:bCs/>
          <w:color w:val="000000"/>
          <w:sz w:val="26"/>
          <w:szCs w:val="26"/>
          <w:lang w:eastAsia="en-AU"/>
        </w:rPr>
        <w:t>1—Short title</w:t>
      </w:r>
    </w:p>
    <w:p w14:paraId="2E93966E" w14:textId="77777777" w:rsidR="00553A7E" w:rsidRPr="008368F7" w:rsidRDefault="00553A7E" w:rsidP="00553A7E">
      <w:pPr>
        <w:autoSpaceDE w:val="0"/>
        <w:autoSpaceDN w:val="0"/>
        <w:adjustRightInd w:val="0"/>
        <w:spacing w:before="120" w:after="0" w:line="240" w:lineRule="auto"/>
        <w:ind w:left="397"/>
        <w:rPr>
          <w:rFonts w:eastAsia="Times New Roman"/>
          <w:color w:val="000000"/>
          <w:sz w:val="23"/>
          <w:szCs w:val="23"/>
          <w:lang w:eastAsia="en-AU"/>
        </w:rPr>
      </w:pPr>
      <w:r w:rsidRPr="008368F7">
        <w:rPr>
          <w:rFonts w:eastAsia="Times New Roman"/>
          <w:color w:val="000000"/>
          <w:sz w:val="23"/>
          <w:szCs w:val="23"/>
          <w:lang w:eastAsia="en-AU"/>
        </w:rPr>
        <w:t xml:space="preserve">This notice may be cited as the </w:t>
      </w:r>
      <w:r w:rsidRPr="008368F7">
        <w:rPr>
          <w:rFonts w:eastAsia="Times New Roman"/>
          <w:i/>
          <w:iCs/>
          <w:color w:val="000000"/>
          <w:sz w:val="23"/>
          <w:szCs w:val="23"/>
          <w:lang w:eastAsia="en-AU"/>
        </w:rPr>
        <w:t>Liquor Licensing (Dry Areas) Notice 2025</w:t>
      </w:r>
      <w:r w:rsidRPr="008368F7">
        <w:rPr>
          <w:rFonts w:eastAsia="Times New Roman"/>
          <w:color w:val="000000"/>
          <w:sz w:val="23"/>
          <w:szCs w:val="23"/>
          <w:lang w:eastAsia="en-AU"/>
        </w:rPr>
        <w:t>.</w:t>
      </w:r>
    </w:p>
    <w:p w14:paraId="6EFED8D1" w14:textId="77777777" w:rsidR="00553A7E" w:rsidRPr="00D50449" w:rsidRDefault="00553A7E" w:rsidP="00553A7E">
      <w:pPr>
        <w:autoSpaceDE w:val="0"/>
        <w:autoSpaceDN w:val="0"/>
        <w:adjustRightInd w:val="0"/>
        <w:spacing w:before="160" w:after="0" w:line="240" w:lineRule="auto"/>
        <w:ind w:left="567" w:hanging="567"/>
        <w:rPr>
          <w:rFonts w:eastAsia="Times New Roman"/>
          <w:b/>
          <w:bCs/>
          <w:color w:val="000000"/>
          <w:sz w:val="26"/>
          <w:szCs w:val="26"/>
          <w:lang w:eastAsia="en-AU"/>
        </w:rPr>
      </w:pPr>
      <w:r w:rsidRPr="00D50449">
        <w:rPr>
          <w:rFonts w:eastAsia="Times New Roman"/>
          <w:b/>
          <w:bCs/>
          <w:color w:val="000000"/>
          <w:sz w:val="26"/>
          <w:szCs w:val="26"/>
          <w:lang w:eastAsia="en-AU"/>
        </w:rPr>
        <w:t>2—Commencement</w:t>
      </w:r>
    </w:p>
    <w:p w14:paraId="41D0C87B" w14:textId="77777777" w:rsidR="00553A7E" w:rsidRPr="00D50449" w:rsidRDefault="00553A7E" w:rsidP="00553A7E">
      <w:pPr>
        <w:autoSpaceDE w:val="0"/>
        <w:autoSpaceDN w:val="0"/>
        <w:adjustRightInd w:val="0"/>
        <w:spacing w:before="120" w:after="0" w:line="240" w:lineRule="auto"/>
        <w:ind w:left="397"/>
        <w:rPr>
          <w:rFonts w:eastAsia="Times New Roman"/>
          <w:color w:val="000000"/>
          <w:sz w:val="23"/>
          <w:szCs w:val="23"/>
          <w:lang w:eastAsia="en-AU"/>
        </w:rPr>
      </w:pPr>
      <w:r w:rsidRPr="00D50449">
        <w:rPr>
          <w:rFonts w:eastAsia="Times New Roman"/>
          <w:color w:val="000000"/>
          <w:sz w:val="23"/>
          <w:szCs w:val="23"/>
          <w:lang w:eastAsia="en-AU"/>
        </w:rPr>
        <w:t>This notice comes into operation on 31 December 2025.</w:t>
      </w:r>
    </w:p>
    <w:p w14:paraId="01A7E896" w14:textId="77777777" w:rsidR="00553A7E" w:rsidRPr="00D50449" w:rsidRDefault="00553A7E" w:rsidP="00553A7E">
      <w:pPr>
        <w:autoSpaceDE w:val="0"/>
        <w:autoSpaceDN w:val="0"/>
        <w:adjustRightInd w:val="0"/>
        <w:spacing w:before="160" w:after="0" w:line="240" w:lineRule="auto"/>
        <w:ind w:left="567" w:hanging="567"/>
        <w:rPr>
          <w:rFonts w:eastAsia="Times New Roman"/>
          <w:b/>
          <w:bCs/>
          <w:color w:val="000000"/>
          <w:sz w:val="26"/>
          <w:szCs w:val="26"/>
          <w:lang w:eastAsia="en-AU"/>
        </w:rPr>
      </w:pPr>
      <w:r w:rsidRPr="00D50449">
        <w:rPr>
          <w:rFonts w:eastAsia="Times New Roman"/>
          <w:b/>
          <w:bCs/>
          <w:color w:val="000000"/>
          <w:sz w:val="26"/>
          <w:szCs w:val="26"/>
          <w:lang w:eastAsia="en-AU"/>
        </w:rPr>
        <w:t>3—Interpretation</w:t>
      </w:r>
    </w:p>
    <w:p w14:paraId="21926410" w14:textId="77777777" w:rsidR="00553A7E" w:rsidRPr="00D50449" w:rsidRDefault="00553A7E" w:rsidP="00553A7E">
      <w:pPr>
        <w:autoSpaceDE w:val="0"/>
        <w:autoSpaceDN w:val="0"/>
        <w:adjustRightInd w:val="0"/>
        <w:spacing w:before="120" w:after="0" w:line="240" w:lineRule="auto"/>
        <w:ind w:left="822" w:hanging="425"/>
        <w:jc w:val="left"/>
        <w:rPr>
          <w:sz w:val="23"/>
          <w:szCs w:val="23"/>
        </w:rPr>
      </w:pPr>
      <w:r w:rsidRPr="00D50449">
        <w:rPr>
          <w:sz w:val="23"/>
          <w:szCs w:val="23"/>
        </w:rPr>
        <w:t>(1)</w:t>
      </w:r>
      <w:r w:rsidRPr="00D50449">
        <w:rPr>
          <w:sz w:val="23"/>
          <w:szCs w:val="23"/>
        </w:rPr>
        <w:tab/>
        <w:t>In this notice—</w:t>
      </w:r>
    </w:p>
    <w:p w14:paraId="08157BAE" w14:textId="77777777" w:rsidR="00553A7E" w:rsidRPr="00D50449" w:rsidRDefault="00553A7E" w:rsidP="00553A7E">
      <w:pPr>
        <w:autoSpaceDE w:val="0"/>
        <w:autoSpaceDN w:val="0"/>
        <w:adjustRightInd w:val="0"/>
        <w:spacing w:before="120" w:after="0" w:line="240" w:lineRule="auto"/>
        <w:ind w:left="851"/>
        <w:jc w:val="left"/>
        <w:rPr>
          <w:sz w:val="23"/>
          <w:szCs w:val="23"/>
        </w:rPr>
      </w:pPr>
      <w:r w:rsidRPr="00D50449">
        <w:rPr>
          <w:b/>
          <w:bCs/>
          <w:i/>
          <w:iCs/>
          <w:sz w:val="23"/>
          <w:szCs w:val="23"/>
        </w:rPr>
        <w:t xml:space="preserve">principal notice </w:t>
      </w:r>
      <w:r w:rsidRPr="00D50449">
        <w:rPr>
          <w:sz w:val="23"/>
          <w:szCs w:val="23"/>
        </w:rPr>
        <w:t xml:space="preserve">means the </w:t>
      </w:r>
      <w:r w:rsidRPr="00D50449">
        <w:rPr>
          <w:i/>
          <w:iCs/>
          <w:sz w:val="23"/>
          <w:szCs w:val="23"/>
        </w:rPr>
        <w:t xml:space="preserve">Liquor Licensing (Dry Areas) Notice 2015 </w:t>
      </w:r>
      <w:r w:rsidRPr="00D50449">
        <w:rPr>
          <w:sz w:val="23"/>
          <w:szCs w:val="23"/>
        </w:rPr>
        <w:t>published in the Gazette on 5 January 2015, as in force from time to time.</w:t>
      </w:r>
    </w:p>
    <w:p w14:paraId="3B36743A" w14:textId="77777777" w:rsidR="00553A7E" w:rsidRPr="00D50449" w:rsidRDefault="00553A7E" w:rsidP="00553A7E">
      <w:pPr>
        <w:autoSpaceDE w:val="0"/>
        <w:autoSpaceDN w:val="0"/>
        <w:adjustRightInd w:val="0"/>
        <w:spacing w:before="120" w:after="0" w:line="240" w:lineRule="auto"/>
        <w:ind w:left="822" w:hanging="425"/>
        <w:jc w:val="left"/>
        <w:rPr>
          <w:sz w:val="23"/>
          <w:szCs w:val="23"/>
        </w:rPr>
      </w:pPr>
      <w:r w:rsidRPr="00D50449">
        <w:rPr>
          <w:sz w:val="23"/>
          <w:szCs w:val="23"/>
        </w:rPr>
        <w:t>(2)</w:t>
      </w:r>
      <w:r w:rsidRPr="00D50449">
        <w:rPr>
          <w:sz w:val="23"/>
          <w:szCs w:val="23"/>
        </w:rPr>
        <w:tab/>
        <w:t>Clause 3 of the principal notice applies to this notice as if it were the principal notice.</w:t>
      </w:r>
    </w:p>
    <w:p w14:paraId="3315A522" w14:textId="77777777" w:rsidR="00553A7E" w:rsidRPr="00D50449" w:rsidRDefault="00553A7E" w:rsidP="00553A7E">
      <w:pPr>
        <w:autoSpaceDE w:val="0"/>
        <w:autoSpaceDN w:val="0"/>
        <w:adjustRightInd w:val="0"/>
        <w:spacing w:before="160" w:after="0" w:line="240" w:lineRule="auto"/>
        <w:ind w:left="567" w:hanging="567"/>
        <w:rPr>
          <w:rFonts w:eastAsia="Times New Roman"/>
          <w:b/>
          <w:bCs/>
          <w:color w:val="000000"/>
          <w:sz w:val="26"/>
          <w:szCs w:val="26"/>
          <w:lang w:eastAsia="en-AU"/>
        </w:rPr>
      </w:pPr>
      <w:r w:rsidRPr="00D50449">
        <w:rPr>
          <w:rFonts w:eastAsia="Times New Roman"/>
          <w:b/>
          <w:bCs/>
          <w:color w:val="000000"/>
          <w:sz w:val="26"/>
          <w:szCs w:val="26"/>
          <w:lang w:eastAsia="en-AU"/>
        </w:rPr>
        <w:t>4—Consumption etc of liquor prohibited in dry areas</w:t>
      </w:r>
    </w:p>
    <w:p w14:paraId="606CD33B" w14:textId="77777777" w:rsidR="00553A7E" w:rsidRPr="00D50449" w:rsidRDefault="00553A7E" w:rsidP="00553A7E">
      <w:pPr>
        <w:autoSpaceDE w:val="0"/>
        <w:autoSpaceDN w:val="0"/>
        <w:adjustRightInd w:val="0"/>
        <w:spacing w:before="120" w:after="0" w:line="240" w:lineRule="auto"/>
        <w:ind w:left="822" w:hanging="425"/>
        <w:jc w:val="left"/>
        <w:rPr>
          <w:sz w:val="23"/>
          <w:szCs w:val="23"/>
        </w:rPr>
      </w:pPr>
      <w:r w:rsidRPr="00D50449">
        <w:rPr>
          <w:sz w:val="23"/>
          <w:szCs w:val="23"/>
        </w:rPr>
        <w:t>(1)</w:t>
      </w:r>
      <w:r w:rsidRPr="00D50449">
        <w:rPr>
          <w:sz w:val="23"/>
          <w:szCs w:val="23"/>
        </w:rPr>
        <w:tab/>
        <w:t>Pursuant to Section 131 of the Act, the consumption and possession of liquor in the area described in the Schedule is prohibited in accordance with the provisions of the Schedule.</w:t>
      </w:r>
    </w:p>
    <w:p w14:paraId="49F05C05" w14:textId="77777777" w:rsidR="00553A7E" w:rsidRPr="00D50449" w:rsidRDefault="00553A7E" w:rsidP="00553A7E">
      <w:pPr>
        <w:autoSpaceDE w:val="0"/>
        <w:autoSpaceDN w:val="0"/>
        <w:adjustRightInd w:val="0"/>
        <w:spacing w:before="120" w:after="0" w:line="240" w:lineRule="auto"/>
        <w:ind w:left="822" w:hanging="425"/>
        <w:jc w:val="left"/>
        <w:rPr>
          <w:sz w:val="23"/>
          <w:szCs w:val="23"/>
        </w:rPr>
      </w:pPr>
      <w:r w:rsidRPr="00D50449">
        <w:rPr>
          <w:sz w:val="23"/>
          <w:szCs w:val="23"/>
        </w:rPr>
        <w:t>(2)</w:t>
      </w:r>
      <w:r w:rsidRPr="00D50449">
        <w:rPr>
          <w:sz w:val="23"/>
          <w:szCs w:val="23"/>
        </w:rPr>
        <w:tab/>
        <w:t>The prohibition has effect during the periods specified in the Schedule.</w:t>
      </w:r>
    </w:p>
    <w:p w14:paraId="250700A3" w14:textId="77777777" w:rsidR="00553A7E" w:rsidRPr="00D50449" w:rsidRDefault="00553A7E" w:rsidP="00553A7E">
      <w:pPr>
        <w:autoSpaceDE w:val="0"/>
        <w:autoSpaceDN w:val="0"/>
        <w:adjustRightInd w:val="0"/>
        <w:spacing w:before="120" w:after="0" w:line="240" w:lineRule="auto"/>
        <w:ind w:left="822" w:hanging="425"/>
        <w:jc w:val="left"/>
        <w:rPr>
          <w:sz w:val="23"/>
          <w:szCs w:val="23"/>
        </w:rPr>
      </w:pPr>
      <w:r w:rsidRPr="00D50449">
        <w:rPr>
          <w:sz w:val="23"/>
          <w:szCs w:val="23"/>
        </w:rPr>
        <w:t>(3)</w:t>
      </w:r>
      <w:r w:rsidRPr="00D50449">
        <w:rPr>
          <w:sz w:val="23"/>
          <w:szCs w:val="23"/>
        </w:rPr>
        <w:tab/>
        <w:t>The prohibition does not extend to private land in the area described in the Schedule.</w:t>
      </w:r>
    </w:p>
    <w:p w14:paraId="18B0385F" w14:textId="77777777" w:rsidR="00553A7E" w:rsidRPr="00D50449" w:rsidRDefault="00553A7E" w:rsidP="00553A7E">
      <w:pPr>
        <w:autoSpaceDE w:val="0"/>
        <w:autoSpaceDN w:val="0"/>
        <w:adjustRightInd w:val="0"/>
        <w:spacing w:before="120" w:after="0" w:line="240" w:lineRule="auto"/>
        <w:ind w:left="822" w:hanging="425"/>
        <w:jc w:val="left"/>
        <w:rPr>
          <w:sz w:val="23"/>
          <w:szCs w:val="23"/>
        </w:rPr>
      </w:pPr>
      <w:r w:rsidRPr="00D50449">
        <w:rPr>
          <w:sz w:val="23"/>
          <w:szCs w:val="23"/>
        </w:rPr>
        <w:t>(4)</w:t>
      </w:r>
      <w:r w:rsidRPr="00D50449">
        <w:rPr>
          <w:sz w:val="23"/>
          <w:szCs w:val="23"/>
        </w:rPr>
        <w:tab/>
        <w:t>Unless the contrary intention appears, the prohibition of the possession of liquor in the area does not extend to—</w:t>
      </w:r>
    </w:p>
    <w:p w14:paraId="3B6F4F1B" w14:textId="77777777" w:rsidR="00553A7E" w:rsidRPr="00D50449" w:rsidRDefault="00553A7E" w:rsidP="00553A7E">
      <w:pPr>
        <w:autoSpaceDE w:val="0"/>
        <w:autoSpaceDN w:val="0"/>
        <w:adjustRightInd w:val="0"/>
        <w:spacing w:before="120" w:after="0" w:line="240" w:lineRule="auto"/>
        <w:ind w:left="1276" w:hanging="425"/>
        <w:jc w:val="left"/>
        <w:rPr>
          <w:sz w:val="23"/>
          <w:szCs w:val="23"/>
        </w:rPr>
      </w:pPr>
      <w:r w:rsidRPr="00D50449">
        <w:rPr>
          <w:sz w:val="23"/>
          <w:szCs w:val="23"/>
        </w:rPr>
        <w:t>(a)</w:t>
      </w:r>
      <w:r w:rsidRPr="00D50449">
        <w:rPr>
          <w:sz w:val="23"/>
          <w:szCs w:val="23"/>
        </w:rPr>
        <w:tab/>
        <w:t>a person who is genuinely passing through the area if—</w:t>
      </w:r>
    </w:p>
    <w:p w14:paraId="383A9A4C" w14:textId="77777777" w:rsidR="00553A7E" w:rsidRPr="00D50449" w:rsidRDefault="00553A7E" w:rsidP="00553A7E">
      <w:pPr>
        <w:autoSpaceDE w:val="0"/>
        <w:autoSpaceDN w:val="0"/>
        <w:adjustRightInd w:val="0"/>
        <w:spacing w:before="120" w:after="0" w:line="240" w:lineRule="auto"/>
        <w:ind w:left="1701" w:hanging="425"/>
        <w:jc w:val="left"/>
        <w:rPr>
          <w:sz w:val="23"/>
          <w:szCs w:val="23"/>
        </w:rPr>
      </w:pPr>
      <w:r w:rsidRPr="00D50449">
        <w:rPr>
          <w:sz w:val="23"/>
          <w:szCs w:val="23"/>
        </w:rPr>
        <w:t>(i)</w:t>
      </w:r>
      <w:r w:rsidRPr="00D50449">
        <w:rPr>
          <w:sz w:val="23"/>
          <w:szCs w:val="23"/>
        </w:rPr>
        <w:tab/>
        <w:t>the liquor is in the original container in which it was purchased from licensed premises; and</w:t>
      </w:r>
    </w:p>
    <w:p w14:paraId="3B3E2722" w14:textId="77777777" w:rsidR="00553A7E" w:rsidRPr="00D50449" w:rsidRDefault="00553A7E" w:rsidP="00553A7E">
      <w:pPr>
        <w:autoSpaceDE w:val="0"/>
        <w:autoSpaceDN w:val="0"/>
        <w:adjustRightInd w:val="0"/>
        <w:spacing w:before="120" w:after="0" w:line="240" w:lineRule="auto"/>
        <w:ind w:left="1701" w:hanging="425"/>
        <w:jc w:val="left"/>
        <w:rPr>
          <w:sz w:val="23"/>
          <w:szCs w:val="23"/>
        </w:rPr>
      </w:pPr>
      <w:r w:rsidRPr="00D50449">
        <w:rPr>
          <w:sz w:val="23"/>
          <w:szCs w:val="23"/>
        </w:rPr>
        <w:t>(ii)</w:t>
      </w:r>
      <w:r w:rsidRPr="00D50449">
        <w:rPr>
          <w:sz w:val="23"/>
          <w:szCs w:val="23"/>
        </w:rPr>
        <w:tab/>
        <w:t>the container has not been opened; or</w:t>
      </w:r>
    </w:p>
    <w:p w14:paraId="5A700ECE" w14:textId="77777777" w:rsidR="00553A7E" w:rsidRPr="00D50449" w:rsidRDefault="00553A7E" w:rsidP="00553A7E">
      <w:pPr>
        <w:autoSpaceDE w:val="0"/>
        <w:autoSpaceDN w:val="0"/>
        <w:adjustRightInd w:val="0"/>
        <w:spacing w:before="120" w:after="0" w:line="240" w:lineRule="auto"/>
        <w:ind w:left="1276" w:hanging="425"/>
        <w:jc w:val="left"/>
        <w:rPr>
          <w:sz w:val="23"/>
          <w:szCs w:val="23"/>
        </w:rPr>
      </w:pPr>
      <w:r w:rsidRPr="00D50449">
        <w:rPr>
          <w:sz w:val="23"/>
          <w:szCs w:val="23"/>
        </w:rPr>
        <w:t>(b)</w:t>
      </w:r>
      <w:r w:rsidRPr="00D50449">
        <w:rPr>
          <w:sz w:val="23"/>
          <w:szCs w:val="23"/>
        </w:rPr>
        <w:tab/>
        <w:t>a person who has possession of the liquor in the course of carrying on a business or in the course of his or her employment by another person in the course of carrying on a business; or</w:t>
      </w:r>
    </w:p>
    <w:p w14:paraId="17F4CB4E" w14:textId="77777777" w:rsidR="00553A7E" w:rsidRPr="00D50449" w:rsidRDefault="00553A7E" w:rsidP="00553A7E">
      <w:pPr>
        <w:autoSpaceDE w:val="0"/>
        <w:autoSpaceDN w:val="0"/>
        <w:adjustRightInd w:val="0"/>
        <w:spacing w:before="120" w:after="0" w:line="240" w:lineRule="auto"/>
        <w:ind w:left="1276" w:hanging="425"/>
        <w:jc w:val="left"/>
        <w:rPr>
          <w:sz w:val="23"/>
          <w:szCs w:val="23"/>
        </w:rPr>
      </w:pPr>
      <w:r w:rsidRPr="00D50449">
        <w:rPr>
          <w:sz w:val="23"/>
          <w:szCs w:val="23"/>
        </w:rPr>
        <w:t>(c)</w:t>
      </w:r>
      <w:r w:rsidRPr="00D50449">
        <w:rPr>
          <w:sz w:val="23"/>
          <w:szCs w:val="23"/>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25283A57" w14:textId="77777777" w:rsidR="00553A7E" w:rsidRPr="00893C77" w:rsidRDefault="00553A7E" w:rsidP="00553A7E">
      <w:pPr>
        <w:autoSpaceDE w:val="0"/>
        <w:autoSpaceDN w:val="0"/>
        <w:adjustRightInd w:val="0"/>
        <w:spacing w:before="280" w:after="0" w:line="240" w:lineRule="auto"/>
        <w:jc w:val="left"/>
        <w:rPr>
          <w:b/>
          <w:bCs/>
          <w:sz w:val="32"/>
          <w:szCs w:val="32"/>
        </w:rPr>
      </w:pPr>
      <w:r w:rsidRPr="00893C77">
        <w:rPr>
          <w:b/>
          <w:bCs/>
          <w:sz w:val="32"/>
          <w:szCs w:val="32"/>
        </w:rPr>
        <w:t>Schedule—Arno Bay Area 1</w:t>
      </w:r>
    </w:p>
    <w:p w14:paraId="1352EEA1" w14:textId="77777777" w:rsidR="00553A7E" w:rsidRPr="00D50449" w:rsidRDefault="00553A7E" w:rsidP="00553A7E">
      <w:pPr>
        <w:autoSpaceDE w:val="0"/>
        <w:autoSpaceDN w:val="0"/>
        <w:adjustRightInd w:val="0"/>
        <w:spacing w:before="160" w:after="0" w:line="240" w:lineRule="auto"/>
        <w:ind w:left="567" w:hanging="567"/>
        <w:rPr>
          <w:rFonts w:eastAsia="Times New Roman"/>
          <w:b/>
          <w:bCs/>
          <w:color w:val="000000"/>
          <w:sz w:val="26"/>
          <w:szCs w:val="26"/>
          <w:lang w:eastAsia="en-AU"/>
        </w:rPr>
      </w:pPr>
      <w:r w:rsidRPr="00D50449">
        <w:rPr>
          <w:rFonts w:eastAsia="Times New Roman"/>
          <w:b/>
          <w:bCs/>
          <w:color w:val="000000"/>
          <w:sz w:val="26"/>
          <w:szCs w:val="26"/>
          <w:lang w:eastAsia="en-AU"/>
        </w:rPr>
        <w:t>1—Extent of prohibition</w:t>
      </w:r>
    </w:p>
    <w:p w14:paraId="6F9953DA" w14:textId="0DE53596" w:rsidR="002A612E" w:rsidRDefault="00553A7E" w:rsidP="00553A7E">
      <w:pPr>
        <w:autoSpaceDE w:val="0"/>
        <w:autoSpaceDN w:val="0"/>
        <w:adjustRightInd w:val="0"/>
        <w:spacing w:before="120" w:after="0" w:line="240" w:lineRule="auto"/>
        <w:ind w:left="397"/>
        <w:rPr>
          <w:rFonts w:eastAsia="Times New Roman"/>
          <w:color w:val="000000"/>
          <w:sz w:val="23"/>
          <w:szCs w:val="23"/>
          <w:lang w:eastAsia="en-AU"/>
        </w:rPr>
      </w:pPr>
      <w:r w:rsidRPr="00D50449">
        <w:rPr>
          <w:rFonts w:eastAsia="Times New Roman"/>
          <w:color w:val="000000"/>
          <w:sz w:val="23"/>
          <w:szCs w:val="23"/>
          <w:lang w:eastAsia="en-AU"/>
        </w:rPr>
        <w:t>The consumption of liquor is prohibited and the possession of liquor is prohibited.</w:t>
      </w:r>
    </w:p>
    <w:p w14:paraId="2D456A79" w14:textId="77777777" w:rsidR="002A612E" w:rsidRDefault="002A612E">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6832C954" w14:textId="77777777" w:rsidR="00553A7E" w:rsidRPr="00D50449" w:rsidRDefault="00553A7E" w:rsidP="00553A7E">
      <w:pPr>
        <w:keepNext/>
        <w:autoSpaceDE w:val="0"/>
        <w:autoSpaceDN w:val="0"/>
        <w:adjustRightInd w:val="0"/>
        <w:spacing w:before="160" w:after="0" w:line="240" w:lineRule="auto"/>
        <w:ind w:left="567" w:hanging="567"/>
        <w:rPr>
          <w:rFonts w:eastAsia="Times New Roman"/>
          <w:b/>
          <w:bCs/>
          <w:color w:val="000000"/>
          <w:sz w:val="26"/>
          <w:szCs w:val="26"/>
          <w:lang w:eastAsia="en-AU"/>
        </w:rPr>
      </w:pPr>
      <w:r w:rsidRPr="00D50449">
        <w:rPr>
          <w:rFonts w:eastAsia="Times New Roman"/>
          <w:b/>
          <w:bCs/>
          <w:color w:val="000000"/>
          <w:sz w:val="26"/>
          <w:szCs w:val="26"/>
          <w:lang w:eastAsia="en-AU"/>
        </w:rPr>
        <w:t>2—Period of prohibition</w:t>
      </w:r>
    </w:p>
    <w:p w14:paraId="7F629485" w14:textId="77777777" w:rsidR="00553A7E" w:rsidRPr="00D50449" w:rsidRDefault="00553A7E" w:rsidP="00553A7E">
      <w:pPr>
        <w:autoSpaceDE w:val="0"/>
        <w:autoSpaceDN w:val="0"/>
        <w:adjustRightInd w:val="0"/>
        <w:spacing w:before="120" w:after="0" w:line="240" w:lineRule="auto"/>
        <w:ind w:left="397"/>
        <w:rPr>
          <w:rFonts w:eastAsia="Times New Roman"/>
          <w:color w:val="000000"/>
          <w:sz w:val="23"/>
          <w:szCs w:val="23"/>
          <w:lang w:eastAsia="en-AU"/>
        </w:rPr>
      </w:pPr>
      <w:r w:rsidRPr="00D50449">
        <w:rPr>
          <w:rFonts w:eastAsia="Times New Roman"/>
          <w:color w:val="000000"/>
          <w:sz w:val="23"/>
          <w:szCs w:val="23"/>
          <w:lang w:eastAsia="en-AU"/>
        </w:rPr>
        <w:t>From 11:00pm on 31 December 2025 to 8:00am on 1 January 2026.</w:t>
      </w:r>
    </w:p>
    <w:p w14:paraId="03E8BFEF" w14:textId="77777777" w:rsidR="00553A7E" w:rsidRPr="00D50449" w:rsidRDefault="00553A7E" w:rsidP="00553A7E">
      <w:pPr>
        <w:autoSpaceDE w:val="0"/>
        <w:autoSpaceDN w:val="0"/>
        <w:adjustRightInd w:val="0"/>
        <w:spacing w:before="160" w:after="0" w:line="240" w:lineRule="auto"/>
        <w:ind w:left="567" w:hanging="567"/>
        <w:rPr>
          <w:rFonts w:eastAsia="Times New Roman"/>
          <w:b/>
          <w:bCs/>
          <w:color w:val="000000"/>
          <w:sz w:val="26"/>
          <w:szCs w:val="26"/>
          <w:lang w:eastAsia="en-AU"/>
        </w:rPr>
      </w:pPr>
      <w:r w:rsidRPr="00D50449">
        <w:rPr>
          <w:rFonts w:eastAsia="Times New Roman"/>
          <w:b/>
          <w:bCs/>
          <w:color w:val="000000"/>
          <w:sz w:val="26"/>
          <w:szCs w:val="26"/>
          <w:lang w:eastAsia="en-AU"/>
        </w:rPr>
        <w:t>3—Description of area</w:t>
      </w:r>
    </w:p>
    <w:p w14:paraId="1317F2FE" w14:textId="2297FFA1" w:rsidR="00B34BFB" w:rsidRDefault="00553A7E" w:rsidP="00553A7E">
      <w:pPr>
        <w:autoSpaceDE w:val="0"/>
        <w:autoSpaceDN w:val="0"/>
        <w:adjustRightInd w:val="0"/>
        <w:spacing w:before="120" w:after="0" w:line="240" w:lineRule="auto"/>
        <w:ind w:left="397"/>
        <w:rPr>
          <w:rFonts w:eastAsia="Times New Roman"/>
          <w:color w:val="000000"/>
          <w:spacing w:val="-4"/>
          <w:sz w:val="23"/>
          <w:szCs w:val="23"/>
          <w:lang w:eastAsia="en-AU"/>
        </w:rPr>
      </w:pPr>
      <w:r w:rsidRPr="00690C6F">
        <w:rPr>
          <w:rFonts w:eastAsia="Times New Roman"/>
          <w:color w:val="000000"/>
          <w:spacing w:val="-2"/>
          <w:sz w:val="23"/>
          <w:szCs w:val="23"/>
          <w:lang w:eastAsia="en-AU"/>
        </w:rPr>
        <w:t xml:space="preserve">The area in and adjacent to Arno Bay bounded as follows: commencing at the point at which the low water mark on the western side of Spencer Gulf is intersected by the prolongation in a straight line of the south-eastern boundary of Section 320 Hundred of Boothby, then south westerly along that prolongation and boundary of Section 320, the south-eastern boundary of Lot 254 of FP 178666 and the prolongation in a straight line of the south-eastern boundary of Lot 254 to the south-western boundary of Piece 103 of DP 79319, then generally north westerly along that boundary of Piece 103 to the point at which it meets the south-eastern boundary of Lot 101 of DP 79319, then in a straight line by the shortest route to the point at which the northern boundary of Lot 254 of FP 178666 meets the western boundary of the Lot (the northernmost point of Lot 254), then easterly in a straight line along the portion of the boundary of Piece 103 of DP 79319 that extends easterly from that point, and easterly along the prolongation in a straight line of that portion of the boundary, to the eastern boundary of Creek Road, then south-westerly along that boundary of Creek Road to the point at which it meets the northern boundary of Lot 254 of FP 178666, then generally south-easterly and easterly along that boundary of Lot 254 to the point at which the northern boundary of Lot 254 meets the western boundary of Section 344 Hundred of Boothby, then northerly along that boundary of Section 344 to the southern boundary of Lot 7 of DP 35379, then north-westerly, north-easterly and south-easterly along the southern, western and northern boundaries of Lot 7 to the point at which the northern boundary of Lot 7 meets the western boundary of Lot 6 of DP 35379, then generally north-easterly and north-westerly along that boundary of Lot 6 to the north-western boundary of the Lot, then north-easterly along the north-western boundary of Lot 6, and the prolongation in a straight line of that boundary, to the point at which the prolongation intersects the south-western boundary of Lot 27 of DP 55099, then south-easterly along that boundary of Lot 27 to the south-eastern boundary of the Lot, then in a straight line by the shortest route to the point at which the north-western and south-western boundaries of Section 359 Hundred of Boothby meet, then south-easterly along the south-western boundary of Section 359, and the prolongation in a straight line of that boundary, to the point at which the prolongation intersects the north-western boundary of Section 317 Hundred of Boothby, then generally north-easterly along that boundary of Section 317 and the north-western boundary of Piece 3 of DP 68273 to the point at which the north-western boundary of Piece 3 meets the north-eastern boundary of Section 412 Hundred of Boothby, then north-westerly along that boundary of Section 412 and the prolongation in a straight line of that boundary to the south-eastern boundary of Piece 2 of DP 68273, then generally north-easterly along that boundary of Piece 2 to the point at which it meets the north-western boundary of Lot 1 of DP 68273, then north-easterly along that boundary of Lot 1 and the prolongation in a straight line of that boundary to the low water mark on the western side of Spencer Gulf, then generally southerly along the low water mark to the point at which it meets the commencement of the breakwater that forms the eastern wall of the Arno Bay marina, then southerly along the outer boundary of the breakwater to the end of the breakwater, then in a straight line by the shortest route (across the entrance to the marina) to the outer boundary of the eastern end of the breakwater that forms the southern and western walls of the marina, then generally southerly, westerly and north-westerly along the outer boundary of that breakwater back to the low water mark on the shore on the western side of the marina (so as to include the whole of the marina and each of the breakwaters in the area), then generally south-westerly along the low water mark to the north-eastern side of the Arno Bay jetty, then south-easterly, south-westerly and north-westerly around the outer boundary of the jetty (so as to include the whole of the jetty and any area below the jetty in the area) back to the low water mark on the south-western side of the jetty, </w:t>
      </w:r>
      <w:r w:rsidRPr="00690C6F">
        <w:rPr>
          <w:rFonts w:eastAsia="Times New Roman"/>
          <w:color w:val="000000"/>
          <w:spacing w:val="-4"/>
          <w:sz w:val="23"/>
          <w:szCs w:val="23"/>
          <w:lang w:eastAsia="en-AU"/>
        </w:rPr>
        <w:t>then generally south-westerly and southerly along the low water mark to the point of commencement.</w:t>
      </w:r>
    </w:p>
    <w:p w14:paraId="3C368EA4" w14:textId="77777777" w:rsidR="00B34BFB" w:rsidRDefault="00B34BFB">
      <w:pPr>
        <w:spacing w:after="0" w:line="240" w:lineRule="auto"/>
        <w:jc w:val="left"/>
        <w:rPr>
          <w:rFonts w:eastAsia="Times New Roman"/>
          <w:color w:val="000000"/>
          <w:spacing w:val="-4"/>
          <w:sz w:val="23"/>
          <w:szCs w:val="23"/>
          <w:lang w:eastAsia="en-AU"/>
        </w:rPr>
      </w:pPr>
      <w:r>
        <w:rPr>
          <w:rFonts w:eastAsia="Times New Roman"/>
          <w:color w:val="000000"/>
          <w:spacing w:val="-4"/>
          <w:sz w:val="23"/>
          <w:szCs w:val="23"/>
          <w:lang w:eastAsia="en-AU"/>
        </w:rPr>
        <w:br w:type="page"/>
      </w:r>
    </w:p>
    <w:p w14:paraId="18D1B279" w14:textId="77777777" w:rsidR="00553A7E" w:rsidRPr="00B364E0" w:rsidRDefault="00553A7E" w:rsidP="00553A7E">
      <w:pPr>
        <w:pStyle w:val="GG-SDated"/>
        <w:spacing w:before="120"/>
      </w:pPr>
      <w:r w:rsidRPr="00690C6F">
        <w:rPr>
          <w:noProof/>
          <w:color w:val="000000"/>
          <w:spacing w:val="-2"/>
          <w:sz w:val="23"/>
          <w:szCs w:val="23"/>
          <w:lang w:eastAsia="en-AU"/>
        </w:rPr>
        <w:drawing>
          <wp:anchor distT="0" distB="0" distL="114300" distR="114300" simplePos="0" relativeHeight="251664384" behindDoc="1" locked="0" layoutInCell="1" allowOverlap="1" wp14:anchorId="7CBD46DB" wp14:editId="5D9D9F42">
            <wp:simplePos x="0" y="0"/>
            <wp:positionH relativeFrom="margin">
              <wp:align>center</wp:align>
            </wp:positionH>
            <wp:positionV relativeFrom="paragraph">
              <wp:align>top</wp:align>
            </wp:positionV>
            <wp:extent cx="5903595" cy="4182745"/>
            <wp:effectExtent l="19050" t="19050" r="20955" b="27305"/>
            <wp:wrapTopAndBottom/>
            <wp:docPr id="169967105" name="Picture 1" descr="A map of a cit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967105" name="Picture 1" descr="A map of a city&#10;&#10;AI-generated content may be incorrect."/>
                    <pic:cNvPicPr>
                      <a:picLocks noChangeAspect="1" noChangeArrowheads="1"/>
                    </pic:cNvPicPr>
                  </pic:nvPicPr>
                  <pic:blipFill>
                    <a:blip r:embed="rId125">
                      <a:extLst>
                        <a:ext uri="{28A0092B-C50C-407E-A947-70E740481C1C}">
                          <a14:useLocalDpi xmlns:a14="http://schemas.microsoft.com/office/drawing/2010/main" val="0"/>
                        </a:ext>
                      </a:extLst>
                    </a:blip>
                    <a:srcRect t="4916" r="13898" b="8733"/>
                    <a:stretch>
                      <a:fillRect/>
                    </a:stretch>
                  </pic:blipFill>
                  <pic:spPr bwMode="auto">
                    <a:xfrm>
                      <a:off x="0" y="0"/>
                      <a:ext cx="5903595" cy="41827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364E0">
        <w:t>Dated: 4 December 2025</w:t>
      </w:r>
    </w:p>
    <w:p w14:paraId="3FB88846" w14:textId="77777777" w:rsidR="00553A7E" w:rsidRPr="00B364E0" w:rsidRDefault="00553A7E" w:rsidP="00553A7E">
      <w:pPr>
        <w:pStyle w:val="GG-SName"/>
      </w:pPr>
      <w:r w:rsidRPr="00B364E0">
        <w:t>D</w:t>
      </w:r>
      <w:r>
        <w:t>.</w:t>
      </w:r>
      <w:r w:rsidRPr="00B364E0">
        <w:t>J</w:t>
      </w:r>
      <w:r>
        <w:t>.</w:t>
      </w:r>
      <w:r w:rsidRPr="00B364E0">
        <w:t xml:space="preserve"> Penfold</w:t>
      </w:r>
    </w:p>
    <w:p w14:paraId="2550C7BD" w14:textId="77777777" w:rsidR="00553A7E" w:rsidRDefault="00553A7E" w:rsidP="00553A7E">
      <w:pPr>
        <w:pStyle w:val="GG-Signature"/>
      </w:pPr>
      <w:r w:rsidRPr="00B364E0">
        <w:t>Chief Executive Officer</w:t>
      </w:r>
    </w:p>
    <w:p w14:paraId="270B5D20" w14:textId="77777777" w:rsidR="00553A7E" w:rsidRDefault="00553A7E" w:rsidP="00553A7E">
      <w:pPr>
        <w:pStyle w:val="GG-Signature"/>
        <w:pBdr>
          <w:top w:val="single" w:sz="4" w:space="1" w:color="auto"/>
        </w:pBdr>
        <w:spacing w:before="100" w:line="14" w:lineRule="exact"/>
        <w:jc w:val="center"/>
      </w:pPr>
    </w:p>
    <w:p w14:paraId="7A0068B1" w14:textId="77777777" w:rsidR="00553A7E" w:rsidRPr="00B364E0" w:rsidRDefault="00553A7E" w:rsidP="00D4032E">
      <w:pPr>
        <w:pStyle w:val="NoSpacing"/>
      </w:pPr>
    </w:p>
    <w:p w14:paraId="6FE8830F" w14:textId="77777777" w:rsidR="00553A7E" w:rsidRPr="00553A7E" w:rsidRDefault="00553A7E" w:rsidP="00553A7E">
      <w:pPr>
        <w:jc w:val="center"/>
        <w:rPr>
          <w:caps/>
          <w:szCs w:val="17"/>
        </w:rPr>
      </w:pPr>
      <w:r w:rsidRPr="00553A7E">
        <w:rPr>
          <w:caps/>
          <w:szCs w:val="17"/>
        </w:rPr>
        <w:t>DISTRICT COUNCIL OF CLEVE</w:t>
      </w:r>
    </w:p>
    <w:p w14:paraId="45F8B8D4" w14:textId="77777777" w:rsidR="00553A7E" w:rsidRPr="00553A7E" w:rsidRDefault="00553A7E" w:rsidP="00553A7E">
      <w:pPr>
        <w:jc w:val="center"/>
        <w:rPr>
          <w:smallCaps/>
          <w:szCs w:val="17"/>
        </w:rPr>
      </w:pPr>
      <w:r w:rsidRPr="00553A7E">
        <w:rPr>
          <w:smallCaps/>
          <w:szCs w:val="17"/>
        </w:rPr>
        <w:t>Local Government Land Amendment By-law 2025</w:t>
      </w:r>
    </w:p>
    <w:p w14:paraId="71D789E2" w14:textId="77777777" w:rsidR="00553A7E" w:rsidRPr="00553A7E" w:rsidRDefault="00553A7E" w:rsidP="00553A7E">
      <w:pPr>
        <w:jc w:val="center"/>
        <w:rPr>
          <w:i/>
          <w:szCs w:val="17"/>
        </w:rPr>
      </w:pPr>
      <w:r w:rsidRPr="00553A7E">
        <w:rPr>
          <w:i/>
          <w:szCs w:val="17"/>
        </w:rPr>
        <w:t>By-law No. 7 of 2025</w:t>
      </w:r>
    </w:p>
    <w:p w14:paraId="74D1A061" w14:textId="77777777" w:rsidR="00553A7E" w:rsidRPr="00553A7E" w:rsidRDefault="00553A7E" w:rsidP="00553A7E">
      <w:pPr>
        <w:rPr>
          <w:rFonts w:eastAsia="Times New Roman"/>
          <w:szCs w:val="17"/>
        </w:rPr>
      </w:pPr>
      <w:r w:rsidRPr="00553A7E">
        <w:rPr>
          <w:rFonts w:eastAsia="Times New Roman"/>
          <w:szCs w:val="17"/>
        </w:rPr>
        <w:t>A By-law to amend the Council’s</w:t>
      </w:r>
      <w:r w:rsidRPr="00553A7E">
        <w:rPr>
          <w:rFonts w:eastAsia="Times New Roman"/>
          <w:i/>
          <w:iCs/>
          <w:szCs w:val="17"/>
        </w:rPr>
        <w:t xml:space="preserve"> Local Government Land By-law 2025</w:t>
      </w:r>
      <w:r w:rsidRPr="00553A7E">
        <w:rPr>
          <w:rFonts w:eastAsia="Times New Roman"/>
          <w:szCs w:val="17"/>
        </w:rPr>
        <w:t xml:space="preserve"> to correct a typographic error </w:t>
      </w:r>
    </w:p>
    <w:p w14:paraId="29029E0E" w14:textId="77777777" w:rsidR="00553A7E" w:rsidRPr="00553A7E" w:rsidRDefault="00553A7E" w:rsidP="00553A7E">
      <w:pPr>
        <w:ind w:left="284" w:hanging="284"/>
        <w:jc w:val="center"/>
        <w:rPr>
          <w:smallCaps/>
          <w:szCs w:val="17"/>
        </w:rPr>
      </w:pPr>
      <w:r w:rsidRPr="00553A7E">
        <w:rPr>
          <w:smallCaps/>
          <w:szCs w:val="17"/>
        </w:rPr>
        <w:t>Part 1—Preliminary</w:t>
      </w:r>
    </w:p>
    <w:p w14:paraId="64763974" w14:textId="77777777" w:rsidR="00553A7E" w:rsidRPr="00553A7E" w:rsidRDefault="00553A7E" w:rsidP="00553A7E">
      <w:pPr>
        <w:ind w:left="284" w:hanging="284"/>
        <w:rPr>
          <w:rFonts w:eastAsia="Times New Roman"/>
          <w:szCs w:val="17"/>
        </w:rPr>
      </w:pPr>
      <w:r w:rsidRPr="00553A7E">
        <w:rPr>
          <w:rFonts w:eastAsia="Times New Roman"/>
          <w:b/>
          <w:bCs/>
          <w:szCs w:val="17"/>
        </w:rPr>
        <w:t>1.</w:t>
      </w:r>
      <w:r w:rsidRPr="00553A7E">
        <w:rPr>
          <w:rFonts w:eastAsia="Times New Roman"/>
          <w:szCs w:val="17"/>
        </w:rPr>
        <w:tab/>
      </w:r>
      <w:r w:rsidRPr="00553A7E">
        <w:rPr>
          <w:rFonts w:eastAsia="Times New Roman"/>
          <w:b/>
          <w:bCs/>
          <w:szCs w:val="17"/>
        </w:rPr>
        <w:t>Title</w:t>
      </w:r>
    </w:p>
    <w:p w14:paraId="26870417" w14:textId="77777777" w:rsidR="00553A7E" w:rsidRPr="00553A7E" w:rsidRDefault="00553A7E" w:rsidP="00553A7E">
      <w:pPr>
        <w:ind w:left="284"/>
        <w:rPr>
          <w:rFonts w:eastAsia="Times New Roman"/>
          <w:spacing w:val="-4"/>
          <w:szCs w:val="17"/>
        </w:rPr>
      </w:pPr>
      <w:r w:rsidRPr="00553A7E">
        <w:rPr>
          <w:rFonts w:eastAsia="Times New Roman"/>
          <w:spacing w:val="-4"/>
          <w:szCs w:val="17"/>
        </w:rPr>
        <w:t>This by-law may be cited as the ‘</w:t>
      </w:r>
      <w:r w:rsidRPr="00553A7E">
        <w:rPr>
          <w:rFonts w:eastAsia="Times New Roman"/>
          <w:i/>
          <w:iCs/>
          <w:spacing w:val="-4"/>
          <w:szCs w:val="17"/>
        </w:rPr>
        <w:t>Local Government Land Amendment By-law 2025’</w:t>
      </w:r>
      <w:r w:rsidRPr="00553A7E">
        <w:rPr>
          <w:rFonts w:eastAsia="Times New Roman"/>
          <w:spacing w:val="-4"/>
          <w:szCs w:val="17"/>
        </w:rPr>
        <w:t xml:space="preserve"> and is By-law No. 7 of the District Council of Cleve.</w:t>
      </w:r>
    </w:p>
    <w:p w14:paraId="24B49DE1" w14:textId="77777777" w:rsidR="00553A7E" w:rsidRPr="00553A7E" w:rsidRDefault="00553A7E" w:rsidP="00553A7E">
      <w:pPr>
        <w:ind w:left="284" w:hanging="284"/>
        <w:rPr>
          <w:rFonts w:eastAsia="Times New Roman"/>
          <w:szCs w:val="17"/>
        </w:rPr>
      </w:pPr>
      <w:r w:rsidRPr="00553A7E">
        <w:rPr>
          <w:rFonts w:eastAsia="Times New Roman"/>
          <w:b/>
          <w:bCs/>
          <w:szCs w:val="17"/>
        </w:rPr>
        <w:t>2.</w:t>
      </w:r>
      <w:r w:rsidRPr="00553A7E">
        <w:rPr>
          <w:rFonts w:eastAsia="Times New Roman"/>
          <w:szCs w:val="17"/>
        </w:rPr>
        <w:tab/>
      </w:r>
      <w:r w:rsidRPr="00553A7E">
        <w:rPr>
          <w:rFonts w:eastAsia="Times New Roman"/>
          <w:b/>
          <w:bCs/>
          <w:szCs w:val="17"/>
        </w:rPr>
        <w:t>Authorising Law</w:t>
      </w:r>
    </w:p>
    <w:p w14:paraId="40198B11" w14:textId="77777777" w:rsidR="00553A7E" w:rsidRPr="00553A7E" w:rsidRDefault="00553A7E" w:rsidP="00553A7E">
      <w:pPr>
        <w:ind w:left="284"/>
        <w:rPr>
          <w:rFonts w:eastAsia="Times New Roman"/>
          <w:szCs w:val="17"/>
        </w:rPr>
      </w:pPr>
      <w:r w:rsidRPr="00553A7E">
        <w:rPr>
          <w:rFonts w:eastAsia="Times New Roman"/>
          <w:szCs w:val="17"/>
        </w:rPr>
        <w:t>This by-law is made under Sections 246 and 249 of the Act.</w:t>
      </w:r>
    </w:p>
    <w:p w14:paraId="2EF8EC36" w14:textId="77777777" w:rsidR="00553A7E" w:rsidRPr="00553A7E" w:rsidRDefault="00553A7E" w:rsidP="00553A7E">
      <w:pPr>
        <w:ind w:left="284" w:hanging="284"/>
        <w:rPr>
          <w:rFonts w:eastAsia="Times New Roman"/>
          <w:szCs w:val="17"/>
        </w:rPr>
      </w:pPr>
      <w:r w:rsidRPr="00553A7E">
        <w:rPr>
          <w:rFonts w:eastAsia="Times New Roman"/>
          <w:b/>
          <w:bCs/>
          <w:szCs w:val="17"/>
        </w:rPr>
        <w:t>3.</w:t>
      </w:r>
      <w:r w:rsidRPr="00553A7E">
        <w:rPr>
          <w:rFonts w:eastAsia="Times New Roman"/>
          <w:b/>
          <w:bCs/>
          <w:szCs w:val="17"/>
        </w:rPr>
        <w:tab/>
        <w:t>Purpose</w:t>
      </w:r>
    </w:p>
    <w:p w14:paraId="1E8A8FB6" w14:textId="77777777" w:rsidR="00553A7E" w:rsidRPr="00553A7E" w:rsidRDefault="00553A7E" w:rsidP="00553A7E">
      <w:pPr>
        <w:ind w:left="284" w:hanging="1"/>
        <w:rPr>
          <w:rFonts w:eastAsia="Times New Roman"/>
          <w:spacing w:val="-2"/>
          <w:szCs w:val="17"/>
        </w:rPr>
      </w:pPr>
      <w:r w:rsidRPr="00553A7E">
        <w:rPr>
          <w:rFonts w:eastAsia="Times New Roman"/>
          <w:spacing w:val="-2"/>
          <w:szCs w:val="17"/>
        </w:rPr>
        <w:t>The objective of this by-law is to make a minor amendment, as requested by the Legislative Review Committee and as set out in Part 2, to the LGL By-law.</w:t>
      </w:r>
    </w:p>
    <w:p w14:paraId="44B80685" w14:textId="77777777" w:rsidR="00553A7E" w:rsidRPr="00553A7E" w:rsidRDefault="00553A7E" w:rsidP="00553A7E">
      <w:pPr>
        <w:ind w:left="284" w:hanging="284"/>
        <w:rPr>
          <w:rFonts w:eastAsia="Times New Roman"/>
          <w:szCs w:val="17"/>
        </w:rPr>
      </w:pPr>
      <w:r w:rsidRPr="00553A7E">
        <w:rPr>
          <w:rFonts w:eastAsia="Times New Roman"/>
          <w:b/>
          <w:bCs/>
          <w:szCs w:val="17"/>
        </w:rPr>
        <w:t>4.</w:t>
      </w:r>
      <w:r w:rsidRPr="00553A7E">
        <w:rPr>
          <w:rFonts w:eastAsia="Times New Roman"/>
          <w:szCs w:val="17"/>
        </w:rPr>
        <w:tab/>
      </w:r>
      <w:r w:rsidRPr="00553A7E">
        <w:rPr>
          <w:rFonts w:eastAsia="Times New Roman"/>
          <w:b/>
          <w:bCs/>
          <w:szCs w:val="17"/>
        </w:rPr>
        <w:t>Commencement, Revocation and Expiry</w:t>
      </w:r>
    </w:p>
    <w:p w14:paraId="62DEE824" w14:textId="77777777" w:rsidR="00553A7E" w:rsidRPr="00553A7E" w:rsidRDefault="00553A7E" w:rsidP="00553A7E">
      <w:pPr>
        <w:ind w:left="709" w:hanging="425"/>
        <w:rPr>
          <w:rFonts w:eastAsia="Times New Roman"/>
          <w:szCs w:val="17"/>
        </w:rPr>
      </w:pPr>
      <w:r w:rsidRPr="00553A7E">
        <w:rPr>
          <w:rFonts w:eastAsia="Times New Roman"/>
          <w:szCs w:val="17"/>
        </w:rPr>
        <w:t>4.1</w:t>
      </w:r>
      <w:r w:rsidRPr="00553A7E">
        <w:rPr>
          <w:rFonts w:eastAsia="Times New Roman"/>
          <w:szCs w:val="17"/>
        </w:rPr>
        <w:tab/>
        <w:t xml:space="preserve">Pursuant to Section 249(6) of the Act, this by-law will take effect on 20 December 2025. </w:t>
      </w:r>
    </w:p>
    <w:p w14:paraId="1C7CA664" w14:textId="77777777" w:rsidR="00553A7E" w:rsidRPr="00553A7E" w:rsidRDefault="00553A7E" w:rsidP="00553A7E">
      <w:pPr>
        <w:ind w:left="709" w:hanging="425"/>
        <w:rPr>
          <w:rFonts w:eastAsia="Times New Roman"/>
          <w:szCs w:val="17"/>
        </w:rPr>
      </w:pPr>
      <w:r w:rsidRPr="00553A7E">
        <w:rPr>
          <w:rFonts w:eastAsia="Times New Roman"/>
          <w:szCs w:val="17"/>
        </w:rPr>
        <w:t>4.2</w:t>
      </w:r>
      <w:r w:rsidRPr="00553A7E">
        <w:rPr>
          <w:rFonts w:eastAsia="Times New Roman"/>
          <w:szCs w:val="17"/>
        </w:rPr>
        <w:tab/>
        <w:t>This by-law will expire on 1 January 2033.</w:t>
      </w:r>
    </w:p>
    <w:p w14:paraId="750800B9" w14:textId="77777777" w:rsidR="00553A7E" w:rsidRPr="00553A7E" w:rsidRDefault="00553A7E" w:rsidP="00553A7E">
      <w:pPr>
        <w:ind w:left="284" w:hanging="284"/>
        <w:rPr>
          <w:rFonts w:eastAsia="Times New Roman"/>
          <w:szCs w:val="17"/>
        </w:rPr>
      </w:pPr>
      <w:r w:rsidRPr="00553A7E">
        <w:rPr>
          <w:rFonts w:eastAsia="Times New Roman"/>
          <w:b/>
          <w:bCs/>
          <w:szCs w:val="17"/>
        </w:rPr>
        <w:t>5.</w:t>
      </w:r>
      <w:r w:rsidRPr="00553A7E">
        <w:rPr>
          <w:rFonts w:eastAsia="Times New Roman"/>
          <w:szCs w:val="17"/>
        </w:rPr>
        <w:tab/>
      </w:r>
      <w:r w:rsidRPr="00553A7E">
        <w:rPr>
          <w:rFonts w:eastAsia="Times New Roman"/>
          <w:b/>
          <w:bCs/>
          <w:szCs w:val="17"/>
        </w:rPr>
        <w:t>Interpretation</w:t>
      </w:r>
    </w:p>
    <w:p w14:paraId="4F10B477" w14:textId="77777777" w:rsidR="00553A7E" w:rsidRPr="00553A7E" w:rsidRDefault="00553A7E" w:rsidP="00553A7E">
      <w:pPr>
        <w:ind w:left="284"/>
        <w:rPr>
          <w:rFonts w:eastAsia="Times New Roman"/>
          <w:szCs w:val="17"/>
        </w:rPr>
      </w:pPr>
      <w:r w:rsidRPr="00553A7E">
        <w:rPr>
          <w:rFonts w:eastAsia="Times New Roman"/>
          <w:szCs w:val="17"/>
        </w:rPr>
        <w:t>In this By-law, unless the contrary intention appears:</w:t>
      </w:r>
    </w:p>
    <w:p w14:paraId="4EE80B6D" w14:textId="77777777" w:rsidR="00553A7E" w:rsidRPr="00553A7E" w:rsidRDefault="00553A7E" w:rsidP="00553A7E">
      <w:pPr>
        <w:ind w:left="709" w:hanging="425"/>
        <w:rPr>
          <w:rFonts w:eastAsia="Times New Roman"/>
          <w:szCs w:val="17"/>
        </w:rPr>
      </w:pPr>
      <w:r w:rsidRPr="00553A7E">
        <w:rPr>
          <w:rFonts w:eastAsia="Times New Roman"/>
          <w:szCs w:val="17"/>
        </w:rPr>
        <w:t>5.1</w:t>
      </w:r>
      <w:r w:rsidRPr="00553A7E">
        <w:rPr>
          <w:rFonts w:eastAsia="Times New Roman"/>
          <w:szCs w:val="17"/>
        </w:rPr>
        <w:tab/>
      </w:r>
      <w:r w:rsidRPr="00553A7E">
        <w:rPr>
          <w:rFonts w:eastAsia="Times New Roman"/>
          <w:b/>
          <w:bCs/>
          <w:i/>
          <w:iCs/>
          <w:szCs w:val="17"/>
        </w:rPr>
        <w:t>Act</w:t>
      </w:r>
      <w:r w:rsidRPr="00553A7E">
        <w:rPr>
          <w:rFonts w:eastAsia="Times New Roman"/>
          <w:szCs w:val="17"/>
        </w:rPr>
        <w:t xml:space="preserve"> means the </w:t>
      </w:r>
      <w:r w:rsidRPr="00553A7E">
        <w:rPr>
          <w:rFonts w:eastAsia="Times New Roman"/>
          <w:i/>
          <w:iCs/>
          <w:szCs w:val="17"/>
        </w:rPr>
        <w:t>Local Government Act 1999</w:t>
      </w:r>
      <w:r w:rsidRPr="00553A7E">
        <w:rPr>
          <w:rFonts w:eastAsia="Times New Roman"/>
          <w:szCs w:val="17"/>
        </w:rPr>
        <w:t>;</w:t>
      </w:r>
    </w:p>
    <w:p w14:paraId="370B3867" w14:textId="77777777" w:rsidR="00553A7E" w:rsidRPr="00553A7E" w:rsidRDefault="00553A7E" w:rsidP="00553A7E">
      <w:pPr>
        <w:ind w:left="709" w:hanging="425"/>
        <w:rPr>
          <w:rFonts w:eastAsia="Times New Roman"/>
          <w:szCs w:val="17"/>
        </w:rPr>
      </w:pPr>
      <w:r w:rsidRPr="00553A7E">
        <w:rPr>
          <w:rFonts w:eastAsia="Times New Roman"/>
          <w:szCs w:val="17"/>
        </w:rPr>
        <w:t>5.2</w:t>
      </w:r>
      <w:r w:rsidRPr="00553A7E">
        <w:rPr>
          <w:rFonts w:eastAsia="Times New Roman"/>
          <w:szCs w:val="17"/>
        </w:rPr>
        <w:tab/>
      </w:r>
      <w:r w:rsidRPr="00553A7E">
        <w:rPr>
          <w:rFonts w:eastAsia="Times New Roman"/>
          <w:b/>
          <w:bCs/>
          <w:i/>
          <w:iCs/>
          <w:szCs w:val="17"/>
        </w:rPr>
        <w:t>Council</w:t>
      </w:r>
      <w:r w:rsidRPr="00553A7E">
        <w:rPr>
          <w:rFonts w:eastAsia="Times New Roman"/>
          <w:i/>
          <w:iCs/>
          <w:szCs w:val="17"/>
        </w:rPr>
        <w:t xml:space="preserve"> </w:t>
      </w:r>
      <w:r w:rsidRPr="00553A7E">
        <w:rPr>
          <w:rFonts w:eastAsia="Times New Roman"/>
          <w:szCs w:val="17"/>
        </w:rPr>
        <w:t xml:space="preserve">means the </w:t>
      </w:r>
      <w:r w:rsidRPr="00553A7E">
        <w:rPr>
          <w:rFonts w:eastAsia="Times New Roman"/>
          <w:i/>
          <w:iCs/>
          <w:szCs w:val="17"/>
        </w:rPr>
        <w:t>District Council of Cleve</w:t>
      </w:r>
      <w:r w:rsidRPr="00553A7E">
        <w:rPr>
          <w:rFonts w:eastAsia="Times New Roman"/>
          <w:szCs w:val="17"/>
        </w:rPr>
        <w:t>; and</w:t>
      </w:r>
    </w:p>
    <w:p w14:paraId="447F9F29" w14:textId="77777777" w:rsidR="00553A7E" w:rsidRPr="00553A7E" w:rsidRDefault="00553A7E" w:rsidP="00553A7E">
      <w:pPr>
        <w:ind w:left="709" w:hanging="425"/>
        <w:rPr>
          <w:rFonts w:eastAsia="Times New Roman"/>
          <w:szCs w:val="17"/>
        </w:rPr>
      </w:pPr>
      <w:r w:rsidRPr="00553A7E">
        <w:rPr>
          <w:rFonts w:eastAsia="Times New Roman"/>
          <w:szCs w:val="17"/>
        </w:rPr>
        <w:t>5.3</w:t>
      </w:r>
      <w:r w:rsidRPr="00553A7E">
        <w:rPr>
          <w:rFonts w:eastAsia="Times New Roman"/>
          <w:szCs w:val="17"/>
        </w:rPr>
        <w:tab/>
      </w:r>
      <w:r w:rsidRPr="00553A7E">
        <w:rPr>
          <w:rFonts w:eastAsia="Times New Roman"/>
          <w:b/>
          <w:bCs/>
          <w:i/>
          <w:iCs/>
          <w:szCs w:val="17"/>
        </w:rPr>
        <w:t>LGL By-law</w:t>
      </w:r>
      <w:r w:rsidRPr="00553A7E">
        <w:rPr>
          <w:rFonts w:eastAsia="Times New Roman"/>
          <w:szCs w:val="17"/>
        </w:rPr>
        <w:t xml:space="preserve"> means the </w:t>
      </w:r>
      <w:r w:rsidRPr="00553A7E">
        <w:rPr>
          <w:rFonts w:eastAsia="Times New Roman"/>
          <w:i/>
          <w:iCs/>
          <w:szCs w:val="17"/>
        </w:rPr>
        <w:t>Local Government Land By-law 2025</w:t>
      </w:r>
      <w:r w:rsidRPr="00553A7E">
        <w:rPr>
          <w:rFonts w:eastAsia="Times New Roman"/>
          <w:szCs w:val="17"/>
        </w:rPr>
        <w:t xml:space="preserve"> made by the Council on 19 August 2025 and published in the </w:t>
      </w:r>
      <w:r w:rsidRPr="00553A7E">
        <w:rPr>
          <w:rFonts w:eastAsia="Times New Roman"/>
          <w:i/>
          <w:iCs/>
          <w:szCs w:val="17"/>
        </w:rPr>
        <w:t>Government Gazette on 28 August 2025</w:t>
      </w:r>
      <w:r w:rsidRPr="00553A7E">
        <w:rPr>
          <w:rFonts w:eastAsia="Times New Roman"/>
          <w:szCs w:val="17"/>
        </w:rPr>
        <w:t>.</w:t>
      </w:r>
    </w:p>
    <w:p w14:paraId="104551E2" w14:textId="77777777" w:rsidR="00D4032E" w:rsidRDefault="00D4032E">
      <w:pPr>
        <w:spacing w:after="0" w:line="240" w:lineRule="auto"/>
        <w:jc w:val="left"/>
        <w:rPr>
          <w:smallCaps/>
          <w:szCs w:val="17"/>
        </w:rPr>
      </w:pPr>
      <w:r>
        <w:rPr>
          <w:smallCaps/>
          <w:szCs w:val="17"/>
        </w:rPr>
        <w:br w:type="page"/>
      </w:r>
    </w:p>
    <w:p w14:paraId="6F09B644" w14:textId="2935CEA5" w:rsidR="00553A7E" w:rsidRPr="00553A7E" w:rsidRDefault="00553A7E" w:rsidP="00553A7E">
      <w:pPr>
        <w:jc w:val="center"/>
        <w:rPr>
          <w:smallCaps/>
          <w:szCs w:val="17"/>
        </w:rPr>
      </w:pPr>
      <w:r w:rsidRPr="00553A7E">
        <w:rPr>
          <w:smallCaps/>
          <w:szCs w:val="17"/>
        </w:rPr>
        <w:t>Part 2—Amendment To Local Government Land By-Law</w:t>
      </w:r>
    </w:p>
    <w:p w14:paraId="62A24EC1" w14:textId="77777777" w:rsidR="00553A7E" w:rsidRPr="00553A7E" w:rsidRDefault="00553A7E" w:rsidP="00553A7E">
      <w:pPr>
        <w:ind w:left="284" w:hanging="284"/>
        <w:rPr>
          <w:rFonts w:eastAsia="Times New Roman"/>
          <w:szCs w:val="17"/>
        </w:rPr>
      </w:pPr>
      <w:r w:rsidRPr="00553A7E">
        <w:rPr>
          <w:rFonts w:eastAsia="Times New Roman"/>
          <w:b/>
          <w:bCs/>
          <w:szCs w:val="17"/>
        </w:rPr>
        <w:t>6.</w:t>
      </w:r>
      <w:r w:rsidRPr="00553A7E">
        <w:rPr>
          <w:rFonts w:eastAsia="Times New Roman"/>
          <w:szCs w:val="17"/>
        </w:rPr>
        <w:tab/>
      </w:r>
      <w:r w:rsidRPr="00553A7E">
        <w:rPr>
          <w:rFonts w:eastAsia="Times New Roman"/>
          <w:b/>
          <w:bCs/>
          <w:szCs w:val="17"/>
        </w:rPr>
        <w:t>Amendment to ‘Solicitation’ Clause</w:t>
      </w:r>
    </w:p>
    <w:p w14:paraId="07B42C4A" w14:textId="77777777" w:rsidR="00553A7E" w:rsidRPr="00553A7E" w:rsidRDefault="00553A7E" w:rsidP="00553A7E">
      <w:pPr>
        <w:ind w:left="284"/>
        <w:rPr>
          <w:rFonts w:eastAsia="Times New Roman"/>
          <w:szCs w:val="17"/>
        </w:rPr>
      </w:pPr>
      <w:r w:rsidRPr="00553A7E">
        <w:rPr>
          <w:rFonts w:eastAsia="Times New Roman"/>
          <w:szCs w:val="17"/>
        </w:rPr>
        <w:t>As and from the date that this by-law takes effect, subclause 10.11 of the LGL By-law is deleted and substituted with the following:</w:t>
      </w:r>
    </w:p>
    <w:p w14:paraId="2613D51F" w14:textId="77777777" w:rsidR="00553A7E" w:rsidRPr="00553A7E" w:rsidRDefault="00553A7E" w:rsidP="00553A7E">
      <w:pPr>
        <w:ind w:left="992" w:hanging="567"/>
        <w:rPr>
          <w:rFonts w:eastAsia="Times New Roman"/>
          <w:szCs w:val="17"/>
        </w:rPr>
      </w:pPr>
      <w:r w:rsidRPr="00553A7E">
        <w:rPr>
          <w:rFonts w:eastAsia="Times New Roman"/>
          <w:szCs w:val="17"/>
        </w:rPr>
        <w:t>10.11</w:t>
      </w:r>
      <w:r w:rsidRPr="00553A7E">
        <w:rPr>
          <w:rFonts w:eastAsia="Times New Roman"/>
          <w:szCs w:val="17"/>
        </w:rPr>
        <w:tab/>
      </w:r>
      <w:r w:rsidRPr="00553A7E">
        <w:rPr>
          <w:rFonts w:eastAsia="Times New Roman"/>
          <w:b/>
          <w:bCs/>
          <w:i/>
          <w:iCs/>
          <w:szCs w:val="17"/>
        </w:rPr>
        <w:t>Solicitation</w:t>
      </w:r>
    </w:p>
    <w:p w14:paraId="61E3CF9D" w14:textId="77777777" w:rsidR="00553A7E" w:rsidRPr="00553A7E" w:rsidRDefault="00553A7E" w:rsidP="00553A7E">
      <w:pPr>
        <w:ind w:left="992"/>
        <w:rPr>
          <w:rFonts w:eastAsia="Times New Roman"/>
          <w:szCs w:val="17"/>
        </w:rPr>
      </w:pPr>
      <w:r w:rsidRPr="00553A7E">
        <w:rPr>
          <w:rFonts w:eastAsia="Times New Roman"/>
          <w:szCs w:val="17"/>
        </w:rPr>
        <w:t>Subject to Clause 9.30, tout or solicit customers for the parking of vehicles or for any other purpose whatsoever.</w:t>
      </w:r>
    </w:p>
    <w:p w14:paraId="7BA0B391" w14:textId="77777777" w:rsidR="00553A7E" w:rsidRPr="00553A7E" w:rsidRDefault="00553A7E" w:rsidP="00553A7E">
      <w:pPr>
        <w:rPr>
          <w:rFonts w:eastAsia="Times New Roman"/>
          <w:szCs w:val="17"/>
        </w:rPr>
      </w:pPr>
      <w:r w:rsidRPr="00553A7E">
        <w:rPr>
          <w:rFonts w:eastAsia="Times New Roman"/>
          <w:szCs w:val="17"/>
        </w:rPr>
        <w:t xml:space="preserve">This By-law was duly made and passed at a meeting of the District Council of Cleve held on </w:t>
      </w:r>
      <w:r w:rsidRPr="00553A7E">
        <w:rPr>
          <w:rFonts w:eastAsia="Times New Roman"/>
          <w:b/>
          <w:bCs/>
          <w:szCs w:val="17"/>
        </w:rPr>
        <w:t>26 November 2025</w:t>
      </w:r>
      <w:r w:rsidRPr="00553A7E">
        <w:rPr>
          <w:rFonts w:eastAsia="Times New Roman"/>
          <w:szCs w:val="17"/>
        </w:rPr>
        <w:t xml:space="preserve"> by an absolute majority of the members for the time being constituting the Council, there being at least two thirds of the members present.</w:t>
      </w:r>
    </w:p>
    <w:p w14:paraId="5F15B357" w14:textId="77777777" w:rsidR="00553A7E" w:rsidRPr="00553A7E" w:rsidRDefault="00553A7E" w:rsidP="00553A7E">
      <w:pPr>
        <w:spacing w:after="0"/>
        <w:rPr>
          <w:rFonts w:eastAsia="Times New Roman"/>
          <w:szCs w:val="17"/>
        </w:rPr>
      </w:pPr>
      <w:r w:rsidRPr="00553A7E">
        <w:rPr>
          <w:rFonts w:eastAsia="Times New Roman"/>
          <w:szCs w:val="17"/>
        </w:rPr>
        <w:t>Dated: 4 December 2025</w:t>
      </w:r>
    </w:p>
    <w:p w14:paraId="5E8DFF93" w14:textId="77777777" w:rsidR="00553A7E" w:rsidRPr="00553A7E" w:rsidRDefault="00553A7E" w:rsidP="00553A7E">
      <w:pPr>
        <w:spacing w:after="0"/>
        <w:jc w:val="right"/>
        <w:rPr>
          <w:rFonts w:eastAsia="Times New Roman"/>
          <w:smallCaps/>
          <w:szCs w:val="20"/>
        </w:rPr>
      </w:pPr>
      <w:r w:rsidRPr="00553A7E">
        <w:rPr>
          <w:rFonts w:eastAsia="Times New Roman"/>
          <w:smallCaps/>
          <w:szCs w:val="20"/>
        </w:rPr>
        <w:t>David Penfold</w:t>
      </w:r>
    </w:p>
    <w:p w14:paraId="0892849F" w14:textId="77777777" w:rsidR="00553A7E" w:rsidRPr="00553A7E" w:rsidRDefault="00553A7E" w:rsidP="00553A7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53A7E">
        <w:rPr>
          <w:rFonts w:eastAsia="Times New Roman"/>
          <w:szCs w:val="17"/>
        </w:rPr>
        <w:t>Chief Executive Officer</w:t>
      </w:r>
    </w:p>
    <w:p w14:paraId="6FF1D1F9" w14:textId="2ED6D249" w:rsidR="00553A7E" w:rsidRDefault="00553A7E" w:rsidP="00553A7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53A7E">
        <w:rPr>
          <w:rFonts w:eastAsia="Times New Roman"/>
          <w:szCs w:val="17"/>
        </w:rPr>
        <w:t>District Council of Cleve</w:t>
      </w:r>
    </w:p>
    <w:p w14:paraId="08D19AB3" w14:textId="77777777" w:rsidR="004F3F91" w:rsidRDefault="004F3F91" w:rsidP="004F3F91">
      <w:pPr>
        <w:pBdr>
          <w:bottom w:val="single" w:sz="4" w:space="1" w:color="auto"/>
        </w:pBdr>
        <w:spacing w:after="0" w:line="52" w:lineRule="exact"/>
        <w:jc w:val="center"/>
        <w:rPr>
          <w:rFonts w:eastAsia="Times New Roman"/>
          <w:szCs w:val="17"/>
        </w:rPr>
      </w:pPr>
    </w:p>
    <w:p w14:paraId="69923F48" w14:textId="77777777" w:rsidR="004F3F91" w:rsidRDefault="004F3F91" w:rsidP="004F3F91">
      <w:pPr>
        <w:pBdr>
          <w:top w:val="single" w:sz="4" w:space="1" w:color="auto"/>
        </w:pBdr>
        <w:spacing w:before="34" w:after="0" w:line="14" w:lineRule="exact"/>
        <w:jc w:val="center"/>
        <w:rPr>
          <w:rFonts w:eastAsia="Times New Roman"/>
          <w:szCs w:val="17"/>
        </w:rPr>
      </w:pPr>
    </w:p>
    <w:p w14:paraId="575F3C1C" w14:textId="77777777" w:rsidR="004F3F91" w:rsidRPr="00553A7E" w:rsidRDefault="004F3F91" w:rsidP="004F3F91">
      <w:pPr>
        <w:pStyle w:val="NoSpacing"/>
      </w:pPr>
    </w:p>
    <w:p w14:paraId="2DAE279A" w14:textId="77777777" w:rsidR="00553A7E" w:rsidRDefault="00553A7E" w:rsidP="001C6943">
      <w:pPr>
        <w:pStyle w:val="Heading2"/>
      </w:pPr>
      <w:bookmarkStart w:id="93" w:name="_Toc215746479"/>
      <w:r>
        <w:t>District Council of Loxton Waikerie</w:t>
      </w:r>
      <w:bookmarkEnd w:id="93"/>
    </w:p>
    <w:p w14:paraId="0D321BEF" w14:textId="77777777" w:rsidR="00553A7E" w:rsidRDefault="00553A7E" w:rsidP="00553A7E">
      <w:pPr>
        <w:pStyle w:val="GG-Title3"/>
      </w:pPr>
      <w:r>
        <w:t xml:space="preserve">Review of Representation </w:t>
      </w:r>
    </w:p>
    <w:p w14:paraId="56666342" w14:textId="77777777" w:rsidR="00553A7E" w:rsidRPr="00374823" w:rsidRDefault="00553A7E" w:rsidP="00553A7E">
      <w:pPr>
        <w:pStyle w:val="GG-body"/>
        <w:rPr>
          <w:spacing w:val="-2"/>
        </w:rPr>
      </w:pPr>
      <w:r w:rsidRPr="00374823">
        <w:rPr>
          <w:spacing w:val="-2"/>
        </w:rPr>
        <w:t xml:space="preserve">Notice is hereby given that the District Council of Loxton Waikerie has reviewed its composition and elector representation arrangements in accordance with the requirements of Section 12 of the </w:t>
      </w:r>
      <w:r w:rsidRPr="00374823">
        <w:rPr>
          <w:i/>
          <w:iCs/>
          <w:spacing w:val="-2"/>
        </w:rPr>
        <w:t>Local Government Act 1999</w:t>
      </w:r>
      <w:r w:rsidRPr="00374823">
        <w:rPr>
          <w:spacing w:val="-2"/>
        </w:rPr>
        <w:t xml:space="preserve"> (the Act). Pursuant to Section 12(13)(a) of the Act, the Electoral Commissioner has issued a certificate that the review undertaken by Council satisfies the requirements of Section 12 of the Act and may now be put into effect as from the day of the first periodic election held after the publication of this notice. The Council proposes to make no changes to its representation arrangements, with the following arrangement to take effect from polling day of the next periodic elections: </w:t>
      </w:r>
    </w:p>
    <w:p w14:paraId="30FAC719" w14:textId="77777777" w:rsidR="00553A7E" w:rsidRDefault="00553A7E" w:rsidP="00553A7E">
      <w:pPr>
        <w:pStyle w:val="GG-body"/>
        <w:ind w:left="284" w:hanging="142"/>
      </w:pPr>
      <w:r>
        <w:t>•</w:t>
      </w:r>
      <w:r>
        <w:tab/>
        <w:t xml:space="preserve">The Principal Member of Council shall continue to be a Mayor, elected as a representative of the area as a whole. </w:t>
      </w:r>
    </w:p>
    <w:p w14:paraId="1FB4E80B" w14:textId="77777777" w:rsidR="00553A7E" w:rsidRDefault="00553A7E" w:rsidP="00553A7E">
      <w:pPr>
        <w:pStyle w:val="GG-body"/>
        <w:ind w:left="284" w:hanging="142"/>
      </w:pPr>
      <w:r>
        <w:t>•</w:t>
      </w:r>
      <w:r>
        <w:tab/>
        <w:t xml:space="preserve">The area of the Council shall not be divided into wards. </w:t>
      </w:r>
    </w:p>
    <w:p w14:paraId="7A36BF4A" w14:textId="77777777" w:rsidR="00553A7E" w:rsidRDefault="00553A7E" w:rsidP="00553A7E">
      <w:pPr>
        <w:pStyle w:val="GG-body"/>
        <w:ind w:left="284" w:hanging="142"/>
      </w:pPr>
      <w:r>
        <w:t>•</w:t>
      </w:r>
      <w:r>
        <w:tab/>
        <w:t>The elected body of the Council will be comprised of the eleven (11) elected members, being the Mayor and ten (10) Councillors.</w:t>
      </w:r>
    </w:p>
    <w:p w14:paraId="21557D29" w14:textId="77777777" w:rsidR="00553A7E" w:rsidRDefault="00553A7E" w:rsidP="00553A7E">
      <w:pPr>
        <w:pStyle w:val="GG-SDated"/>
      </w:pPr>
      <w:r>
        <w:t xml:space="preserve">Dated: 28 October 2025 </w:t>
      </w:r>
    </w:p>
    <w:p w14:paraId="67AF4A5C" w14:textId="77777777" w:rsidR="00553A7E" w:rsidRDefault="00553A7E" w:rsidP="00553A7E">
      <w:pPr>
        <w:pStyle w:val="GG-SName"/>
      </w:pPr>
      <w:r>
        <w:t>David Beaton</w:t>
      </w:r>
    </w:p>
    <w:p w14:paraId="3BA63304" w14:textId="575AD602" w:rsidR="009D1E2E" w:rsidRDefault="00553A7E" w:rsidP="00F02A59">
      <w:pPr>
        <w:pStyle w:val="GG-Signature"/>
      </w:pPr>
      <w:r>
        <w:t>Chief Executive Officer</w:t>
      </w:r>
    </w:p>
    <w:p w14:paraId="32986374" w14:textId="77777777" w:rsidR="00F02A59" w:rsidRDefault="00F02A59" w:rsidP="00F02A59">
      <w:pPr>
        <w:pStyle w:val="GG-Signature"/>
        <w:pBdr>
          <w:bottom w:val="single" w:sz="4" w:space="1" w:color="auto"/>
        </w:pBdr>
        <w:spacing w:line="52" w:lineRule="exact"/>
        <w:jc w:val="center"/>
        <w:rPr>
          <w:lang w:val="en-US"/>
        </w:rPr>
      </w:pPr>
    </w:p>
    <w:p w14:paraId="072E7592" w14:textId="77777777" w:rsidR="00F02A59" w:rsidRDefault="00F02A59" w:rsidP="00F02A59">
      <w:pPr>
        <w:pStyle w:val="GG-Signature"/>
        <w:pBdr>
          <w:top w:val="single" w:sz="4" w:space="1" w:color="auto"/>
        </w:pBdr>
        <w:spacing w:before="34" w:line="14" w:lineRule="exact"/>
        <w:jc w:val="center"/>
        <w:rPr>
          <w:lang w:val="en-US"/>
        </w:rPr>
      </w:pPr>
    </w:p>
    <w:p w14:paraId="5291C57D" w14:textId="77777777" w:rsidR="00F02A59" w:rsidRDefault="00F02A59" w:rsidP="00F02A59">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71FFE862" w14:textId="77777777" w:rsidR="00E23F75" w:rsidRDefault="00E23F75" w:rsidP="00EB4EDC">
      <w:pPr>
        <w:spacing w:after="0" w:line="240" w:lineRule="auto"/>
        <w:jc w:val="left"/>
        <w:rPr>
          <w:rFonts w:eastAsia="Times New Roman"/>
          <w:szCs w:val="17"/>
          <w:lang w:val="en-US"/>
        </w:rPr>
      </w:pPr>
      <w:r>
        <w:rPr>
          <w:lang w:val="en-US"/>
        </w:rPr>
        <w:br w:type="page"/>
      </w:r>
    </w:p>
    <w:p w14:paraId="0182DFD5" w14:textId="77777777" w:rsidR="009D1E2E" w:rsidRPr="009D1E2E" w:rsidRDefault="009D1E2E" w:rsidP="00402D88">
      <w:pPr>
        <w:pStyle w:val="Heading1"/>
      </w:pPr>
      <w:bookmarkStart w:id="94" w:name="_Toc33707984"/>
      <w:bookmarkStart w:id="95" w:name="_Toc33708155"/>
      <w:bookmarkStart w:id="96" w:name="_Toc215746480"/>
      <w:r>
        <w:t>Public Notices</w:t>
      </w:r>
      <w:bookmarkEnd w:id="94"/>
      <w:bookmarkEnd w:id="95"/>
      <w:bookmarkEnd w:id="96"/>
    </w:p>
    <w:p w14:paraId="01EC103E" w14:textId="77777777" w:rsidR="001A408C" w:rsidRPr="00647522" w:rsidRDefault="001A408C" w:rsidP="00402D88">
      <w:pPr>
        <w:pStyle w:val="Heading2"/>
      </w:pPr>
      <w:bookmarkStart w:id="97" w:name="_Toc215746481"/>
      <w:r w:rsidRPr="00647522">
        <w:t>National Electricity Law</w:t>
      </w:r>
      <w:bookmarkEnd w:id="97"/>
    </w:p>
    <w:p w14:paraId="5837C322" w14:textId="77777777" w:rsidR="001A408C" w:rsidRPr="00647522" w:rsidRDefault="001A408C" w:rsidP="00402D88">
      <w:pPr>
        <w:jc w:val="center"/>
        <w:rPr>
          <w:i/>
          <w:szCs w:val="17"/>
        </w:rPr>
      </w:pPr>
      <w:r w:rsidRPr="00647522">
        <w:rPr>
          <w:i/>
          <w:szCs w:val="17"/>
        </w:rPr>
        <w:t>Notice of Final Determination and Final Rule</w:t>
      </w:r>
    </w:p>
    <w:p w14:paraId="6E45DA6D" w14:textId="77777777" w:rsidR="001A408C" w:rsidRPr="00647522" w:rsidRDefault="001A408C" w:rsidP="00402D88">
      <w:pPr>
        <w:rPr>
          <w:rFonts w:eastAsia="Times New Roman"/>
          <w:szCs w:val="17"/>
        </w:rPr>
      </w:pPr>
      <w:r w:rsidRPr="00647522">
        <w:rPr>
          <w:rFonts w:eastAsia="Times New Roman"/>
          <w:szCs w:val="17"/>
        </w:rPr>
        <w:t>The Australian Energy Market Commission (AEMC) gives notice under the National Electricity Law as follows:</w:t>
      </w:r>
    </w:p>
    <w:p w14:paraId="08D967BC" w14:textId="10233CCF" w:rsidR="001A408C" w:rsidRPr="00647522" w:rsidRDefault="001A408C" w:rsidP="00402D88">
      <w:pPr>
        <w:ind w:left="142"/>
        <w:rPr>
          <w:rFonts w:eastAsia="Times New Roman"/>
          <w:spacing w:val="-4"/>
          <w:szCs w:val="17"/>
        </w:rPr>
      </w:pPr>
      <w:r w:rsidRPr="00647522">
        <w:rPr>
          <w:rFonts w:eastAsia="Times New Roman"/>
          <w:spacing w:val="-4"/>
          <w:szCs w:val="17"/>
        </w:rPr>
        <w:t>Under ss</w:t>
      </w:r>
      <w:r w:rsidR="0044266E">
        <w:rPr>
          <w:rFonts w:eastAsia="Times New Roman"/>
          <w:spacing w:val="-4"/>
          <w:szCs w:val="17"/>
        </w:rPr>
        <w:t> </w:t>
      </w:r>
      <w:r w:rsidRPr="00647522">
        <w:rPr>
          <w:rFonts w:eastAsia="Times New Roman"/>
          <w:spacing w:val="-4"/>
          <w:szCs w:val="17"/>
        </w:rPr>
        <w:t xml:space="preserve">102, 102A and 103, the making of the </w:t>
      </w:r>
      <w:r w:rsidRPr="00647522">
        <w:rPr>
          <w:rFonts w:eastAsia="Times New Roman"/>
          <w:i/>
          <w:iCs/>
          <w:spacing w:val="-4"/>
          <w:szCs w:val="17"/>
        </w:rPr>
        <w:t>National Electricity Amendment (Clarifying Registration for Non-Generating Units Providing System Security Services) Rule 2025 No. 11</w:t>
      </w:r>
      <w:r w:rsidRPr="00647522">
        <w:rPr>
          <w:rFonts w:eastAsia="Times New Roman"/>
          <w:spacing w:val="-4"/>
          <w:szCs w:val="17"/>
        </w:rPr>
        <w:t xml:space="preserve"> (Ref. ERC0402) and related final determination. All provisions commence on </w:t>
      </w:r>
      <w:r w:rsidRPr="00647522">
        <w:rPr>
          <w:rFonts w:eastAsia="Times New Roman"/>
          <w:b/>
          <w:bCs/>
          <w:spacing w:val="-4"/>
          <w:szCs w:val="17"/>
        </w:rPr>
        <w:t>4 December 2025</w:t>
      </w:r>
      <w:r w:rsidRPr="00647522">
        <w:rPr>
          <w:rFonts w:eastAsia="Times New Roman"/>
          <w:spacing w:val="-4"/>
          <w:szCs w:val="17"/>
        </w:rPr>
        <w:t>.</w:t>
      </w:r>
    </w:p>
    <w:p w14:paraId="176D4C93" w14:textId="77777777" w:rsidR="001A408C" w:rsidRPr="00647522" w:rsidRDefault="001A408C" w:rsidP="00402D88">
      <w:pPr>
        <w:rPr>
          <w:rFonts w:eastAsia="Times New Roman"/>
          <w:szCs w:val="17"/>
        </w:rPr>
      </w:pPr>
      <w:r w:rsidRPr="00647522">
        <w:rPr>
          <w:rFonts w:eastAsia="Times New Roman"/>
          <w:szCs w:val="17"/>
        </w:rPr>
        <w:t>Documents referred to above are available on the AEMC’s website and are available for inspection at the AEMC’s office.</w:t>
      </w:r>
    </w:p>
    <w:p w14:paraId="571F5C7F" w14:textId="77777777" w:rsidR="001A408C" w:rsidRPr="00647522" w:rsidRDefault="001A408C" w:rsidP="00402D88">
      <w:pPr>
        <w:spacing w:after="0"/>
        <w:ind w:left="142"/>
        <w:rPr>
          <w:rFonts w:eastAsia="Times New Roman"/>
          <w:szCs w:val="17"/>
        </w:rPr>
      </w:pPr>
      <w:r w:rsidRPr="00647522">
        <w:rPr>
          <w:rFonts w:eastAsia="Times New Roman"/>
          <w:szCs w:val="17"/>
        </w:rPr>
        <w:t>Australian Energy Market Commission</w:t>
      </w:r>
    </w:p>
    <w:p w14:paraId="692C5DB5" w14:textId="77777777" w:rsidR="001A408C" w:rsidRPr="00647522" w:rsidRDefault="001A408C" w:rsidP="00402D88">
      <w:pPr>
        <w:spacing w:after="0"/>
        <w:ind w:left="142"/>
        <w:rPr>
          <w:rFonts w:eastAsia="Times New Roman"/>
          <w:szCs w:val="17"/>
        </w:rPr>
      </w:pPr>
      <w:r w:rsidRPr="00647522">
        <w:rPr>
          <w:rFonts w:eastAsia="Times New Roman"/>
          <w:szCs w:val="17"/>
        </w:rPr>
        <w:t>Level 15, 60 Castlereagh St</w:t>
      </w:r>
    </w:p>
    <w:p w14:paraId="6613E655" w14:textId="77777777" w:rsidR="001A408C" w:rsidRPr="00647522" w:rsidRDefault="001A408C" w:rsidP="00402D88">
      <w:pPr>
        <w:spacing w:after="0"/>
        <w:ind w:left="142"/>
        <w:rPr>
          <w:rFonts w:eastAsia="Times New Roman"/>
          <w:szCs w:val="17"/>
        </w:rPr>
      </w:pPr>
      <w:r w:rsidRPr="00647522">
        <w:rPr>
          <w:rFonts w:eastAsia="Times New Roman"/>
          <w:szCs w:val="17"/>
        </w:rPr>
        <w:t xml:space="preserve">Sydney NSW 2000 </w:t>
      </w:r>
    </w:p>
    <w:p w14:paraId="24783534" w14:textId="77777777" w:rsidR="001A408C" w:rsidRPr="00647522" w:rsidRDefault="001A408C" w:rsidP="00402D88">
      <w:pPr>
        <w:spacing w:after="0"/>
        <w:ind w:left="142"/>
        <w:rPr>
          <w:rFonts w:eastAsia="Times New Roman"/>
          <w:szCs w:val="17"/>
        </w:rPr>
      </w:pPr>
      <w:r w:rsidRPr="00647522">
        <w:rPr>
          <w:rFonts w:eastAsia="Times New Roman"/>
          <w:szCs w:val="17"/>
        </w:rPr>
        <w:t>Telephone: (02) 8296 7800</w:t>
      </w:r>
    </w:p>
    <w:p w14:paraId="329DDC11" w14:textId="77777777" w:rsidR="001A408C" w:rsidRPr="00647522" w:rsidRDefault="001A408C" w:rsidP="00402D88">
      <w:pPr>
        <w:ind w:left="142"/>
        <w:rPr>
          <w:rFonts w:eastAsia="Times New Roman"/>
          <w:szCs w:val="17"/>
        </w:rPr>
      </w:pPr>
      <w:hyperlink r:id="rId126" w:history="1">
        <w:r w:rsidRPr="00647522">
          <w:rPr>
            <w:rFonts w:eastAsia="Times New Roman"/>
            <w:color w:val="0000FF"/>
            <w:szCs w:val="17"/>
            <w:u w:val="single"/>
          </w:rPr>
          <w:t>www.aemc.gov.au</w:t>
        </w:r>
      </w:hyperlink>
    </w:p>
    <w:p w14:paraId="6D103949" w14:textId="77777777" w:rsidR="001A408C" w:rsidRPr="00647522" w:rsidRDefault="001A408C" w:rsidP="00402D88">
      <w:pPr>
        <w:spacing w:after="0"/>
        <w:rPr>
          <w:rFonts w:eastAsia="Times New Roman"/>
          <w:szCs w:val="17"/>
        </w:rPr>
      </w:pPr>
      <w:r w:rsidRPr="00647522">
        <w:rPr>
          <w:rFonts w:eastAsia="Times New Roman"/>
          <w:szCs w:val="17"/>
        </w:rPr>
        <w:t>Dated: 4 December 2025</w:t>
      </w:r>
    </w:p>
    <w:p w14:paraId="22729FCE" w14:textId="77777777" w:rsidR="001A408C" w:rsidRPr="00647522" w:rsidRDefault="001A408C" w:rsidP="00402D88">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22696619" w14:textId="77777777" w:rsidR="001A408C" w:rsidRPr="00647522" w:rsidRDefault="001A408C" w:rsidP="00402D88">
      <w:pPr>
        <w:pStyle w:val="NoSpacing"/>
      </w:pPr>
    </w:p>
    <w:p w14:paraId="3A0C2C52" w14:textId="04B9F422" w:rsidR="00B4582A" w:rsidRPr="00B4582A" w:rsidRDefault="00B4582A" w:rsidP="00402D88">
      <w:pPr>
        <w:jc w:val="center"/>
        <w:rPr>
          <w:caps/>
          <w:szCs w:val="17"/>
        </w:rPr>
      </w:pPr>
      <w:r w:rsidRPr="00B4582A">
        <w:rPr>
          <w:caps/>
          <w:szCs w:val="17"/>
        </w:rPr>
        <w:t>National Electricity Law</w:t>
      </w:r>
    </w:p>
    <w:p w14:paraId="000D227B" w14:textId="77777777" w:rsidR="00B4582A" w:rsidRPr="00B4582A" w:rsidRDefault="00B4582A" w:rsidP="00402D88">
      <w:pPr>
        <w:jc w:val="center"/>
        <w:rPr>
          <w:i/>
          <w:szCs w:val="17"/>
        </w:rPr>
      </w:pPr>
      <w:r w:rsidRPr="00B4582A">
        <w:rPr>
          <w:i/>
          <w:szCs w:val="17"/>
        </w:rPr>
        <w:t>Notice of Initiation and Consolidation</w:t>
      </w:r>
      <w:r w:rsidRPr="00B4582A">
        <w:rPr>
          <w:i/>
          <w:szCs w:val="17"/>
        </w:rPr>
        <w:br/>
        <w:t>Notice of Final Determination and Final Rule</w:t>
      </w:r>
    </w:p>
    <w:p w14:paraId="12F07040" w14:textId="77777777" w:rsidR="00B4582A" w:rsidRPr="00B4582A" w:rsidRDefault="00B4582A" w:rsidP="00402D88">
      <w:r w:rsidRPr="00B4582A">
        <w:t>The Australian Energy Market Commission (AEMC) gives notice under the National Electricity Law as follows:</w:t>
      </w:r>
    </w:p>
    <w:p w14:paraId="2D0EF722" w14:textId="77777777" w:rsidR="00B4582A" w:rsidRPr="00B4582A" w:rsidRDefault="00B4582A" w:rsidP="00402D88">
      <w:pPr>
        <w:ind w:left="142"/>
      </w:pPr>
      <w:r w:rsidRPr="00D70542">
        <w:rPr>
          <w:spacing w:val="-2"/>
        </w:rPr>
        <w:t>PLUS ES, Intellihub and AEMO have submitted proposals (Ref. ERC0419, ERC0422, ERC0423). The proposals seek to improve metering</w:t>
      </w:r>
      <w:r w:rsidRPr="00B4582A">
        <w:t xml:space="preserve"> coordinators’ (MCs’) compliance with obligations relating to testing and inspection. Intellihub’s proposal also seeks to improve MCs’ compliance with obligations for repairing metering malfunctions.</w:t>
      </w:r>
    </w:p>
    <w:p w14:paraId="322B971B" w14:textId="6BB6025A" w:rsidR="00B4582A" w:rsidRPr="00B4582A" w:rsidRDefault="00B4582A" w:rsidP="00402D88">
      <w:pPr>
        <w:spacing w:after="60"/>
        <w:ind w:left="142"/>
      </w:pPr>
      <w:r w:rsidRPr="00B4582A">
        <w:t>Under s</w:t>
      </w:r>
      <w:r w:rsidR="0044266E">
        <w:t> </w:t>
      </w:r>
      <w:r w:rsidRPr="00B4582A">
        <w:t>95, the AEMC initiates these three Rule requests:</w:t>
      </w:r>
    </w:p>
    <w:p w14:paraId="4D50C092" w14:textId="77777777" w:rsidR="00B4582A" w:rsidRPr="00B4582A" w:rsidRDefault="00B4582A" w:rsidP="00402D88">
      <w:pPr>
        <w:spacing w:after="40"/>
        <w:ind w:left="426" w:hanging="142"/>
      </w:pPr>
      <w:r w:rsidRPr="00B4582A">
        <w:t>•</w:t>
      </w:r>
      <w:r w:rsidRPr="00B4582A">
        <w:tab/>
        <w:t>ERC0419: PLUS ES—compliance with metering testing requirements;</w:t>
      </w:r>
    </w:p>
    <w:p w14:paraId="2DF8921B" w14:textId="77777777" w:rsidR="00B4582A" w:rsidRPr="00B4582A" w:rsidRDefault="00B4582A" w:rsidP="00402D88">
      <w:pPr>
        <w:spacing w:after="40"/>
        <w:ind w:left="426" w:hanging="142"/>
      </w:pPr>
      <w:r w:rsidRPr="00B4582A">
        <w:t>•</w:t>
      </w:r>
      <w:r w:rsidRPr="00B4582A">
        <w:tab/>
        <w:t>ERC0422: AEMO—supporting metering compliance; and</w:t>
      </w:r>
    </w:p>
    <w:p w14:paraId="3409F352" w14:textId="77777777" w:rsidR="00B4582A" w:rsidRPr="00B4582A" w:rsidRDefault="00B4582A" w:rsidP="00402D88">
      <w:pPr>
        <w:ind w:left="426" w:hanging="142"/>
      </w:pPr>
      <w:r w:rsidRPr="00B4582A">
        <w:t>•</w:t>
      </w:r>
      <w:r w:rsidRPr="00B4582A">
        <w:tab/>
        <w:t>ERC0423: Intellihub—improving the metering installation maintenance framework.</w:t>
      </w:r>
    </w:p>
    <w:p w14:paraId="7CC85EA3" w14:textId="2A5CB121" w:rsidR="00B4582A" w:rsidRPr="00B4582A" w:rsidRDefault="00B4582A" w:rsidP="00402D88">
      <w:pPr>
        <w:ind w:left="142"/>
      </w:pPr>
      <w:r w:rsidRPr="00D935FB">
        <w:rPr>
          <w:spacing w:val="-2"/>
        </w:rPr>
        <w:t>Under s</w:t>
      </w:r>
      <w:r w:rsidR="00D935FB" w:rsidRPr="00D935FB">
        <w:rPr>
          <w:spacing w:val="-2"/>
        </w:rPr>
        <w:t> </w:t>
      </w:r>
      <w:r w:rsidRPr="00D935FB">
        <w:rPr>
          <w:spacing w:val="-2"/>
        </w:rPr>
        <w:t xml:space="preserve">93, the AEMC consolidates these three Rule requests into one consolidated Rule request. The name of the consolidated Rule request </w:t>
      </w:r>
      <w:r w:rsidRPr="00B4582A">
        <w:t xml:space="preserve">is </w:t>
      </w:r>
      <w:r w:rsidRPr="00B4582A">
        <w:rPr>
          <w:i/>
          <w:iCs/>
        </w:rPr>
        <w:t>Supporting compliance with meter maintenance obligations</w:t>
      </w:r>
      <w:r w:rsidRPr="00B4582A">
        <w:t>. The consolidated Rule project code is ERC0419.</w:t>
      </w:r>
    </w:p>
    <w:p w14:paraId="2DE388DB" w14:textId="77777777" w:rsidR="00B4582A" w:rsidRPr="00B4582A" w:rsidRDefault="00B4582A" w:rsidP="00402D88">
      <w:r w:rsidRPr="00B4582A">
        <w:t xml:space="preserve">Submissions can be made via the </w:t>
      </w:r>
      <w:hyperlink r:id="rId127" w:history="1">
        <w:r w:rsidRPr="00B4582A">
          <w:rPr>
            <w:color w:val="0000FF"/>
            <w:u w:val="single"/>
          </w:rPr>
          <w:t>AEMC’s website</w:t>
        </w:r>
      </w:hyperlink>
      <w:r w:rsidRPr="00B4582A">
        <w:t xml:space="preserve">. Before making a submission, please review the AEMC’s </w:t>
      </w:r>
      <w:hyperlink r:id="rId128" w:history="1">
        <w:r w:rsidRPr="00B4582A">
          <w:rPr>
            <w:color w:val="0000FF"/>
            <w:u w:val="single"/>
          </w:rPr>
          <w:t>privacy statement</w:t>
        </w:r>
      </w:hyperlink>
      <w:r w:rsidRPr="00B4582A">
        <w:t xml:space="preserve"> on its website, and consider the AEMC’s </w:t>
      </w:r>
      <w:hyperlink r:id="rId129" w:history="1">
        <w:r w:rsidRPr="00B4582A">
          <w:rPr>
            <w:color w:val="0000FF"/>
            <w:u w:val="single"/>
          </w:rPr>
          <w:t>Tips for making a submission</w:t>
        </w:r>
      </w:hyperlink>
      <w:r w:rsidRPr="00B4582A">
        <w:t xml:space="preserve">. The AEMC publishes submissions on its website, subject to confidentiality and other considerations. Submissions must be received by </w:t>
      </w:r>
      <w:r w:rsidRPr="00B4582A">
        <w:rPr>
          <w:b/>
          <w:bCs/>
        </w:rPr>
        <w:t>15 January 2026</w:t>
      </w:r>
      <w:r w:rsidRPr="00B4582A">
        <w:t>.</w:t>
      </w:r>
    </w:p>
    <w:p w14:paraId="0D05F3EE" w14:textId="4F112479" w:rsidR="00B4582A" w:rsidRPr="00B4582A" w:rsidRDefault="00B4582A" w:rsidP="00402D88">
      <w:pPr>
        <w:ind w:left="142"/>
        <w:rPr>
          <w:rFonts w:eastAsia="Times New Roman"/>
          <w:spacing w:val="-4"/>
          <w:szCs w:val="17"/>
        </w:rPr>
      </w:pPr>
      <w:r w:rsidRPr="00B4582A">
        <w:rPr>
          <w:rFonts w:eastAsia="Times New Roman"/>
          <w:spacing w:val="-4"/>
          <w:szCs w:val="17"/>
        </w:rPr>
        <w:t>Under ss</w:t>
      </w:r>
      <w:r w:rsidR="0044266E">
        <w:rPr>
          <w:rFonts w:eastAsia="Times New Roman"/>
          <w:spacing w:val="-4"/>
          <w:szCs w:val="17"/>
        </w:rPr>
        <w:t> </w:t>
      </w:r>
      <w:r w:rsidRPr="00B4582A">
        <w:rPr>
          <w:rFonts w:eastAsia="Times New Roman"/>
          <w:spacing w:val="-4"/>
          <w:szCs w:val="17"/>
        </w:rPr>
        <w:t xml:space="preserve">102, 102A and 103, the making of the </w:t>
      </w:r>
      <w:r w:rsidRPr="00B4582A">
        <w:rPr>
          <w:rFonts w:eastAsia="Times New Roman"/>
          <w:i/>
          <w:iCs/>
          <w:spacing w:val="-4"/>
          <w:szCs w:val="17"/>
        </w:rPr>
        <w:t>National Electricity Amendment (Clarifying Registration for Non-Generating Units Providing System Security Services) Rule 2025 No. 11</w:t>
      </w:r>
      <w:r w:rsidRPr="00B4582A">
        <w:rPr>
          <w:rFonts w:eastAsia="Times New Roman"/>
          <w:spacing w:val="-4"/>
          <w:szCs w:val="17"/>
        </w:rPr>
        <w:t xml:space="preserve"> (Ref. ERC0402) and related final determination. All provisions commence on </w:t>
      </w:r>
      <w:r w:rsidRPr="00B4582A">
        <w:rPr>
          <w:rFonts w:eastAsia="Times New Roman"/>
          <w:b/>
          <w:bCs/>
          <w:spacing w:val="-4"/>
          <w:szCs w:val="17"/>
        </w:rPr>
        <w:t>4 December 2025</w:t>
      </w:r>
      <w:r w:rsidRPr="00B4582A">
        <w:rPr>
          <w:rFonts w:eastAsia="Times New Roman"/>
          <w:spacing w:val="-4"/>
          <w:szCs w:val="17"/>
        </w:rPr>
        <w:t>.</w:t>
      </w:r>
    </w:p>
    <w:p w14:paraId="386BB80B" w14:textId="77777777" w:rsidR="00B4582A" w:rsidRPr="00B4582A" w:rsidRDefault="00B4582A" w:rsidP="00402D88">
      <w:r w:rsidRPr="00B4582A">
        <w:t>Documents referred to above are available on the AEMC’s website and are available for inspection at the AEMC’s office.</w:t>
      </w:r>
    </w:p>
    <w:p w14:paraId="17805BE2" w14:textId="77777777" w:rsidR="00B4582A" w:rsidRPr="00B4582A" w:rsidRDefault="00B4582A" w:rsidP="00402D88">
      <w:pPr>
        <w:spacing w:after="0"/>
        <w:ind w:left="142"/>
      </w:pPr>
      <w:r w:rsidRPr="00B4582A">
        <w:t>Australian Energy Market Commission</w:t>
      </w:r>
    </w:p>
    <w:p w14:paraId="3251B76E" w14:textId="77777777" w:rsidR="00B4582A" w:rsidRPr="00B4582A" w:rsidRDefault="00B4582A" w:rsidP="00402D88">
      <w:pPr>
        <w:spacing w:after="0"/>
        <w:ind w:left="142"/>
      </w:pPr>
      <w:r w:rsidRPr="00B4582A">
        <w:t>Level 15, 60 Castlereagh St</w:t>
      </w:r>
    </w:p>
    <w:p w14:paraId="03F6D7FF" w14:textId="77777777" w:rsidR="00B4582A" w:rsidRPr="00B4582A" w:rsidRDefault="00B4582A" w:rsidP="00402D88">
      <w:pPr>
        <w:spacing w:after="0"/>
        <w:ind w:left="142"/>
      </w:pPr>
      <w:r w:rsidRPr="00B4582A">
        <w:t>Sydney NSW 2000</w:t>
      </w:r>
    </w:p>
    <w:p w14:paraId="2FC90DBB" w14:textId="77777777" w:rsidR="00B4582A" w:rsidRPr="00B4582A" w:rsidRDefault="00B4582A" w:rsidP="00402D88">
      <w:pPr>
        <w:spacing w:after="0"/>
        <w:ind w:left="142"/>
      </w:pPr>
      <w:r w:rsidRPr="00B4582A">
        <w:t>Telephone: (02) 8296 7800</w:t>
      </w:r>
    </w:p>
    <w:p w14:paraId="4F208C55" w14:textId="77777777" w:rsidR="00B4582A" w:rsidRPr="00B4582A" w:rsidRDefault="00B4582A" w:rsidP="00402D88">
      <w:pPr>
        <w:ind w:left="142"/>
      </w:pPr>
      <w:hyperlink r:id="rId130" w:history="1">
        <w:r w:rsidRPr="00B4582A">
          <w:rPr>
            <w:color w:val="0000FF"/>
            <w:u w:val="single"/>
          </w:rPr>
          <w:t>www.aemc.gov.au</w:t>
        </w:r>
      </w:hyperlink>
    </w:p>
    <w:p w14:paraId="68E0E5CE" w14:textId="407E92C4" w:rsidR="00B4582A" w:rsidRDefault="00B4582A" w:rsidP="00402D88">
      <w:pPr>
        <w:spacing w:after="0"/>
      </w:pPr>
      <w:r w:rsidRPr="00B4582A">
        <w:t>Dated: 4 December 2025</w:t>
      </w:r>
    </w:p>
    <w:p w14:paraId="40989395" w14:textId="77777777" w:rsidR="001A408C" w:rsidRDefault="001A408C" w:rsidP="00402D88">
      <w:pPr>
        <w:pBdr>
          <w:bottom w:val="single" w:sz="4" w:space="1" w:color="auto"/>
        </w:pBdr>
        <w:spacing w:after="0" w:line="52" w:lineRule="exact"/>
        <w:jc w:val="center"/>
      </w:pPr>
    </w:p>
    <w:p w14:paraId="39613B1C" w14:textId="77777777" w:rsidR="001A408C" w:rsidRDefault="001A408C" w:rsidP="00402D88">
      <w:pPr>
        <w:pBdr>
          <w:top w:val="single" w:sz="4" w:space="1" w:color="auto"/>
        </w:pBdr>
        <w:spacing w:before="34" w:after="0" w:line="14" w:lineRule="exact"/>
        <w:jc w:val="center"/>
      </w:pPr>
    </w:p>
    <w:p w14:paraId="539F2BBE" w14:textId="77777777" w:rsidR="001A408C" w:rsidRPr="00B4582A" w:rsidRDefault="001A408C" w:rsidP="00402D88">
      <w:pPr>
        <w:pStyle w:val="NoSpacing"/>
      </w:pPr>
    </w:p>
    <w:p w14:paraId="2DEE2786" w14:textId="77777777" w:rsidR="00647522" w:rsidRPr="00647522" w:rsidRDefault="00647522" w:rsidP="00402D88">
      <w:pPr>
        <w:pStyle w:val="Heading2"/>
      </w:pPr>
      <w:bookmarkStart w:id="98" w:name="_Toc215746482"/>
      <w:r w:rsidRPr="00647522">
        <w:t>National Energy Retail Law</w:t>
      </w:r>
      <w:bookmarkEnd w:id="98"/>
    </w:p>
    <w:p w14:paraId="246EFA25" w14:textId="77777777" w:rsidR="00647522" w:rsidRPr="00647522" w:rsidRDefault="00647522" w:rsidP="00402D88">
      <w:pPr>
        <w:jc w:val="center"/>
        <w:rPr>
          <w:i/>
          <w:szCs w:val="17"/>
        </w:rPr>
      </w:pPr>
      <w:r w:rsidRPr="00647522">
        <w:rPr>
          <w:i/>
          <w:szCs w:val="17"/>
        </w:rPr>
        <w:t>Notice of Initiation and Consolidation</w:t>
      </w:r>
    </w:p>
    <w:p w14:paraId="507F17A9" w14:textId="77777777" w:rsidR="00647522" w:rsidRPr="00647522" w:rsidRDefault="00647522" w:rsidP="00402D88">
      <w:pPr>
        <w:rPr>
          <w:rFonts w:eastAsia="Times New Roman"/>
          <w:szCs w:val="17"/>
        </w:rPr>
      </w:pPr>
      <w:r w:rsidRPr="00647522">
        <w:rPr>
          <w:rFonts w:eastAsia="Times New Roman"/>
          <w:szCs w:val="17"/>
        </w:rPr>
        <w:t>The Australian Energy Market Commission (AEMC) gives notice under the National Energy Retail Law as follows:</w:t>
      </w:r>
    </w:p>
    <w:p w14:paraId="36BB8D68" w14:textId="729C368E" w:rsidR="00647522" w:rsidRPr="00647522" w:rsidRDefault="00647522" w:rsidP="00402D88">
      <w:pPr>
        <w:ind w:left="142"/>
        <w:rPr>
          <w:rFonts w:eastAsia="Times New Roman"/>
          <w:spacing w:val="-4"/>
          <w:szCs w:val="17"/>
        </w:rPr>
      </w:pPr>
      <w:r w:rsidRPr="00647522">
        <w:rPr>
          <w:rFonts w:eastAsia="Times New Roman"/>
          <w:spacing w:val="-4"/>
          <w:szCs w:val="17"/>
        </w:rPr>
        <w:t>Yurika and Intellihub have submitted the proposals (Ref. RRC0070, RRC0071). The proposals seek to improve metering coordinators’</w:t>
      </w:r>
      <w:r w:rsidR="00AD40DB">
        <w:rPr>
          <w:rFonts w:eastAsia="Times New Roman"/>
          <w:spacing w:val="-4"/>
          <w:szCs w:val="17"/>
        </w:rPr>
        <w:t> </w:t>
      </w:r>
      <w:r w:rsidRPr="00647522">
        <w:rPr>
          <w:rFonts w:eastAsia="Times New Roman"/>
          <w:spacing w:val="-4"/>
          <w:szCs w:val="17"/>
        </w:rPr>
        <w:t>(MCs’) compliance with obligations relating to testing and inspection. Intellihub’s proposal also seeks to improve MCs’ compliance with obligations for repairing metering malfunctions.</w:t>
      </w:r>
    </w:p>
    <w:p w14:paraId="542C8E8B" w14:textId="18A15AF6" w:rsidR="00647522" w:rsidRPr="00647522" w:rsidRDefault="00647522" w:rsidP="00402D88">
      <w:pPr>
        <w:ind w:left="142"/>
        <w:rPr>
          <w:rFonts w:eastAsia="Times New Roman"/>
          <w:spacing w:val="-4"/>
          <w:szCs w:val="17"/>
        </w:rPr>
      </w:pPr>
      <w:r w:rsidRPr="00647522">
        <w:rPr>
          <w:rFonts w:eastAsia="Times New Roman"/>
          <w:spacing w:val="-4"/>
          <w:szCs w:val="17"/>
        </w:rPr>
        <w:t>Under s</w:t>
      </w:r>
      <w:r w:rsidR="00AD40DB">
        <w:rPr>
          <w:rFonts w:eastAsia="Times New Roman"/>
          <w:spacing w:val="-4"/>
          <w:szCs w:val="17"/>
        </w:rPr>
        <w:t> </w:t>
      </w:r>
      <w:r w:rsidRPr="00647522">
        <w:rPr>
          <w:rFonts w:eastAsia="Times New Roman"/>
          <w:spacing w:val="-4"/>
          <w:szCs w:val="17"/>
        </w:rPr>
        <w:t>251, the AEMC initiates these two Rule requests:</w:t>
      </w:r>
    </w:p>
    <w:p w14:paraId="4C655A70" w14:textId="77777777" w:rsidR="00647522" w:rsidRPr="00647522" w:rsidRDefault="00647522" w:rsidP="00402D88">
      <w:pPr>
        <w:spacing w:after="40"/>
        <w:ind w:left="426" w:hanging="142"/>
        <w:rPr>
          <w:rFonts w:eastAsia="Times New Roman"/>
          <w:spacing w:val="-4"/>
          <w:szCs w:val="17"/>
        </w:rPr>
      </w:pPr>
      <w:r w:rsidRPr="00647522">
        <w:rPr>
          <w:rFonts w:eastAsia="Times New Roman"/>
          <w:spacing w:val="-4"/>
          <w:szCs w:val="17"/>
        </w:rPr>
        <w:t>•</w:t>
      </w:r>
      <w:r w:rsidRPr="00647522">
        <w:rPr>
          <w:rFonts w:eastAsia="Times New Roman"/>
          <w:spacing w:val="-4"/>
          <w:szCs w:val="17"/>
        </w:rPr>
        <w:tab/>
        <w:t>RRC0070: Yurika Metering—changes to the meter testing framework for large customers; and</w:t>
      </w:r>
    </w:p>
    <w:p w14:paraId="674B62C3" w14:textId="77777777" w:rsidR="00647522" w:rsidRPr="00647522" w:rsidRDefault="00647522" w:rsidP="00402D88">
      <w:pPr>
        <w:ind w:left="426" w:hanging="142"/>
        <w:rPr>
          <w:rFonts w:eastAsia="Times New Roman"/>
          <w:spacing w:val="-4"/>
          <w:szCs w:val="17"/>
        </w:rPr>
      </w:pPr>
      <w:r w:rsidRPr="00647522">
        <w:rPr>
          <w:rFonts w:eastAsia="Times New Roman"/>
          <w:spacing w:val="-4"/>
          <w:szCs w:val="17"/>
        </w:rPr>
        <w:t>•</w:t>
      </w:r>
      <w:r w:rsidRPr="00647522">
        <w:rPr>
          <w:rFonts w:eastAsia="Times New Roman"/>
          <w:spacing w:val="-4"/>
          <w:szCs w:val="17"/>
        </w:rPr>
        <w:tab/>
        <w:t>RRC0071: Intellihub—improving the metering installation maintenance framework (Retail).</w:t>
      </w:r>
    </w:p>
    <w:p w14:paraId="5218B824" w14:textId="3A65D014" w:rsidR="00647522" w:rsidRPr="00647522" w:rsidRDefault="00647522" w:rsidP="00402D88">
      <w:pPr>
        <w:ind w:left="142"/>
        <w:rPr>
          <w:rFonts w:eastAsia="Times New Roman"/>
          <w:szCs w:val="17"/>
        </w:rPr>
      </w:pPr>
      <w:r w:rsidRPr="00647522">
        <w:rPr>
          <w:rFonts w:eastAsia="Times New Roman"/>
          <w:szCs w:val="17"/>
        </w:rPr>
        <w:t>Under s</w:t>
      </w:r>
      <w:r w:rsidR="007264BF">
        <w:rPr>
          <w:rFonts w:eastAsia="Times New Roman"/>
          <w:szCs w:val="17"/>
        </w:rPr>
        <w:t> </w:t>
      </w:r>
      <w:r w:rsidRPr="00647522">
        <w:rPr>
          <w:rFonts w:eastAsia="Times New Roman"/>
          <w:szCs w:val="17"/>
        </w:rPr>
        <w:t xml:space="preserve">248, the AEMC consolidated these two Rule requests into one consolidated Rule request. The name of the consolidated Rule request is </w:t>
      </w:r>
      <w:r w:rsidRPr="00647522">
        <w:rPr>
          <w:rFonts w:eastAsia="Times New Roman"/>
          <w:i/>
          <w:iCs/>
          <w:szCs w:val="17"/>
        </w:rPr>
        <w:t>Supporting compliance with meter maintenance obligations</w:t>
      </w:r>
      <w:r w:rsidRPr="00647522">
        <w:rPr>
          <w:rFonts w:eastAsia="Times New Roman"/>
          <w:szCs w:val="17"/>
        </w:rPr>
        <w:t>. The consolidated Rule project code is (RRC0070).</w:t>
      </w:r>
    </w:p>
    <w:p w14:paraId="195D2D19" w14:textId="77777777" w:rsidR="00647522" w:rsidRPr="00647522" w:rsidRDefault="00647522" w:rsidP="00402D88">
      <w:pPr>
        <w:rPr>
          <w:rFonts w:eastAsia="Times New Roman"/>
          <w:szCs w:val="17"/>
        </w:rPr>
      </w:pPr>
      <w:r w:rsidRPr="00647522">
        <w:rPr>
          <w:rFonts w:eastAsia="Times New Roman"/>
          <w:spacing w:val="-2"/>
          <w:szCs w:val="17"/>
        </w:rPr>
        <w:t xml:space="preserve">Submissions can be made via the </w:t>
      </w:r>
      <w:hyperlink r:id="rId131" w:history="1">
        <w:r w:rsidRPr="00647522">
          <w:rPr>
            <w:rFonts w:eastAsia="Times New Roman"/>
            <w:color w:val="0000FF"/>
            <w:spacing w:val="-2"/>
            <w:szCs w:val="17"/>
            <w:u w:val="single"/>
          </w:rPr>
          <w:t>AEMC’s website</w:t>
        </w:r>
      </w:hyperlink>
      <w:r w:rsidRPr="00647522">
        <w:rPr>
          <w:rFonts w:eastAsia="Times New Roman"/>
          <w:spacing w:val="-2"/>
          <w:szCs w:val="17"/>
        </w:rPr>
        <w:t xml:space="preserve">. Before making a submission, please review the AEMC’s </w:t>
      </w:r>
      <w:hyperlink r:id="rId132" w:history="1">
        <w:r w:rsidRPr="00647522">
          <w:rPr>
            <w:rFonts w:eastAsia="Times New Roman"/>
            <w:color w:val="0000FF"/>
            <w:spacing w:val="-2"/>
            <w:szCs w:val="17"/>
            <w:u w:val="single"/>
          </w:rPr>
          <w:t>privacy statement</w:t>
        </w:r>
      </w:hyperlink>
      <w:r w:rsidRPr="00647522">
        <w:rPr>
          <w:rFonts w:eastAsia="Times New Roman"/>
          <w:spacing w:val="-2"/>
          <w:szCs w:val="17"/>
        </w:rPr>
        <w:t xml:space="preserve"> on its website,</w:t>
      </w:r>
      <w:r w:rsidRPr="00647522">
        <w:rPr>
          <w:rFonts w:eastAsia="Times New Roman"/>
          <w:szCs w:val="17"/>
        </w:rPr>
        <w:t xml:space="preserve"> and consider the AEMC’s </w:t>
      </w:r>
      <w:hyperlink r:id="rId133" w:history="1">
        <w:r w:rsidRPr="00647522">
          <w:rPr>
            <w:rFonts w:eastAsia="Times New Roman"/>
            <w:color w:val="0000FF"/>
            <w:szCs w:val="17"/>
            <w:u w:val="single"/>
          </w:rPr>
          <w:t>Tips for making a submission</w:t>
        </w:r>
      </w:hyperlink>
      <w:r w:rsidRPr="00647522">
        <w:rPr>
          <w:rFonts w:eastAsia="Times New Roman"/>
          <w:szCs w:val="17"/>
        </w:rPr>
        <w:t xml:space="preserve">. The AEMC publishes submissions on its website, subject to confidentiality and other considerations. Submissions must be received by </w:t>
      </w:r>
      <w:r w:rsidRPr="00647522">
        <w:rPr>
          <w:rFonts w:eastAsia="Times New Roman"/>
          <w:b/>
          <w:bCs/>
          <w:szCs w:val="17"/>
        </w:rPr>
        <w:t>15 January 2026</w:t>
      </w:r>
      <w:r w:rsidRPr="00647522">
        <w:rPr>
          <w:rFonts w:eastAsia="Times New Roman"/>
          <w:szCs w:val="17"/>
        </w:rPr>
        <w:t>.</w:t>
      </w:r>
    </w:p>
    <w:p w14:paraId="2697E0C4" w14:textId="77777777" w:rsidR="00647522" w:rsidRPr="00647522" w:rsidRDefault="00647522" w:rsidP="00402D88">
      <w:pPr>
        <w:rPr>
          <w:rFonts w:eastAsia="Times New Roman"/>
          <w:szCs w:val="17"/>
        </w:rPr>
      </w:pPr>
      <w:r w:rsidRPr="00647522">
        <w:rPr>
          <w:rFonts w:eastAsia="Times New Roman"/>
          <w:szCs w:val="17"/>
        </w:rPr>
        <w:t xml:space="preserve">Documents referred to above are available on the </w:t>
      </w:r>
      <w:hyperlink r:id="rId134" w:history="1">
        <w:r w:rsidRPr="00647522">
          <w:rPr>
            <w:rFonts w:eastAsia="Times New Roman"/>
            <w:color w:val="0000FF"/>
            <w:szCs w:val="17"/>
            <w:u w:val="single"/>
          </w:rPr>
          <w:t>AEMC’s website</w:t>
        </w:r>
      </w:hyperlink>
      <w:r w:rsidRPr="00647522">
        <w:rPr>
          <w:rFonts w:eastAsia="Times New Roman"/>
          <w:szCs w:val="17"/>
        </w:rPr>
        <w:t xml:space="preserve"> and are available for inspection at the AEMC’s office.</w:t>
      </w:r>
    </w:p>
    <w:p w14:paraId="2B967A06" w14:textId="77777777" w:rsidR="00647522" w:rsidRPr="00647522" w:rsidRDefault="00647522" w:rsidP="00402D88">
      <w:pPr>
        <w:spacing w:after="0"/>
        <w:ind w:left="142"/>
        <w:rPr>
          <w:rFonts w:eastAsia="Times New Roman"/>
          <w:szCs w:val="17"/>
        </w:rPr>
      </w:pPr>
      <w:r w:rsidRPr="00647522">
        <w:rPr>
          <w:rFonts w:eastAsia="Times New Roman"/>
          <w:szCs w:val="17"/>
        </w:rPr>
        <w:t>Australian Energy Market Commission</w:t>
      </w:r>
    </w:p>
    <w:p w14:paraId="46D40235" w14:textId="77777777" w:rsidR="00647522" w:rsidRPr="00647522" w:rsidRDefault="00647522" w:rsidP="00402D88">
      <w:pPr>
        <w:spacing w:after="0"/>
        <w:ind w:left="142"/>
        <w:rPr>
          <w:rFonts w:eastAsia="Times New Roman"/>
          <w:szCs w:val="17"/>
        </w:rPr>
      </w:pPr>
      <w:r w:rsidRPr="00647522">
        <w:rPr>
          <w:rFonts w:eastAsia="Times New Roman"/>
          <w:szCs w:val="17"/>
        </w:rPr>
        <w:t>Level 15, 60 Castlereagh St</w:t>
      </w:r>
    </w:p>
    <w:p w14:paraId="4E6596C7" w14:textId="77777777" w:rsidR="00647522" w:rsidRPr="00647522" w:rsidRDefault="00647522" w:rsidP="00402D88">
      <w:pPr>
        <w:spacing w:after="0"/>
        <w:ind w:left="142"/>
        <w:rPr>
          <w:rFonts w:eastAsia="Times New Roman"/>
          <w:szCs w:val="17"/>
        </w:rPr>
      </w:pPr>
      <w:r w:rsidRPr="00647522">
        <w:rPr>
          <w:rFonts w:eastAsia="Times New Roman"/>
          <w:szCs w:val="17"/>
        </w:rPr>
        <w:t xml:space="preserve">Sydney NSW 2000 </w:t>
      </w:r>
    </w:p>
    <w:p w14:paraId="2A561CDF" w14:textId="77777777" w:rsidR="00647522" w:rsidRPr="00647522" w:rsidRDefault="00647522" w:rsidP="00402D88">
      <w:pPr>
        <w:spacing w:after="0"/>
        <w:ind w:left="142"/>
        <w:rPr>
          <w:rFonts w:eastAsia="Times New Roman"/>
          <w:szCs w:val="17"/>
        </w:rPr>
      </w:pPr>
      <w:r w:rsidRPr="00647522">
        <w:rPr>
          <w:rFonts w:eastAsia="Times New Roman"/>
          <w:szCs w:val="17"/>
        </w:rPr>
        <w:t>Telephone: (02) 8296 7800</w:t>
      </w:r>
    </w:p>
    <w:p w14:paraId="449E62EA" w14:textId="77777777" w:rsidR="00647522" w:rsidRPr="00647522" w:rsidRDefault="00647522" w:rsidP="00402D88">
      <w:pPr>
        <w:ind w:left="142"/>
        <w:rPr>
          <w:rFonts w:eastAsia="Times New Roman"/>
          <w:szCs w:val="17"/>
        </w:rPr>
      </w:pPr>
      <w:hyperlink r:id="rId135" w:history="1">
        <w:r w:rsidRPr="00647522">
          <w:rPr>
            <w:rFonts w:eastAsia="Times New Roman"/>
            <w:color w:val="0000FF"/>
            <w:szCs w:val="17"/>
            <w:u w:val="single"/>
          </w:rPr>
          <w:t>www.aemc.gov.au</w:t>
        </w:r>
      </w:hyperlink>
    </w:p>
    <w:p w14:paraId="4BAB7A25" w14:textId="7996F2CC" w:rsidR="00647522" w:rsidRDefault="00647522" w:rsidP="00402D88">
      <w:pPr>
        <w:spacing w:after="0"/>
        <w:rPr>
          <w:rFonts w:eastAsia="Times New Roman"/>
          <w:szCs w:val="17"/>
        </w:rPr>
      </w:pPr>
      <w:r w:rsidRPr="00647522">
        <w:rPr>
          <w:rFonts w:eastAsia="Times New Roman"/>
          <w:szCs w:val="17"/>
        </w:rPr>
        <w:t>Dated: 4 December 2025</w:t>
      </w:r>
    </w:p>
    <w:p w14:paraId="671A6291" w14:textId="77777777" w:rsidR="00557943" w:rsidRDefault="00557943" w:rsidP="00402D88">
      <w:pPr>
        <w:pBdr>
          <w:bottom w:val="single" w:sz="4" w:space="1" w:color="auto"/>
        </w:pBdr>
        <w:spacing w:after="0" w:line="52" w:lineRule="exact"/>
        <w:jc w:val="center"/>
      </w:pPr>
    </w:p>
    <w:p w14:paraId="2842C6E4" w14:textId="77777777" w:rsidR="00557943" w:rsidRDefault="00557943" w:rsidP="00402D88">
      <w:pPr>
        <w:pBdr>
          <w:top w:val="single" w:sz="4" w:space="1" w:color="auto"/>
        </w:pBdr>
        <w:spacing w:before="34" w:after="0" w:line="14" w:lineRule="exact"/>
        <w:jc w:val="center"/>
      </w:pPr>
    </w:p>
    <w:p w14:paraId="138ED3EC" w14:textId="2099B154" w:rsidR="00F57D72" w:rsidRDefault="00F57D72" w:rsidP="00402D88">
      <w:pPr>
        <w:spacing w:after="0" w:line="20" w:lineRule="exact"/>
        <w:jc w:val="left"/>
      </w:pPr>
      <w:r>
        <w:br w:type="page"/>
      </w:r>
    </w:p>
    <w:p w14:paraId="65013721" w14:textId="77777777" w:rsidR="00EB5C72" w:rsidRPr="00576D3B" w:rsidRDefault="00EB5C72" w:rsidP="00402D88">
      <w:pPr>
        <w:spacing w:after="0" w:line="240" w:lineRule="auto"/>
        <w:ind w:left="600" w:right="600"/>
        <w:jc w:val="center"/>
        <w:rPr>
          <w:color w:val="000000"/>
          <w:sz w:val="20"/>
          <w:szCs w:val="20"/>
        </w:rPr>
      </w:pPr>
    </w:p>
    <w:p w14:paraId="7AACD62F" w14:textId="77777777" w:rsidR="005C269C" w:rsidRDefault="005C269C" w:rsidP="00402D88">
      <w:pPr>
        <w:spacing w:after="0" w:line="240" w:lineRule="auto"/>
        <w:ind w:left="600" w:right="600"/>
        <w:jc w:val="center"/>
        <w:rPr>
          <w:color w:val="000000"/>
          <w:sz w:val="20"/>
          <w:szCs w:val="20"/>
        </w:rPr>
      </w:pPr>
    </w:p>
    <w:p w14:paraId="53A1CA2D" w14:textId="77777777" w:rsidR="005C269C" w:rsidRPr="00576D3B" w:rsidRDefault="005C269C" w:rsidP="00402D88">
      <w:pPr>
        <w:spacing w:after="0" w:line="240" w:lineRule="auto"/>
        <w:ind w:left="600" w:right="600"/>
        <w:jc w:val="center"/>
        <w:rPr>
          <w:color w:val="000000"/>
          <w:sz w:val="20"/>
          <w:szCs w:val="20"/>
        </w:rPr>
      </w:pPr>
    </w:p>
    <w:p w14:paraId="00D5F8FE" w14:textId="77777777" w:rsidR="00EB5C72" w:rsidRDefault="00EB5C72" w:rsidP="00402D88">
      <w:pPr>
        <w:spacing w:after="0" w:line="240" w:lineRule="auto"/>
        <w:ind w:left="600" w:right="600"/>
        <w:jc w:val="center"/>
        <w:rPr>
          <w:color w:val="000000"/>
          <w:sz w:val="20"/>
          <w:szCs w:val="20"/>
        </w:rPr>
      </w:pPr>
    </w:p>
    <w:p w14:paraId="2BBDD72E" w14:textId="77777777" w:rsidR="00EB5C72" w:rsidRPr="00576D3B" w:rsidRDefault="00EB5C72" w:rsidP="00402D88">
      <w:pPr>
        <w:spacing w:after="0" w:line="240" w:lineRule="auto"/>
        <w:ind w:left="600" w:right="600"/>
        <w:jc w:val="center"/>
        <w:rPr>
          <w:color w:val="000000"/>
          <w:sz w:val="20"/>
          <w:szCs w:val="20"/>
        </w:rPr>
      </w:pPr>
    </w:p>
    <w:p w14:paraId="2CF4CE50" w14:textId="77777777" w:rsidR="00EB5C72" w:rsidRPr="00576D3B" w:rsidRDefault="00EB5C72" w:rsidP="00402D88">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469BA6CB" w14:textId="77777777" w:rsidR="00EB5C72" w:rsidRPr="00576D3B" w:rsidRDefault="00EB5C72" w:rsidP="00402D88">
      <w:pPr>
        <w:spacing w:after="0" w:line="240" w:lineRule="auto"/>
        <w:ind w:left="600" w:right="600"/>
        <w:jc w:val="center"/>
        <w:rPr>
          <w:color w:val="000000"/>
          <w:sz w:val="20"/>
          <w:szCs w:val="20"/>
        </w:rPr>
      </w:pPr>
    </w:p>
    <w:p w14:paraId="5C5AA621" w14:textId="77777777" w:rsidR="00EB5C72" w:rsidRDefault="00EB5C72" w:rsidP="00402D88">
      <w:pPr>
        <w:spacing w:after="0" w:line="240" w:lineRule="auto"/>
        <w:ind w:left="600" w:right="600"/>
        <w:jc w:val="center"/>
        <w:rPr>
          <w:color w:val="000000"/>
          <w:sz w:val="20"/>
          <w:szCs w:val="20"/>
        </w:rPr>
      </w:pPr>
    </w:p>
    <w:p w14:paraId="1CA42332" w14:textId="77777777" w:rsidR="00EB5C72" w:rsidRPr="00576D3B" w:rsidRDefault="00EB5C72" w:rsidP="00402D88">
      <w:pPr>
        <w:spacing w:after="0" w:line="240" w:lineRule="auto"/>
        <w:ind w:left="600" w:right="600"/>
        <w:jc w:val="center"/>
        <w:rPr>
          <w:color w:val="000000"/>
          <w:sz w:val="20"/>
          <w:szCs w:val="20"/>
        </w:rPr>
      </w:pPr>
    </w:p>
    <w:p w14:paraId="5FE6FB85" w14:textId="77777777" w:rsidR="00EB5C72" w:rsidRPr="00576D3B" w:rsidRDefault="00EB5C72" w:rsidP="00402D88">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3B4C0CA9" w14:textId="77777777" w:rsidR="00EB5C72" w:rsidRPr="00576D3B" w:rsidRDefault="00EB5C72" w:rsidP="00402D88">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6F8E8616" w14:textId="77777777" w:rsidR="00EB5C72" w:rsidRDefault="00EB5C72" w:rsidP="00402D88">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49BAD9E6" w14:textId="77777777" w:rsidR="00EB5C72" w:rsidRPr="00576D3B" w:rsidRDefault="00EB5C72" w:rsidP="00402D88">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0463994" w14:textId="77777777" w:rsidR="00EB5C72" w:rsidRPr="00576D3B" w:rsidRDefault="00EB5C72" w:rsidP="00402D88">
      <w:pPr>
        <w:spacing w:after="0" w:line="240" w:lineRule="auto"/>
        <w:ind w:left="600" w:right="600"/>
        <w:jc w:val="center"/>
        <w:rPr>
          <w:color w:val="000000"/>
          <w:sz w:val="20"/>
          <w:szCs w:val="20"/>
        </w:rPr>
      </w:pPr>
    </w:p>
    <w:p w14:paraId="411BA142" w14:textId="77777777" w:rsidR="00EB5C72" w:rsidRPr="00576D3B" w:rsidRDefault="00EB5C72" w:rsidP="00402D88">
      <w:pPr>
        <w:spacing w:after="0" w:line="240" w:lineRule="auto"/>
        <w:ind w:left="600" w:right="600"/>
        <w:jc w:val="center"/>
        <w:rPr>
          <w:color w:val="000000"/>
          <w:sz w:val="20"/>
          <w:szCs w:val="20"/>
        </w:rPr>
      </w:pPr>
    </w:p>
    <w:p w14:paraId="5C06272F" w14:textId="77777777" w:rsidR="00EB5C72" w:rsidRPr="00576D3B" w:rsidRDefault="00EB5C72" w:rsidP="00402D88">
      <w:pPr>
        <w:spacing w:after="0" w:line="240" w:lineRule="auto"/>
        <w:ind w:left="600" w:right="600"/>
        <w:jc w:val="center"/>
        <w:rPr>
          <w:color w:val="000000"/>
          <w:sz w:val="20"/>
          <w:szCs w:val="20"/>
        </w:rPr>
      </w:pPr>
    </w:p>
    <w:p w14:paraId="731A177A" w14:textId="77777777" w:rsidR="00EB5C72" w:rsidRPr="00576D3B" w:rsidRDefault="00EB5C72" w:rsidP="00402D88">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4B03A89E" w14:textId="77777777" w:rsidR="00EB5C72" w:rsidRPr="00576D3B" w:rsidRDefault="00EB5C72" w:rsidP="00402D88">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666894A1" w14:textId="77777777" w:rsidR="00EB5C72" w:rsidRPr="00576D3B" w:rsidRDefault="00EB5C72" w:rsidP="00402D88">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551ADF85" w14:textId="77777777" w:rsidR="00EB5C72" w:rsidRPr="00576D3B" w:rsidRDefault="00EB5C72" w:rsidP="00402D88">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02FDD4E6" w14:textId="77777777" w:rsidR="00EB5C72" w:rsidRPr="00576D3B" w:rsidRDefault="00EB5C72" w:rsidP="00402D88">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5EDD3E64" w14:textId="77777777" w:rsidR="00EB5C72" w:rsidRPr="00576D3B" w:rsidRDefault="00EB5C72" w:rsidP="00402D88">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68AF5D11" w14:textId="77777777" w:rsidR="00EB5C72" w:rsidRPr="00576D3B" w:rsidRDefault="00EB5C72" w:rsidP="00402D88">
      <w:pPr>
        <w:spacing w:after="0" w:line="240" w:lineRule="auto"/>
        <w:ind w:left="600" w:right="600"/>
        <w:jc w:val="center"/>
        <w:rPr>
          <w:color w:val="000000"/>
          <w:sz w:val="20"/>
          <w:szCs w:val="20"/>
        </w:rPr>
      </w:pPr>
    </w:p>
    <w:p w14:paraId="2A9244BF" w14:textId="77777777" w:rsidR="00EB5C72" w:rsidRPr="00576D3B" w:rsidRDefault="00EB5C72" w:rsidP="00402D88">
      <w:pPr>
        <w:spacing w:after="0" w:line="240" w:lineRule="auto"/>
        <w:ind w:left="600" w:right="600"/>
        <w:jc w:val="center"/>
        <w:rPr>
          <w:color w:val="000000"/>
          <w:sz w:val="20"/>
          <w:szCs w:val="20"/>
        </w:rPr>
      </w:pPr>
    </w:p>
    <w:p w14:paraId="4864189F" w14:textId="77777777" w:rsidR="00EB5C72" w:rsidRPr="00576D3B" w:rsidRDefault="00EB5C72" w:rsidP="00402D88">
      <w:pPr>
        <w:spacing w:after="0" w:line="240" w:lineRule="auto"/>
        <w:ind w:left="600" w:right="600"/>
        <w:jc w:val="center"/>
        <w:rPr>
          <w:color w:val="000000"/>
          <w:sz w:val="20"/>
          <w:szCs w:val="20"/>
        </w:rPr>
      </w:pPr>
    </w:p>
    <w:p w14:paraId="43115F4F" w14:textId="77777777" w:rsidR="00EB5C72" w:rsidRPr="00576D3B" w:rsidRDefault="00EB5C72" w:rsidP="00402D88">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C82217C" w14:textId="77777777" w:rsidR="00EB5C72" w:rsidRPr="00576D3B" w:rsidRDefault="00EB5C72" w:rsidP="00402D88">
      <w:pPr>
        <w:spacing w:line="240" w:lineRule="auto"/>
        <w:ind w:left="284" w:hanging="142"/>
        <w:rPr>
          <w:color w:val="000000"/>
        </w:rPr>
      </w:pPr>
      <w:r w:rsidRPr="00576D3B">
        <w:rPr>
          <w:color w:val="000000"/>
        </w:rPr>
        <w:sym w:font="Symbol" w:char="F0B7"/>
      </w:r>
      <w:r w:rsidRPr="00576D3B">
        <w:rPr>
          <w:color w:val="000000"/>
        </w:rPr>
        <w:tab/>
        <w:t>Date of intended publication</w:t>
      </w:r>
    </w:p>
    <w:p w14:paraId="774B45F8" w14:textId="77777777" w:rsidR="00EB5C72" w:rsidRPr="00576D3B" w:rsidRDefault="00EB5C72" w:rsidP="00402D88">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1DC83694" w14:textId="77777777" w:rsidR="00EB5C72" w:rsidRPr="00B1211D" w:rsidRDefault="00EB5C72" w:rsidP="00402D88">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24E28C6E" w14:textId="77777777" w:rsidR="00EB5C72" w:rsidRPr="001C2F0D" w:rsidRDefault="00EB5C72" w:rsidP="00402D88">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22322870" w14:textId="77777777" w:rsidR="00EB5C72" w:rsidRPr="00576D3B" w:rsidRDefault="00EB5C72" w:rsidP="00402D88">
      <w:pPr>
        <w:spacing w:after="0" w:line="240" w:lineRule="auto"/>
        <w:ind w:left="600" w:right="600"/>
        <w:jc w:val="center"/>
        <w:rPr>
          <w:color w:val="000000"/>
          <w:sz w:val="20"/>
          <w:szCs w:val="20"/>
        </w:rPr>
      </w:pPr>
    </w:p>
    <w:p w14:paraId="7946074F" w14:textId="77777777" w:rsidR="00EB5C72" w:rsidRPr="00576D3B" w:rsidRDefault="00EB5C72" w:rsidP="00402D88">
      <w:pPr>
        <w:spacing w:after="0" w:line="240" w:lineRule="auto"/>
        <w:ind w:left="600" w:right="600"/>
        <w:jc w:val="center"/>
        <w:rPr>
          <w:color w:val="000000"/>
          <w:sz w:val="20"/>
          <w:szCs w:val="20"/>
        </w:rPr>
      </w:pPr>
    </w:p>
    <w:p w14:paraId="0E934B80" w14:textId="77777777" w:rsidR="00EB5C72" w:rsidRPr="00576D3B" w:rsidRDefault="00EB5C72" w:rsidP="00402D88">
      <w:pPr>
        <w:spacing w:after="0" w:line="240" w:lineRule="auto"/>
        <w:ind w:left="600" w:right="600"/>
        <w:jc w:val="center"/>
        <w:rPr>
          <w:color w:val="000000"/>
          <w:sz w:val="20"/>
          <w:szCs w:val="20"/>
        </w:rPr>
      </w:pPr>
    </w:p>
    <w:p w14:paraId="43C43342" w14:textId="77777777" w:rsidR="00EB5C72" w:rsidRPr="00FC71E0" w:rsidRDefault="00EB5C72" w:rsidP="00402D88">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136" w:history="1">
        <w:r w:rsidRPr="00576D3B">
          <w:rPr>
            <w:rFonts w:eastAsia="Times New Roman"/>
            <w:color w:val="0000FF"/>
            <w:sz w:val="24"/>
            <w:u w:val="single"/>
            <w:lang w:eastAsia="en-AU"/>
          </w:rPr>
          <w:t>governmentgazettesa@sa.gov.au</w:t>
        </w:r>
      </w:hyperlink>
    </w:p>
    <w:p w14:paraId="58EF48EF" w14:textId="77777777" w:rsidR="00EB5C72" w:rsidRPr="00576D3B" w:rsidRDefault="00EB5C72" w:rsidP="00402D88">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6ECDF07B" w14:textId="77777777" w:rsidR="00EB5C72" w:rsidRPr="007A0461" w:rsidRDefault="00EB5C72" w:rsidP="00402D88">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37" w:history="1">
        <w:r w:rsidRPr="00576D3B">
          <w:rPr>
            <w:rFonts w:eastAsia="Times New Roman"/>
            <w:color w:val="0000FF"/>
            <w:sz w:val="24"/>
            <w:u w:val="single"/>
            <w:lang w:eastAsia="en-AU"/>
          </w:rPr>
          <w:t>www.governmentgazette.sa.gov.au</w:t>
        </w:r>
      </w:hyperlink>
    </w:p>
    <w:p w14:paraId="6D8FA1F5" w14:textId="77777777" w:rsidR="00EB5C72" w:rsidRPr="00576D3B" w:rsidRDefault="00EB5C72" w:rsidP="00402D88">
      <w:pPr>
        <w:spacing w:after="0" w:line="240" w:lineRule="auto"/>
        <w:ind w:left="600" w:right="600"/>
        <w:jc w:val="center"/>
        <w:rPr>
          <w:color w:val="000000"/>
          <w:sz w:val="20"/>
          <w:szCs w:val="20"/>
        </w:rPr>
      </w:pPr>
    </w:p>
    <w:p w14:paraId="3A4516D6" w14:textId="77777777" w:rsidR="00EB5C72" w:rsidRPr="00576D3B" w:rsidRDefault="00EB5C72" w:rsidP="00402D88">
      <w:pPr>
        <w:spacing w:after="0" w:line="240" w:lineRule="auto"/>
        <w:ind w:left="600" w:right="600"/>
        <w:jc w:val="center"/>
        <w:rPr>
          <w:color w:val="000000"/>
          <w:sz w:val="20"/>
          <w:szCs w:val="20"/>
        </w:rPr>
      </w:pPr>
    </w:p>
    <w:p w14:paraId="0789D9B3" w14:textId="77777777" w:rsidR="00EB5C72" w:rsidRPr="00576D3B" w:rsidRDefault="00EB5C72" w:rsidP="00402D88">
      <w:pPr>
        <w:spacing w:after="0" w:line="240" w:lineRule="auto"/>
        <w:ind w:left="600" w:right="600"/>
        <w:jc w:val="center"/>
        <w:rPr>
          <w:color w:val="000000"/>
          <w:sz w:val="20"/>
          <w:szCs w:val="20"/>
        </w:rPr>
      </w:pPr>
    </w:p>
    <w:p w14:paraId="4E716638" w14:textId="77777777" w:rsidR="00EB5C72" w:rsidRDefault="00EB5C72" w:rsidP="00402D88">
      <w:pPr>
        <w:spacing w:after="0" w:line="240" w:lineRule="auto"/>
        <w:ind w:left="600" w:right="600"/>
        <w:jc w:val="center"/>
        <w:rPr>
          <w:color w:val="000000"/>
          <w:sz w:val="20"/>
          <w:szCs w:val="20"/>
        </w:rPr>
      </w:pPr>
    </w:p>
    <w:p w14:paraId="6F6B430A" w14:textId="77777777" w:rsidR="00EB5C72" w:rsidRDefault="00EB5C72" w:rsidP="00402D88">
      <w:pPr>
        <w:spacing w:after="0" w:line="240" w:lineRule="auto"/>
        <w:ind w:left="600" w:right="600"/>
        <w:jc w:val="center"/>
        <w:rPr>
          <w:color w:val="000000"/>
          <w:sz w:val="20"/>
          <w:szCs w:val="20"/>
        </w:rPr>
      </w:pPr>
    </w:p>
    <w:p w14:paraId="00F7C887" w14:textId="77777777" w:rsidR="00EB5C72" w:rsidRDefault="00EB5C72" w:rsidP="00402D88">
      <w:pPr>
        <w:spacing w:after="0" w:line="240" w:lineRule="auto"/>
        <w:ind w:left="600" w:right="600"/>
        <w:jc w:val="center"/>
        <w:rPr>
          <w:color w:val="000000"/>
          <w:sz w:val="20"/>
          <w:szCs w:val="20"/>
        </w:rPr>
      </w:pPr>
    </w:p>
    <w:p w14:paraId="3CD49A1E" w14:textId="77777777" w:rsidR="00EB5C72" w:rsidRDefault="00EB5C72" w:rsidP="00402D88">
      <w:pPr>
        <w:spacing w:after="0" w:line="240" w:lineRule="auto"/>
        <w:ind w:left="600" w:right="600"/>
        <w:jc w:val="center"/>
        <w:rPr>
          <w:color w:val="000000"/>
          <w:sz w:val="20"/>
          <w:szCs w:val="20"/>
        </w:rPr>
      </w:pPr>
    </w:p>
    <w:p w14:paraId="432937C8" w14:textId="77777777" w:rsidR="00664635" w:rsidRPr="00664635" w:rsidRDefault="00664635" w:rsidP="00402D8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1F4DD285" w14:textId="77777777" w:rsidR="00664635" w:rsidRPr="00664635" w:rsidRDefault="00664635" w:rsidP="00402D88">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791EA26" w14:textId="77777777" w:rsidR="00664635" w:rsidRPr="00664635" w:rsidRDefault="00664635" w:rsidP="00402D88">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T. Foresto</w:t>
      </w:r>
      <w:r w:rsidRPr="00664635">
        <w:rPr>
          <w:szCs w:val="17"/>
        </w:rPr>
        <w:t>, Government Printer, South Australia</w:t>
      </w:r>
    </w:p>
    <w:p w14:paraId="03D05F44" w14:textId="77777777" w:rsidR="00664635" w:rsidRPr="00664635" w:rsidRDefault="00664635" w:rsidP="00402D88">
      <w:pPr>
        <w:tabs>
          <w:tab w:val="center" w:pos="4513"/>
          <w:tab w:val="right" w:pos="9026"/>
        </w:tabs>
        <w:spacing w:after="0"/>
        <w:jc w:val="center"/>
        <w:rPr>
          <w:szCs w:val="17"/>
        </w:rPr>
      </w:pPr>
      <w:r w:rsidRPr="00664635">
        <w:rPr>
          <w:szCs w:val="17"/>
        </w:rPr>
        <w:t>$9.50 per issue (plus postage), $479.00 per annual subscription—GST inclusive</w:t>
      </w:r>
    </w:p>
    <w:p w14:paraId="6BE374AA" w14:textId="77777777" w:rsidR="000163A9" w:rsidRPr="00D0446B" w:rsidRDefault="00664635" w:rsidP="00402D88">
      <w:pPr>
        <w:tabs>
          <w:tab w:val="center" w:pos="4513"/>
          <w:tab w:val="right" w:pos="9026"/>
        </w:tabs>
        <w:spacing w:after="0"/>
        <w:jc w:val="center"/>
        <w:rPr>
          <w:szCs w:val="17"/>
        </w:rPr>
      </w:pPr>
      <w:r w:rsidRPr="00664635">
        <w:rPr>
          <w:szCs w:val="17"/>
        </w:rPr>
        <w:t xml:space="preserve">Online publications: </w:t>
      </w:r>
      <w:hyperlink r:id="rId138" w:history="1">
        <w:r w:rsidRPr="00664635">
          <w:rPr>
            <w:color w:val="0000FF"/>
            <w:szCs w:val="17"/>
            <w:u w:val="single"/>
          </w:rPr>
          <w:t>www.governmentgazette.sa.gov.au</w:t>
        </w:r>
      </w:hyperlink>
    </w:p>
    <w:sectPr w:rsidR="000163A9" w:rsidRPr="00D0446B" w:rsidSect="00730645">
      <w:headerReference w:type="even" r:id="rId139"/>
      <w:headerReference w:type="default" r:id="rId140"/>
      <w:pgSz w:w="11906" w:h="16838"/>
      <w:pgMar w:top="1673" w:right="1259" w:bottom="1559" w:left="1293" w:header="1134" w:footer="1134" w:gutter="0"/>
      <w:pgNumType w:start="471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96C25" w14:textId="77777777" w:rsidR="00916CEF" w:rsidRDefault="00916CEF" w:rsidP="00777F88">
      <w:pPr>
        <w:spacing w:after="0" w:line="240" w:lineRule="auto"/>
      </w:pPr>
      <w:r>
        <w:separator/>
      </w:r>
    </w:p>
  </w:endnote>
  <w:endnote w:type="continuationSeparator" w:id="0">
    <w:p w14:paraId="6149F79B" w14:textId="77777777" w:rsidR="00916CEF" w:rsidRDefault="00916CEF"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63B17"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1B84F"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14B87609"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394E7C1"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028B783C"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3B905436"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F675A"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F2160"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19D052BE"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80307F5"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5755200A"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77BAF7E5"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34F75" w14:textId="77777777" w:rsidR="00916CEF" w:rsidRDefault="00916CEF" w:rsidP="00777F88">
      <w:pPr>
        <w:spacing w:after="0" w:line="240" w:lineRule="auto"/>
      </w:pPr>
      <w:r>
        <w:separator/>
      </w:r>
    </w:p>
  </w:footnote>
  <w:footnote w:type="continuationSeparator" w:id="0">
    <w:p w14:paraId="539C4647" w14:textId="77777777" w:rsidR="00916CEF" w:rsidRDefault="00916CEF"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411C0"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8E9B8CF"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963B0AC"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67D06"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93DE1"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4AE78FDE"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0871B28"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8ECEA"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123F" w14:textId="09F4704C"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613F34">
      <w:rPr>
        <w:rFonts w:eastAsia="Times New Roman"/>
        <w:sz w:val="21"/>
        <w:szCs w:val="21"/>
      </w:rPr>
      <w:t>70</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613F34">
      <w:rPr>
        <w:rFonts w:eastAsia="Times New Roman"/>
        <w:sz w:val="21"/>
        <w:szCs w:val="21"/>
      </w:rPr>
      <w:t>4</w:t>
    </w:r>
    <w:r w:rsidR="00A55207">
      <w:rPr>
        <w:rFonts w:eastAsia="Times New Roman"/>
        <w:sz w:val="21"/>
        <w:szCs w:val="21"/>
      </w:rPr>
      <w:t xml:space="preserve"> </w:t>
    </w:r>
    <w:r w:rsidR="00613F34">
      <w:rPr>
        <w:rFonts w:eastAsia="Times New Roman"/>
        <w:sz w:val="21"/>
        <w:szCs w:val="21"/>
      </w:rPr>
      <w:t>December</w:t>
    </w:r>
    <w:r w:rsidR="00C9018A" w:rsidRPr="00C9018A">
      <w:rPr>
        <w:rFonts w:eastAsia="Times New Roman"/>
        <w:sz w:val="21"/>
        <w:szCs w:val="21"/>
      </w:rPr>
      <w:t xml:space="preserve"> 20</w:t>
    </w:r>
    <w:r>
      <w:rPr>
        <w:rFonts w:eastAsia="Times New Roman"/>
        <w:sz w:val="21"/>
        <w:szCs w:val="21"/>
      </w:rPr>
      <w:t>2</w:t>
    </w:r>
    <w:r w:rsidR="00613F34">
      <w:rPr>
        <w:rFonts w:eastAsia="Times New Roman"/>
        <w:sz w:val="21"/>
        <w:szCs w:val="21"/>
      </w:rPr>
      <w:t>5</w:t>
    </w:r>
  </w:p>
  <w:p w14:paraId="4535EE93"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09931" w14:textId="5C3D4EE5" w:rsidR="00C25241" w:rsidRPr="00C25241" w:rsidRDefault="00613F34"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4 December</w:t>
    </w:r>
    <w:r w:rsidRPr="00C9018A">
      <w:rPr>
        <w:rFonts w:eastAsia="Times New Roman"/>
        <w:sz w:val="21"/>
        <w:szCs w:val="21"/>
      </w:rPr>
      <w:t xml:space="preserve"> 20</w:t>
    </w:r>
    <w:r>
      <w:rPr>
        <w:rFonts w:eastAsia="Times New Roman"/>
        <w:sz w:val="21"/>
        <w:szCs w:val="21"/>
      </w:rPr>
      <w:t>25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70</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3D91C930"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3F045A7"/>
    <w:multiLevelType w:val="hybridMultilevel"/>
    <w:tmpl w:val="583C4C26"/>
    <w:lvl w:ilvl="0" w:tplc="7C88D11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C261BB2"/>
    <w:multiLevelType w:val="hybridMultilevel"/>
    <w:tmpl w:val="4C500E04"/>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2"/>
  </w:num>
  <w:num w:numId="2" w16cid:durableId="1999571555">
    <w:abstractNumId w:val="4"/>
  </w:num>
  <w:num w:numId="3" w16cid:durableId="1118531261">
    <w:abstractNumId w:val="1"/>
  </w:num>
  <w:num w:numId="4" w16cid:durableId="1460758616">
    <w:abstractNumId w:val="0"/>
  </w:num>
  <w:num w:numId="5" w16cid:durableId="77027679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CEF"/>
    <w:rsid w:val="0000230B"/>
    <w:rsid w:val="000100A7"/>
    <w:rsid w:val="00011C3F"/>
    <w:rsid w:val="000130F5"/>
    <w:rsid w:val="000155F0"/>
    <w:rsid w:val="000163A9"/>
    <w:rsid w:val="0001762C"/>
    <w:rsid w:val="000202A8"/>
    <w:rsid w:val="0002084B"/>
    <w:rsid w:val="0002085F"/>
    <w:rsid w:val="000234E3"/>
    <w:rsid w:val="000249AC"/>
    <w:rsid w:val="000260B4"/>
    <w:rsid w:val="00027FFA"/>
    <w:rsid w:val="00030270"/>
    <w:rsid w:val="00036E36"/>
    <w:rsid w:val="00040C33"/>
    <w:rsid w:val="000564F5"/>
    <w:rsid w:val="0005659C"/>
    <w:rsid w:val="00060841"/>
    <w:rsid w:val="000624F2"/>
    <w:rsid w:val="00063D6D"/>
    <w:rsid w:val="00064C75"/>
    <w:rsid w:val="00066B0B"/>
    <w:rsid w:val="00067A7F"/>
    <w:rsid w:val="00070E37"/>
    <w:rsid w:val="000714F7"/>
    <w:rsid w:val="00073978"/>
    <w:rsid w:val="00074E58"/>
    <w:rsid w:val="000835E8"/>
    <w:rsid w:val="00090FD8"/>
    <w:rsid w:val="000926B7"/>
    <w:rsid w:val="0009376E"/>
    <w:rsid w:val="000A24EC"/>
    <w:rsid w:val="000B0640"/>
    <w:rsid w:val="000B1DFA"/>
    <w:rsid w:val="000B38D1"/>
    <w:rsid w:val="000C1F3D"/>
    <w:rsid w:val="000C51A9"/>
    <w:rsid w:val="000C5912"/>
    <w:rsid w:val="000D34A3"/>
    <w:rsid w:val="000D35A2"/>
    <w:rsid w:val="000D54A0"/>
    <w:rsid w:val="000E332A"/>
    <w:rsid w:val="000E655C"/>
    <w:rsid w:val="000F0B45"/>
    <w:rsid w:val="000F2CEA"/>
    <w:rsid w:val="001035F9"/>
    <w:rsid w:val="00104BC5"/>
    <w:rsid w:val="001063C7"/>
    <w:rsid w:val="00110167"/>
    <w:rsid w:val="001169F7"/>
    <w:rsid w:val="00116F04"/>
    <w:rsid w:val="00120922"/>
    <w:rsid w:val="00121D2F"/>
    <w:rsid w:val="00123302"/>
    <w:rsid w:val="0012772C"/>
    <w:rsid w:val="00133D99"/>
    <w:rsid w:val="00147592"/>
    <w:rsid w:val="00152BC4"/>
    <w:rsid w:val="00153708"/>
    <w:rsid w:val="001572AD"/>
    <w:rsid w:val="001576DB"/>
    <w:rsid w:val="00160CDB"/>
    <w:rsid w:val="00162269"/>
    <w:rsid w:val="0016463B"/>
    <w:rsid w:val="00164A3C"/>
    <w:rsid w:val="00171AC7"/>
    <w:rsid w:val="00174DA5"/>
    <w:rsid w:val="001757FE"/>
    <w:rsid w:val="001770B6"/>
    <w:rsid w:val="0018240B"/>
    <w:rsid w:val="00183633"/>
    <w:rsid w:val="00183C05"/>
    <w:rsid w:val="001A408C"/>
    <w:rsid w:val="001A6981"/>
    <w:rsid w:val="001A7A85"/>
    <w:rsid w:val="001B2310"/>
    <w:rsid w:val="001B7138"/>
    <w:rsid w:val="001B79A6"/>
    <w:rsid w:val="001C09DA"/>
    <w:rsid w:val="001C2EEF"/>
    <w:rsid w:val="001C6943"/>
    <w:rsid w:val="001C75AD"/>
    <w:rsid w:val="001D50C9"/>
    <w:rsid w:val="001D5A30"/>
    <w:rsid w:val="001E0648"/>
    <w:rsid w:val="001E2EEE"/>
    <w:rsid w:val="001E668B"/>
    <w:rsid w:val="001E78FF"/>
    <w:rsid w:val="001E7A64"/>
    <w:rsid w:val="001F4211"/>
    <w:rsid w:val="00203620"/>
    <w:rsid w:val="002036B2"/>
    <w:rsid w:val="00204C2A"/>
    <w:rsid w:val="002113D6"/>
    <w:rsid w:val="002130A5"/>
    <w:rsid w:val="002148EF"/>
    <w:rsid w:val="00222B67"/>
    <w:rsid w:val="00227163"/>
    <w:rsid w:val="00235F1D"/>
    <w:rsid w:val="00237B08"/>
    <w:rsid w:val="002425EF"/>
    <w:rsid w:val="002433F6"/>
    <w:rsid w:val="00251266"/>
    <w:rsid w:val="00251FEE"/>
    <w:rsid w:val="00256C71"/>
    <w:rsid w:val="00262F8F"/>
    <w:rsid w:val="0026731F"/>
    <w:rsid w:val="00275F32"/>
    <w:rsid w:val="0028431C"/>
    <w:rsid w:val="002927F0"/>
    <w:rsid w:val="00293061"/>
    <w:rsid w:val="0029410F"/>
    <w:rsid w:val="002977EE"/>
    <w:rsid w:val="002978D0"/>
    <w:rsid w:val="002A0492"/>
    <w:rsid w:val="002A4530"/>
    <w:rsid w:val="002A612E"/>
    <w:rsid w:val="002A7F4B"/>
    <w:rsid w:val="002B1AEF"/>
    <w:rsid w:val="002B5584"/>
    <w:rsid w:val="002C219B"/>
    <w:rsid w:val="002C2E97"/>
    <w:rsid w:val="002C751E"/>
    <w:rsid w:val="002C7DF4"/>
    <w:rsid w:val="002D0032"/>
    <w:rsid w:val="002D3EE3"/>
    <w:rsid w:val="002D4754"/>
    <w:rsid w:val="002D73CB"/>
    <w:rsid w:val="002D7735"/>
    <w:rsid w:val="002F59D6"/>
    <w:rsid w:val="00304833"/>
    <w:rsid w:val="00307248"/>
    <w:rsid w:val="003121EA"/>
    <w:rsid w:val="00314651"/>
    <w:rsid w:val="00322D71"/>
    <w:rsid w:val="00334814"/>
    <w:rsid w:val="0034074D"/>
    <w:rsid w:val="00347317"/>
    <w:rsid w:val="00353B95"/>
    <w:rsid w:val="0035604B"/>
    <w:rsid w:val="00362C85"/>
    <w:rsid w:val="00365DC8"/>
    <w:rsid w:val="00372CA3"/>
    <w:rsid w:val="003747FD"/>
    <w:rsid w:val="00375085"/>
    <w:rsid w:val="00376590"/>
    <w:rsid w:val="00380942"/>
    <w:rsid w:val="00384F68"/>
    <w:rsid w:val="00386A66"/>
    <w:rsid w:val="00390114"/>
    <w:rsid w:val="00394510"/>
    <w:rsid w:val="00394788"/>
    <w:rsid w:val="00395622"/>
    <w:rsid w:val="003967FE"/>
    <w:rsid w:val="003A362B"/>
    <w:rsid w:val="003A4E44"/>
    <w:rsid w:val="003B206F"/>
    <w:rsid w:val="003B43DE"/>
    <w:rsid w:val="003C2BF7"/>
    <w:rsid w:val="003D2332"/>
    <w:rsid w:val="003D5364"/>
    <w:rsid w:val="003D5923"/>
    <w:rsid w:val="003E016D"/>
    <w:rsid w:val="003E0181"/>
    <w:rsid w:val="003E2C11"/>
    <w:rsid w:val="003E2F5F"/>
    <w:rsid w:val="003E3565"/>
    <w:rsid w:val="003F4643"/>
    <w:rsid w:val="00402B16"/>
    <w:rsid w:val="00402D88"/>
    <w:rsid w:val="00407839"/>
    <w:rsid w:val="004120A4"/>
    <w:rsid w:val="00414258"/>
    <w:rsid w:val="0041701B"/>
    <w:rsid w:val="00421804"/>
    <w:rsid w:val="00421F5C"/>
    <w:rsid w:val="0042521F"/>
    <w:rsid w:val="0043001F"/>
    <w:rsid w:val="0043387B"/>
    <w:rsid w:val="00435ECE"/>
    <w:rsid w:val="00441E8D"/>
    <w:rsid w:val="0044266E"/>
    <w:rsid w:val="0044383E"/>
    <w:rsid w:val="004530F1"/>
    <w:rsid w:val="00453283"/>
    <w:rsid w:val="004535E8"/>
    <w:rsid w:val="004632FE"/>
    <w:rsid w:val="00464A8C"/>
    <w:rsid w:val="00472302"/>
    <w:rsid w:val="00475212"/>
    <w:rsid w:val="004872C1"/>
    <w:rsid w:val="00487DCB"/>
    <w:rsid w:val="0049287C"/>
    <w:rsid w:val="004A5341"/>
    <w:rsid w:val="004A5907"/>
    <w:rsid w:val="004B1B9B"/>
    <w:rsid w:val="004B39A1"/>
    <w:rsid w:val="004C06D5"/>
    <w:rsid w:val="004C1538"/>
    <w:rsid w:val="004C4DE5"/>
    <w:rsid w:val="004C61AD"/>
    <w:rsid w:val="004D42D8"/>
    <w:rsid w:val="004D43E8"/>
    <w:rsid w:val="004D61F6"/>
    <w:rsid w:val="004E3729"/>
    <w:rsid w:val="004E3BC6"/>
    <w:rsid w:val="004E545F"/>
    <w:rsid w:val="004E657B"/>
    <w:rsid w:val="004F01C3"/>
    <w:rsid w:val="004F1085"/>
    <w:rsid w:val="004F13B7"/>
    <w:rsid w:val="004F3F91"/>
    <w:rsid w:val="004F619A"/>
    <w:rsid w:val="004F7CCF"/>
    <w:rsid w:val="00504D28"/>
    <w:rsid w:val="005115D3"/>
    <w:rsid w:val="005152B8"/>
    <w:rsid w:val="00516925"/>
    <w:rsid w:val="00531DA5"/>
    <w:rsid w:val="005335F1"/>
    <w:rsid w:val="005343C8"/>
    <w:rsid w:val="00535963"/>
    <w:rsid w:val="0053717D"/>
    <w:rsid w:val="00537250"/>
    <w:rsid w:val="00540347"/>
    <w:rsid w:val="00540423"/>
    <w:rsid w:val="0054338C"/>
    <w:rsid w:val="00543A79"/>
    <w:rsid w:val="00544893"/>
    <w:rsid w:val="00545EEF"/>
    <w:rsid w:val="00553A7E"/>
    <w:rsid w:val="00557943"/>
    <w:rsid w:val="00557A4A"/>
    <w:rsid w:val="005622AC"/>
    <w:rsid w:val="0056267A"/>
    <w:rsid w:val="005870E3"/>
    <w:rsid w:val="005956F0"/>
    <w:rsid w:val="005A0109"/>
    <w:rsid w:val="005A3A1B"/>
    <w:rsid w:val="005A69A9"/>
    <w:rsid w:val="005B4E55"/>
    <w:rsid w:val="005B69B3"/>
    <w:rsid w:val="005C269C"/>
    <w:rsid w:val="005C6C9D"/>
    <w:rsid w:val="005D2091"/>
    <w:rsid w:val="005D24AC"/>
    <w:rsid w:val="005D7AE5"/>
    <w:rsid w:val="005E0E81"/>
    <w:rsid w:val="005E631C"/>
    <w:rsid w:val="005E7D95"/>
    <w:rsid w:val="005F4618"/>
    <w:rsid w:val="00602B9D"/>
    <w:rsid w:val="00610E4A"/>
    <w:rsid w:val="00612978"/>
    <w:rsid w:val="00613F34"/>
    <w:rsid w:val="006154C6"/>
    <w:rsid w:val="00615806"/>
    <w:rsid w:val="006173DF"/>
    <w:rsid w:val="0063119A"/>
    <w:rsid w:val="0063571C"/>
    <w:rsid w:val="0064021F"/>
    <w:rsid w:val="006419CA"/>
    <w:rsid w:val="00645DC8"/>
    <w:rsid w:val="00647522"/>
    <w:rsid w:val="00660555"/>
    <w:rsid w:val="00663C66"/>
    <w:rsid w:val="00664150"/>
    <w:rsid w:val="00664635"/>
    <w:rsid w:val="006671B7"/>
    <w:rsid w:val="00670706"/>
    <w:rsid w:val="00671C1C"/>
    <w:rsid w:val="00674BAF"/>
    <w:rsid w:val="0068150B"/>
    <w:rsid w:val="00682532"/>
    <w:rsid w:val="00682F0B"/>
    <w:rsid w:val="00683755"/>
    <w:rsid w:val="00685927"/>
    <w:rsid w:val="00694D0A"/>
    <w:rsid w:val="006974D4"/>
    <w:rsid w:val="006A510F"/>
    <w:rsid w:val="006B561D"/>
    <w:rsid w:val="006B5B96"/>
    <w:rsid w:val="006C0187"/>
    <w:rsid w:val="006C5BE8"/>
    <w:rsid w:val="006C7A84"/>
    <w:rsid w:val="006C7E15"/>
    <w:rsid w:val="006D00AD"/>
    <w:rsid w:val="006D3455"/>
    <w:rsid w:val="006E0C7D"/>
    <w:rsid w:val="006E6060"/>
    <w:rsid w:val="006F3F37"/>
    <w:rsid w:val="00703D70"/>
    <w:rsid w:val="00710EF4"/>
    <w:rsid w:val="007121B4"/>
    <w:rsid w:val="0071453C"/>
    <w:rsid w:val="00724B20"/>
    <w:rsid w:val="007264BF"/>
    <w:rsid w:val="0072745E"/>
    <w:rsid w:val="00730645"/>
    <w:rsid w:val="00731EA9"/>
    <w:rsid w:val="00732C68"/>
    <w:rsid w:val="00732FC9"/>
    <w:rsid w:val="007366F7"/>
    <w:rsid w:val="00737523"/>
    <w:rsid w:val="007377D7"/>
    <w:rsid w:val="00737DAD"/>
    <w:rsid w:val="0075022D"/>
    <w:rsid w:val="0076638C"/>
    <w:rsid w:val="00770BEF"/>
    <w:rsid w:val="007754D6"/>
    <w:rsid w:val="00777F88"/>
    <w:rsid w:val="0078095C"/>
    <w:rsid w:val="007850FA"/>
    <w:rsid w:val="007879D2"/>
    <w:rsid w:val="007902CE"/>
    <w:rsid w:val="0079069D"/>
    <w:rsid w:val="007A120B"/>
    <w:rsid w:val="007A37F9"/>
    <w:rsid w:val="007A4399"/>
    <w:rsid w:val="007A5911"/>
    <w:rsid w:val="007B4546"/>
    <w:rsid w:val="007B47D3"/>
    <w:rsid w:val="007B7CBB"/>
    <w:rsid w:val="007C2C6F"/>
    <w:rsid w:val="007C3E7B"/>
    <w:rsid w:val="007D2609"/>
    <w:rsid w:val="007E0F4A"/>
    <w:rsid w:val="007E1C1C"/>
    <w:rsid w:val="007E2013"/>
    <w:rsid w:val="007E5D21"/>
    <w:rsid w:val="007E7531"/>
    <w:rsid w:val="007F1191"/>
    <w:rsid w:val="007F1789"/>
    <w:rsid w:val="0080019C"/>
    <w:rsid w:val="008008DD"/>
    <w:rsid w:val="00802077"/>
    <w:rsid w:val="00803C9A"/>
    <w:rsid w:val="008071AC"/>
    <w:rsid w:val="00822107"/>
    <w:rsid w:val="008226D4"/>
    <w:rsid w:val="008250FE"/>
    <w:rsid w:val="008306C9"/>
    <w:rsid w:val="00831295"/>
    <w:rsid w:val="00831BDE"/>
    <w:rsid w:val="00832039"/>
    <w:rsid w:val="0083763C"/>
    <w:rsid w:val="008501B3"/>
    <w:rsid w:val="00851412"/>
    <w:rsid w:val="0085470E"/>
    <w:rsid w:val="00854962"/>
    <w:rsid w:val="00857848"/>
    <w:rsid w:val="00860C79"/>
    <w:rsid w:val="0086235E"/>
    <w:rsid w:val="00867EF2"/>
    <w:rsid w:val="0087395E"/>
    <w:rsid w:val="00891067"/>
    <w:rsid w:val="00891D74"/>
    <w:rsid w:val="00893533"/>
    <w:rsid w:val="008A405A"/>
    <w:rsid w:val="008B6090"/>
    <w:rsid w:val="008C2BF8"/>
    <w:rsid w:val="008C5607"/>
    <w:rsid w:val="008C60BC"/>
    <w:rsid w:val="008E4F1E"/>
    <w:rsid w:val="008E6D7B"/>
    <w:rsid w:val="00901E82"/>
    <w:rsid w:val="00902C46"/>
    <w:rsid w:val="0090520A"/>
    <w:rsid w:val="009142BD"/>
    <w:rsid w:val="00914649"/>
    <w:rsid w:val="00916CEF"/>
    <w:rsid w:val="00920880"/>
    <w:rsid w:val="00920FFF"/>
    <w:rsid w:val="00921240"/>
    <w:rsid w:val="00921B03"/>
    <w:rsid w:val="00921C6F"/>
    <w:rsid w:val="0092664C"/>
    <w:rsid w:val="0093079E"/>
    <w:rsid w:val="00931517"/>
    <w:rsid w:val="00940FA8"/>
    <w:rsid w:val="009455A2"/>
    <w:rsid w:val="00947809"/>
    <w:rsid w:val="0095143F"/>
    <w:rsid w:val="0095376B"/>
    <w:rsid w:val="00955412"/>
    <w:rsid w:val="00955694"/>
    <w:rsid w:val="009562D8"/>
    <w:rsid w:val="00962B7D"/>
    <w:rsid w:val="00964704"/>
    <w:rsid w:val="00964B4D"/>
    <w:rsid w:val="00974E27"/>
    <w:rsid w:val="009750C8"/>
    <w:rsid w:val="00977C9F"/>
    <w:rsid w:val="00981458"/>
    <w:rsid w:val="00985AEE"/>
    <w:rsid w:val="00992388"/>
    <w:rsid w:val="00996415"/>
    <w:rsid w:val="009A0028"/>
    <w:rsid w:val="009A38DE"/>
    <w:rsid w:val="009A3A79"/>
    <w:rsid w:val="009A4954"/>
    <w:rsid w:val="009A6661"/>
    <w:rsid w:val="009B2C75"/>
    <w:rsid w:val="009B6FDC"/>
    <w:rsid w:val="009B6FFD"/>
    <w:rsid w:val="009C0327"/>
    <w:rsid w:val="009C5892"/>
    <w:rsid w:val="009C6388"/>
    <w:rsid w:val="009D0EF4"/>
    <w:rsid w:val="009D1E2E"/>
    <w:rsid w:val="009D586E"/>
    <w:rsid w:val="009E2997"/>
    <w:rsid w:val="009F085C"/>
    <w:rsid w:val="009F1477"/>
    <w:rsid w:val="009F15D7"/>
    <w:rsid w:val="009F3262"/>
    <w:rsid w:val="009F4C80"/>
    <w:rsid w:val="009F7976"/>
    <w:rsid w:val="009F7ADA"/>
    <w:rsid w:val="00A00225"/>
    <w:rsid w:val="00A0211B"/>
    <w:rsid w:val="00A13B35"/>
    <w:rsid w:val="00A22854"/>
    <w:rsid w:val="00A25F99"/>
    <w:rsid w:val="00A2611B"/>
    <w:rsid w:val="00A26DE7"/>
    <w:rsid w:val="00A320BA"/>
    <w:rsid w:val="00A33023"/>
    <w:rsid w:val="00A3505D"/>
    <w:rsid w:val="00A37EF6"/>
    <w:rsid w:val="00A424A1"/>
    <w:rsid w:val="00A44FFB"/>
    <w:rsid w:val="00A47C34"/>
    <w:rsid w:val="00A5040B"/>
    <w:rsid w:val="00A504E5"/>
    <w:rsid w:val="00A50E6A"/>
    <w:rsid w:val="00A55207"/>
    <w:rsid w:val="00A631C3"/>
    <w:rsid w:val="00A71F02"/>
    <w:rsid w:val="00A73EDB"/>
    <w:rsid w:val="00A747D0"/>
    <w:rsid w:val="00A74915"/>
    <w:rsid w:val="00A756C0"/>
    <w:rsid w:val="00A773E8"/>
    <w:rsid w:val="00A867E7"/>
    <w:rsid w:val="00A9235D"/>
    <w:rsid w:val="00A92C4D"/>
    <w:rsid w:val="00A93B37"/>
    <w:rsid w:val="00A97608"/>
    <w:rsid w:val="00AA0D73"/>
    <w:rsid w:val="00AC17E3"/>
    <w:rsid w:val="00AC2EA6"/>
    <w:rsid w:val="00AD0853"/>
    <w:rsid w:val="00AD3FA8"/>
    <w:rsid w:val="00AD40DB"/>
    <w:rsid w:val="00AD71CC"/>
    <w:rsid w:val="00AF1082"/>
    <w:rsid w:val="00AF2903"/>
    <w:rsid w:val="00AF415E"/>
    <w:rsid w:val="00AF46B8"/>
    <w:rsid w:val="00AF6919"/>
    <w:rsid w:val="00B01DE4"/>
    <w:rsid w:val="00B07083"/>
    <w:rsid w:val="00B1073C"/>
    <w:rsid w:val="00B13C12"/>
    <w:rsid w:val="00B14482"/>
    <w:rsid w:val="00B152A8"/>
    <w:rsid w:val="00B15A2B"/>
    <w:rsid w:val="00B15AEC"/>
    <w:rsid w:val="00B2091E"/>
    <w:rsid w:val="00B21E57"/>
    <w:rsid w:val="00B22E26"/>
    <w:rsid w:val="00B32C36"/>
    <w:rsid w:val="00B33677"/>
    <w:rsid w:val="00B33B69"/>
    <w:rsid w:val="00B33FB3"/>
    <w:rsid w:val="00B34BFB"/>
    <w:rsid w:val="00B40542"/>
    <w:rsid w:val="00B40F8B"/>
    <w:rsid w:val="00B44373"/>
    <w:rsid w:val="00B4582A"/>
    <w:rsid w:val="00B47884"/>
    <w:rsid w:val="00B505FF"/>
    <w:rsid w:val="00B51574"/>
    <w:rsid w:val="00B53F6A"/>
    <w:rsid w:val="00B62128"/>
    <w:rsid w:val="00B7026A"/>
    <w:rsid w:val="00B755B4"/>
    <w:rsid w:val="00B8285B"/>
    <w:rsid w:val="00B872B8"/>
    <w:rsid w:val="00B878FA"/>
    <w:rsid w:val="00B914C6"/>
    <w:rsid w:val="00B91501"/>
    <w:rsid w:val="00B91CCE"/>
    <w:rsid w:val="00B97531"/>
    <w:rsid w:val="00BA54C2"/>
    <w:rsid w:val="00BA6476"/>
    <w:rsid w:val="00BB14E7"/>
    <w:rsid w:val="00BB5962"/>
    <w:rsid w:val="00BC2F16"/>
    <w:rsid w:val="00BC4D92"/>
    <w:rsid w:val="00BC772D"/>
    <w:rsid w:val="00BE137F"/>
    <w:rsid w:val="00BE2414"/>
    <w:rsid w:val="00BE6AA2"/>
    <w:rsid w:val="00BF045D"/>
    <w:rsid w:val="00BF1895"/>
    <w:rsid w:val="00BF1A5C"/>
    <w:rsid w:val="00BF4596"/>
    <w:rsid w:val="00BF6670"/>
    <w:rsid w:val="00BF69B7"/>
    <w:rsid w:val="00BF723C"/>
    <w:rsid w:val="00BF72AC"/>
    <w:rsid w:val="00C00001"/>
    <w:rsid w:val="00C00845"/>
    <w:rsid w:val="00C0094C"/>
    <w:rsid w:val="00C032B2"/>
    <w:rsid w:val="00C06ED8"/>
    <w:rsid w:val="00C1275E"/>
    <w:rsid w:val="00C1282B"/>
    <w:rsid w:val="00C17168"/>
    <w:rsid w:val="00C21271"/>
    <w:rsid w:val="00C25241"/>
    <w:rsid w:val="00C40694"/>
    <w:rsid w:val="00C40CF3"/>
    <w:rsid w:val="00C53FED"/>
    <w:rsid w:val="00C62FCE"/>
    <w:rsid w:val="00C65A06"/>
    <w:rsid w:val="00C67CB3"/>
    <w:rsid w:val="00C71C72"/>
    <w:rsid w:val="00C779F8"/>
    <w:rsid w:val="00C77C39"/>
    <w:rsid w:val="00C83D8C"/>
    <w:rsid w:val="00C9018A"/>
    <w:rsid w:val="00C9327C"/>
    <w:rsid w:val="00C9600F"/>
    <w:rsid w:val="00C965BF"/>
    <w:rsid w:val="00C971BF"/>
    <w:rsid w:val="00CA64A6"/>
    <w:rsid w:val="00CA6ADD"/>
    <w:rsid w:val="00CB0790"/>
    <w:rsid w:val="00CB221C"/>
    <w:rsid w:val="00CC53FA"/>
    <w:rsid w:val="00CC7E37"/>
    <w:rsid w:val="00CD4055"/>
    <w:rsid w:val="00CD586C"/>
    <w:rsid w:val="00CD6F35"/>
    <w:rsid w:val="00CF31C3"/>
    <w:rsid w:val="00CF470B"/>
    <w:rsid w:val="00CF7F18"/>
    <w:rsid w:val="00D02746"/>
    <w:rsid w:val="00D0446B"/>
    <w:rsid w:val="00D04AD0"/>
    <w:rsid w:val="00D14EFE"/>
    <w:rsid w:val="00D14F34"/>
    <w:rsid w:val="00D15B81"/>
    <w:rsid w:val="00D166C4"/>
    <w:rsid w:val="00D21B2E"/>
    <w:rsid w:val="00D23AB5"/>
    <w:rsid w:val="00D256F7"/>
    <w:rsid w:val="00D336E8"/>
    <w:rsid w:val="00D33DB5"/>
    <w:rsid w:val="00D35830"/>
    <w:rsid w:val="00D35BBC"/>
    <w:rsid w:val="00D36ED8"/>
    <w:rsid w:val="00D4032E"/>
    <w:rsid w:val="00D415EC"/>
    <w:rsid w:val="00D42510"/>
    <w:rsid w:val="00D447A0"/>
    <w:rsid w:val="00D66290"/>
    <w:rsid w:val="00D70542"/>
    <w:rsid w:val="00D730EB"/>
    <w:rsid w:val="00D73B65"/>
    <w:rsid w:val="00D73F48"/>
    <w:rsid w:val="00D75219"/>
    <w:rsid w:val="00D75E76"/>
    <w:rsid w:val="00D80D4A"/>
    <w:rsid w:val="00D817E6"/>
    <w:rsid w:val="00D83C2C"/>
    <w:rsid w:val="00D85C6F"/>
    <w:rsid w:val="00D86206"/>
    <w:rsid w:val="00D9149F"/>
    <w:rsid w:val="00D935FB"/>
    <w:rsid w:val="00D94CE5"/>
    <w:rsid w:val="00DA08BE"/>
    <w:rsid w:val="00DA1254"/>
    <w:rsid w:val="00DA30CF"/>
    <w:rsid w:val="00DA6921"/>
    <w:rsid w:val="00DB10F7"/>
    <w:rsid w:val="00DB5A8F"/>
    <w:rsid w:val="00DB6A8B"/>
    <w:rsid w:val="00DC2219"/>
    <w:rsid w:val="00DC4947"/>
    <w:rsid w:val="00DC7AC3"/>
    <w:rsid w:val="00DD670D"/>
    <w:rsid w:val="00DE347D"/>
    <w:rsid w:val="00DF632D"/>
    <w:rsid w:val="00DF7707"/>
    <w:rsid w:val="00E12B59"/>
    <w:rsid w:val="00E21999"/>
    <w:rsid w:val="00E222C6"/>
    <w:rsid w:val="00E23F75"/>
    <w:rsid w:val="00E27CBD"/>
    <w:rsid w:val="00E373C6"/>
    <w:rsid w:val="00E4308C"/>
    <w:rsid w:val="00E50B26"/>
    <w:rsid w:val="00E519D3"/>
    <w:rsid w:val="00E525DE"/>
    <w:rsid w:val="00E57D4E"/>
    <w:rsid w:val="00E60854"/>
    <w:rsid w:val="00E62D47"/>
    <w:rsid w:val="00E631A3"/>
    <w:rsid w:val="00E6388C"/>
    <w:rsid w:val="00E663DF"/>
    <w:rsid w:val="00E664C7"/>
    <w:rsid w:val="00E71BDB"/>
    <w:rsid w:val="00E77F1C"/>
    <w:rsid w:val="00E92649"/>
    <w:rsid w:val="00E93D01"/>
    <w:rsid w:val="00E95550"/>
    <w:rsid w:val="00EA2905"/>
    <w:rsid w:val="00EA2CCE"/>
    <w:rsid w:val="00EA69F0"/>
    <w:rsid w:val="00EA70AB"/>
    <w:rsid w:val="00EB4075"/>
    <w:rsid w:val="00EB4EDC"/>
    <w:rsid w:val="00EB5C72"/>
    <w:rsid w:val="00EC2419"/>
    <w:rsid w:val="00EC423A"/>
    <w:rsid w:val="00ED024C"/>
    <w:rsid w:val="00ED326B"/>
    <w:rsid w:val="00ED3955"/>
    <w:rsid w:val="00EE119B"/>
    <w:rsid w:val="00EE248B"/>
    <w:rsid w:val="00EE2A33"/>
    <w:rsid w:val="00EE4D74"/>
    <w:rsid w:val="00EE5D8C"/>
    <w:rsid w:val="00EE7338"/>
    <w:rsid w:val="00EF0018"/>
    <w:rsid w:val="00EF509F"/>
    <w:rsid w:val="00EF586F"/>
    <w:rsid w:val="00EF6684"/>
    <w:rsid w:val="00F011AF"/>
    <w:rsid w:val="00F02A59"/>
    <w:rsid w:val="00F06A60"/>
    <w:rsid w:val="00F12687"/>
    <w:rsid w:val="00F2577E"/>
    <w:rsid w:val="00F2644F"/>
    <w:rsid w:val="00F41F73"/>
    <w:rsid w:val="00F513CA"/>
    <w:rsid w:val="00F55C07"/>
    <w:rsid w:val="00F577DC"/>
    <w:rsid w:val="00F57CF2"/>
    <w:rsid w:val="00F57D72"/>
    <w:rsid w:val="00F7389D"/>
    <w:rsid w:val="00F77366"/>
    <w:rsid w:val="00F80EF5"/>
    <w:rsid w:val="00F8336F"/>
    <w:rsid w:val="00F8563B"/>
    <w:rsid w:val="00F85D9B"/>
    <w:rsid w:val="00F94AB3"/>
    <w:rsid w:val="00FA38BC"/>
    <w:rsid w:val="00FB0784"/>
    <w:rsid w:val="00FB0EA1"/>
    <w:rsid w:val="00FB5F67"/>
    <w:rsid w:val="00FB68BE"/>
    <w:rsid w:val="00FC3A9E"/>
    <w:rsid w:val="00FC4C98"/>
    <w:rsid w:val="00FC7743"/>
    <w:rsid w:val="00FD526C"/>
    <w:rsid w:val="00FD6EFD"/>
    <w:rsid w:val="00FE106B"/>
    <w:rsid w:val="00FE3648"/>
    <w:rsid w:val="00FF5340"/>
    <w:rsid w:val="00FF732D"/>
    <w:rsid w:val="00FF75A1"/>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01122"/>
  <w15:chartTrackingRefBased/>
  <w15:docId w15:val="{6BF49791-B13A-48DB-888A-3FA306F28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rsid w:val="004D43E8"/>
    <w:pPr>
      <w:ind w:left="142" w:hanging="142"/>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qFormat/>
    <w:rsid w:val="004872C1"/>
    <w:rPr>
      <w:b/>
      <w:bCs/>
      <w:i/>
      <w:iCs/>
      <w:spacing w:val="10"/>
      <w:bdr w:val="none" w:sz="0" w:space="0" w:color="auto"/>
      <w:shd w:val="clear" w:color="auto" w:fill="auto"/>
    </w:rPr>
  </w:style>
  <w:style w:type="paragraph" w:styleId="ListParagraph">
    <w:name w:val="List Paragraph"/>
    <w:basedOn w:val="Normal"/>
    <w:link w:val="ListParagraphChar"/>
    <w:uiPriority w:val="34"/>
    <w:qFormat/>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C1275E"/>
    <w:pPr>
      <w:keepLines/>
      <w:tabs>
        <w:tab w:val="right" w:leader="dot" w:pos="4550"/>
      </w:tabs>
      <w:autoSpaceDE w:val="0"/>
      <w:autoSpaceDN w:val="0"/>
      <w:adjustRightInd w:val="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C67CB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514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514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514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514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514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514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514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514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851412"/>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8514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514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851412"/>
    <w:rPr>
      <w:rFonts w:eastAsia="Times New Roman"/>
      <w:szCs w:val="20"/>
    </w:rPr>
  </w:style>
  <w:style w:type="paragraph" w:styleId="ListNumber2">
    <w:name w:val="List Number 2"/>
    <w:basedOn w:val="Normal"/>
    <w:rsid w:val="00851412"/>
    <w:rPr>
      <w:rFonts w:eastAsia="Times New Roman"/>
      <w:szCs w:val="20"/>
    </w:rPr>
  </w:style>
  <w:style w:type="paragraph" w:styleId="ListNumber3">
    <w:name w:val="List Number 3"/>
    <w:basedOn w:val="Normal"/>
    <w:rsid w:val="00851412"/>
    <w:pPr>
      <w:tabs>
        <w:tab w:val="num" w:pos="1080"/>
      </w:tabs>
    </w:pPr>
    <w:rPr>
      <w:rFonts w:eastAsia="Times New Roman"/>
      <w:szCs w:val="20"/>
    </w:rPr>
  </w:style>
  <w:style w:type="paragraph" w:styleId="ListNumber4">
    <w:name w:val="List Number 4"/>
    <w:basedOn w:val="Normal"/>
    <w:rsid w:val="00851412"/>
    <w:pPr>
      <w:tabs>
        <w:tab w:val="num" w:pos="1440"/>
      </w:tabs>
    </w:pPr>
    <w:rPr>
      <w:rFonts w:eastAsia="Times New Roman"/>
      <w:szCs w:val="20"/>
    </w:rPr>
  </w:style>
  <w:style w:type="paragraph" w:styleId="ListNumber5">
    <w:name w:val="List Number 5"/>
    <w:basedOn w:val="Normal"/>
    <w:rsid w:val="00851412"/>
    <w:pPr>
      <w:tabs>
        <w:tab w:val="num" w:pos="1800"/>
      </w:tabs>
    </w:pPr>
    <w:rPr>
      <w:rFonts w:eastAsia="Times New Roman"/>
      <w:szCs w:val="20"/>
    </w:rPr>
  </w:style>
  <w:style w:type="character" w:styleId="FootnoteReference">
    <w:name w:val="footnote reference"/>
    <w:semiHidden/>
    <w:rsid w:val="00851412"/>
    <w:rPr>
      <w:vertAlign w:val="superscript"/>
    </w:rPr>
  </w:style>
  <w:style w:type="table" w:customStyle="1" w:styleId="TableGrid11">
    <w:name w:val="Table Grid11"/>
    <w:basedOn w:val="TableNormal"/>
    <w:next w:val="TableGrid"/>
    <w:uiPriority w:val="59"/>
    <w:rsid w:val="008514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851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851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851412"/>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GG-body"/>
    <w:rsid w:val="00851412"/>
    <w:pPr>
      <w:widowControl w:val="0"/>
      <w:autoSpaceDE w:val="0"/>
      <w:autoSpaceDN w:val="0"/>
      <w:adjustRightInd w:val="0"/>
    </w:pPr>
    <w:rPr>
      <w:rFonts w:cs="AFHDL H+ Helvetica Neue"/>
      <w:color w:val="000000"/>
      <w:szCs w:val="24"/>
    </w:rPr>
  </w:style>
  <w:style w:type="table" w:customStyle="1" w:styleId="RTWSATable">
    <w:name w:val="RTWSA Table"/>
    <w:basedOn w:val="TableNormal"/>
    <w:uiPriority w:val="99"/>
    <w:rsid w:val="00851412"/>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851412"/>
    <w:rPr>
      <w:rFonts w:ascii="Source Sans Pro" w:eastAsia="MS Mincho" w:hAnsi="Source Sans Pro"/>
      <w:sz w:val="22"/>
      <w:szCs w:val="24"/>
      <w:lang w:eastAsia="en-US"/>
    </w:rPr>
    <w:tblPr/>
    <w:tcPr>
      <w:shd w:val="clear" w:color="auto" w:fill="auto"/>
    </w:tcPr>
  </w:style>
  <w:style w:type="table" w:customStyle="1" w:styleId="TableGrid13">
    <w:name w:val="Table Grid13"/>
    <w:basedOn w:val="TableNormal"/>
    <w:next w:val="TableGrid"/>
    <w:uiPriority w:val="59"/>
    <w:rsid w:val="008514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851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851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851412"/>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1">
    <w:name w:val="RTWSA Table1"/>
    <w:basedOn w:val="TableNormal"/>
    <w:uiPriority w:val="99"/>
    <w:rsid w:val="00851412"/>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851412"/>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851412"/>
    <w:rPr>
      <w:color w:val="605E5C"/>
      <w:shd w:val="clear" w:color="auto" w:fill="E1DFDD"/>
    </w:rPr>
  </w:style>
  <w:style w:type="character" w:customStyle="1" w:styleId="FollowedHyperlink1">
    <w:name w:val="FollowedHyperlink1"/>
    <w:basedOn w:val="DefaultParagraphFont"/>
    <w:unhideWhenUsed/>
    <w:rsid w:val="00851412"/>
    <w:rPr>
      <w:color w:val="954F72"/>
      <w:u w:val="single"/>
    </w:rPr>
  </w:style>
  <w:style w:type="paragraph" w:styleId="FootnoteText">
    <w:name w:val="footnote text"/>
    <w:basedOn w:val="Normal"/>
    <w:link w:val="FootnoteTextChar"/>
    <w:uiPriority w:val="99"/>
    <w:semiHidden/>
    <w:unhideWhenUsed/>
    <w:rsid w:val="00851412"/>
    <w:pPr>
      <w:spacing w:after="0" w:line="360" w:lineRule="auto"/>
      <w:jc w:val="left"/>
    </w:pPr>
    <w:rPr>
      <w:rFonts w:ascii="Calibri" w:hAnsi="Calibri"/>
      <w:sz w:val="20"/>
      <w:szCs w:val="20"/>
    </w:rPr>
  </w:style>
  <w:style w:type="character" w:customStyle="1" w:styleId="FootnoteTextChar">
    <w:name w:val="Footnote Text Char"/>
    <w:basedOn w:val="DefaultParagraphFont"/>
    <w:link w:val="FootnoteText"/>
    <w:uiPriority w:val="99"/>
    <w:semiHidden/>
    <w:rsid w:val="00851412"/>
    <w:rPr>
      <w:lang w:eastAsia="en-US"/>
    </w:rPr>
  </w:style>
  <w:style w:type="character" w:customStyle="1" w:styleId="ListParagraphChar">
    <w:name w:val="List Paragraph Char"/>
    <w:link w:val="ListParagraph"/>
    <w:uiPriority w:val="34"/>
    <w:rsid w:val="00851412"/>
    <w:rPr>
      <w:rFonts w:ascii="Times New Roman" w:hAnsi="Times New Roman"/>
      <w:sz w:val="17"/>
      <w:szCs w:val="22"/>
      <w:lang w:eastAsia="en-US"/>
    </w:rPr>
  </w:style>
  <w:style w:type="paragraph" w:customStyle="1" w:styleId="Doublehangindent">
    <w:name w:val="Double hang indent"/>
    <w:basedOn w:val="Normal"/>
    <w:qFormat/>
    <w:rsid w:val="00851412"/>
    <w:pPr>
      <w:spacing w:before="120" w:after="120" w:line="240" w:lineRule="auto"/>
      <w:ind w:left="1701" w:hanging="567"/>
    </w:pPr>
    <w:rPr>
      <w:sz w:val="23"/>
      <w:szCs w:val="23"/>
    </w:rPr>
  </w:style>
  <w:style w:type="paragraph" w:customStyle="1" w:styleId="NoteText">
    <w:name w:val="NoteText"/>
    <w:basedOn w:val="Normal"/>
    <w:qFormat/>
    <w:rsid w:val="00851412"/>
    <w:pPr>
      <w:autoSpaceDE w:val="0"/>
      <w:autoSpaceDN w:val="0"/>
      <w:adjustRightInd w:val="0"/>
      <w:spacing w:before="120" w:after="0" w:line="240" w:lineRule="auto"/>
      <w:ind w:left="1418"/>
    </w:pPr>
    <w:rPr>
      <w:sz w:val="20"/>
      <w:szCs w:val="20"/>
    </w:rPr>
  </w:style>
  <w:style w:type="paragraph" w:customStyle="1" w:styleId="Hangindent">
    <w:name w:val="Hang indent"/>
    <w:basedOn w:val="Normal"/>
    <w:qFormat/>
    <w:rsid w:val="00851412"/>
    <w:pPr>
      <w:spacing w:before="120" w:after="120" w:line="240" w:lineRule="auto"/>
      <w:ind w:left="1134" w:hanging="567"/>
    </w:pPr>
    <w:rPr>
      <w:sz w:val="23"/>
      <w:szCs w:val="23"/>
    </w:rPr>
  </w:style>
  <w:style w:type="paragraph" w:customStyle="1" w:styleId="NoteHeader">
    <w:name w:val="NoteHeader"/>
    <w:basedOn w:val="Normal"/>
    <w:qFormat/>
    <w:rsid w:val="00851412"/>
    <w:pPr>
      <w:autoSpaceDE w:val="0"/>
      <w:autoSpaceDN w:val="0"/>
      <w:adjustRightInd w:val="0"/>
      <w:spacing w:before="120" w:after="0" w:line="240" w:lineRule="auto"/>
      <w:ind w:left="1134"/>
      <w:jc w:val="left"/>
    </w:pPr>
    <w:rPr>
      <w:b/>
      <w:bCs/>
      <w:sz w:val="20"/>
      <w:szCs w:val="20"/>
    </w:rPr>
  </w:style>
  <w:style w:type="character" w:styleId="CommentReference">
    <w:name w:val="annotation reference"/>
    <w:basedOn w:val="DefaultParagraphFont"/>
    <w:unhideWhenUsed/>
    <w:rsid w:val="00851412"/>
    <w:rPr>
      <w:sz w:val="16"/>
      <w:szCs w:val="16"/>
    </w:rPr>
  </w:style>
  <w:style w:type="paragraph" w:styleId="CommentText">
    <w:name w:val="annotation text"/>
    <w:basedOn w:val="Normal"/>
    <w:link w:val="CommentTextChar"/>
    <w:unhideWhenUsed/>
    <w:rsid w:val="00851412"/>
    <w:pPr>
      <w:spacing w:after="160" w:line="240" w:lineRule="auto"/>
      <w:jc w:val="left"/>
    </w:pPr>
    <w:rPr>
      <w:rFonts w:ascii="Calibri" w:hAnsi="Calibri"/>
      <w:sz w:val="20"/>
      <w:szCs w:val="20"/>
    </w:rPr>
  </w:style>
  <w:style w:type="character" w:customStyle="1" w:styleId="CommentTextChar">
    <w:name w:val="Comment Text Char"/>
    <w:basedOn w:val="DefaultParagraphFont"/>
    <w:link w:val="CommentText"/>
    <w:rsid w:val="00851412"/>
    <w:rPr>
      <w:lang w:eastAsia="en-US"/>
    </w:rPr>
  </w:style>
  <w:style w:type="paragraph" w:styleId="CommentSubject">
    <w:name w:val="annotation subject"/>
    <w:basedOn w:val="CommentText"/>
    <w:next w:val="CommentText"/>
    <w:link w:val="CommentSubjectChar"/>
    <w:unhideWhenUsed/>
    <w:rsid w:val="00851412"/>
    <w:rPr>
      <w:b/>
      <w:bCs/>
    </w:rPr>
  </w:style>
  <w:style w:type="character" w:customStyle="1" w:styleId="CommentSubjectChar">
    <w:name w:val="Comment Subject Char"/>
    <w:basedOn w:val="CommentTextChar"/>
    <w:link w:val="CommentSubject"/>
    <w:rsid w:val="00851412"/>
    <w:rPr>
      <w:b/>
      <w:bCs/>
      <w:lang w:eastAsia="en-US"/>
    </w:rPr>
  </w:style>
  <w:style w:type="table" w:customStyle="1" w:styleId="TableGrid15">
    <w:name w:val="Table Grid15"/>
    <w:basedOn w:val="TableNormal"/>
    <w:next w:val="TableGrid"/>
    <w:uiPriority w:val="59"/>
    <w:rsid w:val="00851412"/>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51412"/>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851412"/>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51412"/>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51412"/>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851412"/>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851412"/>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851412"/>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edPara">
    <w:name w:val="IndentedPara"/>
    <w:basedOn w:val="Normal"/>
    <w:rsid w:val="00851412"/>
    <w:pPr>
      <w:autoSpaceDE w:val="0"/>
      <w:autoSpaceDN w:val="0"/>
      <w:spacing w:before="120" w:after="120" w:line="240" w:lineRule="auto"/>
      <w:ind w:left="567"/>
    </w:pPr>
    <w:rPr>
      <w:color w:val="000000"/>
      <w:sz w:val="23"/>
      <w:szCs w:val="23"/>
    </w:rPr>
  </w:style>
  <w:style w:type="table" w:customStyle="1" w:styleId="TableGrid71">
    <w:name w:val="Table Grid71"/>
    <w:basedOn w:val="TableNormal"/>
    <w:next w:val="TableGrid"/>
    <w:uiPriority w:val="59"/>
    <w:rsid w:val="00851412"/>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851412"/>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851412"/>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851412"/>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851412"/>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 Points"/>
    <w:basedOn w:val="Normal"/>
    <w:qFormat/>
    <w:rsid w:val="00851412"/>
    <w:pPr>
      <w:spacing w:after="120" w:line="280" w:lineRule="exact"/>
      <w:jc w:val="left"/>
    </w:pPr>
    <w:rPr>
      <w:rFonts w:ascii="Arial" w:hAnsi="Arial"/>
      <w:color w:val="292929"/>
      <w:sz w:val="22"/>
    </w:rPr>
  </w:style>
  <w:style w:type="numbering" w:customStyle="1" w:styleId="NoList2">
    <w:name w:val="No List2"/>
    <w:next w:val="NoList"/>
    <w:uiPriority w:val="99"/>
    <w:semiHidden/>
    <w:unhideWhenUsed/>
    <w:rsid w:val="00851412"/>
  </w:style>
  <w:style w:type="paragraph" w:customStyle="1" w:styleId="xl63">
    <w:name w:val="xl63"/>
    <w:basedOn w:val="Normal"/>
    <w:rsid w:val="00851412"/>
    <w:pPr>
      <w:spacing w:before="100" w:beforeAutospacing="1" w:after="100" w:afterAutospacing="1" w:line="240" w:lineRule="auto"/>
      <w:jc w:val="center"/>
      <w:textAlignment w:val="center"/>
    </w:pPr>
    <w:rPr>
      <w:rFonts w:eastAsia="Times New Roman"/>
      <w:b/>
      <w:bCs/>
      <w:color w:val="000000"/>
      <w:sz w:val="20"/>
      <w:szCs w:val="20"/>
      <w:lang w:eastAsia="en-AU"/>
    </w:rPr>
  </w:style>
  <w:style w:type="paragraph" w:customStyle="1" w:styleId="xl64">
    <w:name w:val="xl64"/>
    <w:basedOn w:val="Normal"/>
    <w:rsid w:val="00851412"/>
    <w:pPr>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5">
    <w:name w:val="xl65"/>
    <w:basedOn w:val="Normal"/>
    <w:rsid w:val="00851412"/>
    <w:pPr>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6">
    <w:name w:val="xl66"/>
    <w:basedOn w:val="Normal"/>
    <w:rsid w:val="00851412"/>
    <w:pPr>
      <w:spacing w:before="100" w:beforeAutospacing="1" w:after="100" w:afterAutospacing="1" w:line="240" w:lineRule="auto"/>
      <w:jc w:val="center"/>
      <w:textAlignment w:val="center"/>
    </w:pPr>
    <w:rPr>
      <w:rFonts w:eastAsia="Times New Roman"/>
      <w:b/>
      <w:bCs/>
      <w:color w:val="000000"/>
      <w:sz w:val="18"/>
      <w:szCs w:val="18"/>
      <w:lang w:eastAsia="en-AU"/>
    </w:rPr>
  </w:style>
  <w:style w:type="paragraph" w:customStyle="1" w:styleId="xl67">
    <w:name w:val="xl67"/>
    <w:basedOn w:val="Normal"/>
    <w:rsid w:val="00851412"/>
    <w:pPr>
      <w:shd w:val="clear" w:color="000000" w:fill="FFFFFF"/>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8">
    <w:name w:val="xl68"/>
    <w:basedOn w:val="Normal"/>
    <w:rsid w:val="00851412"/>
    <w:pPr>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69">
    <w:name w:val="xl69"/>
    <w:basedOn w:val="Normal"/>
    <w:rsid w:val="00851412"/>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0">
    <w:name w:val="xl70"/>
    <w:basedOn w:val="Normal"/>
    <w:rsid w:val="00851412"/>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1">
    <w:name w:val="xl71"/>
    <w:basedOn w:val="Normal"/>
    <w:rsid w:val="00851412"/>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2">
    <w:name w:val="xl72"/>
    <w:basedOn w:val="Normal"/>
    <w:rsid w:val="00851412"/>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3">
    <w:name w:val="xl73"/>
    <w:basedOn w:val="Normal"/>
    <w:rsid w:val="00851412"/>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4">
    <w:name w:val="xl74"/>
    <w:basedOn w:val="Normal"/>
    <w:rsid w:val="00851412"/>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5">
    <w:name w:val="xl75"/>
    <w:basedOn w:val="Normal"/>
    <w:rsid w:val="00851412"/>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6">
    <w:name w:val="xl76"/>
    <w:basedOn w:val="Normal"/>
    <w:rsid w:val="00851412"/>
    <w:pPr>
      <w:spacing w:before="100" w:beforeAutospacing="1" w:after="100" w:afterAutospacing="1" w:line="240" w:lineRule="auto"/>
      <w:jc w:val="center"/>
      <w:textAlignment w:val="center"/>
    </w:pPr>
    <w:rPr>
      <w:rFonts w:eastAsia="Times New Roman"/>
      <w:sz w:val="24"/>
      <w:szCs w:val="24"/>
      <w:lang w:eastAsia="en-AU"/>
    </w:rPr>
  </w:style>
  <w:style w:type="paragraph" w:styleId="BodyText">
    <w:name w:val="Body Text"/>
    <w:aliases w:val=" Char"/>
    <w:basedOn w:val="Normal"/>
    <w:link w:val="BodyTextChar"/>
    <w:unhideWhenUsed/>
    <w:rsid w:val="00851412"/>
    <w:pPr>
      <w:spacing w:after="120" w:line="240" w:lineRule="auto"/>
    </w:pPr>
    <w:rPr>
      <w:rFonts w:ascii="Verdana" w:eastAsia="Times New Roman" w:hAnsi="Verdana"/>
      <w:sz w:val="22"/>
    </w:rPr>
  </w:style>
  <w:style w:type="character" w:customStyle="1" w:styleId="BodyTextChar">
    <w:name w:val="Body Text Char"/>
    <w:aliases w:val=" Char Char1"/>
    <w:basedOn w:val="DefaultParagraphFont"/>
    <w:link w:val="BodyText"/>
    <w:rsid w:val="00851412"/>
    <w:rPr>
      <w:rFonts w:ascii="Verdana" w:eastAsia="Times New Roman" w:hAnsi="Verdana"/>
      <w:sz w:val="22"/>
      <w:szCs w:val="22"/>
      <w:lang w:eastAsia="en-US"/>
    </w:rPr>
  </w:style>
  <w:style w:type="table" w:customStyle="1" w:styleId="TableGrid17">
    <w:name w:val="Table Grid17"/>
    <w:basedOn w:val="TableNormal"/>
    <w:next w:val="TableGrid"/>
    <w:uiPriority w:val="59"/>
    <w:rsid w:val="00851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51412"/>
    <w:pPr>
      <w:spacing w:before="100" w:beforeAutospacing="1" w:after="100" w:afterAutospacing="1" w:line="240" w:lineRule="auto"/>
      <w:jc w:val="left"/>
    </w:pPr>
    <w:rPr>
      <w:rFonts w:eastAsia="Times New Roman"/>
      <w:sz w:val="24"/>
      <w:szCs w:val="24"/>
      <w:lang w:eastAsia="en-AU"/>
    </w:rPr>
  </w:style>
  <w:style w:type="character" w:customStyle="1" w:styleId="PNoticeText">
    <w:name w:val="PNotice Text"/>
    <w:locked/>
    <w:rsid w:val="00851412"/>
    <w:rPr>
      <w:sz w:val="20"/>
    </w:rPr>
  </w:style>
  <w:style w:type="paragraph" w:styleId="BodyText2">
    <w:name w:val="Body Text 2"/>
    <w:basedOn w:val="Normal"/>
    <w:link w:val="BodyText2Char"/>
    <w:semiHidden/>
    <w:unhideWhenUsed/>
    <w:rsid w:val="00851412"/>
    <w:pPr>
      <w:spacing w:after="120" w:line="480" w:lineRule="auto"/>
    </w:pPr>
  </w:style>
  <w:style w:type="character" w:customStyle="1" w:styleId="BodyText2Char">
    <w:name w:val="Body Text 2 Char"/>
    <w:basedOn w:val="DefaultParagraphFont"/>
    <w:link w:val="BodyText2"/>
    <w:semiHidden/>
    <w:rsid w:val="00851412"/>
    <w:rPr>
      <w:rFonts w:ascii="Times New Roman" w:hAnsi="Times New Roman"/>
      <w:sz w:val="17"/>
      <w:szCs w:val="22"/>
      <w:lang w:eastAsia="en-US"/>
    </w:rPr>
  </w:style>
  <w:style w:type="paragraph" w:styleId="BodyText3">
    <w:name w:val="Body Text 3"/>
    <w:basedOn w:val="Normal"/>
    <w:link w:val="BodyText3Char"/>
    <w:uiPriority w:val="99"/>
    <w:semiHidden/>
    <w:unhideWhenUsed/>
    <w:rsid w:val="00851412"/>
    <w:pPr>
      <w:spacing w:after="120"/>
    </w:pPr>
    <w:rPr>
      <w:sz w:val="16"/>
      <w:szCs w:val="16"/>
    </w:rPr>
  </w:style>
  <w:style w:type="character" w:customStyle="1" w:styleId="BodyText3Char">
    <w:name w:val="Body Text 3 Char"/>
    <w:basedOn w:val="DefaultParagraphFont"/>
    <w:link w:val="BodyText3"/>
    <w:uiPriority w:val="99"/>
    <w:semiHidden/>
    <w:rsid w:val="00851412"/>
    <w:rPr>
      <w:rFonts w:ascii="Times New Roman" w:hAnsi="Times New Roman"/>
      <w:sz w:val="16"/>
      <w:szCs w:val="16"/>
      <w:lang w:eastAsia="en-US"/>
    </w:rPr>
  </w:style>
  <w:style w:type="table" w:customStyle="1" w:styleId="TableGrid18">
    <w:name w:val="Table Grid18"/>
    <w:basedOn w:val="TableNormal"/>
    <w:next w:val="TableGrid"/>
    <w:uiPriority w:val="59"/>
    <w:rsid w:val="008514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3">
    <w:name w:val="Number 3"/>
    <w:basedOn w:val="Heading3"/>
    <w:rsid w:val="00851412"/>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numbering" w:customStyle="1" w:styleId="NoList11">
    <w:name w:val="No List11"/>
    <w:next w:val="NoList"/>
    <w:uiPriority w:val="99"/>
    <w:semiHidden/>
    <w:unhideWhenUsed/>
    <w:rsid w:val="00851412"/>
  </w:style>
  <w:style w:type="numbering" w:customStyle="1" w:styleId="NoList12">
    <w:name w:val="No List12"/>
    <w:next w:val="NoList"/>
    <w:uiPriority w:val="99"/>
    <w:semiHidden/>
    <w:unhideWhenUsed/>
    <w:rsid w:val="00851412"/>
  </w:style>
  <w:style w:type="numbering" w:customStyle="1" w:styleId="NoList111">
    <w:name w:val="No List111"/>
    <w:next w:val="NoList"/>
    <w:uiPriority w:val="99"/>
    <w:semiHidden/>
    <w:unhideWhenUsed/>
    <w:rsid w:val="00851412"/>
  </w:style>
  <w:style w:type="numbering" w:customStyle="1" w:styleId="NoList21">
    <w:name w:val="No List21"/>
    <w:next w:val="NoList"/>
    <w:uiPriority w:val="99"/>
    <w:semiHidden/>
    <w:rsid w:val="00851412"/>
  </w:style>
  <w:style w:type="numbering" w:customStyle="1" w:styleId="NoList3">
    <w:name w:val="No List3"/>
    <w:next w:val="NoList"/>
    <w:uiPriority w:val="99"/>
    <w:semiHidden/>
    <w:unhideWhenUsed/>
    <w:rsid w:val="00851412"/>
  </w:style>
  <w:style w:type="numbering" w:customStyle="1" w:styleId="NoList4">
    <w:name w:val="No List4"/>
    <w:next w:val="NoList"/>
    <w:uiPriority w:val="99"/>
    <w:semiHidden/>
    <w:unhideWhenUsed/>
    <w:rsid w:val="00851412"/>
  </w:style>
  <w:style w:type="numbering" w:customStyle="1" w:styleId="NoList5">
    <w:name w:val="No List5"/>
    <w:next w:val="NoList"/>
    <w:uiPriority w:val="99"/>
    <w:semiHidden/>
    <w:unhideWhenUsed/>
    <w:rsid w:val="00851412"/>
  </w:style>
  <w:style w:type="numbering" w:customStyle="1" w:styleId="NoList6">
    <w:name w:val="No List6"/>
    <w:next w:val="NoList"/>
    <w:uiPriority w:val="99"/>
    <w:semiHidden/>
    <w:unhideWhenUsed/>
    <w:rsid w:val="00851412"/>
  </w:style>
  <w:style w:type="numbering" w:customStyle="1" w:styleId="NoList13">
    <w:name w:val="No List13"/>
    <w:next w:val="NoList"/>
    <w:uiPriority w:val="99"/>
    <w:semiHidden/>
    <w:unhideWhenUsed/>
    <w:rsid w:val="00851412"/>
  </w:style>
  <w:style w:type="numbering" w:customStyle="1" w:styleId="NoList112">
    <w:name w:val="No List112"/>
    <w:next w:val="NoList"/>
    <w:uiPriority w:val="99"/>
    <w:semiHidden/>
    <w:unhideWhenUsed/>
    <w:rsid w:val="00851412"/>
  </w:style>
  <w:style w:type="numbering" w:customStyle="1" w:styleId="NoList22">
    <w:name w:val="No List22"/>
    <w:next w:val="NoList"/>
    <w:uiPriority w:val="99"/>
    <w:semiHidden/>
    <w:rsid w:val="00851412"/>
  </w:style>
  <w:style w:type="numbering" w:customStyle="1" w:styleId="NoList31">
    <w:name w:val="No List31"/>
    <w:next w:val="NoList"/>
    <w:uiPriority w:val="99"/>
    <w:semiHidden/>
    <w:unhideWhenUsed/>
    <w:rsid w:val="00851412"/>
  </w:style>
  <w:style w:type="numbering" w:customStyle="1" w:styleId="NoList41">
    <w:name w:val="No List41"/>
    <w:next w:val="NoList"/>
    <w:uiPriority w:val="99"/>
    <w:semiHidden/>
    <w:unhideWhenUsed/>
    <w:rsid w:val="00851412"/>
  </w:style>
  <w:style w:type="numbering" w:customStyle="1" w:styleId="NoList51">
    <w:name w:val="No List51"/>
    <w:next w:val="NoList"/>
    <w:uiPriority w:val="99"/>
    <w:semiHidden/>
    <w:unhideWhenUsed/>
    <w:rsid w:val="00851412"/>
  </w:style>
  <w:style w:type="character" w:customStyle="1" w:styleId="BodyTextChar1">
    <w:name w:val="Body Text Char1"/>
    <w:aliases w:val=" Char Char"/>
    <w:rsid w:val="00851412"/>
    <w:rPr>
      <w:rFonts w:ascii="Verdana" w:eastAsia="Times New Roman" w:hAnsi="Verdana"/>
      <w:sz w:val="22"/>
      <w:lang w:eastAsia="en-US"/>
    </w:rPr>
  </w:style>
  <w:style w:type="paragraph" w:styleId="HTMLPreformatted">
    <w:name w:val="HTML Preformatted"/>
    <w:basedOn w:val="Normal"/>
    <w:link w:val="HTMLPreformattedChar"/>
    <w:rsid w:val="00851412"/>
    <w:pPr>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51412"/>
    <w:rPr>
      <w:rFonts w:ascii="Courier New" w:eastAsia="Times New Roman" w:hAnsi="Courier New" w:cs="Courier New"/>
      <w:lang w:eastAsia="en-US"/>
    </w:rPr>
  </w:style>
  <w:style w:type="paragraph" w:styleId="Revision">
    <w:name w:val="Revision"/>
    <w:hidden/>
    <w:uiPriority w:val="99"/>
    <w:semiHidden/>
    <w:rsid w:val="00851412"/>
    <w:rPr>
      <w:rFonts w:ascii="Arial" w:eastAsia="Times New Roman" w:hAnsi="Arial"/>
      <w:sz w:val="24"/>
      <w:lang w:eastAsia="en-US"/>
    </w:rPr>
  </w:style>
  <w:style w:type="paragraph" w:styleId="BodyTextIndent2">
    <w:name w:val="Body Text Indent 2"/>
    <w:basedOn w:val="Normal"/>
    <w:link w:val="BodyTextIndent2Char"/>
    <w:semiHidden/>
    <w:unhideWhenUsed/>
    <w:rsid w:val="00851412"/>
    <w:pPr>
      <w:spacing w:after="120" w:line="480" w:lineRule="auto"/>
      <w:ind w:left="283"/>
    </w:pPr>
  </w:style>
  <w:style w:type="character" w:customStyle="1" w:styleId="BodyTextIndent2Char">
    <w:name w:val="Body Text Indent 2 Char"/>
    <w:basedOn w:val="DefaultParagraphFont"/>
    <w:link w:val="BodyTextIndent2"/>
    <w:semiHidden/>
    <w:rsid w:val="00851412"/>
    <w:rPr>
      <w:rFonts w:ascii="Times New Roman" w:hAnsi="Times New Roman"/>
      <w:sz w:val="17"/>
      <w:szCs w:val="22"/>
      <w:lang w:eastAsia="en-US"/>
    </w:rPr>
  </w:style>
  <w:style w:type="character" w:styleId="FollowedHyperlink">
    <w:name w:val="FollowedHyperlink"/>
    <w:basedOn w:val="DefaultParagraphFont"/>
    <w:uiPriority w:val="99"/>
    <w:semiHidden/>
    <w:unhideWhenUsed/>
    <w:rsid w:val="00851412"/>
    <w:rPr>
      <w:color w:val="954F72" w:themeColor="followedHyperlink"/>
      <w:u w:val="single"/>
    </w:rPr>
  </w:style>
  <w:style w:type="table" w:customStyle="1" w:styleId="TableGrid26">
    <w:name w:val="Table Grid26"/>
    <w:basedOn w:val="TableNormal"/>
    <w:next w:val="TableGrid"/>
    <w:uiPriority w:val="39"/>
    <w:rsid w:val="0042521F"/>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1E0648"/>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hyperlink" Target="http://www.legislation.sa.gov.au/index.aspx?action=legref&amp;type=act&amp;legtitle=Health%20Practitioner%20Regulation%20National%20Law" TargetMode="External"/><Relationship Id="rId42" Type="http://schemas.openxmlformats.org/officeDocument/2006/relationships/image" Target="media/image17.png"/><Relationship Id="rId63" Type="http://schemas.openxmlformats.org/officeDocument/2006/relationships/image" Target="media/image26.jpeg"/><Relationship Id="rId84" Type="http://schemas.openxmlformats.org/officeDocument/2006/relationships/image" Target="media/image47.png"/><Relationship Id="rId138" Type="http://schemas.openxmlformats.org/officeDocument/2006/relationships/hyperlink" Target="http://www.governmentgazette.sa.gov.au" TargetMode="External"/><Relationship Id="rId107" Type="http://schemas.openxmlformats.org/officeDocument/2006/relationships/image" Target="media/image68.png"/><Relationship Id="rId11"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hyperlink" Target="mailto:DIT.ULAapplications@sa.gov.au" TargetMode="External"/><Relationship Id="rId58" Type="http://schemas.openxmlformats.org/officeDocument/2006/relationships/image" Target="media/image21.emf"/><Relationship Id="rId74" Type="http://schemas.openxmlformats.org/officeDocument/2006/relationships/image" Target="media/image37.png"/><Relationship Id="rId79" Type="http://schemas.openxmlformats.org/officeDocument/2006/relationships/image" Target="media/image42.jpeg"/><Relationship Id="rId102" Type="http://schemas.openxmlformats.org/officeDocument/2006/relationships/image" Target="media/image63.png"/><Relationship Id="rId123" Type="http://schemas.openxmlformats.org/officeDocument/2006/relationships/image" Target="media/image76.png"/><Relationship Id="rId128" Type="http://schemas.openxmlformats.org/officeDocument/2006/relationships/hyperlink" Target="https://www.aemc.gov.au/terms-use/privacy" TargetMode="External"/><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8.png"/><Relationship Id="rId22" Type="http://schemas.openxmlformats.org/officeDocument/2006/relationships/hyperlink" Target="http://www.legislation.sa.gov.au/index.aspx?action=legref&amp;type=act&amp;legtitle=Health%20Practitioner%20Regulation%20National%20Law%20(South%20Australia)" TargetMode="External"/><Relationship Id="rId27" Type="http://schemas.openxmlformats.org/officeDocument/2006/relationships/image" Target="media/image2.png"/><Relationship Id="rId43" Type="http://schemas.openxmlformats.org/officeDocument/2006/relationships/image" Target="media/image18.png"/><Relationship Id="rId48" Type="http://schemas.openxmlformats.org/officeDocument/2006/relationships/hyperlink" Target="mailto:DIT.ULAapplications@sa.gov.au" TargetMode="External"/><Relationship Id="rId64" Type="http://schemas.openxmlformats.org/officeDocument/2006/relationships/image" Target="media/image27.png"/><Relationship Id="rId69" Type="http://schemas.openxmlformats.org/officeDocument/2006/relationships/image" Target="media/image32.png"/><Relationship Id="rId113" Type="http://schemas.openxmlformats.org/officeDocument/2006/relationships/hyperlink" Target="https://www.dit.sa.gov.au/OutbackRoads/archive/outback_road_conditions_googlemaps/special_notices" TargetMode="External"/><Relationship Id="rId118" Type="http://schemas.openxmlformats.org/officeDocument/2006/relationships/image" Target="media/image74.png"/><Relationship Id="rId134" Type="http://schemas.openxmlformats.org/officeDocument/2006/relationships/hyperlink" Target="https://www.aemc.gov.au/contact-us/lodge-submission" TargetMode="External"/><Relationship Id="rId139" Type="http://schemas.openxmlformats.org/officeDocument/2006/relationships/header" Target="header5.xml"/><Relationship Id="rId80" Type="http://schemas.openxmlformats.org/officeDocument/2006/relationships/image" Target="media/image43.jpeg"/><Relationship Id="rId85" Type="http://schemas.openxmlformats.org/officeDocument/2006/relationships/image" Target="media/image48.jpeg"/><Relationship Id="rId12" Type="http://schemas.openxmlformats.org/officeDocument/2006/relationships/footer" Target="footer2.xml"/><Relationship Id="rId17" Type="http://schemas.openxmlformats.org/officeDocument/2006/relationships/hyperlink" Target="http://www.legislation.sa.gov.au/index.aspx?action=legref&amp;type=act&amp;legtitle=Ageing%20and%20Adult%20Safeguarding%20(Review%20Recommendations)%20Amendment%20Act%202025" TargetMode="Externa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image" Target="media/image22.emf"/><Relationship Id="rId103" Type="http://schemas.openxmlformats.org/officeDocument/2006/relationships/image" Target="media/image64.png"/><Relationship Id="rId108" Type="http://schemas.openxmlformats.org/officeDocument/2006/relationships/image" Target="media/image69.png"/><Relationship Id="rId124" Type="http://schemas.openxmlformats.org/officeDocument/2006/relationships/image" Target="media/image77.png"/><Relationship Id="rId129" Type="http://schemas.openxmlformats.org/officeDocument/2006/relationships/hyperlink" Target="https://www.aemc.gov.au/our-work/changing-energy-rules-unique-process/making-rule-change-request/submission-tips" TargetMode="External"/><Relationship Id="rId54" Type="http://schemas.openxmlformats.org/officeDocument/2006/relationships/hyperlink" Target="mailto:DIT.ULAapplications@sa.gov.au" TargetMode="External"/><Relationship Id="rId70" Type="http://schemas.openxmlformats.org/officeDocument/2006/relationships/image" Target="media/image33.jpeg"/><Relationship Id="rId75" Type="http://schemas.openxmlformats.org/officeDocument/2006/relationships/image" Target="media/image38.png"/><Relationship Id="rId91" Type="http://schemas.openxmlformats.org/officeDocument/2006/relationships/image" Target="media/image54.png"/><Relationship Id="rId96" Type="http://schemas.openxmlformats.org/officeDocument/2006/relationships/image" Target="media/image59.emf"/><Relationship Id="rId14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legislation.sa.gov.au/index.aspx?action=legref&amp;type=act&amp;legtitle=Health%20Practitioner%20Regulation%20National%20Law%20(South%20Australia)" TargetMode="External"/><Relationship Id="rId28" Type="http://schemas.openxmlformats.org/officeDocument/2006/relationships/image" Target="media/image3.png"/><Relationship Id="rId49" Type="http://schemas.openxmlformats.org/officeDocument/2006/relationships/hyperlink" Target="mailto:DIT.ULAapplications@sa.gov.au" TargetMode="External"/><Relationship Id="rId114" Type="http://schemas.openxmlformats.org/officeDocument/2006/relationships/hyperlink" Target="https://www.dit.sa.gov.au/OutbackRoads/archive/outback_road_conditions_googlemaps/special_notices" TargetMode="External"/><Relationship Id="rId119" Type="http://schemas.openxmlformats.org/officeDocument/2006/relationships/image" Target="media/image75.png"/><Relationship Id="rId44" Type="http://schemas.openxmlformats.org/officeDocument/2006/relationships/image" Target="media/image19.png"/><Relationship Id="rId60" Type="http://schemas.openxmlformats.org/officeDocument/2006/relationships/image" Target="media/image23.emf"/><Relationship Id="rId65" Type="http://schemas.openxmlformats.org/officeDocument/2006/relationships/image" Target="media/image28.png"/><Relationship Id="rId81" Type="http://schemas.openxmlformats.org/officeDocument/2006/relationships/image" Target="media/image44.png"/><Relationship Id="rId86" Type="http://schemas.openxmlformats.org/officeDocument/2006/relationships/image" Target="media/image49.png"/><Relationship Id="rId130" Type="http://schemas.openxmlformats.org/officeDocument/2006/relationships/hyperlink" Target="http://www.aemc.gov.au" TargetMode="External"/><Relationship Id="rId135" Type="http://schemas.openxmlformats.org/officeDocument/2006/relationships/hyperlink" Target="http://www.aemc.gov.au" TargetMode="External"/><Relationship Id="rId13" Type="http://schemas.openxmlformats.org/officeDocument/2006/relationships/header" Target="header3.xml"/><Relationship Id="rId18" Type="http://schemas.openxmlformats.org/officeDocument/2006/relationships/hyperlink" Target="http://www.legislation.sa.gov.au/index.aspx?action=legref&amp;type=act&amp;legtitle=Legislative%20Instruments%20Act%201978" TargetMode="External"/><Relationship Id="rId39" Type="http://schemas.openxmlformats.org/officeDocument/2006/relationships/image" Target="media/image14.png"/><Relationship Id="rId109" Type="http://schemas.openxmlformats.org/officeDocument/2006/relationships/image" Target="media/image70.png"/><Relationship Id="rId34" Type="http://schemas.openxmlformats.org/officeDocument/2006/relationships/image" Target="media/image9.png"/><Relationship Id="rId50" Type="http://schemas.openxmlformats.org/officeDocument/2006/relationships/hyperlink" Target="mailto:DIT.ULAapplications@sa.gov.au" TargetMode="External"/><Relationship Id="rId55" Type="http://schemas.openxmlformats.org/officeDocument/2006/relationships/hyperlink" Target="mailto:DIT.ULAapplications@sa.gov.au" TargetMode="External"/><Relationship Id="rId76" Type="http://schemas.openxmlformats.org/officeDocument/2006/relationships/image" Target="media/image39.jpeg"/><Relationship Id="rId97" Type="http://schemas.openxmlformats.org/officeDocument/2006/relationships/image" Target="media/image60.png"/><Relationship Id="rId104" Type="http://schemas.openxmlformats.org/officeDocument/2006/relationships/image" Target="media/image65.jpeg"/><Relationship Id="rId120" Type="http://schemas.openxmlformats.org/officeDocument/2006/relationships/hyperlink" Target="http://www.nhvr.gov.au" TargetMode="External"/><Relationship Id="rId125" Type="http://schemas.openxmlformats.org/officeDocument/2006/relationships/image" Target="media/image78.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www.legislation.sa.gov.au/index.aspx?action=legref&amp;type=act&amp;legtitle=Health%20Practitioner%20Regulation%20National%20Law%20(South%20Australia)%20Act%202010" TargetMode="External"/><Relationship Id="rId40" Type="http://schemas.openxmlformats.org/officeDocument/2006/relationships/image" Target="media/image15.png"/><Relationship Id="rId45" Type="http://schemas.openxmlformats.org/officeDocument/2006/relationships/hyperlink" Target="mailto:DIT.ULAapplications@sa.gov.au" TargetMode="External"/><Relationship Id="rId66" Type="http://schemas.openxmlformats.org/officeDocument/2006/relationships/image" Target="media/image29.png"/><Relationship Id="rId87" Type="http://schemas.openxmlformats.org/officeDocument/2006/relationships/image" Target="media/image50.png"/><Relationship Id="rId110" Type="http://schemas.openxmlformats.org/officeDocument/2006/relationships/hyperlink" Target="http://www.legislation.sa.gov.au/index.aspx?action=legref&amp;type=act&amp;legtitle=Legislation%20(Fees)%20Act%202019" TargetMode="External"/><Relationship Id="rId115" Type="http://schemas.openxmlformats.org/officeDocument/2006/relationships/image" Target="media/image71.png"/><Relationship Id="rId131" Type="http://schemas.openxmlformats.org/officeDocument/2006/relationships/hyperlink" Target="https://www.aemc.gov.au/contact-us/lodge-submission" TargetMode="External"/><Relationship Id="rId136" Type="http://schemas.openxmlformats.org/officeDocument/2006/relationships/hyperlink" Target="mailto:governmentgazettesa@sa.gov.au" TargetMode="External"/><Relationship Id="rId61" Type="http://schemas.openxmlformats.org/officeDocument/2006/relationships/image" Target="media/image24.png"/><Relationship Id="rId82" Type="http://schemas.openxmlformats.org/officeDocument/2006/relationships/image" Target="media/image45.png"/><Relationship Id="rId19" Type="http://schemas.openxmlformats.org/officeDocument/2006/relationships/hyperlink" Target="http://www.legislation.sa.gov.au/index.aspx?action=legref&amp;type=act&amp;legtitle=Ageing%20and%20Adult%20Safeguarding%20(Review%20Recommendations)%20Amendment%20Act%202025" TargetMode="External"/><Relationship Id="rId14" Type="http://schemas.openxmlformats.org/officeDocument/2006/relationships/header" Target="header4.xm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hyperlink" Target="mailto:DIT.ULAapplications@sa.gov.au" TargetMode="External"/><Relationship Id="rId77" Type="http://schemas.openxmlformats.org/officeDocument/2006/relationships/image" Target="media/image40.jpeg"/><Relationship Id="rId100" Type="http://schemas.openxmlformats.org/officeDocument/2006/relationships/image" Target="media/image62.png"/><Relationship Id="rId105" Type="http://schemas.openxmlformats.org/officeDocument/2006/relationships/image" Target="media/image66.png"/><Relationship Id="rId126" Type="http://schemas.openxmlformats.org/officeDocument/2006/relationships/hyperlink" Target="https://www.aemc.gov.au/" TargetMode="External"/><Relationship Id="rId8" Type="http://schemas.openxmlformats.org/officeDocument/2006/relationships/image" Target="media/image1.jpeg"/><Relationship Id="rId51" Type="http://schemas.openxmlformats.org/officeDocument/2006/relationships/hyperlink" Target="mailto:DIT.ULAapplications@sa.gov.au" TargetMode="External"/><Relationship Id="rId72" Type="http://schemas.openxmlformats.org/officeDocument/2006/relationships/image" Target="media/image35.png"/><Relationship Id="rId93" Type="http://schemas.openxmlformats.org/officeDocument/2006/relationships/image" Target="media/image56.png"/><Relationship Id="rId98" Type="http://schemas.microsoft.com/office/2007/relationships/hdphoto" Target="media/hdphoto1.wdp"/><Relationship Id="rId121" Type="http://schemas.openxmlformats.org/officeDocument/2006/relationships/hyperlink" Target="https://www.agd.sa.gov.au/aboriginal-affairs-and-reconciliation/aboriginal-heritage/changes-to-the-aboriginal-heritage-act"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legislation.sa.gov.au/index.aspx?action=legref&amp;type=act&amp;legtitle=Health%20Practitioner%20Regulation%20National%20Law%20(South%20Australia)" TargetMode="External"/><Relationship Id="rId46" Type="http://schemas.openxmlformats.org/officeDocument/2006/relationships/hyperlink" Target="mailto:DIT.ULAapplications@sa.gov.au" TargetMode="External"/><Relationship Id="rId67" Type="http://schemas.openxmlformats.org/officeDocument/2006/relationships/image" Target="media/image30.png"/><Relationship Id="rId116" Type="http://schemas.openxmlformats.org/officeDocument/2006/relationships/image" Target="media/image72.png"/><Relationship Id="rId137" Type="http://schemas.openxmlformats.org/officeDocument/2006/relationships/hyperlink" Target="http://www.governmentgazette.sa.gov.au" TargetMode="External"/><Relationship Id="rId20" Type="http://schemas.openxmlformats.org/officeDocument/2006/relationships/hyperlink" Target="http://www.legislation.sa.gov.au/index.aspx?action=legref&amp;type=act&amp;legtitle=Health%20Practitioner%20Regulation%20National%20Law%20(South%20Australia)%20Act%202010" TargetMode="External"/><Relationship Id="rId41" Type="http://schemas.openxmlformats.org/officeDocument/2006/relationships/image" Target="media/image16.png"/><Relationship Id="rId62" Type="http://schemas.openxmlformats.org/officeDocument/2006/relationships/image" Target="media/image25.emf"/><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hyperlink" Target="http://www.legislation.sa.gov.au/index.aspx?action=legref&amp;type=act&amp;legtitle=Passenger%20Transport%20Act%201994" TargetMode="External"/><Relationship Id="rId132" Type="http://schemas.openxmlformats.org/officeDocument/2006/relationships/hyperlink" Target="https://www.aemc.gov.au/terms-use/privacy" TargetMode="External"/><Relationship Id="rId15" Type="http://schemas.openxmlformats.org/officeDocument/2006/relationships/footer" Target="footer3.xml"/><Relationship Id="rId36" Type="http://schemas.openxmlformats.org/officeDocument/2006/relationships/image" Target="media/image11.png"/><Relationship Id="rId57" Type="http://schemas.openxmlformats.org/officeDocument/2006/relationships/image" Target="media/image20.emf"/><Relationship Id="rId106" Type="http://schemas.openxmlformats.org/officeDocument/2006/relationships/image" Target="media/image67.png"/><Relationship Id="rId127" Type="http://schemas.openxmlformats.org/officeDocument/2006/relationships/hyperlink" Target="https://www.aemc.gov.au/contact-us/lodge-submission" TargetMode="External"/><Relationship Id="rId10" Type="http://schemas.openxmlformats.org/officeDocument/2006/relationships/header" Target="header2.xml"/><Relationship Id="rId31" Type="http://schemas.openxmlformats.org/officeDocument/2006/relationships/image" Target="media/image6.png"/><Relationship Id="rId52" Type="http://schemas.openxmlformats.org/officeDocument/2006/relationships/hyperlink" Target="mailto:DIT.ULAapplications@sa.gov.au" TargetMode="External"/><Relationship Id="rId73" Type="http://schemas.openxmlformats.org/officeDocument/2006/relationships/image" Target="media/image36.png"/><Relationship Id="rId78" Type="http://schemas.openxmlformats.org/officeDocument/2006/relationships/image" Target="media/image41.png"/><Relationship Id="rId94" Type="http://schemas.openxmlformats.org/officeDocument/2006/relationships/image" Target="media/image57.png"/><Relationship Id="rId99" Type="http://schemas.openxmlformats.org/officeDocument/2006/relationships/image" Target="media/image61.png"/><Relationship Id="rId101" Type="http://schemas.microsoft.com/office/2007/relationships/hdphoto" Target="media/hdphoto2.wdp"/><Relationship Id="rId122" Type="http://schemas.openxmlformats.org/officeDocument/2006/relationships/hyperlink" Target="mailto:EPALicensing@sa.gov.au"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www.legislation.sa.gov.au/index.aspx?action=legref&amp;type=act&amp;legtitle=Legislative%20Instruments%20Act%201978" TargetMode="External"/><Relationship Id="rId47" Type="http://schemas.openxmlformats.org/officeDocument/2006/relationships/hyperlink" Target="mailto:DIT.ULAapplications@sa.gov.au" TargetMode="External"/><Relationship Id="rId68" Type="http://schemas.openxmlformats.org/officeDocument/2006/relationships/image" Target="media/image31.png"/><Relationship Id="rId89" Type="http://schemas.openxmlformats.org/officeDocument/2006/relationships/image" Target="media/image52.png"/><Relationship Id="rId112" Type="http://schemas.openxmlformats.org/officeDocument/2006/relationships/hyperlink" Target="https://www.dit.sa.gov.au/OutbackRoads/outback_road_warnings/special_notices" TargetMode="External"/><Relationship Id="rId133" Type="http://schemas.openxmlformats.org/officeDocument/2006/relationships/hyperlink" Target="https://www.aemc.gov.au/our-work/changing-energy-rules-unique-process/making-rule-change-request/submission-tips" TargetMode="External"/><Relationship Id="rId16"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Metadata/LabelInfo.xml><?xml version="1.0" encoding="utf-8"?>
<clbl:labelList xmlns:clbl="http://schemas.microsoft.com/office/2020/mipLabelMetadata">
  <clbl:label id="{bda528f7-fca9-432f-bc98-bd7e90d40906}" enabled="0" method="" siteId="{bda528f7-fca9-432f-bc98-bd7e90d40906}" removed="1"/>
</clbl:labelList>
</file>

<file path=docProps/app.xml><?xml version="1.0" encoding="utf-8"?>
<Properties xmlns="http://schemas.openxmlformats.org/officeDocument/2006/extended-properties" xmlns:vt="http://schemas.openxmlformats.org/officeDocument/2006/docPropsVTypes">
  <Template>GG PAGINATION_TEMPLATE</Template>
  <TotalTime>217</TotalTime>
  <Pages>105</Pages>
  <Words>38670</Words>
  <Characters>205343</Characters>
  <Application>Microsoft Office Word</Application>
  <DocSecurity>0</DocSecurity>
  <Lines>5403</Lines>
  <Paragraphs>4207</Paragraphs>
  <ScaleCrop>false</ScaleCrop>
  <HeadingPairs>
    <vt:vector size="2" baseType="variant">
      <vt:variant>
        <vt:lpstr>Title</vt:lpstr>
      </vt:variant>
      <vt:variant>
        <vt:i4>1</vt:i4>
      </vt:variant>
    </vt:vector>
  </HeadingPairs>
  <TitlesOfParts>
    <vt:vector size="1" baseType="lpstr">
      <vt:lpstr>No. 70 - Thursday, 4 December 2025 (pp. 4711–??)</vt:lpstr>
    </vt:vector>
  </TitlesOfParts>
  <Company>SA Government</Company>
  <LinksUpToDate>false</LinksUpToDate>
  <CharactersWithSpaces>239806</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70 - Thursday, 4 December 2025 (pp. 4711–4815)</dc:title>
  <dc:subject/>
  <dc:creator>Alicia Wheaton</dc:creator>
  <cp:keywords/>
  <cp:lastModifiedBy>Wheaton, Alicia (Service SA)</cp:lastModifiedBy>
  <cp:revision>213</cp:revision>
  <cp:lastPrinted>2017-06-14T02:19:00Z</cp:lastPrinted>
  <dcterms:created xsi:type="dcterms:W3CDTF">2025-12-03T02:31:00Z</dcterms:created>
  <dcterms:modified xsi:type="dcterms:W3CDTF">2025-12-04T02:47:00Z</dcterms:modified>
</cp:coreProperties>
</file>