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915B4" w14:textId="129F3559"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12FBE05" wp14:editId="0F99A08F">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7D6EAE">
        <w:rPr>
          <w:rStyle w:val="StyleTimesNewRoman105pt"/>
        </w:rPr>
        <w:t>66</w:t>
      </w:r>
      <w:r w:rsidRPr="007A0461">
        <w:rPr>
          <w:rStyle w:val="StyleTimesNewRoman105pt"/>
        </w:rPr>
        <w:tab/>
        <w:t xml:space="preserve">p. </w:t>
      </w:r>
      <w:r w:rsidR="007D6EAE">
        <w:rPr>
          <w:rStyle w:val="StyleTimesNewRoman105pt"/>
        </w:rPr>
        <w:t>4373</w:t>
      </w:r>
    </w:p>
    <w:p w14:paraId="7F224193"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03AA487"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4C6C04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7CA8F6D" w14:textId="77777777" w:rsidR="00EB5C72" w:rsidRPr="003471CD" w:rsidRDefault="00EB5C72" w:rsidP="00EB5C72">
      <w:pPr>
        <w:pBdr>
          <w:top w:val="single" w:sz="6" w:space="0" w:color="auto"/>
        </w:pBdr>
        <w:spacing w:after="0" w:line="240" w:lineRule="auto"/>
        <w:jc w:val="center"/>
        <w:rPr>
          <w:color w:val="000000"/>
          <w:sz w:val="20"/>
        </w:rPr>
      </w:pPr>
    </w:p>
    <w:p w14:paraId="50ED0E35" w14:textId="1ABA82B7"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C92AFE">
        <w:rPr>
          <w:smallCaps/>
          <w:color w:val="000000"/>
          <w:sz w:val="28"/>
          <w:szCs w:val="26"/>
        </w:rPr>
        <w:t>6</w:t>
      </w:r>
      <w:r>
        <w:rPr>
          <w:smallCaps/>
          <w:color w:val="000000"/>
          <w:sz w:val="28"/>
          <w:szCs w:val="26"/>
        </w:rPr>
        <w:t xml:space="preserve"> </w:t>
      </w:r>
      <w:r w:rsidR="00C92AFE">
        <w:rPr>
          <w:smallCaps/>
          <w:color w:val="000000"/>
          <w:sz w:val="28"/>
          <w:szCs w:val="26"/>
        </w:rPr>
        <w:t>November</w:t>
      </w:r>
      <w:r w:rsidRPr="003471CD">
        <w:rPr>
          <w:smallCaps/>
          <w:color w:val="000000"/>
          <w:sz w:val="28"/>
          <w:szCs w:val="26"/>
        </w:rPr>
        <w:t xml:space="preserve"> 202</w:t>
      </w:r>
      <w:r w:rsidR="00C92AFE">
        <w:rPr>
          <w:smallCaps/>
          <w:color w:val="000000"/>
          <w:sz w:val="28"/>
          <w:szCs w:val="26"/>
        </w:rPr>
        <w:t>5</w:t>
      </w:r>
    </w:p>
    <w:p w14:paraId="3146D747" w14:textId="77777777" w:rsidR="00EB5C72" w:rsidRPr="003471CD" w:rsidRDefault="00EB5C72" w:rsidP="00EB5C72">
      <w:pPr>
        <w:spacing w:after="0" w:line="240" w:lineRule="exact"/>
        <w:jc w:val="center"/>
        <w:rPr>
          <w:color w:val="000000"/>
          <w:sz w:val="20"/>
        </w:rPr>
      </w:pPr>
    </w:p>
    <w:p w14:paraId="05BD9856" w14:textId="77777777" w:rsidR="008008DD" w:rsidRPr="00612978" w:rsidRDefault="008008DD" w:rsidP="008008DD">
      <w:pPr>
        <w:pBdr>
          <w:top w:val="single" w:sz="6" w:space="1" w:color="auto"/>
        </w:pBdr>
        <w:spacing w:after="0" w:line="360" w:lineRule="exact"/>
        <w:jc w:val="center"/>
        <w:rPr>
          <w:color w:val="000000"/>
          <w:sz w:val="20"/>
          <w:szCs w:val="20"/>
        </w:rPr>
      </w:pPr>
    </w:p>
    <w:p w14:paraId="5589D10A"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3255682" w14:textId="77777777" w:rsidR="001B7138" w:rsidRPr="008008DD" w:rsidRDefault="001B7138" w:rsidP="00F8355A">
      <w:pPr>
        <w:spacing w:after="0" w:line="120" w:lineRule="exact"/>
        <w:jc w:val="center"/>
        <w:rPr>
          <w:b/>
          <w:smallCaps/>
          <w:sz w:val="20"/>
          <w:szCs w:val="20"/>
        </w:rPr>
      </w:pPr>
    </w:p>
    <w:p w14:paraId="6A7485F3"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3BD7EA0" w14:textId="1024DC15" w:rsidR="007B267A" w:rsidRPr="007B267A" w:rsidRDefault="00B1073C">
      <w:pPr>
        <w:pStyle w:val="TOC1"/>
        <w:rPr>
          <w:rFonts w:eastAsiaTheme="minorEastAsia"/>
          <w:b w:val="0"/>
          <w:smallCaps w:val="0"/>
          <w:color w:val="auto"/>
          <w:kern w:val="2"/>
          <w:szCs w:val="17"/>
          <w14:ligatures w14:val="standardContextual"/>
        </w:rPr>
      </w:pPr>
      <w:r w:rsidRPr="007B267A">
        <w:rPr>
          <w:szCs w:val="17"/>
        </w:rPr>
        <w:fldChar w:fldCharType="begin"/>
      </w:r>
      <w:r w:rsidRPr="007B267A">
        <w:rPr>
          <w:szCs w:val="17"/>
        </w:rPr>
        <w:instrText xml:space="preserve"> TOC \o "1-3" \h \z \u </w:instrText>
      </w:r>
      <w:r w:rsidRPr="007B267A">
        <w:rPr>
          <w:szCs w:val="17"/>
        </w:rPr>
        <w:fldChar w:fldCharType="separate"/>
      </w:r>
      <w:hyperlink w:anchor="_Toc213327169" w:history="1">
        <w:r w:rsidR="007B267A" w:rsidRPr="007B267A">
          <w:rPr>
            <w:rStyle w:val="Hyperlink"/>
            <w:szCs w:val="17"/>
          </w:rPr>
          <w:t>State Government Instruments</w:t>
        </w:r>
      </w:hyperlink>
    </w:p>
    <w:p w14:paraId="07AF9266" w14:textId="5E8D9DD3"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0" w:history="1">
        <w:r w:rsidRPr="007B267A">
          <w:rPr>
            <w:rStyle w:val="Hyperlink"/>
            <w:noProof/>
            <w:szCs w:val="17"/>
          </w:rPr>
          <w:t>Associations Incorporation Act 1985</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_Toc213327170 \h </w:instrText>
        </w:r>
        <w:r w:rsidRPr="007B267A">
          <w:rPr>
            <w:noProof/>
            <w:webHidden/>
            <w:szCs w:val="17"/>
          </w:rPr>
        </w:r>
        <w:r w:rsidRPr="007B267A">
          <w:rPr>
            <w:noProof/>
            <w:webHidden/>
            <w:szCs w:val="17"/>
          </w:rPr>
          <w:fldChar w:fldCharType="separate"/>
        </w:r>
        <w:r w:rsidRPr="007B267A">
          <w:rPr>
            <w:noProof/>
            <w:webHidden/>
            <w:szCs w:val="17"/>
          </w:rPr>
          <w:t>4374</w:t>
        </w:r>
        <w:r w:rsidRPr="007B267A">
          <w:rPr>
            <w:noProof/>
            <w:webHidden/>
            <w:szCs w:val="17"/>
          </w:rPr>
          <w:fldChar w:fldCharType="end"/>
        </w:r>
      </w:hyperlink>
    </w:p>
    <w:p w14:paraId="75901776" w14:textId="0640F620"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1" w:history="1">
        <w:r w:rsidRPr="007B267A">
          <w:rPr>
            <w:rStyle w:val="Hyperlink"/>
            <w:noProof/>
            <w:szCs w:val="17"/>
          </w:rPr>
          <w:t>Building Work Contractors Act 1995</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_Toc213327171 \h </w:instrText>
        </w:r>
        <w:r w:rsidRPr="007B267A">
          <w:rPr>
            <w:noProof/>
            <w:webHidden/>
            <w:szCs w:val="17"/>
          </w:rPr>
        </w:r>
        <w:r w:rsidRPr="007B267A">
          <w:rPr>
            <w:noProof/>
            <w:webHidden/>
            <w:szCs w:val="17"/>
          </w:rPr>
          <w:fldChar w:fldCharType="separate"/>
        </w:r>
        <w:r w:rsidRPr="007B267A">
          <w:rPr>
            <w:noProof/>
            <w:webHidden/>
            <w:szCs w:val="17"/>
          </w:rPr>
          <w:t>4374</w:t>
        </w:r>
        <w:r w:rsidRPr="007B267A">
          <w:rPr>
            <w:noProof/>
            <w:webHidden/>
            <w:szCs w:val="17"/>
          </w:rPr>
          <w:fldChar w:fldCharType="end"/>
        </w:r>
      </w:hyperlink>
    </w:p>
    <w:p w14:paraId="33E103DA" w14:textId="6F445E60"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2" w:history="1">
        <w:r w:rsidRPr="007B267A">
          <w:rPr>
            <w:rStyle w:val="Hyperlink"/>
            <w:noProof/>
            <w:szCs w:val="17"/>
          </w:rPr>
          <w:t>Energy Resources Act 2000</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_Toc213327172 \h </w:instrText>
        </w:r>
        <w:r w:rsidRPr="007B267A">
          <w:rPr>
            <w:noProof/>
            <w:webHidden/>
            <w:szCs w:val="17"/>
          </w:rPr>
        </w:r>
        <w:r w:rsidRPr="007B267A">
          <w:rPr>
            <w:noProof/>
            <w:webHidden/>
            <w:szCs w:val="17"/>
          </w:rPr>
          <w:fldChar w:fldCharType="separate"/>
        </w:r>
        <w:r w:rsidRPr="007B267A">
          <w:rPr>
            <w:noProof/>
            <w:webHidden/>
            <w:szCs w:val="17"/>
          </w:rPr>
          <w:t>4374</w:t>
        </w:r>
        <w:r w:rsidRPr="007B267A">
          <w:rPr>
            <w:noProof/>
            <w:webHidden/>
            <w:szCs w:val="17"/>
          </w:rPr>
          <w:fldChar w:fldCharType="end"/>
        </w:r>
      </w:hyperlink>
    </w:p>
    <w:p w14:paraId="5A5D90F2" w14:textId="7D808DBB"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3" w:history="1">
        <w:r w:rsidRPr="007B267A">
          <w:rPr>
            <w:rStyle w:val="Hyperlink"/>
            <w:noProof/>
            <w:szCs w:val="17"/>
          </w:rPr>
          <w:t>Fire and Emergency Services Act 2005</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_Toc213327173 \h </w:instrText>
        </w:r>
        <w:r w:rsidRPr="007B267A">
          <w:rPr>
            <w:noProof/>
            <w:webHidden/>
            <w:szCs w:val="17"/>
          </w:rPr>
        </w:r>
        <w:r w:rsidRPr="007B267A">
          <w:rPr>
            <w:noProof/>
            <w:webHidden/>
            <w:szCs w:val="17"/>
          </w:rPr>
          <w:fldChar w:fldCharType="separate"/>
        </w:r>
        <w:r w:rsidRPr="007B267A">
          <w:rPr>
            <w:noProof/>
            <w:webHidden/>
            <w:szCs w:val="17"/>
          </w:rPr>
          <w:t>4376</w:t>
        </w:r>
        <w:r w:rsidRPr="007B267A">
          <w:rPr>
            <w:noProof/>
            <w:webHidden/>
            <w:szCs w:val="17"/>
          </w:rPr>
          <w:fldChar w:fldCharType="end"/>
        </w:r>
      </w:hyperlink>
    </w:p>
    <w:p w14:paraId="528E6A15" w14:textId="36970002"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4" w:history="1">
        <w:r w:rsidRPr="007B267A">
          <w:rPr>
            <w:rStyle w:val="Hyperlink"/>
            <w:noProof/>
            <w:szCs w:val="17"/>
          </w:rPr>
          <w:t>Highways Act 1926</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_Toc213327174 \h </w:instrText>
        </w:r>
        <w:r w:rsidRPr="007B267A">
          <w:rPr>
            <w:noProof/>
            <w:webHidden/>
            <w:szCs w:val="17"/>
          </w:rPr>
        </w:r>
        <w:r w:rsidRPr="007B267A">
          <w:rPr>
            <w:noProof/>
            <w:webHidden/>
            <w:szCs w:val="17"/>
          </w:rPr>
          <w:fldChar w:fldCharType="separate"/>
        </w:r>
        <w:r w:rsidRPr="007B267A">
          <w:rPr>
            <w:noProof/>
            <w:webHidden/>
            <w:szCs w:val="17"/>
          </w:rPr>
          <w:t>4376</w:t>
        </w:r>
        <w:r w:rsidRPr="007B267A">
          <w:rPr>
            <w:noProof/>
            <w:webHidden/>
            <w:szCs w:val="17"/>
          </w:rPr>
          <w:fldChar w:fldCharType="end"/>
        </w:r>
      </w:hyperlink>
    </w:p>
    <w:p w14:paraId="3C887D1F" w14:textId="3ADCF1AF"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5" w:history="1">
        <w:r w:rsidRPr="007B267A">
          <w:rPr>
            <w:rStyle w:val="Hyperlink"/>
            <w:noProof/>
            <w:szCs w:val="17"/>
          </w:rPr>
          <w:t>Housing Improvement Act 2016</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_Toc213327175 \h </w:instrText>
        </w:r>
        <w:r w:rsidRPr="007B267A">
          <w:rPr>
            <w:noProof/>
            <w:webHidden/>
            <w:szCs w:val="17"/>
          </w:rPr>
        </w:r>
        <w:r w:rsidRPr="007B267A">
          <w:rPr>
            <w:noProof/>
            <w:webHidden/>
            <w:szCs w:val="17"/>
          </w:rPr>
          <w:fldChar w:fldCharType="separate"/>
        </w:r>
        <w:r w:rsidRPr="007B267A">
          <w:rPr>
            <w:noProof/>
            <w:webHidden/>
            <w:szCs w:val="17"/>
          </w:rPr>
          <w:t>4377</w:t>
        </w:r>
        <w:r w:rsidRPr="007B267A">
          <w:rPr>
            <w:noProof/>
            <w:webHidden/>
            <w:szCs w:val="17"/>
          </w:rPr>
          <w:fldChar w:fldCharType="end"/>
        </w:r>
      </w:hyperlink>
    </w:p>
    <w:p w14:paraId="5B34F1C4" w14:textId="68534204"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6" w:history="1">
        <w:r w:rsidRPr="007B267A">
          <w:rPr>
            <w:rStyle w:val="Hyperlink"/>
            <w:noProof/>
            <w:szCs w:val="17"/>
          </w:rPr>
          <w:t>Land Acquisition Act 1969</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_Toc213327176 \h </w:instrText>
        </w:r>
        <w:r w:rsidRPr="007B267A">
          <w:rPr>
            <w:noProof/>
            <w:webHidden/>
            <w:szCs w:val="17"/>
          </w:rPr>
        </w:r>
        <w:r w:rsidRPr="007B267A">
          <w:rPr>
            <w:noProof/>
            <w:webHidden/>
            <w:szCs w:val="17"/>
          </w:rPr>
          <w:fldChar w:fldCharType="separate"/>
        </w:r>
        <w:r w:rsidRPr="007B267A">
          <w:rPr>
            <w:noProof/>
            <w:webHidden/>
            <w:szCs w:val="17"/>
          </w:rPr>
          <w:t>4377</w:t>
        </w:r>
        <w:r w:rsidRPr="007B267A">
          <w:rPr>
            <w:noProof/>
            <w:webHidden/>
            <w:szCs w:val="17"/>
          </w:rPr>
          <w:fldChar w:fldCharType="end"/>
        </w:r>
      </w:hyperlink>
    </w:p>
    <w:p w14:paraId="192BCE70" w14:textId="0FEBA7FA"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7" w:history="1">
        <w:r w:rsidRPr="007B267A">
          <w:rPr>
            <w:rStyle w:val="Hyperlink"/>
            <w:noProof/>
            <w:szCs w:val="17"/>
          </w:rPr>
          <w:t>Liquor Licensing Act 1997</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_Toc213327177 \h </w:instrText>
        </w:r>
        <w:r w:rsidRPr="007B267A">
          <w:rPr>
            <w:noProof/>
            <w:webHidden/>
            <w:szCs w:val="17"/>
          </w:rPr>
        </w:r>
        <w:r w:rsidRPr="007B267A">
          <w:rPr>
            <w:noProof/>
            <w:webHidden/>
            <w:szCs w:val="17"/>
          </w:rPr>
          <w:fldChar w:fldCharType="separate"/>
        </w:r>
        <w:r w:rsidRPr="007B267A">
          <w:rPr>
            <w:noProof/>
            <w:webHidden/>
            <w:szCs w:val="17"/>
          </w:rPr>
          <w:t>4385</w:t>
        </w:r>
        <w:r w:rsidRPr="007B267A">
          <w:rPr>
            <w:noProof/>
            <w:webHidden/>
            <w:szCs w:val="17"/>
          </w:rPr>
          <w:fldChar w:fldCharType="end"/>
        </w:r>
      </w:hyperlink>
    </w:p>
    <w:p w14:paraId="409B572F" w14:textId="047C5827"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8" w:history="1">
        <w:r w:rsidRPr="007B267A">
          <w:rPr>
            <w:rStyle w:val="Hyperlink"/>
            <w:noProof/>
            <w:szCs w:val="17"/>
          </w:rPr>
          <w:t>Major Events Act 2013</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_Toc213327178 \h </w:instrText>
        </w:r>
        <w:r w:rsidRPr="007B267A">
          <w:rPr>
            <w:noProof/>
            <w:webHidden/>
            <w:szCs w:val="17"/>
          </w:rPr>
        </w:r>
        <w:r w:rsidRPr="007B267A">
          <w:rPr>
            <w:noProof/>
            <w:webHidden/>
            <w:szCs w:val="17"/>
          </w:rPr>
          <w:fldChar w:fldCharType="separate"/>
        </w:r>
        <w:r w:rsidRPr="007B267A">
          <w:rPr>
            <w:noProof/>
            <w:webHidden/>
            <w:szCs w:val="17"/>
          </w:rPr>
          <w:t>4420</w:t>
        </w:r>
        <w:r w:rsidRPr="007B267A">
          <w:rPr>
            <w:noProof/>
            <w:webHidden/>
            <w:szCs w:val="17"/>
          </w:rPr>
          <w:fldChar w:fldCharType="end"/>
        </w:r>
      </w:hyperlink>
    </w:p>
    <w:p w14:paraId="226C7E44" w14:textId="2BE0C555"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79" w:history="1">
        <w:r w:rsidRPr="007B267A">
          <w:rPr>
            <w:rStyle w:val="Hyperlink"/>
            <w:noProof/>
            <w:szCs w:val="17"/>
          </w:rPr>
          <w:t>Motor Vehicles Act 1959</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_Toc213327179 \h </w:instrText>
        </w:r>
        <w:r w:rsidRPr="007B267A">
          <w:rPr>
            <w:noProof/>
            <w:webHidden/>
            <w:szCs w:val="17"/>
          </w:rPr>
        </w:r>
        <w:r w:rsidRPr="007B267A">
          <w:rPr>
            <w:noProof/>
            <w:webHidden/>
            <w:szCs w:val="17"/>
          </w:rPr>
          <w:fldChar w:fldCharType="separate"/>
        </w:r>
        <w:r w:rsidRPr="007B267A">
          <w:rPr>
            <w:noProof/>
            <w:webHidden/>
            <w:szCs w:val="17"/>
          </w:rPr>
          <w:t>4423</w:t>
        </w:r>
        <w:r w:rsidRPr="007B267A">
          <w:rPr>
            <w:noProof/>
            <w:webHidden/>
            <w:szCs w:val="17"/>
          </w:rPr>
          <w:fldChar w:fldCharType="end"/>
        </w:r>
      </w:hyperlink>
    </w:p>
    <w:p w14:paraId="3734C887" w14:textId="1B4B2191"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80" w:history="1">
        <w:r w:rsidRPr="007B267A">
          <w:rPr>
            <w:rStyle w:val="Hyperlink"/>
            <w:noProof/>
            <w:szCs w:val="17"/>
          </w:rPr>
          <w:t>Radiation Protection and Control Act 2021</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_Toc213327180 \h </w:instrText>
        </w:r>
        <w:r w:rsidRPr="007B267A">
          <w:rPr>
            <w:noProof/>
            <w:webHidden/>
            <w:szCs w:val="17"/>
          </w:rPr>
        </w:r>
        <w:r w:rsidRPr="007B267A">
          <w:rPr>
            <w:noProof/>
            <w:webHidden/>
            <w:szCs w:val="17"/>
          </w:rPr>
          <w:fldChar w:fldCharType="separate"/>
        </w:r>
        <w:r w:rsidRPr="007B267A">
          <w:rPr>
            <w:noProof/>
            <w:webHidden/>
            <w:szCs w:val="17"/>
          </w:rPr>
          <w:t>4424</w:t>
        </w:r>
        <w:r w:rsidRPr="007B267A">
          <w:rPr>
            <w:noProof/>
            <w:webHidden/>
            <w:szCs w:val="17"/>
          </w:rPr>
          <w:fldChar w:fldCharType="end"/>
        </w:r>
      </w:hyperlink>
    </w:p>
    <w:p w14:paraId="7EFDA401" w14:textId="1A7B83BA"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81" w:history="1">
        <w:r w:rsidRPr="007B267A">
          <w:rPr>
            <w:rStyle w:val="Hyperlink"/>
            <w:noProof/>
            <w:szCs w:val="17"/>
          </w:rPr>
          <w:t>Road Traffic Act 1961</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_Toc213327181 \h </w:instrText>
        </w:r>
        <w:r w:rsidRPr="007B267A">
          <w:rPr>
            <w:noProof/>
            <w:webHidden/>
            <w:szCs w:val="17"/>
          </w:rPr>
        </w:r>
        <w:r w:rsidRPr="007B267A">
          <w:rPr>
            <w:noProof/>
            <w:webHidden/>
            <w:szCs w:val="17"/>
          </w:rPr>
          <w:fldChar w:fldCharType="separate"/>
        </w:r>
        <w:r w:rsidRPr="007B267A">
          <w:rPr>
            <w:noProof/>
            <w:webHidden/>
            <w:szCs w:val="17"/>
          </w:rPr>
          <w:t>4425</w:t>
        </w:r>
        <w:r w:rsidRPr="007B267A">
          <w:rPr>
            <w:noProof/>
            <w:webHidden/>
            <w:szCs w:val="17"/>
          </w:rPr>
          <w:fldChar w:fldCharType="end"/>
        </w:r>
      </w:hyperlink>
    </w:p>
    <w:p w14:paraId="6389A6B5" w14:textId="711BC6AD" w:rsidR="007B267A" w:rsidRPr="007B267A" w:rsidRDefault="007B267A">
      <w:pPr>
        <w:pStyle w:val="TOC1"/>
        <w:rPr>
          <w:rFonts w:eastAsiaTheme="minorEastAsia"/>
          <w:b w:val="0"/>
          <w:smallCaps w:val="0"/>
          <w:color w:val="auto"/>
          <w:kern w:val="2"/>
          <w:szCs w:val="17"/>
          <w14:ligatures w14:val="standardContextual"/>
        </w:rPr>
      </w:pPr>
      <w:hyperlink w:anchor="_Toc213327182" w:history="1">
        <w:r w:rsidRPr="007B267A">
          <w:rPr>
            <w:rStyle w:val="Hyperlink"/>
            <w:szCs w:val="17"/>
          </w:rPr>
          <w:t>Local Government Instruments</w:t>
        </w:r>
      </w:hyperlink>
    </w:p>
    <w:p w14:paraId="32CD60C5" w14:textId="0F6DCE43"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83" w:history="1">
        <w:r w:rsidRPr="007B267A">
          <w:rPr>
            <w:rStyle w:val="Hyperlink"/>
            <w:noProof/>
            <w:szCs w:val="17"/>
          </w:rPr>
          <w:t>City of West Torrens</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_Toc213327183 \h </w:instrText>
        </w:r>
        <w:r w:rsidRPr="007B267A">
          <w:rPr>
            <w:noProof/>
            <w:webHidden/>
            <w:szCs w:val="17"/>
          </w:rPr>
        </w:r>
        <w:r w:rsidRPr="007B267A">
          <w:rPr>
            <w:noProof/>
            <w:webHidden/>
            <w:szCs w:val="17"/>
          </w:rPr>
          <w:fldChar w:fldCharType="separate"/>
        </w:r>
        <w:r w:rsidRPr="007B267A">
          <w:rPr>
            <w:noProof/>
            <w:webHidden/>
            <w:szCs w:val="17"/>
          </w:rPr>
          <w:t>4427</w:t>
        </w:r>
        <w:r w:rsidRPr="007B267A">
          <w:rPr>
            <w:noProof/>
            <w:webHidden/>
            <w:szCs w:val="17"/>
          </w:rPr>
          <w:fldChar w:fldCharType="end"/>
        </w:r>
      </w:hyperlink>
    </w:p>
    <w:p w14:paraId="0C063871" w14:textId="65CDE1B6"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84" w:history="1">
        <w:r w:rsidRPr="007B267A">
          <w:rPr>
            <w:rStyle w:val="Hyperlink"/>
            <w:noProof/>
            <w:szCs w:val="17"/>
          </w:rPr>
          <w:t>Town of Walkerville</w:t>
        </w:r>
        <w:r>
          <w:rPr>
            <w:rStyle w:val="Hyperlink"/>
            <w:noProof/>
            <w:szCs w:val="17"/>
          </w:rPr>
          <w:t>, Corporation of the</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_Toc213327184 \h </w:instrText>
        </w:r>
        <w:r w:rsidRPr="007B267A">
          <w:rPr>
            <w:noProof/>
            <w:webHidden/>
            <w:szCs w:val="17"/>
          </w:rPr>
        </w:r>
        <w:r w:rsidRPr="007B267A">
          <w:rPr>
            <w:noProof/>
            <w:webHidden/>
            <w:szCs w:val="17"/>
          </w:rPr>
          <w:fldChar w:fldCharType="separate"/>
        </w:r>
        <w:r w:rsidRPr="007B267A">
          <w:rPr>
            <w:noProof/>
            <w:webHidden/>
            <w:szCs w:val="17"/>
          </w:rPr>
          <w:t>4427</w:t>
        </w:r>
        <w:r w:rsidRPr="007B267A">
          <w:rPr>
            <w:noProof/>
            <w:webHidden/>
            <w:szCs w:val="17"/>
          </w:rPr>
          <w:fldChar w:fldCharType="end"/>
        </w:r>
      </w:hyperlink>
    </w:p>
    <w:p w14:paraId="65AFF67A" w14:textId="381C725E"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85" w:history="1">
        <w:r w:rsidRPr="007B267A">
          <w:rPr>
            <w:rStyle w:val="Hyperlink"/>
            <w:noProof/>
            <w:szCs w:val="17"/>
          </w:rPr>
          <w:t>Adelaide Hills Council</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_Toc213327185 \h </w:instrText>
        </w:r>
        <w:r w:rsidRPr="007B267A">
          <w:rPr>
            <w:noProof/>
            <w:webHidden/>
            <w:szCs w:val="17"/>
          </w:rPr>
        </w:r>
        <w:r w:rsidRPr="007B267A">
          <w:rPr>
            <w:noProof/>
            <w:webHidden/>
            <w:szCs w:val="17"/>
          </w:rPr>
          <w:fldChar w:fldCharType="separate"/>
        </w:r>
        <w:r w:rsidRPr="007B267A">
          <w:rPr>
            <w:noProof/>
            <w:webHidden/>
            <w:szCs w:val="17"/>
          </w:rPr>
          <w:t>4427</w:t>
        </w:r>
        <w:r w:rsidRPr="007B267A">
          <w:rPr>
            <w:noProof/>
            <w:webHidden/>
            <w:szCs w:val="17"/>
          </w:rPr>
          <w:fldChar w:fldCharType="end"/>
        </w:r>
      </w:hyperlink>
    </w:p>
    <w:p w14:paraId="2A8FA5B3" w14:textId="1025EE63"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86" w:history="1">
        <w:r w:rsidRPr="007B267A">
          <w:rPr>
            <w:rStyle w:val="Hyperlink"/>
            <w:noProof/>
            <w:szCs w:val="17"/>
          </w:rPr>
          <w:t>Barunga West Council</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_Toc213327186 \h </w:instrText>
        </w:r>
        <w:r w:rsidRPr="007B267A">
          <w:rPr>
            <w:noProof/>
            <w:webHidden/>
            <w:szCs w:val="17"/>
          </w:rPr>
        </w:r>
        <w:r w:rsidRPr="007B267A">
          <w:rPr>
            <w:noProof/>
            <w:webHidden/>
            <w:szCs w:val="17"/>
          </w:rPr>
          <w:fldChar w:fldCharType="separate"/>
        </w:r>
        <w:r w:rsidRPr="007B267A">
          <w:rPr>
            <w:noProof/>
            <w:webHidden/>
            <w:szCs w:val="17"/>
          </w:rPr>
          <w:t>4428</w:t>
        </w:r>
        <w:r w:rsidRPr="007B267A">
          <w:rPr>
            <w:noProof/>
            <w:webHidden/>
            <w:szCs w:val="17"/>
          </w:rPr>
          <w:fldChar w:fldCharType="end"/>
        </w:r>
      </w:hyperlink>
    </w:p>
    <w:p w14:paraId="63D495C6" w14:textId="4BE0F8FD"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87" w:history="1">
        <w:r w:rsidRPr="007B267A">
          <w:rPr>
            <w:rStyle w:val="Hyperlink"/>
            <w:noProof/>
            <w:szCs w:val="17"/>
          </w:rPr>
          <w:t>Mid Murray Council</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_Toc213327187 \h </w:instrText>
        </w:r>
        <w:r w:rsidRPr="007B267A">
          <w:rPr>
            <w:noProof/>
            <w:webHidden/>
            <w:szCs w:val="17"/>
          </w:rPr>
        </w:r>
        <w:r w:rsidRPr="007B267A">
          <w:rPr>
            <w:noProof/>
            <w:webHidden/>
            <w:szCs w:val="17"/>
          </w:rPr>
          <w:fldChar w:fldCharType="separate"/>
        </w:r>
        <w:r w:rsidRPr="007B267A">
          <w:rPr>
            <w:noProof/>
            <w:webHidden/>
            <w:szCs w:val="17"/>
          </w:rPr>
          <w:t>4429</w:t>
        </w:r>
        <w:r w:rsidRPr="007B267A">
          <w:rPr>
            <w:noProof/>
            <w:webHidden/>
            <w:szCs w:val="17"/>
          </w:rPr>
          <w:fldChar w:fldCharType="end"/>
        </w:r>
      </w:hyperlink>
    </w:p>
    <w:p w14:paraId="6D82AD49" w14:textId="38B181A3"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88" w:history="1">
        <w:r w:rsidRPr="007B267A">
          <w:rPr>
            <w:rStyle w:val="Hyperlink"/>
            <w:noProof/>
            <w:szCs w:val="17"/>
          </w:rPr>
          <w:t>Port Pirie Regional Council</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_Toc213327188 \h </w:instrText>
        </w:r>
        <w:r w:rsidRPr="007B267A">
          <w:rPr>
            <w:noProof/>
            <w:webHidden/>
            <w:szCs w:val="17"/>
          </w:rPr>
        </w:r>
        <w:r w:rsidRPr="007B267A">
          <w:rPr>
            <w:noProof/>
            <w:webHidden/>
            <w:szCs w:val="17"/>
          </w:rPr>
          <w:fldChar w:fldCharType="separate"/>
        </w:r>
        <w:r w:rsidRPr="007B267A">
          <w:rPr>
            <w:noProof/>
            <w:webHidden/>
            <w:szCs w:val="17"/>
          </w:rPr>
          <w:t>4438</w:t>
        </w:r>
        <w:r w:rsidRPr="007B267A">
          <w:rPr>
            <w:noProof/>
            <w:webHidden/>
            <w:szCs w:val="17"/>
          </w:rPr>
          <w:fldChar w:fldCharType="end"/>
        </w:r>
      </w:hyperlink>
    </w:p>
    <w:p w14:paraId="493EB9FD" w14:textId="4ED31DDA"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89" w:history="1">
        <w:r w:rsidRPr="007B267A">
          <w:rPr>
            <w:rStyle w:val="Hyperlink"/>
            <w:noProof/>
            <w:szCs w:val="17"/>
          </w:rPr>
          <w:t>Renmark Paringa Council</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_Toc213327189 \h </w:instrText>
        </w:r>
        <w:r w:rsidRPr="007B267A">
          <w:rPr>
            <w:noProof/>
            <w:webHidden/>
            <w:szCs w:val="17"/>
          </w:rPr>
        </w:r>
        <w:r w:rsidRPr="007B267A">
          <w:rPr>
            <w:noProof/>
            <w:webHidden/>
            <w:szCs w:val="17"/>
          </w:rPr>
          <w:fldChar w:fldCharType="separate"/>
        </w:r>
        <w:r w:rsidRPr="007B267A">
          <w:rPr>
            <w:noProof/>
            <w:webHidden/>
            <w:szCs w:val="17"/>
          </w:rPr>
          <w:t>4438</w:t>
        </w:r>
        <w:r w:rsidRPr="007B267A">
          <w:rPr>
            <w:noProof/>
            <w:webHidden/>
            <w:szCs w:val="17"/>
          </w:rPr>
          <w:fldChar w:fldCharType="end"/>
        </w:r>
      </w:hyperlink>
    </w:p>
    <w:p w14:paraId="0671EB1E" w14:textId="20DC114C" w:rsidR="007B267A" w:rsidRPr="007B267A" w:rsidRDefault="007B267A">
      <w:pPr>
        <w:pStyle w:val="TOC2"/>
        <w:tabs>
          <w:tab w:val="right" w:leader="dot" w:pos="4524"/>
        </w:tabs>
        <w:rPr>
          <w:rFonts w:eastAsiaTheme="minorEastAsia"/>
          <w:noProof/>
          <w:color w:val="auto"/>
          <w:kern w:val="2"/>
          <w:szCs w:val="17"/>
          <w14:ligatures w14:val="standardContextual"/>
        </w:rPr>
      </w:pPr>
      <w:hyperlink w:anchor="_Toc213327190" w:history="1">
        <w:r w:rsidRPr="007B267A">
          <w:rPr>
            <w:rStyle w:val="Hyperlink"/>
            <w:noProof/>
            <w:szCs w:val="17"/>
          </w:rPr>
          <w:t>Wattle Range Council</w:t>
        </w:r>
        <w:r w:rsidRPr="007B267A">
          <w:rPr>
            <w:noProof/>
            <w:webHidden/>
            <w:szCs w:val="17"/>
          </w:rPr>
          <w:tab/>
        </w:r>
        <w:r w:rsidRPr="007B267A">
          <w:rPr>
            <w:noProof/>
            <w:webHidden/>
            <w:szCs w:val="17"/>
          </w:rPr>
          <w:fldChar w:fldCharType="begin"/>
        </w:r>
        <w:r w:rsidRPr="007B267A">
          <w:rPr>
            <w:noProof/>
            <w:webHidden/>
            <w:szCs w:val="17"/>
          </w:rPr>
          <w:instrText xml:space="preserve"> PAGEREF _Toc213327190 \h </w:instrText>
        </w:r>
        <w:r w:rsidRPr="007B267A">
          <w:rPr>
            <w:noProof/>
            <w:webHidden/>
            <w:szCs w:val="17"/>
          </w:rPr>
        </w:r>
        <w:r w:rsidRPr="007B267A">
          <w:rPr>
            <w:noProof/>
            <w:webHidden/>
            <w:szCs w:val="17"/>
          </w:rPr>
          <w:fldChar w:fldCharType="separate"/>
        </w:r>
        <w:r w:rsidRPr="007B267A">
          <w:rPr>
            <w:noProof/>
            <w:webHidden/>
            <w:szCs w:val="17"/>
          </w:rPr>
          <w:t>4438</w:t>
        </w:r>
        <w:r w:rsidRPr="007B267A">
          <w:rPr>
            <w:noProof/>
            <w:webHidden/>
            <w:szCs w:val="17"/>
          </w:rPr>
          <w:fldChar w:fldCharType="end"/>
        </w:r>
      </w:hyperlink>
    </w:p>
    <w:p w14:paraId="47E2C4FC" w14:textId="5B5586F5" w:rsidR="001B7138" w:rsidRDefault="00B1073C" w:rsidP="00B1073C">
      <w:pPr>
        <w:spacing w:after="0"/>
        <w:rPr>
          <w:smallCaps/>
          <w:szCs w:val="17"/>
        </w:rPr>
      </w:pPr>
      <w:r w:rsidRPr="007B267A">
        <w:rPr>
          <w:b/>
          <w:smallCaps/>
          <w:szCs w:val="17"/>
        </w:rPr>
        <w:fldChar w:fldCharType="end"/>
      </w:r>
    </w:p>
    <w:p w14:paraId="61ABCA9A" w14:textId="77777777" w:rsidR="00DA30CF" w:rsidRPr="00612978" w:rsidRDefault="00DA30CF" w:rsidP="0087395E">
      <w:pPr>
        <w:spacing w:after="0"/>
        <w:rPr>
          <w:smallCaps/>
          <w:szCs w:val="17"/>
        </w:rPr>
        <w:sectPr w:rsidR="00DA30CF" w:rsidRPr="00612978" w:rsidSect="00413F90">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48E56A18" w14:textId="77777777" w:rsidR="009D1E2E" w:rsidRPr="009D1E2E" w:rsidRDefault="009D1E2E" w:rsidP="0043001F">
      <w:pPr>
        <w:pStyle w:val="Heading1"/>
      </w:pPr>
      <w:bookmarkStart w:id="1" w:name="_Toc33707982"/>
      <w:bookmarkStart w:id="2" w:name="_Toc33708153"/>
      <w:bookmarkStart w:id="3" w:name="_Toc213327169"/>
      <w:r w:rsidRPr="009D1E2E">
        <w:lastRenderedPageBreak/>
        <w:t>State Government Instruments</w:t>
      </w:r>
      <w:bookmarkEnd w:id="1"/>
      <w:bookmarkEnd w:id="2"/>
      <w:bookmarkEnd w:id="3"/>
    </w:p>
    <w:p w14:paraId="29C8C858" w14:textId="77777777" w:rsidR="00F36D2D" w:rsidRDefault="00F36D2D" w:rsidP="002F6468">
      <w:pPr>
        <w:pStyle w:val="Heading2"/>
      </w:pPr>
      <w:bookmarkStart w:id="4" w:name="_Toc213327170"/>
      <w:r>
        <w:t>Associations Incorporation Act 1985</w:t>
      </w:r>
      <w:bookmarkEnd w:id="4"/>
    </w:p>
    <w:p w14:paraId="16BA9EEE" w14:textId="77777777" w:rsidR="00F36D2D" w:rsidRDefault="00F36D2D" w:rsidP="00630F93">
      <w:pPr>
        <w:pStyle w:val="GG-Title2"/>
        <w:spacing w:after="60"/>
      </w:pPr>
      <w:r>
        <w:t>Section 42(2)</w:t>
      </w:r>
    </w:p>
    <w:p w14:paraId="106FC477" w14:textId="77777777" w:rsidR="00F36D2D" w:rsidRDefault="00F36D2D" w:rsidP="00630F93">
      <w:pPr>
        <w:pStyle w:val="GG-Title3"/>
        <w:spacing w:after="60"/>
      </w:pPr>
      <w:r>
        <w:t>Dissolution of Association</w:t>
      </w:r>
    </w:p>
    <w:p w14:paraId="2AD0BEF5" w14:textId="77777777" w:rsidR="00F36D2D" w:rsidRPr="00CE508F" w:rsidRDefault="00F36D2D" w:rsidP="00630F93">
      <w:pPr>
        <w:pStyle w:val="GG-body"/>
        <w:spacing w:after="60"/>
        <w:rPr>
          <w:spacing w:val="-2"/>
        </w:rPr>
      </w:pPr>
      <w:r w:rsidRPr="004104F3">
        <w:rPr>
          <w:spacing w:val="-2"/>
        </w:rPr>
        <w:t xml:space="preserve">Whereas the Corporate Affairs Commission (the Commission) pursuant to Section 42(1) of the </w:t>
      </w:r>
      <w:r w:rsidRPr="004104F3">
        <w:rPr>
          <w:i/>
          <w:iCs/>
          <w:spacing w:val="-2"/>
        </w:rPr>
        <w:t>Associations Incorporation Act 1985</w:t>
      </w:r>
      <w:r w:rsidRPr="004104F3">
        <w:rPr>
          <w:spacing w:val="-2"/>
        </w:rPr>
        <w:t xml:space="preserve"> (the Act)</w:t>
      </w:r>
      <w:r>
        <w:t xml:space="preserve"> </w:t>
      </w:r>
      <w:r w:rsidRPr="00A703B8">
        <w:rPr>
          <w:spacing w:val="-4"/>
        </w:rPr>
        <w:t xml:space="preserve">is of the opinion that the undertaking or operations of </w:t>
      </w:r>
      <w:r w:rsidRPr="00A703B8">
        <w:rPr>
          <w:b/>
          <w:bCs/>
          <w:spacing w:val="-4"/>
        </w:rPr>
        <w:t>THE AUSTRALIAN PROFESSIONAL RODEO ASSOCIATION INCORPORATED</w:t>
      </w:r>
      <w:r w:rsidRPr="003E6F4C">
        <w:rPr>
          <w:b/>
          <w:bCs/>
        </w:rPr>
        <w:t xml:space="preserve"> </w:t>
      </w:r>
      <w:r w:rsidRPr="00CE508F">
        <w:rPr>
          <w:spacing w:val="-2"/>
        </w:rPr>
        <w:t xml:space="preserve">(the Association) being an incorporated association under the Act are being carried on, or would more appropriately be carried on by a Company Limited by Guarantee incorporated under the </w:t>
      </w:r>
      <w:r w:rsidRPr="00CE508F">
        <w:rPr>
          <w:i/>
          <w:iCs/>
          <w:spacing w:val="-2"/>
        </w:rPr>
        <w:t>Corporations Act 2001</w:t>
      </w:r>
      <w:r w:rsidRPr="00CE508F">
        <w:rPr>
          <w:spacing w:val="-2"/>
        </w:rPr>
        <w:t xml:space="preserve"> (Cth) and whereas the Commission was on </w:t>
      </w:r>
      <w:r w:rsidRPr="00CE508F">
        <w:rPr>
          <w:b/>
          <w:bCs/>
          <w:spacing w:val="-2"/>
        </w:rPr>
        <w:t>29 October 2025</w:t>
      </w:r>
      <w:r w:rsidRPr="00CE508F">
        <w:rPr>
          <w:spacing w:val="-2"/>
        </w:rPr>
        <w:t xml:space="preserve"> requested by the Association to transfer its undertaking to </w:t>
      </w:r>
      <w:r w:rsidRPr="00CE508F">
        <w:rPr>
          <w:b/>
          <w:bCs/>
          <w:spacing w:val="-2"/>
        </w:rPr>
        <w:t>AU PROFESSIONAL RODEO ASSOCIATION LIMITED</w:t>
      </w:r>
      <w:r w:rsidRPr="00CE508F">
        <w:rPr>
          <w:spacing w:val="-2"/>
        </w:rPr>
        <w:t xml:space="preserve"> (Australian Company Number </w:t>
      </w:r>
      <w:r w:rsidRPr="00CE508F">
        <w:rPr>
          <w:b/>
          <w:bCs/>
          <w:spacing w:val="-2"/>
        </w:rPr>
        <w:t>691 542 944</w:t>
      </w:r>
      <w:r w:rsidRPr="00CE508F">
        <w:rPr>
          <w:spacing w:val="-2"/>
        </w:rPr>
        <w:t xml:space="preserve">), the Commission pursuant to Section 42(2) of the Act does hereby order that on </w:t>
      </w:r>
      <w:r w:rsidRPr="00CE508F">
        <w:rPr>
          <w:b/>
          <w:bCs/>
          <w:spacing w:val="-2"/>
        </w:rPr>
        <w:t>1 December 2025</w:t>
      </w:r>
      <w:r w:rsidRPr="00CE508F">
        <w:rPr>
          <w:spacing w:val="-2"/>
        </w:rPr>
        <w:t xml:space="preserve">, the Association will be dissolved, the property of the Association becomes the property of </w:t>
      </w:r>
      <w:r w:rsidRPr="00CE508F">
        <w:rPr>
          <w:b/>
          <w:bCs/>
          <w:spacing w:val="-2"/>
        </w:rPr>
        <w:t xml:space="preserve">AU PROFESSIONAL RODEO ASSOCIATION LIMITED </w:t>
      </w:r>
      <w:r w:rsidRPr="00CE508F">
        <w:rPr>
          <w:spacing w:val="-2"/>
        </w:rPr>
        <w:t xml:space="preserve">and the rights and liabilities of the Association become the rights and liabilities of </w:t>
      </w:r>
      <w:r w:rsidRPr="00CE508F">
        <w:rPr>
          <w:b/>
          <w:bCs/>
          <w:spacing w:val="-2"/>
        </w:rPr>
        <w:t>AU PROFESSIONAL RODEO ASSOCIATION LIMITED</w:t>
      </w:r>
      <w:r w:rsidRPr="00CE508F">
        <w:rPr>
          <w:spacing w:val="-2"/>
        </w:rPr>
        <w:t>.</w:t>
      </w:r>
    </w:p>
    <w:p w14:paraId="253A798C" w14:textId="77777777" w:rsidR="00F36D2D" w:rsidRDefault="00F36D2D" w:rsidP="00630F93">
      <w:pPr>
        <w:pStyle w:val="GG-body"/>
        <w:spacing w:after="60"/>
      </w:pPr>
      <w:r>
        <w:t>Given under the seal of the Commission at Adelaide.</w:t>
      </w:r>
    </w:p>
    <w:p w14:paraId="4F55C0B5" w14:textId="77777777" w:rsidR="00F36D2D" w:rsidRDefault="00F36D2D" w:rsidP="00F36D2D">
      <w:pPr>
        <w:pStyle w:val="GG-SDated"/>
      </w:pPr>
      <w:r>
        <w:t>Dated: 6 November 2025</w:t>
      </w:r>
    </w:p>
    <w:p w14:paraId="27CEB938" w14:textId="77777777" w:rsidR="00F36D2D" w:rsidRDefault="00F36D2D" w:rsidP="00F36D2D">
      <w:pPr>
        <w:pStyle w:val="GG-SName"/>
      </w:pPr>
      <w:r>
        <w:t>Kirsty Lawrence</w:t>
      </w:r>
    </w:p>
    <w:p w14:paraId="26000A8F" w14:textId="5E4CDF9B" w:rsidR="00F36D2D" w:rsidRDefault="00F36D2D" w:rsidP="00F36D2D">
      <w:pPr>
        <w:pStyle w:val="GG-Signature"/>
      </w:pPr>
      <w:r>
        <w:t>Delegate of the Corporate Affairs Commission</w:t>
      </w:r>
    </w:p>
    <w:p w14:paraId="7DF300AC" w14:textId="77777777" w:rsidR="00F36D2D" w:rsidRDefault="00F36D2D" w:rsidP="00F36D2D">
      <w:pPr>
        <w:pStyle w:val="GG-Signature"/>
        <w:pBdr>
          <w:bottom w:val="single" w:sz="4" w:space="1" w:color="auto"/>
        </w:pBdr>
        <w:spacing w:line="52" w:lineRule="exact"/>
        <w:jc w:val="center"/>
      </w:pPr>
    </w:p>
    <w:p w14:paraId="035B0BE6" w14:textId="77777777" w:rsidR="00F36D2D" w:rsidRDefault="00F36D2D" w:rsidP="00F36D2D">
      <w:pPr>
        <w:pStyle w:val="GG-Signature"/>
        <w:pBdr>
          <w:top w:val="single" w:sz="4" w:space="1" w:color="auto"/>
        </w:pBdr>
        <w:spacing w:before="34" w:line="14" w:lineRule="exact"/>
        <w:jc w:val="center"/>
      </w:pPr>
    </w:p>
    <w:p w14:paraId="0B4CB9A6" w14:textId="77777777" w:rsidR="00F36D2D" w:rsidRPr="003D4C75" w:rsidRDefault="00F36D2D" w:rsidP="00F36D2D">
      <w:pPr>
        <w:pStyle w:val="NoSpacing"/>
      </w:pPr>
    </w:p>
    <w:p w14:paraId="5823EC8D" w14:textId="77777777" w:rsidR="002F6468" w:rsidRPr="002F6468" w:rsidRDefault="002F6468" w:rsidP="002F6468">
      <w:pPr>
        <w:pStyle w:val="Heading2"/>
      </w:pPr>
      <w:bookmarkStart w:id="5" w:name="_Toc213327171"/>
      <w:r w:rsidRPr="002F6468">
        <w:t>Building Work Contractors Act 1995</w:t>
      </w:r>
      <w:bookmarkEnd w:id="5"/>
    </w:p>
    <w:p w14:paraId="7536BC74" w14:textId="77777777" w:rsidR="002F6468" w:rsidRPr="002F6468" w:rsidRDefault="002F6468" w:rsidP="00630F93">
      <w:pPr>
        <w:spacing w:after="60"/>
        <w:jc w:val="center"/>
        <w:rPr>
          <w:i/>
          <w:szCs w:val="17"/>
        </w:rPr>
      </w:pPr>
      <w:r w:rsidRPr="002F6468">
        <w:rPr>
          <w:i/>
          <w:szCs w:val="17"/>
        </w:rPr>
        <w:t>Exemption</w:t>
      </w:r>
    </w:p>
    <w:p w14:paraId="4FE8A92C" w14:textId="77777777" w:rsidR="002F6468" w:rsidRPr="002F6468" w:rsidRDefault="002F6468" w:rsidP="00630F93">
      <w:pPr>
        <w:spacing w:after="60"/>
        <w:rPr>
          <w:rFonts w:eastAsia="Times New Roman"/>
          <w:szCs w:val="17"/>
        </w:rPr>
      </w:pPr>
      <w:r w:rsidRPr="002F6468">
        <w:rPr>
          <w:rFonts w:eastAsia="Times New Roman"/>
          <w:szCs w:val="17"/>
        </w:rPr>
        <w:t xml:space="preserve">Take notice that, pursuant to Section 45 of the </w:t>
      </w:r>
      <w:r w:rsidRPr="002F6468">
        <w:rPr>
          <w:rFonts w:eastAsia="Times New Roman"/>
          <w:i/>
          <w:iCs/>
          <w:szCs w:val="17"/>
        </w:rPr>
        <w:t>Building Work Contractors Act 1995</w:t>
      </w:r>
      <w:r w:rsidRPr="002F6468">
        <w:rPr>
          <w:rFonts w:eastAsia="Times New Roman"/>
          <w:szCs w:val="17"/>
        </w:rP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BAEE0B7" w14:textId="77777777" w:rsidR="002F6468" w:rsidRPr="002F6468" w:rsidRDefault="002F6468" w:rsidP="00630F93">
      <w:pPr>
        <w:spacing w:after="60"/>
        <w:jc w:val="center"/>
        <w:rPr>
          <w:smallCaps/>
          <w:szCs w:val="17"/>
        </w:rPr>
      </w:pPr>
      <w:r w:rsidRPr="002F6468">
        <w:rPr>
          <w:smallCaps/>
          <w:szCs w:val="17"/>
        </w:rPr>
        <w:t>Schedule 1</w:t>
      </w:r>
    </w:p>
    <w:p w14:paraId="6EEF9D40" w14:textId="77777777" w:rsidR="002F6468" w:rsidRPr="002F6468" w:rsidRDefault="002F6468" w:rsidP="00630F93">
      <w:pPr>
        <w:spacing w:after="60"/>
        <w:jc w:val="center"/>
        <w:rPr>
          <w:rFonts w:eastAsia="Times New Roman"/>
          <w:szCs w:val="17"/>
        </w:rPr>
      </w:pPr>
      <w:r w:rsidRPr="002F6468">
        <w:rPr>
          <w:rFonts w:eastAsia="Times New Roman"/>
          <w:szCs w:val="17"/>
        </w:rPr>
        <w:t>JAKE RYAN SLAGHEKKE (BLD 321660)</w:t>
      </w:r>
    </w:p>
    <w:p w14:paraId="7970991B" w14:textId="77777777" w:rsidR="002F6468" w:rsidRPr="002F6468" w:rsidRDefault="002F6468" w:rsidP="00630F93">
      <w:pPr>
        <w:spacing w:after="60"/>
        <w:jc w:val="center"/>
        <w:rPr>
          <w:smallCaps/>
          <w:szCs w:val="17"/>
        </w:rPr>
      </w:pPr>
      <w:r w:rsidRPr="002F6468">
        <w:rPr>
          <w:smallCaps/>
          <w:szCs w:val="17"/>
        </w:rPr>
        <w:t>Schedule 2</w:t>
      </w:r>
    </w:p>
    <w:p w14:paraId="6FAEA08F" w14:textId="77777777" w:rsidR="002F6468" w:rsidRPr="002F6468" w:rsidRDefault="002F6468" w:rsidP="00630F93">
      <w:pPr>
        <w:spacing w:after="60"/>
        <w:rPr>
          <w:rFonts w:eastAsia="Times New Roman"/>
          <w:szCs w:val="17"/>
        </w:rPr>
      </w:pPr>
      <w:r w:rsidRPr="002F6468">
        <w:rPr>
          <w:rFonts w:eastAsia="Times New Roman"/>
          <w:szCs w:val="17"/>
        </w:rPr>
        <w:t>Construction of a single storey addition to an existing dwelling at Allotment 234, Deposited Plan 4695, being a portion of the land described in Certificate of Title Volume 5512, Folio 309, more commonly known as 4 Shannon Avenue, Glenelg North SA 5045.</w:t>
      </w:r>
    </w:p>
    <w:p w14:paraId="1952829E" w14:textId="77777777" w:rsidR="002F6468" w:rsidRPr="002F6468" w:rsidRDefault="002F6468" w:rsidP="00630F93">
      <w:pPr>
        <w:spacing w:after="60"/>
        <w:jc w:val="center"/>
        <w:rPr>
          <w:smallCaps/>
          <w:szCs w:val="17"/>
        </w:rPr>
      </w:pPr>
      <w:r w:rsidRPr="002F6468">
        <w:rPr>
          <w:smallCaps/>
          <w:szCs w:val="17"/>
        </w:rPr>
        <w:t>Schedule 3</w:t>
      </w:r>
    </w:p>
    <w:p w14:paraId="0D6993D6" w14:textId="77777777" w:rsidR="002F6468" w:rsidRPr="002F6468" w:rsidRDefault="002F6468" w:rsidP="00630F93">
      <w:pPr>
        <w:spacing w:after="60"/>
        <w:ind w:left="284" w:hanging="284"/>
        <w:rPr>
          <w:rFonts w:eastAsia="Times New Roman"/>
          <w:szCs w:val="17"/>
        </w:rPr>
      </w:pPr>
      <w:r w:rsidRPr="002F6468">
        <w:rPr>
          <w:rFonts w:eastAsia="Times New Roman"/>
          <w:szCs w:val="17"/>
        </w:rPr>
        <w:t>1.</w:t>
      </w:r>
      <w:r w:rsidRPr="002F6468">
        <w:rPr>
          <w:rFonts w:eastAsia="Times New Roman"/>
          <w:szCs w:val="17"/>
        </w:rPr>
        <w:tab/>
        <w:t>This exemption is limited to domestic building work personally performed by the licensee in relation to the building work described in Schedule 2.</w:t>
      </w:r>
    </w:p>
    <w:p w14:paraId="26592135" w14:textId="77777777" w:rsidR="002F6468" w:rsidRPr="002F6468" w:rsidRDefault="002F6468" w:rsidP="00630F93">
      <w:pPr>
        <w:spacing w:after="60"/>
        <w:ind w:left="284" w:hanging="284"/>
        <w:rPr>
          <w:rFonts w:eastAsia="Times New Roman"/>
          <w:szCs w:val="17"/>
        </w:rPr>
      </w:pPr>
      <w:r w:rsidRPr="002F6468">
        <w:rPr>
          <w:rFonts w:eastAsia="Times New Roman"/>
          <w:szCs w:val="17"/>
        </w:rPr>
        <w:t>2.</w:t>
      </w:r>
      <w:r w:rsidRPr="002F6468">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445BA507" w14:textId="77777777" w:rsidR="002F6468" w:rsidRPr="002F6468" w:rsidRDefault="002F6468" w:rsidP="00630F93">
      <w:pPr>
        <w:spacing w:after="60"/>
        <w:ind w:left="284" w:hanging="284"/>
        <w:rPr>
          <w:rFonts w:eastAsia="Times New Roman"/>
          <w:szCs w:val="17"/>
        </w:rPr>
      </w:pPr>
      <w:r w:rsidRPr="002F6468">
        <w:rPr>
          <w:rFonts w:eastAsia="Times New Roman"/>
          <w:szCs w:val="17"/>
        </w:rPr>
        <w:t>3.</w:t>
      </w:r>
      <w:r w:rsidRPr="002F6468">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2F6468">
        <w:rPr>
          <w:rFonts w:eastAsia="Times New Roman"/>
          <w:spacing w:val="-2"/>
          <w:szCs w:val="17"/>
        </w:rPr>
        <w:t>CBS may require the licensee to take any reasonable steps to protect the future purchaser(s) of the property, including but not limited to:</w:t>
      </w:r>
    </w:p>
    <w:p w14:paraId="0AD6CEEB" w14:textId="77777777" w:rsidR="002F6468" w:rsidRPr="002F6468" w:rsidRDefault="002F6468" w:rsidP="00630F93">
      <w:pPr>
        <w:spacing w:after="60"/>
        <w:ind w:left="426" w:hanging="142"/>
        <w:rPr>
          <w:rFonts w:eastAsia="Times New Roman"/>
          <w:szCs w:val="17"/>
        </w:rPr>
      </w:pPr>
      <w:r w:rsidRPr="002F6468">
        <w:rPr>
          <w:rFonts w:eastAsia="Times New Roman"/>
          <w:szCs w:val="17"/>
        </w:rPr>
        <w:t>•</w:t>
      </w:r>
      <w:r w:rsidRPr="002F6468">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6DCCCAE2" w14:textId="77777777" w:rsidR="002F6468" w:rsidRPr="002F6468" w:rsidRDefault="002F6468" w:rsidP="00630F93">
      <w:pPr>
        <w:spacing w:after="60"/>
        <w:ind w:left="426" w:hanging="142"/>
        <w:rPr>
          <w:rFonts w:eastAsia="Times New Roman"/>
          <w:szCs w:val="17"/>
        </w:rPr>
      </w:pPr>
      <w:r w:rsidRPr="002F6468">
        <w:rPr>
          <w:rFonts w:eastAsia="Times New Roman"/>
          <w:szCs w:val="17"/>
        </w:rPr>
        <w:t>•</w:t>
      </w:r>
      <w:r w:rsidRPr="002F6468">
        <w:rPr>
          <w:rFonts w:eastAsia="Times New Roman"/>
          <w:szCs w:val="17"/>
        </w:rPr>
        <w:tab/>
        <w:t>providing evidence of an independent expert inspection of the building work the subject of this exemption;</w:t>
      </w:r>
    </w:p>
    <w:p w14:paraId="6490452C" w14:textId="77777777" w:rsidR="002F6468" w:rsidRPr="002F6468" w:rsidRDefault="002F6468" w:rsidP="00630F93">
      <w:pPr>
        <w:spacing w:after="60"/>
        <w:ind w:left="426" w:hanging="142"/>
        <w:rPr>
          <w:rFonts w:eastAsia="Times New Roman"/>
          <w:szCs w:val="17"/>
        </w:rPr>
      </w:pPr>
      <w:r w:rsidRPr="002F6468">
        <w:rPr>
          <w:rFonts w:eastAsia="Times New Roman"/>
          <w:szCs w:val="17"/>
        </w:rPr>
        <w:t>•</w:t>
      </w:r>
      <w:r w:rsidRPr="002F6468">
        <w:rPr>
          <w:rFonts w:eastAsia="Times New Roman"/>
          <w:szCs w:val="17"/>
        </w:rPr>
        <w:tab/>
        <w:t>making an independent expert report available to prospective purchasers of the property;</w:t>
      </w:r>
    </w:p>
    <w:p w14:paraId="0DBA999B" w14:textId="77777777" w:rsidR="002F6468" w:rsidRPr="002F6468" w:rsidRDefault="002F6468" w:rsidP="00630F93">
      <w:pPr>
        <w:spacing w:after="60"/>
        <w:ind w:left="426" w:hanging="142"/>
        <w:rPr>
          <w:rFonts w:eastAsia="Times New Roman"/>
          <w:szCs w:val="17"/>
        </w:rPr>
      </w:pPr>
      <w:r w:rsidRPr="002F6468">
        <w:rPr>
          <w:rFonts w:eastAsia="Times New Roman"/>
          <w:szCs w:val="17"/>
        </w:rPr>
        <w:t>•</w:t>
      </w:r>
      <w:r w:rsidRPr="002F6468">
        <w:rPr>
          <w:rFonts w:eastAsia="Times New Roman"/>
          <w:szCs w:val="17"/>
        </w:rPr>
        <w:tab/>
        <w:t>giving prospective purchasers of the property notice of the absence of a policy of building indemnity insurance.</w:t>
      </w:r>
    </w:p>
    <w:p w14:paraId="4AA38302" w14:textId="77777777" w:rsidR="002F6468" w:rsidRPr="002F6468" w:rsidRDefault="002F6468" w:rsidP="002F6468">
      <w:pPr>
        <w:spacing w:after="0"/>
        <w:rPr>
          <w:rFonts w:eastAsia="Times New Roman"/>
          <w:szCs w:val="17"/>
        </w:rPr>
      </w:pPr>
      <w:r w:rsidRPr="002F6468">
        <w:rPr>
          <w:rFonts w:eastAsia="Times New Roman"/>
          <w:szCs w:val="17"/>
        </w:rPr>
        <w:t>Dated: 6 November 2025</w:t>
      </w:r>
    </w:p>
    <w:p w14:paraId="7DE5CA4D" w14:textId="77777777" w:rsidR="002F6468" w:rsidRPr="002F6468" w:rsidRDefault="002F6468" w:rsidP="002F6468">
      <w:pPr>
        <w:spacing w:after="0"/>
        <w:jc w:val="right"/>
        <w:rPr>
          <w:rFonts w:eastAsia="Times New Roman"/>
          <w:smallCaps/>
          <w:szCs w:val="20"/>
        </w:rPr>
      </w:pPr>
      <w:r w:rsidRPr="002F6468">
        <w:rPr>
          <w:rFonts w:eastAsia="Times New Roman"/>
          <w:smallCaps/>
          <w:szCs w:val="20"/>
        </w:rPr>
        <w:t>Brett Humphrey</w:t>
      </w:r>
    </w:p>
    <w:p w14:paraId="738EDF5C" w14:textId="77777777" w:rsidR="002F6468" w:rsidRPr="002F6468" w:rsidRDefault="002F6468" w:rsidP="002F646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F6468">
        <w:rPr>
          <w:rFonts w:eastAsia="Times New Roman"/>
          <w:szCs w:val="17"/>
        </w:rPr>
        <w:t>Commissioner for Consumer Affairs</w:t>
      </w:r>
    </w:p>
    <w:p w14:paraId="2423F994" w14:textId="6F9A766F" w:rsidR="009D1E2E" w:rsidRDefault="002F6468" w:rsidP="002F646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F6468">
        <w:rPr>
          <w:rFonts w:eastAsia="Times New Roman"/>
          <w:szCs w:val="17"/>
        </w:rPr>
        <w:t>Delegate for the Minister for Consumer and Business Affairs</w:t>
      </w:r>
    </w:p>
    <w:p w14:paraId="0B982C59" w14:textId="77777777" w:rsidR="002F6468" w:rsidRDefault="002F6468" w:rsidP="002F6468">
      <w:pPr>
        <w:pBdr>
          <w:bottom w:val="single" w:sz="4" w:space="1" w:color="auto"/>
        </w:pBdr>
        <w:spacing w:after="0" w:line="52" w:lineRule="exact"/>
        <w:jc w:val="center"/>
        <w:rPr>
          <w:lang w:val="en-US"/>
        </w:rPr>
      </w:pPr>
    </w:p>
    <w:p w14:paraId="1A1E2EA8" w14:textId="77777777" w:rsidR="002F6468" w:rsidRDefault="002F6468" w:rsidP="002F6468">
      <w:pPr>
        <w:pBdr>
          <w:top w:val="single" w:sz="4" w:space="1" w:color="auto"/>
        </w:pBdr>
        <w:spacing w:before="34" w:after="0" w:line="14" w:lineRule="exact"/>
        <w:jc w:val="center"/>
        <w:rPr>
          <w:lang w:val="en-US"/>
        </w:rPr>
      </w:pPr>
    </w:p>
    <w:p w14:paraId="3307282F" w14:textId="77777777" w:rsidR="002F6468" w:rsidRDefault="002F6468" w:rsidP="002F6468">
      <w:pPr>
        <w:pStyle w:val="NoSpacing"/>
        <w:rPr>
          <w:lang w:val="en-US"/>
        </w:rPr>
      </w:pPr>
    </w:p>
    <w:p w14:paraId="738B265B" w14:textId="77777777" w:rsidR="0062685F" w:rsidRPr="0062685F" w:rsidRDefault="0062685F" w:rsidP="004E750B">
      <w:pPr>
        <w:pStyle w:val="Heading2"/>
      </w:pPr>
      <w:bookmarkStart w:id="6" w:name="_Toc213327172"/>
      <w:r w:rsidRPr="0062685F">
        <w:t>Energy Resources Act 2000</w:t>
      </w:r>
      <w:bookmarkEnd w:id="6"/>
    </w:p>
    <w:p w14:paraId="3C4B7190" w14:textId="77777777" w:rsidR="0062685F" w:rsidRPr="0062685F" w:rsidRDefault="0062685F" w:rsidP="00630F93">
      <w:pPr>
        <w:spacing w:after="60"/>
        <w:jc w:val="center"/>
        <w:rPr>
          <w:i/>
          <w:szCs w:val="17"/>
        </w:rPr>
      </w:pPr>
      <w:r w:rsidRPr="0062685F">
        <w:rPr>
          <w:i/>
          <w:szCs w:val="17"/>
        </w:rPr>
        <w:t>Grant of Associated Activities Licence—AAL 332</w:t>
      </w:r>
      <w:r w:rsidRPr="0062685F">
        <w:rPr>
          <w:i/>
          <w:szCs w:val="17"/>
        </w:rPr>
        <w:br/>
        <w:t>(Adjunct to Petroleum Retention Licence—PRL 115)</w:t>
      </w:r>
    </w:p>
    <w:p w14:paraId="35506892" w14:textId="77777777" w:rsidR="0062685F" w:rsidRPr="0062685F" w:rsidRDefault="0062685F" w:rsidP="00630F93">
      <w:pPr>
        <w:spacing w:after="60"/>
      </w:pPr>
      <w:r w:rsidRPr="0062685F">
        <w:t xml:space="preserve">Notice is hereby given that the undermentioned Associated Activities Licence has been granted with effect from 29 October 2025, under the provisions of the </w:t>
      </w:r>
      <w:r w:rsidRPr="0062685F">
        <w:rPr>
          <w:i/>
          <w:iCs/>
        </w:rPr>
        <w:t>Energy Resources Act 2000</w:t>
      </w:r>
      <w:r w:rsidRPr="0062685F">
        <w:t>, pursuant to delegated powers dated 19 August 2024.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268"/>
        <w:gridCol w:w="1418"/>
        <w:gridCol w:w="1553"/>
      </w:tblGrid>
      <w:tr w:rsidR="0062685F" w:rsidRPr="0062685F" w14:paraId="17E798C0" w14:textId="77777777" w:rsidTr="0035599D">
        <w:tc>
          <w:tcPr>
            <w:tcW w:w="1560" w:type="dxa"/>
            <w:tcBorders>
              <w:top w:val="single" w:sz="4" w:space="0" w:color="auto"/>
              <w:bottom w:val="single" w:sz="4" w:space="0" w:color="auto"/>
            </w:tcBorders>
          </w:tcPr>
          <w:p w14:paraId="68C878E9" w14:textId="77777777" w:rsidR="0062685F" w:rsidRPr="0062685F" w:rsidRDefault="0062685F" w:rsidP="0062685F">
            <w:pPr>
              <w:spacing w:before="40" w:after="40"/>
              <w:jc w:val="center"/>
              <w:rPr>
                <w:b/>
                <w:bCs/>
                <w:szCs w:val="17"/>
              </w:rPr>
            </w:pPr>
            <w:r w:rsidRPr="0062685F">
              <w:rPr>
                <w:b/>
                <w:bCs/>
                <w:szCs w:val="17"/>
              </w:rPr>
              <w:t>Licence Number</w:t>
            </w:r>
          </w:p>
        </w:tc>
        <w:tc>
          <w:tcPr>
            <w:tcW w:w="2551" w:type="dxa"/>
            <w:tcBorders>
              <w:top w:val="single" w:sz="4" w:space="0" w:color="auto"/>
              <w:bottom w:val="single" w:sz="4" w:space="0" w:color="auto"/>
            </w:tcBorders>
          </w:tcPr>
          <w:p w14:paraId="6DD3749C" w14:textId="77777777" w:rsidR="0062685F" w:rsidRPr="0062685F" w:rsidRDefault="0062685F" w:rsidP="0062685F">
            <w:pPr>
              <w:spacing w:before="40" w:after="40"/>
              <w:jc w:val="center"/>
              <w:rPr>
                <w:b/>
                <w:bCs/>
                <w:szCs w:val="17"/>
              </w:rPr>
            </w:pPr>
            <w:r w:rsidRPr="0062685F">
              <w:rPr>
                <w:b/>
                <w:bCs/>
                <w:szCs w:val="17"/>
              </w:rPr>
              <w:t>Licensees</w:t>
            </w:r>
          </w:p>
        </w:tc>
        <w:tc>
          <w:tcPr>
            <w:tcW w:w="2268" w:type="dxa"/>
            <w:tcBorders>
              <w:top w:val="single" w:sz="4" w:space="0" w:color="auto"/>
              <w:bottom w:val="single" w:sz="4" w:space="0" w:color="auto"/>
            </w:tcBorders>
          </w:tcPr>
          <w:p w14:paraId="642D6913" w14:textId="77777777" w:rsidR="0062685F" w:rsidRPr="0062685F" w:rsidRDefault="0062685F" w:rsidP="0062685F">
            <w:pPr>
              <w:spacing w:before="40" w:after="40"/>
              <w:jc w:val="center"/>
              <w:rPr>
                <w:b/>
                <w:bCs/>
                <w:szCs w:val="17"/>
              </w:rPr>
            </w:pPr>
            <w:r w:rsidRPr="0062685F">
              <w:rPr>
                <w:b/>
                <w:bCs/>
                <w:szCs w:val="17"/>
              </w:rPr>
              <w:t>Locality</w:t>
            </w:r>
          </w:p>
        </w:tc>
        <w:tc>
          <w:tcPr>
            <w:tcW w:w="1418" w:type="dxa"/>
            <w:tcBorders>
              <w:top w:val="single" w:sz="4" w:space="0" w:color="auto"/>
              <w:bottom w:val="single" w:sz="4" w:space="0" w:color="auto"/>
            </w:tcBorders>
          </w:tcPr>
          <w:p w14:paraId="3D24E707" w14:textId="77777777" w:rsidR="0062685F" w:rsidRPr="0062685F" w:rsidRDefault="0062685F" w:rsidP="0062685F">
            <w:pPr>
              <w:spacing w:before="40" w:after="40"/>
              <w:jc w:val="center"/>
              <w:rPr>
                <w:b/>
                <w:bCs/>
                <w:szCs w:val="17"/>
              </w:rPr>
            </w:pPr>
            <w:r w:rsidRPr="0062685F">
              <w:rPr>
                <w:b/>
                <w:bCs/>
                <w:szCs w:val="17"/>
              </w:rPr>
              <w:t>Area in km</w:t>
            </w:r>
            <w:r w:rsidRPr="0062685F">
              <w:rPr>
                <w:b/>
                <w:bCs/>
                <w:szCs w:val="17"/>
                <w:vertAlign w:val="superscript"/>
              </w:rPr>
              <w:t>2</w:t>
            </w:r>
          </w:p>
        </w:tc>
        <w:tc>
          <w:tcPr>
            <w:tcW w:w="1553" w:type="dxa"/>
            <w:tcBorders>
              <w:top w:val="single" w:sz="4" w:space="0" w:color="auto"/>
              <w:bottom w:val="single" w:sz="4" w:space="0" w:color="auto"/>
            </w:tcBorders>
          </w:tcPr>
          <w:p w14:paraId="4BBFCB50" w14:textId="77777777" w:rsidR="0062685F" w:rsidRPr="0062685F" w:rsidRDefault="0062685F" w:rsidP="0062685F">
            <w:pPr>
              <w:spacing w:before="40" w:after="40"/>
              <w:jc w:val="center"/>
              <w:rPr>
                <w:b/>
                <w:bCs/>
                <w:szCs w:val="17"/>
              </w:rPr>
            </w:pPr>
            <w:r w:rsidRPr="0062685F">
              <w:rPr>
                <w:b/>
                <w:bCs/>
                <w:szCs w:val="17"/>
              </w:rPr>
              <w:t>Reference</w:t>
            </w:r>
          </w:p>
        </w:tc>
      </w:tr>
      <w:tr w:rsidR="0062685F" w:rsidRPr="0062685F" w14:paraId="6553E1AC" w14:textId="77777777" w:rsidTr="0035599D">
        <w:tc>
          <w:tcPr>
            <w:tcW w:w="1560" w:type="dxa"/>
            <w:tcBorders>
              <w:top w:val="single" w:sz="4" w:space="0" w:color="auto"/>
            </w:tcBorders>
            <w:vAlign w:val="center"/>
          </w:tcPr>
          <w:p w14:paraId="2ADBCBAD" w14:textId="77777777" w:rsidR="0062685F" w:rsidRPr="0062685F" w:rsidRDefault="0062685F" w:rsidP="0062685F">
            <w:pPr>
              <w:spacing w:before="40"/>
              <w:jc w:val="center"/>
              <w:rPr>
                <w:szCs w:val="17"/>
              </w:rPr>
            </w:pPr>
            <w:r w:rsidRPr="0062685F">
              <w:t>AAL 332</w:t>
            </w:r>
          </w:p>
        </w:tc>
        <w:tc>
          <w:tcPr>
            <w:tcW w:w="2551" w:type="dxa"/>
            <w:tcBorders>
              <w:top w:val="single" w:sz="4" w:space="0" w:color="auto"/>
            </w:tcBorders>
          </w:tcPr>
          <w:p w14:paraId="4D218217" w14:textId="77777777" w:rsidR="0062685F" w:rsidRPr="0062685F" w:rsidRDefault="0062685F" w:rsidP="0062685F">
            <w:pPr>
              <w:spacing w:before="40"/>
              <w:jc w:val="left"/>
            </w:pPr>
            <w:r w:rsidRPr="0062685F">
              <w:t>Santos Limited</w:t>
            </w:r>
          </w:p>
        </w:tc>
        <w:tc>
          <w:tcPr>
            <w:tcW w:w="2268" w:type="dxa"/>
            <w:tcBorders>
              <w:top w:val="single" w:sz="4" w:space="0" w:color="auto"/>
            </w:tcBorders>
            <w:vAlign w:val="center"/>
          </w:tcPr>
          <w:p w14:paraId="198888D2" w14:textId="77777777" w:rsidR="0062685F" w:rsidRPr="0062685F" w:rsidRDefault="0062685F" w:rsidP="0062685F">
            <w:pPr>
              <w:spacing w:before="40"/>
              <w:jc w:val="center"/>
              <w:rPr>
                <w:szCs w:val="17"/>
              </w:rPr>
            </w:pPr>
            <w:r w:rsidRPr="0062685F">
              <w:t>Cooper Basin</w:t>
            </w:r>
          </w:p>
        </w:tc>
        <w:tc>
          <w:tcPr>
            <w:tcW w:w="1418" w:type="dxa"/>
            <w:tcBorders>
              <w:top w:val="single" w:sz="4" w:space="0" w:color="auto"/>
            </w:tcBorders>
            <w:vAlign w:val="center"/>
          </w:tcPr>
          <w:p w14:paraId="25F59950" w14:textId="77777777" w:rsidR="0062685F" w:rsidRPr="0062685F" w:rsidRDefault="0062685F" w:rsidP="0062685F">
            <w:pPr>
              <w:spacing w:before="40"/>
              <w:jc w:val="center"/>
              <w:rPr>
                <w:szCs w:val="17"/>
              </w:rPr>
            </w:pPr>
            <w:r w:rsidRPr="0062685F">
              <w:t>1.44</w:t>
            </w:r>
          </w:p>
        </w:tc>
        <w:tc>
          <w:tcPr>
            <w:tcW w:w="1553" w:type="dxa"/>
            <w:tcBorders>
              <w:top w:val="single" w:sz="4" w:space="0" w:color="auto"/>
            </w:tcBorders>
            <w:vAlign w:val="center"/>
          </w:tcPr>
          <w:p w14:paraId="5A074E4E" w14:textId="77777777" w:rsidR="0062685F" w:rsidRPr="0062685F" w:rsidRDefault="0062685F" w:rsidP="0062685F">
            <w:pPr>
              <w:spacing w:before="40"/>
              <w:jc w:val="center"/>
              <w:rPr>
                <w:szCs w:val="17"/>
              </w:rPr>
            </w:pPr>
            <w:r w:rsidRPr="0062685F">
              <w:rPr>
                <w:rFonts w:cs="Arial"/>
              </w:rPr>
              <w:t>MER-2025/0062</w:t>
            </w:r>
          </w:p>
        </w:tc>
      </w:tr>
    </w:tbl>
    <w:p w14:paraId="5E056D6E" w14:textId="337C8354" w:rsidR="0062685F" w:rsidRPr="0062685F" w:rsidRDefault="0062685F" w:rsidP="00630F93">
      <w:pPr>
        <w:spacing w:before="80" w:after="60"/>
        <w:jc w:val="center"/>
        <w:rPr>
          <w:i/>
          <w:szCs w:val="17"/>
        </w:rPr>
      </w:pPr>
      <w:r w:rsidRPr="0062685F">
        <w:rPr>
          <w:i/>
          <w:szCs w:val="17"/>
        </w:rPr>
        <w:t>Description of Area</w:t>
      </w:r>
    </w:p>
    <w:p w14:paraId="11440F06" w14:textId="77777777" w:rsidR="0062685F" w:rsidRPr="0062685F" w:rsidRDefault="0062685F" w:rsidP="00630F93">
      <w:pPr>
        <w:spacing w:after="60"/>
      </w:pPr>
      <w:r w:rsidRPr="0062685F">
        <w:t>All that part of the State of South Australia, bounded as follows:</w:t>
      </w:r>
    </w:p>
    <w:p w14:paraId="7B010888" w14:textId="77777777" w:rsidR="0062685F" w:rsidRPr="0062685F" w:rsidRDefault="0062685F" w:rsidP="00B33679">
      <w:pPr>
        <w:spacing w:after="60"/>
        <w:ind w:left="142"/>
        <w:rPr>
          <w:i/>
          <w:iCs/>
        </w:rPr>
      </w:pPr>
      <w:r w:rsidRPr="0062685F">
        <w:rPr>
          <w:i/>
          <w:iCs/>
        </w:rPr>
        <w:t>Area A</w:t>
      </w:r>
    </w:p>
    <w:p w14:paraId="71B141D0" w14:textId="77777777" w:rsidR="0062685F" w:rsidRPr="0062685F" w:rsidRDefault="0062685F" w:rsidP="002A4C03">
      <w:pPr>
        <w:spacing w:after="0"/>
        <w:ind w:left="1418" w:hanging="1134"/>
      </w:pPr>
      <w:r w:rsidRPr="0062685F">
        <w:t>433227.77mE</w:t>
      </w:r>
      <w:r w:rsidRPr="0062685F">
        <w:tab/>
        <w:t>6850890.86mN</w:t>
      </w:r>
    </w:p>
    <w:p w14:paraId="3836C4DF" w14:textId="77777777" w:rsidR="0062685F" w:rsidRPr="0062685F" w:rsidRDefault="0062685F" w:rsidP="002A4C03">
      <w:pPr>
        <w:spacing w:after="0"/>
        <w:ind w:left="1418" w:hanging="1134"/>
      </w:pPr>
      <w:r w:rsidRPr="0062685F">
        <w:t>434033.51mE</w:t>
      </w:r>
      <w:r w:rsidRPr="0062685F">
        <w:tab/>
        <w:t>6850529.88mN</w:t>
      </w:r>
    </w:p>
    <w:p w14:paraId="282B5FAD" w14:textId="77777777" w:rsidR="0062685F" w:rsidRPr="0062685F" w:rsidRDefault="0062685F" w:rsidP="002A4C03">
      <w:pPr>
        <w:spacing w:after="0"/>
        <w:ind w:left="1418" w:hanging="1134"/>
      </w:pPr>
      <w:r w:rsidRPr="0062685F">
        <w:t>434360.02mE</w:t>
      </w:r>
      <w:r w:rsidRPr="0062685F">
        <w:tab/>
        <w:t>6849992.55mN</w:t>
      </w:r>
    </w:p>
    <w:p w14:paraId="23024053" w14:textId="77777777" w:rsidR="0062685F" w:rsidRPr="0062685F" w:rsidRDefault="0062685F" w:rsidP="002A4C03">
      <w:pPr>
        <w:spacing w:after="0"/>
        <w:ind w:left="1418" w:hanging="1134"/>
      </w:pPr>
      <w:r w:rsidRPr="0062685F">
        <w:t>434025.97mE</w:t>
      </w:r>
      <w:r w:rsidRPr="0062685F">
        <w:tab/>
        <w:t>6849627.08mN</w:t>
      </w:r>
    </w:p>
    <w:p w14:paraId="286A66C7" w14:textId="77777777" w:rsidR="0062685F" w:rsidRPr="0062685F" w:rsidRDefault="0062685F" w:rsidP="002A4C03">
      <w:pPr>
        <w:spacing w:after="0"/>
        <w:ind w:left="1418" w:hanging="1134"/>
      </w:pPr>
      <w:r w:rsidRPr="0062685F">
        <w:t>433871.82mE</w:t>
      </w:r>
      <w:r w:rsidRPr="0062685F">
        <w:tab/>
        <w:t>6849772.49mN</w:t>
      </w:r>
    </w:p>
    <w:p w14:paraId="14F5A3BB" w14:textId="77777777" w:rsidR="0062685F" w:rsidRPr="0062685F" w:rsidRDefault="0062685F" w:rsidP="002A4C03">
      <w:pPr>
        <w:spacing w:after="0"/>
        <w:ind w:left="1418" w:hanging="1134"/>
      </w:pPr>
      <w:r w:rsidRPr="0062685F">
        <w:t>434043.02mE</w:t>
      </w:r>
      <w:r w:rsidRPr="0062685F">
        <w:tab/>
        <w:t>6849957.34mN</w:t>
      </w:r>
    </w:p>
    <w:p w14:paraId="2E9702B1" w14:textId="77777777" w:rsidR="0062685F" w:rsidRPr="0062685F" w:rsidRDefault="0062685F" w:rsidP="002A4C03">
      <w:pPr>
        <w:spacing w:after="0"/>
        <w:ind w:left="1418" w:hanging="1134"/>
      </w:pPr>
      <w:r w:rsidRPr="0062685F">
        <w:t>433799.87mE</w:t>
      </w:r>
      <w:r w:rsidRPr="0062685F">
        <w:tab/>
        <w:t>6850240.18mN</w:t>
      </w:r>
    </w:p>
    <w:p w14:paraId="724F1E42" w14:textId="77777777" w:rsidR="0062685F" w:rsidRPr="0062685F" w:rsidRDefault="0062685F" w:rsidP="002A4C03">
      <w:pPr>
        <w:spacing w:after="0"/>
        <w:ind w:left="1418" w:hanging="1134"/>
      </w:pPr>
      <w:r w:rsidRPr="0062685F">
        <w:t>433230.00mE</w:t>
      </w:r>
      <w:r w:rsidRPr="0062685F">
        <w:tab/>
        <w:t>6850499.77mN</w:t>
      </w:r>
    </w:p>
    <w:p w14:paraId="250A81B6" w14:textId="1F1EE3B5" w:rsidR="00630F93" w:rsidRDefault="0062685F" w:rsidP="00630F93">
      <w:pPr>
        <w:ind w:left="1418" w:hanging="1134"/>
      </w:pPr>
      <w:r w:rsidRPr="0062685F">
        <w:t>433227.77mE</w:t>
      </w:r>
      <w:r w:rsidRPr="0062685F">
        <w:tab/>
        <w:t>6850890.86mN</w:t>
      </w:r>
      <w:r w:rsidR="00630F93">
        <w:br w:type="page"/>
      </w:r>
    </w:p>
    <w:p w14:paraId="62396733" w14:textId="77777777" w:rsidR="0062685F" w:rsidRPr="0062685F" w:rsidRDefault="0062685F" w:rsidP="00B33679">
      <w:pPr>
        <w:spacing w:after="60"/>
        <w:ind w:left="142"/>
        <w:rPr>
          <w:i/>
          <w:iCs/>
        </w:rPr>
      </w:pPr>
      <w:r w:rsidRPr="0062685F">
        <w:rPr>
          <w:i/>
          <w:iCs/>
        </w:rPr>
        <w:lastRenderedPageBreak/>
        <w:t>Area B</w:t>
      </w:r>
    </w:p>
    <w:p w14:paraId="4F38F953" w14:textId="77777777" w:rsidR="0062685F" w:rsidRPr="0062685F" w:rsidRDefault="0062685F" w:rsidP="002A4C03">
      <w:pPr>
        <w:spacing w:after="0"/>
        <w:ind w:left="1418" w:hanging="1134"/>
      </w:pPr>
      <w:r w:rsidRPr="0062685F">
        <w:t>432490.81mE</w:t>
      </w:r>
      <w:r w:rsidRPr="0062685F">
        <w:tab/>
        <w:t>6849844.13mN</w:t>
      </w:r>
    </w:p>
    <w:p w14:paraId="57C1D146" w14:textId="77777777" w:rsidR="0062685F" w:rsidRPr="0062685F" w:rsidRDefault="0062685F" w:rsidP="002A4C03">
      <w:pPr>
        <w:spacing w:after="0"/>
        <w:ind w:left="1418" w:hanging="1134"/>
      </w:pPr>
      <w:r w:rsidRPr="0062685F">
        <w:t>432043.76mE</w:t>
      </w:r>
      <w:r w:rsidRPr="0062685F">
        <w:tab/>
        <w:t>6849392.70mN</w:t>
      </w:r>
    </w:p>
    <w:p w14:paraId="41864864" w14:textId="77777777" w:rsidR="0062685F" w:rsidRPr="0062685F" w:rsidRDefault="0062685F" w:rsidP="002A4C03">
      <w:pPr>
        <w:spacing w:after="0"/>
        <w:ind w:left="1418" w:hanging="1134"/>
      </w:pPr>
      <w:r w:rsidRPr="0062685F">
        <w:t>431816.82mE</w:t>
      </w:r>
      <w:r w:rsidRPr="0062685F">
        <w:tab/>
        <w:t>6849408.11mN</w:t>
      </w:r>
    </w:p>
    <w:p w14:paraId="5793F5A0" w14:textId="77777777" w:rsidR="0062685F" w:rsidRPr="0062685F" w:rsidRDefault="0062685F" w:rsidP="002A4C03">
      <w:pPr>
        <w:spacing w:after="0"/>
        <w:ind w:left="1418" w:hanging="1134"/>
      </w:pPr>
      <w:r w:rsidRPr="0062685F">
        <w:t>431646.16mE</w:t>
      </w:r>
      <w:r w:rsidRPr="0062685F">
        <w:tab/>
        <w:t>6849135.47mN</w:t>
      </w:r>
    </w:p>
    <w:p w14:paraId="6242D809" w14:textId="77777777" w:rsidR="0062685F" w:rsidRPr="0062685F" w:rsidRDefault="0062685F" w:rsidP="002A4C03">
      <w:pPr>
        <w:spacing w:after="0"/>
        <w:ind w:left="1418" w:hanging="1134"/>
      </w:pPr>
      <w:r w:rsidRPr="0062685F">
        <w:t>431653.23mE</w:t>
      </w:r>
      <w:r w:rsidRPr="0062685F">
        <w:tab/>
        <w:t>6848642.38mN</w:t>
      </w:r>
    </w:p>
    <w:p w14:paraId="3966B41A" w14:textId="77777777" w:rsidR="0062685F" w:rsidRPr="0062685F" w:rsidRDefault="0062685F" w:rsidP="002A4C03">
      <w:pPr>
        <w:spacing w:after="0"/>
        <w:ind w:left="1418" w:hanging="1134"/>
      </w:pPr>
      <w:r w:rsidRPr="0062685F">
        <w:t>431484.32mE</w:t>
      </w:r>
      <w:r w:rsidRPr="0062685F">
        <w:tab/>
        <w:t>6848073.07mN</w:t>
      </w:r>
    </w:p>
    <w:p w14:paraId="34181353" w14:textId="77777777" w:rsidR="0062685F" w:rsidRPr="0062685F" w:rsidRDefault="0062685F" w:rsidP="002A4C03">
      <w:pPr>
        <w:spacing w:after="0"/>
        <w:ind w:left="1418" w:hanging="1134"/>
      </w:pPr>
      <w:r w:rsidRPr="0062685F">
        <w:t>430916.32mE</w:t>
      </w:r>
      <w:r w:rsidRPr="0062685F">
        <w:tab/>
        <w:t>6846663.32mN</w:t>
      </w:r>
    </w:p>
    <w:p w14:paraId="1AAA34BE" w14:textId="77777777" w:rsidR="0062685F" w:rsidRPr="0062685F" w:rsidRDefault="0062685F" w:rsidP="002A4C03">
      <w:pPr>
        <w:spacing w:after="0"/>
        <w:ind w:left="1418" w:hanging="1134"/>
      </w:pPr>
      <w:r w:rsidRPr="0062685F">
        <w:t>430790.11mE</w:t>
      </w:r>
      <w:r w:rsidRPr="0062685F">
        <w:tab/>
        <w:t>6846836.32mN</w:t>
      </w:r>
    </w:p>
    <w:p w14:paraId="0EB60B7B" w14:textId="77777777" w:rsidR="0062685F" w:rsidRPr="0062685F" w:rsidRDefault="0062685F" w:rsidP="002A4C03">
      <w:pPr>
        <w:spacing w:after="0"/>
        <w:ind w:left="1418" w:hanging="1134"/>
      </w:pPr>
      <w:r w:rsidRPr="0062685F">
        <w:t>431017.95mE</w:t>
      </w:r>
      <w:r w:rsidRPr="0062685F">
        <w:tab/>
        <w:t>6847376.68mN</w:t>
      </w:r>
    </w:p>
    <w:p w14:paraId="78E338D5" w14:textId="77777777" w:rsidR="0062685F" w:rsidRPr="0062685F" w:rsidRDefault="0062685F" w:rsidP="002A4C03">
      <w:pPr>
        <w:spacing w:after="0"/>
        <w:ind w:left="1418" w:hanging="1134"/>
      </w:pPr>
      <w:r w:rsidRPr="0062685F">
        <w:t>430849.60mE</w:t>
      </w:r>
      <w:r w:rsidRPr="0062685F">
        <w:tab/>
        <w:t>6847434.19mN</w:t>
      </w:r>
    </w:p>
    <w:p w14:paraId="40084AB3" w14:textId="77777777" w:rsidR="0062685F" w:rsidRPr="0062685F" w:rsidRDefault="0062685F" w:rsidP="002A4C03">
      <w:pPr>
        <w:spacing w:after="0"/>
        <w:ind w:left="1418" w:hanging="1134"/>
      </w:pPr>
      <w:r w:rsidRPr="0062685F">
        <w:t>431006.92mE</w:t>
      </w:r>
      <w:r w:rsidRPr="0062685F">
        <w:tab/>
        <w:t>6847823.73mN</w:t>
      </w:r>
    </w:p>
    <w:p w14:paraId="192690AB" w14:textId="77777777" w:rsidR="0062685F" w:rsidRPr="0062685F" w:rsidRDefault="0062685F" w:rsidP="002A4C03">
      <w:pPr>
        <w:spacing w:after="0"/>
        <w:ind w:left="1418" w:hanging="1134"/>
      </w:pPr>
      <w:r w:rsidRPr="0062685F">
        <w:t>431196.38mE</w:t>
      </w:r>
      <w:r w:rsidRPr="0062685F">
        <w:tab/>
        <w:t>6847749.62mN</w:t>
      </w:r>
    </w:p>
    <w:p w14:paraId="7788A937" w14:textId="77777777" w:rsidR="0062685F" w:rsidRPr="0062685F" w:rsidRDefault="0062685F" w:rsidP="002A4C03">
      <w:pPr>
        <w:spacing w:after="0"/>
        <w:ind w:left="1418" w:hanging="1134"/>
      </w:pPr>
      <w:r w:rsidRPr="0062685F">
        <w:t>431493.07mE</w:t>
      </w:r>
      <w:r w:rsidRPr="0062685F">
        <w:tab/>
        <w:t>6848733.38mN</w:t>
      </w:r>
    </w:p>
    <w:p w14:paraId="50D08C8E" w14:textId="77777777" w:rsidR="0062685F" w:rsidRPr="0062685F" w:rsidRDefault="0062685F" w:rsidP="002A4C03">
      <w:pPr>
        <w:spacing w:after="0"/>
        <w:ind w:left="1418" w:hanging="1134"/>
      </w:pPr>
      <w:r w:rsidRPr="0062685F">
        <w:t>431473.62mE</w:t>
      </w:r>
      <w:r w:rsidRPr="0062685F">
        <w:tab/>
        <w:t>6849188.79mN</w:t>
      </w:r>
    </w:p>
    <w:p w14:paraId="6BACFAE0" w14:textId="77777777" w:rsidR="0062685F" w:rsidRPr="0062685F" w:rsidRDefault="0062685F" w:rsidP="002A4C03">
      <w:pPr>
        <w:spacing w:after="0"/>
        <w:ind w:left="1418" w:hanging="1134"/>
      </w:pPr>
      <w:r w:rsidRPr="0062685F">
        <w:t>431347.13mE</w:t>
      </w:r>
      <w:r w:rsidRPr="0062685F">
        <w:tab/>
        <w:t>6849267.46mN</w:t>
      </w:r>
    </w:p>
    <w:p w14:paraId="662154AA" w14:textId="77777777" w:rsidR="0062685F" w:rsidRPr="0062685F" w:rsidRDefault="0062685F" w:rsidP="002A4C03">
      <w:pPr>
        <w:spacing w:after="0"/>
        <w:ind w:left="1418" w:hanging="1134"/>
      </w:pPr>
      <w:r w:rsidRPr="0062685F">
        <w:t>431622.25mE</w:t>
      </w:r>
      <w:r w:rsidRPr="0062685F">
        <w:tab/>
        <w:t>6849839.11mN</w:t>
      </w:r>
    </w:p>
    <w:p w14:paraId="27B9F02D" w14:textId="77777777" w:rsidR="0062685F" w:rsidRPr="0062685F" w:rsidRDefault="0062685F" w:rsidP="00B33679">
      <w:pPr>
        <w:spacing w:after="60"/>
        <w:ind w:left="1418" w:hanging="1134"/>
      </w:pPr>
      <w:r w:rsidRPr="0062685F">
        <w:t>432490.81mE</w:t>
      </w:r>
      <w:r w:rsidRPr="0062685F">
        <w:tab/>
        <w:t>6849844.13mN</w:t>
      </w:r>
    </w:p>
    <w:p w14:paraId="233FAFD6" w14:textId="77777777" w:rsidR="0062685F" w:rsidRPr="0062685F" w:rsidRDefault="0062685F" w:rsidP="00B33679">
      <w:pPr>
        <w:spacing w:after="60"/>
      </w:pPr>
      <w:r w:rsidRPr="0062685F">
        <w:t xml:space="preserve">AREA: </w:t>
      </w:r>
      <w:r w:rsidRPr="0062685F">
        <w:rPr>
          <w:b/>
          <w:bCs/>
        </w:rPr>
        <w:t>1.44</w:t>
      </w:r>
      <w:r w:rsidRPr="0062685F">
        <w:t xml:space="preserve"> square kilometres approximately</w:t>
      </w:r>
    </w:p>
    <w:p w14:paraId="5D497524" w14:textId="77777777" w:rsidR="0062685F" w:rsidRPr="0062685F" w:rsidRDefault="0062685F" w:rsidP="0062685F">
      <w:pPr>
        <w:spacing w:after="0"/>
        <w:rPr>
          <w:rFonts w:eastAsia="Times New Roman"/>
          <w:szCs w:val="17"/>
        </w:rPr>
      </w:pPr>
      <w:r w:rsidRPr="0062685F">
        <w:rPr>
          <w:rFonts w:eastAsia="Times New Roman"/>
          <w:szCs w:val="17"/>
        </w:rPr>
        <w:t>Dated: 29 October 2025</w:t>
      </w:r>
    </w:p>
    <w:p w14:paraId="661FBC18" w14:textId="77777777" w:rsidR="0062685F" w:rsidRPr="0062685F" w:rsidRDefault="0062685F" w:rsidP="0062685F">
      <w:pPr>
        <w:spacing w:after="0"/>
        <w:jc w:val="right"/>
        <w:rPr>
          <w:rFonts w:eastAsia="Times New Roman"/>
          <w:smallCaps/>
          <w:szCs w:val="20"/>
        </w:rPr>
      </w:pPr>
      <w:r w:rsidRPr="0062685F">
        <w:rPr>
          <w:rFonts w:eastAsia="Times New Roman"/>
          <w:smallCaps/>
          <w:szCs w:val="20"/>
        </w:rPr>
        <w:t>Paul De Ionno</w:t>
      </w:r>
    </w:p>
    <w:p w14:paraId="6A7FD2A3" w14:textId="77777777" w:rsidR="0062685F" w:rsidRPr="0062685F" w:rsidRDefault="0062685F" w:rsidP="0062685F">
      <w:pPr>
        <w:spacing w:after="0"/>
        <w:jc w:val="right"/>
        <w:rPr>
          <w:rFonts w:eastAsia="Times New Roman"/>
          <w:szCs w:val="17"/>
        </w:rPr>
      </w:pPr>
      <w:r w:rsidRPr="0062685F">
        <w:rPr>
          <w:rFonts w:eastAsia="Times New Roman"/>
          <w:szCs w:val="17"/>
        </w:rPr>
        <w:t>Executive Director</w:t>
      </w:r>
    </w:p>
    <w:p w14:paraId="44C0A2F6" w14:textId="77777777" w:rsidR="0062685F" w:rsidRPr="0062685F" w:rsidRDefault="0062685F" w:rsidP="0062685F">
      <w:pPr>
        <w:spacing w:after="0"/>
        <w:jc w:val="right"/>
        <w:rPr>
          <w:rFonts w:eastAsia="Times New Roman"/>
          <w:szCs w:val="17"/>
        </w:rPr>
      </w:pPr>
      <w:r w:rsidRPr="0062685F">
        <w:rPr>
          <w:rFonts w:eastAsia="Times New Roman"/>
          <w:szCs w:val="17"/>
        </w:rPr>
        <w:t>Regulation and Compliance Division</w:t>
      </w:r>
    </w:p>
    <w:p w14:paraId="2D3898DA" w14:textId="77777777" w:rsidR="0062685F" w:rsidRPr="0062685F" w:rsidRDefault="0062685F" w:rsidP="0062685F">
      <w:pPr>
        <w:spacing w:after="0"/>
        <w:jc w:val="right"/>
        <w:rPr>
          <w:rFonts w:eastAsia="Times New Roman"/>
          <w:szCs w:val="17"/>
        </w:rPr>
      </w:pPr>
      <w:r w:rsidRPr="0062685F">
        <w:rPr>
          <w:rFonts w:eastAsia="Times New Roman"/>
          <w:szCs w:val="17"/>
        </w:rPr>
        <w:t>Department for Energy and Mining</w:t>
      </w:r>
    </w:p>
    <w:p w14:paraId="6F4CA2BB" w14:textId="77777777" w:rsidR="0062685F" w:rsidRPr="0062685F" w:rsidRDefault="0062685F" w:rsidP="0062685F">
      <w:pPr>
        <w:spacing w:after="0"/>
        <w:jc w:val="right"/>
        <w:rPr>
          <w:rFonts w:eastAsia="Times New Roman"/>
          <w:szCs w:val="17"/>
        </w:rPr>
      </w:pPr>
      <w:r w:rsidRPr="0062685F">
        <w:rPr>
          <w:rFonts w:eastAsia="Times New Roman"/>
          <w:szCs w:val="17"/>
        </w:rPr>
        <w:t>Delegate of the Minister for Energy and Mining</w:t>
      </w:r>
    </w:p>
    <w:p w14:paraId="6A0BE155" w14:textId="77777777" w:rsidR="0062685F" w:rsidRPr="0062685F" w:rsidRDefault="0062685F" w:rsidP="0062685F">
      <w:pPr>
        <w:pBdr>
          <w:top w:val="single" w:sz="4" w:space="1" w:color="auto"/>
        </w:pBdr>
        <w:spacing w:before="100" w:after="0" w:line="14" w:lineRule="exact"/>
        <w:jc w:val="center"/>
        <w:rPr>
          <w:rFonts w:eastAsia="Times New Roman"/>
          <w:szCs w:val="17"/>
        </w:rPr>
      </w:pPr>
    </w:p>
    <w:p w14:paraId="64D06E64" w14:textId="77777777" w:rsidR="0062685F" w:rsidRPr="0062685F" w:rsidRDefault="0062685F" w:rsidP="0062685F">
      <w:pPr>
        <w:pStyle w:val="NoSpacing"/>
      </w:pPr>
    </w:p>
    <w:p w14:paraId="1678EE7F" w14:textId="77777777" w:rsidR="00401637" w:rsidRPr="0062685F" w:rsidRDefault="00401637" w:rsidP="00401637">
      <w:pPr>
        <w:jc w:val="center"/>
        <w:rPr>
          <w:caps/>
          <w:szCs w:val="17"/>
        </w:rPr>
      </w:pPr>
      <w:r w:rsidRPr="0062685F">
        <w:rPr>
          <w:caps/>
          <w:szCs w:val="17"/>
        </w:rPr>
        <w:t>Energy Resources Act 2000</w:t>
      </w:r>
    </w:p>
    <w:p w14:paraId="386228B2" w14:textId="77777777" w:rsidR="00401637" w:rsidRPr="0062685F" w:rsidRDefault="00401637" w:rsidP="00401637">
      <w:pPr>
        <w:jc w:val="center"/>
        <w:rPr>
          <w:i/>
          <w:szCs w:val="17"/>
        </w:rPr>
      </w:pPr>
      <w:r w:rsidRPr="0062685F">
        <w:rPr>
          <w:i/>
          <w:szCs w:val="17"/>
        </w:rPr>
        <w:t>Grant of Associated Activities Licence—AAL 333</w:t>
      </w:r>
      <w:r w:rsidRPr="0062685F">
        <w:rPr>
          <w:i/>
          <w:szCs w:val="17"/>
        </w:rPr>
        <w:br/>
        <w:t>(Adjunct to Petroleum Retention Licence—PRL 115)</w:t>
      </w:r>
    </w:p>
    <w:p w14:paraId="28C01519" w14:textId="77777777" w:rsidR="00401637" w:rsidRPr="0062685F" w:rsidRDefault="00401637" w:rsidP="00401637">
      <w:pPr>
        <w:rPr>
          <w:rFonts w:eastAsia="Times New Roman"/>
          <w:szCs w:val="17"/>
        </w:rPr>
      </w:pPr>
      <w:r w:rsidRPr="0062685F">
        <w:rPr>
          <w:rFonts w:eastAsia="Times New Roman"/>
          <w:szCs w:val="17"/>
        </w:rPr>
        <w:t xml:space="preserve">Notice is hereby given that the undermentioned Associated Activities Licence has been granted with effect from 29 October 2025, under the provisions of the </w:t>
      </w:r>
      <w:r w:rsidRPr="0062685F">
        <w:rPr>
          <w:rFonts w:eastAsia="Times New Roman"/>
          <w:i/>
          <w:iCs/>
          <w:szCs w:val="17"/>
        </w:rPr>
        <w:t>Energy Resources Act 2000</w:t>
      </w:r>
      <w:r w:rsidRPr="0062685F">
        <w:rPr>
          <w:rFonts w:eastAsia="Times New Roman"/>
          <w:szCs w:val="17"/>
        </w:rPr>
        <w:t>, pursuant to delegated powers dated 19 August 2024.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268"/>
        <w:gridCol w:w="1418"/>
        <w:gridCol w:w="1553"/>
      </w:tblGrid>
      <w:tr w:rsidR="00401637" w:rsidRPr="0062685F" w14:paraId="59D0A0A3" w14:textId="77777777" w:rsidTr="0035599D">
        <w:tc>
          <w:tcPr>
            <w:tcW w:w="1560" w:type="dxa"/>
            <w:tcBorders>
              <w:top w:val="single" w:sz="4" w:space="0" w:color="auto"/>
              <w:bottom w:val="single" w:sz="4" w:space="0" w:color="auto"/>
            </w:tcBorders>
          </w:tcPr>
          <w:p w14:paraId="6BF63127" w14:textId="77777777" w:rsidR="00401637" w:rsidRPr="0062685F" w:rsidRDefault="00401637" w:rsidP="0035599D">
            <w:pPr>
              <w:spacing w:before="40" w:after="40"/>
              <w:jc w:val="center"/>
              <w:rPr>
                <w:b/>
                <w:bCs/>
                <w:szCs w:val="17"/>
              </w:rPr>
            </w:pPr>
            <w:r w:rsidRPr="0062685F">
              <w:rPr>
                <w:b/>
                <w:bCs/>
                <w:szCs w:val="17"/>
              </w:rPr>
              <w:t>Licence Number</w:t>
            </w:r>
          </w:p>
        </w:tc>
        <w:tc>
          <w:tcPr>
            <w:tcW w:w="2551" w:type="dxa"/>
            <w:tcBorders>
              <w:top w:val="single" w:sz="4" w:space="0" w:color="auto"/>
              <w:bottom w:val="single" w:sz="4" w:space="0" w:color="auto"/>
            </w:tcBorders>
          </w:tcPr>
          <w:p w14:paraId="5EC89389" w14:textId="77777777" w:rsidR="00401637" w:rsidRPr="0062685F" w:rsidRDefault="00401637" w:rsidP="0035599D">
            <w:pPr>
              <w:spacing w:before="40" w:after="40"/>
              <w:jc w:val="center"/>
              <w:rPr>
                <w:b/>
                <w:bCs/>
                <w:szCs w:val="17"/>
              </w:rPr>
            </w:pPr>
            <w:r w:rsidRPr="0062685F">
              <w:rPr>
                <w:b/>
                <w:bCs/>
                <w:szCs w:val="17"/>
              </w:rPr>
              <w:t>Licensees</w:t>
            </w:r>
          </w:p>
        </w:tc>
        <w:tc>
          <w:tcPr>
            <w:tcW w:w="2268" w:type="dxa"/>
            <w:tcBorders>
              <w:top w:val="single" w:sz="4" w:space="0" w:color="auto"/>
              <w:bottom w:val="single" w:sz="4" w:space="0" w:color="auto"/>
            </w:tcBorders>
          </w:tcPr>
          <w:p w14:paraId="4FD0DE0A" w14:textId="77777777" w:rsidR="00401637" w:rsidRPr="0062685F" w:rsidRDefault="00401637" w:rsidP="0035599D">
            <w:pPr>
              <w:spacing w:before="40" w:after="40"/>
              <w:jc w:val="center"/>
              <w:rPr>
                <w:b/>
                <w:bCs/>
                <w:szCs w:val="17"/>
              </w:rPr>
            </w:pPr>
            <w:r w:rsidRPr="0062685F">
              <w:rPr>
                <w:b/>
                <w:bCs/>
                <w:szCs w:val="17"/>
              </w:rPr>
              <w:t>Locality</w:t>
            </w:r>
          </w:p>
        </w:tc>
        <w:tc>
          <w:tcPr>
            <w:tcW w:w="1418" w:type="dxa"/>
            <w:tcBorders>
              <w:top w:val="single" w:sz="4" w:space="0" w:color="auto"/>
              <w:bottom w:val="single" w:sz="4" w:space="0" w:color="auto"/>
            </w:tcBorders>
          </w:tcPr>
          <w:p w14:paraId="1AE2F55C" w14:textId="77777777" w:rsidR="00401637" w:rsidRPr="0062685F" w:rsidRDefault="00401637" w:rsidP="0035599D">
            <w:pPr>
              <w:spacing w:before="40" w:after="40"/>
              <w:jc w:val="center"/>
              <w:rPr>
                <w:b/>
                <w:bCs/>
                <w:szCs w:val="17"/>
              </w:rPr>
            </w:pPr>
            <w:r w:rsidRPr="0062685F">
              <w:rPr>
                <w:b/>
                <w:bCs/>
                <w:szCs w:val="17"/>
              </w:rPr>
              <w:t>Area in km</w:t>
            </w:r>
            <w:r w:rsidRPr="0062685F">
              <w:rPr>
                <w:b/>
                <w:bCs/>
                <w:szCs w:val="17"/>
                <w:vertAlign w:val="superscript"/>
              </w:rPr>
              <w:t>2</w:t>
            </w:r>
          </w:p>
        </w:tc>
        <w:tc>
          <w:tcPr>
            <w:tcW w:w="1553" w:type="dxa"/>
            <w:tcBorders>
              <w:top w:val="single" w:sz="4" w:space="0" w:color="auto"/>
              <w:bottom w:val="single" w:sz="4" w:space="0" w:color="auto"/>
            </w:tcBorders>
          </w:tcPr>
          <w:p w14:paraId="0FEB8817" w14:textId="77777777" w:rsidR="00401637" w:rsidRPr="0062685F" w:rsidRDefault="00401637" w:rsidP="0035599D">
            <w:pPr>
              <w:spacing w:before="40" w:after="40"/>
              <w:jc w:val="center"/>
              <w:rPr>
                <w:b/>
                <w:bCs/>
                <w:szCs w:val="17"/>
              </w:rPr>
            </w:pPr>
            <w:r w:rsidRPr="0062685F">
              <w:rPr>
                <w:b/>
                <w:bCs/>
                <w:szCs w:val="17"/>
              </w:rPr>
              <w:t>Reference</w:t>
            </w:r>
          </w:p>
        </w:tc>
      </w:tr>
      <w:tr w:rsidR="00401637" w:rsidRPr="0062685F" w14:paraId="6BB5C2DA" w14:textId="77777777" w:rsidTr="0035599D">
        <w:tc>
          <w:tcPr>
            <w:tcW w:w="1560" w:type="dxa"/>
            <w:tcBorders>
              <w:top w:val="single" w:sz="4" w:space="0" w:color="auto"/>
            </w:tcBorders>
            <w:vAlign w:val="center"/>
          </w:tcPr>
          <w:p w14:paraId="33AF7597" w14:textId="77777777" w:rsidR="00401637" w:rsidRPr="0062685F" w:rsidRDefault="00401637" w:rsidP="0035599D">
            <w:pPr>
              <w:spacing w:before="40"/>
              <w:jc w:val="center"/>
              <w:rPr>
                <w:szCs w:val="17"/>
              </w:rPr>
            </w:pPr>
            <w:r w:rsidRPr="0062685F">
              <w:t>AAL 333</w:t>
            </w:r>
          </w:p>
        </w:tc>
        <w:tc>
          <w:tcPr>
            <w:tcW w:w="2551" w:type="dxa"/>
            <w:tcBorders>
              <w:top w:val="single" w:sz="4" w:space="0" w:color="auto"/>
            </w:tcBorders>
          </w:tcPr>
          <w:p w14:paraId="6D3EFCAB" w14:textId="77777777" w:rsidR="00401637" w:rsidRPr="0062685F" w:rsidRDefault="00401637" w:rsidP="0035599D">
            <w:pPr>
              <w:spacing w:before="40"/>
              <w:jc w:val="center"/>
            </w:pPr>
            <w:r w:rsidRPr="0062685F">
              <w:t>Santos Limited</w:t>
            </w:r>
          </w:p>
        </w:tc>
        <w:tc>
          <w:tcPr>
            <w:tcW w:w="2268" w:type="dxa"/>
            <w:tcBorders>
              <w:top w:val="single" w:sz="4" w:space="0" w:color="auto"/>
            </w:tcBorders>
            <w:vAlign w:val="center"/>
          </w:tcPr>
          <w:p w14:paraId="24700BA8" w14:textId="77777777" w:rsidR="00401637" w:rsidRPr="0062685F" w:rsidRDefault="00401637" w:rsidP="0035599D">
            <w:pPr>
              <w:spacing w:before="40"/>
              <w:jc w:val="center"/>
              <w:rPr>
                <w:szCs w:val="17"/>
              </w:rPr>
            </w:pPr>
            <w:r w:rsidRPr="0062685F">
              <w:t>Cooper Basin</w:t>
            </w:r>
          </w:p>
        </w:tc>
        <w:tc>
          <w:tcPr>
            <w:tcW w:w="1418" w:type="dxa"/>
            <w:tcBorders>
              <w:top w:val="single" w:sz="4" w:space="0" w:color="auto"/>
            </w:tcBorders>
            <w:vAlign w:val="center"/>
          </w:tcPr>
          <w:p w14:paraId="797BF648" w14:textId="77777777" w:rsidR="00401637" w:rsidRPr="0062685F" w:rsidRDefault="00401637" w:rsidP="0035599D">
            <w:pPr>
              <w:spacing w:before="40"/>
              <w:jc w:val="center"/>
              <w:rPr>
                <w:szCs w:val="17"/>
              </w:rPr>
            </w:pPr>
            <w:r w:rsidRPr="0062685F">
              <w:t>0.45</w:t>
            </w:r>
          </w:p>
        </w:tc>
        <w:tc>
          <w:tcPr>
            <w:tcW w:w="1553" w:type="dxa"/>
            <w:tcBorders>
              <w:top w:val="single" w:sz="4" w:space="0" w:color="auto"/>
            </w:tcBorders>
            <w:vAlign w:val="center"/>
          </w:tcPr>
          <w:p w14:paraId="23A42896" w14:textId="77777777" w:rsidR="00401637" w:rsidRPr="0062685F" w:rsidRDefault="00401637" w:rsidP="0035599D">
            <w:pPr>
              <w:spacing w:before="40"/>
              <w:jc w:val="center"/>
              <w:rPr>
                <w:szCs w:val="17"/>
              </w:rPr>
            </w:pPr>
            <w:r w:rsidRPr="0062685F">
              <w:rPr>
                <w:rFonts w:cs="Arial"/>
              </w:rPr>
              <w:t>MER-2025/0048</w:t>
            </w:r>
          </w:p>
        </w:tc>
      </w:tr>
    </w:tbl>
    <w:p w14:paraId="37012686" w14:textId="77777777" w:rsidR="00401637" w:rsidRPr="0062685F" w:rsidRDefault="00401637" w:rsidP="00B33679">
      <w:pPr>
        <w:spacing w:before="80" w:after="60"/>
        <w:jc w:val="center"/>
        <w:rPr>
          <w:rFonts w:eastAsia="Times New Roman"/>
          <w:i/>
          <w:iCs/>
          <w:szCs w:val="17"/>
        </w:rPr>
      </w:pPr>
      <w:r w:rsidRPr="0062685F">
        <w:rPr>
          <w:rFonts w:eastAsia="Times New Roman"/>
          <w:i/>
          <w:iCs/>
          <w:szCs w:val="17"/>
        </w:rPr>
        <w:t>Description of Area</w:t>
      </w:r>
    </w:p>
    <w:p w14:paraId="422FA9F0" w14:textId="77777777" w:rsidR="00401637" w:rsidRPr="0062685F" w:rsidRDefault="00401637" w:rsidP="00B33679">
      <w:pPr>
        <w:spacing w:after="60"/>
        <w:rPr>
          <w:rFonts w:eastAsia="Times New Roman"/>
          <w:szCs w:val="17"/>
        </w:rPr>
      </w:pPr>
      <w:r w:rsidRPr="0062685F">
        <w:rPr>
          <w:rFonts w:eastAsia="Times New Roman"/>
          <w:szCs w:val="17"/>
        </w:rPr>
        <w:t>All that part of the State of South Australia, bounded as follows:</w:t>
      </w:r>
    </w:p>
    <w:p w14:paraId="39972C10" w14:textId="77777777" w:rsidR="00401637" w:rsidRPr="0062685F" w:rsidRDefault="00401637" w:rsidP="00B33679">
      <w:pPr>
        <w:spacing w:after="60"/>
        <w:ind w:left="142"/>
        <w:rPr>
          <w:rFonts w:eastAsia="Times New Roman"/>
          <w:szCs w:val="17"/>
        </w:rPr>
      </w:pPr>
      <w:r w:rsidRPr="0062685F">
        <w:rPr>
          <w:rFonts w:eastAsia="Times New Roman"/>
          <w:szCs w:val="17"/>
        </w:rPr>
        <w:t>All coordinates in GDA2020, Zone 54</w:t>
      </w:r>
    </w:p>
    <w:p w14:paraId="77822D69" w14:textId="77777777" w:rsidR="00401637" w:rsidRPr="0062685F" w:rsidRDefault="00401637" w:rsidP="002A4C03">
      <w:pPr>
        <w:spacing w:after="0"/>
        <w:ind w:left="1418" w:hanging="1134"/>
        <w:rPr>
          <w:rFonts w:eastAsia="Times New Roman"/>
          <w:szCs w:val="17"/>
        </w:rPr>
      </w:pPr>
      <w:r w:rsidRPr="0062685F">
        <w:rPr>
          <w:rFonts w:eastAsia="Times New Roman"/>
          <w:szCs w:val="17"/>
        </w:rPr>
        <w:t>430830.25mE</w:t>
      </w:r>
      <w:r w:rsidRPr="0062685F">
        <w:rPr>
          <w:rFonts w:eastAsia="Times New Roman"/>
          <w:szCs w:val="17"/>
        </w:rPr>
        <w:tab/>
        <w:t>6846907.36mN</w:t>
      </w:r>
    </w:p>
    <w:p w14:paraId="58151FE9" w14:textId="77777777" w:rsidR="00401637" w:rsidRPr="0062685F" w:rsidRDefault="00401637" w:rsidP="002A4C03">
      <w:pPr>
        <w:spacing w:after="0"/>
        <w:ind w:left="1418" w:hanging="1134"/>
        <w:rPr>
          <w:rFonts w:eastAsia="Times New Roman"/>
          <w:szCs w:val="17"/>
        </w:rPr>
      </w:pPr>
      <w:r w:rsidRPr="0062685F">
        <w:rPr>
          <w:rFonts w:eastAsia="Times New Roman"/>
          <w:szCs w:val="17"/>
        </w:rPr>
        <w:t>431305.02mE</w:t>
      </w:r>
      <w:r w:rsidRPr="0062685F">
        <w:rPr>
          <w:rFonts w:eastAsia="Times New Roman"/>
          <w:szCs w:val="17"/>
        </w:rPr>
        <w:tab/>
        <w:t>6846162.24mN</w:t>
      </w:r>
    </w:p>
    <w:p w14:paraId="3D7616C5" w14:textId="77777777" w:rsidR="00401637" w:rsidRPr="0062685F" w:rsidRDefault="00401637" w:rsidP="002A4C03">
      <w:pPr>
        <w:spacing w:after="0"/>
        <w:ind w:left="1418" w:hanging="1134"/>
        <w:rPr>
          <w:rFonts w:eastAsia="Times New Roman"/>
          <w:szCs w:val="17"/>
        </w:rPr>
      </w:pPr>
      <w:r w:rsidRPr="0062685F">
        <w:rPr>
          <w:rFonts w:eastAsia="Times New Roman"/>
          <w:szCs w:val="17"/>
        </w:rPr>
        <w:t>431725.24mE</w:t>
      </w:r>
      <w:r w:rsidRPr="0062685F">
        <w:rPr>
          <w:rFonts w:eastAsia="Times New Roman"/>
          <w:szCs w:val="17"/>
        </w:rPr>
        <w:tab/>
        <w:t>6846122.91mN</w:t>
      </w:r>
    </w:p>
    <w:p w14:paraId="76545755" w14:textId="77777777" w:rsidR="00401637" w:rsidRPr="0062685F" w:rsidRDefault="00401637" w:rsidP="002A4C03">
      <w:pPr>
        <w:spacing w:after="0"/>
        <w:ind w:left="1418" w:hanging="1134"/>
        <w:rPr>
          <w:rFonts w:eastAsia="Times New Roman"/>
          <w:szCs w:val="17"/>
        </w:rPr>
      </w:pPr>
      <w:r w:rsidRPr="0062685F">
        <w:rPr>
          <w:rFonts w:eastAsia="Times New Roman"/>
          <w:szCs w:val="17"/>
        </w:rPr>
        <w:t>431853.64mE</w:t>
      </w:r>
      <w:r w:rsidRPr="0062685F">
        <w:rPr>
          <w:rFonts w:eastAsia="Times New Roman"/>
          <w:szCs w:val="17"/>
        </w:rPr>
        <w:tab/>
        <w:t>6846069.34mN</w:t>
      </w:r>
    </w:p>
    <w:p w14:paraId="1CA75AEE"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432031.23mE</w:t>
      </w:r>
      <w:r w:rsidRPr="0062685F">
        <w:rPr>
          <w:rFonts w:eastAsia="Times New Roman"/>
          <w:szCs w:val="17"/>
        </w:rPr>
        <w:tab/>
        <w:t>6846224.96mN</w:t>
      </w:r>
    </w:p>
    <w:p w14:paraId="5B582A76"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432159.04mE</w:t>
      </w:r>
      <w:r w:rsidRPr="0062685F">
        <w:rPr>
          <w:rFonts w:eastAsia="Times New Roman"/>
          <w:szCs w:val="17"/>
        </w:rPr>
        <w:tab/>
        <w:t>6845912.35mN</w:t>
      </w:r>
    </w:p>
    <w:p w14:paraId="6061CE14"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432173.98mE</w:t>
      </w:r>
      <w:r w:rsidRPr="0062685F">
        <w:rPr>
          <w:rFonts w:eastAsia="Times New Roman"/>
          <w:szCs w:val="17"/>
        </w:rPr>
        <w:tab/>
        <w:t>6845507.17mN</w:t>
      </w:r>
    </w:p>
    <w:p w14:paraId="232BAD9C"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432802.37mE</w:t>
      </w:r>
      <w:r w:rsidRPr="0062685F">
        <w:rPr>
          <w:rFonts w:eastAsia="Times New Roman"/>
          <w:szCs w:val="17"/>
        </w:rPr>
        <w:tab/>
        <w:t>6844493.52mN</w:t>
      </w:r>
    </w:p>
    <w:p w14:paraId="5DAFF311"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432629.21mE</w:t>
      </w:r>
      <w:r w:rsidRPr="0062685F">
        <w:rPr>
          <w:rFonts w:eastAsia="Times New Roman"/>
          <w:szCs w:val="17"/>
        </w:rPr>
        <w:tab/>
        <w:t>6844231.18mN</w:t>
      </w:r>
    </w:p>
    <w:p w14:paraId="420CB243"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432920.42mE</w:t>
      </w:r>
      <w:r w:rsidRPr="0062685F">
        <w:rPr>
          <w:rFonts w:eastAsia="Times New Roman"/>
          <w:szCs w:val="17"/>
        </w:rPr>
        <w:tab/>
        <w:t>6843865.69mN</w:t>
      </w:r>
    </w:p>
    <w:p w14:paraId="7C1F7B12"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432784.31mE</w:t>
      </w:r>
      <w:r w:rsidRPr="0062685F">
        <w:rPr>
          <w:rFonts w:eastAsia="Times New Roman"/>
          <w:szCs w:val="17"/>
        </w:rPr>
        <w:tab/>
        <w:t>6843748.18mN</w:t>
      </w:r>
    </w:p>
    <w:p w14:paraId="5EC14D5C"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432626.84mE</w:t>
      </w:r>
      <w:r w:rsidRPr="0062685F">
        <w:rPr>
          <w:rFonts w:eastAsia="Times New Roman"/>
          <w:szCs w:val="17"/>
        </w:rPr>
        <w:tab/>
        <w:t>6843906.13mN</w:t>
      </w:r>
    </w:p>
    <w:p w14:paraId="38C1AAF3"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432713.28mE</w:t>
      </w:r>
      <w:r w:rsidRPr="0062685F">
        <w:rPr>
          <w:rFonts w:eastAsia="Times New Roman"/>
          <w:szCs w:val="17"/>
        </w:rPr>
        <w:tab/>
        <w:t>6843998.64mN</w:t>
      </w:r>
    </w:p>
    <w:p w14:paraId="78C7EEA9"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432509.23mE</w:t>
      </w:r>
      <w:r w:rsidRPr="0062685F">
        <w:rPr>
          <w:rFonts w:eastAsia="Times New Roman"/>
          <w:szCs w:val="17"/>
        </w:rPr>
        <w:tab/>
        <w:t>6844215.60mN</w:t>
      </w:r>
    </w:p>
    <w:p w14:paraId="291BC70D"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432685.78mE</w:t>
      </w:r>
      <w:r w:rsidRPr="0062685F">
        <w:rPr>
          <w:rFonts w:eastAsia="Times New Roman"/>
          <w:szCs w:val="17"/>
        </w:rPr>
        <w:tab/>
        <w:t>6844481.62mN</w:t>
      </w:r>
    </w:p>
    <w:p w14:paraId="29B008BA"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432444.20mE</w:t>
      </w:r>
      <w:r w:rsidRPr="0062685F">
        <w:rPr>
          <w:rFonts w:eastAsia="Times New Roman"/>
          <w:szCs w:val="17"/>
        </w:rPr>
        <w:tab/>
        <w:t>6844890.42mN</w:t>
      </w:r>
    </w:p>
    <w:p w14:paraId="614B9A97"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432391.90mE</w:t>
      </w:r>
      <w:r w:rsidRPr="0062685F">
        <w:rPr>
          <w:rFonts w:eastAsia="Times New Roman"/>
          <w:szCs w:val="17"/>
        </w:rPr>
        <w:tab/>
        <w:t>6844856.70mN</w:t>
      </w:r>
    </w:p>
    <w:p w14:paraId="2C767696"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432222.65mE</w:t>
      </w:r>
      <w:r w:rsidRPr="0062685F">
        <w:rPr>
          <w:rFonts w:eastAsia="Times New Roman"/>
          <w:szCs w:val="17"/>
        </w:rPr>
        <w:tab/>
        <w:t>6845077.14mN</w:t>
      </w:r>
    </w:p>
    <w:p w14:paraId="57B02944"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432285.11mE</w:t>
      </w:r>
      <w:r w:rsidRPr="0062685F">
        <w:rPr>
          <w:rFonts w:eastAsia="Times New Roman"/>
          <w:szCs w:val="17"/>
        </w:rPr>
        <w:tab/>
        <w:t>6845169.41mN</w:t>
      </w:r>
    </w:p>
    <w:p w14:paraId="1C2BE834"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432085.83mE</w:t>
      </w:r>
      <w:r w:rsidRPr="0062685F">
        <w:rPr>
          <w:rFonts w:eastAsia="Times New Roman"/>
          <w:szCs w:val="17"/>
        </w:rPr>
        <w:tab/>
        <w:t>6845498.31mN</w:t>
      </w:r>
    </w:p>
    <w:p w14:paraId="5B77C5D7" w14:textId="77777777" w:rsidR="00401637" w:rsidRPr="0062685F" w:rsidRDefault="00401637" w:rsidP="002A4C03">
      <w:pPr>
        <w:spacing w:after="0"/>
        <w:ind w:left="1418" w:hanging="1134"/>
        <w:rPr>
          <w:rFonts w:eastAsia="Times New Roman"/>
          <w:szCs w:val="17"/>
        </w:rPr>
      </w:pPr>
      <w:r w:rsidRPr="0062685F">
        <w:rPr>
          <w:rFonts w:eastAsia="Times New Roman"/>
          <w:szCs w:val="17"/>
        </w:rPr>
        <w:t>432079.47mE</w:t>
      </w:r>
      <w:r w:rsidRPr="0062685F">
        <w:rPr>
          <w:rFonts w:eastAsia="Times New Roman"/>
          <w:szCs w:val="17"/>
        </w:rPr>
        <w:tab/>
        <w:t>6845872.20mN</w:t>
      </w:r>
    </w:p>
    <w:p w14:paraId="1CEDB6BA" w14:textId="77777777" w:rsidR="00401637" w:rsidRPr="0062685F" w:rsidRDefault="00401637" w:rsidP="002A4C03">
      <w:pPr>
        <w:spacing w:after="0"/>
        <w:ind w:left="1418" w:hanging="1134"/>
        <w:rPr>
          <w:rFonts w:eastAsia="Times New Roman"/>
          <w:szCs w:val="17"/>
        </w:rPr>
      </w:pPr>
      <w:r w:rsidRPr="0062685F">
        <w:rPr>
          <w:rFonts w:eastAsia="Times New Roman"/>
          <w:szCs w:val="17"/>
        </w:rPr>
        <w:t>431994.28mE</w:t>
      </w:r>
      <w:r w:rsidRPr="0062685F">
        <w:rPr>
          <w:rFonts w:eastAsia="Times New Roman"/>
          <w:szCs w:val="17"/>
        </w:rPr>
        <w:tab/>
        <w:t>6846078.52mN</w:t>
      </w:r>
    </w:p>
    <w:p w14:paraId="6687CD71" w14:textId="77777777" w:rsidR="00401637" w:rsidRPr="0062685F" w:rsidRDefault="00401637" w:rsidP="002A4C03">
      <w:pPr>
        <w:spacing w:after="0"/>
        <w:ind w:left="1418" w:hanging="1134"/>
        <w:rPr>
          <w:rFonts w:eastAsia="Times New Roman"/>
          <w:szCs w:val="17"/>
        </w:rPr>
      </w:pPr>
      <w:r w:rsidRPr="0062685F">
        <w:rPr>
          <w:rFonts w:eastAsia="Times New Roman"/>
          <w:szCs w:val="17"/>
        </w:rPr>
        <w:t>431856.32mE</w:t>
      </w:r>
      <w:r w:rsidRPr="0062685F">
        <w:rPr>
          <w:rFonts w:eastAsia="Times New Roman"/>
          <w:szCs w:val="17"/>
        </w:rPr>
        <w:tab/>
        <w:t>6845969.09mN</w:t>
      </w:r>
    </w:p>
    <w:p w14:paraId="02E15A05" w14:textId="77777777" w:rsidR="00401637" w:rsidRPr="0062685F" w:rsidRDefault="00401637" w:rsidP="002A4C03">
      <w:pPr>
        <w:spacing w:after="0"/>
        <w:ind w:left="1418" w:hanging="1134"/>
        <w:rPr>
          <w:rFonts w:eastAsia="Times New Roman"/>
          <w:szCs w:val="17"/>
        </w:rPr>
      </w:pPr>
      <w:r w:rsidRPr="0062685F">
        <w:rPr>
          <w:rFonts w:eastAsia="Times New Roman"/>
          <w:szCs w:val="17"/>
        </w:rPr>
        <w:t>431719.41mE</w:t>
      </w:r>
      <w:r w:rsidRPr="0062685F">
        <w:rPr>
          <w:rFonts w:eastAsia="Times New Roman"/>
          <w:szCs w:val="17"/>
        </w:rPr>
        <w:tab/>
        <w:t>6846042.45mN</w:t>
      </w:r>
    </w:p>
    <w:p w14:paraId="1A472FDC" w14:textId="77777777" w:rsidR="00401637" w:rsidRPr="0062685F" w:rsidRDefault="00401637" w:rsidP="002A4C03">
      <w:pPr>
        <w:spacing w:after="0"/>
        <w:ind w:left="1418" w:hanging="1134"/>
        <w:rPr>
          <w:rFonts w:eastAsia="Times New Roman"/>
          <w:szCs w:val="17"/>
        </w:rPr>
      </w:pPr>
      <w:r w:rsidRPr="0062685F">
        <w:rPr>
          <w:rFonts w:eastAsia="Times New Roman"/>
          <w:szCs w:val="17"/>
        </w:rPr>
        <w:t>431419.11mE</w:t>
      </w:r>
      <w:r w:rsidRPr="0062685F">
        <w:rPr>
          <w:rFonts w:eastAsia="Times New Roman"/>
          <w:szCs w:val="17"/>
        </w:rPr>
        <w:tab/>
        <w:t>6846043.84mN</w:t>
      </w:r>
    </w:p>
    <w:p w14:paraId="3803CDB0" w14:textId="77777777" w:rsidR="00401637" w:rsidRPr="0062685F" w:rsidRDefault="00401637" w:rsidP="002A4C03">
      <w:pPr>
        <w:spacing w:after="0"/>
        <w:ind w:left="1418" w:hanging="1134"/>
        <w:rPr>
          <w:rFonts w:eastAsia="Times New Roman"/>
          <w:szCs w:val="17"/>
        </w:rPr>
      </w:pPr>
      <w:r w:rsidRPr="0062685F">
        <w:rPr>
          <w:rFonts w:eastAsia="Times New Roman"/>
          <w:szCs w:val="17"/>
        </w:rPr>
        <w:t>431229.80mE</w:t>
      </w:r>
      <w:r w:rsidRPr="0062685F">
        <w:rPr>
          <w:rFonts w:eastAsia="Times New Roman"/>
          <w:szCs w:val="17"/>
        </w:rPr>
        <w:tab/>
        <w:t>6846099.13mN</w:t>
      </w:r>
    </w:p>
    <w:p w14:paraId="04F69D5A" w14:textId="77777777" w:rsidR="00401637" w:rsidRPr="0062685F" w:rsidRDefault="00401637" w:rsidP="002A4C03">
      <w:pPr>
        <w:spacing w:after="0"/>
        <w:ind w:left="1418" w:hanging="1134"/>
        <w:rPr>
          <w:rFonts w:eastAsia="Times New Roman"/>
          <w:szCs w:val="17"/>
        </w:rPr>
      </w:pPr>
      <w:r w:rsidRPr="0062685F">
        <w:rPr>
          <w:rFonts w:eastAsia="Times New Roman"/>
          <w:szCs w:val="17"/>
        </w:rPr>
        <w:t>430763.72mE</w:t>
      </w:r>
      <w:r w:rsidRPr="0062685F">
        <w:rPr>
          <w:rFonts w:eastAsia="Times New Roman"/>
          <w:szCs w:val="17"/>
        </w:rPr>
        <w:tab/>
        <w:t>6846794.16mN</w:t>
      </w:r>
    </w:p>
    <w:p w14:paraId="03FF32F5" w14:textId="77777777" w:rsidR="00401637" w:rsidRPr="0062685F" w:rsidRDefault="00401637" w:rsidP="00B33679">
      <w:pPr>
        <w:spacing w:after="60"/>
        <w:ind w:left="1418" w:hanging="1134"/>
        <w:rPr>
          <w:rFonts w:eastAsia="Times New Roman"/>
          <w:szCs w:val="17"/>
        </w:rPr>
      </w:pPr>
      <w:r w:rsidRPr="0062685F">
        <w:rPr>
          <w:rFonts w:eastAsia="Times New Roman"/>
          <w:szCs w:val="17"/>
        </w:rPr>
        <w:t>430830.25mE</w:t>
      </w:r>
      <w:r w:rsidRPr="0062685F">
        <w:rPr>
          <w:rFonts w:eastAsia="Times New Roman"/>
          <w:szCs w:val="17"/>
        </w:rPr>
        <w:tab/>
      </w:r>
      <w:r w:rsidRPr="0062685F">
        <w:rPr>
          <w:rFonts w:eastAsia="Times New Roman"/>
          <w:szCs w:val="17"/>
        </w:rPr>
        <w:tab/>
        <w:t>6846907.36mN</w:t>
      </w:r>
    </w:p>
    <w:p w14:paraId="70528963" w14:textId="77777777" w:rsidR="00401637" w:rsidRPr="0062685F" w:rsidRDefault="00401637" w:rsidP="00B33679">
      <w:pPr>
        <w:spacing w:after="60"/>
        <w:rPr>
          <w:rFonts w:eastAsia="Times New Roman"/>
          <w:szCs w:val="17"/>
        </w:rPr>
      </w:pPr>
      <w:r w:rsidRPr="0062685F">
        <w:rPr>
          <w:rFonts w:eastAsia="Times New Roman"/>
          <w:szCs w:val="17"/>
        </w:rPr>
        <w:t xml:space="preserve">AREA: </w:t>
      </w:r>
      <w:r w:rsidRPr="0062685F">
        <w:rPr>
          <w:rFonts w:eastAsia="Times New Roman"/>
          <w:b/>
          <w:bCs/>
          <w:szCs w:val="17"/>
        </w:rPr>
        <w:t>0.45</w:t>
      </w:r>
      <w:r w:rsidRPr="0062685F">
        <w:rPr>
          <w:rFonts w:eastAsia="Times New Roman"/>
          <w:szCs w:val="17"/>
        </w:rPr>
        <w:t xml:space="preserve"> square kilometres approximately</w:t>
      </w:r>
    </w:p>
    <w:p w14:paraId="296D977F" w14:textId="77777777" w:rsidR="00401637" w:rsidRPr="0062685F" w:rsidRDefault="00401637" w:rsidP="00401637">
      <w:pPr>
        <w:spacing w:after="0"/>
        <w:rPr>
          <w:rFonts w:eastAsia="Times New Roman"/>
          <w:szCs w:val="17"/>
        </w:rPr>
      </w:pPr>
      <w:r w:rsidRPr="0062685F">
        <w:rPr>
          <w:rFonts w:eastAsia="Times New Roman"/>
          <w:szCs w:val="17"/>
        </w:rPr>
        <w:t>Dated: 29 October 2025</w:t>
      </w:r>
    </w:p>
    <w:p w14:paraId="6C59B8C7" w14:textId="77777777" w:rsidR="00401637" w:rsidRPr="0062685F" w:rsidRDefault="00401637" w:rsidP="00401637">
      <w:pPr>
        <w:spacing w:after="0"/>
        <w:jc w:val="right"/>
        <w:rPr>
          <w:rFonts w:eastAsia="Times New Roman"/>
          <w:smallCaps/>
          <w:szCs w:val="20"/>
        </w:rPr>
      </w:pPr>
      <w:r w:rsidRPr="0062685F">
        <w:rPr>
          <w:rFonts w:eastAsia="Times New Roman"/>
          <w:smallCaps/>
          <w:szCs w:val="20"/>
        </w:rPr>
        <w:t>Paul De Ionno</w:t>
      </w:r>
    </w:p>
    <w:p w14:paraId="49129BBC" w14:textId="77777777" w:rsidR="00401637" w:rsidRPr="0062685F" w:rsidRDefault="00401637" w:rsidP="004016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685F">
        <w:rPr>
          <w:rFonts w:eastAsia="Times New Roman"/>
          <w:szCs w:val="17"/>
        </w:rPr>
        <w:t>Executive Director</w:t>
      </w:r>
    </w:p>
    <w:p w14:paraId="69ED556F" w14:textId="77777777" w:rsidR="00401637" w:rsidRPr="0062685F" w:rsidRDefault="00401637" w:rsidP="004016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685F">
        <w:rPr>
          <w:rFonts w:eastAsia="Times New Roman"/>
          <w:szCs w:val="17"/>
        </w:rPr>
        <w:t>Regulation and Compliance Division</w:t>
      </w:r>
    </w:p>
    <w:p w14:paraId="50F370DE" w14:textId="77777777" w:rsidR="00401637" w:rsidRPr="0062685F" w:rsidRDefault="00401637" w:rsidP="004016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685F">
        <w:rPr>
          <w:rFonts w:eastAsia="Times New Roman"/>
          <w:szCs w:val="17"/>
        </w:rPr>
        <w:t>Department for Energy and Mining</w:t>
      </w:r>
    </w:p>
    <w:p w14:paraId="263DE3EB" w14:textId="77777777" w:rsidR="00401637" w:rsidRPr="0062685F" w:rsidRDefault="00401637" w:rsidP="004016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685F">
        <w:rPr>
          <w:rFonts w:eastAsia="Times New Roman"/>
          <w:szCs w:val="17"/>
        </w:rPr>
        <w:t>Delegate of the Minister for Energy and Mining</w:t>
      </w:r>
    </w:p>
    <w:p w14:paraId="2F5D7E19" w14:textId="77777777" w:rsidR="00401637" w:rsidRPr="0062685F" w:rsidRDefault="00401637" w:rsidP="00401637">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30BB42C0" w14:textId="3DD907F3" w:rsidR="00B33679" w:rsidRDefault="00B33679">
      <w:pPr>
        <w:spacing w:after="0" w:line="240" w:lineRule="auto"/>
        <w:jc w:val="left"/>
      </w:pPr>
      <w:r>
        <w:br w:type="page"/>
      </w:r>
    </w:p>
    <w:p w14:paraId="5B3875DB" w14:textId="77777777" w:rsidR="00401637" w:rsidRPr="0062685F" w:rsidRDefault="00401637" w:rsidP="00401637">
      <w:pPr>
        <w:jc w:val="center"/>
        <w:rPr>
          <w:caps/>
          <w:szCs w:val="17"/>
        </w:rPr>
      </w:pPr>
      <w:r w:rsidRPr="0062685F">
        <w:rPr>
          <w:caps/>
          <w:szCs w:val="17"/>
        </w:rPr>
        <w:lastRenderedPageBreak/>
        <w:t>Energy Resources Act 2000</w:t>
      </w:r>
    </w:p>
    <w:p w14:paraId="200E2E7F" w14:textId="77777777" w:rsidR="00401637" w:rsidRPr="0062685F" w:rsidRDefault="00401637" w:rsidP="007E0724">
      <w:pPr>
        <w:spacing w:after="60"/>
        <w:jc w:val="center"/>
        <w:rPr>
          <w:i/>
          <w:szCs w:val="17"/>
        </w:rPr>
      </w:pPr>
      <w:r w:rsidRPr="0062685F">
        <w:rPr>
          <w:i/>
          <w:szCs w:val="17"/>
        </w:rPr>
        <w:t>Suspension of Petroleum Retention Licences—PRLs 207, 208 and 209</w:t>
      </w:r>
    </w:p>
    <w:p w14:paraId="5B1A931B" w14:textId="77777777" w:rsidR="00401637" w:rsidRPr="0062685F" w:rsidRDefault="00401637" w:rsidP="007E0724">
      <w:pPr>
        <w:spacing w:after="60"/>
      </w:pPr>
      <w:r w:rsidRPr="0062685F">
        <w:t xml:space="preserve">Pursuant to Section 90 of the </w:t>
      </w:r>
      <w:r w:rsidRPr="0062685F">
        <w:rPr>
          <w:i/>
          <w:iCs/>
        </w:rPr>
        <w:t>Energy Resources Act 2000</w:t>
      </w:r>
      <w:r w:rsidRPr="0062685F">
        <w:t>, notice is hereby given that the abovementioned Petroleum Retention Licences have been suspended for the period 6 August 2025 to 5 February 2026 inclusive, pursuant to delegated powers dated 19 August 2024.</w:t>
      </w:r>
    </w:p>
    <w:p w14:paraId="258A4BE6" w14:textId="77777777" w:rsidR="00401637" w:rsidRPr="0062685F" w:rsidRDefault="00401637" w:rsidP="007E0724">
      <w:pPr>
        <w:spacing w:after="60"/>
      </w:pPr>
      <w:r w:rsidRPr="0062685F">
        <w:t>The expiry date of these licences is now determined to be 8 June 2026.</w:t>
      </w:r>
    </w:p>
    <w:p w14:paraId="458E8F45" w14:textId="77777777" w:rsidR="00401637" w:rsidRPr="0062685F" w:rsidRDefault="00401637" w:rsidP="00401637">
      <w:pPr>
        <w:spacing w:after="0"/>
        <w:rPr>
          <w:rFonts w:eastAsia="Times New Roman"/>
          <w:szCs w:val="17"/>
        </w:rPr>
      </w:pPr>
      <w:r w:rsidRPr="0062685F">
        <w:rPr>
          <w:rFonts w:eastAsia="Times New Roman"/>
          <w:szCs w:val="17"/>
        </w:rPr>
        <w:t>Dated: 29 October 2025</w:t>
      </w:r>
    </w:p>
    <w:p w14:paraId="091B264F" w14:textId="77777777" w:rsidR="00401637" w:rsidRPr="0062685F" w:rsidRDefault="00401637" w:rsidP="00401637">
      <w:pPr>
        <w:spacing w:after="0"/>
        <w:jc w:val="right"/>
        <w:rPr>
          <w:rFonts w:eastAsia="Times New Roman"/>
          <w:smallCaps/>
          <w:szCs w:val="20"/>
        </w:rPr>
      </w:pPr>
      <w:r w:rsidRPr="0062685F">
        <w:rPr>
          <w:rFonts w:eastAsia="Times New Roman"/>
          <w:smallCaps/>
          <w:szCs w:val="20"/>
        </w:rPr>
        <w:t>Paul De Ionno</w:t>
      </w:r>
    </w:p>
    <w:p w14:paraId="719948D0" w14:textId="77777777" w:rsidR="00401637" w:rsidRPr="0062685F" w:rsidRDefault="00401637" w:rsidP="00401637">
      <w:pPr>
        <w:spacing w:after="0"/>
        <w:jc w:val="right"/>
        <w:rPr>
          <w:rFonts w:eastAsia="Times New Roman"/>
          <w:szCs w:val="17"/>
        </w:rPr>
      </w:pPr>
      <w:r w:rsidRPr="0062685F">
        <w:rPr>
          <w:rFonts w:eastAsia="Times New Roman"/>
          <w:szCs w:val="17"/>
        </w:rPr>
        <w:t>Executive Director</w:t>
      </w:r>
    </w:p>
    <w:p w14:paraId="208B4289" w14:textId="77777777" w:rsidR="00401637" w:rsidRPr="0062685F" w:rsidRDefault="00401637" w:rsidP="00401637">
      <w:pPr>
        <w:spacing w:after="0"/>
        <w:jc w:val="right"/>
        <w:rPr>
          <w:rFonts w:eastAsia="Times New Roman"/>
          <w:szCs w:val="17"/>
        </w:rPr>
      </w:pPr>
      <w:r w:rsidRPr="0062685F">
        <w:rPr>
          <w:rFonts w:eastAsia="Times New Roman"/>
          <w:szCs w:val="17"/>
        </w:rPr>
        <w:t>Regulation and Compliance Division</w:t>
      </w:r>
    </w:p>
    <w:p w14:paraId="198435B3" w14:textId="77777777" w:rsidR="00401637" w:rsidRPr="0062685F" w:rsidRDefault="00401637" w:rsidP="00401637">
      <w:pPr>
        <w:spacing w:after="0"/>
        <w:jc w:val="right"/>
        <w:rPr>
          <w:rFonts w:eastAsia="Times New Roman"/>
          <w:szCs w:val="17"/>
        </w:rPr>
      </w:pPr>
      <w:r w:rsidRPr="0062685F">
        <w:rPr>
          <w:rFonts w:eastAsia="Times New Roman"/>
          <w:szCs w:val="17"/>
        </w:rPr>
        <w:t>Department for Energy and Mining</w:t>
      </w:r>
    </w:p>
    <w:p w14:paraId="000CC2C9" w14:textId="77777777" w:rsidR="00401637" w:rsidRPr="0062685F" w:rsidRDefault="00401637" w:rsidP="00401637">
      <w:pPr>
        <w:spacing w:after="0"/>
        <w:jc w:val="right"/>
        <w:rPr>
          <w:rFonts w:eastAsia="Times New Roman"/>
          <w:szCs w:val="17"/>
        </w:rPr>
      </w:pPr>
      <w:r w:rsidRPr="0062685F">
        <w:rPr>
          <w:rFonts w:eastAsia="Times New Roman"/>
          <w:szCs w:val="17"/>
        </w:rPr>
        <w:t>Delegate of the Minister for Energy and Mining</w:t>
      </w:r>
    </w:p>
    <w:p w14:paraId="049959B0" w14:textId="77777777" w:rsidR="00401637" w:rsidRPr="0062685F" w:rsidRDefault="00401637" w:rsidP="00401637">
      <w:pPr>
        <w:pBdr>
          <w:top w:val="single" w:sz="4" w:space="1" w:color="auto"/>
        </w:pBdr>
        <w:spacing w:before="100" w:after="0" w:line="14" w:lineRule="exact"/>
        <w:jc w:val="center"/>
        <w:rPr>
          <w:rFonts w:eastAsia="Times New Roman"/>
          <w:szCs w:val="17"/>
        </w:rPr>
      </w:pPr>
    </w:p>
    <w:p w14:paraId="0A125F0D" w14:textId="77777777" w:rsidR="00401637" w:rsidRPr="0062685F" w:rsidRDefault="00401637" w:rsidP="00401637">
      <w:pPr>
        <w:pStyle w:val="NoSpacing"/>
      </w:pPr>
    </w:p>
    <w:p w14:paraId="2D785E8E" w14:textId="77777777" w:rsidR="00401637" w:rsidRPr="0062685F" w:rsidRDefault="00401637" w:rsidP="00401637">
      <w:pPr>
        <w:jc w:val="center"/>
        <w:rPr>
          <w:caps/>
          <w:szCs w:val="17"/>
        </w:rPr>
      </w:pPr>
      <w:r w:rsidRPr="0062685F">
        <w:rPr>
          <w:caps/>
          <w:szCs w:val="17"/>
        </w:rPr>
        <w:t>Energy Resources Act 2000</w:t>
      </w:r>
    </w:p>
    <w:p w14:paraId="7DD03A75" w14:textId="77777777" w:rsidR="00401637" w:rsidRPr="0062685F" w:rsidRDefault="00401637" w:rsidP="007E0724">
      <w:pPr>
        <w:spacing w:after="60"/>
        <w:jc w:val="center"/>
        <w:rPr>
          <w:i/>
          <w:szCs w:val="17"/>
        </w:rPr>
      </w:pPr>
      <w:r w:rsidRPr="0062685F">
        <w:rPr>
          <w:i/>
          <w:szCs w:val="17"/>
        </w:rPr>
        <w:t>Temporary Cessation of Suspension</w:t>
      </w:r>
      <w:r w:rsidRPr="0062685F">
        <w:rPr>
          <w:i/>
          <w:szCs w:val="17"/>
        </w:rPr>
        <w:br/>
        <w:t>Petroleum Exploration Licence—PEL 182</w:t>
      </w:r>
      <w:r w:rsidRPr="0062685F">
        <w:rPr>
          <w:i/>
          <w:szCs w:val="17"/>
        </w:rPr>
        <w:br/>
        <w:t>Petroleum Retention Licences—PRLs 207, 208, 209, 245 and 246</w:t>
      </w:r>
      <w:r w:rsidRPr="0062685F">
        <w:rPr>
          <w:i/>
          <w:szCs w:val="17"/>
        </w:rPr>
        <w:br/>
        <w:t>Associated Activities Licence—AAL 224</w:t>
      </w:r>
    </w:p>
    <w:p w14:paraId="385FA8A5" w14:textId="77777777" w:rsidR="00401637" w:rsidRPr="0062685F" w:rsidRDefault="00401637" w:rsidP="007E0724">
      <w:pPr>
        <w:spacing w:after="60"/>
      </w:pPr>
      <w:r w:rsidRPr="0062685F">
        <w:t xml:space="preserve">Pursuant to Section 90 of the </w:t>
      </w:r>
      <w:r w:rsidRPr="0062685F">
        <w:rPr>
          <w:i/>
          <w:iCs/>
        </w:rPr>
        <w:t>Energy Resources Act 2000</w:t>
      </w:r>
      <w:r w:rsidRPr="0062685F">
        <w:t>, notice is hereby given that the suspensions of the following licences have been temporarily ceased, for the period 31 October 2025 to 1 November 2025 inclusive pursuant to delegated powers dated 19 August 2024.</w:t>
      </w:r>
    </w:p>
    <w:p w14:paraId="48D58B72" w14:textId="77777777" w:rsidR="00401637" w:rsidRPr="0062685F" w:rsidRDefault="00401637" w:rsidP="007E0724">
      <w:pPr>
        <w:spacing w:after="60"/>
      </w:pPr>
      <w:r w:rsidRPr="0062685F">
        <w:t>The expiry date of PEL 182 and AAL 224 suspended on 1 October 2025 remains as 18 November 2026.</w:t>
      </w:r>
    </w:p>
    <w:p w14:paraId="43537585" w14:textId="77777777" w:rsidR="00401637" w:rsidRPr="0062685F" w:rsidRDefault="00401637" w:rsidP="007E0724">
      <w:pPr>
        <w:spacing w:after="60"/>
      </w:pPr>
      <w:r w:rsidRPr="0062685F">
        <w:t>The expiry date of PRLs 207, 208 and 209 suspended on 29 October 2025 remains as 8 June 2026.</w:t>
      </w:r>
    </w:p>
    <w:p w14:paraId="73D058BD" w14:textId="77777777" w:rsidR="00401637" w:rsidRPr="0062685F" w:rsidRDefault="00401637" w:rsidP="007E0724">
      <w:pPr>
        <w:spacing w:after="60"/>
      </w:pPr>
      <w:r w:rsidRPr="0062685F">
        <w:t>The expiry date of PRLs 245 and 246 suspended on 1 October 2025 remains as 24 December 2027.</w:t>
      </w:r>
    </w:p>
    <w:p w14:paraId="1AE93A4E" w14:textId="77777777" w:rsidR="00401637" w:rsidRPr="0062685F" w:rsidRDefault="00401637" w:rsidP="00401637">
      <w:pPr>
        <w:spacing w:after="0"/>
        <w:rPr>
          <w:rFonts w:eastAsia="Times New Roman"/>
          <w:szCs w:val="17"/>
        </w:rPr>
      </w:pPr>
      <w:r w:rsidRPr="0062685F">
        <w:rPr>
          <w:rFonts w:eastAsia="Times New Roman"/>
          <w:szCs w:val="17"/>
        </w:rPr>
        <w:t>Dated: 29 October 2025</w:t>
      </w:r>
    </w:p>
    <w:p w14:paraId="006E8EB1" w14:textId="77777777" w:rsidR="00401637" w:rsidRPr="0062685F" w:rsidRDefault="00401637" w:rsidP="00401637">
      <w:pPr>
        <w:spacing w:after="0"/>
        <w:jc w:val="right"/>
        <w:rPr>
          <w:rFonts w:eastAsia="Times New Roman"/>
          <w:smallCaps/>
          <w:szCs w:val="20"/>
        </w:rPr>
      </w:pPr>
      <w:r w:rsidRPr="0062685F">
        <w:rPr>
          <w:rFonts w:eastAsia="Times New Roman"/>
          <w:smallCaps/>
          <w:szCs w:val="20"/>
        </w:rPr>
        <w:t>Paul De Ionno</w:t>
      </w:r>
    </w:p>
    <w:p w14:paraId="2C64D34D" w14:textId="77777777" w:rsidR="00401637" w:rsidRPr="0062685F" w:rsidRDefault="00401637" w:rsidP="00401637">
      <w:pPr>
        <w:spacing w:after="0"/>
        <w:jc w:val="right"/>
        <w:rPr>
          <w:rFonts w:eastAsia="Times New Roman"/>
          <w:szCs w:val="17"/>
        </w:rPr>
      </w:pPr>
      <w:r w:rsidRPr="0062685F">
        <w:rPr>
          <w:rFonts w:eastAsia="Times New Roman"/>
          <w:szCs w:val="17"/>
        </w:rPr>
        <w:t>Executive Director</w:t>
      </w:r>
    </w:p>
    <w:p w14:paraId="330AF0E4" w14:textId="77777777" w:rsidR="00401637" w:rsidRPr="0062685F" w:rsidRDefault="00401637" w:rsidP="00401637">
      <w:pPr>
        <w:spacing w:after="0"/>
        <w:jc w:val="right"/>
        <w:rPr>
          <w:rFonts w:eastAsia="Times New Roman"/>
          <w:szCs w:val="17"/>
        </w:rPr>
      </w:pPr>
      <w:r w:rsidRPr="0062685F">
        <w:rPr>
          <w:rFonts w:eastAsia="Times New Roman"/>
          <w:szCs w:val="17"/>
        </w:rPr>
        <w:t>Regulation and Compliance Division</w:t>
      </w:r>
    </w:p>
    <w:p w14:paraId="45C8177C" w14:textId="77777777" w:rsidR="00401637" w:rsidRPr="0062685F" w:rsidRDefault="00401637" w:rsidP="00401637">
      <w:pPr>
        <w:spacing w:after="0"/>
        <w:jc w:val="right"/>
        <w:rPr>
          <w:rFonts w:eastAsia="Times New Roman"/>
          <w:szCs w:val="17"/>
        </w:rPr>
      </w:pPr>
      <w:r w:rsidRPr="0062685F">
        <w:rPr>
          <w:rFonts w:eastAsia="Times New Roman"/>
          <w:szCs w:val="17"/>
        </w:rPr>
        <w:t>Department for Energy and Mining</w:t>
      </w:r>
    </w:p>
    <w:p w14:paraId="449243E6" w14:textId="3A43A207" w:rsidR="00401637" w:rsidRDefault="00401637" w:rsidP="00401637">
      <w:pPr>
        <w:spacing w:after="0"/>
        <w:jc w:val="right"/>
        <w:rPr>
          <w:rFonts w:eastAsia="Times New Roman"/>
          <w:szCs w:val="17"/>
        </w:rPr>
      </w:pPr>
      <w:r w:rsidRPr="0062685F">
        <w:rPr>
          <w:rFonts w:eastAsia="Times New Roman"/>
          <w:szCs w:val="17"/>
        </w:rPr>
        <w:t>Delegate of the Minister for Energy and Mining</w:t>
      </w:r>
    </w:p>
    <w:p w14:paraId="07402C79" w14:textId="77777777" w:rsidR="00401637" w:rsidRDefault="00401637" w:rsidP="00401637">
      <w:pPr>
        <w:pBdr>
          <w:bottom w:val="single" w:sz="4" w:space="1" w:color="auto"/>
        </w:pBdr>
        <w:spacing w:after="0" w:line="52" w:lineRule="exact"/>
        <w:jc w:val="center"/>
        <w:rPr>
          <w:rFonts w:eastAsia="Times New Roman"/>
          <w:szCs w:val="17"/>
        </w:rPr>
      </w:pPr>
    </w:p>
    <w:p w14:paraId="6E09E9CA" w14:textId="77777777" w:rsidR="00401637" w:rsidRDefault="00401637" w:rsidP="00401637">
      <w:pPr>
        <w:pBdr>
          <w:top w:val="single" w:sz="4" w:space="1" w:color="auto"/>
        </w:pBdr>
        <w:spacing w:before="34" w:after="0" w:line="14" w:lineRule="exact"/>
        <w:jc w:val="center"/>
        <w:rPr>
          <w:rFonts w:eastAsia="Times New Roman"/>
          <w:szCs w:val="17"/>
        </w:rPr>
      </w:pPr>
    </w:p>
    <w:p w14:paraId="6FD5BD0D" w14:textId="77777777" w:rsidR="00401637" w:rsidRPr="0062685F" w:rsidRDefault="00401637" w:rsidP="00401637">
      <w:pPr>
        <w:pStyle w:val="NoSpacing"/>
      </w:pPr>
    </w:p>
    <w:p w14:paraId="21DD85F7" w14:textId="32A798E4" w:rsidR="00E2780C" w:rsidRPr="006B1532" w:rsidRDefault="006B1532" w:rsidP="006B1532">
      <w:pPr>
        <w:pStyle w:val="Heading2"/>
      </w:pPr>
      <w:bookmarkStart w:id="7" w:name="_Toc213327173"/>
      <w:r w:rsidRPr="006B1532">
        <w:t>Fire and Emergency Services Act 2005</w:t>
      </w:r>
      <w:bookmarkEnd w:id="7"/>
    </w:p>
    <w:p w14:paraId="4A692727" w14:textId="77777777" w:rsidR="00E2780C" w:rsidRPr="00E2780C" w:rsidRDefault="00E2780C" w:rsidP="00E2780C">
      <w:pPr>
        <w:jc w:val="center"/>
        <w:rPr>
          <w:smallCaps/>
          <w:szCs w:val="17"/>
        </w:rPr>
      </w:pPr>
      <w:r w:rsidRPr="00E2780C">
        <w:rPr>
          <w:smallCaps/>
          <w:szCs w:val="17"/>
        </w:rPr>
        <w:t>Section 78</w:t>
      </w:r>
    </w:p>
    <w:p w14:paraId="3F0FD584" w14:textId="77777777" w:rsidR="00E2780C" w:rsidRPr="00E2780C" w:rsidRDefault="00E2780C" w:rsidP="00E2780C">
      <w:pPr>
        <w:spacing w:after="120" w:line="240" w:lineRule="auto"/>
        <w:jc w:val="center"/>
        <w:rPr>
          <w:rFonts w:eastAsia="Times New Roman"/>
          <w:i/>
          <w:szCs w:val="17"/>
        </w:rPr>
      </w:pPr>
      <w:r w:rsidRPr="00E2780C">
        <w:rPr>
          <w:rFonts w:eastAsia="Times New Roman"/>
          <w:i/>
          <w:szCs w:val="17"/>
        </w:rPr>
        <w:t>Fire Danger Season</w:t>
      </w:r>
    </w:p>
    <w:p w14:paraId="5D7EF454" w14:textId="77777777" w:rsidR="00E2780C" w:rsidRPr="00E2780C" w:rsidRDefault="00E2780C" w:rsidP="00E2780C">
      <w:pPr>
        <w:spacing w:after="120" w:line="240" w:lineRule="auto"/>
        <w:jc w:val="left"/>
        <w:rPr>
          <w:rFonts w:eastAsia="Times New Roman"/>
          <w:szCs w:val="17"/>
        </w:rPr>
      </w:pPr>
      <w:r w:rsidRPr="00E2780C">
        <w:rPr>
          <w:rFonts w:eastAsia="Times New Roman"/>
          <w:szCs w:val="17"/>
        </w:rPr>
        <w:t>The South Australian Country Fire Service hereby:</w:t>
      </w:r>
    </w:p>
    <w:p w14:paraId="6A703060" w14:textId="77777777" w:rsidR="00E2780C" w:rsidRPr="00E2780C" w:rsidRDefault="00E2780C" w:rsidP="00F016E6">
      <w:pPr>
        <w:spacing w:after="60"/>
        <w:ind w:left="426" w:hanging="284"/>
        <w:jc w:val="left"/>
        <w:rPr>
          <w:rFonts w:eastAsia="Times New Roman"/>
          <w:szCs w:val="17"/>
        </w:rPr>
      </w:pPr>
      <w:r w:rsidRPr="00E2780C">
        <w:t>1.</w:t>
      </w:r>
      <w:r w:rsidRPr="00E2780C">
        <w:tab/>
      </w:r>
      <w:r w:rsidRPr="00E2780C">
        <w:rPr>
          <w:rFonts w:eastAsia="Times New Roman"/>
          <w:szCs w:val="17"/>
        </w:rPr>
        <w:t>Fixes the date of the Fire Danger Season within the part of the State defined as the Adelaide Metropolitan Fire Ban District so as to commence on 1 December 2025 and to end on the 30 April 2026.</w:t>
      </w:r>
    </w:p>
    <w:p w14:paraId="6CFCC85C" w14:textId="77777777" w:rsidR="00E2780C" w:rsidRPr="00E2780C" w:rsidRDefault="00E2780C" w:rsidP="00F016E6">
      <w:pPr>
        <w:spacing w:after="60"/>
        <w:ind w:left="426" w:hanging="284"/>
        <w:jc w:val="left"/>
        <w:rPr>
          <w:rFonts w:eastAsia="Times New Roman"/>
          <w:szCs w:val="17"/>
        </w:rPr>
      </w:pPr>
      <w:r w:rsidRPr="00E2780C">
        <w:t>2.</w:t>
      </w:r>
      <w:r w:rsidRPr="00E2780C">
        <w:tab/>
      </w:r>
      <w:r w:rsidRPr="00E2780C">
        <w:rPr>
          <w:rFonts w:eastAsia="Times New Roman"/>
          <w:szCs w:val="17"/>
        </w:rPr>
        <w:t>Fixes the date of the Fire Danger Season within the part of the State defined as the Kangaroo Island Fire Ban District so as to commence on 15 November 2025 and to end on 30 April 2026.</w:t>
      </w:r>
    </w:p>
    <w:p w14:paraId="389F6A6F" w14:textId="77777777" w:rsidR="00E2780C" w:rsidRPr="00E2780C" w:rsidRDefault="00E2780C" w:rsidP="00F016E6">
      <w:pPr>
        <w:spacing w:after="60"/>
        <w:ind w:left="426" w:hanging="284"/>
        <w:jc w:val="left"/>
        <w:rPr>
          <w:rFonts w:eastAsia="Times New Roman"/>
          <w:szCs w:val="17"/>
        </w:rPr>
      </w:pPr>
      <w:r w:rsidRPr="00E2780C">
        <w:t>3.</w:t>
      </w:r>
      <w:r w:rsidRPr="00E2780C">
        <w:tab/>
      </w:r>
      <w:r w:rsidRPr="00E2780C">
        <w:rPr>
          <w:rFonts w:eastAsia="Times New Roman"/>
          <w:szCs w:val="17"/>
        </w:rPr>
        <w:t>Fixes the date of the Fire Danger Season within the part of the State defined as the Mount Lofty Ranges Fire Ban District so as to commence on 1 December 2025 and to end on 30 April 2026.</w:t>
      </w:r>
    </w:p>
    <w:p w14:paraId="56C2E549" w14:textId="77777777" w:rsidR="00E2780C" w:rsidRPr="00E2780C" w:rsidRDefault="00E2780C" w:rsidP="00E2780C">
      <w:pPr>
        <w:spacing w:after="0"/>
        <w:rPr>
          <w:rFonts w:eastAsia="Times New Roman"/>
          <w:szCs w:val="17"/>
        </w:rPr>
      </w:pPr>
      <w:r w:rsidRPr="00E2780C">
        <w:rPr>
          <w:rFonts w:eastAsia="Times New Roman"/>
          <w:szCs w:val="17"/>
        </w:rPr>
        <w:t>Dated: 6 November 2025</w:t>
      </w:r>
    </w:p>
    <w:p w14:paraId="0DE30DDF" w14:textId="77777777" w:rsidR="00E2780C" w:rsidRPr="00E2780C" w:rsidRDefault="00E2780C" w:rsidP="00E2780C">
      <w:pPr>
        <w:spacing w:after="0"/>
        <w:jc w:val="right"/>
        <w:rPr>
          <w:rFonts w:eastAsia="Times New Roman"/>
          <w:smallCaps/>
          <w:szCs w:val="20"/>
        </w:rPr>
      </w:pPr>
      <w:r w:rsidRPr="00E2780C">
        <w:rPr>
          <w:rFonts w:eastAsia="Times New Roman"/>
          <w:smallCaps/>
          <w:szCs w:val="20"/>
        </w:rPr>
        <w:t>Brett Loughlin AFSM</w:t>
      </w:r>
    </w:p>
    <w:p w14:paraId="687554F2" w14:textId="39C12179" w:rsidR="00E2780C" w:rsidRDefault="00E2780C" w:rsidP="007E072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2780C">
        <w:rPr>
          <w:rFonts w:eastAsia="Times New Roman"/>
          <w:szCs w:val="17"/>
        </w:rPr>
        <w:t>Chief Officer</w:t>
      </w:r>
      <w:r w:rsidR="007E0724">
        <w:rPr>
          <w:rFonts w:eastAsia="Times New Roman"/>
          <w:szCs w:val="17"/>
        </w:rPr>
        <w:t xml:space="preserve">, </w:t>
      </w:r>
      <w:r w:rsidRPr="00E2780C">
        <w:rPr>
          <w:rFonts w:eastAsia="Times New Roman"/>
          <w:szCs w:val="17"/>
        </w:rPr>
        <w:t>SA Country Fire Service</w:t>
      </w:r>
    </w:p>
    <w:p w14:paraId="4E816CE7" w14:textId="77777777" w:rsidR="00E2780C" w:rsidRDefault="00E2780C" w:rsidP="00E2780C">
      <w:pPr>
        <w:pBdr>
          <w:bottom w:val="single" w:sz="4" w:space="1" w:color="auto"/>
        </w:pBdr>
        <w:spacing w:after="0" w:line="52" w:lineRule="exact"/>
        <w:jc w:val="center"/>
        <w:rPr>
          <w:rFonts w:eastAsia="Times New Roman"/>
          <w:szCs w:val="17"/>
        </w:rPr>
      </w:pPr>
    </w:p>
    <w:p w14:paraId="4D5A54E7" w14:textId="77777777" w:rsidR="00E2780C" w:rsidRDefault="00E2780C" w:rsidP="00E2780C">
      <w:pPr>
        <w:pBdr>
          <w:top w:val="single" w:sz="4" w:space="1" w:color="auto"/>
        </w:pBdr>
        <w:spacing w:before="34" w:after="0" w:line="14" w:lineRule="exact"/>
        <w:jc w:val="center"/>
        <w:rPr>
          <w:rFonts w:eastAsia="Times New Roman"/>
          <w:szCs w:val="17"/>
        </w:rPr>
      </w:pPr>
    </w:p>
    <w:p w14:paraId="21F33144" w14:textId="77777777" w:rsidR="00E2780C" w:rsidRPr="00E2780C" w:rsidRDefault="00E2780C" w:rsidP="00E2780C">
      <w:pPr>
        <w:pStyle w:val="NoSpacing"/>
      </w:pPr>
    </w:p>
    <w:p w14:paraId="083BB692" w14:textId="77777777" w:rsidR="00774F95" w:rsidRPr="00774F95" w:rsidRDefault="00774F95" w:rsidP="004E750B">
      <w:pPr>
        <w:pStyle w:val="Heading2"/>
      </w:pPr>
      <w:bookmarkStart w:id="8" w:name="_Toc213327174"/>
      <w:r w:rsidRPr="00774F95">
        <w:t>Highways Act 1926</w:t>
      </w:r>
      <w:bookmarkEnd w:id="8"/>
    </w:p>
    <w:p w14:paraId="75D7B9DB" w14:textId="77777777" w:rsidR="00774F95" w:rsidRPr="00774F95" w:rsidRDefault="00774F95" w:rsidP="00374956">
      <w:pPr>
        <w:spacing w:after="60"/>
        <w:jc w:val="center"/>
        <w:rPr>
          <w:smallCaps/>
          <w:szCs w:val="17"/>
        </w:rPr>
      </w:pPr>
      <w:r w:rsidRPr="00774F95">
        <w:rPr>
          <w:smallCaps/>
          <w:szCs w:val="17"/>
        </w:rPr>
        <w:t xml:space="preserve">Section 26(3) </w:t>
      </w:r>
    </w:p>
    <w:p w14:paraId="7001F6F3" w14:textId="77777777" w:rsidR="00774F95" w:rsidRPr="00774F95" w:rsidRDefault="00774F95" w:rsidP="00374956">
      <w:pPr>
        <w:spacing w:after="60"/>
        <w:jc w:val="center"/>
        <w:rPr>
          <w:i/>
          <w:szCs w:val="17"/>
        </w:rPr>
      </w:pPr>
      <w:r w:rsidRPr="00774F95">
        <w:rPr>
          <w:i/>
          <w:szCs w:val="17"/>
        </w:rPr>
        <w:t>Care, Control and Management of Local Roads</w:t>
      </w:r>
    </w:p>
    <w:p w14:paraId="166BB3CD" w14:textId="77777777" w:rsidR="00774F95" w:rsidRPr="00774F95" w:rsidRDefault="00774F95" w:rsidP="00374956">
      <w:pPr>
        <w:spacing w:after="60"/>
        <w:rPr>
          <w:rFonts w:eastAsia="Times New Roman"/>
          <w:szCs w:val="17"/>
        </w:rPr>
      </w:pPr>
      <w:r w:rsidRPr="00774F95">
        <w:rPr>
          <w:rFonts w:eastAsia="Times New Roman"/>
          <w:szCs w:val="17"/>
        </w:rPr>
        <w:t>I, Andrew John Excell, dele</w:t>
      </w:r>
      <w:r w:rsidRPr="00774F95">
        <w:rPr>
          <w:rFonts w:eastAsia="Times New Roman"/>
          <w:szCs w:val="17"/>
        </w:rPr>
        <w:tab/>
        <w:t xml:space="preserve">gate of the Commissioner of Highways, with the approval of the Minister for Infrastructure and Transport, and pursuant to my delegated powers under Section 12A of the </w:t>
      </w:r>
      <w:r w:rsidRPr="00774F95">
        <w:rPr>
          <w:rFonts w:eastAsia="Times New Roman"/>
          <w:i/>
          <w:iCs/>
          <w:szCs w:val="17"/>
        </w:rPr>
        <w:t>Highways Act 1926</w:t>
      </w:r>
      <w:r w:rsidRPr="00774F95">
        <w:rPr>
          <w:rFonts w:eastAsia="Times New Roman"/>
          <w:szCs w:val="17"/>
        </w:rPr>
        <w:t xml:space="preserve"> do hereby give notice that I will undertake the care, control and management of the following local roads, within the boundaries of the City of Charles Sturt until further notice, in association with the North-South, River Torrens to Darlington Project.</w:t>
      </w:r>
    </w:p>
    <w:p w14:paraId="3CDD8C20" w14:textId="77777777" w:rsidR="00774F95" w:rsidRPr="00774F95" w:rsidRDefault="00774F95" w:rsidP="000A2F5C">
      <w:pPr>
        <w:spacing w:after="40"/>
        <w:ind w:left="284" w:hanging="142"/>
        <w:rPr>
          <w:rFonts w:eastAsia="Times New Roman"/>
          <w:szCs w:val="17"/>
        </w:rPr>
      </w:pPr>
      <w:r w:rsidRPr="00774F95">
        <w:rPr>
          <w:rFonts w:eastAsia="Times New Roman"/>
          <w:szCs w:val="17"/>
        </w:rPr>
        <w:t>•</w:t>
      </w:r>
      <w:r w:rsidRPr="00774F95">
        <w:rPr>
          <w:rFonts w:eastAsia="Times New Roman"/>
          <w:szCs w:val="17"/>
        </w:rPr>
        <w:tab/>
        <w:t>Bacon Street (partial)</w:t>
      </w:r>
    </w:p>
    <w:p w14:paraId="1A557A80" w14:textId="77777777" w:rsidR="00774F95" w:rsidRPr="00774F95" w:rsidRDefault="00774F95" w:rsidP="000A2F5C">
      <w:pPr>
        <w:spacing w:after="40"/>
        <w:ind w:left="284" w:hanging="142"/>
        <w:rPr>
          <w:rFonts w:eastAsia="Times New Roman"/>
          <w:szCs w:val="17"/>
        </w:rPr>
      </w:pPr>
      <w:r w:rsidRPr="00774F95">
        <w:rPr>
          <w:rFonts w:eastAsia="Times New Roman"/>
          <w:szCs w:val="17"/>
        </w:rPr>
        <w:t>•</w:t>
      </w:r>
      <w:r w:rsidRPr="00774F95">
        <w:rPr>
          <w:rFonts w:eastAsia="Times New Roman"/>
          <w:szCs w:val="17"/>
        </w:rPr>
        <w:tab/>
        <w:t>Susan Street (partial)</w:t>
      </w:r>
    </w:p>
    <w:p w14:paraId="5C492FEE" w14:textId="77777777" w:rsidR="00774F95" w:rsidRPr="00774F95" w:rsidRDefault="00774F95" w:rsidP="000A2F5C">
      <w:pPr>
        <w:spacing w:after="40"/>
        <w:ind w:left="284" w:hanging="142"/>
        <w:rPr>
          <w:rFonts w:eastAsia="Times New Roman"/>
          <w:szCs w:val="17"/>
        </w:rPr>
      </w:pPr>
      <w:r w:rsidRPr="00774F95">
        <w:rPr>
          <w:rFonts w:eastAsia="Times New Roman"/>
          <w:szCs w:val="17"/>
        </w:rPr>
        <w:t>•</w:t>
      </w:r>
      <w:r w:rsidRPr="00774F95">
        <w:rPr>
          <w:rFonts w:eastAsia="Times New Roman"/>
          <w:szCs w:val="17"/>
        </w:rPr>
        <w:tab/>
        <w:t>Orsmond Street (partial)</w:t>
      </w:r>
    </w:p>
    <w:p w14:paraId="7EC09679" w14:textId="77777777" w:rsidR="00774F95" w:rsidRPr="00774F95" w:rsidRDefault="00774F95" w:rsidP="000A2F5C">
      <w:pPr>
        <w:spacing w:after="40"/>
        <w:ind w:left="284" w:hanging="142"/>
        <w:rPr>
          <w:rFonts w:eastAsia="Times New Roman"/>
          <w:szCs w:val="17"/>
        </w:rPr>
      </w:pPr>
      <w:r w:rsidRPr="00774F95">
        <w:rPr>
          <w:rFonts w:eastAsia="Times New Roman"/>
          <w:szCs w:val="17"/>
        </w:rPr>
        <w:t>•</w:t>
      </w:r>
      <w:r w:rsidRPr="00774F95">
        <w:rPr>
          <w:rFonts w:eastAsia="Times New Roman"/>
          <w:szCs w:val="17"/>
        </w:rPr>
        <w:tab/>
        <w:t>Torrens Avenue (partial)</w:t>
      </w:r>
    </w:p>
    <w:p w14:paraId="3D599811" w14:textId="77777777" w:rsidR="00774F95" w:rsidRPr="00774F95" w:rsidRDefault="00774F95" w:rsidP="000A2F5C">
      <w:pPr>
        <w:spacing w:after="40"/>
        <w:ind w:left="284" w:hanging="142"/>
        <w:rPr>
          <w:rFonts w:eastAsia="Times New Roman"/>
          <w:szCs w:val="17"/>
        </w:rPr>
      </w:pPr>
      <w:r w:rsidRPr="00774F95">
        <w:rPr>
          <w:rFonts w:eastAsia="Times New Roman"/>
          <w:szCs w:val="17"/>
        </w:rPr>
        <w:t>•</w:t>
      </w:r>
      <w:r w:rsidRPr="00774F95">
        <w:rPr>
          <w:rFonts w:eastAsia="Times New Roman"/>
          <w:szCs w:val="17"/>
        </w:rPr>
        <w:tab/>
        <w:t>Jervois Avenue (partial)</w:t>
      </w:r>
    </w:p>
    <w:p w14:paraId="312BA49C" w14:textId="77777777" w:rsidR="00774F95" w:rsidRPr="00774F95" w:rsidRDefault="00774F95" w:rsidP="000A2F5C">
      <w:pPr>
        <w:spacing w:after="40"/>
        <w:ind w:left="284" w:hanging="142"/>
        <w:rPr>
          <w:rFonts w:eastAsia="Times New Roman"/>
          <w:szCs w:val="17"/>
        </w:rPr>
      </w:pPr>
      <w:r w:rsidRPr="00774F95">
        <w:rPr>
          <w:rFonts w:eastAsia="Times New Roman"/>
          <w:szCs w:val="17"/>
        </w:rPr>
        <w:t>•</w:t>
      </w:r>
      <w:r w:rsidRPr="00774F95">
        <w:rPr>
          <w:rFonts w:eastAsia="Times New Roman"/>
          <w:szCs w:val="17"/>
        </w:rPr>
        <w:tab/>
        <w:t>Hindmarsh Avenue (partial)</w:t>
      </w:r>
    </w:p>
    <w:p w14:paraId="7256C5BE" w14:textId="77777777" w:rsidR="00774F95" w:rsidRPr="00774F95" w:rsidRDefault="00774F95" w:rsidP="000A2F5C">
      <w:pPr>
        <w:spacing w:after="40"/>
        <w:ind w:left="284" w:hanging="142"/>
        <w:rPr>
          <w:rFonts w:eastAsia="Times New Roman"/>
          <w:szCs w:val="17"/>
        </w:rPr>
      </w:pPr>
      <w:r w:rsidRPr="00774F95">
        <w:rPr>
          <w:rFonts w:eastAsia="Times New Roman"/>
          <w:szCs w:val="17"/>
        </w:rPr>
        <w:t>•</w:t>
      </w:r>
      <w:r w:rsidRPr="00774F95">
        <w:rPr>
          <w:rFonts w:eastAsia="Times New Roman"/>
          <w:szCs w:val="17"/>
        </w:rPr>
        <w:tab/>
        <w:t>Gawler Avenue (partial)</w:t>
      </w:r>
    </w:p>
    <w:p w14:paraId="05ECF866" w14:textId="77777777" w:rsidR="00774F95" w:rsidRPr="00774F95" w:rsidRDefault="00774F95" w:rsidP="000A2F5C">
      <w:pPr>
        <w:spacing w:after="40"/>
        <w:ind w:left="284" w:hanging="142"/>
        <w:rPr>
          <w:rFonts w:eastAsia="Times New Roman"/>
          <w:szCs w:val="17"/>
        </w:rPr>
      </w:pPr>
      <w:r w:rsidRPr="00774F95">
        <w:rPr>
          <w:rFonts w:eastAsia="Times New Roman"/>
          <w:szCs w:val="17"/>
        </w:rPr>
        <w:t>•</w:t>
      </w:r>
      <w:r w:rsidRPr="00774F95">
        <w:rPr>
          <w:rFonts w:eastAsia="Times New Roman"/>
          <w:szCs w:val="17"/>
        </w:rPr>
        <w:tab/>
        <w:t>Cator Street (partial)</w:t>
      </w:r>
    </w:p>
    <w:p w14:paraId="6F020398" w14:textId="77777777" w:rsidR="00774F95" w:rsidRPr="00774F95" w:rsidRDefault="00774F95" w:rsidP="00374956">
      <w:pPr>
        <w:spacing w:after="60"/>
        <w:ind w:left="284" w:hanging="142"/>
        <w:rPr>
          <w:rFonts w:eastAsia="Times New Roman"/>
          <w:szCs w:val="17"/>
        </w:rPr>
      </w:pPr>
      <w:r w:rsidRPr="00774F95">
        <w:rPr>
          <w:rFonts w:eastAsia="Times New Roman"/>
          <w:szCs w:val="17"/>
        </w:rPr>
        <w:t>•</w:t>
      </w:r>
      <w:r w:rsidRPr="00774F95">
        <w:rPr>
          <w:rFonts w:eastAsia="Times New Roman"/>
          <w:szCs w:val="17"/>
        </w:rPr>
        <w:tab/>
        <w:t>Bertie Street (partial)</w:t>
      </w:r>
    </w:p>
    <w:p w14:paraId="3B50D44E" w14:textId="77777777" w:rsidR="00774F95" w:rsidRPr="00774F95" w:rsidRDefault="00774F95" w:rsidP="00374956">
      <w:pPr>
        <w:spacing w:after="60"/>
        <w:rPr>
          <w:rFonts w:eastAsia="Times New Roman"/>
          <w:szCs w:val="17"/>
        </w:rPr>
      </w:pPr>
      <w:r w:rsidRPr="00774F95">
        <w:rPr>
          <w:rFonts w:eastAsia="Times New Roman"/>
          <w:szCs w:val="17"/>
        </w:rPr>
        <w:t>The extent of the Commissioners care, control and management is identified in blue in the attached plans.</w:t>
      </w:r>
    </w:p>
    <w:p w14:paraId="26ED985E" w14:textId="77777777" w:rsidR="00774F95" w:rsidRPr="00774F95" w:rsidRDefault="00774F95" w:rsidP="00774F95">
      <w:pPr>
        <w:spacing w:after="0"/>
        <w:rPr>
          <w:rFonts w:eastAsia="Times New Roman"/>
          <w:szCs w:val="17"/>
        </w:rPr>
      </w:pPr>
      <w:r w:rsidRPr="00774F95">
        <w:rPr>
          <w:rFonts w:eastAsia="Times New Roman"/>
          <w:szCs w:val="17"/>
        </w:rPr>
        <w:t>Dated: 4 November 2025</w:t>
      </w:r>
    </w:p>
    <w:p w14:paraId="03FB146F" w14:textId="77777777" w:rsidR="00774F95" w:rsidRPr="00774F95" w:rsidRDefault="00774F95" w:rsidP="00774F95">
      <w:pPr>
        <w:spacing w:after="0"/>
        <w:jc w:val="right"/>
        <w:rPr>
          <w:rFonts w:eastAsia="Times New Roman"/>
          <w:smallCaps/>
          <w:szCs w:val="20"/>
        </w:rPr>
      </w:pPr>
      <w:r w:rsidRPr="00774F95">
        <w:rPr>
          <w:rFonts w:eastAsia="Times New Roman"/>
          <w:smallCaps/>
          <w:szCs w:val="20"/>
        </w:rPr>
        <w:t>Andrew John Excell</w:t>
      </w:r>
    </w:p>
    <w:p w14:paraId="160BE69F" w14:textId="75B7A9E5" w:rsidR="00774F95" w:rsidRDefault="00774F95" w:rsidP="00774F9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74F95">
        <w:rPr>
          <w:rFonts w:eastAsia="Times New Roman"/>
          <w:szCs w:val="17"/>
        </w:rPr>
        <w:t>Delegate of the Commissioner of Highways</w:t>
      </w:r>
    </w:p>
    <w:p w14:paraId="1AC44F9D" w14:textId="77777777" w:rsidR="00774F95" w:rsidRDefault="00774F95" w:rsidP="00774F95">
      <w:pPr>
        <w:pBdr>
          <w:bottom w:val="single" w:sz="4" w:space="1" w:color="auto"/>
        </w:pBdr>
        <w:spacing w:after="0" w:line="52" w:lineRule="exact"/>
        <w:jc w:val="center"/>
        <w:rPr>
          <w:rFonts w:eastAsia="Times New Roman"/>
          <w:szCs w:val="17"/>
        </w:rPr>
      </w:pPr>
    </w:p>
    <w:p w14:paraId="3E5A09BB" w14:textId="77777777" w:rsidR="00774F95" w:rsidRDefault="00774F95" w:rsidP="00774F95">
      <w:pPr>
        <w:pBdr>
          <w:top w:val="single" w:sz="4" w:space="1" w:color="auto"/>
        </w:pBdr>
        <w:spacing w:before="34" w:after="0" w:line="14" w:lineRule="exact"/>
        <w:jc w:val="center"/>
        <w:rPr>
          <w:rFonts w:eastAsia="Times New Roman"/>
          <w:szCs w:val="17"/>
        </w:rPr>
      </w:pPr>
    </w:p>
    <w:p w14:paraId="3039BD2B" w14:textId="73D0B985" w:rsidR="009F0A22" w:rsidRDefault="009F0A22">
      <w:pPr>
        <w:spacing w:after="0" w:line="240" w:lineRule="auto"/>
        <w:jc w:val="left"/>
        <w:rPr>
          <w:rFonts w:eastAsia="Times New Roman"/>
          <w:szCs w:val="17"/>
        </w:rPr>
      </w:pPr>
      <w:r>
        <w:rPr>
          <w:rFonts w:eastAsia="Times New Roman"/>
          <w:szCs w:val="17"/>
        </w:rPr>
        <w:br w:type="page"/>
      </w:r>
    </w:p>
    <w:p w14:paraId="27B3ACAA" w14:textId="77777777" w:rsidR="00C27CF8" w:rsidRPr="00C27CF8" w:rsidRDefault="00C27CF8" w:rsidP="004E750B">
      <w:pPr>
        <w:pStyle w:val="Heading2"/>
      </w:pPr>
      <w:bookmarkStart w:id="9" w:name="_Toc213327175"/>
      <w:r w:rsidRPr="00C27CF8">
        <w:lastRenderedPageBreak/>
        <w:t>Housing Improvement Act 2016</w:t>
      </w:r>
      <w:bookmarkEnd w:id="9"/>
    </w:p>
    <w:p w14:paraId="32F3C196" w14:textId="77777777" w:rsidR="00C27CF8" w:rsidRPr="00C27CF8" w:rsidRDefault="00C27CF8" w:rsidP="00C27CF8">
      <w:pPr>
        <w:jc w:val="center"/>
        <w:rPr>
          <w:i/>
          <w:color w:val="000000"/>
          <w:szCs w:val="17"/>
        </w:rPr>
      </w:pPr>
      <w:r w:rsidRPr="00C27CF8">
        <w:rPr>
          <w:i/>
          <w:color w:val="000000"/>
          <w:szCs w:val="17"/>
        </w:rPr>
        <w:t>Rent Control Revocations</w:t>
      </w:r>
    </w:p>
    <w:p w14:paraId="4C566A70" w14:textId="77777777" w:rsidR="00C27CF8" w:rsidRPr="00C27CF8" w:rsidRDefault="00C27CF8" w:rsidP="00C27CF8">
      <w:pPr>
        <w:rPr>
          <w:rFonts w:eastAsia="Times New Roman"/>
          <w:color w:val="000000"/>
          <w:spacing w:val="2"/>
          <w:szCs w:val="17"/>
        </w:rPr>
      </w:pPr>
      <w:r w:rsidRPr="00C27CF8">
        <w:rPr>
          <w:rFonts w:eastAsia="Times New Roman"/>
          <w:color w:val="000000"/>
          <w:spacing w:val="-4"/>
          <w:szCs w:val="17"/>
        </w:rPr>
        <w:t xml:space="preserve">In the exercise of the powers conferred by the </w:t>
      </w:r>
      <w:r w:rsidRPr="00C27CF8">
        <w:rPr>
          <w:rFonts w:eastAsia="Times New Roman"/>
          <w:i/>
          <w:iCs/>
          <w:color w:val="000000"/>
          <w:spacing w:val="-4"/>
          <w:szCs w:val="17"/>
        </w:rPr>
        <w:t>Housing Improvement Act 2016</w:t>
      </w:r>
      <w:r w:rsidRPr="00C27CF8">
        <w:rPr>
          <w:rFonts w:eastAsia="Times New Roman"/>
          <w:color w:val="000000"/>
          <w:spacing w:val="-4"/>
          <w:szCs w:val="17"/>
        </w:rPr>
        <w:t>, the Delegate of the Minister for Housing and Urban Development</w:t>
      </w:r>
      <w:r w:rsidRPr="00C27CF8">
        <w:rPr>
          <w:rFonts w:eastAsia="Times New Roman"/>
          <w:color w:val="000000"/>
          <w:spacing w:val="2"/>
          <w:szCs w:val="17"/>
        </w:rPr>
        <w:t xml:space="preserve"> </w:t>
      </w:r>
      <w:r w:rsidRPr="00C27CF8">
        <w:rPr>
          <w:rFonts w:eastAsia="Times New Roman"/>
          <w:color w:val="000000"/>
          <w:szCs w:val="17"/>
        </w:rPr>
        <w:t xml:space="preserve">hereby revokes the maximum rental amount per week that shall be payable subject to Section 55 of the </w:t>
      </w:r>
      <w:r w:rsidRPr="00C27CF8">
        <w:rPr>
          <w:rFonts w:eastAsia="Times New Roman"/>
          <w:i/>
          <w:iCs/>
          <w:color w:val="000000"/>
          <w:szCs w:val="17"/>
        </w:rPr>
        <w:t>Residential Tenancies Act 1995,</w:t>
      </w:r>
      <w:r w:rsidRPr="00C27CF8">
        <w:rPr>
          <w:rFonts w:eastAsia="Times New Roman"/>
          <w:color w:val="000000"/>
          <w:szCs w:val="17"/>
        </w:rPr>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4536"/>
        <w:gridCol w:w="1412"/>
      </w:tblGrid>
      <w:tr w:rsidR="00C27CF8" w:rsidRPr="00C27CF8" w14:paraId="25D2A226" w14:textId="77777777" w:rsidTr="0035599D">
        <w:trPr>
          <w:tblHeader/>
        </w:trPr>
        <w:tc>
          <w:tcPr>
            <w:tcW w:w="3402" w:type="dxa"/>
            <w:tcBorders>
              <w:top w:val="single" w:sz="4" w:space="0" w:color="auto"/>
              <w:bottom w:val="single" w:sz="4" w:space="0" w:color="auto"/>
            </w:tcBorders>
            <w:vAlign w:val="center"/>
          </w:tcPr>
          <w:p w14:paraId="2A3E2773" w14:textId="77777777" w:rsidR="00C27CF8" w:rsidRPr="00C27CF8" w:rsidRDefault="00C27CF8" w:rsidP="00C27CF8">
            <w:pPr>
              <w:spacing w:before="40" w:after="40"/>
              <w:jc w:val="center"/>
              <w:rPr>
                <w:b/>
                <w:bCs/>
                <w:color w:val="000000"/>
              </w:rPr>
            </w:pPr>
            <w:r w:rsidRPr="00C27CF8">
              <w:rPr>
                <w:b/>
                <w:bCs/>
                <w:color w:val="000000"/>
              </w:rPr>
              <w:t>Address of Premises</w:t>
            </w:r>
          </w:p>
        </w:tc>
        <w:tc>
          <w:tcPr>
            <w:tcW w:w="4536" w:type="dxa"/>
            <w:tcBorders>
              <w:top w:val="single" w:sz="4" w:space="0" w:color="auto"/>
              <w:bottom w:val="single" w:sz="4" w:space="0" w:color="auto"/>
            </w:tcBorders>
            <w:vAlign w:val="center"/>
          </w:tcPr>
          <w:p w14:paraId="2D7C3BAC" w14:textId="77777777" w:rsidR="00C27CF8" w:rsidRPr="00C27CF8" w:rsidRDefault="00C27CF8" w:rsidP="00C27CF8">
            <w:pPr>
              <w:spacing w:before="40" w:after="40"/>
              <w:jc w:val="center"/>
              <w:rPr>
                <w:b/>
                <w:bCs/>
                <w:color w:val="000000"/>
              </w:rPr>
            </w:pPr>
            <w:r w:rsidRPr="00C27CF8">
              <w:rPr>
                <w:b/>
                <w:bCs/>
                <w:color w:val="000000"/>
              </w:rPr>
              <w:t>Allotment Section</w:t>
            </w:r>
          </w:p>
        </w:tc>
        <w:tc>
          <w:tcPr>
            <w:tcW w:w="1412" w:type="dxa"/>
            <w:tcBorders>
              <w:top w:val="single" w:sz="4" w:space="0" w:color="auto"/>
              <w:bottom w:val="single" w:sz="4" w:space="0" w:color="auto"/>
            </w:tcBorders>
            <w:vAlign w:val="center"/>
          </w:tcPr>
          <w:p w14:paraId="120A079C" w14:textId="77777777" w:rsidR="00C27CF8" w:rsidRPr="00C27CF8" w:rsidRDefault="00C27CF8" w:rsidP="00C27CF8">
            <w:pPr>
              <w:spacing w:before="40" w:after="40"/>
              <w:jc w:val="center"/>
              <w:rPr>
                <w:b/>
                <w:bCs/>
                <w:color w:val="000000"/>
              </w:rPr>
            </w:pPr>
            <w:r w:rsidRPr="00C27CF8">
              <w:rPr>
                <w:b/>
                <w:bCs/>
                <w:color w:val="000000"/>
                <w:u w:val="single"/>
              </w:rPr>
              <w:t>Certificate of Title</w:t>
            </w:r>
            <w:r w:rsidRPr="00C27CF8">
              <w:rPr>
                <w:b/>
                <w:bCs/>
                <w:color w:val="000000"/>
              </w:rPr>
              <w:br/>
              <w:t>Volume/Folio</w:t>
            </w:r>
          </w:p>
        </w:tc>
      </w:tr>
      <w:tr w:rsidR="00C27CF8" w:rsidRPr="00C27CF8" w14:paraId="50322D7B" w14:textId="77777777" w:rsidTr="0035599D">
        <w:trPr>
          <w:tblHeader/>
        </w:trPr>
        <w:tc>
          <w:tcPr>
            <w:tcW w:w="3402" w:type="dxa"/>
            <w:tcBorders>
              <w:top w:val="single" w:sz="4" w:space="0" w:color="auto"/>
            </w:tcBorders>
          </w:tcPr>
          <w:p w14:paraId="1CA3414E" w14:textId="77777777" w:rsidR="00C27CF8" w:rsidRPr="00C27CF8" w:rsidRDefault="00C27CF8" w:rsidP="00C27CF8">
            <w:pPr>
              <w:spacing w:after="0" w:line="40" w:lineRule="exact"/>
              <w:jc w:val="left"/>
              <w:rPr>
                <w:b/>
                <w:bCs/>
                <w:color w:val="000000"/>
              </w:rPr>
            </w:pPr>
          </w:p>
        </w:tc>
        <w:tc>
          <w:tcPr>
            <w:tcW w:w="4536" w:type="dxa"/>
            <w:tcBorders>
              <w:top w:val="single" w:sz="4" w:space="0" w:color="auto"/>
            </w:tcBorders>
          </w:tcPr>
          <w:p w14:paraId="3E0D1B56" w14:textId="77777777" w:rsidR="00C27CF8" w:rsidRPr="00C27CF8" w:rsidRDefault="00C27CF8" w:rsidP="00C27CF8">
            <w:pPr>
              <w:spacing w:after="0" w:line="40" w:lineRule="exact"/>
              <w:jc w:val="left"/>
              <w:rPr>
                <w:b/>
                <w:bCs/>
                <w:color w:val="000000"/>
              </w:rPr>
            </w:pPr>
          </w:p>
        </w:tc>
        <w:tc>
          <w:tcPr>
            <w:tcW w:w="1412" w:type="dxa"/>
            <w:tcBorders>
              <w:top w:val="single" w:sz="4" w:space="0" w:color="auto"/>
            </w:tcBorders>
          </w:tcPr>
          <w:p w14:paraId="17DE8F75" w14:textId="77777777" w:rsidR="00C27CF8" w:rsidRPr="00C27CF8" w:rsidRDefault="00C27CF8" w:rsidP="00C27CF8">
            <w:pPr>
              <w:spacing w:after="0" w:line="40" w:lineRule="exact"/>
              <w:jc w:val="left"/>
              <w:rPr>
                <w:b/>
                <w:bCs/>
                <w:color w:val="000000"/>
              </w:rPr>
            </w:pPr>
          </w:p>
        </w:tc>
      </w:tr>
      <w:tr w:rsidR="00C27CF8" w:rsidRPr="00C27CF8" w14:paraId="2A82D33D" w14:textId="77777777" w:rsidTr="0035599D">
        <w:tc>
          <w:tcPr>
            <w:tcW w:w="3402" w:type="dxa"/>
          </w:tcPr>
          <w:p w14:paraId="3007A771" w14:textId="77777777" w:rsidR="00C27CF8" w:rsidRPr="00C27CF8" w:rsidRDefault="00C27CF8" w:rsidP="00C27CF8">
            <w:pPr>
              <w:spacing w:after="0"/>
              <w:ind w:left="146" w:hanging="146"/>
              <w:jc w:val="left"/>
              <w:rPr>
                <w:color w:val="000000"/>
              </w:rPr>
            </w:pPr>
            <w:r w:rsidRPr="00C27CF8">
              <w:rPr>
                <w:color w:val="000000"/>
              </w:rPr>
              <w:t xml:space="preserve">6-8 Keith Street, Port Pirie West SA 5540 </w:t>
            </w:r>
            <w:r w:rsidRPr="00C27CF8">
              <w:rPr>
                <w:color w:val="000000"/>
              </w:rPr>
              <w:br/>
              <w:t>(AKA 6, PKA 8)</w:t>
            </w:r>
          </w:p>
        </w:tc>
        <w:tc>
          <w:tcPr>
            <w:tcW w:w="4536" w:type="dxa"/>
          </w:tcPr>
          <w:p w14:paraId="30AF7923" w14:textId="77777777" w:rsidR="00C27CF8" w:rsidRPr="00C27CF8" w:rsidRDefault="00C27CF8" w:rsidP="00C27CF8">
            <w:pPr>
              <w:spacing w:after="0"/>
              <w:jc w:val="left"/>
              <w:rPr>
                <w:color w:val="000000"/>
              </w:rPr>
            </w:pPr>
            <w:r w:rsidRPr="00C27CF8">
              <w:rPr>
                <w:color w:val="000000"/>
              </w:rPr>
              <w:t>Allotment 53 and 54 Filed Plan 28920 Hundred of Pirie</w:t>
            </w:r>
          </w:p>
        </w:tc>
        <w:tc>
          <w:tcPr>
            <w:tcW w:w="1412" w:type="dxa"/>
          </w:tcPr>
          <w:p w14:paraId="56C6FA72" w14:textId="77777777" w:rsidR="00C27CF8" w:rsidRPr="00C27CF8" w:rsidRDefault="00C27CF8" w:rsidP="00C27CF8">
            <w:pPr>
              <w:spacing w:after="0"/>
              <w:ind w:left="280"/>
              <w:jc w:val="left"/>
              <w:rPr>
                <w:color w:val="000000"/>
              </w:rPr>
            </w:pPr>
            <w:r w:rsidRPr="00C27CF8">
              <w:rPr>
                <w:color w:val="000000"/>
              </w:rPr>
              <w:t>CT5347/617</w:t>
            </w:r>
            <w:r w:rsidRPr="00C27CF8">
              <w:rPr>
                <w:color w:val="000000"/>
              </w:rPr>
              <w:br/>
              <w:t>CT5348/1</w:t>
            </w:r>
          </w:p>
        </w:tc>
      </w:tr>
      <w:tr w:rsidR="00C27CF8" w:rsidRPr="00C27CF8" w14:paraId="08420433" w14:textId="77777777" w:rsidTr="0035599D">
        <w:tc>
          <w:tcPr>
            <w:tcW w:w="3402" w:type="dxa"/>
          </w:tcPr>
          <w:p w14:paraId="77EE8D3E" w14:textId="77777777" w:rsidR="00C27CF8" w:rsidRPr="00C27CF8" w:rsidRDefault="00C27CF8" w:rsidP="00C27CF8">
            <w:pPr>
              <w:spacing w:after="0"/>
              <w:ind w:left="142" w:hanging="142"/>
              <w:jc w:val="left"/>
              <w:rPr>
                <w:color w:val="000000"/>
              </w:rPr>
            </w:pPr>
            <w:r w:rsidRPr="00C27CF8">
              <w:rPr>
                <w:color w:val="000000"/>
              </w:rPr>
              <w:t>8 Kingsbury Street, Davoren Park SA 5113</w:t>
            </w:r>
          </w:p>
        </w:tc>
        <w:tc>
          <w:tcPr>
            <w:tcW w:w="4536" w:type="dxa"/>
          </w:tcPr>
          <w:p w14:paraId="15AD8BAC" w14:textId="77777777" w:rsidR="00C27CF8" w:rsidRPr="00C27CF8" w:rsidRDefault="00C27CF8" w:rsidP="00C27CF8">
            <w:pPr>
              <w:spacing w:after="0"/>
              <w:jc w:val="left"/>
              <w:rPr>
                <w:color w:val="000000"/>
              </w:rPr>
            </w:pPr>
            <w:r w:rsidRPr="00C27CF8">
              <w:rPr>
                <w:color w:val="000000"/>
              </w:rPr>
              <w:t>Allotment 6 Deposited Plan 32850 Hundred of Munno Para</w:t>
            </w:r>
          </w:p>
        </w:tc>
        <w:tc>
          <w:tcPr>
            <w:tcW w:w="1412" w:type="dxa"/>
          </w:tcPr>
          <w:p w14:paraId="3DD3FA9C" w14:textId="77777777" w:rsidR="00C27CF8" w:rsidRPr="00C27CF8" w:rsidRDefault="00C27CF8" w:rsidP="00C27CF8">
            <w:pPr>
              <w:spacing w:after="0"/>
              <w:ind w:left="280"/>
              <w:jc w:val="left"/>
              <w:rPr>
                <w:color w:val="000000"/>
              </w:rPr>
            </w:pPr>
            <w:r w:rsidRPr="00C27CF8">
              <w:rPr>
                <w:color w:val="000000"/>
              </w:rPr>
              <w:t>CT5059/894</w:t>
            </w:r>
          </w:p>
        </w:tc>
      </w:tr>
      <w:tr w:rsidR="00C27CF8" w:rsidRPr="00C27CF8" w14:paraId="2B6BD8B1" w14:textId="77777777" w:rsidTr="0035599D">
        <w:tc>
          <w:tcPr>
            <w:tcW w:w="3402" w:type="dxa"/>
          </w:tcPr>
          <w:p w14:paraId="67A7BD9D" w14:textId="77777777" w:rsidR="00C27CF8" w:rsidRPr="00C27CF8" w:rsidRDefault="00C27CF8" w:rsidP="00C27CF8">
            <w:pPr>
              <w:spacing w:after="0"/>
              <w:jc w:val="left"/>
              <w:rPr>
                <w:color w:val="000000"/>
              </w:rPr>
            </w:pPr>
            <w:r w:rsidRPr="00C27CF8">
              <w:rPr>
                <w:color w:val="000000"/>
              </w:rPr>
              <w:t>12 Castle Street, Glanville SA 5015</w:t>
            </w:r>
          </w:p>
        </w:tc>
        <w:tc>
          <w:tcPr>
            <w:tcW w:w="4536" w:type="dxa"/>
          </w:tcPr>
          <w:p w14:paraId="29222CDE" w14:textId="77777777" w:rsidR="00C27CF8" w:rsidRPr="00C27CF8" w:rsidRDefault="00C27CF8" w:rsidP="00C27CF8">
            <w:pPr>
              <w:spacing w:after="0"/>
              <w:jc w:val="left"/>
              <w:rPr>
                <w:color w:val="000000"/>
              </w:rPr>
            </w:pPr>
            <w:r w:rsidRPr="00C27CF8">
              <w:rPr>
                <w:color w:val="000000"/>
              </w:rPr>
              <w:t>Allotment 39 Filed Plan 3333 Hundred of Port Adelaide</w:t>
            </w:r>
          </w:p>
        </w:tc>
        <w:tc>
          <w:tcPr>
            <w:tcW w:w="1412" w:type="dxa"/>
          </w:tcPr>
          <w:p w14:paraId="1F200BA7" w14:textId="77777777" w:rsidR="00C27CF8" w:rsidRPr="00C27CF8" w:rsidRDefault="00C27CF8" w:rsidP="00C27CF8">
            <w:pPr>
              <w:spacing w:after="0"/>
              <w:ind w:left="280"/>
              <w:jc w:val="left"/>
              <w:rPr>
                <w:color w:val="000000"/>
              </w:rPr>
            </w:pPr>
            <w:r w:rsidRPr="00C27CF8">
              <w:rPr>
                <w:color w:val="000000"/>
              </w:rPr>
              <w:t>CT5420/89</w:t>
            </w:r>
          </w:p>
        </w:tc>
      </w:tr>
      <w:tr w:rsidR="00C27CF8" w:rsidRPr="00C27CF8" w14:paraId="00668742" w14:textId="77777777" w:rsidTr="0035599D">
        <w:tc>
          <w:tcPr>
            <w:tcW w:w="3402" w:type="dxa"/>
          </w:tcPr>
          <w:p w14:paraId="6364BBAA" w14:textId="77777777" w:rsidR="00C27CF8" w:rsidRPr="00C27CF8" w:rsidRDefault="00C27CF8" w:rsidP="00C27CF8">
            <w:pPr>
              <w:spacing w:after="0"/>
              <w:ind w:left="142" w:hanging="142"/>
              <w:jc w:val="left"/>
              <w:rPr>
                <w:color w:val="000000"/>
              </w:rPr>
            </w:pPr>
            <w:r w:rsidRPr="00C27CF8">
              <w:rPr>
                <w:color w:val="000000"/>
              </w:rPr>
              <w:t xml:space="preserve">122 Day </w:t>
            </w:r>
            <w:r w:rsidRPr="00C27CF8">
              <w:t>Road</w:t>
            </w:r>
            <w:r w:rsidRPr="00C27CF8">
              <w:rPr>
                <w:color w:val="000000"/>
              </w:rPr>
              <w:t xml:space="preserve">, Redbanks SA 5502 </w:t>
            </w:r>
            <w:r w:rsidRPr="00C27CF8">
              <w:rPr>
                <w:color w:val="000000"/>
              </w:rPr>
              <w:br/>
              <w:t>(AKA Section 123)</w:t>
            </w:r>
          </w:p>
        </w:tc>
        <w:tc>
          <w:tcPr>
            <w:tcW w:w="4536" w:type="dxa"/>
          </w:tcPr>
          <w:p w14:paraId="2A805FE5" w14:textId="77777777" w:rsidR="00C27CF8" w:rsidRPr="00C27CF8" w:rsidRDefault="00C27CF8" w:rsidP="00C27CF8">
            <w:pPr>
              <w:spacing w:after="0"/>
              <w:jc w:val="left"/>
              <w:rPr>
                <w:color w:val="000000"/>
              </w:rPr>
            </w:pPr>
            <w:r w:rsidRPr="00C27CF8">
              <w:rPr>
                <w:color w:val="000000"/>
              </w:rPr>
              <w:t>Section 123 Hundred Plan 140500 Hundred of Grace</w:t>
            </w:r>
          </w:p>
        </w:tc>
        <w:tc>
          <w:tcPr>
            <w:tcW w:w="1412" w:type="dxa"/>
          </w:tcPr>
          <w:p w14:paraId="19EBA6B1" w14:textId="77777777" w:rsidR="00C27CF8" w:rsidRPr="00C27CF8" w:rsidRDefault="00C27CF8" w:rsidP="00C27CF8">
            <w:pPr>
              <w:spacing w:after="0"/>
              <w:ind w:left="280"/>
              <w:jc w:val="left"/>
              <w:rPr>
                <w:color w:val="000000"/>
              </w:rPr>
            </w:pPr>
            <w:r w:rsidRPr="00C27CF8">
              <w:rPr>
                <w:color w:val="000000"/>
              </w:rPr>
              <w:t>CT5886/165</w:t>
            </w:r>
          </w:p>
        </w:tc>
      </w:tr>
      <w:tr w:rsidR="00C27CF8" w:rsidRPr="00C27CF8" w14:paraId="0CCC3CC1" w14:textId="77777777" w:rsidTr="0035599D">
        <w:tc>
          <w:tcPr>
            <w:tcW w:w="3402" w:type="dxa"/>
          </w:tcPr>
          <w:p w14:paraId="785F8FDE" w14:textId="77777777" w:rsidR="00C27CF8" w:rsidRPr="00C27CF8" w:rsidRDefault="00C27CF8" w:rsidP="00C27CF8">
            <w:pPr>
              <w:spacing w:after="0"/>
              <w:ind w:left="142" w:hanging="142"/>
              <w:jc w:val="left"/>
              <w:rPr>
                <w:color w:val="000000"/>
              </w:rPr>
            </w:pPr>
            <w:r w:rsidRPr="00C27CF8">
              <w:rPr>
                <w:color w:val="000000"/>
              </w:rPr>
              <w:t>12 Toronto Street, Ovingham SA 5082</w:t>
            </w:r>
          </w:p>
        </w:tc>
        <w:tc>
          <w:tcPr>
            <w:tcW w:w="4536" w:type="dxa"/>
          </w:tcPr>
          <w:p w14:paraId="051F2DE4" w14:textId="77777777" w:rsidR="00C27CF8" w:rsidRPr="00C27CF8" w:rsidRDefault="00C27CF8" w:rsidP="00C27CF8">
            <w:pPr>
              <w:spacing w:after="0"/>
              <w:jc w:val="left"/>
              <w:rPr>
                <w:color w:val="000000"/>
              </w:rPr>
            </w:pPr>
            <w:r w:rsidRPr="00C27CF8">
              <w:rPr>
                <w:color w:val="000000"/>
              </w:rPr>
              <w:t>Allotment 56 Filed Plan 109122 Hundred of Yatala</w:t>
            </w:r>
          </w:p>
        </w:tc>
        <w:tc>
          <w:tcPr>
            <w:tcW w:w="1412" w:type="dxa"/>
          </w:tcPr>
          <w:p w14:paraId="18303775" w14:textId="77777777" w:rsidR="00C27CF8" w:rsidRPr="00C27CF8" w:rsidRDefault="00C27CF8" w:rsidP="00C27CF8">
            <w:pPr>
              <w:spacing w:after="0"/>
              <w:ind w:left="280"/>
              <w:jc w:val="left"/>
              <w:rPr>
                <w:color w:val="000000"/>
              </w:rPr>
            </w:pPr>
            <w:r w:rsidRPr="00C27CF8">
              <w:rPr>
                <w:color w:val="000000"/>
              </w:rPr>
              <w:t>CT6308/380</w:t>
            </w:r>
          </w:p>
        </w:tc>
      </w:tr>
      <w:tr w:rsidR="00C27CF8" w:rsidRPr="00C27CF8" w14:paraId="206CF608" w14:textId="77777777" w:rsidTr="0035599D">
        <w:tc>
          <w:tcPr>
            <w:tcW w:w="3402" w:type="dxa"/>
            <w:tcBorders>
              <w:bottom w:val="single" w:sz="4" w:space="0" w:color="auto"/>
            </w:tcBorders>
          </w:tcPr>
          <w:p w14:paraId="124362E7" w14:textId="77777777" w:rsidR="00C27CF8" w:rsidRPr="00C27CF8" w:rsidRDefault="00C27CF8" w:rsidP="00C27CF8">
            <w:pPr>
              <w:jc w:val="left"/>
              <w:rPr>
                <w:color w:val="000000"/>
              </w:rPr>
            </w:pPr>
            <w:r w:rsidRPr="00C27CF8">
              <w:rPr>
                <w:color w:val="000000"/>
              </w:rPr>
              <w:t>31 Melbury Street, Davoren Park SA 5113</w:t>
            </w:r>
          </w:p>
        </w:tc>
        <w:tc>
          <w:tcPr>
            <w:tcW w:w="4536" w:type="dxa"/>
            <w:tcBorders>
              <w:bottom w:val="single" w:sz="4" w:space="0" w:color="auto"/>
            </w:tcBorders>
          </w:tcPr>
          <w:p w14:paraId="3E35E088" w14:textId="77777777" w:rsidR="00C27CF8" w:rsidRPr="00C27CF8" w:rsidRDefault="00C27CF8" w:rsidP="00C27CF8">
            <w:pPr>
              <w:jc w:val="left"/>
              <w:rPr>
                <w:color w:val="000000"/>
              </w:rPr>
            </w:pPr>
            <w:r w:rsidRPr="00C27CF8">
              <w:rPr>
                <w:color w:val="000000"/>
              </w:rPr>
              <w:t>Allotment 676 Deposited Plan 7397 Munno Para</w:t>
            </w:r>
          </w:p>
        </w:tc>
        <w:tc>
          <w:tcPr>
            <w:tcW w:w="1412" w:type="dxa"/>
            <w:tcBorders>
              <w:bottom w:val="single" w:sz="4" w:space="0" w:color="auto"/>
            </w:tcBorders>
          </w:tcPr>
          <w:p w14:paraId="33F3861E" w14:textId="77777777" w:rsidR="00C27CF8" w:rsidRPr="00C27CF8" w:rsidRDefault="00C27CF8" w:rsidP="00C27CF8">
            <w:pPr>
              <w:ind w:left="280"/>
              <w:jc w:val="left"/>
              <w:rPr>
                <w:color w:val="000000"/>
              </w:rPr>
            </w:pPr>
            <w:r w:rsidRPr="00C27CF8">
              <w:rPr>
                <w:color w:val="000000"/>
              </w:rPr>
              <w:t>CT5672/980</w:t>
            </w:r>
          </w:p>
        </w:tc>
      </w:tr>
      <w:tr w:rsidR="00C27CF8" w:rsidRPr="00C27CF8" w14:paraId="1F113ECA" w14:textId="77777777" w:rsidTr="0035599D">
        <w:tc>
          <w:tcPr>
            <w:tcW w:w="3402" w:type="dxa"/>
            <w:tcBorders>
              <w:top w:val="single" w:sz="4" w:space="0" w:color="auto"/>
            </w:tcBorders>
          </w:tcPr>
          <w:p w14:paraId="0F274F2D" w14:textId="77777777" w:rsidR="00C27CF8" w:rsidRPr="00C27CF8" w:rsidRDefault="00C27CF8" w:rsidP="00C27CF8">
            <w:pPr>
              <w:spacing w:after="0" w:line="80" w:lineRule="exact"/>
              <w:jc w:val="left"/>
              <w:rPr>
                <w:color w:val="000000"/>
              </w:rPr>
            </w:pPr>
          </w:p>
        </w:tc>
        <w:tc>
          <w:tcPr>
            <w:tcW w:w="4536" w:type="dxa"/>
            <w:tcBorders>
              <w:top w:val="single" w:sz="4" w:space="0" w:color="auto"/>
            </w:tcBorders>
          </w:tcPr>
          <w:p w14:paraId="721522A6" w14:textId="77777777" w:rsidR="00C27CF8" w:rsidRPr="00C27CF8" w:rsidRDefault="00C27CF8" w:rsidP="00C27CF8">
            <w:pPr>
              <w:spacing w:after="0" w:line="80" w:lineRule="exact"/>
              <w:jc w:val="left"/>
              <w:rPr>
                <w:color w:val="000000"/>
              </w:rPr>
            </w:pPr>
          </w:p>
        </w:tc>
        <w:tc>
          <w:tcPr>
            <w:tcW w:w="1412" w:type="dxa"/>
            <w:tcBorders>
              <w:top w:val="single" w:sz="4" w:space="0" w:color="auto"/>
            </w:tcBorders>
          </w:tcPr>
          <w:p w14:paraId="2FDF2813" w14:textId="77777777" w:rsidR="00C27CF8" w:rsidRPr="00C27CF8" w:rsidRDefault="00C27CF8" w:rsidP="00C27CF8">
            <w:pPr>
              <w:spacing w:after="0" w:line="80" w:lineRule="exact"/>
              <w:jc w:val="left"/>
              <w:rPr>
                <w:color w:val="000000"/>
              </w:rPr>
            </w:pPr>
          </w:p>
        </w:tc>
      </w:tr>
    </w:tbl>
    <w:p w14:paraId="73A295B5" w14:textId="77777777" w:rsidR="00C27CF8" w:rsidRPr="00C27CF8" w:rsidRDefault="00C27CF8" w:rsidP="00C27CF8">
      <w:pPr>
        <w:spacing w:after="0"/>
        <w:rPr>
          <w:rFonts w:eastAsia="Times New Roman"/>
          <w:color w:val="000000"/>
          <w:szCs w:val="17"/>
        </w:rPr>
      </w:pPr>
      <w:r w:rsidRPr="00C27CF8">
        <w:rPr>
          <w:rFonts w:eastAsia="Times New Roman"/>
          <w:color w:val="000000"/>
          <w:szCs w:val="17"/>
        </w:rPr>
        <w:t>Dated: 6 November 2025</w:t>
      </w:r>
    </w:p>
    <w:p w14:paraId="3F564826" w14:textId="77777777" w:rsidR="00C27CF8" w:rsidRPr="00C27CF8" w:rsidRDefault="00C27CF8" w:rsidP="00C27CF8">
      <w:pPr>
        <w:spacing w:after="0"/>
        <w:jc w:val="right"/>
        <w:rPr>
          <w:rFonts w:eastAsia="Times New Roman"/>
          <w:smallCaps/>
          <w:color w:val="000000"/>
          <w:szCs w:val="20"/>
        </w:rPr>
      </w:pPr>
      <w:r w:rsidRPr="00C27CF8">
        <w:rPr>
          <w:rFonts w:eastAsia="Times New Roman"/>
          <w:smallCaps/>
          <w:color w:val="000000"/>
          <w:szCs w:val="20"/>
        </w:rPr>
        <w:t>Craig Thompson</w:t>
      </w:r>
    </w:p>
    <w:p w14:paraId="6C1ABC55" w14:textId="77777777" w:rsidR="00C27CF8" w:rsidRPr="00C27CF8" w:rsidRDefault="00C27CF8" w:rsidP="00C27CF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color w:val="000000"/>
          <w:szCs w:val="17"/>
        </w:rPr>
      </w:pPr>
      <w:r w:rsidRPr="00C27CF8">
        <w:rPr>
          <w:rFonts w:eastAsia="Times New Roman"/>
          <w:color w:val="000000"/>
          <w:szCs w:val="17"/>
        </w:rPr>
        <w:t>Housing Regulator and Registrar</w:t>
      </w:r>
    </w:p>
    <w:p w14:paraId="58B8039C" w14:textId="77777777" w:rsidR="00C27CF8" w:rsidRPr="00C27CF8" w:rsidRDefault="00C27CF8" w:rsidP="00C27CF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color w:val="000000"/>
          <w:szCs w:val="17"/>
        </w:rPr>
      </w:pPr>
      <w:r w:rsidRPr="00C27CF8">
        <w:rPr>
          <w:rFonts w:eastAsia="Times New Roman"/>
          <w:color w:val="000000"/>
          <w:szCs w:val="17"/>
        </w:rPr>
        <w:t>Housing Safety Authority</w:t>
      </w:r>
    </w:p>
    <w:p w14:paraId="266F65E5" w14:textId="77777777" w:rsidR="00C27CF8" w:rsidRPr="00C27CF8" w:rsidRDefault="00C27CF8" w:rsidP="00C27CF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color w:val="000000"/>
          <w:szCs w:val="17"/>
        </w:rPr>
      </w:pPr>
      <w:r w:rsidRPr="00C27CF8">
        <w:rPr>
          <w:rFonts w:eastAsia="Times New Roman"/>
          <w:color w:val="000000"/>
          <w:szCs w:val="17"/>
        </w:rPr>
        <w:t>Delegate of the Minister for Housing and Urban Development</w:t>
      </w:r>
    </w:p>
    <w:p w14:paraId="1AA4BD16" w14:textId="77777777" w:rsidR="00C27CF8" w:rsidRPr="00C27CF8" w:rsidRDefault="00C27CF8" w:rsidP="00C27CF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color w:val="000000"/>
          <w:szCs w:val="17"/>
        </w:rPr>
      </w:pPr>
    </w:p>
    <w:p w14:paraId="3CF6C5FD" w14:textId="77777777" w:rsidR="00C27CF8" w:rsidRPr="00C27CF8" w:rsidRDefault="00C27CF8" w:rsidP="00C27CF8">
      <w:pPr>
        <w:pStyle w:val="NoSpacing"/>
      </w:pPr>
    </w:p>
    <w:p w14:paraId="39DA95A9" w14:textId="77777777" w:rsidR="00C27CF8" w:rsidRDefault="00C27CF8" w:rsidP="00C27CF8">
      <w:pPr>
        <w:pStyle w:val="GG-Title1"/>
      </w:pPr>
      <w:r>
        <w:t>Housing Improvement Act 2016</w:t>
      </w:r>
    </w:p>
    <w:p w14:paraId="11AC5236" w14:textId="77777777" w:rsidR="00C27CF8" w:rsidRDefault="00C27CF8" w:rsidP="00C27CF8">
      <w:pPr>
        <w:pStyle w:val="GG-Title3"/>
      </w:pPr>
      <w:r>
        <w:t>Rent Control Variations</w:t>
      </w:r>
    </w:p>
    <w:p w14:paraId="1ADA8D01" w14:textId="77777777" w:rsidR="00C27CF8" w:rsidRDefault="00C27CF8" w:rsidP="00C27CF8">
      <w:pPr>
        <w:pStyle w:val="GG-body"/>
      </w:pPr>
      <w:r w:rsidRPr="00965FF3">
        <w:rPr>
          <w:spacing w:val="-4"/>
        </w:rPr>
        <w:t xml:space="preserve">In the exercise of the powers conferred by the </w:t>
      </w:r>
      <w:r w:rsidRPr="00965FF3">
        <w:rPr>
          <w:i/>
          <w:iCs/>
          <w:spacing w:val="-4"/>
        </w:rPr>
        <w:t>Housing Improvement Act 2016</w:t>
      </w:r>
      <w:r w:rsidRPr="00965FF3">
        <w:rPr>
          <w:spacing w:val="-4"/>
        </w:rPr>
        <w:t xml:space="preserve">, the Delegate of the Minister for Housing and Urban Development </w:t>
      </w:r>
      <w:r>
        <w:t xml:space="preserve">hereby varies the maximum rental amount per week that shall be payable subject to Section 55 of the </w:t>
      </w:r>
      <w:r w:rsidRPr="00CF377C">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2552"/>
        <w:gridCol w:w="1417"/>
        <w:gridCol w:w="1134"/>
        <w:gridCol w:w="1412"/>
      </w:tblGrid>
      <w:tr w:rsidR="00C27CF8" w:rsidRPr="00AC281D" w14:paraId="0D0606E9" w14:textId="77777777" w:rsidTr="0035599D">
        <w:trPr>
          <w:trHeight w:val="20"/>
          <w:tblHeader/>
        </w:trPr>
        <w:tc>
          <w:tcPr>
            <w:tcW w:w="2835" w:type="dxa"/>
            <w:tcBorders>
              <w:top w:val="single" w:sz="4" w:space="0" w:color="auto"/>
              <w:bottom w:val="single" w:sz="4" w:space="0" w:color="auto"/>
            </w:tcBorders>
            <w:vAlign w:val="center"/>
          </w:tcPr>
          <w:p w14:paraId="4D60195B"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C281D">
              <w:rPr>
                <w:b/>
                <w:bCs/>
              </w:rPr>
              <w:t>Address of Premises</w:t>
            </w:r>
          </w:p>
        </w:tc>
        <w:tc>
          <w:tcPr>
            <w:tcW w:w="2552" w:type="dxa"/>
            <w:tcBorders>
              <w:top w:val="single" w:sz="4" w:space="0" w:color="auto"/>
              <w:bottom w:val="single" w:sz="4" w:space="0" w:color="auto"/>
            </w:tcBorders>
            <w:vAlign w:val="center"/>
          </w:tcPr>
          <w:p w14:paraId="7AB9A886"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C281D">
              <w:rPr>
                <w:b/>
                <w:bCs/>
              </w:rPr>
              <w:t>Allotment Section</w:t>
            </w:r>
          </w:p>
        </w:tc>
        <w:tc>
          <w:tcPr>
            <w:tcW w:w="1417" w:type="dxa"/>
            <w:tcBorders>
              <w:top w:val="single" w:sz="4" w:space="0" w:color="auto"/>
              <w:bottom w:val="single" w:sz="4" w:space="0" w:color="auto"/>
            </w:tcBorders>
            <w:vAlign w:val="center"/>
          </w:tcPr>
          <w:p w14:paraId="3F830F2C"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C281D">
              <w:rPr>
                <w:b/>
                <w:bCs/>
                <w:u w:val="single"/>
              </w:rPr>
              <w:t>Certificate of Title</w:t>
            </w:r>
            <w:r>
              <w:rPr>
                <w:b/>
                <w:bCs/>
              </w:rPr>
              <w:br/>
            </w:r>
            <w:r w:rsidRPr="00AC281D">
              <w:rPr>
                <w:b/>
                <w:bCs/>
              </w:rPr>
              <w:t>Volume</w:t>
            </w:r>
            <w:r>
              <w:rPr>
                <w:b/>
                <w:bCs/>
              </w:rPr>
              <w:t>/</w:t>
            </w:r>
            <w:r w:rsidRPr="00AC281D">
              <w:rPr>
                <w:b/>
                <w:bCs/>
              </w:rPr>
              <w:t>Folio</w:t>
            </w:r>
          </w:p>
        </w:tc>
        <w:tc>
          <w:tcPr>
            <w:tcW w:w="1134" w:type="dxa"/>
            <w:tcBorders>
              <w:top w:val="single" w:sz="4" w:space="0" w:color="auto"/>
              <w:bottom w:val="single" w:sz="4" w:space="0" w:color="auto"/>
            </w:tcBorders>
            <w:vAlign w:val="center"/>
          </w:tcPr>
          <w:p w14:paraId="21E9D371"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C281D">
              <w:rPr>
                <w:b/>
                <w:bCs/>
              </w:rPr>
              <w:t xml:space="preserve">Reason for </w:t>
            </w:r>
            <w:r>
              <w:rPr>
                <w:b/>
                <w:bCs/>
              </w:rPr>
              <w:br/>
              <w:t>V</w:t>
            </w:r>
            <w:r w:rsidRPr="00AC281D">
              <w:rPr>
                <w:b/>
                <w:bCs/>
              </w:rPr>
              <w:t>ariation</w:t>
            </w:r>
          </w:p>
        </w:tc>
        <w:tc>
          <w:tcPr>
            <w:tcW w:w="1412" w:type="dxa"/>
            <w:tcBorders>
              <w:top w:val="single" w:sz="4" w:space="0" w:color="auto"/>
              <w:bottom w:val="single" w:sz="4" w:space="0" w:color="auto"/>
            </w:tcBorders>
            <w:vAlign w:val="center"/>
          </w:tcPr>
          <w:p w14:paraId="22616254"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C281D">
              <w:rPr>
                <w:b/>
                <w:bCs/>
              </w:rPr>
              <w:t>Maximum Rental per week payable</w:t>
            </w:r>
          </w:p>
        </w:tc>
      </w:tr>
      <w:tr w:rsidR="00C27CF8" w:rsidRPr="00AC281D" w14:paraId="21607408" w14:textId="77777777" w:rsidTr="0035599D">
        <w:trPr>
          <w:trHeight w:val="20"/>
        </w:trPr>
        <w:tc>
          <w:tcPr>
            <w:tcW w:w="2835" w:type="dxa"/>
            <w:tcBorders>
              <w:top w:val="single" w:sz="4" w:space="0" w:color="auto"/>
            </w:tcBorders>
          </w:tcPr>
          <w:p w14:paraId="3B43DCAE"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2552" w:type="dxa"/>
            <w:tcBorders>
              <w:top w:val="single" w:sz="4" w:space="0" w:color="auto"/>
            </w:tcBorders>
          </w:tcPr>
          <w:p w14:paraId="3575D65A"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417" w:type="dxa"/>
            <w:tcBorders>
              <w:top w:val="single" w:sz="4" w:space="0" w:color="auto"/>
            </w:tcBorders>
          </w:tcPr>
          <w:p w14:paraId="04AD1E0E"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134" w:type="dxa"/>
            <w:tcBorders>
              <w:top w:val="single" w:sz="4" w:space="0" w:color="auto"/>
            </w:tcBorders>
          </w:tcPr>
          <w:p w14:paraId="0066AD05"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412" w:type="dxa"/>
            <w:tcBorders>
              <w:top w:val="single" w:sz="4" w:space="0" w:color="auto"/>
            </w:tcBorders>
          </w:tcPr>
          <w:p w14:paraId="7E08598D"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r>
      <w:tr w:rsidR="00C27CF8" w:rsidRPr="00AC281D" w14:paraId="51DEFEC8" w14:textId="77777777" w:rsidTr="0035599D">
        <w:trPr>
          <w:trHeight w:val="20"/>
        </w:trPr>
        <w:tc>
          <w:tcPr>
            <w:tcW w:w="2835" w:type="dxa"/>
          </w:tcPr>
          <w:p w14:paraId="0C5017DF"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AC281D">
              <w:t>483 Krieg Road, Wasleys SA 5400</w:t>
            </w:r>
          </w:p>
        </w:tc>
        <w:tc>
          <w:tcPr>
            <w:tcW w:w="2552" w:type="dxa"/>
          </w:tcPr>
          <w:p w14:paraId="77B08BFE"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4" w:hanging="136"/>
              <w:jc w:val="left"/>
            </w:pPr>
            <w:r w:rsidRPr="00A344C3">
              <w:rPr>
                <w:spacing w:val="-2"/>
              </w:rPr>
              <w:t>Allotment 473 Filed Plan 174374</w:t>
            </w:r>
            <w:r>
              <w:t xml:space="preserve"> </w:t>
            </w:r>
            <w:r>
              <w:br/>
            </w:r>
            <w:r w:rsidRPr="00AC281D">
              <w:t>Hundred of Mudla Wirra</w:t>
            </w:r>
          </w:p>
        </w:tc>
        <w:tc>
          <w:tcPr>
            <w:tcW w:w="1417" w:type="dxa"/>
          </w:tcPr>
          <w:p w14:paraId="4AF78223"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AC281D">
              <w:t>CT5647/593</w:t>
            </w:r>
          </w:p>
        </w:tc>
        <w:tc>
          <w:tcPr>
            <w:tcW w:w="1134" w:type="dxa"/>
          </w:tcPr>
          <w:p w14:paraId="14486417"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1412" w:type="dxa"/>
          </w:tcPr>
          <w:p w14:paraId="383484FF"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54"/>
              <w:jc w:val="right"/>
            </w:pPr>
            <w:r w:rsidRPr="00AC281D">
              <w:t>$0.00</w:t>
            </w:r>
          </w:p>
        </w:tc>
      </w:tr>
      <w:tr w:rsidR="00C27CF8" w:rsidRPr="00AC281D" w14:paraId="62C2DCB2" w14:textId="77777777" w:rsidTr="0035599D">
        <w:trPr>
          <w:trHeight w:val="20"/>
        </w:trPr>
        <w:tc>
          <w:tcPr>
            <w:tcW w:w="2835" w:type="dxa"/>
          </w:tcPr>
          <w:p w14:paraId="72E117D1"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AC281D">
              <w:t>Unit 3</w:t>
            </w:r>
            <w:r>
              <w:t>,</w:t>
            </w:r>
            <w:r w:rsidRPr="00AC281D">
              <w:t xml:space="preserve"> 7 Wellington Square, </w:t>
            </w:r>
            <w:r>
              <w:br/>
            </w:r>
            <w:r w:rsidRPr="00AC281D">
              <w:t xml:space="preserve">North Adelaide SA 5006 </w:t>
            </w:r>
            <w:r>
              <w:br/>
            </w:r>
            <w:r w:rsidRPr="00AC281D">
              <w:t>(AKA Unit 3G)</w:t>
            </w:r>
          </w:p>
        </w:tc>
        <w:tc>
          <w:tcPr>
            <w:tcW w:w="2552" w:type="dxa"/>
          </w:tcPr>
          <w:p w14:paraId="405BB2F9"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4" w:hanging="136"/>
              <w:jc w:val="left"/>
            </w:pPr>
            <w:r w:rsidRPr="00AC281D">
              <w:t>Unit 3</w:t>
            </w:r>
            <w:r>
              <w:t>,</w:t>
            </w:r>
            <w:r w:rsidRPr="00AC281D">
              <w:t xml:space="preserve"> Strata Plan 549 </w:t>
            </w:r>
            <w:r>
              <w:br/>
            </w:r>
            <w:r w:rsidRPr="00AC281D">
              <w:t>Hundred of Yatala</w:t>
            </w:r>
          </w:p>
        </w:tc>
        <w:tc>
          <w:tcPr>
            <w:tcW w:w="1417" w:type="dxa"/>
          </w:tcPr>
          <w:p w14:paraId="18EDD2A6"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AC281D">
              <w:t>CT5047/240</w:t>
            </w:r>
          </w:p>
        </w:tc>
        <w:tc>
          <w:tcPr>
            <w:tcW w:w="1134" w:type="dxa"/>
          </w:tcPr>
          <w:p w14:paraId="76B6FC20"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
        </w:tc>
        <w:tc>
          <w:tcPr>
            <w:tcW w:w="1412" w:type="dxa"/>
          </w:tcPr>
          <w:p w14:paraId="64F33EF3"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454"/>
              <w:jc w:val="right"/>
            </w:pPr>
            <w:r w:rsidRPr="00AC281D">
              <w:t>$150.00</w:t>
            </w:r>
          </w:p>
        </w:tc>
      </w:tr>
      <w:tr w:rsidR="00C27CF8" w:rsidRPr="00AC281D" w14:paraId="3AC14B7B" w14:textId="77777777" w:rsidTr="0035599D">
        <w:trPr>
          <w:trHeight w:val="20"/>
        </w:trPr>
        <w:tc>
          <w:tcPr>
            <w:tcW w:w="2835" w:type="dxa"/>
            <w:tcBorders>
              <w:bottom w:val="single" w:sz="4" w:space="0" w:color="auto"/>
            </w:tcBorders>
          </w:tcPr>
          <w:p w14:paraId="6899927F"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AC281D">
              <w:t>11 Union Street, Dulwich SA 5065</w:t>
            </w:r>
          </w:p>
        </w:tc>
        <w:tc>
          <w:tcPr>
            <w:tcW w:w="2552" w:type="dxa"/>
            <w:tcBorders>
              <w:bottom w:val="single" w:sz="4" w:space="0" w:color="auto"/>
            </w:tcBorders>
          </w:tcPr>
          <w:p w14:paraId="6695F950"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hanging="136"/>
              <w:jc w:val="left"/>
            </w:pPr>
            <w:r w:rsidRPr="00AC281D">
              <w:t>Unit 2</w:t>
            </w:r>
            <w:r>
              <w:t>,</w:t>
            </w:r>
            <w:r w:rsidRPr="00AC281D">
              <w:t xml:space="preserve"> Strata Plan 6033 </w:t>
            </w:r>
            <w:r>
              <w:br/>
            </w:r>
            <w:r w:rsidRPr="00AC281D">
              <w:t>Hundred of Adelaide</w:t>
            </w:r>
          </w:p>
        </w:tc>
        <w:tc>
          <w:tcPr>
            <w:tcW w:w="1417" w:type="dxa"/>
            <w:tcBorders>
              <w:bottom w:val="single" w:sz="4" w:space="0" w:color="auto"/>
            </w:tcBorders>
          </w:tcPr>
          <w:p w14:paraId="228A5079"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AC281D">
              <w:t>CT5011/144</w:t>
            </w:r>
          </w:p>
        </w:tc>
        <w:tc>
          <w:tcPr>
            <w:tcW w:w="1134" w:type="dxa"/>
            <w:tcBorders>
              <w:bottom w:val="single" w:sz="4" w:space="0" w:color="auto"/>
            </w:tcBorders>
          </w:tcPr>
          <w:p w14:paraId="2F3E06B4"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1412" w:type="dxa"/>
            <w:tcBorders>
              <w:bottom w:val="single" w:sz="4" w:space="0" w:color="auto"/>
            </w:tcBorders>
          </w:tcPr>
          <w:p w14:paraId="7993EB92"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454"/>
              <w:jc w:val="right"/>
            </w:pPr>
            <w:r w:rsidRPr="00AC281D">
              <w:t>$310.00</w:t>
            </w:r>
          </w:p>
        </w:tc>
      </w:tr>
      <w:tr w:rsidR="00C27CF8" w:rsidRPr="00AC281D" w14:paraId="1BA98861" w14:textId="77777777" w:rsidTr="0035599D">
        <w:trPr>
          <w:trHeight w:val="20"/>
        </w:trPr>
        <w:tc>
          <w:tcPr>
            <w:tcW w:w="2835" w:type="dxa"/>
            <w:tcBorders>
              <w:top w:val="single" w:sz="4" w:space="0" w:color="auto"/>
            </w:tcBorders>
          </w:tcPr>
          <w:p w14:paraId="247988E0"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552" w:type="dxa"/>
            <w:tcBorders>
              <w:top w:val="single" w:sz="4" w:space="0" w:color="auto"/>
            </w:tcBorders>
          </w:tcPr>
          <w:p w14:paraId="6584AF06"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7" w:type="dxa"/>
            <w:tcBorders>
              <w:top w:val="single" w:sz="4" w:space="0" w:color="auto"/>
            </w:tcBorders>
          </w:tcPr>
          <w:p w14:paraId="2E3B551E"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134" w:type="dxa"/>
            <w:tcBorders>
              <w:top w:val="single" w:sz="4" w:space="0" w:color="auto"/>
            </w:tcBorders>
          </w:tcPr>
          <w:p w14:paraId="353D34DE"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2" w:type="dxa"/>
            <w:tcBorders>
              <w:top w:val="single" w:sz="4" w:space="0" w:color="auto"/>
            </w:tcBorders>
          </w:tcPr>
          <w:p w14:paraId="082201BE" w14:textId="77777777" w:rsidR="00C27CF8" w:rsidRPr="00AC281D" w:rsidRDefault="00C27CF8" w:rsidP="0035599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51E1A71C" w14:textId="77777777" w:rsidR="00C27CF8" w:rsidRDefault="00C27CF8" w:rsidP="00C27CF8">
      <w:pPr>
        <w:pStyle w:val="GG-SDated"/>
      </w:pPr>
      <w:r>
        <w:t>Dated: 6 November 2025</w:t>
      </w:r>
    </w:p>
    <w:p w14:paraId="58D4CE03" w14:textId="77777777" w:rsidR="00C27CF8" w:rsidRDefault="00C27CF8" w:rsidP="00C27CF8">
      <w:pPr>
        <w:pStyle w:val="GG-SName"/>
      </w:pPr>
      <w:r>
        <w:t>Craig Thompson</w:t>
      </w:r>
    </w:p>
    <w:p w14:paraId="76F0380E" w14:textId="77777777" w:rsidR="00C27CF8" w:rsidRDefault="00C27CF8" w:rsidP="00C27CF8">
      <w:pPr>
        <w:pStyle w:val="GG-Signature"/>
      </w:pPr>
      <w:r>
        <w:t>Housing Regulator and Registrar</w:t>
      </w:r>
    </w:p>
    <w:p w14:paraId="78A371A9" w14:textId="77777777" w:rsidR="00C27CF8" w:rsidRDefault="00C27CF8" w:rsidP="00C27CF8">
      <w:pPr>
        <w:pStyle w:val="GG-Signature"/>
      </w:pPr>
      <w:r>
        <w:t>Housing Safety Authority</w:t>
      </w:r>
    </w:p>
    <w:p w14:paraId="4A5EB2EE" w14:textId="435B0C38" w:rsidR="00C27CF8" w:rsidRDefault="00C27CF8" w:rsidP="00C27CF8">
      <w:pPr>
        <w:pStyle w:val="GG-Signature"/>
      </w:pPr>
      <w:r>
        <w:t>Delegate of the Minister for Housing and Urban Development</w:t>
      </w:r>
    </w:p>
    <w:p w14:paraId="27FE873F" w14:textId="77777777" w:rsidR="00C27CF8" w:rsidRDefault="00C27CF8" w:rsidP="00C27CF8">
      <w:pPr>
        <w:pStyle w:val="GG-Signature"/>
        <w:pBdr>
          <w:bottom w:val="single" w:sz="4" w:space="1" w:color="auto"/>
        </w:pBdr>
        <w:spacing w:line="52" w:lineRule="exact"/>
        <w:jc w:val="center"/>
      </w:pPr>
    </w:p>
    <w:p w14:paraId="495C2247" w14:textId="77777777" w:rsidR="00C27CF8" w:rsidRDefault="00C27CF8" w:rsidP="00C27CF8">
      <w:pPr>
        <w:pStyle w:val="GG-Signature"/>
        <w:pBdr>
          <w:top w:val="single" w:sz="4" w:space="1" w:color="auto"/>
        </w:pBdr>
        <w:spacing w:before="34" w:line="14" w:lineRule="exact"/>
        <w:jc w:val="center"/>
      </w:pPr>
    </w:p>
    <w:p w14:paraId="6D725F16" w14:textId="77777777" w:rsidR="00C27CF8" w:rsidRPr="007D2F27" w:rsidRDefault="00C27CF8" w:rsidP="00C27CF8">
      <w:pPr>
        <w:pStyle w:val="NoSpacing"/>
      </w:pPr>
    </w:p>
    <w:p w14:paraId="296A1D14" w14:textId="5303FA28" w:rsidR="00774F95" w:rsidRPr="009947EA" w:rsidRDefault="000D7DE1" w:rsidP="004E750B">
      <w:pPr>
        <w:pStyle w:val="Heading2"/>
      </w:pPr>
      <w:bookmarkStart w:id="10" w:name="_Toc213327176"/>
      <w:r w:rsidRPr="009947EA">
        <w:t>Land Acquisition Act 1969</w:t>
      </w:r>
      <w:bookmarkEnd w:id="10"/>
    </w:p>
    <w:p w14:paraId="5CCCEFAD" w14:textId="77777777" w:rsidR="004C67BE" w:rsidRDefault="004C67BE" w:rsidP="004C67BE">
      <w:pPr>
        <w:pStyle w:val="GG-Title2"/>
      </w:pPr>
      <w:r>
        <w:t>Section 26F</w:t>
      </w:r>
    </w:p>
    <w:p w14:paraId="3D13AA52" w14:textId="77777777" w:rsidR="004C67BE" w:rsidRDefault="004C67BE" w:rsidP="004C67BE">
      <w:pPr>
        <w:pStyle w:val="GG-Title3"/>
      </w:pPr>
      <w:r>
        <w:t>Form 6B—Notice of Acquisition of Underground Land</w:t>
      </w:r>
    </w:p>
    <w:p w14:paraId="3679E9E6" w14:textId="77777777" w:rsidR="004C67BE" w:rsidRPr="00724EA4" w:rsidRDefault="004C67BE" w:rsidP="004C67BE">
      <w:pPr>
        <w:pStyle w:val="GG-body"/>
        <w:ind w:left="284" w:hanging="284"/>
        <w:rPr>
          <w:b/>
          <w:bCs/>
        </w:rPr>
      </w:pPr>
      <w:r w:rsidRPr="00724EA4">
        <w:rPr>
          <w:b/>
          <w:bCs/>
        </w:rPr>
        <w:t>1.</w:t>
      </w:r>
      <w:r w:rsidRPr="00724EA4">
        <w:rPr>
          <w:b/>
          <w:bCs/>
        </w:rPr>
        <w:tab/>
        <w:t>Notice of acquisition</w:t>
      </w:r>
    </w:p>
    <w:p w14:paraId="7E0EFBC9" w14:textId="77777777" w:rsidR="004C67BE" w:rsidRPr="003A735B" w:rsidRDefault="004C67BE" w:rsidP="004C67BE">
      <w:pPr>
        <w:pStyle w:val="GG-body"/>
        <w:ind w:left="284"/>
        <w:rPr>
          <w:spacing w:val="-4"/>
        </w:rPr>
      </w:pPr>
      <w:r w:rsidRPr="003A735B">
        <w:rPr>
          <w:spacing w:val="-4"/>
        </w:rPr>
        <w:t>The Commissioner of Highways (the Authority), of 83 Pirie Street, Adelaide SA 5000 acquires the following interests in the following land:</w:t>
      </w:r>
    </w:p>
    <w:p w14:paraId="1FDE490E" w14:textId="77777777" w:rsidR="004C67BE" w:rsidRDefault="004C67BE" w:rsidP="004C67BE">
      <w:pPr>
        <w:pStyle w:val="GG-body"/>
        <w:ind w:left="426"/>
      </w:pPr>
      <w:r>
        <w:t>An unencumbered estate in fee simple in the whole of Allotment 304 in D138146 lodged in the Lands Titles Office, being portion of the land comprised in Certificate of Title Volume 6217 Folio 359.</w:t>
      </w:r>
    </w:p>
    <w:p w14:paraId="2DA55B74" w14:textId="77777777" w:rsidR="004C67BE" w:rsidRDefault="004C67BE" w:rsidP="004C67BE">
      <w:pPr>
        <w:pStyle w:val="GG-body"/>
        <w:ind w:left="284"/>
      </w:pPr>
      <w:r>
        <w:t xml:space="preserve">This notice is given under Section 26F of the </w:t>
      </w:r>
      <w:r w:rsidRPr="00B46BEB">
        <w:rPr>
          <w:i/>
          <w:iCs/>
        </w:rPr>
        <w:t>Land Acquisition Act 1969</w:t>
      </w:r>
      <w:r>
        <w:t>.</w:t>
      </w:r>
    </w:p>
    <w:p w14:paraId="3BB241EA" w14:textId="77777777" w:rsidR="004C67BE" w:rsidRPr="00724EA4" w:rsidRDefault="004C67BE" w:rsidP="004C67BE">
      <w:pPr>
        <w:pStyle w:val="GG-body"/>
        <w:ind w:left="284" w:hanging="284"/>
        <w:rPr>
          <w:b/>
          <w:bCs/>
        </w:rPr>
      </w:pPr>
      <w:r w:rsidRPr="00724EA4">
        <w:rPr>
          <w:b/>
          <w:bCs/>
        </w:rPr>
        <w:t>2.</w:t>
      </w:r>
      <w:r w:rsidRPr="00724EA4">
        <w:rPr>
          <w:b/>
          <w:bCs/>
        </w:rPr>
        <w:tab/>
        <w:t>Compensation not payable unless certain water infrastructure or rights are affected</w:t>
      </w:r>
    </w:p>
    <w:p w14:paraId="40978081" w14:textId="77777777" w:rsidR="004C67BE" w:rsidRDefault="004C67BE" w:rsidP="00E7376A">
      <w:pPr>
        <w:pStyle w:val="GG-body"/>
        <w:spacing w:after="70"/>
        <w:ind w:left="284"/>
      </w:pPr>
      <w:r>
        <w:t>You are not entitled to compensation in relation to the acquisition of the underground land to which this notice relates, unless the following conditions are satisfied:</w:t>
      </w:r>
    </w:p>
    <w:p w14:paraId="0F29AE2E" w14:textId="77777777" w:rsidR="004C67BE" w:rsidRDefault="004C67BE" w:rsidP="00E7376A">
      <w:pPr>
        <w:pStyle w:val="GG-body"/>
        <w:spacing w:after="70"/>
        <w:ind w:left="567" w:hanging="142"/>
      </w:pPr>
      <w:r>
        <w:t>•</w:t>
      </w:r>
      <w:r>
        <w:tab/>
        <w:t>you held at least one of the following interests in relation to the underground land immediately before the notice of acquisition was published in relation to the land—</w:t>
      </w:r>
    </w:p>
    <w:p w14:paraId="4D0BE1F8" w14:textId="77777777" w:rsidR="004C67BE" w:rsidRDefault="004C67BE" w:rsidP="00E7376A">
      <w:pPr>
        <w:pStyle w:val="GG-body"/>
        <w:spacing w:after="70"/>
        <w:ind w:left="709" w:hanging="142"/>
      </w:pPr>
      <w:r>
        <w:t>◦</w:t>
      </w:r>
      <w:r>
        <w:tab/>
        <w:t>ownership of a lawful well that provides access to underground water in the underground land, and any underground infrastructure associated with the well; or</w:t>
      </w:r>
    </w:p>
    <w:p w14:paraId="5BE8B6F7" w14:textId="77777777" w:rsidR="004C67BE" w:rsidRDefault="004C67BE" w:rsidP="00E7376A">
      <w:pPr>
        <w:pStyle w:val="GG-body"/>
        <w:spacing w:after="70"/>
        <w:ind w:left="709" w:hanging="142"/>
      </w:pPr>
      <w:r>
        <w:t>◦</w:t>
      </w:r>
      <w:r>
        <w:tab/>
        <w:t>a right to take underground water from the underground land by means of such a well;</w:t>
      </w:r>
    </w:p>
    <w:p w14:paraId="0D728038" w14:textId="5898107D" w:rsidR="00F45267" w:rsidRDefault="004C67BE" w:rsidP="00E7376A">
      <w:pPr>
        <w:pStyle w:val="GG-body"/>
        <w:spacing w:after="70"/>
        <w:ind w:left="567" w:hanging="142"/>
      </w:pPr>
      <w:r>
        <w:t>•</w:t>
      </w:r>
      <w:r>
        <w:tab/>
        <w:t xml:space="preserve">you notified the Authority of your interest in response to a notice given under Section 26G of the </w:t>
      </w:r>
      <w:r w:rsidRPr="00B46BEB">
        <w:rPr>
          <w:i/>
          <w:iCs/>
        </w:rPr>
        <w:t>Land Acquisition Act 1969</w:t>
      </w:r>
      <w:r>
        <w:t>;</w:t>
      </w:r>
    </w:p>
    <w:p w14:paraId="28C07812" w14:textId="7B8737BE" w:rsidR="004C67BE" w:rsidRDefault="004C67BE" w:rsidP="00E7376A">
      <w:pPr>
        <w:pStyle w:val="GG-body"/>
        <w:spacing w:after="70"/>
        <w:ind w:left="567" w:hanging="142"/>
      </w:pPr>
      <w:r>
        <w:t>•</w:t>
      </w:r>
      <w:r>
        <w:tab/>
        <w:t>the acquisition of the underground land either—</w:t>
      </w:r>
    </w:p>
    <w:p w14:paraId="7ACB0D4C" w14:textId="77777777" w:rsidR="004C67BE" w:rsidRDefault="004C67BE" w:rsidP="00E7376A">
      <w:pPr>
        <w:pStyle w:val="GG-body"/>
        <w:spacing w:after="70"/>
        <w:ind w:left="709" w:hanging="142"/>
      </w:pPr>
      <w:r>
        <w:t>◦</w:t>
      </w:r>
      <w:r>
        <w:tab/>
        <w:t>involved the acquisition of your interest; or</w:t>
      </w:r>
    </w:p>
    <w:p w14:paraId="6A5AA8FA" w14:textId="784A8B21" w:rsidR="00E7376A" w:rsidRDefault="004C67BE" w:rsidP="00E7376A">
      <w:pPr>
        <w:pStyle w:val="GG-body"/>
        <w:spacing w:after="70"/>
        <w:ind w:left="709" w:hanging="142"/>
      </w:pPr>
      <w:r>
        <w:t>◦</w:t>
      </w:r>
      <w:r>
        <w:tab/>
        <w:t>resulted in the discharge of your interest; or</w:t>
      </w:r>
    </w:p>
    <w:p w14:paraId="15D753DD" w14:textId="5CBD6F10" w:rsidR="004C67BE" w:rsidRDefault="004C67BE" w:rsidP="00E7376A">
      <w:pPr>
        <w:pStyle w:val="GG-body"/>
        <w:spacing w:after="70"/>
        <w:ind w:left="709" w:hanging="142"/>
      </w:pPr>
      <w:r>
        <w:t>◦</w:t>
      </w:r>
      <w:r>
        <w:tab/>
        <w:t>resulted in you being unable to take water by means of, or pursuant to, your interest;</w:t>
      </w:r>
    </w:p>
    <w:p w14:paraId="00B8FACA" w14:textId="77777777" w:rsidR="004C67BE" w:rsidRDefault="004C67BE" w:rsidP="004C67BE">
      <w:pPr>
        <w:pStyle w:val="GG-body"/>
        <w:ind w:left="567" w:hanging="142"/>
      </w:pPr>
      <w:r>
        <w:t>•</w:t>
      </w:r>
      <w:r>
        <w:tab/>
        <w:t xml:space="preserve">you make an application for compensation to the Authority under Section 26H of the </w:t>
      </w:r>
      <w:r w:rsidRPr="00B46BEB">
        <w:rPr>
          <w:i/>
          <w:iCs/>
        </w:rPr>
        <w:t>Land Acquisition Act 1969</w:t>
      </w:r>
      <w:r>
        <w:t>.</w:t>
      </w:r>
    </w:p>
    <w:p w14:paraId="5379BF05" w14:textId="77777777" w:rsidR="004C67BE" w:rsidRPr="00724EA4" w:rsidRDefault="004C67BE" w:rsidP="004C67BE">
      <w:pPr>
        <w:pStyle w:val="GG-body"/>
        <w:ind w:left="284" w:hanging="284"/>
        <w:rPr>
          <w:b/>
          <w:bCs/>
        </w:rPr>
      </w:pPr>
      <w:r w:rsidRPr="00724EA4">
        <w:rPr>
          <w:b/>
          <w:bCs/>
        </w:rPr>
        <w:lastRenderedPageBreak/>
        <w:t>3.</w:t>
      </w:r>
      <w:r w:rsidRPr="00724EA4">
        <w:rPr>
          <w:b/>
          <w:bCs/>
        </w:rPr>
        <w:tab/>
        <w:t xml:space="preserve">Application for compensation under </w:t>
      </w:r>
      <w:r>
        <w:rPr>
          <w:b/>
          <w:bCs/>
        </w:rPr>
        <w:t>S</w:t>
      </w:r>
      <w:r w:rsidRPr="00724EA4">
        <w:rPr>
          <w:b/>
          <w:bCs/>
        </w:rPr>
        <w:t>ection 26H</w:t>
      </w:r>
    </w:p>
    <w:p w14:paraId="00A20008" w14:textId="77777777" w:rsidR="004C67BE" w:rsidRDefault="004C67BE" w:rsidP="004C67BE">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61E7F059" w14:textId="77777777" w:rsidR="004C67BE" w:rsidRDefault="004C67BE" w:rsidP="004C67BE">
      <w:pPr>
        <w:pStyle w:val="GG-body"/>
        <w:ind w:left="284"/>
      </w:pPr>
      <w:r>
        <w:t>The application must be in the following manner and form:</w:t>
      </w:r>
    </w:p>
    <w:p w14:paraId="19FC5E14" w14:textId="77777777" w:rsidR="004C67BE" w:rsidRDefault="004C67BE" w:rsidP="004C67BE">
      <w:pPr>
        <w:pStyle w:val="GG-body"/>
        <w:ind w:left="426"/>
      </w:pPr>
      <w:r>
        <w:t xml:space="preserve">“Application for Compensation for Acquisition of Underground Land” (enclosed) to be submitted by email to </w:t>
      </w:r>
      <w:hyperlink r:id="rId17" w:history="1">
        <w:r w:rsidRPr="000C7D27">
          <w:rPr>
            <w:rStyle w:val="Hyperlink"/>
          </w:rPr>
          <w:t>DIT.ULAapplications@sa.gov.au</w:t>
        </w:r>
      </w:hyperlink>
      <w:r>
        <w:t xml:space="preserve"> or by mail marked attention: Property Acquisition c/- GPO Box 1533, Adelaide SA 5001.</w:t>
      </w:r>
    </w:p>
    <w:p w14:paraId="01B1D8BF" w14:textId="77777777" w:rsidR="004C67BE" w:rsidRDefault="004C67BE" w:rsidP="004C67BE">
      <w:pPr>
        <w:pStyle w:val="GG-body"/>
        <w:ind w:left="284"/>
      </w:pPr>
      <w:r>
        <w:t>The application must be accompanied by the following information or documents:</w:t>
      </w:r>
    </w:p>
    <w:p w14:paraId="1ED4C2B3" w14:textId="77777777" w:rsidR="004C67BE" w:rsidRDefault="004C67BE" w:rsidP="004C67BE">
      <w:pPr>
        <w:pStyle w:val="GG-body"/>
        <w:ind w:left="426"/>
      </w:pPr>
      <w:r>
        <w:t>Any relevant supporting documentation including, but not limited to water licences, bore licences etc.</w:t>
      </w:r>
    </w:p>
    <w:p w14:paraId="633E000E" w14:textId="77777777" w:rsidR="004C67BE" w:rsidRPr="00422482" w:rsidRDefault="004C67BE" w:rsidP="004C67BE">
      <w:pPr>
        <w:pStyle w:val="GG-body"/>
        <w:ind w:left="284"/>
        <w:rPr>
          <w:spacing w:val="-4"/>
        </w:rPr>
      </w:pPr>
      <w:r w:rsidRPr="00422482">
        <w:rPr>
          <w:spacing w:val="-4"/>
        </w:rPr>
        <w:t>After receiving your application, the Authority may (but is not required to) make you a written offer of compensation not exceeding $50,000.</w:t>
      </w:r>
    </w:p>
    <w:p w14:paraId="5C94FE50" w14:textId="77777777" w:rsidR="004C67BE" w:rsidRDefault="004C67BE" w:rsidP="004C67BE">
      <w:pPr>
        <w:pStyle w:val="GG-body"/>
        <w:ind w:left="284"/>
      </w:pPr>
      <w:r>
        <w:t xml:space="preserve">See Section 26H(4) of the </w:t>
      </w:r>
      <w:r w:rsidRPr="00086356">
        <w:rPr>
          <w:i/>
          <w:iCs/>
        </w:rPr>
        <w:t>Land Acquisition Act 1969</w:t>
      </w:r>
      <w:r>
        <w:t xml:space="preserve"> for further details on the payment of compensation.</w:t>
      </w:r>
    </w:p>
    <w:p w14:paraId="5AED2C1C" w14:textId="77777777" w:rsidR="004C67BE" w:rsidRPr="00724EA4" w:rsidRDefault="004C67BE" w:rsidP="004C67BE">
      <w:pPr>
        <w:pStyle w:val="GG-body"/>
        <w:ind w:left="284" w:hanging="284"/>
        <w:rPr>
          <w:b/>
          <w:bCs/>
        </w:rPr>
      </w:pPr>
      <w:r w:rsidRPr="00724EA4">
        <w:rPr>
          <w:b/>
          <w:bCs/>
        </w:rPr>
        <w:t>4.</w:t>
      </w:r>
      <w:r w:rsidRPr="00724EA4">
        <w:rPr>
          <w:b/>
          <w:bCs/>
        </w:rPr>
        <w:tab/>
        <w:t>Inquiries</w:t>
      </w:r>
    </w:p>
    <w:p w14:paraId="57C22156" w14:textId="77777777" w:rsidR="004C67BE" w:rsidRDefault="004C67BE" w:rsidP="004C67BE">
      <w:pPr>
        <w:pStyle w:val="GG-body"/>
        <w:spacing w:after="0"/>
        <w:ind w:left="2552" w:hanging="2268"/>
      </w:pPr>
      <w:r w:rsidRPr="003A735B">
        <w:rPr>
          <w:spacing w:val="-4"/>
        </w:rPr>
        <w:t>Inquiries</w:t>
      </w:r>
      <w:r>
        <w:t xml:space="preserve"> should be directed to:</w:t>
      </w:r>
      <w:r>
        <w:tab/>
        <w:t>T2D Project Team</w:t>
      </w:r>
    </w:p>
    <w:p w14:paraId="4D85C10D" w14:textId="77777777" w:rsidR="004C67BE" w:rsidRDefault="004C67BE" w:rsidP="004C67BE">
      <w:pPr>
        <w:pStyle w:val="GG-body"/>
        <w:spacing w:after="0"/>
        <w:ind w:left="2552"/>
      </w:pPr>
      <w:r>
        <w:t>GPO Box 1533</w:t>
      </w:r>
    </w:p>
    <w:p w14:paraId="1F4BDD47" w14:textId="77777777" w:rsidR="004C67BE" w:rsidRDefault="004C67BE" w:rsidP="004C67BE">
      <w:pPr>
        <w:pStyle w:val="GG-body"/>
        <w:spacing w:after="0"/>
        <w:ind w:left="2552"/>
      </w:pPr>
      <w:r>
        <w:t>Adelaide SA 5001</w:t>
      </w:r>
    </w:p>
    <w:p w14:paraId="3C74A032" w14:textId="77777777" w:rsidR="004C67BE" w:rsidRDefault="004C67BE" w:rsidP="004C67BE">
      <w:pPr>
        <w:pStyle w:val="GG-body"/>
        <w:ind w:left="2552"/>
      </w:pPr>
      <w:r>
        <w:t>Telephone: 1800 572 414</w:t>
      </w:r>
    </w:p>
    <w:p w14:paraId="613268DE" w14:textId="77777777" w:rsidR="004C67BE" w:rsidRDefault="004C67BE" w:rsidP="004C67BE">
      <w:pPr>
        <w:pStyle w:val="GG-SDated"/>
        <w:spacing w:after="80"/>
      </w:pPr>
      <w:r>
        <w:t xml:space="preserve">Dated: 3 November 2025 </w:t>
      </w:r>
    </w:p>
    <w:p w14:paraId="65EDEA28" w14:textId="77777777" w:rsidR="004C67BE" w:rsidRDefault="004C67BE" w:rsidP="004C67BE">
      <w:pPr>
        <w:pStyle w:val="GG-SDated"/>
        <w:spacing w:after="80"/>
      </w:pPr>
      <w:r>
        <w:t>The Common Seal of the COMMISSIONER OF HIGHWAYS was hereto affixed by authority of the Commissioner in the presence of:</w:t>
      </w:r>
    </w:p>
    <w:p w14:paraId="733CF4BE" w14:textId="77777777" w:rsidR="004C67BE" w:rsidRDefault="004C67BE" w:rsidP="004C67BE">
      <w:pPr>
        <w:pStyle w:val="GG-SName"/>
      </w:pPr>
      <w:r>
        <w:t>Rocco Caruso</w:t>
      </w:r>
    </w:p>
    <w:p w14:paraId="048612AA" w14:textId="77777777" w:rsidR="004C67BE" w:rsidRDefault="004C67BE" w:rsidP="004C67BE">
      <w:pPr>
        <w:pStyle w:val="GG-Signature"/>
      </w:pPr>
      <w:r>
        <w:t>Director, Property Acquisition</w:t>
      </w:r>
    </w:p>
    <w:p w14:paraId="2686BE21" w14:textId="77777777" w:rsidR="004C67BE" w:rsidRDefault="004C67BE" w:rsidP="004C67BE">
      <w:pPr>
        <w:pStyle w:val="GG-Signature"/>
      </w:pPr>
      <w:r>
        <w:t>(Authorised Officer)</w:t>
      </w:r>
    </w:p>
    <w:p w14:paraId="1A38BE93" w14:textId="77777777" w:rsidR="004C67BE" w:rsidRDefault="004C67BE" w:rsidP="004C67BE">
      <w:pPr>
        <w:pStyle w:val="GG-Signature"/>
      </w:pPr>
      <w:r>
        <w:t>Department for Infrastructure and Transport</w:t>
      </w:r>
    </w:p>
    <w:p w14:paraId="0DF3C4ED" w14:textId="77777777" w:rsidR="004C67BE" w:rsidRDefault="004C67BE" w:rsidP="004C67BE">
      <w:pPr>
        <w:pStyle w:val="GG-body"/>
      </w:pPr>
      <w:r>
        <w:t>DIT: 2024/07187/01</w:t>
      </w:r>
    </w:p>
    <w:p w14:paraId="5BD6826D" w14:textId="77777777" w:rsidR="004C67BE" w:rsidRDefault="004C67BE" w:rsidP="004C67BE">
      <w:pPr>
        <w:pStyle w:val="GG-body"/>
        <w:pBdr>
          <w:top w:val="single" w:sz="4" w:space="1" w:color="auto"/>
        </w:pBdr>
        <w:spacing w:before="100" w:after="0" w:line="14" w:lineRule="exact"/>
        <w:jc w:val="center"/>
      </w:pPr>
    </w:p>
    <w:p w14:paraId="4F5670A1" w14:textId="77777777" w:rsidR="004C67BE" w:rsidRPr="003D4C75" w:rsidRDefault="004C67BE" w:rsidP="00E7376A">
      <w:pPr>
        <w:pStyle w:val="NoSpacing"/>
      </w:pPr>
    </w:p>
    <w:p w14:paraId="30FEA9A3" w14:textId="77777777" w:rsidR="004C67BE" w:rsidRDefault="004C67BE" w:rsidP="004C67BE">
      <w:pPr>
        <w:pStyle w:val="GG-Title1"/>
      </w:pPr>
      <w:r>
        <w:t>Land Acquisition Act 1969</w:t>
      </w:r>
    </w:p>
    <w:p w14:paraId="6A680D4E" w14:textId="11D7245C" w:rsidR="009947EA" w:rsidRPr="009947EA" w:rsidRDefault="009947EA" w:rsidP="009947EA">
      <w:pPr>
        <w:ind w:left="-284"/>
        <w:jc w:val="center"/>
        <w:rPr>
          <w:smallCaps/>
          <w:szCs w:val="17"/>
        </w:rPr>
      </w:pPr>
      <w:r w:rsidRPr="009947EA">
        <w:rPr>
          <w:smallCaps/>
          <w:szCs w:val="17"/>
        </w:rPr>
        <w:t>Section 26F</w:t>
      </w:r>
    </w:p>
    <w:p w14:paraId="34D3481F" w14:textId="77777777" w:rsidR="009947EA" w:rsidRPr="009947EA" w:rsidRDefault="009947EA" w:rsidP="009947EA">
      <w:pPr>
        <w:jc w:val="center"/>
        <w:rPr>
          <w:i/>
          <w:szCs w:val="17"/>
        </w:rPr>
      </w:pPr>
      <w:r w:rsidRPr="009947EA">
        <w:rPr>
          <w:i/>
          <w:szCs w:val="17"/>
        </w:rPr>
        <w:t>Form 6B—Notice of Acquisition of Underground Land</w:t>
      </w:r>
    </w:p>
    <w:p w14:paraId="28829E7C" w14:textId="77777777" w:rsidR="009947EA" w:rsidRPr="009947EA" w:rsidRDefault="009947EA" w:rsidP="009947EA">
      <w:pPr>
        <w:ind w:left="284" w:hanging="284"/>
        <w:rPr>
          <w:rFonts w:eastAsia="Times New Roman"/>
          <w:b/>
          <w:bCs/>
          <w:szCs w:val="17"/>
        </w:rPr>
      </w:pPr>
      <w:r w:rsidRPr="009947EA">
        <w:rPr>
          <w:rFonts w:eastAsia="Times New Roman"/>
          <w:b/>
          <w:bCs/>
          <w:szCs w:val="17"/>
        </w:rPr>
        <w:t>1.</w:t>
      </w:r>
      <w:r w:rsidRPr="009947EA">
        <w:rPr>
          <w:rFonts w:eastAsia="Times New Roman"/>
          <w:b/>
          <w:bCs/>
          <w:szCs w:val="17"/>
        </w:rPr>
        <w:tab/>
        <w:t>Notice of acquisition</w:t>
      </w:r>
    </w:p>
    <w:p w14:paraId="3606D0FE" w14:textId="77777777" w:rsidR="009947EA" w:rsidRPr="009947EA" w:rsidRDefault="009947EA" w:rsidP="009947EA">
      <w:pPr>
        <w:ind w:left="284"/>
        <w:rPr>
          <w:rFonts w:eastAsia="Times New Roman"/>
          <w:spacing w:val="-4"/>
          <w:szCs w:val="17"/>
        </w:rPr>
      </w:pPr>
      <w:r w:rsidRPr="009947EA">
        <w:rPr>
          <w:rFonts w:eastAsia="Times New Roman"/>
          <w:spacing w:val="-4"/>
          <w:szCs w:val="17"/>
        </w:rPr>
        <w:t>The Commissioner of Highways (the Authority), of 83 Pirie Street, Adelaide SA 5000 acquires the following interests in the following land:</w:t>
      </w:r>
    </w:p>
    <w:p w14:paraId="3E8C60DD" w14:textId="77777777" w:rsidR="009947EA" w:rsidRPr="009947EA" w:rsidRDefault="009947EA" w:rsidP="009947EA">
      <w:pPr>
        <w:ind w:left="426"/>
        <w:rPr>
          <w:rFonts w:eastAsia="Times New Roman"/>
          <w:szCs w:val="17"/>
        </w:rPr>
      </w:pPr>
      <w:r w:rsidRPr="009947EA">
        <w:rPr>
          <w:rFonts w:eastAsia="Times New Roman"/>
          <w:szCs w:val="17"/>
        </w:rPr>
        <w:t>An unencumbered estate in fee simple in the whole of Allotment 911 in D138831 lodged in the Lands Titles Office, being portion of the land comprised in Certificate of Title Volume 6253 Folio 35.</w:t>
      </w:r>
    </w:p>
    <w:p w14:paraId="2A6CC7CB" w14:textId="77777777" w:rsidR="009947EA" w:rsidRPr="009947EA" w:rsidRDefault="009947EA" w:rsidP="009947EA">
      <w:pPr>
        <w:ind w:left="284"/>
        <w:rPr>
          <w:rFonts w:eastAsia="Times New Roman"/>
          <w:szCs w:val="17"/>
        </w:rPr>
      </w:pPr>
      <w:r w:rsidRPr="009947EA">
        <w:rPr>
          <w:rFonts w:eastAsia="Times New Roman"/>
          <w:szCs w:val="17"/>
        </w:rPr>
        <w:t xml:space="preserve">This notice is given under Section 26F of the </w:t>
      </w:r>
      <w:r w:rsidRPr="009947EA">
        <w:rPr>
          <w:rFonts w:eastAsia="Times New Roman"/>
          <w:i/>
          <w:iCs/>
          <w:szCs w:val="17"/>
        </w:rPr>
        <w:t>Land Acquisition Act 1969</w:t>
      </w:r>
      <w:r w:rsidRPr="009947EA">
        <w:rPr>
          <w:rFonts w:eastAsia="Times New Roman"/>
          <w:szCs w:val="17"/>
        </w:rPr>
        <w:t>.</w:t>
      </w:r>
    </w:p>
    <w:p w14:paraId="2A39717E" w14:textId="77777777" w:rsidR="009947EA" w:rsidRPr="009947EA" w:rsidRDefault="009947EA" w:rsidP="009947EA">
      <w:pPr>
        <w:ind w:left="284" w:hanging="284"/>
        <w:rPr>
          <w:rFonts w:eastAsia="Times New Roman"/>
          <w:b/>
          <w:bCs/>
          <w:szCs w:val="17"/>
        </w:rPr>
      </w:pPr>
      <w:r w:rsidRPr="009947EA">
        <w:rPr>
          <w:rFonts w:eastAsia="Times New Roman"/>
          <w:szCs w:val="17"/>
        </w:rPr>
        <w:t>2</w:t>
      </w:r>
      <w:r w:rsidRPr="009947EA">
        <w:rPr>
          <w:rFonts w:eastAsia="Times New Roman"/>
          <w:b/>
          <w:bCs/>
          <w:szCs w:val="17"/>
        </w:rPr>
        <w:t>.</w:t>
      </w:r>
      <w:r w:rsidRPr="009947EA">
        <w:rPr>
          <w:rFonts w:eastAsia="Times New Roman"/>
          <w:b/>
          <w:bCs/>
          <w:szCs w:val="17"/>
        </w:rPr>
        <w:tab/>
        <w:t>Compensation not payable unless certain water infrastructure or rights are affected</w:t>
      </w:r>
    </w:p>
    <w:p w14:paraId="78C3B1D5" w14:textId="77777777" w:rsidR="009947EA" w:rsidRPr="009947EA" w:rsidRDefault="009947EA" w:rsidP="004C67BE">
      <w:pPr>
        <w:spacing w:after="70"/>
        <w:ind w:left="284"/>
        <w:rPr>
          <w:rFonts w:eastAsia="Times New Roman"/>
          <w:szCs w:val="17"/>
        </w:rPr>
      </w:pPr>
      <w:r w:rsidRPr="009947EA">
        <w:rPr>
          <w:rFonts w:eastAsia="Times New Roman"/>
          <w:szCs w:val="17"/>
        </w:rPr>
        <w:t>You are not entitled to compensation in relation to the acquisition of the underground land to which this notice relates, unless the following conditions are satisfied:</w:t>
      </w:r>
    </w:p>
    <w:p w14:paraId="068A2807" w14:textId="77777777" w:rsidR="009947EA" w:rsidRPr="009947EA" w:rsidRDefault="009947EA" w:rsidP="004C67BE">
      <w:pPr>
        <w:spacing w:after="70"/>
        <w:ind w:left="567" w:hanging="142"/>
        <w:rPr>
          <w:rFonts w:eastAsia="Times New Roman"/>
          <w:szCs w:val="17"/>
        </w:rPr>
      </w:pPr>
      <w:r w:rsidRPr="009947EA">
        <w:rPr>
          <w:rFonts w:eastAsia="Times New Roman"/>
          <w:szCs w:val="17"/>
        </w:rPr>
        <w:t>•</w:t>
      </w:r>
      <w:r w:rsidRPr="009947EA">
        <w:rPr>
          <w:rFonts w:eastAsia="Times New Roman"/>
          <w:szCs w:val="17"/>
        </w:rPr>
        <w:tab/>
        <w:t>you held at least one of the following interests in relation to the underground land immediately before the notice of acquisition was published in relation to the land—</w:t>
      </w:r>
    </w:p>
    <w:p w14:paraId="7D2E3A87" w14:textId="77777777" w:rsidR="009947EA" w:rsidRPr="009947EA" w:rsidRDefault="009947EA" w:rsidP="004C67BE">
      <w:pPr>
        <w:spacing w:after="70"/>
        <w:ind w:left="709" w:hanging="142"/>
        <w:rPr>
          <w:rFonts w:eastAsia="Times New Roman"/>
          <w:szCs w:val="17"/>
        </w:rPr>
      </w:pPr>
      <w:r w:rsidRPr="009947EA">
        <w:rPr>
          <w:rFonts w:eastAsia="Times New Roman"/>
          <w:szCs w:val="17"/>
        </w:rPr>
        <w:t>◦</w:t>
      </w:r>
      <w:r w:rsidRPr="009947EA">
        <w:rPr>
          <w:rFonts w:eastAsia="Times New Roman"/>
          <w:szCs w:val="17"/>
        </w:rPr>
        <w:tab/>
        <w:t>ownership of a lawful well that provides access to underground water in the underground land, and any underground infrastructure associated with the well; or</w:t>
      </w:r>
    </w:p>
    <w:p w14:paraId="718850C4" w14:textId="77777777" w:rsidR="009947EA" w:rsidRPr="009947EA" w:rsidRDefault="009947EA" w:rsidP="004C67BE">
      <w:pPr>
        <w:spacing w:after="70"/>
        <w:ind w:left="709" w:hanging="142"/>
        <w:rPr>
          <w:rFonts w:eastAsia="Times New Roman"/>
          <w:szCs w:val="17"/>
        </w:rPr>
      </w:pPr>
      <w:r w:rsidRPr="009947EA">
        <w:rPr>
          <w:rFonts w:eastAsia="Times New Roman"/>
          <w:szCs w:val="17"/>
        </w:rPr>
        <w:t>◦</w:t>
      </w:r>
      <w:r w:rsidRPr="009947EA">
        <w:rPr>
          <w:rFonts w:eastAsia="Times New Roman"/>
          <w:szCs w:val="17"/>
        </w:rPr>
        <w:tab/>
        <w:t>a right to take underground water from the underground land by means of such a well;</w:t>
      </w:r>
    </w:p>
    <w:p w14:paraId="158F55A2" w14:textId="77777777" w:rsidR="009947EA" w:rsidRPr="009947EA" w:rsidRDefault="009947EA" w:rsidP="004C67BE">
      <w:pPr>
        <w:spacing w:after="70"/>
        <w:ind w:left="567" w:hanging="142"/>
        <w:rPr>
          <w:rFonts w:eastAsia="Times New Roman"/>
          <w:szCs w:val="17"/>
        </w:rPr>
      </w:pPr>
      <w:r w:rsidRPr="009947EA">
        <w:rPr>
          <w:rFonts w:eastAsia="Times New Roman"/>
          <w:szCs w:val="17"/>
        </w:rPr>
        <w:t>•</w:t>
      </w:r>
      <w:r w:rsidRPr="009947EA">
        <w:rPr>
          <w:rFonts w:eastAsia="Times New Roman"/>
          <w:szCs w:val="17"/>
        </w:rPr>
        <w:tab/>
        <w:t xml:space="preserve">you notified the Authority of your interest in response to a notice given under Section 26G of the </w:t>
      </w:r>
      <w:r w:rsidRPr="009947EA">
        <w:rPr>
          <w:rFonts w:eastAsia="Times New Roman"/>
          <w:i/>
          <w:iCs/>
          <w:szCs w:val="17"/>
        </w:rPr>
        <w:t>Land Acquisition Act 1969</w:t>
      </w:r>
      <w:r w:rsidRPr="009947EA">
        <w:rPr>
          <w:rFonts w:eastAsia="Times New Roman"/>
          <w:szCs w:val="17"/>
        </w:rPr>
        <w:t>;</w:t>
      </w:r>
    </w:p>
    <w:p w14:paraId="36D4E704" w14:textId="77777777" w:rsidR="009947EA" w:rsidRPr="009947EA" w:rsidRDefault="009947EA" w:rsidP="004C67BE">
      <w:pPr>
        <w:spacing w:after="70"/>
        <w:ind w:left="567" w:hanging="142"/>
        <w:rPr>
          <w:rFonts w:eastAsia="Times New Roman"/>
          <w:szCs w:val="17"/>
        </w:rPr>
      </w:pPr>
      <w:r w:rsidRPr="009947EA">
        <w:rPr>
          <w:rFonts w:eastAsia="Times New Roman"/>
          <w:szCs w:val="17"/>
        </w:rPr>
        <w:t>•</w:t>
      </w:r>
      <w:r w:rsidRPr="009947EA">
        <w:rPr>
          <w:rFonts w:eastAsia="Times New Roman"/>
          <w:szCs w:val="17"/>
        </w:rPr>
        <w:tab/>
        <w:t>the acquisition of the underground land either—</w:t>
      </w:r>
    </w:p>
    <w:p w14:paraId="20AF6304" w14:textId="77777777" w:rsidR="009947EA" w:rsidRPr="009947EA" w:rsidRDefault="009947EA" w:rsidP="004C67BE">
      <w:pPr>
        <w:spacing w:after="70"/>
        <w:ind w:left="709" w:hanging="142"/>
        <w:rPr>
          <w:rFonts w:eastAsia="Times New Roman"/>
          <w:szCs w:val="17"/>
        </w:rPr>
      </w:pPr>
      <w:r w:rsidRPr="009947EA">
        <w:rPr>
          <w:rFonts w:eastAsia="Times New Roman"/>
          <w:szCs w:val="17"/>
        </w:rPr>
        <w:t>◦</w:t>
      </w:r>
      <w:r w:rsidRPr="009947EA">
        <w:rPr>
          <w:rFonts w:eastAsia="Times New Roman"/>
          <w:szCs w:val="17"/>
        </w:rPr>
        <w:tab/>
        <w:t>involved the acquisition of your interest; or</w:t>
      </w:r>
    </w:p>
    <w:p w14:paraId="03764CC6" w14:textId="77777777" w:rsidR="009947EA" w:rsidRPr="009947EA" w:rsidRDefault="009947EA" w:rsidP="004C67BE">
      <w:pPr>
        <w:spacing w:after="70"/>
        <w:ind w:left="709" w:hanging="142"/>
        <w:rPr>
          <w:rFonts w:eastAsia="Times New Roman"/>
          <w:szCs w:val="17"/>
        </w:rPr>
      </w:pPr>
      <w:r w:rsidRPr="009947EA">
        <w:rPr>
          <w:rFonts w:eastAsia="Times New Roman"/>
          <w:szCs w:val="17"/>
        </w:rPr>
        <w:t>◦</w:t>
      </w:r>
      <w:r w:rsidRPr="009947EA">
        <w:rPr>
          <w:rFonts w:eastAsia="Times New Roman"/>
          <w:szCs w:val="17"/>
        </w:rPr>
        <w:tab/>
        <w:t>resulted in the discharge of your interest; or</w:t>
      </w:r>
    </w:p>
    <w:p w14:paraId="6C6C03DF" w14:textId="77777777" w:rsidR="009947EA" w:rsidRPr="009947EA" w:rsidRDefault="009947EA" w:rsidP="004C67BE">
      <w:pPr>
        <w:spacing w:after="70"/>
        <w:ind w:left="709" w:hanging="142"/>
        <w:rPr>
          <w:rFonts w:eastAsia="Times New Roman"/>
          <w:szCs w:val="17"/>
        </w:rPr>
      </w:pPr>
      <w:r w:rsidRPr="009947EA">
        <w:rPr>
          <w:rFonts w:eastAsia="Times New Roman"/>
          <w:szCs w:val="17"/>
        </w:rPr>
        <w:t>◦</w:t>
      </w:r>
      <w:r w:rsidRPr="009947EA">
        <w:rPr>
          <w:rFonts w:eastAsia="Times New Roman"/>
          <w:szCs w:val="17"/>
        </w:rPr>
        <w:tab/>
        <w:t>resulted in you being unable to take water by means of, or pursuant to, your interest;</w:t>
      </w:r>
    </w:p>
    <w:p w14:paraId="06DD67D8" w14:textId="77777777" w:rsidR="009947EA" w:rsidRPr="009947EA" w:rsidRDefault="009947EA" w:rsidP="009947EA">
      <w:pPr>
        <w:ind w:left="567" w:hanging="142"/>
        <w:rPr>
          <w:rFonts w:eastAsia="Times New Roman"/>
          <w:szCs w:val="17"/>
        </w:rPr>
      </w:pPr>
      <w:r w:rsidRPr="009947EA">
        <w:rPr>
          <w:rFonts w:eastAsia="Times New Roman"/>
          <w:szCs w:val="17"/>
        </w:rPr>
        <w:t>•</w:t>
      </w:r>
      <w:r w:rsidRPr="009947EA">
        <w:rPr>
          <w:rFonts w:eastAsia="Times New Roman"/>
          <w:szCs w:val="17"/>
        </w:rPr>
        <w:tab/>
        <w:t xml:space="preserve">you make an application for compensation to the Authority under Section 26H of the </w:t>
      </w:r>
      <w:r w:rsidRPr="009947EA">
        <w:rPr>
          <w:rFonts w:eastAsia="Times New Roman"/>
          <w:i/>
          <w:iCs/>
          <w:szCs w:val="17"/>
        </w:rPr>
        <w:t>Land Acquisition Act 1969</w:t>
      </w:r>
      <w:r w:rsidRPr="009947EA">
        <w:rPr>
          <w:rFonts w:eastAsia="Times New Roman"/>
          <w:szCs w:val="17"/>
        </w:rPr>
        <w:t>.</w:t>
      </w:r>
    </w:p>
    <w:p w14:paraId="76E5773F" w14:textId="77777777" w:rsidR="009947EA" w:rsidRPr="009947EA" w:rsidRDefault="009947EA" w:rsidP="009947EA">
      <w:pPr>
        <w:ind w:left="284" w:hanging="284"/>
        <w:rPr>
          <w:rFonts w:eastAsia="Times New Roman"/>
          <w:b/>
          <w:bCs/>
          <w:szCs w:val="17"/>
        </w:rPr>
      </w:pPr>
      <w:r w:rsidRPr="009947EA">
        <w:rPr>
          <w:rFonts w:eastAsia="Times New Roman"/>
          <w:b/>
          <w:bCs/>
          <w:szCs w:val="17"/>
        </w:rPr>
        <w:t>3.</w:t>
      </w:r>
      <w:r w:rsidRPr="009947EA">
        <w:rPr>
          <w:rFonts w:eastAsia="Times New Roman"/>
          <w:b/>
          <w:bCs/>
          <w:szCs w:val="17"/>
        </w:rPr>
        <w:tab/>
        <w:t>Application for compensation under Section 26H</w:t>
      </w:r>
    </w:p>
    <w:p w14:paraId="5C1CAB6A" w14:textId="77777777" w:rsidR="009947EA" w:rsidRPr="009947EA" w:rsidRDefault="009947EA" w:rsidP="009947EA">
      <w:pPr>
        <w:ind w:left="284"/>
        <w:rPr>
          <w:rFonts w:eastAsia="Times New Roman"/>
          <w:szCs w:val="17"/>
        </w:rPr>
      </w:pPr>
      <w:r w:rsidRPr="009947EA">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52E8E157" w14:textId="77777777" w:rsidR="009947EA" w:rsidRPr="009947EA" w:rsidRDefault="009947EA" w:rsidP="009947EA">
      <w:pPr>
        <w:ind w:left="284"/>
        <w:rPr>
          <w:rFonts w:eastAsia="Times New Roman"/>
          <w:szCs w:val="17"/>
        </w:rPr>
      </w:pPr>
      <w:r w:rsidRPr="009947EA">
        <w:rPr>
          <w:rFonts w:eastAsia="Times New Roman"/>
          <w:szCs w:val="17"/>
        </w:rPr>
        <w:t>The application must be in the following manner and form:</w:t>
      </w:r>
    </w:p>
    <w:p w14:paraId="4B19ACA8" w14:textId="77777777" w:rsidR="009947EA" w:rsidRPr="009947EA" w:rsidRDefault="009947EA" w:rsidP="009947EA">
      <w:pPr>
        <w:ind w:left="425"/>
        <w:rPr>
          <w:rFonts w:eastAsia="Times New Roman"/>
          <w:szCs w:val="17"/>
        </w:rPr>
      </w:pPr>
      <w:r w:rsidRPr="009947EA">
        <w:rPr>
          <w:rFonts w:eastAsia="Times New Roman"/>
          <w:szCs w:val="17"/>
        </w:rPr>
        <w:t xml:space="preserve">“Application for Compensation for Acquisition of Underground Land” (enclosed) to be submitted by email to </w:t>
      </w:r>
      <w:hyperlink r:id="rId18" w:history="1">
        <w:r w:rsidRPr="009947EA">
          <w:rPr>
            <w:rFonts w:eastAsia="Times New Roman"/>
            <w:color w:val="0000FF"/>
            <w:szCs w:val="17"/>
            <w:u w:val="single"/>
          </w:rPr>
          <w:t>DIT.ULAapplications@sa.gov.au</w:t>
        </w:r>
      </w:hyperlink>
      <w:r w:rsidRPr="009947EA">
        <w:rPr>
          <w:rFonts w:eastAsia="Times New Roman"/>
          <w:szCs w:val="17"/>
        </w:rPr>
        <w:t xml:space="preserve"> or by mail marked attention: Property Acquisition c/- GPO Box 1533, Adelaide SA 5001.</w:t>
      </w:r>
    </w:p>
    <w:p w14:paraId="33019202" w14:textId="77777777" w:rsidR="009947EA" w:rsidRPr="009947EA" w:rsidRDefault="009947EA" w:rsidP="009947EA">
      <w:pPr>
        <w:ind w:left="284"/>
        <w:rPr>
          <w:rFonts w:eastAsia="Times New Roman"/>
          <w:szCs w:val="17"/>
        </w:rPr>
      </w:pPr>
      <w:r w:rsidRPr="009947EA">
        <w:rPr>
          <w:rFonts w:eastAsia="Times New Roman"/>
          <w:szCs w:val="17"/>
        </w:rPr>
        <w:t>The application must be accompanied by the following information or documents:</w:t>
      </w:r>
    </w:p>
    <w:p w14:paraId="5E4B1C8F" w14:textId="77777777" w:rsidR="009947EA" w:rsidRPr="009947EA" w:rsidRDefault="009947EA" w:rsidP="009947EA">
      <w:pPr>
        <w:ind w:left="426"/>
        <w:rPr>
          <w:rFonts w:eastAsia="Times New Roman"/>
          <w:szCs w:val="17"/>
        </w:rPr>
      </w:pPr>
      <w:r w:rsidRPr="009947EA">
        <w:rPr>
          <w:rFonts w:eastAsia="Times New Roman"/>
          <w:szCs w:val="17"/>
        </w:rPr>
        <w:t>Any relevant supporting documentation including, but not limited to water licences, bore licences etc.</w:t>
      </w:r>
    </w:p>
    <w:p w14:paraId="02937EE2" w14:textId="77777777" w:rsidR="009947EA" w:rsidRPr="009947EA" w:rsidRDefault="009947EA" w:rsidP="009947EA">
      <w:pPr>
        <w:ind w:left="284"/>
        <w:rPr>
          <w:rFonts w:eastAsia="Times New Roman"/>
          <w:spacing w:val="-4"/>
          <w:szCs w:val="17"/>
        </w:rPr>
      </w:pPr>
      <w:r w:rsidRPr="009947EA">
        <w:rPr>
          <w:rFonts w:eastAsia="Times New Roman"/>
          <w:spacing w:val="-4"/>
          <w:szCs w:val="17"/>
        </w:rPr>
        <w:t>After receiving your application, the Authority may (but is not required to) make you a written offer of compensation not exceeding $50,000.</w:t>
      </w:r>
    </w:p>
    <w:p w14:paraId="6F774AE9" w14:textId="77777777" w:rsidR="009947EA" w:rsidRPr="009947EA" w:rsidRDefault="009947EA" w:rsidP="009947EA">
      <w:pPr>
        <w:ind w:left="284"/>
        <w:rPr>
          <w:rFonts w:eastAsia="Times New Roman"/>
          <w:szCs w:val="17"/>
        </w:rPr>
      </w:pPr>
      <w:r w:rsidRPr="009947EA">
        <w:rPr>
          <w:rFonts w:eastAsia="Times New Roman"/>
          <w:szCs w:val="17"/>
        </w:rPr>
        <w:t xml:space="preserve">See Section 26H(4) of the </w:t>
      </w:r>
      <w:r w:rsidRPr="009947EA">
        <w:rPr>
          <w:rFonts w:eastAsia="Times New Roman"/>
          <w:i/>
          <w:iCs/>
          <w:szCs w:val="17"/>
        </w:rPr>
        <w:t>Land Acquisition Act 1969</w:t>
      </w:r>
      <w:r w:rsidRPr="009947EA">
        <w:rPr>
          <w:rFonts w:eastAsia="Times New Roman"/>
          <w:szCs w:val="17"/>
        </w:rPr>
        <w:t xml:space="preserve"> for further details on the payment of compensation.</w:t>
      </w:r>
    </w:p>
    <w:p w14:paraId="40C7406A" w14:textId="77777777" w:rsidR="00E7376A" w:rsidRDefault="00E7376A">
      <w:pPr>
        <w:spacing w:after="0" w:line="240" w:lineRule="auto"/>
        <w:jc w:val="left"/>
        <w:rPr>
          <w:rFonts w:eastAsia="Times New Roman"/>
          <w:b/>
          <w:bCs/>
          <w:szCs w:val="17"/>
        </w:rPr>
      </w:pPr>
      <w:r>
        <w:rPr>
          <w:rFonts w:eastAsia="Times New Roman"/>
          <w:b/>
          <w:bCs/>
          <w:szCs w:val="17"/>
        </w:rPr>
        <w:br w:type="page"/>
      </w:r>
    </w:p>
    <w:p w14:paraId="4E81D04C" w14:textId="33117BCD" w:rsidR="009947EA" w:rsidRPr="009947EA" w:rsidRDefault="009947EA" w:rsidP="009947EA">
      <w:pPr>
        <w:ind w:left="284" w:hanging="284"/>
        <w:rPr>
          <w:rFonts w:eastAsia="Times New Roman"/>
          <w:b/>
          <w:bCs/>
          <w:szCs w:val="17"/>
        </w:rPr>
      </w:pPr>
      <w:r w:rsidRPr="009947EA">
        <w:rPr>
          <w:rFonts w:eastAsia="Times New Roman"/>
          <w:b/>
          <w:bCs/>
          <w:szCs w:val="17"/>
        </w:rPr>
        <w:lastRenderedPageBreak/>
        <w:t>4.</w:t>
      </w:r>
      <w:r w:rsidRPr="009947EA">
        <w:rPr>
          <w:rFonts w:eastAsia="Times New Roman"/>
          <w:b/>
          <w:bCs/>
          <w:szCs w:val="17"/>
        </w:rPr>
        <w:tab/>
        <w:t>Inquiries</w:t>
      </w:r>
    </w:p>
    <w:p w14:paraId="6520C38E" w14:textId="77777777" w:rsidR="009947EA" w:rsidRPr="009947EA" w:rsidRDefault="009947EA" w:rsidP="009947EA">
      <w:pPr>
        <w:spacing w:after="0"/>
        <w:ind w:left="284"/>
        <w:rPr>
          <w:rFonts w:eastAsia="Times New Roman"/>
          <w:szCs w:val="17"/>
        </w:rPr>
      </w:pPr>
      <w:r w:rsidRPr="009947EA">
        <w:rPr>
          <w:rFonts w:eastAsia="Times New Roman"/>
          <w:szCs w:val="17"/>
        </w:rPr>
        <w:t>Inquiries should be directed to:</w:t>
      </w:r>
      <w:r w:rsidRPr="009947EA">
        <w:rPr>
          <w:rFonts w:eastAsia="Times New Roman"/>
          <w:szCs w:val="17"/>
        </w:rPr>
        <w:tab/>
      </w:r>
      <w:r w:rsidRPr="009947EA">
        <w:rPr>
          <w:rFonts w:eastAsia="Times New Roman"/>
          <w:szCs w:val="17"/>
        </w:rPr>
        <w:tab/>
        <w:t>T2D Project Team</w:t>
      </w:r>
    </w:p>
    <w:p w14:paraId="34FB1785" w14:textId="77777777" w:rsidR="009947EA" w:rsidRPr="009947EA" w:rsidRDefault="009947EA" w:rsidP="009947EA">
      <w:pPr>
        <w:spacing w:after="0"/>
        <w:ind w:left="2552"/>
        <w:rPr>
          <w:rFonts w:eastAsia="Times New Roman"/>
          <w:szCs w:val="17"/>
        </w:rPr>
      </w:pPr>
      <w:r w:rsidRPr="009947EA">
        <w:rPr>
          <w:rFonts w:eastAsia="Times New Roman"/>
          <w:szCs w:val="17"/>
        </w:rPr>
        <w:t>GPO Box 1533</w:t>
      </w:r>
    </w:p>
    <w:p w14:paraId="1FC2299A" w14:textId="77777777" w:rsidR="009947EA" w:rsidRPr="009947EA" w:rsidRDefault="009947EA" w:rsidP="009947EA">
      <w:pPr>
        <w:spacing w:after="0"/>
        <w:ind w:left="2552"/>
        <w:rPr>
          <w:rFonts w:eastAsia="Times New Roman"/>
          <w:szCs w:val="17"/>
        </w:rPr>
      </w:pPr>
      <w:r w:rsidRPr="009947EA">
        <w:rPr>
          <w:rFonts w:eastAsia="Times New Roman"/>
          <w:szCs w:val="17"/>
        </w:rPr>
        <w:t>Adelaide SA 5001</w:t>
      </w:r>
    </w:p>
    <w:p w14:paraId="76C2BC14" w14:textId="77777777" w:rsidR="009947EA" w:rsidRPr="009947EA" w:rsidRDefault="009947EA" w:rsidP="009947EA">
      <w:pPr>
        <w:ind w:left="2552"/>
        <w:rPr>
          <w:rFonts w:eastAsia="Times New Roman"/>
          <w:szCs w:val="17"/>
        </w:rPr>
      </w:pPr>
      <w:r w:rsidRPr="009947EA">
        <w:rPr>
          <w:rFonts w:eastAsia="Times New Roman"/>
          <w:szCs w:val="17"/>
        </w:rPr>
        <w:t>Telephone: 1800 572 414</w:t>
      </w:r>
    </w:p>
    <w:p w14:paraId="27B641E1" w14:textId="77777777" w:rsidR="009947EA" w:rsidRPr="009947EA" w:rsidRDefault="009947EA" w:rsidP="009947EA">
      <w:pPr>
        <w:rPr>
          <w:rFonts w:eastAsia="Times New Roman"/>
          <w:szCs w:val="17"/>
        </w:rPr>
      </w:pPr>
      <w:r w:rsidRPr="009947EA">
        <w:rPr>
          <w:rFonts w:eastAsia="Times New Roman"/>
          <w:szCs w:val="17"/>
        </w:rPr>
        <w:t>Dated: 3 November 2025</w:t>
      </w:r>
    </w:p>
    <w:p w14:paraId="160A1CE6" w14:textId="77777777" w:rsidR="009947EA" w:rsidRPr="009947EA" w:rsidRDefault="009947EA" w:rsidP="009947EA">
      <w:pPr>
        <w:rPr>
          <w:rFonts w:eastAsia="Times New Roman"/>
          <w:szCs w:val="17"/>
        </w:rPr>
      </w:pPr>
      <w:r w:rsidRPr="009947EA">
        <w:rPr>
          <w:rFonts w:eastAsia="Times New Roman"/>
          <w:szCs w:val="17"/>
        </w:rPr>
        <w:t>The Common Seal of the COMMISSIONER OF HIGHWAYS was hereto affixed by authority of the Commissioner in the presence of:</w:t>
      </w:r>
    </w:p>
    <w:p w14:paraId="1D0353F6" w14:textId="77777777" w:rsidR="009947EA" w:rsidRPr="009947EA" w:rsidRDefault="009947EA" w:rsidP="009947EA">
      <w:pPr>
        <w:spacing w:after="0"/>
        <w:jc w:val="right"/>
        <w:rPr>
          <w:rFonts w:eastAsia="Times New Roman"/>
          <w:smallCaps/>
          <w:szCs w:val="20"/>
        </w:rPr>
      </w:pPr>
      <w:r w:rsidRPr="009947EA">
        <w:rPr>
          <w:rFonts w:eastAsia="Times New Roman"/>
          <w:smallCaps/>
          <w:szCs w:val="20"/>
        </w:rPr>
        <w:t>Rocco Caruso</w:t>
      </w:r>
    </w:p>
    <w:p w14:paraId="23B8C4E2" w14:textId="77777777" w:rsidR="009947EA" w:rsidRPr="009947EA" w:rsidRDefault="009947EA" w:rsidP="009947E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947EA">
        <w:rPr>
          <w:rFonts w:eastAsia="Times New Roman"/>
          <w:szCs w:val="17"/>
        </w:rPr>
        <w:t>Director, Property Acquisition</w:t>
      </w:r>
    </w:p>
    <w:p w14:paraId="0265D4A4" w14:textId="77777777" w:rsidR="009947EA" w:rsidRPr="009947EA" w:rsidRDefault="009947EA" w:rsidP="009947E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947EA">
        <w:rPr>
          <w:rFonts w:eastAsia="Times New Roman"/>
          <w:szCs w:val="17"/>
        </w:rPr>
        <w:t>(Authorised Officer)</w:t>
      </w:r>
    </w:p>
    <w:p w14:paraId="179B5672" w14:textId="77777777" w:rsidR="009947EA" w:rsidRPr="009947EA" w:rsidRDefault="009947EA" w:rsidP="009947E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947EA">
        <w:rPr>
          <w:rFonts w:eastAsia="Times New Roman"/>
          <w:szCs w:val="17"/>
        </w:rPr>
        <w:t>Department for Infrastructure and Transport</w:t>
      </w:r>
    </w:p>
    <w:p w14:paraId="3D50161A" w14:textId="77777777" w:rsidR="009947EA" w:rsidRPr="009947EA" w:rsidRDefault="009947EA" w:rsidP="009947EA">
      <w:pPr>
        <w:rPr>
          <w:rFonts w:eastAsia="Times New Roman"/>
          <w:szCs w:val="17"/>
        </w:rPr>
      </w:pPr>
      <w:r w:rsidRPr="009947EA">
        <w:rPr>
          <w:rFonts w:eastAsia="Times New Roman"/>
          <w:szCs w:val="17"/>
        </w:rPr>
        <w:t>DIT 2024/08166/01</w:t>
      </w:r>
    </w:p>
    <w:p w14:paraId="446CC740" w14:textId="77777777" w:rsidR="009947EA" w:rsidRPr="009947EA" w:rsidRDefault="009947EA" w:rsidP="009947EA">
      <w:pPr>
        <w:pBdr>
          <w:top w:val="single" w:sz="4" w:space="1" w:color="auto"/>
        </w:pBdr>
        <w:spacing w:before="100" w:after="0" w:line="14" w:lineRule="exact"/>
        <w:jc w:val="center"/>
        <w:rPr>
          <w:rFonts w:eastAsia="Times New Roman"/>
          <w:szCs w:val="17"/>
        </w:rPr>
      </w:pPr>
    </w:p>
    <w:p w14:paraId="1C24B9FE" w14:textId="77777777" w:rsidR="009947EA" w:rsidRPr="009947EA" w:rsidRDefault="009947EA" w:rsidP="004C67BE">
      <w:pPr>
        <w:pStyle w:val="NoSpacing"/>
      </w:pPr>
    </w:p>
    <w:p w14:paraId="1C18D9D9" w14:textId="77777777" w:rsidR="004C67BE" w:rsidRDefault="004C67BE" w:rsidP="004C67BE">
      <w:pPr>
        <w:pStyle w:val="GG-Title1"/>
      </w:pPr>
      <w:r>
        <w:t>Land Acquisition Act 1969</w:t>
      </w:r>
    </w:p>
    <w:p w14:paraId="006A224B" w14:textId="77777777" w:rsidR="004C67BE" w:rsidRDefault="004C67BE" w:rsidP="004C67BE">
      <w:pPr>
        <w:pStyle w:val="GG-Title2"/>
      </w:pPr>
      <w:r>
        <w:t>Section 26F</w:t>
      </w:r>
    </w:p>
    <w:p w14:paraId="02B23D2A" w14:textId="77777777" w:rsidR="004C67BE" w:rsidRDefault="004C67BE" w:rsidP="004C67BE">
      <w:pPr>
        <w:pStyle w:val="GG-Title3"/>
      </w:pPr>
      <w:r>
        <w:t>Form 6B—Notice of Acquisition of Underground Land</w:t>
      </w:r>
    </w:p>
    <w:p w14:paraId="0AE1244B" w14:textId="77777777" w:rsidR="004C67BE" w:rsidRPr="001C0702" w:rsidRDefault="004C67BE" w:rsidP="004C67BE">
      <w:pPr>
        <w:pStyle w:val="GG-body"/>
        <w:ind w:left="284" w:hanging="284"/>
        <w:rPr>
          <w:b/>
          <w:bCs/>
        </w:rPr>
      </w:pPr>
      <w:r w:rsidRPr="001C0702">
        <w:rPr>
          <w:b/>
          <w:bCs/>
        </w:rPr>
        <w:t>1.</w:t>
      </w:r>
      <w:r w:rsidRPr="001C0702">
        <w:rPr>
          <w:b/>
          <w:bCs/>
        </w:rPr>
        <w:tab/>
        <w:t>Notice of acquisition</w:t>
      </w:r>
    </w:p>
    <w:p w14:paraId="7A39FA6A" w14:textId="77777777" w:rsidR="004C67BE" w:rsidRPr="001C0702" w:rsidRDefault="004C67BE" w:rsidP="004C67BE">
      <w:pPr>
        <w:pStyle w:val="GG-body"/>
        <w:ind w:left="284"/>
        <w:rPr>
          <w:spacing w:val="-4"/>
        </w:rPr>
      </w:pPr>
      <w:r w:rsidRPr="001C0702">
        <w:rPr>
          <w:spacing w:val="-4"/>
        </w:rPr>
        <w:t>The Commissioner of Highways (the Authority), of 83 Pirie Street, Adelaide SA 5000 acquires the following interests in the following land:</w:t>
      </w:r>
    </w:p>
    <w:p w14:paraId="1D48A9AC" w14:textId="77777777" w:rsidR="004C67BE" w:rsidRDefault="004C67BE" w:rsidP="004C67BE">
      <w:pPr>
        <w:pStyle w:val="GG-body"/>
        <w:ind w:left="426"/>
      </w:pPr>
      <w:r>
        <w:t>An unencumbered estate in fee simple in the whole of Allotment 921 in D138832 lodged in the Lands Titles Office, being portion of the land comprised in Certificate of Title Volume 6253 Folio 36.</w:t>
      </w:r>
    </w:p>
    <w:p w14:paraId="07A1DAEB" w14:textId="77777777" w:rsidR="004C67BE" w:rsidRDefault="004C67BE" w:rsidP="004C67BE">
      <w:pPr>
        <w:pStyle w:val="GG-body"/>
        <w:ind w:left="284"/>
      </w:pPr>
      <w:r>
        <w:t xml:space="preserve">This notice is given under Section 26F of the </w:t>
      </w:r>
      <w:r w:rsidRPr="00D7441E">
        <w:rPr>
          <w:i/>
          <w:iCs/>
        </w:rPr>
        <w:t>Land Acquisition Act 1969</w:t>
      </w:r>
      <w:r>
        <w:t>.</w:t>
      </w:r>
    </w:p>
    <w:p w14:paraId="67581C05" w14:textId="77777777" w:rsidR="004C67BE" w:rsidRPr="001C0702" w:rsidRDefault="004C67BE" w:rsidP="004C67BE">
      <w:pPr>
        <w:pStyle w:val="GG-body"/>
        <w:ind w:left="284" w:hanging="284"/>
        <w:rPr>
          <w:b/>
          <w:bCs/>
        </w:rPr>
      </w:pPr>
      <w:r w:rsidRPr="001C0702">
        <w:rPr>
          <w:b/>
          <w:bCs/>
        </w:rPr>
        <w:t>2.</w:t>
      </w:r>
      <w:r w:rsidRPr="001C0702">
        <w:rPr>
          <w:b/>
          <w:bCs/>
        </w:rPr>
        <w:tab/>
        <w:t>Compensation not payable unless certain water infrastructure or rights are affected</w:t>
      </w:r>
    </w:p>
    <w:p w14:paraId="3A37E3ED" w14:textId="77777777" w:rsidR="004C67BE" w:rsidRDefault="004C67BE" w:rsidP="004C67BE">
      <w:pPr>
        <w:pStyle w:val="GG-body"/>
        <w:ind w:left="284"/>
      </w:pPr>
      <w:r>
        <w:t xml:space="preserve">You are not entitled to compensation in relation to the acquisition of the underground land to which this notice relates, unless the following </w:t>
      </w:r>
      <w:r w:rsidRPr="00286381">
        <w:rPr>
          <w:spacing w:val="-4"/>
        </w:rPr>
        <w:t>conditions</w:t>
      </w:r>
      <w:r>
        <w:t xml:space="preserve"> are satisfied:</w:t>
      </w:r>
    </w:p>
    <w:p w14:paraId="0D2FDB75" w14:textId="77777777" w:rsidR="004C67BE" w:rsidRDefault="004C67BE" w:rsidP="004C67BE">
      <w:pPr>
        <w:pStyle w:val="GG-body"/>
        <w:ind w:left="567" w:hanging="142"/>
      </w:pPr>
      <w:r>
        <w:t>•</w:t>
      </w:r>
      <w:r>
        <w:tab/>
        <w:t>you held at least one of the following interests in relation to the underground land immediately before the notice of acquisition was published in relation to the land—</w:t>
      </w:r>
    </w:p>
    <w:p w14:paraId="0002E19D" w14:textId="77777777" w:rsidR="004C67BE" w:rsidRDefault="004C67BE" w:rsidP="004C67BE">
      <w:pPr>
        <w:pStyle w:val="GG-body"/>
        <w:ind w:left="709" w:hanging="142"/>
      </w:pPr>
      <w:r>
        <w:t>◦</w:t>
      </w:r>
      <w:r>
        <w:tab/>
        <w:t>ownership of a lawful well that provides access to underground water in the underground land, and any underground infrastructure associated with the well; or</w:t>
      </w:r>
    </w:p>
    <w:p w14:paraId="0995E9CD" w14:textId="77777777" w:rsidR="004C67BE" w:rsidRDefault="004C67BE" w:rsidP="004C67BE">
      <w:pPr>
        <w:pStyle w:val="GG-body"/>
        <w:ind w:left="709" w:hanging="142"/>
      </w:pPr>
      <w:r>
        <w:t>◦</w:t>
      </w:r>
      <w:r>
        <w:tab/>
        <w:t>a right to take underground water from the underground land by means of such a well;</w:t>
      </w:r>
    </w:p>
    <w:p w14:paraId="573725EE" w14:textId="77777777" w:rsidR="004C67BE" w:rsidRDefault="004C67BE" w:rsidP="004C67BE">
      <w:pPr>
        <w:pStyle w:val="GG-body"/>
        <w:ind w:left="567" w:hanging="142"/>
      </w:pPr>
      <w:r>
        <w:t>•</w:t>
      </w:r>
      <w:r>
        <w:tab/>
        <w:t xml:space="preserve">you notified the Authority of your interest in response to a notice given under Section 26G of the </w:t>
      </w:r>
      <w:r w:rsidRPr="00D7441E">
        <w:rPr>
          <w:i/>
          <w:iCs/>
        </w:rPr>
        <w:t>Land Acquisition Act 1969</w:t>
      </w:r>
      <w:r>
        <w:t>;</w:t>
      </w:r>
    </w:p>
    <w:p w14:paraId="79B6F592" w14:textId="77777777" w:rsidR="004C67BE" w:rsidRDefault="004C67BE" w:rsidP="004C67BE">
      <w:pPr>
        <w:pStyle w:val="GG-body"/>
        <w:ind w:left="567" w:hanging="142"/>
      </w:pPr>
      <w:r>
        <w:t>•</w:t>
      </w:r>
      <w:r>
        <w:tab/>
        <w:t>the acquisition of the underground land either—</w:t>
      </w:r>
    </w:p>
    <w:p w14:paraId="7AF7C82A" w14:textId="77777777" w:rsidR="004C67BE" w:rsidRDefault="004C67BE" w:rsidP="004C67BE">
      <w:pPr>
        <w:pStyle w:val="GG-body"/>
        <w:ind w:left="709" w:hanging="142"/>
      </w:pPr>
      <w:r>
        <w:t>◦</w:t>
      </w:r>
      <w:r>
        <w:tab/>
        <w:t>involved the acquisition of your interest; or</w:t>
      </w:r>
    </w:p>
    <w:p w14:paraId="0EC6E347" w14:textId="77777777" w:rsidR="004C67BE" w:rsidRDefault="004C67BE" w:rsidP="004C67BE">
      <w:pPr>
        <w:pStyle w:val="GG-body"/>
        <w:ind w:left="709" w:hanging="142"/>
      </w:pPr>
      <w:r>
        <w:t>◦</w:t>
      </w:r>
      <w:r>
        <w:tab/>
        <w:t>resulted in the discharge of your interest; or</w:t>
      </w:r>
    </w:p>
    <w:p w14:paraId="7F09E38B" w14:textId="77777777" w:rsidR="004C67BE" w:rsidRDefault="004C67BE" w:rsidP="004C67BE">
      <w:pPr>
        <w:pStyle w:val="GG-body"/>
        <w:ind w:left="709" w:hanging="142"/>
      </w:pPr>
      <w:r>
        <w:t>◦</w:t>
      </w:r>
      <w:r>
        <w:tab/>
        <w:t>resulted in you being unable to take water by means of, or pursuant to, your interest;</w:t>
      </w:r>
    </w:p>
    <w:p w14:paraId="396B5A03" w14:textId="77777777" w:rsidR="004C67BE" w:rsidRDefault="004C67BE" w:rsidP="004C67BE">
      <w:pPr>
        <w:pStyle w:val="GG-body"/>
        <w:ind w:left="567" w:hanging="142"/>
      </w:pPr>
      <w:r>
        <w:t>•</w:t>
      </w:r>
      <w:r>
        <w:tab/>
        <w:t xml:space="preserve">you make an application for compensation to the Authority under Section 26H of the </w:t>
      </w:r>
      <w:r w:rsidRPr="00D7441E">
        <w:rPr>
          <w:i/>
          <w:iCs/>
        </w:rPr>
        <w:t>Land Acquisition Act 1969</w:t>
      </w:r>
      <w:r>
        <w:t>.</w:t>
      </w:r>
    </w:p>
    <w:p w14:paraId="6668EB25" w14:textId="77777777" w:rsidR="004C67BE" w:rsidRPr="001C0702" w:rsidRDefault="004C67BE" w:rsidP="004C67BE">
      <w:pPr>
        <w:pStyle w:val="GG-body"/>
        <w:ind w:left="284" w:hanging="284"/>
        <w:rPr>
          <w:b/>
          <w:bCs/>
        </w:rPr>
      </w:pPr>
      <w:r w:rsidRPr="001C0702">
        <w:rPr>
          <w:b/>
          <w:bCs/>
        </w:rPr>
        <w:t>3.</w:t>
      </w:r>
      <w:r w:rsidRPr="001C0702">
        <w:rPr>
          <w:b/>
          <w:bCs/>
        </w:rPr>
        <w:tab/>
        <w:t xml:space="preserve">Application for compensation under </w:t>
      </w:r>
      <w:r>
        <w:rPr>
          <w:b/>
          <w:bCs/>
        </w:rPr>
        <w:t>S</w:t>
      </w:r>
      <w:r w:rsidRPr="001C0702">
        <w:rPr>
          <w:b/>
          <w:bCs/>
        </w:rPr>
        <w:t>ection 26H</w:t>
      </w:r>
    </w:p>
    <w:p w14:paraId="6211E446" w14:textId="77777777" w:rsidR="004C67BE" w:rsidRDefault="004C67BE" w:rsidP="004C67BE">
      <w:pPr>
        <w:pStyle w:val="GG-body"/>
        <w:ind w:left="284"/>
      </w:pPr>
      <w:r>
        <w:t xml:space="preserve">If you believe </w:t>
      </w:r>
      <w:r w:rsidRPr="00286381">
        <w:rPr>
          <w:spacing w:val="-4"/>
        </w:rPr>
        <w:t>you</w:t>
      </w:r>
      <w:r>
        <w:t xml:space="preserve"> are entitled to compensation, you must apply to the Authority for compensation within 6 months after the publication of the notice of acquisition in relation to the underground land to which this notice relates.</w:t>
      </w:r>
    </w:p>
    <w:p w14:paraId="636F389B" w14:textId="77777777" w:rsidR="004C67BE" w:rsidRDefault="004C67BE" w:rsidP="004C67BE">
      <w:pPr>
        <w:pStyle w:val="GG-body"/>
        <w:ind w:left="284"/>
      </w:pPr>
      <w:r>
        <w:t>The application must be in the following manner and form:</w:t>
      </w:r>
    </w:p>
    <w:p w14:paraId="3CDB70B8" w14:textId="77777777" w:rsidR="004C67BE" w:rsidRDefault="004C67BE" w:rsidP="004C67BE">
      <w:pPr>
        <w:pStyle w:val="GG-body"/>
        <w:ind w:left="426"/>
      </w:pPr>
      <w:r>
        <w:t xml:space="preserve">“Application for Compensation for Acquisition of Underground Land” (enclosed) to be submitted by email to </w:t>
      </w:r>
      <w:hyperlink r:id="rId19" w:history="1">
        <w:r w:rsidRPr="00CC63A7">
          <w:rPr>
            <w:rStyle w:val="Hyperlink"/>
          </w:rPr>
          <w:t>DIT.ULAapplications@sa.gov.au</w:t>
        </w:r>
      </w:hyperlink>
      <w:r>
        <w:t xml:space="preserve"> or by mail marked attention: Property Acquisition c/- GPO Box 1533, Adelaide SA 5001.</w:t>
      </w:r>
    </w:p>
    <w:p w14:paraId="49801796" w14:textId="77777777" w:rsidR="004C67BE" w:rsidRDefault="004C67BE" w:rsidP="004C67BE">
      <w:pPr>
        <w:pStyle w:val="GG-body"/>
        <w:ind w:left="284"/>
      </w:pPr>
      <w:r>
        <w:t xml:space="preserve">The </w:t>
      </w:r>
      <w:r w:rsidRPr="00286381">
        <w:rPr>
          <w:spacing w:val="-4"/>
        </w:rPr>
        <w:t>application</w:t>
      </w:r>
      <w:r>
        <w:t xml:space="preserve"> must be accompanied by the following information or documents:</w:t>
      </w:r>
    </w:p>
    <w:p w14:paraId="5215C00A" w14:textId="77777777" w:rsidR="004C67BE" w:rsidRDefault="004C67BE" w:rsidP="004C67BE">
      <w:pPr>
        <w:pStyle w:val="GG-body"/>
        <w:ind w:left="426"/>
      </w:pPr>
      <w:r>
        <w:t>Any relevant supporting documentation including, but not limited to water licences, bore licences etc.</w:t>
      </w:r>
    </w:p>
    <w:p w14:paraId="277524B7" w14:textId="77777777" w:rsidR="004C67BE" w:rsidRPr="00286381" w:rsidRDefault="004C67BE" w:rsidP="004C67BE">
      <w:pPr>
        <w:pStyle w:val="GG-body"/>
        <w:ind w:left="284"/>
        <w:rPr>
          <w:spacing w:val="-4"/>
        </w:rPr>
      </w:pPr>
      <w:r w:rsidRPr="00286381">
        <w:rPr>
          <w:spacing w:val="-4"/>
        </w:rPr>
        <w:t>After receiving your application, the Authority may (but is not required to) make you a written offer of compensation not exceeding $50,000.</w:t>
      </w:r>
    </w:p>
    <w:p w14:paraId="540E353B" w14:textId="77777777" w:rsidR="004C67BE" w:rsidRDefault="004C67BE" w:rsidP="004C67BE">
      <w:pPr>
        <w:pStyle w:val="GG-body"/>
        <w:ind w:left="284"/>
      </w:pPr>
      <w:r>
        <w:t xml:space="preserve">See Section </w:t>
      </w:r>
      <w:r w:rsidRPr="00286381">
        <w:rPr>
          <w:spacing w:val="-4"/>
        </w:rPr>
        <w:t>26H</w:t>
      </w:r>
      <w:r>
        <w:t xml:space="preserve">(4) of the </w:t>
      </w:r>
      <w:r w:rsidRPr="008903B4">
        <w:rPr>
          <w:i/>
          <w:iCs/>
        </w:rPr>
        <w:t>Land Acquisition Act 1969</w:t>
      </w:r>
      <w:r>
        <w:t xml:space="preserve"> for further details on the payment of compensation.</w:t>
      </w:r>
    </w:p>
    <w:p w14:paraId="401CED7A" w14:textId="77777777" w:rsidR="004C67BE" w:rsidRPr="001C0702" w:rsidRDefault="004C67BE" w:rsidP="004C67BE">
      <w:pPr>
        <w:pStyle w:val="GG-body"/>
        <w:ind w:left="284" w:hanging="284"/>
        <w:rPr>
          <w:b/>
          <w:bCs/>
        </w:rPr>
      </w:pPr>
      <w:r w:rsidRPr="001C0702">
        <w:rPr>
          <w:b/>
          <w:bCs/>
        </w:rPr>
        <w:t>4.</w:t>
      </w:r>
      <w:r w:rsidRPr="001C0702">
        <w:rPr>
          <w:b/>
          <w:bCs/>
        </w:rPr>
        <w:tab/>
        <w:t>Inquiries</w:t>
      </w:r>
    </w:p>
    <w:p w14:paraId="30CF4161" w14:textId="77777777" w:rsidR="004C67BE" w:rsidRDefault="004C67BE" w:rsidP="004C67BE">
      <w:pPr>
        <w:pStyle w:val="GG-body"/>
        <w:spacing w:after="0"/>
        <w:ind w:left="2552" w:hanging="2268"/>
      </w:pPr>
      <w:r>
        <w:t>Inquiries should be directed to:</w:t>
      </w:r>
      <w:r>
        <w:tab/>
        <w:t>T2D Project Team</w:t>
      </w:r>
    </w:p>
    <w:p w14:paraId="1A0BFAD6" w14:textId="77777777" w:rsidR="004C67BE" w:rsidRDefault="004C67BE" w:rsidP="004C67BE">
      <w:pPr>
        <w:pStyle w:val="GG-body"/>
        <w:spacing w:after="0"/>
        <w:ind w:left="2552"/>
      </w:pPr>
      <w:r>
        <w:t>GPO Box 1533</w:t>
      </w:r>
    </w:p>
    <w:p w14:paraId="58A299FD" w14:textId="77777777" w:rsidR="004C67BE" w:rsidRDefault="004C67BE" w:rsidP="004C67BE">
      <w:pPr>
        <w:pStyle w:val="GG-body"/>
        <w:spacing w:after="0"/>
        <w:ind w:left="2552"/>
      </w:pPr>
      <w:r>
        <w:t>Adelaide SA 5001</w:t>
      </w:r>
    </w:p>
    <w:p w14:paraId="70FA6C3A" w14:textId="77777777" w:rsidR="004C67BE" w:rsidRDefault="004C67BE" w:rsidP="004C67BE">
      <w:pPr>
        <w:pStyle w:val="GG-body"/>
        <w:ind w:left="2552"/>
      </w:pPr>
      <w:r>
        <w:t>Telephone: 1800 572 414</w:t>
      </w:r>
    </w:p>
    <w:p w14:paraId="5216EDCC" w14:textId="77777777" w:rsidR="004C67BE" w:rsidRDefault="004C67BE" w:rsidP="004C67BE">
      <w:pPr>
        <w:pStyle w:val="GG-SDated"/>
        <w:spacing w:after="80"/>
      </w:pPr>
      <w:r>
        <w:t>Dated: 3 November 2025</w:t>
      </w:r>
    </w:p>
    <w:p w14:paraId="54AD8758" w14:textId="77777777" w:rsidR="004C67BE" w:rsidRDefault="004C67BE" w:rsidP="004C67BE">
      <w:pPr>
        <w:pStyle w:val="GG-body"/>
      </w:pPr>
      <w:r>
        <w:t>The Common Seal of the COMMISSIONER OF HIGHWAYS was hereto affixed by authority of the Commissioner in the presence of:</w:t>
      </w:r>
    </w:p>
    <w:p w14:paraId="202E2BD0" w14:textId="77777777" w:rsidR="004C67BE" w:rsidRDefault="004C67BE" w:rsidP="004C67BE">
      <w:pPr>
        <w:pStyle w:val="GG-SName"/>
      </w:pPr>
      <w:r>
        <w:t>Rocco Caruso</w:t>
      </w:r>
    </w:p>
    <w:p w14:paraId="2653932B" w14:textId="77777777" w:rsidR="004C67BE" w:rsidRDefault="004C67BE" w:rsidP="004C67BE">
      <w:pPr>
        <w:pStyle w:val="GG-Signature"/>
      </w:pPr>
      <w:r>
        <w:t>Director, Property Acquisition</w:t>
      </w:r>
    </w:p>
    <w:p w14:paraId="6F41B2D5" w14:textId="77777777" w:rsidR="004C67BE" w:rsidRDefault="004C67BE" w:rsidP="004C67BE">
      <w:pPr>
        <w:pStyle w:val="GG-Signature"/>
      </w:pPr>
      <w:r>
        <w:t>(Authorised Officer)</w:t>
      </w:r>
    </w:p>
    <w:p w14:paraId="467689E4" w14:textId="77777777" w:rsidR="004C67BE" w:rsidRDefault="004C67BE" w:rsidP="004C67BE">
      <w:pPr>
        <w:pStyle w:val="GG-Signature"/>
      </w:pPr>
      <w:r>
        <w:t>Department for Infrastructure and Transport</w:t>
      </w:r>
    </w:p>
    <w:p w14:paraId="4C94DB0D" w14:textId="77777777" w:rsidR="004C67BE" w:rsidRDefault="004C67BE" w:rsidP="004C67BE">
      <w:pPr>
        <w:pStyle w:val="GG-body"/>
      </w:pPr>
      <w:r>
        <w:t>DIT 2024/08167/01</w:t>
      </w:r>
    </w:p>
    <w:p w14:paraId="05A458CB" w14:textId="77777777" w:rsidR="004C67BE" w:rsidRDefault="004C67BE" w:rsidP="004C67BE">
      <w:pPr>
        <w:pStyle w:val="GG-body"/>
        <w:pBdr>
          <w:top w:val="single" w:sz="4" w:space="1" w:color="auto"/>
        </w:pBdr>
        <w:spacing w:before="100" w:after="0" w:line="14" w:lineRule="exact"/>
        <w:jc w:val="center"/>
      </w:pPr>
    </w:p>
    <w:p w14:paraId="0CEF19C6" w14:textId="172124F9" w:rsidR="00E7376A" w:rsidRDefault="00E7376A">
      <w:pPr>
        <w:spacing w:after="0" w:line="240" w:lineRule="auto"/>
        <w:jc w:val="left"/>
        <w:rPr>
          <w:rFonts w:eastAsia="Times New Roman"/>
          <w:szCs w:val="17"/>
        </w:rPr>
      </w:pPr>
      <w:r>
        <w:br w:type="page"/>
      </w:r>
    </w:p>
    <w:p w14:paraId="77F3322C" w14:textId="77777777" w:rsidR="004C67BE" w:rsidRDefault="004C67BE" w:rsidP="004C67BE">
      <w:pPr>
        <w:pStyle w:val="GG-Title1"/>
      </w:pPr>
      <w:r>
        <w:lastRenderedPageBreak/>
        <w:t>Land Acquisition Act 1969</w:t>
      </w:r>
    </w:p>
    <w:p w14:paraId="47D8C08A" w14:textId="77777777" w:rsidR="004C67BE" w:rsidRDefault="004C67BE" w:rsidP="004C67BE">
      <w:pPr>
        <w:pStyle w:val="GG-Title2"/>
      </w:pPr>
      <w:r>
        <w:t>Section 26F</w:t>
      </w:r>
    </w:p>
    <w:p w14:paraId="615F4007" w14:textId="77777777" w:rsidR="004C67BE" w:rsidRDefault="004C67BE" w:rsidP="004C67BE">
      <w:pPr>
        <w:pStyle w:val="GG-Title3"/>
      </w:pPr>
      <w:r>
        <w:t>Form 6B—Notice of Acquisition of Underground Land</w:t>
      </w:r>
    </w:p>
    <w:p w14:paraId="1E283AD7" w14:textId="77777777" w:rsidR="004C67BE" w:rsidRPr="00D247B8" w:rsidRDefault="004C67BE" w:rsidP="00E7376A">
      <w:pPr>
        <w:pStyle w:val="GG-body"/>
        <w:spacing w:after="60"/>
        <w:ind w:left="284" w:hanging="284"/>
        <w:rPr>
          <w:b/>
          <w:bCs/>
        </w:rPr>
      </w:pPr>
      <w:r w:rsidRPr="00D247B8">
        <w:rPr>
          <w:b/>
          <w:bCs/>
        </w:rPr>
        <w:t>1.</w:t>
      </w:r>
      <w:r w:rsidRPr="00D247B8">
        <w:rPr>
          <w:b/>
          <w:bCs/>
        </w:rPr>
        <w:tab/>
        <w:t>Notice of acquisition</w:t>
      </w:r>
    </w:p>
    <w:p w14:paraId="08660BF9" w14:textId="77777777" w:rsidR="004C67BE" w:rsidRPr="007E18F5" w:rsidRDefault="004C67BE" w:rsidP="00E7376A">
      <w:pPr>
        <w:pStyle w:val="GG-body"/>
        <w:spacing w:after="60"/>
        <w:ind w:left="284"/>
        <w:rPr>
          <w:spacing w:val="-4"/>
        </w:rPr>
      </w:pPr>
      <w:r w:rsidRPr="007E18F5">
        <w:rPr>
          <w:spacing w:val="-4"/>
        </w:rPr>
        <w:t>The Commissioner of Highways (the Authority), of 83 Pirie Street, Adelaide SA 5000 acquires the following interests in the following land:</w:t>
      </w:r>
    </w:p>
    <w:p w14:paraId="4DE5F5F8" w14:textId="77777777" w:rsidR="004C67BE" w:rsidRDefault="004C67BE" w:rsidP="00E7376A">
      <w:pPr>
        <w:pStyle w:val="GG-body"/>
        <w:spacing w:after="60"/>
        <w:ind w:left="426"/>
      </w:pPr>
      <w:r>
        <w:t>An unencumbered estate in fee simple in the whole of Allotment 2202 in D139121 lodged in the Lands Titles Office, being portion of the land comprised in Certificate of Title Volume 5087 Folio 933.</w:t>
      </w:r>
    </w:p>
    <w:p w14:paraId="0A1A12E0" w14:textId="77777777" w:rsidR="004C67BE" w:rsidRDefault="004C67BE" w:rsidP="00E7376A">
      <w:pPr>
        <w:pStyle w:val="GG-body"/>
        <w:spacing w:after="60"/>
        <w:ind w:left="284"/>
      </w:pPr>
      <w:r>
        <w:t xml:space="preserve">This notice is given under Section 26F of the </w:t>
      </w:r>
      <w:r w:rsidRPr="00E256BD">
        <w:rPr>
          <w:i/>
          <w:iCs/>
        </w:rPr>
        <w:t>Land Acquisition Act 1969</w:t>
      </w:r>
      <w:r>
        <w:t>.</w:t>
      </w:r>
    </w:p>
    <w:p w14:paraId="2552BE72" w14:textId="77777777" w:rsidR="004C67BE" w:rsidRPr="00D247B8" w:rsidRDefault="004C67BE" w:rsidP="00E7376A">
      <w:pPr>
        <w:pStyle w:val="GG-body"/>
        <w:spacing w:after="60"/>
        <w:ind w:left="284" w:hanging="284"/>
        <w:rPr>
          <w:b/>
          <w:bCs/>
        </w:rPr>
      </w:pPr>
      <w:r w:rsidRPr="00D247B8">
        <w:rPr>
          <w:b/>
          <w:bCs/>
        </w:rPr>
        <w:t>2.</w:t>
      </w:r>
      <w:r w:rsidRPr="00D247B8">
        <w:rPr>
          <w:b/>
          <w:bCs/>
        </w:rPr>
        <w:tab/>
        <w:t>Compensation not payable unless certain water infrastructure or rights are affected</w:t>
      </w:r>
    </w:p>
    <w:p w14:paraId="7260CF30" w14:textId="77777777" w:rsidR="004C67BE" w:rsidRDefault="004C67BE" w:rsidP="00E7376A">
      <w:pPr>
        <w:pStyle w:val="GG-body"/>
        <w:spacing w:after="60"/>
        <w:ind w:left="284"/>
      </w:pPr>
      <w:r>
        <w:t xml:space="preserve">You are </w:t>
      </w:r>
      <w:r w:rsidRPr="007E18F5">
        <w:rPr>
          <w:spacing w:val="-4"/>
        </w:rPr>
        <w:t>not</w:t>
      </w:r>
      <w:r>
        <w:t xml:space="preserve"> entitled to compensation in relation to the acquisition of the underground land to which this notice relates, unless the following conditions are satisfied:</w:t>
      </w:r>
    </w:p>
    <w:p w14:paraId="06F951FD" w14:textId="77777777" w:rsidR="004C67BE" w:rsidRDefault="004C67BE" w:rsidP="00E7376A">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25CAF99B" w14:textId="77777777" w:rsidR="004C67BE" w:rsidRDefault="004C67BE" w:rsidP="00E7376A">
      <w:pPr>
        <w:pStyle w:val="GG-body"/>
        <w:spacing w:after="60"/>
        <w:ind w:left="709" w:hanging="142"/>
      </w:pPr>
      <w:r>
        <w:t>◦</w:t>
      </w:r>
      <w:r>
        <w:tab/>
        <w:t>ownership of a lawful well that provides access to underground water in the underground land, and any underground infrastructure associated with the well; or</w:t>
      </w:r>
    </w:p>
    <w:p w14:paraId="76D6669A" w14:textId="77777777" w:rsidR="004C67BE" w:rsidRDefault="004C67BE" w:rsidP="00E7376A">
      <w:pPr>
        <w:pStyle w:val="GG-body"/>
        <w:spacing w:after="60"/>
        <w:ind w:left="709" w:hanging="142"/>
      </w:pPr>
      <w:r>
        <w:t>◦</w:t>
      </w:r>
      <w:r>
        <w:tab/>
        <w:t>a right to take underground water from the underground land by means of such a well;</w:t>
      </w:r>
    </w:p>
    <w:p w14:paraId="1A2B2419" w14:textId="77777777" w:rsidR="004C67BE" w:rsidRDefault="004C67BE" w:rsidP="00E7376A">
      <w:pPr>
        <w:pStyle w:val="GG-body"/>
        <w:spacing w:after="60"/>
        <w:ind w:left="567" w:hanging="142"/>
      </w:pPr>
      <w:r>
        <w:t>•</w:t>
      </w:r>
      <w:r>
        <w:tab/>
        <w:t xml:space="preserve">you notified the Authority of your interest in response to a notice given under Section 26G of the </w:t>
      </w:r>
      <w:r w:rsidRPr="00E256BD">
        <w:rPr>
          <w:i/>
          <w:iCs/>
        </w:rPr>
        <w:t>Land Acquisition Act 1969</w:t>
      </w:r>
      <w:r>
        <w:t>;</w:t>
      </w:r>
    </w:p>
    <w:p w14:paraId="04149A31" w14:textId="77777777" w:rsidR="004C67BE" w:rsidRDefault="004C67BE" w:rsidP="00E7376A">
      <w:pPr>
        <w:pStyle w:val="GG-body"/>
        <w:spacing w:after="60"/>
        <w:ind w:left="567" w:hanging="142"/>
      </w:pPr>
      <w:r>
        <w:t>•</w:t>
      </w:r>
      <w:r>
        <w:tab/>
        <w:t>the acquisition of the underground land either—</w:t>
      </w:r>
    </w:p>
    <w:p w14:paraId="256C0BBD" w14:textId="77777777" w:rsidR="004C67BE" w:rsidRDefault="004C67BE" w:rsidP="00E7376A">
      <w:pPr>
        <w:pStyle w:val="GG-body"/>
        <w:spacing w:after="60"/>
        <w:ind w:left="709" w:hanging="142"/>
      </w:pPr>
      <w:r>
        <w:t>◦</w:t>
      </w:r>
      <w:r>
        <w:tab/>
        <w:t>involved the acquisition of your interest; or</w:t>
      </w:r>
    </w:p>
    <w:p w14:paraId="3D0B2581" w14:textId="77777777" w:rsidR="004C67BE" w:rsidRDefault="004C67BE" w:rsidP="00E7376A">
      <w:pPr>
        <w:pStyle w:val="GG-body"/>
        <w:spacing w:after="60"/>
        <w:ind w:left="709" w:hanging="142"/>
      </w:pPr>
      <w:r>
        <w:t>◦</w:t>
      </w:r>
      <w:r>
        <w:tab/>
        <w:t>resulted in the discharge of your interest; or</w:t>
      </w:r>
    </w:p>
    <w:p w14:paraId="6FAAA984" w14:textId="77777777" w:rsidR="004C67BE" w:rsidRDefault="004C67BE" w:rsidP="00E7376A">
      <w:pPr>
        <w:pStyle w:val="GG-body"/>
        <w:spacing w:after="60"/>
        <w:ind w:left="709" w:hanging="142"/>
      </w:pPr>
      <w:r>
        <w:t>◦</w:t>
      </w:r>
      <w:r>
        <w:tab/>
        <w:t>resulted in you being unable to take water by means of, or pursuant to, your interest;</w:t>
      </w:r>
    </w:p>
    <w:p w14:paraId="01361D20" w14:textId="77777777" w:rsidR="004C67BE" w:rsidRDefault="004C67BE" w:rsidP="00E7376A">
      <w:pPr>
        <w:pStyle w:val="GG-body"/>
        <w:spacing w:after="60"/>
        <w:ind w:left="567" w:hanging="142"/>
      </w:pPr>
      <w:r>
        <w:t>•</w:t>
      </w:r>
      <w:r>
        <w:tab/>
        <w:t xml:space="preserve">you make an application for compensation to the Authority under Section 26H of the </w:t>
      </w:r>
      <w:r w:rsidRPr="00E256BD">
        <w:rPr>
          <w:i/>
          <w:iCs/>
        </w:rPr>
        <w:t>Land Acquisition Act 1969</w:t>
      </w:r>
      <w:r>
        <w:t>.</w:t>
      </w:r>
    </w:p>
    <w:p w14:paraId="140804F5" w14:textId="77777777" w:rsidR="004C67BE" w:rsidRPr="00D247B8" w:rsidRDefault="004C67BE" w:rsidP="00E7376A">
      <w:pPr>
        <w:pStyle w:val="GG-body"/>
        <w:spacing w:after="60"/>
        <w:ind w:left="284" w:hanging="284"/>
        <w:rPr>
          <w:b/>
          <w:bCs/>
        </w:rPr>
      </w:pPr>
      <w:r w:rsidRPr="00D247B8">
        <w:rPr>
          <w:b/>
          <w:bCs/>
        </w:rPr>
        <w:t>3.</w:t>
      </w:r>
      <w:r w:rsidRPr="00D247B8">
        <w:rPr>
          <w:b/>
          <w:bCs/>
        </w:rPr>
        <w:tab/>
        <w:t xml:space="preserve">Application for compensation under </w:t>
      </w:r>
      <w:r>
        <w:rPr>
          <w:b/>
          <w:bCs/>
        </w:rPr>
        <w:t>S</w:t>
      </w:r>
      <w:r w:rsidRPr="00D247B8">
        <w:rPr>
          <w:b/>
          <w:bCs/>
        </w:rPr>
        <w:t>ection 26H</w:t>
      </w:r>
    </w:p>
    <w:p w14:paraId="12B2E48E" w14:textId="77777777" w:rsidR="004C67BE" w:rsidRDefault="004C67BE" w:rsidP="00E7376A">
      <w:pPr>
        <w:pStyle w:val="GG-body"/>
        <w:spacing w:after="60"/>
        <w:ind w:left="284"/>
      </w:pPr>
      <w:r>
        <w:t xml:space="preserve">If you believe you are entitled to compensation, you must apply to the Authority for compensation within 6 months after the publication of the </w:t>
      </w:r>
      <w:r w:rsidRPr="007E18F5">
        <w:rPr>
          <w:spacing w:val="-4"/>
        </w:rPr>
        <w:t>notice</w:t>
      </w:r>
      <w:r>
        <w:t xml:space="preserve"> of acquisition in relation to the underground land to which this notice relates.</w:t>
      </w:r>
    </w:p>
    <w:p w14:paraId="73F6C761" w14:textId="77777777" w:rsidR="004C67BE" w:rsidRDefault="004C67BE" w:rsidP="00E7376A">
      <w:pPr>
        <w:pStyle w:val="GG-body"/>
        <w:spacing w:after="60"/>
        <w:ind w:left="284"/>
      </w:pPr>
      <w:r>
        <w:t xml:space="preserve">The </w:t>
      </w:r>
      <w:r w:rsidRPr="007E18F5">
        <w:rPr>
          <w:spacing w:val="-4"/>
        </w:rPr>
        <w:t>application</w:t>
      </w:r>
      <w:r>
        <w:t xml:space="preserve"> must be in the following manner and form:</w:t>
      </w:r>
    </w:p>
    <w:p w14:paraId="5D4BC7BD" w14:textId="77777777" w:rsidR="004C67BE" w:rsidRDefault="004C67BE" w:rsidP="00E7376A">
      <w:pPr>
        <w:pStyle w:val="GG-body"/>
        <w:spacing w:after="60"/>
        <w:ind w:left="426"/>
      </w:pPr>
      <w:r>
        <w:t xml:space="preserve">“Application for Compensation for Acquisition of Underground Land” (enclosed) to be submitted by email to </w:t>
      </w:r>
      <w:hyperlink r:id="rId20" w:history="1">
        <w:r w:rsidRPr="00E256BD">
          <w:rPr>
            <w:rStyle w:val="Hyperlink"/>
          </w:rPr>
          <w:t>DIT.ULAapplications@sa.gov.au</w:t>
        </w:r>
      </w:hyperlink>
      <w:r>
        <w:t xml:space="preserve"> or by mail marked attention: Property Acquisition c/- GPO Box 1533, Adelaide SA 5001.</w:t>
      </w:r>
    </w:p>
    <w:p w14:paraId="3F3A8AAE" w14:textId="77777777" w:rsidR="004C67BE" w:rsidRDefault="004C67BE" w:rsidP="00E7376A">
      <w:pPr>
        <w:pStyle w:val="GG-body"/>
        <w:spacing w:after="60"/>
        <w:ind w:left="284"/>
      </w:pPr>
      <w:r>
        <w:t xml:space="preserve">The application must </w:t>
      </w:r>
      <w:r w:rsidRPr="007E18F5">
        <w:rPr>
          <w:spacing w:val="-4"/>
        </w:rPr>
        <w:t>be</w:t>
      </w:r>
      <w:r>
        <w:t xml:space="preserve"> accompanied by the following information or documents:</w:t>
      </w:r>
    </w:p>
    <w:p w14:paraId="43E71A11" w14:textId="77777777" w:rsidR="004C67BE" w:rsidRDefault="004C67BE" w:rsidP="00E7376A">
      <w:pPr>
        <w:pStyle w:val="GG-body"/>
        <w:spacing w:after="60"/>
        <w:ind w:left="426"/>
      </w:pPr>
      <w:r>
        <w:t>Any relevant supporting documentation including, but not limited to water licences, bore licences etc.</w:t>
      </w:r>
    </w:p>
    <w:p w14:paraId="13DFC463" w14:textId="77777777" w:rsidR="004C67BE" w:rsidRPr="007E18F5" w:rsidRDefault="004C67BE" w:rsidP="00E7376A">
      <w:pPr>
        <w:pStyle w:val="GG-body"/>
        <w:spacing w:after="60"/>
        <w:ind w:left="284"/>
        <w:rPr>
          <w:spacing w:val="-4"/>
        </w:rPr>
      </w:pPr>
      <w:r w:rsidRPr="007E18F5">
        <w:rPr>
          <w:spacing w:val="-4"/>
        </w:rPr>
        <w:t>After receiving your application, the Authority may (but is not required to) make you a written offer of compensation not exceeding $50,000.</w:t>
      </w:r>
    </w:p>
    <w:p w14:paraId="0A7DC503" w14:textId="77777777" w:rsidR="004C67BE" w:rsidRDefault="004C67BE" w:rsidP="00E7376A">
      <w:pPr>
        <w:pStyle w:val="GG-body"/>
        <w:spacing w:after="60"/>
        <w:ind w:left="284"/>
      </w:pPr>
      <w:r>
        <w:t xml:space="preserve">See Section 26H(4) of the </w:t>
      </w:r>
      <w:r w:rsidRPr="003F003A">
        <w:rPr>
          <w:i/>
          <w:iCs/>
        </w:rPr>
        <w:t>Land Acquisition Act 1969</w:t>
      </w:r>
      <w:r>
        <w:t xml:space="preserve"> for further details on the payment of compensation.</w:t>
      </w:r>
    </w:p>
    <w:p w14:paraId="15FBBCAA" w14:textId="77777777" w:rsidR="004C67BE" w:rsidRPr="00D247B8" w:rsidRDefault="004C67BE" w:rsidP="004C67BE">
      <w:pPr>
        <w:pStyle w:val="GG-body"/>
        <w:ind w:left="284" w:hanging="284"/>
        <w:rPr>
          <w:b/>
          <w:bCs/>
        </w:rPr>
      </w:pPr>
      <w:r w:rsidRPr="00D247B8">
        <w:rPr>
          <w:b/>
          <w:bCs/>
        </w:rPr>
        <w:t>4.</w:t>
      </w:r>
      <w:r w:rsidRPr="00D247B8">
        <w:rPr>
          <w:b/>
          <w:bCs/>
        </w:rPr>
        <w:tab/>
        <w:t>Inquiries</w:t>
      </w:r>
    </w:p>
    <w:p w14:paraId="75817E8D" w14:textId="77777777" w:rsidR="004C67BE" w:rsidRDefault="004C67BE" w:rsidP="004C67BE">
      <w:pPr>
        <w:pStyle w:val="GG-body"/>
        <w:spacing w:after="0"/>
        <w:ind w:left="2552" w:hanging="2268"/>
      </w:pPr>
      <w:r>
        <w:t>Inquiries should be directed to:</w:t>
      </w:r>
      <w:r>
        <w:tab/>
        <w:t>T2D Project Team</w:t>
      </w:r>
    </w:p>
    <w:p w14:paraId="03E0DB4A" w14:textId="77777777" w:rsidR="004C67BE" w:rsidRDefault="004C67BE" w:rsidP="004C67BE">
      <w:pPr>
        <w:pStyle w:val="GG-body"/>
        <w:spacing w:after="0"/>
        <w:ind w:left="2552"/>
      </w:pPr>
      <w:r>
        <w:t>GPO Box 1533</w:t>
      </w:r>
    </w:p>
    <w:p w14:paraId="6449674B" w14:textId="77777777" w:rsidR="004C67BE" w:rsidRDefault="004C67BE" w:rsidP="004C67BE">
      <w:pPr>
        <w:pStyle w:val="GG-body"/>
        <w:spacing w:after="0"/>
        <w:ind w:left="2552"/>
      </w:pPr>
      <w:r>
        <w:t>Adelaide SA 5001</w:t>
      </w:r>
    </w:p>
    <w:p w14:paraId="6F0C9809" w14:textId="77777777" w:rsidR="004C67BE" w:rsidRDefault="004C67BE" w:rsidP="004C67BE">
      <w:pPr>
        <w:pStyle w:val="GG-body"/>
        <w:ind w:left="2552"/>
      </w:pPr>
      <w:r>
        <w:t>Telephone: 1800 572 414</w:t>
      </w:r>
    </w:p>
    <w:p w14:paraId="513191C5" w14:textId="77777777" w:rsidR="004C67BE" w:rsidRDefault="004C67BE" w:rsidP="004C67BE">
      <w:pPr>
        <w:pStyle w:val="GG-SDated"/>
        <w:spacing w:after="80"/>
      </w:pPr>
      <w:r>
        <w:t>Dated: 3 November 2025</w:t>
      </w:r>
    </w:p>
    <w:p w14:paraId="75B2202F" w14:textId="77777777" w:rsidR="004C67BE" w:rsidRDefault="004C67BE" w:rsidP="004C67BE">
      <w:pPr>
        <w:pStyle w:val="GG-body"/>
      </w:pPr>
      <w:r>
        <w:t>The Common Seal of the COMMISSIONER OF HIGHWAYS was hereto affixed by authority of the Commissioner in the presence of:</w:t>
      </w:r>
      <w:r>
        <w:tab/>
      </w:r>
    </w:p>
    <w:p w14:paraId="4D89A150" w14:textId="77777777" w:rsidR="004C67BE" w:rsidRDefault="004C67BE" w:rsidP="004C67BE">
      <w:pPr>
        <w:pStyle w:val="GG-SName"/>
      </w:pPr>
      <w:r>
        <w:t>Rocco Caruso</w:t>
      </w:r>
    </w:p>
    <w:p w14:paraId="33FE45D1" w14:textId="77777777" w:rsidR="004C67BE" w:rsidRDefault="004C67BE" w:rsidP="004C67BE">
      <w:pPr>
        <w:pStyle w:val="GG-Signature"/>
      </w:pPr>
      <w:r>
        <w:t>Director, Property Acquisition</w:t>
      </w:r>
    </w:p>
    <w:p w14:paraId="3CC92EE7" w14:textId="77777777" w:rsidR="004C67BE" w:rsidRDefault="004C67BE" w:rsidP="004C67BE">
      <w:pPr>
        <w:pStyle w:val="GG-Signature"/>
      </w:pPr>
      <w:r>
        <w:t>(Authorised Officer)</w:t>
      </w:r>
    </w:p>
    <w:p w14:paraId="0D1934CE" w14:textId="77777777" w:rsidR="004C67BE" w:rsidRDefault="004C67BE" w:rsidP="004C67BE">
      <w:pPr>
        <w:pStyle w:val="GG-Signature"/>
      </w:pPr>
      <w:r>
        <w:t>Department for Infrastructure and Transport</w:t>
      </w:r>
    </w:p>
    <w:p w14:paraId="1B0B70FF" w14:textId="77777777" w:rsidR="004C67BE" w:rsidRDefault="004C67BE" w:rsidP="004C67BE">
      <w:pPr>
        <w:pStyle w:val="GG-body"/>
      </w:pPr>
      <w:r>
        <w:t>DIT: 2024/08170/01</w:t>
      </w:r>
    </w:p>
    <w:p w14:paraId="20FA95EB" w14:textId="77777777" w:rsidR="004C67BE" w:rsidRDefault="004C67BE" w:rsidP="004C67BE">
      <w:pPr>
        <w:pStyle w:val="GG-body"/>
        <w:pBdr>
          <w:top w:val="single" w:sz="4" w:space="1" w:color="auto"/>
        </w:pBdr>
        <w:spacing w:before="100" w:after="0" w:line="14" w:lineRule="exact"/>
        <w:jc w:val="center"/>
      </w:pPr>
    </w:p>
    <w:p w14:paraId="48562373" w14:textId="77777777" w:rsidR="004C67BE" w:rsidRPr="003D4C75" w:rsidRDefault="004C67BE" w:rsidP="00E7376A">
      <w:pPr>
        <w:pStyle w:val="NoSpacing"/>
      </w:pPr>
    </w:p>
    <w:p w14:paraId="19E79ED0" w14:textId="77777777" w:rsidR="004C67BE" w:rsidRDefault="004C67BE" w:rsidP="004C67BE">
      <w:pPr>
        <w:pStyle w:val="GG-Title1"/>
      </w:pPr>
      <w:r>
        <w:t>Land Acquisition Act 1969</w:t>
      </w:r>
    </w:p>
    <w:p w14:paraId="65C44D34" w14:textId="77777777" w:rsidR="004C67BE" w:rsidRDefault="004C67BE" w:rsidP="004C67BE">
      <w:pPr>
        <w:pStyle w:val="GG-Title2"/>
        <w:ind w:left="-284"/>
      </w:pPr>
      <w:r>
        <w:t>Section 26F</w:t>
      </w:r>
    </w:p>
    <w:p w14:paraId="36D2B436" w14:textId="77777777" w:rsidR="004C67BE" w:rsidRDefault="004C67BE" w:rsidP="004C67BE">
      <w:pPr>
        <w:pStyle w:val="GG-Title3"/>
      </w:pPr>
      <w:r>
        <w:t>Form 6B—Notice of Acquisition of Underground Land</w:t>
      </w:r>
    </w:p>
    <w:p w14:paraId="4C5839CF" w14:textId="77777777" w:rsidR="004C67BE" w:rsidRPr="00B549AE" w:rsidRDefault="004C67BE" w:rsidP="004C67BE">
      <w:pPr>
        <w:pStyle w:val="GG-body"/>
        <w:ind w:left="284" w:hanging="284"/>
        <w:rPr>
          <w:b/>
          <w:bCs/>
        </w:rPr>
      </w:pPr>
      <w:r w:rsidRPr="00B549AE">
        <w:rPr>
          <w:b/>
          <w:bCs/>
        </w:rPr>
        <w:t>1.</w:t>
      </w:r>
      <w:r w:rsidRPr="00B549AE">
        <w:rPr>
          <w:b/>
          <w:bCs/>
        </w:rPr>
        <w:tab/>
        <w:t>Notice of acquisition</w:t>
      </w:r>
    </w:p>
    <w:p w14:paraId="6FAE8AE5" w14:textId="77777777" w:rsidR="004C67BE" w:rsidRPr="00B549AE" w:rsidRDefault="004C67BE" w:rsidP="004C67BE">
      <w:pPr>
        <w:pStyle w:val="GG-body"/>
        <w:ind w:left="284"/>
        <w:rPr>
          <w:spacing w:val="-4"/>
        </w:rPr>
      </w:pPr>
      <w:r w:rsidRPr="00B549AE">
        <w:rPr>
          <w:spacing w:val="-4"/>
        </w:rPr>
        <w:t>The Commissioner of Highways (the Authority), of 83 Pirie Street, Adelaide SA 5000 acquires the following interests in the following land:</w:t>
      </w:r>
    </w:p>
    <w:p w14:paraId="16136516" w14:textId="77777777" w:rsidR="004C67BE" w:rsidRDefault="004C67BE" w:rsidP="004C67BE">
      <w:pPr>
        <w:pStyle w:val="GG-body"/>
        <w:ind w:left="426"/>
      </w:pPr>
      <w:r>
        <w:t>An unencumbered estate in fee simple in the whole of Allotment 31 in D138819 lodged in the Lands Titles Office, being portion of the land comprised in Certificate of Title Volume 6153 Folio 833.</w:t>
      </w:r>
    </w:p>
    <w:p w14:paraId="0119B412" w14:textId="77777777" w:rsidR="004C67BE" w:rsidRDefault="004C67BE" w:rsidP="004C67BE">
      <w:pPr>
        <w:pStyle w:val="GG-body"/>
        <w:ind w:left="284"/>
      </w:pPr>
      <w:r>
        <w:t xml:space="preserve">This notice is given under Section 26F of the </w:t>
      </w:r>
      <w:r w:rsidRPr="00EC2D72">
        <w:rPr>
          <w:i/>
          <w:iCs/>
        </w:rPr>
        <w:t>Land Acquisition Act 1969</w:t>
      </w:r>
      <w:r>
        <w:t>.</w:t>
      </w:r>
    </w:p>
    <w:p w14:paraId="521DB70F" w14:textId="77777777" w:rsidR="004C67BE" w:rsidRPr="00B549AE" w:rsidRDefault="004C67BE" w:rsidP="004C67BE">
      <w:pPr>
        <w:pStyle w:val="GG-body"/>
        <w:ind w:left="284" w:hanging="284"/>
        <w:rPr>
          <w:b/>
          <w:bCs/>
        </w:rPr>
      </w:pPr>
      <w:r w:rsidRPr="00B549AE">
        <w:rPr>
          <w:b/>
          <w:bCs/>
        </w:rPr>
        <w:t>2.</w:t>
      </w:r>
      <w:r w:rsidRPr="00B549AE">
        <w:rPr>
          <w:b/>
          <w:bCs/>
        </w:rPr>
        <w:tab/>
        <w:t>Compensation not payable unless certain water infrastructure or rights are affected</w:t>
      </w:r>
    </w:p>
    <w:p w14:paraId="59048DD8" w14:textId="77777777" w:rsidR="004C67BE" w:rsidRDefault="004C67BE" w:rsidP="004C67BE">
      <w:pPr>
        <w:pStyle w:val="GG-body"/>
        <w:ind w:left="284"/>
      </w:pPr>
      <w:r>
        <w:t>You are not entitled to compensation in relation to the acquisition of the underground land to which this notice relates, unless the following conditions are satisfied:</w:t>
      </w:r>
    </w:p>
    <w:p w14:paraId="1EC28325" w14:textId="77777777" w:rsidR="004C67BE" w:rsidRDefault="004C67BE" w:rsidP="004C67BE">
      <w:pPr>
        <w:pStyle w:val="GG-body"/>
        <w:ind w:left="567" w:hanging="141"/>
      </w:pPr>
      <w:r>
        <w:t>•</w:t>
      </w:r>
      <w:r>
        <w:tab/>
        <w:t>you held at least one of the following interests in relation to the underground land immediately before the notice of acquisition was published in relation to the land—</w:t>
      </w:r>
    </w:p>
    <w:p w14:paraId="272DD698" w14:textId="77777777" w:rsidR="004C67BE" w:rsidRDefault="004C67BE" w:rsidP="004C67BE">
      <w:pPr>
        <w:pStyle w:val="GG-body"/>
        <w:ind w:left="709" w:hanging="142"/>
      </w:pPr>
      <w:r>
        <w:t>◦</w:t>
      </w:r>
      <w:r>
        <w:tab/>
        <w:t>ownership of a lawful well that provides access to underground water in the underground land, and any underground infrastructure associated with the well; or</w:t>
      </w:r>
    </w:p>
    <w:p w14:paraId="248E48E2" w14:textId="77777777" w:rsidR="004C67BE" w:rsidRDefault="004C67BE" w:rsidP="004C67BE">
      <w:pPr>
        <w:pStyle w:val="GG-body"/>
        <w:ind w:left="709" w:hanging="142"/>
      </w:pPr>
      <w:r>
        <w:t>◦</w:t>
      </w:r>
      <w:r>
        <w:tab/>
        <w:t>a right to take underground water from the underground land by means of such a well;</w:t>
      </w:r>
    </w:p>
    <w:p w14:paraId="411FBC07" w14:textId="77777777" w:rsidR="00E7376A" w:rsidRDefault="00E7376A" w:rsidP="00E7376A">
      <w:pPr>
        <w:spacing w:after="0" w:line="160" w:lineRule="exact"/>
        <w:jc w:val="left"/>
        <w:rPr>
          <w:rFonts w:eastAsia="Times New Roman"/>
          <w:szCs w:val="17"/>
          <w:lang w:val="en-US"/>
        </w:rPr>
      </w:pPr>
      <w:r>
        <w:rPr>
          <w:lang w:val="en-US"/>
        </w:rPr>
        <w:br w:type="page"/>
      </w:r>
    </w:p>
    <w:p w14:paraId="018EBA68" w14:textId="6C98E896" w:rsidR="004C67BE" w:rsidRDefault="004C67BE" w:rsidP="004C67BE">
      <w:pPr>
        <w:pStyle w:val="GG-body"/>
        <w:ind w:left="567" w:hanging="142"/>
      </w:pPr>
      <w:r w:rsidRPr="00B8050E">
        <w:rPr>
          <w:lang w:val="en-US"/>
        </w:rPr>
        <w:lastRenderedPageBreak/>
        <w:t>•</w:t>
      </w:r>
      <w:r w:rsidRPr="00B8050E">
        <w:rPr>
          <w:lang w:val="en-US"/>
        </w:rPr>
        <w:tab/>
      </w:r>
      <w:r>
        <w:t xml:space="preserve">you notified the Authority of your interest in response to a notice given under Section 26G of the </w:t>
      </w:r>
      <w:r w:rsidRPr="00EC2D72">
        <w:rPr>
          <w:i/>
          <w:iCs/>
        </w:rPr>
        <w:t>Land Acquisition Act 1969</w:t>
      </w:r>
      <w:r>
        <w:t>;</w:t>
      </w:r>
    </w:p>
    <w:p w14:paraId="5B91D303" w14:textId="77777777" w:rsidR="004C67BE" w:rsidRDefault="004C67BE" w:rsidP="004C67BE">
      <w:pPr>
        <w:pStyle w:val="GG-body"/>
        <w:ind w:left="567" w:hanging="142"/>
      </w:pPr>
      <w:r>
        <w:t>•</w:t>
      </w:r>
      <w:r>
        <w:tab/>
        <w:t>the acquisition of the underground land either—</w:t>
      </w:r>
    </w:p>
    <w:p w14:paraId="045912E1" w14:textId="77777777" w:rsidR="004C67BE" w:rsidRDefault="004C67BE" w:rsidP="004C67BE">
      <w:pPr>
        <w:pStyle w:val="GG-body"/>
        <w:ind w:left="709" w:hanging="142"/>
      </w:pPr>
      <w:r>
        <w:t>◦</w:t>
      </w:r>
      <w:r>
        <w:tab/>
        <w:t>involved the acquisition of your interest; or</w:t>
      </w:r>
    </w:p>
    <w:p w14:paraId="6835F92F" w14:textId="77777777" w:rsidR="004C67BE" w:rsidRDefault="004C67BE" w:rsidP="004C67BE">
      <w:pPr>
        <w:pStyle w:val="GG-body"/>
        <w:ind w:left="709" w:hanging="142"/>
      </w:pPr>
      <w:r>
        <w:t>◦</w:t>
      </w:r>
      <w:r>
        <w:tab/>
        <w:t>resulted in the discharge of your interest; or</w:t>
      </w:r>
    </w:p>
    <w:p w14:paraId="79A569CB" w14:textId="77777777" w:rsidR="004C67BE" w:rsidRDefault="004C67BE" w:rsidP="004C67BE">
      <w:pPr>
        <w:pStyle w:val="GG-body"/>
        <w:ind w:left="709" w:hanging="142"/>
      </w:pPr>
      <w:r>
        <w:t>◦</w:t>
      </w:r>
      <w:r>
        <w:tab/>
        <w:t>resulted in you being unable to take water by means of, or pursuant to, your interest;</w:t>
      </w:r>
    </w:p>
    <w:p w14:paraId="59D89C43" w14:textId="77777777" w:rsidR="004C67BE" w:rsidRDefault="004C67BE" w:rsidP="004C67BE">
      <w:pPr>
        <w:pStyle w:val="GG-body"/>
        <w:ind w:left="567" w:hanging="142"/>
      </w:pPr>
      <w:r>
        <w:t>•</w:t>
      </w:r>
      <w:r>
        <w:tab/>
        <w:t xml:space="preserve">you make an application for compensation to the Authority under Section 26H of the </w:t>
      </w:r>
      <w:r w:rsidRPr="00EC2D72">
        <w:rPr>
          <w:i/>
          <w:iCs/>
        </w:rPr>
        <w:t>Land Acquisition Act 1969</w:t>
      </w:r>
      <w:r>
        <w:t>.</w:t>
      </w:r>
    </w:p>
    <w:p w14:paraId="65EF9892" w14:textId="77777777" w:rsidR="004C67BE" w:rsidRPr="00B549AE" w:rsidRDefault="004C67BE" w:rsidP="004C67BE">
      <w:pPr>
        <w:pStyle w:val="GG-body"/>
        <w:ind w:left="284" w:hanging="284"/>
        <w:rPr>
          <w:b/>
          <w:bCs/>
        </w:rPr>
      </w:pPr>
      <w:r w:rsidRPr="00B549AE">
        <w:rPr>
          <w:b/>
          <w:bCs/>
        </w:rPr>
        <w:t>3.</w:t>
      </w:r>
      <w:r w:rsidRPr="00B549AE">
        <w:rPr>
          <w:b/>
          <w:bCs/>
        </w:rPr>
        <w:tab/>
        <w:t xml:space="preserve">Application for compensation under </w:t>
      </w:r>
      <w:r>
        <w:rPr>
          <w:b/>
          <w:bCs/>
        </w:rPr>
        <w:t>S</w:t>
      </w:r>
      <w:r w:rsidRPr="00B549AE">
        <w:rPr>
          <w:b/>
          <w:bCs/>
        </w:rPr>
        <w:t>ection 26H</w:t>
      </w:r>
    </w:p>
    <w:p w14:paraId="33BCF7E6" w14:textId="77777777" w:rsidR="004C67BE" w:rsidRDefault="004C67BE" w:rsidP="004C67BE">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737F0ABE" w14:textId="77777777" w:rsidR="004C67BE" w:rsidRDefault="004C67BE" w:rsidP="004C67BE">
      <w:pPr>
        <w:pStyle w:val="GG-body"/>
        <w:ind w:left="284"/>
      </w:pPr>
      <w:r>
        <w:t>The application must be in the following manner and form:</w:t>
      </w:r>
    </w:p>
    <w:p w14:paraId="6BCC1335" w14:textId="77777777" w:rsidR="004C67BE" w:rsidRDefault="004C67BE" w:rsidP="004C67BE">
      <w:pPr>
        <w:pStyle w:val="GG-body"/>
        <w:ind w:left="426"/>
      </w:pPr>
      <w:r>
        <w:t xml:space="preserve">“Application for Compensation for Acquisition of Underground Land” (enclosed) to be submitted by email to </w:t>
      </w:r>
      <w:hyperlink r:id="rId21" w:history="1">
        <w:r w:rsidRPr="00EC2D72">
          <w:rPr>
            <w:rStyle w:val="Hyperlink"/>
          </w:rPr>
          <w:t>DIT.ULAapplications@sa.gov.au</w:t>
        </w:r>
      </w:hyperlink>
      <w:r>
        <w:t xml:space="preserve"> or by mail marked attention: Property Acquisition c/- GPO Box 1533, Adelaide SA 5001.</w:t>
      </w:r>
    </w:p>
    <w:p w14:paraId="0F09BF95" w14:textId="77777777" w:rsidR="004C67BE" w:rsidRDefault="004C67BE" w:rsidP="004C67BE">
      <w:pPr>
        <w:pStyle w:val="GG-body"/>
        <w:ind w:left="284"/>
      </w:pPr>
      <w:r>
        <w:t>The application must be accompanied by the following information or documents:</w:t>
      </w:r>
    </w:p>
    <w:p w14:paraId="04077D31" w14:textId="77777777" w:rsidR="004C67BE" w:rsidRDefault="004C67BE" w:rsidP="004C67BE">
      <w:pPr>
        <w:pStyle w:val="GG-body"/>
        <w:ind w:left="426"/>
      </w:pPr>
      <w:r>
        <w:t>Any relevant supporting documentation including, but not limited to water licences, bore licences etc.</w:t>
      </w:r>
    </w:p>
    <w:p w14:paraId="2E5A6DE9" w14:textId="77777777" w:rsidR="004C67BE" w:rsidRPr="00EC2D72" w:rsidRDefault="004C67BE" w:rsidP="004C67BE">
      <w:pPr>
        <w:pStyle w:val="GG-body"/>
        <w:ind w:left="284"/>
        <w:rPr>
          <w:spacing w:val="-4"/>
        </w:rPr>
      </w:pPr>
      <w:r w:rsidRPr="00EC2D72">
        <w:rPr>
          <w:spacing w:val="-4"/>
        </w:rPr>
        <w:t>After receiving your application, the Authority may (but is not required to) make you a written offer of compensation not exceeding $50</w:t>
      </w:r>
      <w:r>
        <w:rPr>
          <w:spacing w:val="-4"/>
        </w:rPr>
        <w:t>,</w:t>
      </w:r>
      <w:r w:rsidRPr="00EC2D72">
        <w:rPr>
          <w:spacing w:val="-4"/>
        </w:rPr>
        <w:t>000.</w:t>
      </w:r>
    </w:p>
    <w:p w14:paraId="5E374475" w14:textId="77777777" w:rsidR="004C67BE" w:rsidRDefault="004C67BE" w:rsidP="004C67BE">
      <w:pPr>
        <w:pStyle w:val="GG-body"/>
        <w:ind w:left="284"/>
      </w:pPr>
      <w:r>
        <w:t xml:space="preserve">See Section 26H(4) of the </w:t>
      </w:r>
      <w:r w:rsidRPr="00EC2D72">
        <w:rPr>
          <w:i/>
          <w:iCs/>
        </w:rPr>
        <w:t>Land Acquisition Act 1969</w:t>
      </w:r>
      <w:r>
        <w:t xml:space="preserve"> for further details on the payment of compensation.</w:t>
      </w:r>
    </w:p>
    <w:p w14:paraId="094A1AEB" w14:textId="77777777" w:rsidR="004C67BE" w:rsidRPr="00B549AE" w:rsidRDefault="004C67BE" w:rsidP="004C67BE">
      <w:pPr>
        <w:pStyle w:val="GG-body"/>
        <w:ind w:left="284" w:hanging="284"/>
        <w:rPr>
          <w:b/>
          <w:bCs/>
        </w:rPr>
      </w:pPr>
      <w:r w:rsidRPr="00B549AE">
        <w:rPr>
          <w:b/>
          <w:bCs/>
        </w:rPr>
        <w:t>4.</w:t>
      </w:r>
      <w:r w:rsidRPr="00B549AE">
        <w:rPr>
          <w:b/>
          <w:bCs/>
        </w:rPr>
        <w:tab/>
        <w:t>Inquiries</w:t>
      </w:r>
    </w:p>
    <w:p w14:paraId="7AF757C0" w14:textId="77777777" w:rsidR="004C67BE" w:rsidRDefault="004C67BE" w:rsidP="004C67BE">
      <w:pPr>
        <w:pStyle w:val="GG-body"/>
        <w:spacing w:after="0"/>
        <w:ind w:left="284"/>
      </w:pPr>
      <w:r>
        <w:t>Inquiries should be directed to:</w:t>
      </w:r>
      <w:r>
        <w:tab/>
      </w:r>
      <w:r>
        <w:tab/>
        <w:t>T2D Project Team</w:t>
      </w:r>
    </w:p>
    <w:p w14:paraId="7DEE4B4B" w14:textId="77777777" w:rsidR="004C67BE" w:rsidRDefault="004C67BE" w:rsidP="004C67BE">
      <w:pPr>
        <w:pStyle w:val="GG-body"/>
        <w:spacing w:after="0"/>
        <w:ind w:left="2552"/>
      </w:pPr>
      <w:r>
        <w:t>GPO Box 1533</w:t>
      </w:r>
    </w:p>
    <w:p w14:paraId="39CB87D7" w14:textId="77777777" w:rsidR="004C67BE" w:rsidRDefault="004C67BE" w:rsidP="004C67BE">
      <w:pPr>
        <w:pStyle w:val="GG-body"/>
        <w:spacing w:after="0"/>
        <w:ind w:left="2552"/>
      </w:pPr>
      <w:r>
        <w:t>Adelaide SA 5001</w:t>
      </w:r>
    </w:p>
    <w:p w14:paraId="502705DE" w14:textId="77777777" w:rsidR="004C67BE" w:rsidRDefault="004C67BE" w:rsidP="004C67BE">
      <w:pPr>
        <w:pStyle w:val="GG-body"/>
        <w:ind w:left="2552"/>
      </w:pPr>
      <w:r>
        <w:t>Telephone: 1800 572 414</w:t>
      </w:r>
    </w:p>
    <w:p w14:paraId="0418E96C" w14:textId="77777777" w:rsidR="004C67BE" w:rsidRDefault="004C67BE" w:rsidP="004C67BE">
      <w:pPr>
        <w:pStyle w:val="GG-SDated"/>
      </w:pPr>
      <w:r>
        <w:t>Dated: 3 November 2025</w:t>
      </w:r>
    </w:p>
    <w:p w14:paraId="4ABF8A8F" w14:textId="77777777" w:rsidR="004C67BE" w:rsidRDefault="004C67BE" w:rsidP="004C67BE">
      <w:pPr>
        <w:pStyle w:val="GG-body"/>
        <w:spacing w:before="80"/>
      </w:pPr>
      <w:r>
        <w:t>The Common Seal of the COMMISSIONER OF HIGHWAYS was hereto affixed by authority of the Commissioner in the presence of:</w:t>
      </w:r>
    </w:p>
    <w:p w14:paraId="31335DE0" w14:textId="77777777" w:rsidR="004C67BE" w:rsidRPr="007D3159" w:rsidRDefault="004C67BE" w:rsidP="004C67BE">
      <w:pPr>
        <w:pStyle w:val="GG-SName"/>
      </w:pPr>
      <w:r w:rsidRPr="007D3159">
        <w:t>Rocco Caruso</w:t>
      </w:r>
    </w:p>
    <w:p w14:paraId="1AA5309F" w14:textId="77777777" w:rsidR="004C67BE" w:rsidRPr="007D3159" w:rsidRDefault="004C67BE" w:rsidP="004C67BE">
      <w:pPr>
        <w:pStyle w:val="GG-Signature"/>
      </w:pPr>
      <w:r w:rsidRPr="007D3159">
        <w:t>Director, Property Acquisition</w:t>
      </w:r>
    </w:p>
    <w:p w14:paraId="4E46F9DC" w14:textId="77777777" w:rsidR="004C67BE" w:rsidRPr="007D3159" w:rsidRDefault="004C67BE" w:rsidP="004C67BE">
      <w:pPr>
        <w:pStyle w:val="GG-Signature"/>
      </w:pPr>
      <w:r w:rsidRPr="007D3159">
        <w:t>(Authorised Officer)</w:t>
      </w:r>
    </w:p>
    <w:p w14:paraId="13EC4C4F" w14:textId="77777777" w:rsidR="004C67BE" w:rsidRDefault="004C67BE" w:rsidP="004C67BE">
      <w:pPr>
        <w:pStyle w:val="GG-Signature"/>
      </w:pPr>
      <w:r w:rsidRPr="007D3159">
        <w:t>Department for Infrastructure and Transport</w:t>
      </w:r>
    </w:p>
    <w:p w14:paraId="6B382EF0" w14:textId="77777777" w:rsidR="004C67BE" w:rsidRDefault="004C67BE" w:rsidP="004C67BE">
      <w:pPr>
        <w:pStyle w:val="GG-body"/>
      </w:pPr>
      <w:r>
        <w:t>DIT: 2024/08192/01</w:t>
      </w:r>
    </w:p>
    <w:p w14:paraId="656DAEE3" w14:textId="77777777" w:rsidR="004C67BE" w:rsidRDefault="004C67BE" w:rsidP="004C67BE">
      <w:pPr>
        <w:pStyle w:val="GG-body"/>
        <w:pBdr>
          <w:top w:val="single" w:sz="4" w:space="1" w:color="auto"/>
        </w:pBdr>
        <w:spacing w:before="100" w:after="0" w:line="14" w:lineRule="exact"/>
        <w:jc w:val="center"/>
      </w:pPr>
    </w:p>
    <w:p w14:paraId="3BDB247D" w14:textId="77777777" w:rsidR="004C67BE" w:rsidRPr="00B549AE" w:rsidRDefault="004C67BE" w:rsidP="00E7376A">
      <w:pPr>
        <w:pStyle w:val="NoSpacing"/>
      </w:pPr>
    </w:p>
    <w:p w14:paraId="1BD438BF" w14:textId="77777777" w:rsidR="007E37AD" w:rsidRPr="007E37AD" w:rsidRDefault="007E37AD" w:rsidP="007E37AD">
      <w:pPr>
        <w:jc w:val="center"/>
        <w:rPr>
          <w:caps/>
          <w:szCs w:val="17"/>
        </w:rPr>
      </w:pPr>
      <w:r w:rsidRPr="007E37AD">
        <w:rPr>
          <w:caps/>
          <w:szCs w:val="17"/>
        </w:rPr>
        <w:t>Land Acquisition Act 1969</w:t>
      </w:r>
    </w:p>
    <w:p w14:paraId="3791ADA3" w14:textId="77777777" w:rsidR="007E37AD" w:rsidRPr="007E37AD" w:rsidRDefault="007E37AD" w:rsidP="007E37AD">
      <w:pPr>
        <w:ind w:left="-284"/>
        <w:jc w:val="center"/>
        <w:rPr>
          <w:smallCaps/>
          <w:szCs w:val="17"/>
        </w:rPr>
      </w:pPr>
      <w:r w:rsidRPr="007E37AD">
        <w:rPr>
          <w:smallCaps/>
          <w:szCs w:val="17"/>
        </w:rPr>
        <w:t>Section 26F</w:t>
      </w:r>
    </w:p>
    <w:p w14:paraId="6ABF0D2B" w14:textId="77777777" w:rsidR="007E37AD" w:rsidRPr="007E37AD" w:rsidRDefault="007E37AD" w:rsidP="007E37AD">
      <w:pPr>
        <w:jc w:val="center"/>
        <w:rPr>
          <w:i/>
          <w:szCs w:val="17"/>
        </w:rPr>
      </w:pPr>
      <w:r w:rsidRPr="007E37AD">
        <w:rPr>
          <w:i/>
          <w:szCs w:val="17"/>
        </w:rPr>
        <w:t>Form 6B—Notice of Acquisition of Underground Land</w:t>
      </w:r>
    </w:p>
    <w:p w14:paraId="3E692B59" w14:textId="77777777" w:rsidR="007E37AD" w:rsidRPr="007E37AD" w:rsidRDefault="007E37AD" w:rsidP="007E37AD">
      <w:pPr>
        <w:ind w:left="284" w:hanging="284"/>
        <w:rPr>
          <w:b/>
          <w:bCs/>
        </w:rPr>
      </w:pPr>
      <w:r w:rsidRPr="007E37AD">
        <w:rPr>
          <w:b/>
          <w:bCs/>
        </w:rPr>
        <w:t>1.</w:t>
      </w:r>
      <w:r w:rsidRPr="007E37AD">
        <w:rPr>
          <w:b/>
          <w:bCs/>
        </w:rPr>
        <w:tab/>
        <w:t>Notice of acquisition</w:t>
      </w:r>
    </w:p>
    <w:p w14:paraId="63B0D16B" w14:textId="77777777" w:rsidR="007E37AD" w:rsidRPr="007E37AD" w:rsidRDefault="007E37AD" w:rsidP="007E37AD">
      <w:pPr>
        <w:ind w:left="567" w:hanging="284"/>
        <w:rPr>
          <w:spacing w:val="-4"/>
          <w:lang w:val="en-US"/>
        </w:rPr>
      </w:pPr>
      <w:r w:rsidRPr="007E37AD">
        <w:rPr>
          <w:spacing w:val="-4"/>
          <w:lang w:val="en-US"/>
        </w:rPr>
        <w:t>The Commissioner of Highways (the Authority), of 83 Pirie Street, Adelaide SA 5000 acquires the following interests in the following land:</w:t>
      </w:r>
    </w:p>
    <w:p w14:paraId="115ED8C8" w14:textId="77777777" w:rsidR="007E37AD" w:rsidRPr="007E37AD" w:rsidRDefault="007E37AD" w:rsidP="007E37AD">
      <w:pPr>
        <w:ind w:left="426"/>
        <w:rPr>
          <w:spacing w:val="-4"/>
          <w:lang w:val="en-US"/>
        </w:rPr>
      </w:pPr>
      <w:r w:rsidRPr="007E37AD">
        <w:rPr>
          <w:spacing w:val="-4"/>
          <w:lang w:val="en-US"/>
        </w:rPr>
        <w:t xml:space="preserve">An unencumbered estate in fee simple in the whole of Allotment 921 in </w:t>
      </w:r>
      <w:r w:rsidRPr="007E37AD">
        <w:rPr>
          <w:szCs w:val="17"/>
        </w:rPr>
        <w:t>D</w:t>
      </w:r>
      <w:r w:rsidRPr="007E37AD">
        <w:rPr>
          <w:szCs w:val="17"/>
        </w:rPr>
        <w:fldChar w:fldCharType="begin"/>
      </w:r>
      <w:r w:rsidRPr="007E37AD">
        <w:rPr>
          <w:szCs w:val="17"/>
        </w:rPr>
        <w:instrText xml:space="preserve"> MERGEFIELD New_Plan </w:instrText>
      </w:r>
      <w:r w:rsidRPr="007E37AD">
        <w:rPr>
          <w:szCs w:val="17"/>
        </w:rPr>
        <w:fldChar w:fldCharType="separate"/>
      </w:r>
      <w:bookmarkStart w:id="11" w:name="_Hlk213056743"/>
      <w:r w:rsidRPr="007E37AD">
        <w:rPr>
          <w:szCs w:val="17"/>
        </w:rPr>
        <w:t>1</w:t>
      </w:r>
      <w:bookmarkEnd w:id="11"/>
      <w:r w:rsidRPr="007E37AD">
        <w:rPr>
          <w:szCs w:val="17"/>
        </w:rPr>
        <w:t>39103</w:t>
      </w:r>
      <w:r w:rsidRPr="007E37AD">
        <w:rPr>
          <w:szCs w:val="17"/>
        </w:rPr>
        <w:fldChar w:fldCharType="end"/>
      </w:r>
      <w:r w:rsidRPr="007E37AD">
        <w:rPr>
          <w:spacing w:val="-4"/>
          <w:lang w:val="en-US"/>
        </w:rPr>
        <w:t xml:space="preserve"> lodged in the Lands Titles Office, being portion of the land comprised in Certificate of Title Volume 5401 Folio 785.</w:t>
      </w:r>
    </w:p>
    <w:p w14:paraId="7EAF1B23" w14:textId="77777777" w:rsidR="007E37AD" w:rsidRPr="007E37AD" w:rsidRDefault="007E37AD" w:rsidP="007E37AD">
      <w:pPr>
        <w:ind w:left="567" w:hanging="284"/>
        <w:rPr>
          <w:spacing w:val="-4"/>
          <w:lang w:val="en-US"/>
        </w:rPr>
      </w:pPr>
      <w:r w:rsidRPr="007E37AD">
        <w:rPr>
          <w:spacing w:val="-4"/>
          <w:lang w:val="en-US"/>
        </w:rPr>
        <w:t xml:space="preserve">This notice is given under Section 26F of the </w:t>
      </w:r>
      <w:r w:rsidRPr="007E37AD">
        <w:rPr>
          <w:i/>
          <w:iCs/>
          <w:spacing w:val="-4"/>
          <w:lang w:val="en-US"/>
        </w:rPr>
        <w:t>Land Acquisition Act 1969</w:t>
      </w:r>
      <w:r w:rsidRPr="007E37AD">
        <w:rPr>
          <w:spacing w:val="-4"/>
          <w:lang w:val="en-US"/>
        </w:rPr>
        <w:t>.</w:t>
      </w:r>
    </w:p>
    <w:p w14:paraId="1EB10D8B" w14:textId="77777777" w:rsidR="007E37AD" w:rsidRPr="007E37AD" w:rsidRDefault="007E37AD" w:rsidP="007E37AD">
      <w:pPr>
        <w:ind w:left="284" w:hanging="284"/>
        <w:rPr>
          <w:b/>
          <w:bCs/>
        </w:rPr>
      </w:pPr>
      <w:r w:rsidRPr="007E37AD">
        <w:rPr>
          <w:b/>
          <w:bCs/>
        </w:rPr>
        <w:t>2.</w:t>
      </w:r>
      <w:r w:rsidRPr="007E37AD">
        <w:rPr>
          <w:b/>
          <w:bCs/>
        </w:rPr>
        <w:tab/>
        <w:t>Compensation not payable unless certain water infrastructure or rights are affected</w:t>
      </w:r>
    </w:p>
    <w:p w14:paraId="096162D8" w14:textId="77777777" w:rsidR="007E37AD" w:rsidRPr="007E37AD" w:rsidRDefault="007E37AD" w:rsidP="007E37AD">
      <w:pPr>
        <w:ind w:left="284"/>
        <w:rPr>
          <w:spacing w:val="-4"/>
          <w:lang w:val="en-US"/>
        </w:rPr>
      </w:pPr>
      <w:r w:rsidRPr="007E37AD">
        <w:rPr>
          <w:spacing w:val="-4"/>
          <w:lang w:val="en-US"/>
        </w:rPr>
        <w:t>You are not entitled to compensation in relation to the acquisition of the underground land to which this notice relates, unless the following conditions are satisfied:</w:t>
      </w:r>
    </w:p>
    <w:p w14:paraId="7819A7AC"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you held at least one of the following interests in relation to the underground land immediately before the notice of acquisition was published in relation to the land—</w:t>
      </w:r>
    </w:p>
    <w:p w14:paraId="0B425BF6" w14:textId="77777777" w:rsidR="007E37AD" w:rsidRPr="007E37AD" w:rsidRDefault="007E37AD" w:rsidP="007E37AD">
      <w:pPr>
        <w:ind w:left="709" w:hanging="142"/>
        <w:rPr>
          <w:spacing w:val="-4"/>
          <w:lang w:val="en-US"/>
        </w:rPr>
      </w:pPr>
      <w:r w:rsidRPr="007E37AD">
        <w:t>◦</w:t>
      </w:r>
      <w:r w:rsidRPr="007E37AD">
        <w:tab/>
      </w:r>
      <w:r w:rsidRPr="007E37AD">
        <w:rPr>
          <w:spacing w:val="-4"/>
          <w:lang w:val="en-US"/>
        </w:rPr>
        <w:t>ownership of a lawful well that provides access to underground water in the underground land, and any underground infrastructure associated with the well; or</w:t>
      </w:r>
    </w:p>
    <w:p w14:paraId="0BCEA431" w14:textId="77777777" w:rsidR="007E37AD" w:rsidRPr="007E37AD" w:rsidRDefault="007E37AD" w:rsidP="007E37AD">
      <w:pPr>
        <w:ind w:left="709" w:hanging="142"/>
        <w:rPr>
          <w:spacing w:val="-4"/>
          <w:lang w:val="en-US"/>
        </w:rPr>
      </w:pPr>
      <w:r w:rsidRPr="007E37AD">
        <w:t>◦</w:t>
      </w:r>
      <w:r w:rsidRPr="007E37AD">
        <w:tab/>
      </w:r>
      <w:r w:rsidRPr="007E37AD">
        <w:rPr>
          <w:spacing w:val="-4"/>
          <w:lang w:val="en-US"/>
        </w:rPr>
        <w:t>a right to take underground water from the underground land by means of such a well;</w:t>
      </w:r>
    </w:p>
    <w:p w14:paraId="117DABA5"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 xml:space="preserve">you notified the Authority of your interest in response to a notice given under Section 26G of the </w:t>
      </w:r>
      <w:r w:rsidRPr="007E37AD">
        <w:rPr>
          <w:i/>
          <w:iCs/>
          <w:spacing w:val="-4"/>
          <w:lang w:val="en-US"/>
        </w:rPr>
        <w:t>Land Acquisition Act 1969</w:t>
      </w:r>
      <w:r w:rsidRPr="007E37AD">
        <w:rPr>
          <w:spacing w:val="-4"/>
          <w:lang w:val="en-US"/>
        </w:rPr>
        <w:t>;</w:t>
      </w:r>
    </w:p>
    <w:p w14:paraId="1D2E8321"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the acquisition of the underground land either—</w:t>
      </w:r>
    </w:p>
    <w:p w14:paraId="1C694695" w14:textId="77777777" w:rsidR="007E37AD" w:rsidRPr="007E37AD" w:rsidRDefault="007E37AD" w:rsidP="007E37AD">
      <w:pPr>
        <w:ind w:left="709" w:hanging="142"/>
      </w:pPr>
      <w:r w:rsidRPr="007E37AD">
        <w:t>◦</w:t>
      </w:r>
      <w:r w:rsidRPr="007E37AD">
        <w:tab/>
        <w:t>involved the acquisition of your interest; or</w:t>
      </w:r>
    </w:p>
    <w:p w14:paraId="0DC58172" w14:textId="77777777" w:rsidR="007E37AD" w:rsidRPr="007E37AD" w:rsidRDefault="007E37AD" w:rsidP="007E37AD">
      <w:pPr>
        <w:ind w:left="709" w:hanging="142"/>
      </w:pPr>
      <w:r w:rsidRPr="007E37AD">
        <w:t>◦</w:t>
      </w:r>
      <w:r w:rsidRPr="007E37AD">
        <w:tab/>
        <w:t>resulted in the discharge of your interest; or</w:t>
      </w:r>
    </w:p>
    <w:p w14:paraId="6D03B88B" w14:textId="77777777" w:rsidR="007E37AD" w:rsidRPr="007E37AD" w:rsidRDefault="007E37AD" w:rsidP="007E37AD">
      <w:pPr>
        <w:ind w:left="709" w:hanging="142"/>
      </w:pPr>
      <w:r w:rsidRPr="007E37AD">
        <w:t>◦</w:t>
      </w:r>
      <w:r w:rsidRPr="007E37AD">
        <w:tab/>
        <w:t>resulted in you being unable to take water by means of, or pursuant to, your interest;</w:t>
      </w:r>
    </w:p>
    <w:p w14:paraId="42CBAD4C"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 xml:space="preserve">you make an application for compensation to the Authority under Section 26H of the </w:t>
      </w:r>
      <w:r w:rsidRPr="007E37AD">
        <w:rPr>
          <w:i/>
          <w:iCs/>
          <w:spacing w:val="-4"/>
          <w:lang w:val="en-US"/>
        </w:rPr>
        <w:t>Land Acquisition Act 1969</w:t>
      </w:r>
      <w:r w:rsidRPr="007E37AD">
        <w:rPr>
          <w:spacing w:val="-4"/>
          <w:lang w:val="en-US"/>
        </w:rPr>
        <w:t>.</w:t>
      </w:r>
    </w:p>
    <w:p w14:paraId="1AC41FBE" w14:textId="77777777" w:rsidR="007E37AD" w:rsidRPr="007E37AD" w:rsidRDefault="007E37AD" w:rsidP="007E37AD">
      <w:pPr>
        <w:ind w:left="284" w:hanging="284"/>
        <w:rPr>
          <w:b/>
          <w:bCs/>
        </w:rPr>
      </w:pPr>
      <w:r w:rsidRPr="007E37AD">
        <w:rPr>
          <w:b/>
          <w:bCs/>
        </w:rPr>
        <w:t>3.</w:t>
      </w:r>
      <w:r w:rsidRPr="007E37AD">
        <w:rPr>
          <w:b/>
          <w:bCs/>
        </w:rPr>
        <w:tab/>
        <w:t>Application for compensation under Section 26H</w:t>
      </w:r>
    </w:p>
    <w:p w14:paraId="71027B69" w14:textId="77777777" w:rsidR="007E37AD" w:rsidRPr="007E37AD" w:rsidRDefault="007E37AD" w:rsidP="007E37AD">
      <w:pPr>
        <w:ind w:left="284"/>
        <w:rPr>
          <w:spacing w:val="-4"/>
          <w:lang w:val="en-US"/>
        </w:rPr>
      </w:pPr>
      <w:r w:rsidRPr="007E37AD">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07455E9D" w14:textId="77777777" w:rsidR="007E37AD" w:rsidRPr="007E37AD" w:rsidRDefault="007E37AD" w:rsidP="007E37AD">
      <w:pPr>
        <w:ind w:left="284"/>
        <w:rPr>
          <w:spacing w:val="-4"/>
          <w:lang w:val="en-US"/>
        </w:rPr>
      </w:pPr>
      <w:r w:rsidRPr="007E37AD">
        <w:rPr>
          <w:spacing w:val="-4"/>
          <w:lang w:val="en-US"/>
        </w:rPr>
        <w:t>The application must be in the following manner and form:</w:t>
      </w:r>
    </w:p>
    <w:p w14:paraId="0B4B5D11" w14:textId="77777777" w:rsidR="007E37AD" w:rsidRPr="007E37AD" w:rsidRDefault="007E37AD" w:rsidP="007E37AD">
      <w:pPr>
        <w:ind w:left="426"/>
        <w:rPr>
          <w:spacing w:val="-4"/>
          <w:lang w:val="en-US"/>
        </w:rPr>
      </w:pPr>
      <w:r w:rsidRPr="007E37AD">
        <w:rPr>
          <w:spacing w:val="-4"/>
          <w:lang w:val="en-US"/>
        </w:rPr>
        <w:t xml:space="preserve">“Application for Compensation for Acquisition of Underground Land” (enclosed) to be submitted by email to </w:t>
      </w:r>
      <w:hyperlink r:id="rId22" w:history="1">
        <w:r w:rsidRPr="007E37AD">
          <w:rPr>
            <w:color w:val="0000FF"/>
            <w:u w:val="single"/>
          </w:rPr>
          <w:t>DIT.ULAapplications@sa.gov.au</w:t>
        </w:r>
      </w:hyperlink>
      <w:r w:rsidRPr="007E37AD">
        <w:t xml:space="preserve"> </w:t>
      </w:r>
      <w:r w:rsidRPr="007E37AD">
        <w:rPr>
          <w:spacing w:val="-4"/>
          <w:lang w:val="en-US"/>
        </w:rPr>
        <w:t>or by mail marked attention: Property Acquisition c/- GPO Box 1533, Adelaide SA 5001.</w:t>
      </w:r>
    </w:p>
    <w:p w14:paraId="653E1935" w14:textId="77777777" w:rsidR="007E37AD" w:rsidRPr="007E37AD" w:rsidRDefault="007E37AD" w:rsidP="007E37AD">
      <w:pPr>
        <w:ind w:left="284"/>
        <w:rPr>
          <w:spacing w:val="-4"/>
          <w:lang w:val="en-US"/>
        </w:rPr>
      </w:pPr>
      <w:r w:rsidRPr="007E37AD">
        <w:rPr>
          <w:spacing w:val="-4"/>
          <w:lang w:val="en-US"/>
        </w:rPr>
        <w:t>The application must be accompanied by the following information or documents:</w:t>
      </w:r>
    </w:p>
    <w:p w14:paraId="1A5A03C3" w14:textId="77777777" w:rsidR="007E37AD" w:rsidRPr="007E37AD" w:rsidRDefault="007E37AD" w:rsidP="007E37AD">
      <w:pPr>
        <w:ind w:left="426"/>
        <w:rPr>
          <w:spacing w:val="-4"/>
          <w:lang w:val="en-US"/>
        </w:rPr>
      </w:pPr>
      <w:r w:rsidRPr="007E37AD">
        <w:rPr>
          <w:spacing w:val="-4"/>
          <w:lang w:val="en-US"/>
        </w:rPr>
        <w:t>Any relevant supporting documentation including, but not limited to water licences, bore licences etc.</w:t>
      </w:r>
    </w:p>
    <w:p w14:paraId="0A4F0CD6" w14:textId="77777777" w:rsidR="007E37AD" w:rsidRPr="007E37AD" w:rsidRDefault="007E37AD" w:rsidP="007E37AD">
      <w:pPr>
        <w:ind w:left="284"/>
        <w:rPr>
          <w:spacing w:val="-4"/>
          <w:lang w:val="en-US"/>
        </w:rPr>
      </w:pPr>
      <w:r w:rsidRPr="007E37AD">
        <w:rPr>
          <w:spacing w:val="-4"/>
          <w:lang w:val="en-US"/>
        </w:rPr>
        <w:lastRenderedPageBreak/>
        <w:t>After receiving your application, the Authority may (but is not required to) make you a written offer of compensation not exceeding $50,000.</w:t>
      </w:r>
    </w:p>
    <w:p w14:paraId="15AC1BAD" w14:textId="77777777" w:rsidR="007E37AD" w:rsidRPr="007E37AD" w:rsidRDefault="007E37AD" w:rsidP="007E37AD">
      <w:pPr>
        <w:ind w:left="284"/>
        <w:rPr>
          <w:spacing w:val="-4"/>
          <w:lang w:val="en-US"/>
        </w:rPr>
      </w:pPr>
      <w:r w:rsidRPr="007E37AD">
        <w:rPr>
          <w:spacing w:val="-4"/>
          <w:lang w:val="en-US"/>
        </w:rPr>
        <w:t xml:space="preserve">See Section 26H(4) of the </w:t>
      </w:r>
      <w:r w:rsidRPr="007E37AD">
        <w:rPr>
          <w:i/>
          <w:iCs/>
          <w:spacing w:val="-4"/>
          <w:lang w:val="en-US"/>
        </w:rPr>
        <w:t>Land Acquisition Act 1969</w:t>
      </w:r>
      <w:r w:rsidRPr="007E37AD">
        <w:rPr>
          <w:spacing w:val="-4"/>
          <w:lang w:val="en-US"/>
        </w:rPr>
        <w:t xml:space="preserve"> for further details on the payment of compensation.</w:t>
      </w:r>
    </w:p>
    <w:p w14:paraId="06AE7C97" w14:textId="77777777" w:rsidR="007E37AD" w:rsidRPr="007E37AD" w:rsidRDefault="007E37AD" w:rsidP="007E37AD">
      <w:pPr>
        <w:ind w:left="284" w:hanging="284"/>
        <w:rPr>
          <w:b/>
          <w:bCs/>
        </w:rPr>
      </w:pPr>
      <w:r w:rsidRPr="007E37AD">
        <w:rPr>
          <w:b/>
          <w:bCs/>
        </w:rPr>
        <w:t>4.</w:t>
      </w:r>
      <w:r w:rsidRPr="007E37AD">
        <w:rPr>
          <w:b/>
          <w:bCs/>
        </w:rPr>
        <w:tab/>
        <w:t>Inquiries</w:t>
      </w:r>
    </w:p>
    <w:p w14:paraId="6EEE5DEE" w14:textId="77777777" w:rsidR="007E37AD" w:rsidRPr="007E37AD" w:rsidRDefault="007E37AD" w:rsidP="007E37AD">
      <w:pPr>
        <w:spacing w:after="0"/>
        <w:ind w:left="2552" w:hanging="2268"/>
      </w:pPr>
      <w:r w:rsidRPr="007E37AD">
        <w:t>Inquiries should be directed to:</w:t>
      </w:r>
      <w:r w:rsidRPr="007E37AD">
        <w:tab/>
        <w:t>T2D Project Team</w:t>
      </w:r>
    </w:p>
    <w:p w14:paraId="499672B0" w14:textId="77777777" w:rsidR="007E37AD" w:rsidRPr="007E37AD" w:rsidRDefault="007E37AD" w:rsidP="007E37AD">
      <w:pPr>
        <w:spacing w:after="0"/>
        <w:ind w:left="2552"/>
      </w:pPr>
      <w:r w:rsidRPr="007E37AD">
        <w:t>GPO Box 1533</w:t>
      </w:r>
    </w:p>
    <w:p w14:paraId="2BBAB443" w14:textId="77777777" w:rsidR="007E37AD" w:rsidRPr="007E37AD" w:rsidRDefault="007E37AD" w:rsidP="007E37AD">
      <w:pPr>
        <w:spacing w:after="0"/>
        <w:ind w:left="2552"/>
      </w:pPr>
      <w:r w:rsidRPr="007E37AD">
        <w:t>Adelaide SA 5001</w:t>
      </w:r>
    </w:p>
    <w:p w14:paraId="34A23E84" w14:textId="77777777" w:rsidR="007E37AD" w:rsidRPr="007E37AD" w:rsidRDefault="007E37AD" w:rsidP="007E37AD">
      <w:pPr>
        <w:ind w:left="2552"/>
      </w:pPr>
      <w:r w:rsidRPr="007E37AD">
        <w:t>Telephone: 1800 572 414</w:t>
      </w:r>
    </w:p>
    <w:p w14:paraId="4F450F11" w14:textId="77777777" w:rsidR="007E37AD" w:rsidRPr="007E37AD" w:rsidRDefault="007E37AD" w:rsidP="007E37AD">
      <w:pPr>
        <w:rPr>
          <w:rFonts w:eastAsia="Times New Roman"/>
          <w:szCs w:val="17"/>
        </w:rPr>
      </w:pPr>
      <w:r w:rsidRPr="007E37AD">
        <w:rPr>
          <w:rFonts w:eastAsia="Times New Roman"/>
          <w:szCs w:val="17"/>
        </w:rPr>
        <w:t>Dated: 3 November 2025</w:t>
      </w:r>
    </w:p>
    <w:p w14:paraId="275FD319" w14:textId="77777777" w:rsidR="007E37AD" w:rsidRPr="007E37AD" w:rsidRDefault="007E37AD" w:rsidP="007E37AD">
      <w:r w:rsidRPr="007E37AD">
        <w:t>The Common Seal of the COMMISSIONER OF HIGHWAYS was hereto affixed by authority of the Commissioner in the presence of:</w:t>
      </w:r>
    </w:p>
    <w:p w14:paraId="22322A58" w14:textId="77777777" w:rsidR="007E37AD" w:rsidRPr="007E37AD" w:rsidRDefault="007E37AD" w:rsidP="007E37AD">
      <w:pPr>
        <w:spacing w:after="0"/>
        <w:jc w:val="right"/>
        <w:rPr>
          <w:rFonts w:eastAsia="Times New Roman"/>
          <w:smallCaps/>
          <w:szCs w:val="20"/>
        </w:rPr>
      </w:pPr>
      <w:r w:rsidRPr="007E37AD">
        <w:rPr>
          <w:rFonts w:eastAsia="Times New Roman"/>
          <w:smallCaps/>
          <w:szCs w:val="20"/>
        </w:rPr>
        <w:t>Rocco Caruso</w:t>
      </w:r>
    </w:p>
    <w:p w14:paraId="798F37A6" w14:textId="77777777" w:rsidR="007E37AD" w:rsidRPr="007E37AD" w:rsidRDefault="007E37AD" w:rsidP="007E37AD">
      <w:pPr>
        <w:spacing w:after="0"/>
        <w:jc w:val="right"/>
        <w:rPr>
          <w:rFonts w:eastAsia="Times New Roman"/>
          <w:szCs w:val="17"/>
        </w:rPr>
      </w:pPr>
      <w:r w:rsidRPr="007E37AD">
        <w:rPr>
          <w:rFonts w:eastAsia="Times New Roman"/>
          <w:szCs w:val="17"/>
        </w:rPr>
        <w:t>Director, Property Acquisition</w:t>
      </w:r>
    </w:p>
    <w:p w14:paraId="0656D8AA" w14:textId="77777777" w:rsidR="007E37AD" w:rsidRPr="007E37AD" w:rsidRDefault="007E37AD" w:rsidP="007E37AD">
      <w:pPr>
        <w:spacing w:after="0"/>
        <w:jc w:val="right"/>
        <w:rPr>
          <w:rFonts w:eastAsia="Times New Roman"/>
          <w:szCs w:val="17"/>
        </w:rPr>
      </w:pPr>
      <w:r w:rsidRPr="007E37AD">
        <w:rPr>
          <w:rFonts w:eastAsia="Times New Roman"/>
          <w:szCs w:val="17"/>
        </w:rPr>
        <w:t>(Authorised Officer)</w:t>
      </w:r>
    </w:p>
    <w:p w14:paraId="4CC2A0E3" w14:textId="77777777" w:rsidR="007E37AD" w:rsidRPr="007E37AD" w:rsidRDefault="007E37AD" w:rsidP="007E37AD">
      <w:pPr>
        <w:spacing w:after="0"/>
        <w:jc w:val="right"/>
        <w:rPr>
          <w:rFonts w:eastAsia="Times New Roman"/>
          <w:szCs w:val="17"/>
        </w:rPr>
      </w:pPr>
      <w:r w:rsidRPr="007E37AD">
        <w:rPr>
          <w:rFonts w:eastAsia="Times New Roman"/>
          <w:szCs w:val="17"/>
        </w:rPr>
        <w:t>Department for Infrastructure and Transport</w:t>
      </w:r>
    </w:p>
    <w:p w14:paraId="61A307F8" w14:textId="77777777" w:rsidR="007E37AD" w:rsidRPr="007E37AD" w:rsidRDefault="007E37AD" w:rsidP="007E37AD">
      <w:pPr>
        <w:rPr>
          <w:rFonts w:eastAsia="Times New Roman"/>
          <w:szCs w:val="17"/>
          <w:lang w:val="en-US"/>
        </w:rPr>
      </w:pPr>
      <w:r w:rsidRPr="007E37AD">
        <w:rPr>
          <w:rFonts w:eastAsia="Times New Roman"/>
          <w:szCs w:val="17"/>
          <w:lang w:val="en-US"/>
        </w:rPr>
        <w:t>DIT: 2024/08225/01</w:t>
      </w:r>
    </w:p>
    <w:p w14:paraId="46759753" w14:textId="77777777" w:rsidR="007E37AD" w:rsidRPr="007E37AD" w:rsidRDefault="007E37AD" w:rsidP="007E37AD">
      <w:pPr>
        <w:pBdr>
          <w:top w:val="single" w:sz="4" w:space="1" w:color="auto"/>
        </w:pBdr>
        <w:spacing w:before="100" w:after="0" w:line="14" w:lineRule="exact"/>
        <w:jc w:val="center"/>
        <w:rPr>
          <w:rFonts w:eastAsia="Times New Roman"/>
          <w:szCs w:val="17"/>
          <w:lang w:val="en-US"/>
        </w:rPr>
      </w:pPr>
    </w:p>
    <w:p w14:paraId="283B2A03" w14:textId="77777777" w:rsidR="007E37AD" w:rsidRPr="007E37AD" w:rsidRDefault="007E37AD" w:rsidP="00E7376A">
      <w:pPr>
        <w:pStyle w:val="NoSpacing"/>
        <w:rPr>
          <w:lang w:val="en-US"/>
        </w:rPr>
      </w:pPr>
    </w:p>
    <w:p w14:paraId="1215B11B" w14:textId="77777777" w:rsidR="007E37AD" w:rsidRPr="007E37AD" w:rsidRDefault="007E37AD" w:rsidP="007E37AD">
      <w:pPr>
        <w:jc w:val="center"/>
        <w:rPr>
          <w:caps/>
          <w:szCs w:val="17"/>
        </w:rPr>
      </w:pPr>
      <w:r w:rsidRPr="007E37AD">
        <w:rPr>
          <w:caps/>
          <w:szCs w:val="17"/>
        </w:rPr>
        <w:t>Land Acquisition Act 1969</w:t>
      </w:r>
    </w:p>
    <w:p w14:paraId="65381580" w14:textId="77777777" w:rsidR="007E37AD" w:rsidRPr="007E37AD" w:rsidRDefault="007E37AD" w:rsidP="007E37AD">
      <w:pPr>
        <w:ind w:left="-284"/>
        <w:jc w:val="center"/>
        <w:rPr>
          <w:smallCaps/>
          <w:szCs w:val="17"/>
        </w:rPr>
      </w:pPr>
      <w:r w:rsidRPr="007E37AD">
        <w:rPr>
          <w:smallCaps/>
          <w:szCs w:val="17"/>
        </w:rPr>
        <w:t>Section 26F</w:t>
      </w:r>
    </w:p>
    <w:p w14:paraId="339DAE49" w14:textId="77777777" w:rsidR="007E37AD" w:rsidRPr="007E37AD" w:rsidRDefault="007E37AD" w:rsidP="007E37AD">
      <w:pPr>
        <w:jc w:val="center"/>
        <w:rPr>
          <w:i/>
          <w:szCs w:val="17"/>
        </w:rPr>
      </w:pPr>
      <w:r w:rsidRPr="007E37AD">
        <w:rPr>
          <w:i/>
          <w:szCs w:val="17"/>
        </w:rPr>
        <w:t>Form 6B—Notice of Acquisition of Underground Land</w:t>
      </w:r>
    </w:p>
    <w:p w14:paraId="4333F7BE" w14:textId="77777777" w:rsidR="007E37AD" w:rsidRPr="007E37AD" w:rsidRDefault="007E37AD" w:rsidP="007E37AD">
      <w:pPr>
        <w:ind w:left="284" w:hanging="284"/>
        <w:rPr>
          <w:b/>
          <w:bCs/>
        </w:rPr>
      </w:pPr>
      <w:r w:rsidRPr="007E37AD">
        <w:rPr>
          <w:b/>
          <w:bCs/>
        </w:rPr>
        <w:t>1.</w:t>
      </w:r>
      <w:r w:rsidRPr="007E37AD">
        <w:rPr>
          <w:b/>
          <w:bCs/>
        </w:rPr>
        <w:tab/>
        <w:t>Notice of acquisition</w:t>
      </w:r>
    </w:p>
    <w:p w14:paraId="3BB409F7" w14:textId="77777777" w:rsidR="007E37AD" w:rsidRPr="007E37AD" w:rsidRDefault="007E37AD" w:rsidP="007E37AD">
      <w:pPr>
        <w:ind w:left="567" w:hanging="284"/>
        <w:rPr>
          <w:spacing w:val="-4"/>
          <w:lang w:val="en-US"/>
        </w:rPr>
      </w:pPr>
      <w:r w:rsidRPr="007E37AD">
        <w:rPr>
          <w:spacing w:val="-4"/>
          <w:lang w:val="en-US"/>
        </w:rPr>
        <w:t>The Commissioner of Highways (the Authority), of 83 Pirie Street, Adelaide SA 5000 acquires the following interests in the following land:</w:t>
      </w:r>
    </w:p>
    <w:p w14:paraId="04EF2FB0" w14:textId="77777777" w:rsidR="007E37AD" w:rsidRPr="007E37AD" w:rsidRDefault="007E37AD" w:rsidP="007E37AD">
      <w:pPr>
        <w:ind w:left="426"/>
        <w:rPr>
          <w:spacing w:val="-4"/>
          <w:lang w:val="en-US"/>
        </w:rPr>
      </w:pPr>
      <w:r w:rsidRPr="007E37AD">
        <w:rPr>
          <w:spacing w:val="-4"/>
          <w:lang w:val="en-US"/>
        </w:rPr>
        <w:t xml:space="preserve">An unencumbered estate in fee simple in the whole of Allotment 2361 in </w:t>
      </w:r>
      <w:r w:rsidRPr="007E37AD">
        <w:rPr>
          <w:szCs w:val="17"/>
        </w:rPr>
        <w:t>D139168</w:t>
      </w:r>
      <w:r w:rsidRPr="007E37AD">
        <w:rPr>
          <w:spacing w:val="-4"/>
          <w:lang w:val="en-US"/>
        </w:rPr>
        <w:t xml:space="preserve"> lodged in the Lands Titles Office, being portion of the land comprised in Certificate of Title Volume 5227 Folio 810.</w:t>
      </w:r>
    </w:p>
    <w:p w14:paraId="67051614" w14:textId="77777777" w:rsidR="007E37AD" w:rsidRPr="007E37AD" w:rsidRDefault="007E37AD" w:rsidP="007E37AD">
      <w:pPr>
        <w:ind w:left="567" w:hanging="284"/>
        <w:rPr>
          <w:spacing w:val="-4"/>
          <w:lang w:val="en-US"/>
        </w:rPr>
      </w:pPr>
      <w:r w:rsidRPr="007E37AD">
        <w:rPr>
          <w:spacing w:val="-4"/>
          <w:lang w:val="en-US"/>
        </w:rPr>
        <w:t xml:space="preserve">This notice is given under Section 26F of the </w:t>
      </w:r>
      <w:r w:rsidRPr="007E37AD">
        <w:rPr>
          <w:i/>
          <w:iCs/>
          <w:spacing w:val="-4"/>
          <w:lang w:val="en-US"/>
        </w:rPr>
        <w:t>Land Acquisition Act 1969</w:t>
      </w:r>
      <w:r w:rsidRPr="007E37AD">
        <w:rPr>
          <w:spacing w:val="-4"/>
          <w:lang w:val="en-US"/>
        </w:rPr>
        <w:t>.</w:t>
      </w:r>
    </w:p>
    <w:p w14:paraId="492CDE5F" w14:textId="77777777" w:rsidR="007E37AD" w:rsidRPr="007E37AD" w:rsidRDefault="007E37AD" w:rsidP="007E37AD">
      <w:pPr>
        <w:ind w:left="284" w:hanging="284"/>
        <w:rPr>
          <w:b/>
          <w:bCs/>
        </w:rPr>
      </w:pPr>
      <w:r w:rsidRPr="007E37AD">
        <w:rPr>
          <w:b/>
          <w:bCs/>
        </w:rPr>
        <w:t>2.</w:t>
      </w:r>
      <w:r w:rsidRPr="007E37AD">
        <w:rPr>
          <w:b/>
          <w:bCs/>
        </w:rPr>
        <w:tab/>
        <w:t>Compensation not payable unless certain water infrastructure or rights are affected</w:t>
      </w:r>
    </w:p>
    <w:p w14:paraId="595BCBEF" w14:textId="77777777" w:rsidR="007E37AD" w:rsidRPr="007E37AD" w:rsidRDefault="007E37AD" w:rsidP="007E37AD">
      <w:pPr>
        <w:ind w:left="284"/>
        <w:rPr>
          <w:spacing w:val="-4"/>
          <w:lang w:val="en-US"/>
        </w:rPr>
      </w:pPr>
      <w:r w:rsidRPr="007E37AD">
        <w:rPr>
          <w:spacing w:val="-4"/>
          <w:lang w:val="en-US"/>
        </w:rPr>
        <w:t>You are not entitled to compensation in relation to the acquisition of the underground land to which this notice relates, unless the following conditions are satisfied:</w:t>
      </w:r>
    </w:p>
    <w:p w14:paraId="31AB7F78"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you held at least one of the following interests in relation to the underground land immediately before the notice of acquisition was published in relation to the land—</w:t>
      </w:r>
    </w:p>
    <w:p w14:paraId="1B45EACC" w14:textId="77777777" w:rsidR="007E37AD" w:rsidRPr="007E37AD" w:rsidRDefault="007E37AD" w:rsidP="007E37AD">
      <w:pPr>
        <w:ind w:left="709" w:hanging="142"/>
        <w:rPr>
          <w:spacing w:val="-4"/>
          <w:lang w:val="en-US"/>
        </w:rPr>
      </w:pPr>
      <w:r w:rsidRPr="007E37AD">
        <w:t>◦</w:t>
      </w:r>
      <w:r w:rsidRPr="007E37AD">
        <w:tab/>
      </w:r>
      <w:r w:rsidRPr="007E37AD">
        <w:rPr>
          <w:spacing w:val="-4"/>
          <w:lang w:val="en-US"/>
        </w:rPr>
        <w:t>ownership of a lawful well that provides access to underground water in the underground land, and any underground infrastructure associated with the well; or</w:t>
      </w:r>
    </w:p>
    <w:p w14:paraId="644D6388" w14:textId="77777777" w:rsidR="007E37AD" w:rsidRPr="007E37AD" w:rsidRDefault="007E37AD" w:rsidP="007E37AD">
      <w:pPr>
        <w:ind w:left="709" w:hanging="142"/>
        <w:rPr>
          <w:spacing w:val="-4"/>
          <w:lang w:val="en-US"/>
        </w:rPr>
      </w:pPr>
      <w:r w:rsidRPr="007E37AD">
        <w:t>◦</w:t>
      </w:r>
      <w:r w:rsidRPr="007E37AD">
        <w:tab/>
      </w:r>
      <w:r w:rsidRPr="007E37AD">
        <w:rPr>
          <w:spacing w:val="-4"/>
          <w:lang w:val="en-US"/>
        </w:rPr>
        <w:t>a right to take underground water from the underground land by means of such a well;</w:t>
      </w:r>
    </w:p>
    <w:p w14:paraId="07F046EE"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 xml:space="preserve">you notified the Authority of your interest in response to a notice given under Section 26G of the </w:t>
      </w:r>
      <w:r w:rsidRPr="007E37AD">
        <w:rPr>
          <w:i/>
          <w:iCs/>
          <w:spacing w:val="-4"/>
          <w:lang w:val="en-US"/>
        </w:rPr>
        <w:t>Land Acquisition Act 1969</w:t>
      </w:r>
      <w:r w:rsidRPr="007E37AD">
        <w:rPr>
          <w:spacing w:val="-4"/>
          <w:lang w:val="en-US"/>
        </w:rPr>
        <w:t>;</w:t>
      </w:r>
    </w:p>
    <w:p w14:paraId="27DDC8DE"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the acquisition of the underground land either—</w:t>
      </w:r>
    </w:p>
    <w:p w14:paraId="026FAD2A" w14:textId="77777777" w:rsidR="007E37AD" w:rsidRPr="007E37AD" w:rsidRDefault="007E37AD" w:rsidP="007E37AD">
      <w:pPr>
        <w:ind w:left="709" w:hanging="142"/>
      </w:pPr>
      <w:r w:rsidRPr="007E37AD">
        <w:t>◦</w:t>
      </w:r>
      <w:r w:rsidRPr="007E37AD">
        <w:tab/>
        <w:t>involved the acquisition of your interest; or</w:t>
      </w:r>
    </w:p>
    <w:p w14:paraId="1152E6CC" w14:textId="77777777" w:rsidR="007E37AD" w:rsidRPr="007E37AD" w:rsidRDefault="007E37AD" w:rsidP="007E37AD">
      <w:pPr>
        <w:ind w:left="709" w:hanging="142"/>
      </w:pPr>
      <w:r w:rsidRPr="007E37AD">
        <w:t>◦</w:t>
      </w:r>
      <w:r w:rsidRPr="007E37AD">
        <w:tab/>
        <w:t>resulted in the discharge of your interest; or</w:t>
      </w:r>
    </w:p>
    <w:p w14:paraId="346CDEFA" w14:textId="77777777" w:rsidR="007E37AD" w:rsidRPr="007E37AD" w:rsidRDefault="007E37AD" w:rsidP="007E37AD">
      <w:pPr>
        <w:ind w:left="709" w:hanging="142"/>
      </w:pPr>
      <w:r w:rsidRPr="007E37AD">
        <w:t>◦</w:t>
      </w:r>
      <w:r w:rsidRPr="007E37AD">
        <w:tab/>
        <w:t>resulted in you being unable to take water by means of, or pursuant to, your interest;</w:t>
      </w:r>
    </w:p>
    <w:p w14:paraId="4FB2F682"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 xml:space="preserve">you make an application for compensation to the Authority under Section 26H of the </w:t>
      </w:r>
      <w:r w:rsidRPr="007E37AD">
        <w:rPr>
          <w:i/>
          <w:iCs/>
          <w:spacing w:val="-4"/>
          <w:lang w:val="en-US"/>
        </w:rPr>
        <w:t>Land Acquisition Act 1969</w:t>
      </w:r>
      <w:r w:rsidRPr="007E37AD">
        <w:rPr>
          <w:spacing w:val="-4"/>
          <w:lang w:val="en-US"/>
        </w:rPr>
        <w:t>.</w:t>
      </w:r>
    </w:p>
    <w:p w14:paraId="1FA7C354" w14:textId="77777777" w:rsidR="007E37AD" w:rsidRPr="007E37AD" w:rsidRDefault="007E37AD" w:rsidP="007E37AD">
      <w:pPr>
        <w:ind w:left="284" w:hanging="284"/>
        <w:rPr>
          <w:b/>
          <w:bCs/>
        </w:rPr>
      </w:pPr>
      <w:r w:rsidRPr="007E37AD">
        <w:rPr>
          <w:b/>
          <w:bCs/>
        </w:rPr>
        <w:t>3.</w:t>
      </w:r>
      <w:r w:rsidRPr="007E37AD">
        <w:rPr>
          <w:b/>
          <w:bCs/>
        </w:rPr>
        <w:tab/>
        <w:t>Application for compensation under Section 26H</w:t>
      </w:r>
    </w:p>
    <w:p w14:paraId="01FD28CA" w14:textId="77777777" w:rsidR="007E37AD" w:rsidRPr="007E37AD" w:rsidRDefault="007E37AD" w:rsidP="007E37AD">
      <w:pPr>
        <w:ind w:left="284"/>
        <w:rPr>
          <w:spacing w:val="-4"/>
          <w:lang w:val="en-US"/>
        </w:rPr>
      </w:pPr>
      <w:r w:rsidRPr="007E37AD">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6812747E" w14:textId="77777777" w:rsidR="007E37AD" w:rsidRPr="007E37AD" w:rsidRDefault="007E37AD" w:rsidP="007E37AD">
      <w:pPr>
        <w:ind w:left="284"/>
        <w:rPr>
          <w:spacing w:val="-4"/>
          <w:lang w:val="en-US"/>
        </w:rPr>
      </w:pPr>
      <w:r w:rsidRPr="007E37AD">
        <w:rPr>
          <w:spacing w:val="-4"/>
          <w:lang w:val="en-US"/>
        </w:rPr>
        <w:t>The application must be in the following manner and form:</w:t>
      </w:r>
    </w:p>
    <w:p w14:paraId="270BFEF0" w14:textId="77777777" w:rsidR="007E37AD" w:rsidRPr="007E37AD" w:rsidRDefault="007E37AD" w:rsidP="007E37AD">
      <w:pPr>
        <w:ind w:left="426"/>
        <w:rPr>
          <w:spacing w:val="-4"/>
          <w:lang w:val="en-US"/>
        </w:rPr>
      </w:pPr>
      <w:r w:rsidRPr="007E37AD">
        <w:rPr>
          <w:spacing w:val="-4"/>
          <w:lang w:val="en-US"/>
        </w:rPr>
        <w:t xml:space="preserve">“Application for Compensation for Acquisition of Underground Land” (enclosed) to be submitted by email to </w:t>
      </w:r>
      <w:hyperlink r:id="rId23" w:history="1">
        <w:r w:rsidRPr="007E37AD">
          <w:rPr>
            <w:color w:val="0000FF"/>
            <w:u w:val="single"/>
          </w:rPr>
          <w:t>DIT.ULAapplications@sa.gov.au</w:t>
        </w:r>
      </w:hyperlink>
      <w:r w:rsidRPr="007E37AD">
        <w:t xml:space="preserve"> </w:t>
      </w:r>
      <w:r w:rsidRPr="007E37AD">
        <w:rPr>
          <w:spacing w:val="-4"/>
          <w:lang w:val="en-US"/>
        </w:rPr>
        <w:t>or by mail marked attention: Property Acquisition c/- GPO Box 1533, Adelaide SA 5001.</w:t>
      </w:r>
    </w:p>
    <w:p w14:paraId="123FFCA8" w14:textId="77777777" w:rsidR="007E37AD" w:rsidRPr="007E37AD" w:rsidRDefault="007E37AD" w:rsidP="007E37AD">
      <w:pPr>
        <w:ind w:left="284"/>
        <w:rPr>
          <w:spacing w:val="-4"/>
          <w:lang w:val="en-US"/>
        </w:rPr>
      </w:pPr>
      <w:r w:rsidRPr="007E37AD">
        <w:rPr>
          <w:spacing w:val="-4"/>
          <w:lang w:val="en-US"/>
        </w:rPr>
        <w:t>The application must be accompanied by the following information or documents:</w:t>
      </w:r>
    </w:p>
    <w:p w14:paraId="3BCC66BD" w14:textId="77777777" w:rsidR="007E37AD" w:rsidRPr="007E37AD" w:rsidRDefault="007E37AD" w:rsidP="007E37AD">
      <w:pPr>
        <w:ind w:left="426"/>
        <w:rPr>
          <w:spacing w:val="-4"/>
          <w:lang w:val="en-US"/>
        </w:rPr>
      </w:pPr>
      <w:r w:rsidRPr="007E37AD">
        <w:rPr>
          <w:spacing w:val="-4"/>
          <w:lang w:val="en-US"/>
        </w:rPr>
        <w:t>Any relevant supporting documentation including, but not limited to water licences, bore licences etc.</w:t>
      </w:r>
    </w:p>
    <w:p w14:paraId="2B8E32DC" w14:textId="77777777" w:rsidR="007E37AD" w:rsidRPr="007E37AD" w:rsidRDefault="007E37AD" w:rsidP="007E37AD">
      <w:pPr>
        <w:ind w:left="284"/>
        <w:rPr>
          <w:spacing w:val="-4"/>
          <w:lang w:val="en-US"/>
        </w:rPr>
      </w:pPr>
      <w:r w:rsidRPr="007E37AD">
        <w:rPr>
          <w:spacing w:val="-4"/>
          <w:lang w:val="en-US"/>
        </w:rPr>
        <w:t>After receiving your application, the Authority may (but is not required to) make you a written offer of compensation not exceeding $50,000.</w:t>
      </w:r>
    </w:p>
    <w:p w14:paraId="0941DF5E" w14:textId="77777777" w:rsidR="007E37AD" w:rsidRPr="007E37AD" w:rsidRDefault="007E37AD" w:rsidP="007E37AD">
      <w:pPr>
        <w:ind w:left="284"/>
        <w:rPr>
          <w:spacing w:val="-4"/>
          <w:lang w:val="en-US"/>
        </w:rPr>
      </w:pPr>
      <w:r w:rsidRPr="007E37AD">
        <w:rPr>
          <w:spacing w:val="-4"/>
          <w:lang w:val="en-US"/>
        </w:rPr>
        <w:t xml:space="preserve">See Section 26H(4) of the </w:t>
      </w:r>
      <w:r w:rsidRPr="007E37AD">
        <w:rPr>
          <w:i/>
          <w:iCs/>
          <w:spacing w:val="-4"/>
          <w:lang w:val="en-US"/>
        </w:rPr>
        <w:t>Land Acquisition Act 1969</w:t>
      </w:r>
      <w:r w:rsidRPr="007E37AD">
        <w:rPr>
          <w:spacing w:val="-4"/>
          <w:lang w:val="en-US"/>
        </w:rPr>
        <w:t xml:space="preserve"> for further details on the payment of compensation.</w:t>
      </w:r>
    </w:p>
    <w:p w14:paraId="3F22CA87" w14:textId="77777777" w:rsidR="007E37AD" w:rsidRPr="007E37AD" w:rsidRDefault="007E37AD" w:rsidP="007E37AD">
      <w:pPr>
        <w:ind w:left="284" w:hanging="284"/>
        <w:rPr>
          <w:b/>
          <w:bCs/>
        </w:rPr>
      </w:pPr>
      <w:r w:rsidRPr="007E37AD">
        <w:rPr>
          <w:b/>
          <w:bCs/>
        </w:rPr>
        <w:t>4.</w:t>
      </w:r>
      <w:r w:rsidRPr="007E37AD">
        <w:rPr>
          <w:b/>
          <w:bCs/>
        </w:rPr>
        <w:tab/>
        <w:t>Inquiries</w:t>
      </w:r>
    </w:p>
    <w:p w14:paraId="34C06B6B" w14:textId="77777777" w:rsidR="007E37AD" w:rsidRPr="007E37AD" w:rsidRDefault="007E37AD" w:rsidP="007E37AD">
      <w:pPr>
        <w:spacing w:after="0"/>
        <w:ind w:left="2552" w:hanging="2268"/>
      </w:pPr>
      <w:r w:rsidRPr="007E37AD">
        <w:t>Inquiries should be directed to:</w:t>
      </w:r>
      <w:r w:rsidRPr="007E37AD">
        <w:tab/>
        <w:t>T2D Project Team</w:t>
      </w:r>
    </w:p>
    <w:p w14:paraId="54E5C18F" w14:textId="77777777" w:rsidR="007E37AD" w:rsidRPr="007E37AD" w:rsidRDefault="007E37AD" w:rsidP="007E37AD">
      <w:pPr>
        <w:spacing w:after="0"/>
        <w:ind w:left="2552"/>
      </w:pPr>
      <w:r w:rsidRPr="007E37AD">
        <w:t>GPO Box 1533</w:t>
      </w:r>
    </w:p>
    <w:p w14:paraId="0D3F750D" w14:textId="77777777" w:rsidR="007E37AD" w:rsidRPr="007E37AD" w:rsidRDefault="007E37AD" w:rsidP="007E37AD">
      <w:pPr>
        <w:spacing w:after="0"/>
        <w:ind w:left="2552"/>
      </w:pPr>
      <w:r w:rsidRPr="007E37AD">
        <w:t>Adelaide SA 5001</w:t>
      </w:r>
    </w:p>
    <w:p w14:paraId="567A2EFD" w14:textId="77777777" w:rsidR="007E37AD" w:rsidRPr="007E37AD" w:rsidRDefault="007E37AD" w:rsidP="007E37AD">
      <w:pPr>
        <w:ind w:left="2552"/>
      </w:pPr>
      <w:r w:rsidRPr="007E37AD">
        <w:t>Telephone: 1800 572 414</w:t>
      </w:r>
    </w:p>
    <w:p w14:paraId="286993C0" w14:textId="77777777" w:rsidR="007E37AD" w:rsidRPr="007E37AD" w:rsidRDefault="007E37AD" w:rsidP="007E37AD">
      <w:pPr>
        <w:rPr>
          <w:rFonts w:eastAsia="Times New Roman"/>
          <w:szCs w:val="17"/>
        </w:rPr>
      </w:pPr>
      <w:r w:rsidRPr="007E37AD">
        <w:rPr>
          <w:rFonts w:eastAsia="Times New Roman"/>
          <w:szCs w:val="17"/>
        </w:rPr>
        <w:t>Dated: 3 November 2025</w:t>
      </w:r>
    </w:p>
    <w:p w14:paraId="7555FF8B" w14:textId="77777777" w:rsidR="007E37AD" w:rsidRPr="007E37AD" w:rsidRDefault="007E37AD" w:rsidP="007E37AD">
      <w:r w:rsidRPr="007E37AD">
        <w:t>The Common Seal of the COMMISSIONER OF HIGHWAYS was hereto affixed by authority of the Commissioner in the presence of:</w:t>
      </w:r>
    </w:p>
    <w:p w14:paraId="7F396CAE" w14:textId="77777777" w:rsidR="007E37AD" w:rsidRPr="007E37AD" w:rsidRDefault="007E37AD" w:rsidP="007E37AD">
      <w:pPr>
        <w:spacing w:after="0"/>
        <w:jc w:val="right"/>
        <w:rPr>
          <w:rFonts w:eastAsia="Times New Roman"/>
          <w:smallCaps/>
          <w:szCs w:val="20"/>
        </w:rPr>
      </w:pPr>
      <w:r w:rsidRPr="007E37AD">
        <w:rPr>
          <w:rFonts w:eastAsia="Times New Roman"/>
          <w:smallCaps/>
          <w:szCs w:val="20"/>
        </w:rPr>
        <w:t>Rocco Caruso</w:t>
      </w:r>
    </w:p>
    <w:p w14:paraId="590B52B5" w14:textId="77777777" w:rsidR="007E37AD" w:rsidRPr="007E37AD" w:rsidRDefault="007E37AD" w:rsidP="007E37AD">
      <w:pPr>
        <w:spacing w:after="0"/>
        <w:jc w:val="right"/>
        <w:rPr>
          <w:rFonts w:eastAsia="Times New Roman"/>
          <w:szCs w:val="17"/>
        </w:rPr>
      </w:pPr>
      <w:r w:rsidRPr="007E37AD">
        <w:rPr>
          <w:rFonts w:eastAsia="Times New Roman"/>
          <w:szCs w:val="17"/>
        </w:rPr>
        <w:t>Director, Property Acquisition</w:t>
      </w:r>
    </w:p>
    <w:p w14:paraId="2270E191" w14:textId="77777777" w:rsidR="007E37AD" w:rsidRPr="007E37AD" w:rsidRDefault="007E37AD" w:rsidP="007E37AD">
      <w:pPr>
        <w:spacing w:after="0"/>
        <w:jc w:val="right"/>
        <w:rPr>
          <w:rFonts w:eastAsia="Times New Roman"/>
          <w:szCs w:val="17"/>
        </w:rPr>
      </w:pPr>
      <w:r w:rsidRPr="007E37AD">
        <w:rPr>
          <w:rFonts w:eastAsia="Times New Roman"/>
          <w:szCs w:val="17"/>
        </w:rPr>
        <w:t>(Authorised Officer)</w:t>
      </w:r>
    </w:p>
    <w:p w14:paraId="5F8A3C29" w14:textId="77777777" w:rsidR="007E37AD" w:rsidRPr="007E37AD" w:rsidRDefault="007E37AD" w:rsidP="007E37AD">
      <w:pPr>
        <w:spacing w:after="0"/>
        <w:jc w:val="right"/>
        <w:rPr>
          <w:rFonts w:eastAsia="Times New Roman"/>
          <w:szCs w:val="17"/>
        </w:rPr>
      </w:pPr>
      <w:r w:rsidRPr="007E37AD">
        <w:rPr>
          <w:rFonts w:eastAsia="Times New Roman"/>
          <w:szCs w:val="17"/>
        </w:rPr>
        <w:t>Department for Infrastructure and Transport</w:t>
      </w:r>
    </w:p>
    <w:p w14:paraId="5532CB7B" w14:textId="77777777" w:rsidR="007E37AD" w:rsidRPr="007E37AD" w:rsidRDefault="007E37AD" w:rsidP="007E37AD">
      <w:pPr>
        <w:rPr>
          <w:rFonts w:eastAsia="Times New Roman"/>
          <w:szCs w:val="17"/>
          <w:lang w:val="en-US"/>
        </w:rPr>
      </w:pPr>
      <w:r w:rsidRPr="007E37AD">
        <w:rPr>
          <w:rFonts w:eastAsia="Times New Roman"/>
          <w:szCs w:val="17"/>
          <w:lang w:val="en-US"/>
        </w:rPr>
        <w:t>DIT: 2024/08246/01</w:t>
      </w:r>
    </w:p>
    <w:p w14:paraId="18B51EAE" w14:textId="77777777" w:rsidR="007E37AD" w:rsidRPr="007E37AD" w:rsidRDefault="007E37AD" w:rsidP="007E37AD">
      <w:pPr>
        <w:pBdr>
          <w:top w:val="single" w:sz="4" w:space="1" w:color="auto"/>
        </w:pBdr>
        <w:spacing w:before="100" w:after="0" w:line="14" w:lineRule="exact"/>
        <w:jc w:val="center"/>
        <w:rPr>
          <w:rFonts w:eastAsia="Times New Roman"/>
          <w:szCs w:val="17"/>
          <w:lang w:val="en-US"/>
        </w:rPr>
      </w:pPr>
    </w:p>
    <w:p w14:paraId="7766A963" w14:textId="07B27962" w:rsidR="00E7376A" w:rsidRDefault="00E7376A">
      <w:pPr>
        <w:spacing w:after="0" w:line="240" w:lineRule="auto"/>
        <w:jc w:val="left"/>
        <w:rPr>
          <w:rFonts w:eastAsia="Times New Roman"/>
          <w:szCs w:val="17"/>
          <w:lang w:val="en-US"/>
        </w:rPr>
      </w:pPr>
      <w:r>
        <w:rPr>
          <w:rFonts w:eastAsia="Times New Roman"/>
          <w:szCs w:val="17"/>
          <w:lang w:val="en-US"/>
        </w:rPr>
        <w:br w:type="page"/>
      </w:r>
    </w:p>
    <w:p w14:paraId="25C367FD" w14:textId="77777777" w:rsidR="007E37AD" w:rsidRPr="007E37AD" w:rsidRDefault="007E37AD" w:rsidP="007E37AD">
      <w:pPr>
        <w:jc w:val="center"/>
        <w:rPr>
          <w:caps/>
          <w:szCs w:val="17"/>
        </w:rPr>
      </w:pPr>
      <w:r w:rsidRPr="007E37AD">
        <w:rPr>
          <w:caps/>
          <w:szCs w:val="17"/>
        </w:rPr>
        <w:lastRenderedPageBreak/>
        <w:t>Land Acquisition Act 1969</w:t>
      </w:r>
    </w:p>
    <w:p w14:paraId="54791679" w14:textId="77777777" w:rsidR="007E37AD" w:rsidRPr="007E37AD" w:rsidRDefault="007E37AD" w:rsidP="007E37AD">
      <w:pPr>
        <w:ind w:left="-284"/>
        <w:jc w:val="center"/>
        <w:rPr>
          <w:smallCaps/>
          <w:szCs w:val="17"/>
        </w:rPr>
      </w:pPr>
      <w:r w:rsidRPr="007E37AD">
        <w:rPr>
          <w:smallCaps/>
          <w:szCs w:val="17"/>
        </w:rPr>
        <w:t>Section 26F</w:t>
      </w:r>
    </w:p>
    <w:p w14:paraId="445FF753" w14:textId="77777777" w:rsidR="007E37AD" w:rsidRPr="007E37AD" w:rsidRDefault="007E37AD" w:rsidP="007E37AD">
      <w:pPr>
        <w:jc w:val="center"/>
        <w:rPr>
          <w:i/>
          <w:szCs w:val="17"/>
        </w:rPr>
      </w:pPr>
      <w:r w:rsidRPr="007E37AD">
        <w:rPr>
          <w:i/>
          <w:szCs w:val="17"/>
        </w:rPr>
        <w:t>Form 6B—Notice of Acquisition of Underground Land</w:t>
      </w:r>
    </w:p>
    <w:p w14:paraId="309FFD0D" w14:textId="77777777" w:rsidR="007E37AD" w:rsidRPr="007E37AD" w:rsidRDefault="007E37AD" w:rsidP="00E7376A">
      <w:pPr>
        <w:spacing w:after="70"/>
        <w:ind w:left="284" w:hanging="284"/>
        <w:rPr>
          <w:b/>
          <w:bCs/>
        </w:rPr>
      </w:pPr>
      <w:r w:rsidRPr="007E37AD">
        <w:rPr>
          <w:b/>
          <w:bCs/>
        </w:rPr>
        <w:t>1.</w:t>
      </w:r>
      <w:r w:rsidRPr="007E37AD">
        <w:rPr>
          <w:b/>
          <w:bCs/>
        </w:rPr>
        <w:tab/>
        <w:t>Notice of acquisition</w:t>
      </w:r>
    </w:p>
    <w:p w14:paraId="04BBA3A8" w14:textId="77777777" w:rsidR="007E37AD" w:rsidRPr="007E37AD" w:rsidRDefault="007E37AD" w:rsidP="00E7376A">
      <w:pPr>
        <w:spacing w:after="70"/>
        <w:ind w:left="567" w:hanging="284"/>
        <w:rPr>
          <w:spacing w:val="-4"/>
          <w:lang w:val="en-US"/>
        </w:rPr>
      </w:pPr>
      <w:r w:rsidRPr="007E37AD">
        <w:rPr>
          <w:spacing w:val="-4"/>
          <w:lang w:val="en-US"/>
        </w:rPr>
        <w:t>The Commissioner of Highways (the Authority), of 83 Pirie Street, Adelaide SA 5000 acquires the following interests in the following land:</w:t>
      </w:r>
    </w:p>
    <w:p w14:paraId="2D8225E5" w14:textId="77777777" w:rsidR="007E37AD" w:rsidRPr="007E37AD" w:rsidRDefault="007E37AD" w:rsidP="00E7376A">
      <w:pPr>
        <w:spacing w:after="70"/>
        <w:ind w:left="426"/>
        <w:rPr>
          <w:spacing w:val="-4"/>
          <w:lang w:val="en-US"/>
        </w:rPr>
      </w:pPr>
      <w:r w:rsidRPr="007E37AD">
        <w:rPr>
          <w:spacing w:val="-4"/>
          <w:lang w:val="en-US"/>
        </w:rPr>
        <w:t xml:space="preserve">An unencumbered estate in fee simple in the whole of Allotment 931 in </w:t>
      </w:r>
      <w:r w:rsidRPr="007E37AD">
        <w:rPr>
          <w:szCs w:val="17"/>
        </w:rPr>
        <w:t>D139104</w:t>
      </w:r>
      <w:r w:rsidRPr="007E37AD">
        <w:rPr>
          <w:spacing w:val="-4"/>
          <w:lang w:val="en-US"/>
        </w:rPr>
        <w:t xml:space="preserve"> lodged in the Lands Titles Office, being portion of the land comprised in Certificate of Title Volume 5095 Folio 875.</w:t>
      </w:r>
    </w:p>
    <w:p w14:paraId="74F48F11" w14:textId="77777777" w:rsidR="007E37AD" w:rsidRPr="007E37AD" w:rsidRDefault="007E37AD" w:rsidP="00E7376A">
      <w:pPr>
        <w:spacing w:after="70"/>
        <w:ind w:left="567" w:hanging="284"/>
        <w:rPr>
          <w:spacing w:val="-4"/>
          <w:lang w:val="en-US"/>
        </w:rPr>
      </w:pPr>
      <w:r w:rsidRPr="007E37AD">
        <w:rPr>
          <w:spacing w:val="-4"/>
          <w:lang w:val="en-US"/>
        </w:rPr>
        <w:t xml:space="preserve">This notice is given under Section 26F of the </w:t>
      </w:r>
      <w:r w:rsidRPr="007E37AD">
        <w:rPr>
          <w:i/>
          <w:iCs/>
          <w:spacing w:val="-4"/>
          <w:lang w:val="en-US"/>
        </w:rPr>
        <w:t>Land Acquisition Act 1969</w:t>
      </w:r>
      <w:r w:rsidRPr="007E37AD">
        <w:rPr>
          <w:spacing w:val="-4"/>
          <w:lang w:val="en-US"/>
        </w:rPr>
        <w:t>.</w:t>
      </w:r>
    </w:p>
    <w:p w14:paraId="652166F3" w14:textId="77777777" w:rsidR="007E37AD" w:rsidRPr="007E37AD" w:rsidRDefault="007E37AD" w:rsidP="00E7376A">
      <w:pPr>
        <w:spacing w:after="70"/>
        <w:ind w:left="284" w:hanging="284"/>
        <w:rPr>
          <w:b/>
          <w:bCs/>
        </w:rPr>
      </w:pPr>
      <w:r w:rsidRPr="007E37AD">
        <w:rPr>
          <w:b/>
          <w:bCs/>
        </w:rPr>
        <w:t>2.</w:t>
      </w:r>
      <w:r w:rsidRPr="007E37AD">
        <w:rPr>
          <w:b/>
          <w:bCs/>
        </w:rPr>
        <w:tab/>
        <w:t>Compensation not payable unless certain water infrastructure or rights are affected</w:t>
      </w:r>
    </w:p>
    <w:p w14:paraId="4D776825" w14:textId="77777777" w:rsidR="007E37AD" w:rsidRPr="007E37AD" w:rsidRDefault="007E37AD" w:rsidP="00E7376A">
      <w:pPr>
        <w:spacing w:after="70"/>
        <w:ind w:left="284"/>
        <w:rPr>
          <w:spacing w:val="-4"/>
          <w:lang w:val="en-US"/>
        </w:rPr>
      </w:pPr>
      <w:r w:rsidRPr="007E37AD">
        <w:rPr>
          <w:spacing w:val="-4"/>
          <w:lang w:val="en-US"/>
        </w:rPr>
        <w:t>You are not entitled to compensation in relation to the acquisition of the underground land to which this notice relates, unless the following conditions are satisfied:</w:t>
      </w:r>
    </w:p>
    <w:p w14:paraId="78E3348C" w14:textId="77777777" w:rsidR="007E37AD" w:rsidRPr="007E37AD" w:rsidRDefault="007E37AD" w:rsidP="00E7376A">
      <w:pPr>
        <w:spacing w:after="70"/>
        <w:ind w:left="567" w:hanging="142"/>
        <w:rPr>
          <w:spacing w:val="-4"/>
          <w:lang w:val="en-US"/>
        </w:rPr>
      </w:pPr>
      <w:r w:rsidRPr="007E37AD">
        <w:rPr>
          <w:spacing w:val="-4"/>
          <w:lang w:val="en-US"/>
        </w:rPr>
        <w:t>•</w:t>
      </w:r>
      <w:r w:rsidRPr="007E37AD">
        <w:rPr>
          <w:spacing w:val="-4"/>
          <w:lang w:val="en-US"/>
        </w:rPr>
        <w:tab/>
        <w:t>you held at least one of the following interests in relation to the underground land immediately before the notice of acquisition was published in relation to the land—</w:t>
      </w:r>
    </w:p>
    <w:p w14:paraId="3F63C849" w14:textId="77777777" w:rsidR="007E37AD" w:rsidRPr="007E37AD" w:rsidRDefault="007E37AD" w:rsidP="00E7376A">
      <w:pPr>
        <w:spacing w:after="70"/>
        <w:ind w:left="709" w:hanging="142"/>
        <w:rPr>
          <w:spacing w:val="-4"/>
          <w:lang w:val="en-US"/>
        </w:rPr>
      </w:pPr>
      <w:r w:rsidRPr="007E37AD">
        <w:t>◦</w:t>
      </w:r>
      <w:r w:rsidRPr="007E37AD">
        <w:tab/>
      </w:r>
      <w:r w:rsidRPr="007E37AD">
        <w:rPr>
          <w:spacing w:val="-4"/>
          <w:lang w:val="en-US"/>
        </w:rPr>
        <w:t>ownership of a lawful well that provides access to underground water in the underground land, and any underground infrastructure associated with the well; or</w:t>
      </w:r>
    </w:p>
    <w:p w14:paraId="720761DF" w14:textId="77777777" w:rsidR="007E37AD" w:rsidRPr="007E37AD" w:rsidRDefault="007E37AD" w:rsidP="00E7376A">
      <w:pPr>
        <w:spacing w:after="70"/>
        <w:ind w:left="709" w:hanging="142"/>
        <w:rPr>
          <w:spacing w:val="-4"/>
          <w:lang w:val="en-US"/>
        </w:rPr>
      </w:pPr>
      <w:r w:rsidRPr="007E37AD">
        <w:t>◦</w:t>
      </w:r>
      <w:r w:rsidRPr="007E37AD">
        <w:tab/>
      </w:r>
      <w:r w:rsidRPr="007E37AD">
        <w:rPr>
          <w:spacing w:val="-4"/>
          <w:lang w:val="en-US"/>
        </w:rPr>
        <w:t>a right to take underground water from the underground land by means of such a well;</w:t>
      </w:r>
    </w:p>
    <w:p w14:paraId="2042A18C" w14:textId="77777777" w:rsidR="007E37AD" w:rsidRPr="007E37AD" w:rsidRDefault="007E37AD" w:rsidP="00E7376A">
      <w:pPr>
        <w:spacing w:after="70"/>
        <w:ind w:left="567" w:hanging="142"/>
        <w:rPr>
          <w:spacing w:val="-4"/>
          <w:lang w:val="en-US"/>
        </w:rPr>
      </w:pPr>
      <w:r w:rsidRPr="007E37AD">
        <w:rPr>
          <w:spacing w:val="-4"/>
          <w:lang w:val="en-US"/>
        </w:rPr>
        <w:t>•</w:t>
      </w:r>
      <w:r w:rsidRPr="007E37AD">
        <w:rPr>
          <w:spacing w:val="-4"/>
          <w:lang w:val="en-US"/>
        </w:rPr>
        <w:tab/>
        <w:t xml:space="preserve">you notified the Authority of your interest in response to a notice given under Section 26G of the </w:t>
      </w:r>
      <w:r w:rsidRPr="007E37AD">
        <w:rPr>
          <w:i/>
          <w:iCs/>
          <w:spacing w:val="-4"/>
          <w:lang w:val="en-US"/>
        </w:rPr>
        <w:t>Land Acquisition Act 1969</w:t>
      </w:r>
      <w:r w:rsidRPr="007E37AD">
        <w:rPr>
          <w:spacing w:val="-4"/>
          <w:lang w:val="en-US"/>
        </w:rPr>
        <w:t>;</w:t>
      </w:r>
    </w:p>
    <w:p w14:paraId="373C4350" w14:textId="77777777" w:rsidR="007E37AD" w:rsidRPr="007E37AD" w:rsidRDefault="007E37AD" w:rsidP="00E7376A">
      <w:pPr>
        <w:spacing w:after="70"/>
        <w:ind w:left="567" w:hanging="142"/>
        <w:rPr>
          <w:spacing w:val="-4"/>
          <w:lang w:val="en-US"/>
        </w:rPr>
      </w:pPr>
      <w:r w:rsidRPr="007E37AD">
        <w:rPr>
          <w:spacing w:val="-4"/>
          <w:lang w:val="en-US"/>
        </w:rPr>
        <w:t>•</w:t>
      </w:r>
      <w:r w:rsidRPr="007E37AD">
        <w:rPr>
          <w:spacing w:val="-4"/>
          <w:lang w:val="en-US"/>
        </w:rPr>
        <w:tab/>
        <w:t>the acquisition of the underground land either—</w:t>
      </w:r>
    </w:p>
    <w:p w14:paraId="1DEF2A88" w14:textId="77777777" w:rsidR="007E37AD" w:rsidRPr="007E37AD" w:rsidRDefault="007E37AD" w:rsidP="00E7376A">
      <w:pPr>
        <w:spacing w:after="70"/>
        <w:ind w:left="709" w:hanging="142"/>
      </w:pPr>
      <w:r w:rsidRPr="007E37AD">
        <w:t>◦</w:t>
      </w:r>
      <w:r w:rsidRPr="007E37AD">
        <w:tab/>
        <w:t>involved the acquisition of your interest; or</w:t>
      </w:r>
    </w:p>
    <w:p w14:paraId="7B3F6E68" w14:textId="77777777" w:rsidR="007E37AD" w:rsidRPr="007E37AD" w:rsidRDefault="007E37AD" w:rsidP="00E7376A">
      <w:pPr>
        <w:spacing w:after="70"/>
        <w:ind w:left="709" w:hanging="142"/>
      </w:pPr>
      <w:r w:rsidRPr="007E37AD">
        <w:t>◦</w:t>
      </w:r>
      <w:r w:rsidRPr="007E37AD">
        <w:tab/>
        <w:t>resulted in the discharge of your interest; or</w:t>
      </w:r>
    </w:p>
    <w:p w14:paraId="4B7B852A" w14:textId="77777777" w:rsidR="007E37AD" w:rsidRPr="007E37AD" w:rsidRDefault="007E37AD" w:rsidP="00E7376A">
      <w:pPr>
        <w:spacing w:after="70"/>
        <w:ind w:left="709" w:hanging="142"/>
      </w:pPr>
      <w:r w:rsidRPr="007E37AD">
        <w:t>◦</w:t>
      </w:r>
      <w:r w:rsidRPr="007E37AD">
        <w:tab/>
        <w:t>resulted in you being unable to take water by means of, or pursuant to, your interest;</w:t>
      </w:r>
    </w:p>
    <w:p w14:paraId="5CB07FFC" w14:textId="77777777" w:rsidR="007E37AD" w:rsidRPr="007E37AD" w:rsidRDefault="007E37AD" w:rsidP="00E7376A">
      <w:pPr>
        <w:spacing w:after="70"/>
        <w:ind w:left="567" w:hanging="142"/>
        <w:rPr>
          <w:spacing w:val="-4"/>
          <w:lang w:val="en-US"/>
        </w:rPr>
      </w:pPr>
      <w:r w:rsidRPr="007E37AD">
        <w:rPr>
          <w:spacing w:val="-4"/>
          <w:lang w:val="en-US"/>
        </w:rPr>
        <w:t>•</w:t>
      </w:r>
      <w:r w:rsidRPr="007E37AD">
        <w:rPr>
          <w:spacing w:val="-4"/>
          <w:lang w:val="en-US"/>
        </w:rPr>
        <w:tab/>
        <w:t xml:space="preserve">you make an application for compensation to the Authority under Section 26H of the </w:t>
      </w:r>
      <w:r w:rsidRPr="007E37AD">
        <w:rPr>
          <w:i/>
          <w:iCs/>
          <w:spacing w:val="-4"/>
          <w:lang w:val="en-US"/>
        </w:rPr>
        <w:t>Land Acquisition Act 1969</w:t>
      </w:r>
      <w:r w:rsidRPr="007E37AD">
        <w:rPr>
          <w:spacing w:val="-4"/>
          <w:lang w:val="en-US"/>
        </w:rPr>
        <w:t>.</w:t>
      </w:r>
    </w:p>
    <w:p w14:paraId="7A2ADDAE" w14:textId="77777777" w:rsidR="007E37AD" w:rsidRPr="007E37AD" w:rsidRDefault="007E37AD" w:rsidP="00E7376A">
      <w:pPr>
        <w:spacing w:after="70"/>
        <w:ind w:left="284" w:hanging="284"/>
        <w:rPr>
          <w:b/>
          <w:bCs/>
        </w:rPr>
      </w:pPr>
      <w:r w:rsidRPr="007E37AD">
        <w:rPr>
          <w:b/>
          <w:bCs/>
        </w:rPr>
        <w:t>3.</w:t>
      </w:r>
      <w:r w:rsidRPr="007E37AD">
        <w:rPr>
          <w:b/>
          <w:bCs/>
        </w:rPr>
        <w:tab/>
        <w:t>Application for compensation under Section 26H</w:t>
      </w:r>
    </w:p>
    <w:p w14:paraId="59875512" w14:textId="77777777" w:rsidR="007E37AD" w:rsidRPr="007E37AD" w:rsidRDefault="007E37AD" w:rsidP="00E7376A">
      <w:pPr>
        <w:spacing w:after="70"/>
        <w:ind w:left="284"/>
        <w:rPr>
          <w:spacing w:val="-4"/>
          <w:lang w:val="en-US"/>
        </w:rPr>
      </w:pPr>
      <w:r w:rsidRPr="007E37AD">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37D76CEE" w14:textId="77777777" w:rsidR="007E37AD" w:rsidRPr="007E37AD" w:rsidRDefault="007E37AD" w:rsidP="00E7376A">
      <w:pPr>
        <w:spacing w:after="70"/>
        <w:ind w:left="284"/>
        <w:rPr>
          <w:spacing w:val="-4"/>
          <w:lang w:val="en-US"/>
        </w:rPr>
      </w:pPr>
      <w:r w:rsidRPr="007E37AD">
        <w:rPr>
          <w:spacing w:val="-4"/>
          <w:lang w:val="en-US"/>
        </w:rPr>
        <w:t>The application must be in the following manner and form:</w:t>
      </w:r>
    </w:p>
    <w:p w14:paraId="5E7AB4AF" w14:textId="77777777" w:rsidR="007E37AD" w:rsidRPr="007E37AD" w:rsidRDefault="007E37AD" w:rsidP="00E7376A">
      <w:pPr>
        <w:spacing w:after="70"/>
        <w:ind w:left="426"/>
        <w:rPr>
          <w:spacing w:val="-4"/>
          <w:lang w:val="en-US"/>
        </w:rPr>
      </w:pPr>
      <w:r w:rsidRPr="007E37AD">
        <w:rPr>
          <w:spacing w:val="-4"/>
          <w:lang w:val="en-US"/>
        </w:rPr>
        <w:t xml:space="preserve">“Application for Compensation for Acquisition of Underground Land” (enclosed) to be submitted by email to </w:t>
      </w:r>
      <w:hyperlink r:id="rId24" w:history="1">
        <w:r w:rsidRPr="007E37AD">
          <w:rPr>
            <w:color w:val="0000FF"/>
            <w:u w:val="single"/>
          </w:rPr>
          <w:t>DIT.ULAapplications@sa.gov.au</w:t>
        </w:r>
      </w:hyperlink>
      <w:r w:rsidRPr="007E37AD">
        <w:t xml:space="preserve"> </w:t>
      </w:r>
      <w:r w:rsidRPr="007E37AD">
        <w:rPr>
          <w:spacing w:val="-4"/>
          <w:lang w:val="en-US"/>
        </w:rPr>
        <w:t>or by mail marked attention: Property Acquisition c/- GPO Box 1533, Adelaide SA 5001.</w:t>
      </w:r>
    </w:p>
    <w:p w14:paraId="24728FB1" w14:textId="77777777" w:rsidR="007E37AD" w:rsidRPr="007E37AD" w:rsidRDefault="007E37AD" w:rsidP="00E7376A">
      <w:pPr>
        <w:spacing w:after="70"/>
        <w:ind w:left="284"/>
        <w:rPr>
          <w:spacing w:val="-4"/>
          <w:lang w:val="en-US"/>
        </w:rPr>
      </w:pPr>
      <w:r w:rsidRPr="007E37AD">
        <w:rPr>
          <w:spacing w:val="-4"/>
          <w:lang w:val="en-US"/>
        </w:rPr>
        <w:t>The application must be accompanied by the following information or documents:</w:t>
      </w:r>
    </w:p>
    <w:p w14:paraId="59FF4547" w14:textId="77777777" w:rsidR="007E37AD" w:rsidRPr="007E37AD" w:rsidRDefault="007E37AD" w:rsidP="00E7376A">
      <w:pPr>
        <w:spacing w:after="70"/>
        <w:ind w:left="426"/>
        <w:rPr>
          <w:spacing w:val="-4"/>
          <w:lang w:val="en-US"/>
        </w:rPr>
      </w:pPr>
      <w:r w:rsidRPr="007E37AD">
        <w:rPr>
          <w:spacing w:val="-4"/>
          <w:lang w:val="en-US"/>
        </w:rPr>
        <w:t>Any relevant supporting documentation including, but not limited to water licences, bore licences etc.</w:t>
      </w:r>
    </w:p>
    <w:p w14:paraId="311195AD" w14:textId="77777777" w:rsidR="007E37AD" w:rsidRPr="007E37AD" w:rsidRDefault="007E37AD" w:rsidP="00E7376A">
      <w:pPr>
        <w:spacing w:after="70"/>
        <w:ind w:left="284"/>
        <w:rPr>
          <w:spacing w:val="-4"/>
          <w:lang w:val="en-US"/>
        </w:rPr>
      </w:pPr>
      <w:r w:rsidRPr="007E37AD">
        <w:rPr>
          <w:spacing w:val="-4"/>
          <w:lang w:val="en-US"/>
        </w:rPr>
        <w:t>After receiving your application, the Authority may (but is not required to) make you a written offer of compensation not exceeding $50,000.</w:t>
      </w:r>
    </w:p>
    <w:p w14:paraId="0AA7E25F" w14:textId="77777777" w:rsidR="007E37AD" w:rsidRPr="007E37AD" w:rsidRDefault="007E37AD" w:rsidP="00E7376A">
      <w:pPr>
        <w:spacing w:after="70"/>
        <w:ind w:left="284"/>
        <w:rPr>
          <w:spacing w:val="-4"/>
          <w:lang w:val="en-US"/>
        </w:rPr>
      </w:pPr>
      <w:r w:rsidRPr="007E37AD">
        <w:rPr>
          <w:spacing w:val="-4"/>
          <w:lang w:val="en-US"/>
        </w:rPr>
        <w:t xml:space="preserve">See Section 26H(4) of the </w:t>
      </w:r>
      <w:r w:rsidRPr="007E37AD">
        <w:rPr>
          <w:i/>
          <w:iCs/>
          <w:spacing w:val="-4"/>
          <w:lang w:val="en-US"/>
        </w:rPr>
        <w:t>Land Acquisition Act 1969</w:t>
      </w:r>
      <w:r w:rsidRPr="007E37AD">
        <w:rPr>
          <w:spacing w:val="-4"/>
          <w:lang w:val="en-US"/>
        </w:rPr>
        <w:t xml:space="preserve"> for further details on the payment of compensation.</w:t>
      </w:r>
    </w:p>
    <w:p w14:paraId="65A405CA" w14:textId="77777777" w:rsidR="007E37AD" w:rsidRPr="007E37AD" w:rsidRDefault="007E37AD" w:rsidP="007E37AD">
      <w:pPr>
        <w:ind w:left="284" w:hanging="284"/>
        <w:rPr>
          <w:b/>
          <w:bCs/>
        </w:rPr>
      </w:pPr>
      <w:r w:rsidRPr="007E37AD">
        <w:rPr>
          <w:b/>
          <w:bCs/>
        </w:rPr>
        <w:t>4.</w:t>
      </w:r>
      <w:r w:rsidRPr="007E37AD">
        <w:rPr>
          <w:b/>
          <w:bCs/>
        </w:rPr>
        <w:tab/>
        <w:t>Inquiries</w:t>
      </w:r>
    </w:p>
    <w:p w14:paraId="607F07D3" w14:textId="77777777" w:rsidR="007E37AD" w:rsidRPr="007E37AD" w:rsidRDefault="007E37AD" w:rsidP="007E37AD">
      <w:pPr>
        <w:spacing w:after="0"/>
        <w:ind w:left="2552" w:hanging="2268"/>
      </w:pPr>
      <w:r w:rsidRPr="007E37AD">
        <w:t>Inquiries should be directed to:</w:t>
      </w:r>
      <w:r w:rsidRPr="007E37AD">
        <w:tab/>
        <w:t>T2D Project Team</w:t>
      </w:r>
    </w:p>
    <w:p w14:paraId="045C03A5" w14:textId="77777777" w:rsidR="007E37AD" w:rsidRPr="007E37AD" w:rsidRDefault="007E37AD" w:rsidP="007E37AD">
      <w:pPr>
        <w:spacing w:after="0"/>
        <w:ind w:left="2552"/>
      </w:pPr>
      <w:r w:rsidRPr="007E37AD">
        <w:t>GPO Box 1533</w:t>
      </w:r>
    </w:p>
    <w:p w14:paraId="59048A2F" w14:textId="77777777" w:rsidR="007E37AD" w:rsidRPr="007E37AD" w:rsidRDefault="007E37AD" w:rsidP="007E37AD">
      <w:pPr>
        <w:spacing w:after="0"/>
        <w:ind w:left="2552"/>
      </w:pPr>
      <w:r w:rsidRPr="007E37AD">
        <w:t>Adelaide SA 5001</w:t>
      </w:r>
    </w:p>
    <w:p w14:paraId="1E362496" w14:textId="77777777" w:rsidR="007E37AD" w:rsidRPr="007E37AD" w:rsidRDefault="007E37AD" w:rsidP="007E37AD">
      <w:pPr>
        <w:ind w:left="2552"/>
      </w:pPr>
      <w:r w:rsidRPr="007E37AD">
        <w:t>Telephone: 1800 572 414</w:t>
      </w:r>
    </w:p>
    <w:p w14:paraId="1E265D78" w14:textId="77777777" w:rsidR="007E37AD" w:rsidRPr="007E37AD" w:rsidRDefault="007E37AD" w:rsidP="007E37AD">
      <w:pPr>
        <w:rPr>
          <w:rFonts w:eastAsia="Times New Roman"/>
          <w:szCs w:val="17"/>
        </w:rPr>
      </w:pPr>
      <w:r w:rsidRPr="007E37AD">
        <w:rPr>
          <w:rFonts w:eastAsia="Times New Roman"/>
          <w:szCs w:val="17"/>
        </w:rPr>
        <w:t>Dated: 4 November 2025</w:t>
      </w:r>
    </w:p>
    <w:p w14:paraId="40DC894E" w14:textId="77777777" w:rsidR="007E37AD" w:rsidRPr="007E37AD" w:rsidRDefault="007E37AD" w:rsidP="007E37AD">
      <w:r w:rsidRPr="007E37AD">
        <w:t>The Common Seal of the COMMISSIONER OF HIGHWAYS was hereto affixed by authority of the Commissioner in the presence of:</w:t>
      </w:r>
    </w:p>
    <w:p w14:paraId="678C3E77" w14:textId="77777777" w:rsidR="007E37AD" w:rsidRPr="007E37AD" w:rsidRDefault="007E37AD" w:rsidP="007E37AD">
      <w:pPr>
        <w:spacing w:after="0"/>
        <w:jc w:val="right"/>
        <w:rPr>
          <w:rFonts w:eastAsia="Times New Roman"/>
          <w:smallCaps/>
          <w:szCs w:val="20"/>
        </w:rPr>
      </w:pPr>
      <w:r w:rsidRPr="007E37AD">
        <w:rPr>
          <w:rFonts w:eastAsia="Times New Roman"/>
          <w:smallCaps/>
          <w:szCs w:val="20"/>
        </w:rPr>
        <w:t>Rocco Caruso</w:t>
      </w:r>
    </w:p>
    <w:p w14:paraId="0A453FDD" w14:textId="77777777" w:rsidR="007E37AD" w:rsidRPr="007E37AD" w:rsidRDefault="007E37AD" w:rsidP="007E37AD">
      <w:pPr>
        <w:spacing w:after="0"/>
        <w:jc w:val="right"/>
        <w:rPr>
          <w:rFonts w:eastAsia="Times New Roman"/>
          <w:szCs w:val="17"/>
        </w:rPr>
      </w:pPr>
      <w:r w:rsidRPr="007E37AD">
        <w:rPr>
          <w:rFonts w:eastAsia="Times New Roman"/>
          <w:szCs w:val="17"/>
        </w:rPr>
        <w:t>Director, Property Acquisition</w:t>
      </w:r>
    </w:p>
    <w:p w14:paraId="1DAFB297" w14:textId="77777777" w:rsidR="007E37AD" w:rsidRPr="007E37AD" w:rsidRDefault="007E37AD" w:rsidP="007E37AD">
      <w:pPr>
        <w:spacing w:after="0"/>
        <w:jc w:val="right"/>
        <w:rPr>
          <w:rFonts w:eastAsia="Times New Roman"/>
          <w:szCs w:val="17"/>
        </w:rPr>
      </w:pPr>
      <w:r w:rsidRPr="007E37AD">
        <w:rPr>
          <w:rFonts w:eastAsia="Times New Roman"/>
          <w:szCs w:val="17"/>
        </w:rPr>
        <w:t>(Authorised Officer)</w:t>
      </w:r>
    </w:p>
    <w:p w14:paraId="78631242" w14:textId="77777777" w:rsidR="007E37AD" w:rsidRPr="007E37AD" w:rsidRDefault="007E37AD" w:rsidP="007E37AD">
      <w:pPr>
        <w:spacing w:after="0"/>
        <w:jc w:val="right"/>
        <w:rPr>
          <w:rFonts w:eastAsia="Times New Roman"/>
          <w:szCs w:val="17"/>
        </w:rPr>
      </w:pPr>
      <w:r w:rsidRPr="007E37AD">
        <w:rPr>
          <w:rFonts w:eastAsia="Times New Roman"/>
          <w:szCs w:val="17"/>
        </w:rPr>
        <w:t>Department for Infrastructure and Transport</w:t>
      </w:r>
    </w:p>
    <w:p w14:paraId="0BC07227" w14:textId="77777777" w:rsidR="007E37AD" w:rsidRPr="007E37AD" w:rsidRDefault="007E37AD" w:rsidP="007E37AD">
      <w:pPr>
        <w:rPr>
          <w:rFonts w:eastAsia="Times New Roman"/>
          <w:szCs w:val="17"/>
          <w:lang w:val="en-US"/>
        </w:rPr>
      </w:pPr>
      <w:r w:rsidRPr="007E37AD">
        <w:rPr>
          <w:rFonts w:eastAsia="Times New Roman"/>
          <w:szCs w:val="17"/>
          <w:lang w:val="en-US"/>
        </w:rPr>
        <w:t>DIT: 2024/08274/01</w:t>
      </w:r>
    </w:p>
    <w:p w14:paraId="70E80587" w14:textId="77777777" w:rsidR="007E37AD" w:rsidRPr="007E37AD" w:rsidRDefault="007E37AD" w:rsidP="007E37AD">
      <w:pPr>
        <w:pBdr>
          <w:top w:val="single" w:sz="4" w:space="1" w:color="auto"/>
        </w:pBdr>
        <w:spacing w:before="100" w:after="0" w:line="14" w:lineRule="exact"/>
        <w:jc w:val="center"/>
        <w:rPr>
          <w:rFonts w:eastAsia="Times New Roman"/>
          <w:szCs w:val="17"/>
          <w:lang w:val="en-US"/>
        </w:rPr>
      </w:pPr>
    </w:p>
    <w:p w14:paraId="1028F133" w14:textId="77777777" w:rsidR="007E37AD" w:rsidRPr="007E37AD" w:rsidRDefault="007E37AD" w:rsidP="00E7376A">
      <w:pPr>
        <w:pStyle w:val="NoSpacing"/>
        <w:rPr>
          <w:lang w:val="en-US"/>
        </w:rPr>
      </w:pPr>
    </w:p>
    <w:p w14:paraId="1D24A31B" w14:textId="77777777" w:rsidR="007E37AD" w:rsidRPr="007E37AD" w:rsidRDefault="007E37AD" w:rsidP="007E37AD">
      <w:pPr>
        <w:jc w:val="center"/>
        <w:rPr>
          <w:caps/>
          <w:szCs w:val="17"/>
        </w:rPr>
      </w:pPr>
      <w:r w:rsidRPr="007E37AD">
        <w:rPr>
          <w:caps/>
          <w:szCs w:val="17"/>
        </w:rPr>
        <w:t>Land Acquisition Act 1969</w:t>
      </w:r>
    </w:p>
    <w:p w14:paraId="21921455" w14:textId="77777777" w:rsidR="007E37AD" w:rsidRPr="007E37AD" w:rsidRDefault="007E37AD" w:rsidP="007E37AD">
      <w:pPr>
        <w:ind w:left="-284"/>
        <w:jc w:val="center"/>
        <w:rPr>
          <w:smallCaps/>
          <w:szCs w:val="17"/>
        </w:rPr>
      </w:pPr>
      <w:r w:rsidRPr="007E37AD">
        <w:rPr>
          <w:smallCaps/>
          <w:szCs w:val="17"/>
        </w:rPr>
        <w:t>Section 26F</w:t>
      </w:r>
    </w:p>
    <w:p w14:paraId="7C22CC54" w14:textId="77777777" w:rsidR="007E37AD" w:rsidRPr="007E37AD" w:rsidRDefault="007E37AD" w:rsidP="007E37AD">
      <w:pPr>
        <w:jc w:val="center"/>
        <w:rPr>
          <w:i/>
          <w:szCs w:val="17"/>
        </w:rPr>
      </w:pPr>
      <w:r w:rsidRPr="007E37AD">
        <w:rPr>
          <w:i/>
          <w:szCs w:val="17"/>
        </w:rPr>
        <w:t>Form 6B—Notice of Acquisition of Underground Land</w:t>
      </w:r>
    </w:p>
    <w:p w14:paraId="5E05AF58" w14:textId="77777777" w:rsidR="007E37AD" w:rsidRPr="007E37AD" w:rsidRDefault="007E37AD" w:rsidP="00E7376A">
      <w:pPr>
        <w:spacing w:after="70"/>
        <w:ind w:left="284" w:hanging="284"/>
        <w:rPr>
          <w:b/>
          <w:bCs/>
        </w:rPr>
      </w:pPr>
      <w:r w:rsidRPr="007E37AD">
        <w:rPr>
          <w:b/>
          <w:bCs/>
        </w:rPr>
        <w:t>1.</w:t>
      </w:r>
      <w:r w:rsidRPr="007E37AD">
        <w:rPr>
          <w:b/>
          <w:bCs/>
        </w:rPr>
        <w:tab/>
        <w:t>Notice of acquisition</w:t>
      </w:r>
    </w:p>
    <w:p w14:paraId="1B24B47D" w14:textId="77777777" w:rsidR="007E37AD" w:rsidRPr="007E37AD" w:rsidRDefault="007E37AD" w:rsidP="00E7376A">
      <w:pPr>
        <w:spacing w:after="70"/>
        <w:ind w:left="284"/>
        <w:rPr>
          <w:spacing w:val="-4"/>
        </w:rPr>
      </w:pPr>
      <w:r w:rsidRPr="007E37AD">
        <w:rPr>
          <w:spacing w:val="-4"/>
        </w:rPr>
        <w:t>The Commissioner of Highways (the Authority), of 83 Pirie Street, Adelaide SA 5000 acquires the following interests in the following land:</w:t>
      </w:r>
    </w:p>
    <w:p w14:paraId="6A2CDA00" w14:textId="77777777" w:rsidR="007E37AD" w:rsidRPr="007E37AD" w:rsidRDefault="007E37AD" w:rsidP="00E7376A">
      <w:pPr>
        <w:spacing w:after="70"/>
        <w:ind w:left="426"/>
      </w:pPr>
      <w:r w:rsidRPr="007E37AD">
        <w:t>An unencumbered estate in fee simple in the whole of Allotment 941 in D139105 lodged in the Lands Titles Office, being portion of the land comprised in Certificate of Title Volume 5095 Folio 876.</w:t>
      </w:r>
    </w:p>
    <w:p w14:paraId="55B433DA" w14:textId="77777777" w:rsidR="007E37AD" w:rsidRPr="007E37AD" w:rsidRDefault="007E37AD" w:rsidP="00E7376A">
      <w:pPr>
        <w:spacing w:after="70"/>
        <w:ind w:left="284"/>
      </w:pPr>
      <w:r w:rsidRPr="007E37AD">
        <w:t xml:space="preserve">This notice is given under Section 26F of the </w:t>
      </w:r>
      <w:r w:rsidRPr="007E37AD">
        <w:rPr>
          <w:i/>
          <w:iCs/>
        </w:rPr>
        <w:t>Land Acquisition Act 1969</w:t>
      </w:r>
      <w:r w:rsidRPr="007E37AD">
        <w:t>.</w:t>
      </w:r>
    </w:p>
    <w:p w14:paraId="7D3603B7" w14:textId="77777777" w:rsidR="007E37AD" w:rsidRPr="007E37AD" w:rsidRDefault="007E37AD" w:rsidP="00E7376A">
      <w:pPr>
        <w:spacing w:after="70"/>
        <w:ind w:left="284" w:hanging="284"/>
        <w:rPr>
          <w:b/>
          <w:bCs/>
        </w:rPr>
      </w:pPr>
      <w:r w:rsidRPr="007E37AD">
        <w:rPr>
          <w:b/>
          <w:bCs/>
        </w:rPr>
        <w:t>2.</w:t>
      </w:r>
      <w:r w:rsidRPr="007E37AD">
        <w:rPr>
          <w:b/>
          <w:bCs/>
        </w:rPr>
        <w:tab/>
        <w:t>Compensation not payable unless certain water infrastructure or rights are affected</w:t>
      </w:r>
    </w:p>
    <w:p w14:paraId="1C39754D" w14:textId="77777777" w:rsidR="007E37AD" w:rsidRPr="007E37AD" w:rsidRDefault="007E37AD" w:rsidP="00E7376A">
      <w:pPr>
        <w:spacing w:after="70"/>
        <w:ind w:left="284"/>
      </w:pPr>
      <w:r w:rsidRPr="007E37AD">
        <w:t>You are not entitled to compensation in relation to the acquisition of the underground land to which this notice relates, unless the following conditions are satisfied:</w:t>
      </w:r>
    </w:p>
    <w:p w14:paraId="6355BB26" w14:textId="77777777" w:rsidR="007E37AD" w:rsidRPr="007E37AD" w:rsidRDefault="007E37AD" w:rsidP="00E7376A">
      <w:pPr>
        <w:spacing w:after="70"/>
        <w:ind w:left="567" w:hanging="142"/>
      </w:pPr>
      <w:r w:rsidRPr="007E37AD">
        <w:t>•</w:t>
      </w:r>
      <w:r w:rsidRPr="007E37AD">
        <w:tab/>
        <w:t>you held at least one of the following interests in relation to the underground land immediately before the notice of acquisition was published in relation to the land—</w:t>
      </w:r>
    </w:p>
    <w:p w14:paraId="6AF99923" w14:textId="77777777" w:rsidR="007E37AD" w:rsidRPr="007E37AD" w:rsidRDefault="007E37AD" w:rsidP="00E7376A">
      <w:pPr>
        <w:spacing w:after="70"/>
        <w:ind w:left="709" w:hanging="142"/>
      </w:pPr>
      <w:r w:rsidRPr="007E37AD">
        <w:t>◦</w:t>
      </w:r>
      <w:r w:rsidRPr="007E37AD">
        <w:tab/>
        <w:t>ownership of a lawful well that provides access to underground water in the underground land, and any underground infrastructure associated with the well; or</w:t>
      </w:r>
    </w:p>
    <w:p w14:paraId="0474C8FB" w14:textId="77777777" w:rsidR="007E37AD" w:rsidRPr="007E37AD" w:rsidRDefault="007E37AD" w:rsidP="007E37AD">
      <w:pPr>
        <w:ind w:left="709" w:hanging="142"/>
      </w:pPr>
      <w:r w:rsidRPr="007E37AD">
        <w:t>◦</w:t>
      </w:r>
      <w:r w:rsidRPr="007E37AD">
        <w:tab/>
        <w:t>a right to take underground water from the underground land by means of such a well;</w:t>
      </w:r>
    </w:p>
    <w:p w14:paraId="0F4F0301" w14:textId="77777777" w:rsidR="007E37AD" w:rsidRPr="007E37AD" w:rsidRDefault="007E37AD" w:rsidP="007E37AD">
      <w:pPr>
        <w:ind w:left="567" w:hanging="142"/>
      </w:pPr>
      <w:r w:rsidRPr="007E37AD">
        <w:lastRenderedPageBreak/>
        <w:t>•</w:t>
      </w:r>
      <w:r w:rsidRPr="007E37AD">
        <w:tab/>
        <w:t xml:space="preserve">you notified the Authority of your interest in response to a notice given under Section 26G of the </w:t>
      </w:r>
      <w:r w:rsidRPr="007E37AD">
        <w:rPr>
          <w:i/>
          <w:iCs/>
        </w:rPr>
        <w:t>Land Acquisition Act 1969</w:t>
      </w:r>
      <w:r w:rsidRPr="007E37AD">
        <w:t>;</w:t>
      </w:r>
    </w:p>
    <w:p w14:paraId="6532EB38" w14:textId="77777777" w:rsidR="007E37AD" w:rsidRPr="007E37AD" w:rsidRDefault="007E37AD" w:rsidP="007E37AD">
      <w:pPr>
        <w:ind w:left="567" w:hanging="142"/>
      </w:pPr>
      <w:r w:rsidRPr="007E37AD">
        <w:t>•</w:t>
      </w:r>
      <w:r w:rsidRPr="007E37AD">
        <w:tab/>
        <w:t>the acquisition of the underground land either—</w:t>
      </w:r>
    </w:p>
    <w:p w14:paraId="6D76A379" w14:textId="77777777" w:rsidR="007E37AD" w:rsidRPr="007E37AD" w:rsidRDefault="007E37AD" w:rsidP="007E37AD">
      <w:pPr>
        <w:ind w:left="709" w:hanging="142"/>
      </w:pPr>
      <w:r w:rsidRPr="007E37AD">
        <w:t>◦</w:t>
      </w:r>
      <w:r w:rsidRPr="007E37AD">
        <w:tab/>
        <w:t>involved the acquisition of your interest; or</w:t>
      </w:r>
    </w:p>
    <w:p w14:paraId="7B6A5AE1" w14:textId="77777777" w:rsidR="007E37AD" w:rsidRPr="007E37AD" w:rsidRDefault="007E37AD" w:rsidP="007E37AD">
      <w:pPr>
        <w:ind w:left="709" w:hanging="142"/>
      </w:pPr>
      <w:r w:rsidRPr="007E37AD">
        <w:t>◦</w:t>
      </w:r>
      <w:r w:rsidRPr="007E37AD">
        <w:tab/>
        <w:t>resulted in the discharge of your interest; or</w:t>
      </w:r>
    </w:p>
    <w:p w14:paraId="3A2D68BE" w14:textId="77777777" w:rsidR="007E37AD" w:rsidRPr="007E37AD" w:rsidRDefault="007E37AD" w:rsidP="007E37AD">
      <w:pPr>
        <w:ind w:left="709" w:hanging="142"/>
      </w:pPr>
      <w:r w:rsidRPr="007E37AD">
        <w:t>◦</w:t>
      </w:r>
      <w:r w:rsidRPr="007E37AD">
        <w:tab/>
        <w:t>resulted in you being unable to take water by means of, or pursuant to, your interest;</w:t>
      </w:r>
    </w:p>
    <w:p w14:paraId="7B18165D" w14:textId="77777777" w:rsidR="007E37AD" w:rsidRPr="007E37AD" w:rsidRDefault="007E37AD" w:rsidP="007E37AD">
      <w:pPr>
        <w:ind w:left="567" w:hanging="142"/>
      </w:pPr>
      <w:r w:rsidRPr="007E37AD">
        <w:t>•</w:t>
      </w:r>
      <w:r w:rsidRPr="007E37AD">
        <w:tab/>
        <w:t xml:space="preserve">you make an application for compensation to the Authority under Section 26H of the </w:t>
      </w:r>
      <w:r w:rsidRPr="007E37AD">
        <w:rPr>
          <w:i/>
          <w:iCs/>
        </w:rPr>
        <w:t>Land Acquisition Act 1969</w:t>
      </w:r>
      <w:r w:rsidRPr="007E37AD">
        <w:t>.</w:t>
      </w:r>
    </w:p>
    <w:p w14:paraId="661EE9B7" w14:textId="77777777" w:rsidR="007E37AD" w:rsidRPr="007E37AD" w:rsidRDefault="007E37AD" w:rsidP="007E37AD">
      <w:pPr>
        <w:ind w:left="284" w:hanging="284"/>
      </w:pPr>
      <w:r w:rsidRPr="007E37AD">
        <w:rPr>
          <w:b/>
          <w:bCs/>
        </w:rPr>
        <w:t>3.</w:t>
      </w:r>
      <w:r w:rsidRPr="007E37AD">
        <w:rPr>
          <w:b/>
          <w:bCs/>
        </w:rPr>
        <w:tab/>
        <w:t>Application for compensation under Section 26H</w:t>
      </w:r>
    </w:p>
    <w:p w14:paraId="4AF8FC1A" w14:textId="77777777" w:rsidR="007E37AD" w:rsidRPr="007E37AD" w:rsidRDefault="007E37AD" w:rsidP="007E37AD">
      <w:pPr>
        <w:ind w:left="284"/>
      </w:pPr>
      <w:r w:rsidRPr="007E37AD">
        <w:t>If you believe you are entitled to compensation, you must apply to the Authority for compensation within 6 months after the publication of the notice of acquisition in relation to the underground land to which this notice relates.</w:t>
      </w:r>
    </w:p>
    <w:p w14:paraId="4CEC5D7E" w14:textId="77777777" w:rsidR="007E37AD" w:rsidRPr="007E37AD" w:rsidRDefault="007E37AD" w:rsidP="007E37AD">
      <w:pPr>
        <w:ind w:left="284"/>
      </w:pPr>
      <w:r w:rsidRPr="007E37AD">
        <w:t>The application must be in the following manner and form:</w:t>
      </w:r>
    </w:p>
    <w:p w14:paraId="22CB81C4" w14:textId="77777777" w:rsidR="007E37AD" w:rsidRPr="007E37AD" w:rsidRDefault="007E37AD" w:rsidP="007E37AD">
      <w:pPr>
        <w:ind w:left="426"/>
      </w:pPr>
      <w:r w:rsidRPr="007E37AD">
        <w:t xml:space="preserve">“Application for Compensation for Acquisition of Underground Land” (enclosed) to be submitted by email to </w:t>
      </w:r>
      <w:hyperlink r:id="rId25" w:history="1">
        <w:r w:rsidRPr="007E37AD">
          <w:rPr>
            <w:color w:val="0000FF"/>
            <w:u w:val="single"/>
          </w:rPr>
          <w:t>DIT.ULAapplications@sa.gov.au</w:t>
        </w:r>
      </w:hyperlink>
      <w:r w:rsidRPr="007E37AD">
        <w:t xml:space="preserve"> or by mail marked Attention: Property Acquisition c/- GPO Box 1533, Adelaide SA 5001.</w:t>
      </w:r>
    </w:p>
    <w:p w14:paraId="743E119E" w14:textId="77777777" w:rsidR="007E37AD" w:rsidRPr="007E37AD" w:rsidRDefault="007E37AD" w:rsidP="007E37AD">
      <w:pPr>
        <w:ind w:left="284"/>
      </w:pPr>
      <w:r w:rsidRPr="007E37AD">
        <w:t>The application must be accompanied by the following information or documents:</w:t>
      </w:r>
    </w:p>
    <w:p w14:paraId="0C36DD4D" w14:textId="77777777" w:rsidR="007E37AD" w:rsidRPr="007E37AD" w:rsidRDefault="007E37AD" w:rsidP="007E37AD">
      <w:pPr>
        <w:ind w:left="426"/>
      </w:pPr>
      <w:r w:rsidRPr="007E37AD">
        <w:t>Any relevant supporting documentation including, but not limited to water licences, bore licences etc.</w:t>
      </w:r>
    </w:p>
    <w:p w14:paraId="2FD4930A" w14:textId="77777777" w:rsidR="007E37AD" w:rsidRPr="007E37AD" w:rsidRDefault="007E37AD" w:rsidP="007E37AD">
      <w:pPr>
        <w:ind w:left="284"/>
        <w:rPr>
          <w:spacing w:val="-4"/>
        </w:rPr>
      </w:pPr>
      <w:r w:rsidRPr="007E37AD">
        <w:rPr>
          <w:spacing w:val="-4"/>
        </w:rPr>
        <w:t>After receiving your application, the Authority may (but is not required to) make you a written offer of compensation not exceeding $50,000.</w:t>
      </w:r>
    </w:p>
    <w:p w14:paraId="0919A5BA" w14:textId="77777777" w:rsidR="007E37AD" w:rsidRPr="007E37AD" w:rsidRDefault="007E37AD" w:rsidP="007E37AD">
      <w:pPr>
        <w:ind w:left="284"/>
      </w:pPr>
      <w:r w:rsidRPr="007E37AD">
        <w:t xml:space="preserve">See Section 26H(4) of the </w:t>
      </w:r>
      <w:r w:rsidRPr="007E37AD">
        <w:rPr>
          <w:i/>
          <w:iCs/>
        </w:rPr>
        <w:t>Land Acquisition Act 1969</w:t>
      </w:r>
      <w:r w:rsidRPr="007E37AD">
        <w:t xml:space="preserve"> for further details on the payment of compensation.</w:t>
      </w:r>
    </w:p>
    <w:p w14:paraId="37F781CD" w14:textId="77777777" w:rsidR="007E37AD" w:rsidRPr="007E37AD" w:rsidRDefault="007E37AD" w:rsidP="007E37AD">
      <w:pPr>
        <w:ind w:left="284" w:hanging="284"/>
        <w:rPr>
          <w:b/>
          <w:bCs/>
        </w:rPr>
      </w:pPr>
      <w:r w:rsidRPr="007E37AD">
        <w:rPr>
          <w:b/>
          <w:bCs/>
        </w:rPr>
        <w:t>4.</w:t>
      </w:r>
      <w:r w:rsidRPr="007E37AD">
        <w:rPr>
          <w:b/>
          <w:bCs/>
        </w:rPr>
        <w:tab/>
        <w:t>Inquiries</w:t>
      </w:r>
    </w:p>
    <w:p w14:paraId="2D3B55EA" w14:textId="77777777" w:rsidR="007E37AD" w:rsidRPr="007E37AD" w:rsidRDefault="007E37AD" w:rsidP="007E37AD">
      <w:pPr>
        <w:spacing w:after="0"/>
        <w:ind w:left="284"/>
      </w:pPr>
      <w:r w:rsidRPr="007E37AD">
        <w:t>Inquiries should be directed to:</w:t>
      </w:r>
      <w:r w:rsidRPr="007E37AD">
        <w:tab/>
      </w:r>
      <w:r w:rsidRPr="007E37AD">
        <w:tab/>
        <w:t>T2D Project Team</w:t>
      </w:r>
    </w:p>
    <w:p w14:paraId="585BAD93" w14:textId="77777777" w:rsidR="007E37AD" w:rsidRPr="007E37AD" w:rsidRDefault="007E37AD" w:rsidP="007E37AD">
      <w:pPr>
        <w:spacing w:after="0"/>
        <w:ind w:left="2552"/>
      </w:pPr>
      <w:r w:rsidRPr="007E37AD">
        <w:t>GPO Box 1533</w:t>
      </w:r>
    </w:p>
    <w:p w14:paraId="501EC9C0" w14:textId="77777777" w:rsidR="007E37AD" w:rsidRPr="007E37AD" w:rsidRDefault="007E37AD" w:rsidP="007E37AD">
      <w:pPr>
        <w:spacing w:after="0"/>
        <w:ind w:left="2552"/>
      </w:pPr>
      <w:r w:rsidRPr="007E37AD">
        <w:t>Adelaide SA 5001</w:t>
      </w:r>
    </w:p>
    <w:p w14:paraId="482EB36D" w14:textId="77777777" w:rsidR="007E37AD" w:rsidRPr="007E37AD" w:rsidRDefault="007E37AD" w:rsidP="007E37AD">
      <w:pPr>
        <w:ind w:left="2552"/>
      </w:pPr>
      <w:r w:rsidRPr="007E37AD">
        <w:t>Telephone: 1800 572 414</w:t>
      </w:r>
    </w:p>
    <w:p w14:paraId="42A62CEC" w14:textId="77777777" w:rsidR="007E37AD" w:rsidRPr="007E37AD" w:rsidRDefault="007E37AD" w:rsidP="007E37AD">
      <w:pPr>
        <w:rPr>
          <w:rFonts w:eastAsia="Times New Roman"/>
          <w:szCs w:val="17"/>
        </w:rPr>
      </w:pPr>
      <w:r w:rsidRPr="007E37AD">
        <w:rPr>
          <w:rFonts w:eastAsia="Times New Roman"/>
          <w:szCs w:val="17"/>
        </w:rPr>
        <w:t>Dated: 4 November 2025</w:t>
      </w:r>
    </w:p>
    <w:p w14:paraId="7C1628C8" w14:textId="77777777" w:rsidR="007E37AD" w:rsidRPr="007E37AD" w:rsidRDefault="007E37AD" w:rsidP="007E37AD">
      <w:r w:rsidRPr="007E37AD">
        <w:t>The Common Seal of the COMMISSIONER OF HIGHWAYS was hereto affixed by authority of the Commissioner in the presence of:</w:t>
      </w:r>
    </w:p>
    <w:p w14:paraId="792772B2" w14:textId="77777777" w:rsidR="007E37AD" w:rsidRPr="007E37AD" w:rsidRDefault="007E37AD" w:rsidP="007E37AD">
      <w:pPr>
        <w:spacing w:after="0"/>
        <w:jc w:val="right"/>
        <w:rPr>
          <w:rFonts w:eastAsia="Times New Roman"/>
          <w:smallCaps/>
          <w:szCs w:val="20"/>
        </w:rPr>
      </w:pPr>
      <w:r w:rsidRPr="007E37AD">
        <w:rPr>
          <w:rFonts w:eastAsia="Times New Roman"/>
          <w:smallCaps/>
          <w:szCs w:val="20"/>
        </w:rPr>
        <w:t>Rocco Caruso</w:t>
      </w:r>
    </w:p>
    <w:p w14:paraId="7968022F" w14:textId="77777777" w:rsidR="007E37AD" w:rsidRPr="007E37AD" w:rsidRDefault="007E37AD" w:rsidP="007E37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E37AD">
        <w:rPr>
          <w:rFonts w:eastAsia="Times New Roman"/>
          <w:szCs w:val="17"/>
        </w:rPr>
        <w:t>Director, Property Acquisition</w:t>
      </w:r>
    </w:p>
    <w:p w14:paraId="2628B817" w14:textId="77777777" w:rsidR="007E37AD" w:rsidRPr="007E37AD" w:rsidRDefault="007E37AD" w:rsidP="007E37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E37AD">
        <w:rPr>
          <w:rFonts w:eastAsia="Times New Roman"/>
          <w:szCs w:val="17"/>
        </w:rPr>
        <w:t>(Authorised Officer)</w:t>
      </w:r>
    </w:p>
    <w:p w14:paraId="032B1D4E" w14:textId="77777777" w:rsidR="007E37AD" w:rsidRPr="007E37AD" w:rsidRDefault="007E37AD" w:rsidP="007E37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E37AD">
        <w:rPr>
          <w:rFonts w:eastAsia="Times New Roman"/>
          <w:szCs w:val="17"/>
        </w:rPr>
        <w:t>Department for Infrastructure and Transport</w:t>
      </w:r>
    </w:p>
    <w:p w14:paraId="280FEFBC" w14:textId="689C2B2C" w:rsidR="007E37AD" w:rsidRPr="007E37AD" w:rsidRDefault="007E37AD" w:rsidP="007E37AD">
      <w:r w:rsidRPr="007E37AD">
        <w:t>DIT</w:t>
      </w:r>
      <w:r w:rsidR="00573C20">
        <w:t>:</w:t>
      </w:r>
      <w:r w:rsidRPr="007E37AD">
        <w:t xml:space="preserve"> 2024/08274/01</w:t>
      </w:r>
    </w:p>
    <w:p w14:paraId="066CD432" w14:textId="77777777" w:rsidR="007E37AD" w:rsidRPr="007E37AD" w:rsidRDefault="007E37AD" w:rsidP="007E37AD">
      <w:pPr>
        <w:pBdr>
          <w:top w:val="single" w:sz="4" w:space="1" w:color="auto"/>
        </w:pBdr>
        <w:spacing w:before="100" w:after="0" w:line="14" w:lineRule="exact"/>
        <w:jc w:val="center"/>
      </w:pPr>
    </w:p>
    <w:p w14:paraId="181544EE" w14:textId="77777777" w:rsidR="007E37AD" w:rsidRPr="007E37AD" w:rsidRDefault="007E37AD" w:rsidP="005C30E0">
      <w:pPr>
        <w:pStyle w:val="NoSpacing"/>
      </w:pPr>
    </w:p>
    <w:p w14:paraId="46BA3D65" w14:textId="77777777" w:rsidR="007E37AD" w:rsidRPr="007E37AD" w:rsidRDefault="007E37AD" w:rsidP="007E37AD">
      <w:pPr>
        <w:jc w:val="center"/>
        <w:rPr>
          <w:caps/>
          <w:szCs w:val="17"/>
        </w:rPr>
      </w:pPr>
      <w:r w:rsidRPr="007E37AD">
        <w:rPr>
          <w:caps/>
          <w:szCs w:val="17"/>
        </w:rPr>
        <w:t>Land Acquisition Act 1969</w:t>
      </w:r>
    </w:p>
    <w:p w14:paraId="71D2168B" w14:textId="77777777" w:rsidR="007E37AD" w:rsidRPr="007E37AD" w:rsidRDefault="007E37AD" w:rsidP="007E37AD">
      <w:pPr>
        <w:ind w:left="-284"/>
        <w:jc w:val="center"/>
        <w:rPr>
          <w:smallCaps/>
          <w:szCs w:val="17"/>
        </w:rPr>
      </w:pPr>
      <w:r w:rsidRPr="007E37AD">
        <w:rPr>
          <w:smallCaps/>
          <w:szCs w:val="17"/>
        </w:rPr>
        <w:t>Section 26F</w:t>
      </w:r>
    </w:p>
    <w:p w14:paraId="23B7BDF2" w14:textId="77777777" w:rsidR="007E37AD" w:rsidRPr="007E37AD" w:rsidRDefault="007E37AD" w:rsidP="007E37AD">
      <w:pPr>
        <w:jc w:val="center"/>
        <w:rPr>
          <w:i/>
          <w:szCs w:val="17"/>
        </w:rPr>
      </w:pPr>
      <w:r w:rsidRPr="007E37AD">
        <w:rPr>
          <w:i/>
          <w:szCs w:val="17"/>
        </w:rPr>
        <w:t>Form 6B—Notice of Acquisition of Underground Land</w:t>
      </w:r>
    </w:p>
    <w:p w14:paraId="5AFEB2AC" w14:textId="77777777" w:rsidR="007E37AD" w:rsidRPr="007E37AD" w:rsidRDefault="007E37AD" w:rsidP="007E37AD">
      <w:pPr>
        <w:ind w:left="284" w:hanging="284"/>
        <w:rPr>
          <w:b/>
          <w:bCs/>
        </w:rPr>
      </w:pPr>
      <w:r w:rsidRPr="007E37AD">
        <w:rPr>
          <w:b/>
          <w:bCs/>
        </w:rPr>
        <w:t>1.</w:t>
      </w:r>
      <w:r w:rsidRPr="007E37AD">
        <w:rPr>
          <w:b/>
          <w:bCs/>
        </w:rPr>
        <w:tab/>
        <w:t>Notice of acquisition</w:t>
      </w:r>
    </w:p>
    <w:p w14:paraId="78194E71" w14:textId="77777777" w:rsidR="007E37AD" w:rsidRPr="007E37AD" w:rsidRDefault="007E37AD" w:rsidP="007E37AD">
      <w:pPr>
        <w:ind w:left="567" w:hanging="284"/>
        <w:rPr>
          <w:spacing w:val="-4"/>
          <w:lang w:val="en-US"/>
        </w:rPr>
      </w:pPr>
      <w:r w:rsidRPr="007E37AD">
        <w:rPr>
          <w:spacing w:val="-4"/>
          <w:lang w:val="en-US"/>
        </w:rPr>
        <w:t>The Commissioner of Highways (the Authority), of 83 Pirie Street, Adelaide SA 5000 acquires the following interests in the following land:</w:t>
      </w:r>
    </w:p>
    <w:p w14:paraId="7DE33CB5" w14:textId="77777777" w:rsidR="007E37AD" w:rsidRPr="007E37AD" w:rsidRDefault="007E37AD" w:rsidP="007E37AD">
      <w:pPr>
        <w:ind w:left="426"/>
        <w:rPr>
          <w:spacing w:val="-4"/>
          <w:lang w:val="en-US"/>
        </w:rPr>
      </w:pPr>
      <w:r w:rsidRPr="007E37AD">
        <w:rPr>
          <w:spacing w:val="-4"/>
          <w:lang w:val="en-US"/>
        </w:rPr>
        <w:t>An unencumbered estate in fee simple in the whole of Allotment 11 in D138816 lodged in the Lands Titles Office, being portion of the land comprised in Certificate of Title Volume 5305 Folio 913.</w:t>
      </w:r>
    </w:p>
    <w:p w14:paraId="119CEF1B" w14:textId="77777777" w:rsidR="007E37AD" w:rsidRPr="007E37AD" w:rsidRDefault="007E37AD" w:rsidP="007E37AD">
      <w:pPr>
        <w:ind w:left="567" w:hanging="284"/>
        <w:rPr>
          <w:spacing w:val="-4"/>
          <w:lang w:val="en-US"/>
        </w:rPr>
      </w:pPr>
      <w:r w:rsidRPr="007E37AD">
        <w:rPr>
          <w:spacing w:val="-4"/>
          <w:lang w:val="en-US"/>
        </w:rPr>
        <w:t xml:space="preserve">This notice is given under Section 26F of the </w:t>
      </w:r>
      <w:r w:rsidRPr="007E37AD">
        <w:rPr>
          <w:i/>
          <w:iCs/>
          <w:spacing w:val="-4"/>
          <w:lang w:val="en-US"/>
        </w:rPr>
        <w:t>Land Acquisition Act 1969</w:t>
      </w:r>
      <w:r w:rsidRPr="007E37AD">
        <w:rPr>
          <w:spacing w:val="-4"/>
          <w:lang w:val="en-US"/>
        </w:rPr>
        <w:t>.</w:t>
      </w:r>
    </w:p>
    <w:p w14:paraId="4C8DA252" w14:textId="77777777" w:rsidR="007E37AD" w:rsidRPr="007E37AD" w:rsidRDefault="007E37AD" w:rsidP="007E37AD">
      <w:pPr>
        <w:ind w:left="284" w:hanging="284"/>
        <w:rPr>
          <w:b/>
          <w:bCs/>
        </w:rPr>
      </w:pPr>
      <w:r w:rsidRPr="007E37AD">
        <w:rPr>
          <w:b/>
          <w:bCs/>
        </w:rPr>
        <w:t>2.</w:t>
      </w:r>
      <w:r w:rsidRPr="007E37AD">
        <w:rPr>
          <w:b/>
          <w:bCs/>
        </w:rPr>
        <w:tab/>
        <w:t>Compensation not payable unless certain water infrastructure or rights are affected</w:t>
      </w:r>
    </w:p>
    <w:p w14:paraId="7098F083" w14:textId="77777777" w:rsidR="007E37AD" w:rsidRPr="007E37AD" w:rsidRDefault="007E37AD" w:rsidP="007E37AD">
      <w:pPr>
        <w:ind w:left="284"/>
        <w:rPr>
          <w:spacing w:val="-4"/>
          <w:lang w:val="en-US"/>
        </w:rPr>
      </w:pPr>
      <w:r w:rsidRPr="007E37AD">
        <w:rPr>
          <w:spacing w:val="-4"/>
          <w:lang w:val="en-US"/>
        </w:rPr>
        <w:t>You are not entitled to compensation in relation to the acquisition of the underground land to which this notice relates, unless the following conditions are satisfied:</w:t>
      </w:r>
    </w:p>
    <w:p w14:paraId="364FD1CB"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you held at least one of the following interests in relation to the underground land immediately before the notice of acquisition was published in relation to the land—</w:t>
      </w:r>
    </w:p>
    <w:p w14:paraId="2F302A7F" w14:textId="77777777" w:rsidR="007E37AD" w:rsidRPr="007E37AD" w:rsidRDefault="007E37AD" w:rsidP="007E37AD">
      <w:pPr>
        <w:ind w:left="709" w:hanging="142"/>
        <w:rPr>
          <w:spacing w:val="-4"/>
          <w:lang w:val="en-US"/>
        </w:rPr>
      </w:pPr>
      <w:r w:rsidRPr="007E37AD">
        <w:t>◦</w:t>
      </w:r>
      <w:r w:rsidRPr="007E37AD">
        <w:tab/>
      </w:r>
      <w:r w:rsidRPr="007E37AD">
        <w:rPr>
          <w:spacing w:val="-4"/>
          <w:lang w:val="en-US"/>
        </w:rPr>
        <w:t>ownership of a lawful well that provides access to underground water in the underground land, and any underground infrastructure associated with the well; or</w:t>
      </w:r>
    </w:p>
    <w:p w14:paraId="65DB0421" w14:textId="77777777" w:rsidR="007E37AD" w:rsidRPr="007E37AD" w:rsidRDefault="007E37AD" w:rsidP="007E37AD">
      <w:pPr>
        <w:ind w:left="709" w:hanging="142"/>
        <w:rPr>
          <w:spacing w:val="-4"/>
          <w:lang w:val="en-US"/>
        </w:rPr>
      </w:pPr>
      <w:r w:rsidRPr="007E37AD">
        <w:t>◦</w:t>
      </w:r>
      <w:r w:rsidRPr="007E37AD">
        <w:tab/>
      </w:r>
      <w:r w:rsidRPr="007E37AD">
        <w:rPr>
          <w:spacing w:val="-4"/>
          <w:lang w:val="en-US"/>
        </w:rPr>
        <w:t>a right to take underground water from the underground land by means of such a well;</w:t>
      </w:r>
    </w:p>
    <w:p w14:paraId="1E3A5675"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 xml:space="preserve">you notified the Authority of your interest in response to a notice given under Section 26G of the </w:t>
      </w:r>
      <w:r w:rsidRPr="007E37AD">
        <w:rPr>
          <w:i/>
          <w:iCs/>
          <w:spacing w:val="-4"/>
          <w:lang w:val="en-US"/>
        </w:rPr>
        <w:t>Land Acquisition Act 1969</w:t>
      </w:r>
      <w:r w:rsidRPr="007E37AD">
        <w:rPr>
          <w:spacing w:val="-4"/>
          <w:lang w:val="en-US"/>
        </w:rPr>
        <w:t>;</w:t>
      </w:r>
    </w:p>
    <w:p w14:paraId="3F1392A2"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the acquisition of the underground land either—</w:t>
      </w:r>
    </w:p>
    <w:p w14:paraId="6CED194E" w14:textId="77777777" w:rsidR="007E37AD" w:rsidRPr="007E37AD" w:rsidRDefault="007E37AD" w:rsidP="007E37AD">
      <w:pPr>
        <w:ind w:left="709" w:hanging="142"/>
      </w:pPr>
      <w:r w:rsidRPr="007E37AD">
        <w:t>◦</w:t>
      </w:r>
      <w:r w:rsidRPr="007E37AD">
        <w:tab/>
        <w:t>involved the acquisition of your interest; or</w:t>
      </w:r>
    </w:p>
    <w:p w14:paraId="5EF0B7FA" w14:textId="77777777" w:rsidR="007E37AD" w:rsidRPr="007E37AD" w:rsidRDefault="007E37AD" w:rsidP="007E37AD">
      <w:pPr>
        <w:ind w:left="709" w:hanging="142"/>
      </w:pPr>
      <w:r w:rsidRPr="007E37AD">
        <w:t>◦</w:t>
      </w:r>
      <w:r w:rsidRPr="007E37AD">
        <w:tab/>
        <w:t>resulted in the discharge of your interest; or</w:t>
      </w:r>
    </w:p>
    <w:p w14:paraId="53CEC85D" w14:textId="77777777" w:rsidR="007E37AD" w:rsidRPr="007E37AD" w:rsidRDefault="007E37AD" w:rsidP="007E37AD">
      <w:pPr>
        <w:ind w:left="709" w:hanging="142"/>
      </w:pPr>
      <w:r w:rsidRPr="007E37AD">
        <w:t>◦</w:t>
      </w:r>
      <w:r w:rsidRPr="007E37AD">
        <w:tab/>
        <w:t>resulted in you being unable to take water by means of, or pursuant to, your interest;</w:t>
      </w:r>
    </w:p>
    <w:p w14:paraId="3EE969C2" w14:textId="77777777" w:rsidR="007E37AD" w:rsidRPr="007E37AD" w:rsidRDefault="007E37AD" w:rsidP="007E37AD">
      <w:pPr>
        <w:ind w:left="567" w:hanging="142"/>
        <w:rPr>
          <w:spacing w:val="-4"/>
          <w:lang w:val="en-US"/>
        </w:rPr>
      </w:pPr>
      <w:r w:rsidRPr="007E37AD">
        <w:rPr>
          <w:spacing w:val="-4"/>
          <w:lang w:val="en-US"/>
        </w:rPr>
        <w:t>•</w:t>
      </w:r>
      <w:r w:rsidRPr="007E37AD">
        <w:rPr>
          <w:spacing w:val="-4"/>
          <w:lang w:val="en-US"/>
        </w:rPr>
        <w:tab/>
        <w:t xml:space="preserve">you make an application for compensation to the Authority under Section 26H of the </w:t>
      </w:r>
      <w:r w:rsidRPr="007E37AD">
        <w:rPr>
          <w:i/>
          <w:iCs/>
          <w:spacing w:val="-4"/>
          <w:lang w:val="en-US"/>
        </w:rPr>
        <w:t>Land Acquisition Act 1969</w:t>
      </w:r>
      <w:r w:rsidRPr="007E37AD">
        <w:rPr>
          <w:spacing w:val="-4"/>
          <w:lang w:val="en-US"/>
        </w:rPr>
        <w:t>.</w:t>
      </w:r>
    </w:p>
    <w:p w14:paraId="1B8B0661" w14:textId="77777777" w:rsidR="007E37AD" w:rsidRPr="007E37AD" w:rsidRDefault="007E37AD" w:rsidP="007E37AD">
      <w:pPr>
        <w:ind w:left="284" w:hanging="284"/>
        <w:rPr>
          <w:b/>
          <w:bCs/>
        </w:rPr>
      </w:pPr>
      <w:r w:rsidRPr="007E37AD">
        <w:rPr>
          <w:b/>
          <w:bCs/>
        </w:rPr>
        <w:t>3.</w:t>
      </w:r>
      <w:r w:rsidRPr="007E37AD">
        <w:rPr>
          <w:b/>
          <w:bCs/>
        </w:rPr>
        <w:tab/>
        <w:t>Application for compensation under Section 26H</w:t>
      </w:r>
    </w:p>
    <w:p w14:paraId="3F8074FB" w14:textId="77777777" w:rsidR="007E37AD" w:rsidRPr="007E37AD" w:rsidRDefault="007E37AD" w:rsidP="007E37AD">
      <w:pPr>
        <w:ind w:left="284"/>
        <w:rPr>
          <w:spacing w:val="-4"/>
          <w:lang w:val="en-US"/>
        </w:rPr>
      </w:pPr>
      <w:r w:rsidRPr="007E37AD">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3E148E6F" w14:textId="77777777" w:rsidR="007E37AD" w:rsidRPr="007E37AD" w:rsidRDefault="007E37AD" w:rsidP="007E37AD">
      <w:pPr>
        <w:ind w:left="284"/>
        <w:rPr>
          <w:spacing w:val="-4"/>
          <w:lang w:val="en-US"/>
        </w:rPr>
      </w:pPr>
      <w:r w:rsidRPr="007E37AD">
        <w:rPr>
          <w:spacing w:val="-4"/>
          <w:lang w:val="en-US"/>
        </w:rPr>
        <w:t>The application must be in the following manner and form:</w:t>
      </w:r>
    </w:p>
    <w:p w14:paraId="35A91C94" w14:textId="77777777" w:rsidR="007E37AD" w:rsidRPr="007E37AD" w:rsidRDefault="007E37AD" w:rsidP="007E37AD">
      <w:pPr>
        <w:ind w:left="426"/>
        <w:rPr>
          <w:spacing w:val="-4"/>
          <w:lang w:val="en-US"/>
        </w:rPr>
      </w:pPr>
      <w:r w:rsidRPr="007E37AD">
        <w:rPr>
          <w:spacing w:val="-4"/>
          <w:lang w:val="en-US"/>
        </w:rPr>
        <w:t xml:space="preserve">“Application for Compensation for Acquisition of Underground Land” (enclosed) to be submitted by email to </w:t>
      </w:r>
      <w:hyperlink r:id="rId26" w:history="1">
        <w:r w:rsidRPr="007E37AD">
          <w:rPr>
            <w:color w:val="0000FF"/>
            <w:u w:val="single"/>
          </w:rPr>
          <w:t>DIT.ULAapplications@sa.gov.au</w:t>
        </w:r>
      </w:hyperlink>
      <w:r w:rsidRPr="007E37AD">
        <w:t xml:space="preserve"> </w:t>
      </w:r>
      <w:r w:rsidRPr="007E37AD">
        <w:rPr>
          <w:spacing w:val="-4"/>
          <w:lang w:val="en-US"/>
        </w:rPr>
        <w:t>or by mail marked attention: Property Acquisition c/- GPO Box 1533, Adelaide SA 5001.</w:t>
      </w:r>
    </w:p>
    <w:p w14:paraId="33BA34F4" w14:textId="77777777" w:rsidR="007E37AD" w:rsidRPr="007E37AD" w:rsidRDefault="007E37AD" w:rsidP="007E37AD">
      <w:pPr>
        <w:ind w:left="284"/>
        <w:rPr>
          <w:spacing w:val="-4"/>
          <w:lang w:val="en-US"/>
        </w:rPr>
      </w:pPr>
      <w:r w:rsidRPr="007E37AD">
        <w:rPr>
          <w:spacing w:val="-4"/>
          <w:lang w:val="en-US"/>
        </w:rPr>
        <w:t>The application must be accompanied by the following information or documents:</w:t>
      </w:r>
    </w:p>
    <w:p w14:paraId="098E50A8" w14:textId="77777777" w:rsidR="007E37AD" w:rsidRPr="007E37AD" w:rsidRDefault="007E37AD" w:rsidP="007E37AD">
      <w:pPr>
        <w:ind w:left="426"/>
        <w:rPr>
          <w:spacing w:val="-4"/>
          <w:lang w:val="en-US"/>
        </w:rPr>
      </w:pPr>
      <w:r w:rsidRPr="007E37AD">
        <w:rPr>
          <w:spacing w:val="-4"/>
          <w:lang w:val="en-US"/>
        </w:rPr>
        <w:t>Any relevant supporting documentation including, but not limited to water licences, bore licences etc.</w:t>
      </w:r>
    </w:p>
    <w:p w14:paraId="33B8F29B" w14:textId="77777777" w:rsidR="007E37AD" w:rsidRPr="007E37AD" w:rsidRDefault="007E37AD" w:rsidP="007E37AD">
      <w:pPr>
        <w:ind w:left="284"/>
        <w:rPr>
          <w:spacing w:val="-4"/>
          <w:lang w:val="en-US"/>
        </w:rPr>
      </w:pPr>
      <w:r w:rsidRPr="007E37AD">
        <w:rPr>
          <w:spacing w:val="-4"/>
          <w:lang w:val="en-US"/>
        </w:rPr>
        <w:lastRenderedPageBreak/>
        <w:t>After receiving your application, the Authority may (but is not required to) make you a written offer of compensation not exceeding $50,000.</w:t>
      </w:r>
    </w:p>
    <w:p w14:paraId="593FF947" w14:textId="77777777" w:rsidR="007E37AD" w:rsidRPr="007E37AD" w:rsidRDefault="007E37AD" w:rsidP="007E37AD">
      <w:pPr>
        <w:ind w:left="284"/>
        <w:rPr>
          <w:spacing w:val="-4"/>
          <w:lang w:val="en-US"/>
        </w:rPr>
      </w:pPr>
      <w:r w:rsidRPr="007E37AD">
        <w:rPr>
          <w:spacing w:val="-4"/>
          <w:lang w:val="en-US"/>
        </w:rPr>
        <w:t xml:space="preserve">See Section 26H(4) of the </w:t>
      </w:r>
      <w:r w:rsidRPr="007E37AD">
        <w:rPr>
          <w:i/>
          <w:iCs/>
          <w:spacing w:val="-4"/>
          <w:lang w:val="en-US"/>
        </w:rPr>
        <w:t>Land Acquisition Act 1969</w:t>
      </w:r>
      <w:r w:rsidRPr="007E37AD">
        <w:rPr>
          <w:spacing w:val="-4"/>
          <w:lang w:val="en-US"/>
        </w:rPr>
        <w:t xml:space="preserve"> for further details on the payment of compensation.</w:t>
      </w:r>
    </w:p>
    <w:p w14:paraId="064AF1E3" w14:textId="77777777" w:rsidR="007E37AD" w:rsidRPr="007E37AD" w:rsidRDefault="007E37AD" w:rsidP="007E37AD">
      <w:pPr>
        <w:ind w:left="284" w:hanging="284"/>
        <w:rPr>
          <w:b/>
          <w:bCs/>
        </w:rPr>
      </w:pPr>
      <w:r w:rsidRPr="007E37AD">
        <w:rPr>
          <w:b/>
          <w:bCs/>
        </w:rPr>
        <w:t>4.</w:t>
      </w:r>
      <w:r w:rsidRPr="007E37AD">
        <w:rPr>
          <w:b/>
          <w:bCs/>
        </w:rPr>
        <w:tab/>
        <w:t>Inquiries</w:t>
      </w:r>
    </w:p>
    <w:p w14:paraId="042E43D2" w14:textId="77777777" w:rsidR="007E37AD" w:rsidRPr="007E37AD" w:rsidRDefault="007E37AD" w:rsidP="007E37AD">
      <w:pPr>
        <w:spacing w:after="0"/>
        <w:ind w:left="2552" w:hanging="2268"/>
      </w:pPr>
      <w:r w:rsidRPr="007E37AD">
        <w:t>Inquiries should be directed to:</w:t>
      </w:r>
      <w:r w:rsidRPr="007E37AD">
        <w:tab/>
        <w:t>T2D Project Team</w:t>
      </w:r>
    </w:p>
    <w:p w14:paraId="7DEC8529" w14:textId="77777777" w:rsidR="007E37AD" w:rsidRPr="007E37AD" w:rsidRDefault="007E37AD" w:rsidP="007E37AD">
      <w:pPr>
        <w:spacing w:after="0"/>
        <w:ind w:left="2552"/>
      </w:pPr>
      <w:r w:rsidRPr="007E37AD">
        <w:t>GPO Box 1533</w:t>
      </w:r>
    </w:p>
    <w:p w14:paraId="75BD66BC" w14:textId="77777777" w:rsidR="007E37AD" w:rsidRPr="007E37AD" w:rsidRDefault="007E37AD" w:rsidP="007E37AD">
      <w:pPr>
        <w:spacing w:after="0"/>
        <w:ind w:left="2552"/>
      </w:pPr>
      <w:r w:rsidRPr="007E37AD">
        <w:t>Adelaide SA 5001</w:t>
      </w:r>
    </w:p>
    <w:p w14:paraId="7E1B2969" w14:textId="77777777" w:rsidR="007E37AD" w:rsidRPr="007E37AD" w:rsidRDefault="007E37AD" w:rsidP="007E37AD">
      <w:pPr>
        <w:ind w:left="2552"/>
      </w:pPr>
      <w:r w:rsidRPr="007E37AD">
        <w:t>Telephone: 1800 572 414</w:t>
      </w:r>
    </w:p>
    <w:p w14:paraId="7310AFBB" w14:textId="77777777" w:rsidR="007E37AD" w:rsidRPr="007E37AD" w:rsidRDefault="007E37AD" w:rsidP="007E37AD">
      <w:pPr>
        <w:rPr>
          <w:rFonts w:eastAsia="Times New Roman"/>
          <w:szCs w:val="17"/>
        </w:rPr>
      </w:pPr>
      <w:r w:rsidRPr="007E37AD">
        <w:rPr>
          <w:rFonts w:eastAsia="Times New Roman"/>
          <w:szCs w:val="17"/>
        </w:rPr>
        <w:t>Dated: 3 November 2025</w:t>
      </w:r>
    </w:p>
    <w:p w14:paraId="62328C3F" w14:textId="77777777" w:rsidR="007E37AD" w:rsidRPr="007E37AD" w:rsidRDefault="007E37AD" w:rsidP="007E37AD">
      <w:r w:rsidRPr="007E37AD">
        <w:t>The Common Seal of the COMMISSIONER OF HIGHWAYS was hereto affixed by authority of the Commissioner in the presence of:</w:t>
      </w:r>
    </w:p>
    <w:p w14:paraId="483B3BB5" w14:textId="77777777" w:rsidR="007E37AD" w:rsidRPr="007E37AD" w:rsidRDefault="007E37AD" w:rsidP="007E37AD">
      <w:pPr>
        <w:spacing w:after="0"/>
        <w:jc w:val="right"/>
        <w:rPr>
          <w:rFonts w:eastAsia="Times New Roman"/>
          <w:smallCaps/>
          <w:szCs w:val="20"/>
        </w:rPr>
      </w:pPr>
      <w:r w:rsidRPr="007E37AD">
        <w:rPr>
          <w:rFonts w:eastAsia="Times New Roman"/>
          <w:smallCaps/>
          <w:szCs w:val="20"/>
        </w:rPr>
        <w:t>Rocco Caruso</w:t>
      </w:r>
    </w:p>
    <w:p w14:paraId="236E5B08" w14:textId="77777777" w:rsidR="007E37AD" w:rsidRPr="007E37AD" w:rsidRDefault="007E37AD" w:rsidP="007E37AD">
      <w:pPr>
        <w:spacing w:after="0"/>
        <w:jc w:val="right"/>
        <w:rPr>
          <w:rFonts w:eastAsia="Times New Roman"/>
          <w:szCs w:val="17"/>
        </w:rPr>
      </w:pPr>
      <w:r w:rsidRPr="007E37AD">
        <w:rPr>
          <w:rFonts w:eastAsia="Times New Roman"/>
          <w:szCs w:val="17"/>
        </w:rPr>
        <w:t>Director, Property Acquisition</w:t>
      </w:r>
    </w:p>
    <w:p w14:paraId="5BA7184C" w14:textId="77777777" w:rsidR="007E37AD" w:rsidRPr="007E37AD" w:rsidRDefault="007E37AD" w:rsidP="007E37AD">
      <w:pPr>
        <w:spacing w:after="0"/>
        <w:jc w:val="right"/>
        <w:rPr>
          <w:rFonts w:eastAsia="Times New Roman"/>
          <w:szCs w:val="17"/>
        </w:rPr>
      </w:pPr>
      <w:r w:rsidRPr="007E37AD">
        <w:rPr>
          <w:rFonts w:eastAsia="Times New Roman"/>
          <w:szCs w:val="17"/>
        </w:rPr>
        <w:t>(Authorised Officer)</w:t>
      </w:r>
    </w:p>
    <w:p w14:paraId="345C0602" w14:textId="77777777" w:rsidR="007E37AD" w:rsidRPr="007E37AD" w:rsidRDefault="007E37AD" w:rsidP="007E37AD">
      <w:pPr>
        <w:spacing w:after="0"/>
        <w:jc w:val="right"/>
        <w:rPr>
          <w:rFonts w:eastAsia="Times New Roman"/>
          <w:szCs w:val="17"/>
        </w:rPr>
      </w:pPr>
      <w:r w:rsidRPr="007E37AD">
        <w:rPr>
          <w:rFonts w:eastAsia="Times New Roman"/>
          <w:szCs w:val="17"/>
        </w:rPr>
        <w:t>Department for Infrastructure and Transport</w:t>
      </w:r>
    </w:p>
    <w:p w14:paraId="589E7806" w14:textId="00C1E873" w:rsidR="000D7DE1" w:rsidRDefault="007E37AD" w:rsidP="007E37AD">
      <w:r w:rsidRPr="007E37AD">
        <w:rPr>
          <w:rFonts w:eastAsia="Times New Roman"/>
          <w:szCs w:val="17"/>
          <w:lang w:val="en-US"/>
        </w:rPr>
        <w:t>DIT: 2024/08298/01</w:t>
      </w:r>
    </w:p>
    <w:p w14:paraId="17734841" w14:textId="77777777" w:rsidR="000D7DE1" w:rsidRDefault="000D7DE1" w:rsidP="000D7DE1">
      <w:pPr>
        <w:pStyle w:val="NoSpacing"/>
        <w:pBdr>
          <w:bottom w:val="single" w:sz="4" w:space="1" w:color="auto"/>
        </w:pBdr>
        <w:spacing w:line="52" w:lineRule="exact"/>
        <w:jc w:val="center"/>
      </w:pPr>
    </w:p>
    <w:p w14:paraId="06D95FD0" w14:textId="77777777" w:rsidR="000D7DE1" w:rsidRDefault="000D7DE1" w:rsidP="000D7DE1">
      <w:pPr>
        <w:pStyle w:val="NoSpacing"/>
        <w:pBdr>
          <w:top w:val="single" w:sz="4" w:space="1" w:color="auto"/>
        </w:pBdr>
        <w:spacing w:before="34" w:line="14" w:lineRule="exact"/>
        <w:jc w:val="center"/>
      </w:pPr>
    </w:p>
    <w:p w14:paraId="3A234897" w14:textId="77777777" w:rsidR="000D7DE1" w:rsidRDefault="000D7DE1" w:rsidP="000D7DE1">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9D34989" w14:textId="7F20E64F" w:rsidR="000D7DE1" w:rsidRPr="002C1FB5" w:rsidRDefault="000D7DE1" w:rsidP="004E750B">
      <w:pPr>
        <w:pStyle w:val="Heading2"/>
      </w:pPr>
      <w:bookmarkStart w:id="12" w:name="_Toc213327177"/>
      <w:r w:rsidRPr="002C1FB5">
        <w:t>Liquor Licensing Act 1997</w:t>
      </w:r>
      <w:bookmarkEnd w:id="12"/>
    </w:p>
    <w:p w14:paraId="1A137027" w14:textId="77777777" w:rsidR="002C1FB5" w:rsidRPr="002C1FB5" w:rsidRDefault="002C1FB5" w:rsidP="002C1FB5">
      <w:pPr>
        <w:autoSpaceDE w:val="0"/>
        <w:autoSpaceDN w:val="0"/>
        <w:adjustRightInd w:val="0"/>
        <w:spacing w:before="240" w:after="0" w:line="240" w:lineRule="auto"/>
        <w:rPr>
          <w:rFonts w:eastAsia="Times New Roman"/>
          <w:sz w:val="28"/>
          <w:szCs w:val="28"/>
          <w:lang w:eastAsia="en-AU"/>
        </w:rPr>
      </w:pPr>
      <w:r w:rsidRPr="002C1FB5">
        <w:rPr>
          <w:rFonts w:eastAsia="Times New Roman"/>
          <w:sz w:val="28"/>
          <w:szCs w:val="28"/>
          <w:lang w:eastAsia="en-AU"/>
        </w:rPr>
        <w:t>South Australia</w:t>
      </w:r>
    </w:p>
    <w:p w14:paraId="76C24A8D" w14:textId="77777777" w:rsidR="002C1FB5" w:rsidRPr="002C1FB5" w:rsidRDefault="002C1FB5" w:rsidP="002C1FB5">
      <w:pPr>
        <w:autoSpaceDE w:val="0"/>
        <w:autoSpaceDN w:val="0"/>
        <w:adjustRightInd w:val="0"/>
        <w:spacing w:before="120" w:after="200" w:line="240" w:lineRule="auto"/>
        <w:rPr>
          <w:rFonts w:eastAsia="Times New Roman"/>
          <w:b/>
          <w:bCs/>
          <w:sz w:val="36"/>
          <w:szCs w:val="36"/>
          <w:lang w:eastAsia="en-AU"/>
        </w:rPr>
      </w:pPr>
      <w:r w:rsidRPr="002C1FB5">
        <w:rPr>
          <w:rFonts w:eastAsia="Times New Roman"/>
          <w:b/>
          <w:bCs/>
          <w:sz w:val="36"/>
          <w:szCs w:val="36"/>
          <w:lang w:eastAsia="en-AU"/>
        </w:rPr>
        <w:t>Liquor Licensing (Dry Areas) Notice 2025</w:t>
      </w:r>
    </w:p>
    <w:p w14:paraId="16B300E1" w14:textId="77777777" w:rsidR="002C1FB5" w:rsidRPr="002C1FB5" w:rsidRDefault="002C1FB5" w:rsidP="002C1FB5">
      <w:pPr>
        <w:autoSpaceDE w:val="0"/>
        <w:autoSpaceDN w:val="0"/>
        <w:adjustRightInd w:val="0"/>
        <w:spacing w:before="80" w:after="240" w:line="240" w:lineRule="auto"/>
        <w:rPr>
          <w:rFonts w:eastAsia="Times New Roman"/>
          <w:sz w:val="24"/>
          <w:szCs w:val="24"/>
          <w:lang w:eastAsia="en-AU"/>
        </w:rPr>
      </w:pPr>
      <w:r w:rsidRPr="002C1FB5">
        <w:rPr>
          <w:rFonts w:eastAsia="Times New Roman"/>
          <w:sz w:val="24"/>
          <w:szCs w:val="24"/>
          <w:lang w:eastAsia="en-AU"/>
        </w:rPr>
        <w:t xml:space="preserve">under Section 131(1a) of the </w:t>
      </w:r>
      <w:r w:rsidRPr="002C1FB5">
        <w:rPr>
          <w:rFonts w:eastAsia="Times New Roman"/>
          <w:i/>
          <w:iCs/>
          <w:sz w:val="24"/>
          <w:szCs w:val="24"/>
          <w:lang w:eastAsia="en-AU"/>
        </w:rPr>
        <w:t>Liquor Licensing Act 1997</w:t>
      </w:r>
    </w:p>
    <w:p w14:paraId="6C3582BD"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2C1FB5">
        <w:rPr>
          <w:rFonts w:eastAsia="Times New Roman"/>
          <w:b/>
          <w:bCs/>
          <w:sz w:val="26"/>
          <w:szCs w:val="26"/>
          <w:lang w:eastAsia="en-AU"/>
        </w:rPr>
        <w:t>1—Short title</w:t>
      </w:r>
    </w:p>
    <w:p w14:paraId="5BE5860B" w14:textId="77777777" w:rsidR="002C1FB5" w:rsidRPr="002C1FB5" w:rsidRDefault="002C1FB5" w:rsidP="002C1FB5">
      <w:pPr>
        <w:autoSpaceDE w:val="0"/>
        <w:autoSpaceDN w:val="0"/>
        <w:adjustRightInd w:val="0"/>
        <w:spacing w:before="120" w:after="0" w:line="240" w:lineRule="auto"/>
        <w:ind w:left="426"/>
        <w:rPr>
          <w:rFonts w:eastAsia="Times New Roman"/>
          <w:sz w:val="23"/>
          <w:szCs w:val="23"/>
          <w:lang w:eastAsia="en-AU"/>
        </w:rPr>
      </w:pPr>
      <w:r w:rsidRPr="002C1FB5">
        <w:rPr>
          <w:rFonts w:eastAsia="Times New Roman"/>
          <w:sz w:val="23"/>
          <w:szCs w:val="23"/>
          <w:lang w:eastAsia="en-AU"/>
        </w:rPr>
        <w:t xml:space="preserve">This notice may be cited as the </w:t>
      </w:r>
      <w:r w:rsidRPr="002C1FB5">
        <w:rPr>
          <w:rFonts w:eastAsia="Times New Roman"/>
          <w:i/>
          <w:iCs/>
          <w:sz w:val="23"/>
          <w:szCs w:val="23"/>
          <w:lang w:eastAsia="en-AU"/>
        </w:rPr>
        <w:t>Liquor Licensing (Dry Areas) Notice 2025</w:t>
      </w:r>
      <w:r w:rsidRPr="002C1FB5">
        <w:rPr>
          <w:rFonts w:eastAsia="Times New Roman"/>
          <w:sz w:val="23"/>
          <w:szCs w:val="23"/>
          <w:lang w:eastAsia="en-AU"/>
        </w:rPr>
        <w:t>.</w:t>
      </w:r>
    </w:p>
    <w:p w14:paraId="0F5437BB"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2C1FB5">
        <w:rPr>
          <w:rFonts w:eastAsia="Times New Roman"/>
          <w:b/>
          <w:bCs/>
          <w:sz w:val="26"/>
          <w:szCs w:val="26"/>
          <w:lang w:eastAsia="en-AU"/>
        </w:rPr>
        <w:t>2—Commencement</w:t>
      </w:r>
    </w:p>
    <w:p w14:paraId="2CEAAB58" w14:textId="77777777" w:rsidR="002C1FB5" w:rsidRPr="002C1FB5" w:rsidRDefault="002C1FB5" w:rsidP="002C1FB5">
      <w:pPr>
        <w:autoSpaceDE w:val="0"/>
        <w:autoSpaceDN w:val="0"/>
        <w:adjustRightInd w:val="0"/>
        <w:spacing w:before="120" w:after="0" w:line="240" w:lineRule="auto"/>
        <w:ind w:left="426"/>
        <w:rPr>
          <w:rFonts w:eastAsia="Times New Roman"/>
          <w:sz w:val="23"/>
          <w:szCs w:val="23"/>
          <w:lang w:eastAsia="en-AU"/>
        </w:rPr>
      </w:pPr>
      <w:r w:rsidRPr="002C1FB5">
        <w:rPr>
          <w:rFonts w:eastAsia="Times New Roman"/>
          <w:sz w:val="23"/>
          <w:szCs w:val="23"/>
          <w:lang w:eastAsia="en-AU"/>
        </w:rPr>
        <w:t>This notice comes into operation on 26 December 2025.</w:t>
      </w:r>
    </w:p>
    <w:p w14:paraId="41BC2177"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2C1FB5">
        <w:rPr>
          <w:rFonts w:eastAsia="Times New Roman"/>
          <w:b/>
          <w:bCs/>
          <w:sz w:val="26"/>
          <w:szCs w:val="26"/>
          <w:lang w:eastAsia="en-AU"/>
        </w:rPr>
        <w:t>3—Interpretation</w:t>
      </w:r>
    </w:p>
    <w:p w14:paraId="695CAB8B" w14:textId="77777777" w:rsidR="002C1FB5" w:rsidRPr="002C1FB5" w:rsidRDefault="002C1FB5" w:rsidP="002C1FB5">
      <w:pPr>
        <w:autoSpaceDE w:val="0"/>
        <w:autoSpaceDN w:val="0"/>
        <w:adjustRightInd w:val="0"/>
        <w:spacing w:before="120" w:after="0" w:line="240" w:lineRule="auto"/>
        <w:ind w:left="851" w:hanging="454"/>
        <w:rPr>
          <w:rFonts w:eastAsia="Times New Roman"/>
          <w:sz w:val="23"/>
          <w:szCs w:val="23"/>
          <w:lang w:eastAsia="en-AU"/>
        </w:rPr>
      </w:pPr>
      <w:r w:rsidRPr="002C1FB5">
        <w:rPr>
          <w:rFonts w:eastAsia="Times New Roman"/>
          <w:sz w:val="23"/>
          <w:szCs w:val="23"/>
          <w:lang w:eastAsia="en-AU"/>
        </w:rPr>
        <w:t>(1)</w:t>
      </w:r>
      <w:r w:rsidRPr="002C1FB5">
        <w:rPr>
          <w:rFonts w:eastAsia="Times New Roman"/>
          <w:sz w:val="23"/>
          <w:szCs w:val="23"/>
          <w:lang w:eastAsia="en-AU"/>
        </w:rPr>
        <w:tab/>
        <w:t>In this notice—</w:t>
      </w:r>
    </w:p>
    <w:p w14:paraId="232DE11E" w14:textId="77777777" w:rsidR="002C1FB5" w:rsidRPr="002C1FB5" w:rsidRDefault="002C1FB5" w:rsidP="002C1FB5">
      <w:pPr>
        <w:autoSpaceDE w:val="0"/>
        <w:autoSpaceDN w:val="0"/>
        <w:adjustRightInd w:val="0"/>
        <w:spacing w:before="120" w:after="0" w:line="240" w:lineRule="auto"/>
        <w:ind w:left="851"/>
        <w:rPr>
          <w:rFonts w:eastAsia="Times New Roman"/>
          <w:sz w:val="23"/>
          <w:szCs w:val="23"/>
          <w:lang w:eastAsia="en-AU"/>
        </w:rPr>
      </w:pPr>
      <w:r w:rsidRPr="002C1FB5">
        <w:rPr>
          <w:rFonts w:eastAsia="Times New Roman"/>
          <w:b/>
          <w:bCs/>
          <w:i/>
          <w:iCs/>
          <w:sz w:val="23"/>
          <w:szCs w:val="23"/>
          <w:lang w:eastAsia="en-AU"/>
        </w:rPr>
        <w:t>principal notice</w:t>
      </w:r>
      <w:r w:rsidRPr="002C1FB5">
        <w:rPr>
          <w:rFonts w:eastAsia="Times New Roman"/>
          <w:sz w:val="23"/>
          <w:szCs w:val="23"/>
          <w:lang w:eastAsia="en-AU"/>
        </w:rPr>
        <w:t xml:space="preserve"> means the </w:t>
      </w:r>
      <w:hyperlink r:id="rId27" w:history="1">
        <w:r w:rsidRPr="002C1FB5">
          <w:rPr>
            <w:rFonts w:eastAsia="Times New Roman"/>
            <w:i/>
            <w:iCs/>
            <w:sz w:val="23"/>
            <w:szCs w:val="23"/>
            <w:lang w:eastAsia="en-AU"/>
          </w:rPr>
          <w:t>Liquor Licensing (Dry Areas) Notice 2015</w:t>
        </w:r>
      </w:hyperlink>
      <w:r w:rsidRPr="002C1FB5">
        <w:rPr>
          <w:rFonts w:eastAsia="Times New Roman"/>
          <w:sz w:val="23"/>
          <w:szCs w:val="23"/>
          <w:lang w:eastAsia="en-AU"/>
        </w:rPr>
        <w:t xml:space="preserve"> published in the Gazette on 5 January 2015, as in force from time to time.</w:t>
      </w:r>
    </w:p>
    <w:p w14:paraId="32220BC6" w14:textId="77777777" w:rsidR="002C1FB5" w:rsidRPr="002C1FB5" w:rsidRDefault="002C1FB5" w:rsidP="002C1FB5">
      <w:pPr>
        <w:autoSpaceDE w:val="0"/>
        <w:autoSpaceDN w:val="0"/>
        <w:adjustRightInd w:val="0"/>
        <w:spacing w:before="120" w:after="0" w:line="240" w:lineRule="auto"/>
        <w:ind w:left="851" w:hanging="454"/>
        <w:rPr>
          <w:rFonts w:eastAsia="Times New Roman"/>
          <w:sz w:val="23"/>
          <w:szCs w:val="23"/>
          <w:lang w:eastAsia="en-AU"/>
        </w:rPr>
      </w:pPr>
      <w:r w:rsidRPr="002C1FB5">
        <w:rPr>
          <w:rFonts w:eastAsia="Times New Roman"/>
          <w:sz w:val="23"/>
          <w:szCs w:val="23"/>
          <w:lang w:eastAsia="en-AU"/>
        </w:rPr>
        <w:t>(2)</w:t>
      </w:r>
      <w:r w:rsidRPr="002C1FB5">
        <w:rPr>
          <w:rFonts w:eastAsia="Times New Roman"/>
          <w:sz w:val="23"/>
          <w:szCs w:val="23"/>
          <w:lang w:eastAsia="en-AU"/>
        </w:rPr>
        <w:tab/>
        <w:t>Clause 3 of the principal notice applies to this notice as if it were the principal notice.</w:t>
      </w:r>
    </w:p>
    <w:p w14:paraId="5F2A7688"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bookmarkStart w:id="13" w:name="idad8a963f_d8ce_41c7_9f91_4e3b2596ed1d_9"/>
      <w:r w:rsidRPr="002C1FB5">
        <w:rPr>
          <w:rFonts w:eastAsia="Times New Roman"/>
          <w:b/>
          <w:bCs/>
          <w:sz w:val="26"/>
          <w:szCs w:val="26"/>
          <w:lang w:eastAsia="en-AU"/>
        </w:rPr>
        <w:t>4—Consumption etc of liquor prohibited in dry areas</w:t>
      </w:r>
      <w:bookmarkEnd w:id="13"/>
    </w:p>
    <w:p w14:paraId="7B1223CF" w14:textId="77777777" w:rsidR="002C1FB5" w:rsidRPr="002C1FB5" w:rsidRDefault="002C1FB5" w:rsidP="002C1FB5">
      <w:pPr>
        <w:autoSpaceDE w:val="0"/>
        <w:autoSpaceDN w:val="0"/>
        <w:adjustRightInd w:val="0"/>
        <w:spacing w:before="120" w:after="0" w:line="240" w:lineRule="auto"/>
        <w:ind w:left="851" w:hanging="454"/>
        <w:rPr>
          <w:rFonts w:eastAsia="Times New Roman"/>
          <w:sz w:val="23"/>
          <w:szCs w:val="23"/>
          <w:lang w:eastAsia="en-AU"/>
        </w:rPr>
      </w:pPr>
      <w:r w:rsidRPr="002C1FB5">
        <w:rPr>
          <w:rFonts w:eastAsia="Times New Roman"/>
          <w:sz w:val="23"/>
          <w:szCs w:val="23"/>
          <w:lang w:eastAsia="en-AU"/>
        </w:rPr>
        <w:t>(1)</w:t>
      </w:r>
      <w:r w:rsidRPr="002C1FB5">
        <w:rPr>
          <w:rFonts w:eastAsia="Times New Roman"/>
          <w:sz w:val="23"/>
          <w:szCs w:val="23"/>
          <w:lang w:eastAsia="en-AU"/>
        </w:rPr>
        <w:tab/>
        <w:t>Pursuant to Section 131 of the Act, the consumption and possession of liquor in the area described in the Schedule is prohibited in accordance with the provisions of the Schedule.</w:t>
      </w:r>
    </w:p>
    <w:p w14:paraId="01F4A554" w14:textId="77777777" w:rsidR="002C1FB5" w:rsidRPr="002C1FB5" w:rsidRDefault="002C1FB5" w:rsidP="002C1FB5">
      <w:pPr>
        <w:autoSpaceDE w:val="0"/>
        <w:autoSpaceDN w:val="0"/>
        <w:adjustRightInd w:val="0"/>
        <w:spacing w:before="120" w:after="0" w:line="240" w:lineRule="auto"/>
        <w:ind w:left="851" w:hanging="454"/>
        <w:rPr>
          <w:rFonts w:eastAsia="Times New Roman"/>
          <w:sz w:val="23"/>
          <w:szCs w:val="23"/>
          <w:lang w:eastAsia="en-AU"/>
        </w:rPr>
      </w:pPr>
      <w:r w:rsidRPr="002C1FB5">
        <w:rPr>
          <w:rFonts w:eastAsia="Times New Roman"/>
          <w:sz w:val="23"/>
          <w:szCs w:val="23"/>
          <w:lang w:eastAsia="en-AU"/>
        </w:rPr>
        <w:t>(2)</w:t>
      </w:r>
      <w:r w:rsidRPr="002C1FB5">
        <w:rPr>
          <w:rFonts w:eastAsia="Times New Roman"/>
          <w:sz w:val="23"/>
          <w:szCs w:val="23"/>
          <w:lang w:eastAsia="en-AU"/>
        </w:rPr>
        <w:tab/>
        <w:t>The prohibition has effect during the periods specified in the Schedule.</w:t>
      </w:r>
    </w:p>
    <w:p w14:paraId="21773500" w14:textId="77777777" w:rsidR="002C1FB5" w:rsidRPr="002C1FB5" w:rsidRDefault="002C1FB5" w:rsidP="002C1FB5">
      <w:pPr>
        <w:autoSpaceDE w:val="0"/>
        <w:autoSpaceDN w:val="0"/>
        <w:adjustRightInd w:val="0"/>
        <w:spacing w:before="120" w:after="0" w:line="240" w:lineRule="auto"/>
        <w:ind w:left="851" w:hanging="454"/>
        <w:rPr>
          <w:rFonts w:eastAsia="Times New Roman"/>
          <w:sz w:val="23"/>
          <w:szCs w:val="23"/>
          <w:lang w:eastAsia="en-AU"/>
        </w:rPr>
      </w:pPr>
      <w:bookmarkStart w:id="14" w:name="id0360abe6_b82b_4f1b_9fcc_04ef4d766f3d_b"/>
      <w:r w:rsidRPr="002C1FB5">
        <w:rPr>
          <w:rFonts w:eastAsia="Times New Roman"/>
          <w:sz w:val="23"/>
          <w:szCs w:val="23"/>
          <w:lang w:eastAsia="en-AU"/>
        </w:rPr>
        <w:t>(3)</w:t>
      </w:r>
      <w:r w:rsidRPr="002C1FB5">
        <w:rPr>
          <w:rFonts w:eastAsia="Times New Roman"/>
          <w:sz w:val="23"/>
          <w:szCs w:val="23"/>
          <w:lang w:eastAsia="en-AU"/>
        </w:rPr>
        <w:tab/>
        <w:t>The prohibition does not extend to private land in the area described in the Schedule.</w:t>
      </w:r>
      <w:bookmarkEnd w:id="14"/>
    </w:p>
    <w:p w14:paraId="7538FE4A" w14:textId="77777777" w:rsidR="002C1FB5" w:rsidRPr="002C1FB5" w:rsidRDefault="002C1FB5" w:rsidP="002C1FB5">
      <w:pPr>
        <w:autoSpaceDE w:val="0"/>
        <w:autoSpaceDN w:val="0"/>
        <w:adjustRightInd w:val="0"/>
        <w:spacing w:before="120" w:after="0" w:line="240" w:lineRule="auto"/>
        <w:ind w:left="851" w:hanging="454"/>
        <w:rPr>
          <w:rFonts w:eastAsia="Times New Roman"/>
          <w:sz w:val="23"/>
          <w:szCs w:val="23"/>
          <w:lang w:eastAsia="en-AU"/>
        </w:rPr>
      </w:pPr>
      <w:bookmarkStart w:id="15" w:name="id83667c64_d9ad_4285_8aa7_1227a7c6636a_7"/>
      <w:r w:rsidRPr="002C1FB5">
        <w:rPr>
          <w:rFonts w:eastAsia="Times New Roman"/>
          <w:sz w:val="23"/>
          <w:szCs w:val="23"/>
          <w:lang w:eastAsia="en-AU"/>
        </w:rPr>
        <w:t>(4)</w:t>
      </w:r>
      <w:r w:rsidRPr="002C1FB5">
        <w:rPr>
          <w:rFonts w:eastAsia="Times New Roman"/>
          <w:sz w:val="23"/>
          <w:szCs w:val="23"/>
          <w:lang w:eastAsia="en-AU"/>
        </w:rPr>
        <w:tab/>
        <w:t>Unless the contrary intention appears, the prohibition of the possession of liquor in the area does not extend to—</w:t>
      </w:r>
      <w:bookmarkEnd w:id="15"/>
    </w:p>
    <w:p w14:paraId="2680640E" w14:textId="77777777" w:rsidR="002C1FB5" w:rsidRPr="002C1FB5" w:rsidRDefault="002C1FB5" w:rsidP="002C1FB5">
      <w:pPr>
        <w:autoSpaceDE w:val="0"/>
        <w:autoSpaceDN w:val="0"/>
        <w:adjustRightInd w:val="0"/>
        <w:spacing w:before="120" w:after="0" w:line="240" w:lineRule="auto"/>
        <w:ind w:left="1276" w:hanging="425"/>
        <w:rPr>
          <w:rFonts w:eastAsia="Times New Roman"/>
          <w:sz w:val="23"/>
          <w:szCs w:val="23"/>
          <w:lang w:eastAsia="en-AU"/>
        </w:rPr>
      </w:pPr>
      <w:r w:rsidRPr="002C1FB5">
        <w:rPr>
          <w:rFonts w:eastAsia="Times New Roman"/>
          <w:sz w:val="23"/>
          <w:szCs w:val="23"/>
          <w:lang w:eastAsia="en-AU"/>
        </w:rPr>
        <w:t>(a)</w:t>
      </w:r>
      <w:r w:rsidRPr="002C1FB5">
        <w:rPr>
          <w:rFonts w:eastAsia="Times New Roman"/>
          <w:sz w:val="23"/>
          <w:szCs w:val="23"/>
          <w:lang w:eastAsia="en-AU"/>
        </w:rPr>
        <w:tab/>
      </w:r>
      <w:r w:rsidRPr="002C1FB5">
        <w:rPr>
          <w:rFonts w:eastAsia="Times New Roman"/>
          <w:sz w:val="23"/>
          <w:szCs w:val="23"/>
          <w:lang w:eastAsia="en-AU"/>
        </w:rPr>
        <w:tab/>
        <w:t>a person who is genuinely passing through the place if—</w:t>
      </w:r>
    </w:p>
    <w:p w14:paraId="268B3AA3" w14:textId="77777777" w:rsidR="002C1FB5" w:rsidRPr="002C1FB5" w:rsidRDefault="002C1FB5" w:rsidP="002C1FB5">
      <w:pPr>
        <w:autoSpaceDE w:val="0"/>
        <w:autoSpaceDN w:val="0"/>
        <w:adjustRightInd w:val="0"/>
        <w:spacing w:before="120" w:after="0" w:line="240" w:lineRule="auto"/>
        <w:ind w:left="1843" w:hanging="567"/>
        <w:rPr>
          <w:rFonts w:eastAsia="Times New Roman"/>
          <w:sz w:val="23"/>
          <w:szCs w:val="23"/>
          <w:lang w:eastAsia="en-AU"/>
        </w:rPr>
      </w:pPr>
      <w:r w:rsidRPr="002C1FB5">
        <w:rPr>
          <w:rFonts w:eastAsia="Times New Roman"/>
          <w:sz w:val="23"/>
          <w:szCs w:val="23"/>
          <w:lang w:eastAsia="en-AU"/>
        </w:rPr>
        <w:t>(i)</w:t>
      </w:r>
      <w:r w:rsidRPr="002C1FB5">
        <w:rPr>
          <w:rFonts w:eastAsia="Times New Roman"/>
          <w:sz w:val="23"/>
          <w:szCs w:val="23"/>
          <w:lang w:eastAsia="en-AU"/>
        </w:rPr>
        <w:tab/>
        <w:t>the liquor is in the original container in which it was purchased from licensed premises; and</w:t>
      </w:r>
    </w:p>
    <w:p w14:paraId="465558FB" w14:textId="77777777" w:rsidR="002C1FB5" w:rsidRPr="002C1FB5" w:rsidRDefault="002C1FB5" w:rsidP="002C1FB5">
      <w:pPr>
        <w:autoSpaceDE w:val="0"/>
        <w:autoSpaceDN w:val="0"/>
        <w:adjustRightInd w:val="0"/>
        <w:spacing w:before="120" w:after="0" w:line="240" w:lineRule="auto"/>
        <w:ind w:left="1843" w:hanging="567"/>
        <w:rPr>
          <w:rFonts w:eastAsia="Times New Roman"/>
          <w:sz w:val="23"/>
          <w:szCs w:val="23"/>
          <w:lang w:eastAsia="en-AU"/>
        </w:rPr>
      </w:pPr>
      <w:r w:rsidRPr="002C1FB5">
        <w:rPr>
          <w:rFonts w:eastAsia="Times New Roman"/>
          <w:sz w:val="23"/>
          <w:szCs w:val="23"/>
          <w:lang w:eastAsia="en-AU"/>
        </w:rPr>
        <w:t>(ii)</w:t>
      </w:r>
      <w:r w:rsidRPr="002C1FB5">
        <w:rPr>
          <w:rFonts w:eastAsia="Times New Roman"/>
          <w:sz w:val="23"/>
          <w:szCs w:val="23"/>
          <w:lang w:eastAsia="en-AU"/>
        </w:rPr>
        <w:tab/>
        <w:t>the container has not been opened; or</w:t>
      </w:r>
    </w:p>
    <w:p w14:paraId="53435FE3" w14:textId="77777777" w:rsidR="002C1FB5" w:rsidRPr="002C1FB5" w:rsidRDefault="002C1FB5" w:rsidP="002C1FB5">
      <w:pPr>
        <w:autoSpaceDE w:val="0"/>
        <w:autoSpaceDN w:val="0"/>
        <w:adjustRightInd w:val="0"/>
        <w:spacing w:before="120" w:after="0" w:line="240" w:lineRule="auto"/>
        <w:ind w:left="1276" w:hanging="425"/>
        <w:rPr>
          <w:rFonts w:eastAsia="Times New Roman"/>
          <w:sz w:val="23"/>
          <w:szCs w:val="23"/>
          <w:lang w:eastAsia="en-AU"/>
        </w:rPr>
      </w:pPr>
      <w:r w:rsidRPr="002C1FB5">
        <w:rPr>
          <w:rFonts w:eastAsia="Times New Roman"/>
          <w:sz w:val="23"/>
          <w:szCs w:val="23"/>
          <w:lang w:eastAsia="en-AU"/>
        </w:rPr>
        <w:t>(b)</w:t>
      </w:r>
      <w:r w:rsidRPr="002C1FB5">
        <w:rPr>
          <w:rFonts w:eastAsia="Times New Roman"/>
          <w:sz w:val="23"/>
          <w:szCs w:val="23"/>
          <w:lang w:eastAsia="en-AU"/>
        </w:rPr>
        <w:tab/>
        <w:t xml:space="preserve">a person who has possession of the liquor in the course of carrying on a business or in </w:t>
      </w:r>
      <w:r w:rsidRPr="002C1FB5">
        <w:rPr>
          <w:rFonts w:eastAsia="Times New Roman"/>
          <w:spacing w:val="-4"/>
          <w:sz w:val="23"/>
          <w:szCs w:val="23"/>
          <w:lang w:eastAsia="en-AU"/>
        </w:rPr>
        <w:t>the course of their employment by another person in the course of carrying on a business; or</w:t>
      </w:r>
    </w:p>
    <w:p w14:paraId="5AC264F9" w14:textId="77777777" w:rsidR="002C1FB5" w:rsidRPr="002C1FB5" w:rsidRDefault="002C1FB5" w:rsidP="002C1FB5">
      <w:pPr>
        <w:autoSpaceDE w:val="0"/>
        <w:autoSpaceDN w:val="0"/>
        <w:adjustRightInd w:val="0"/>
        <w:spacing w:before="120" w:after="0" w:line="240" w:lineRule="auto"/>
        <w:ind w:left="1276" w:hanging="425"/>
        <w:rPr>
          <w:rFonts w:eastAsia="Times New Roman"/>
          <w:sz w:val="23"/>
          <w:szCs w:val="23"/>
          <w:lang w:eastAsia="en-AU"/>
        </w:rPr>
      </w:pPr>
      <w:r w:rsidRPr="002C1FB5">
        <w:rPr>
          <w:rFonts w:eastAsia="Times New Roman"/>
          <w:sz w:val="23"/>
          <w:szCs w:val="23"/>
          <w:lang w:eastAsia="en-AU"/>
        </w:rPr>
        <w:lastRenderedPageBreak/>
        <w:t>(c)</w:t>
      </w:r>
      <w:r w:rsidRPr="002C1FB5">
        <w:rPr>
          <w:rFonts w:eastAsia="Times New Roman"/>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54F5CDC2" w14:textId="2A2FCD18" w:rsidR="002C1FB5" w:rsidRPr="002C1FB5" w:rsidRDefault="002C1FB5" w:rsidP="008D79AE">
      <w:pPr>
        <w:autoSpaceDE w:val="0"/>
        <w:autoSpaceDN w:val="0"/>
        <w:adjustRightInd w:val="0"/>
        <w:spacing w:before="120" w:after="0" w:line="240" w:lineRule="auto"/>
        <w:ind w:left="1276" w:hanging="425"/>
        <w:rPr>
          <w:rFonts w:eastAsia="Times New Roman"/>
          <w:sz w:val="23"/>
          <w:szCs w:val="23"/>
          <w:lang w:eastAsia="en-AU"/>
        </w:rPr>
      </w:pPr>
      <w:r w:rsidRPr="002C1FB5">
        <w:rPr>
          <w:rFonts w:eastAsia="Times New Roman"/>
          <w:sz w:val="23"/>
          <w:szCs w:val="23"/>
          <w:lang w:eastAsia="en-AU"/>
        </w:rPr>
        <w:t>(d)</w:t>
      </w:r>
      <w:r w:rsidRPr="002C1FB5">
        <w:rPr>
          <w:rFonts w:eastAsia="Times New Roman"/>
          <w:sz w:val="23"/>
          <w:szCs w:val="23"/>
          <w:lang w:eastAsia="en-AU"/>
        </w:rPr>
        <w:tab/>
        <w:t>a person who possesses or consumes the liquor for sacramental or other similar religious purposes.</w:t>
      </w:r>
    </w:p>
    <w:p w14:paraId="74E36C35"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32"/>
          <w:szCs w:val="32"/>
          <w:lang w:eastAsia="en-AU"/>
        </w:rPr>
      </w:pPr>
      <w:r w:rsidRPr="002C1FB5">
        <w:rPr>
          <w:rFonts w:eastAsia="Times New Roman"/>
          <w:b/>
          <w:bCs/>
          <w:sz w:val="32"/>
          <w:szCs w:val="32"/>
          <w:lang w:eastAsia="en-AU"/>
        </w:rPr>
        <w:t>Schedule—Beachport Area 1</w:t>
      </w:r>
    </w:p>
    <w:p w14:paraId="53BB1A33"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2C1FB5">
        <w:rPr>
          <w:rFonts w:eastAsia="Times New Roman"/>
          <w:b/>
          <w:bCs/>
          <w:sz w:val="26"/>
          <w:szCs w:val="26"/>
          <w:lang w:eastAsia="en-AU"/>
        </w:rPr>
        <w:t>1—Extent of prohibition</w:t>
      </w:r>
    </w:p>
    <w:p w14:paraId="4BE8F490" w14:textId="77777777" w:rsidR="002C1FB5" w:rsidRPr="002C1FB5" w:rsidRDefault="002C1FB5" w:rsidP="002C1FB5">
      <w:pPr>
        <w:autoSpaceDE w:val="0"/>
        <w:autoSpaceDN w:val="0"/>
        <w:adjustRightInd w:val="0"/>
        <w:spacing w:before="120" w:after="0" w:line="240" w:lineRule="auto"/>
        <w:ind w:left="369"/>
        <w:rPr>
          <w:rFonts w:eastAsia="Times New Roman"/>
          <w:sz w:val="23"/>
          <w:szCs w:val="23"/>
          <w:lang w:eastAsia="en-AU"/>
        </w:rPr>
      </w:pPr>
      <w:r w:rsidRPr="002C1FB5">
        <w:rPr>
          <w:rFonts w:eastAsia="Times New Roman"/>
          <w:sz w:val="23"/>
          <w:szCs w:val="23"/>
          <w:lang w:eastAsia="en-AU"/>
        </w:rPr>
        <w:t>The consumption of liquor is prohibited and the possession of liquor is prohibited.</w:t>
      </w:r>
    </w:p>
    <w:p w14:paraId="42FB1094"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2C1FB5">
        <w:rPr>
          <w:rFonts w:eastAsia="Times New Roman"/>
          <w:b/>
          <w:bCs/>
          <w:sz w:val="26"/>
          <w:szCs w:val="26"/>
          <w:lang w:eastAsia="en-AU"/>
        </w:rPr>
        <w:t>2—Period of prohibition</w:t>
      </w:r>
    </w:p>
    <w:p w14:paraId="34B7D68F" w14:textId="77777777" w:rsidR="002C1FB5" w:rsidRPr="002C1FB5" w:rsidRDefault="002C1FB5" w:rsidP="002C1FB5">
      <w:pPr>
        <w:autoSpaceDE w:val="0"/>
        <w:autoSpaceDN w:val="0"/>
        <w:adjustRightInd w:val="0"/>
        <w:spacing w:before="120" w:after="0" w:line="240" w:lineRule="auto"/>
        <w:ind w:left="369"/>
        <w:rPr>
          <w:rFonts w:eastAsia="Times New Roman"/>
          <w:sz w:val="23"/>
          <w:szCs w:val="23"/>
          <w:lang w:eastAsia="en-AU"/>
        </w:rPr>
      </w:pPr>
      <w:r w:rsidRPr="002C1FB5">
        <w:rPr>
          <w:rFonts w:eastAsia="Times New Roman"/>
          <w:sz w:val="23"/>
          <w:szCs w:val="23"/>
          <w:lang w:eastAsia="en-AU"/>
        </w:rPr>
        <w:t>From 12:01 midnight to 7:00am on each day from 26 December 2025 to 31 December 2025 (inclusive); and</w:t>
      </w:r>
    </w:p>
    <w:p w14:paraId="0BAEE8CB" w14:textId="77777777" w:rsidR="002C1FB5" w:rsidRPr="002C1FB5" w:rsidRDefault="002C1FB5" w:rsidP="002C1FB5">
      <w:pPr>
        <w:autoSpaceDE w:val="0"/>
        <w:autoSpaceDN w:val="0"/>
        <w:adjustRightInd w:val="0"/>
        <w:spacing w:before="120" w:after="0" w:line="240" w:lineRule="auto"/>
        <w:ind w:left="369"/>
        <w:rPr>
          <w:rFonts w:eastAsia="Times New Roman"/>
          <w:sz w:val="23"/>
          <w:szCs w:val="23"/>
          <w:lang w:eastAsia="en-AU"/>
        </w:rPr>
      </w:pPr>
      <w:r w:rsidRPr="002C1FB5">
        <w:rPr>
          <w:rFonts w:eastAsia="Times New Roman"/>
          <w:sz w:val="23"/>
          <w:szCs w:val="23"/>
          <w:lang w:eastAsia="en-AU"/>
        </w:rPr>
        <w:t>From 7:01am on 31 December 2025 to 12 noon on 2 January 2026.</w:t>
      </w:r>
    </w:p>
    <w:p w14:paraId="50257A1A"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2C1FB5">
        <w:rPr>
          <w:rFonts w:eastAsia="Times New Roman"/>
          <w:b/>
          <w:bCs/>
          <w:sz w:val="26"/>
          <w:szCs w:val="26"/>
          <w:lang w:eastAsia="en-AU"/>
        </w:rPr>
        <w:t>3—Description of area</w:t>
      </w:r>
    </w:p>
    <w:p w14:paraId="48CA26CA" w14:textId="77777777" w:rsidR="002C1FB5" w:rsidRPr="002C1FB5" w:rsidRDefault="002C1FB5" w:rsidP="002C1FB5">
      <w:pPr>
        <w:autoSpaceDE w:val="0"/>
        <w:autoSpaceDN w:val="0"/>
        <w:adjustRightInd w:val="0"/>
        <w:spacing w:before="120" w:after="0" w:line="240" w:lineRule="auto"/>
        <w:ind w:left="369"/>
        <w:rPr>
          <w:rFonts w:eastAsia="Times New Roman"/>
          <w:b/>
          <w:bCs/>
          <w:sz w:val="32"/>
          <w:szCs w:val="32"/>
          <w:lang w:eastAsia="en-AU"/>
        </w:rPr>
      </w:pPr>
      <w:r w:rsidRPr="002C1FB5">
        <w:rPr>
          <w:rFonts w:eastAsia="Times New Roman"/>
          <w:sz w:val="23"/>
          <w:szCs w:val="23"/>
          <w:lang w:eastAsia="en-AU"/>
        </w:rPr>
        <w:t>The area in Beachport generally known as Centennial Park, comprising Lot 2, DP 41193.</w:t>
      </w:r>
    </w:p>
    <w:p w14:paraId="0E3EEA14" w14:textId="77777777" w:rsidR="002C1FB5" w:rsidRPr="002C1FB5" w:rsidRDefault="002C1FB5" w:rsidP="002C1FB5">
      <w:pPr>
        <w:autoSpaceDE w:val="0"/>
        <w:autoSpaceDN w:val="0"/>
        <w:adjustRightInd w:val="0"/>
        <w:spacing w:before="120" w:after="0" w:line="240" w:lineRule="auto"/>
        <w:rPr>
          <w:rFonts w:eastAsia="Times New Roman"/>
          <w:sz w:val="2"/>
          <w:szCs w:val="2"/>
          <w:lang w:eastAsia="en-AU"/>
        </w:rPr>
      </w:pPr>
    </w:p>
    <w:p w14:paraId="1EA6BAD0" w14:textId="77777777" w:rsidR="002C1FB5" w:rsidRPr="002C1FB5" w:rsidRDefault="002C1FB5" w:rsidP="002C1FB5">
      <w:pPr>
        <w:spacing w:after="0" w:line="240" w:lineRule="auto"/>
        <w:jc w:val="left"/>
        <w:rPr>
          <w:rFonts w:eastAsia="Times New Roman"/>
          <w:sz w:val="23"/>
          <w:szCs w:val="23"/>
          <w:lang w:eastAsia="en-AU"/>
        </w:rPr>
      </w:pPr>
      <w:r w:rsidRPr="002C1FB5">
        <w:rPr>
          <w:rFonts w:eastAsia="Times New Roman"/>
          <w:sz w:val="23"/>
          <w:szCs w:val="23"/>
          <w:lang w:eastAsia="en-AU"/>
        </w:rPr>
        <w:br w:type="page"/>
      </w:r>
    </w:p>
    <w:p w14:paraId="7D598437" w14:textId="77777777" w:rsidR="002C1FB5" w:rsidRPr="002C1FB5" w:rsidRDefault="002C1FB5" w:rsidP="002C1FB5">
      <w:pPr>
        <w:autoSpaceDE w:val="0"/>
        <w:autoSpaceDN w:val="0"/>
        <w:adjustRightInd w:val="0"/>
        <w:spacing w:before="120" w:after="0" w:line="240" w:lineRule="auto"/>
        <w:rPr>
          <w:rFonts w:eastAsia="Times New Roman"/>
          <w:b/>
          <w:noProof/>
          <w:sz w:val="23"/>
          <w:szCs w:val="23"/>
          <w:lang w:eastAsia="en-AU"/>
        </w:rPr>
      </w:pPr>
      <w:r w:rsidRPr="002C1FB5">
        <w:rPr>
          <w:rFonts w:eastAsia="Times New Roman"/>
          <w:noProof/>
          <w:sz w:val="23"/>
          <w:szCs w:val="23"/>
          <w:lang w:eastAsia="en-AU"/>
        </w:rPr>
        <w:lastRenderedPageBreak/>
        <w:drawing>
          <wp:anchor distT="0" distB="0" distL="114300" distR="114300" simplePos="0" relativeHeight="251700224" behindDoc="0" locked="0" layoutInCell="1" allowOverlap="1" wp14:anchorId="6CE758B4" wp14:editId="3C53618B">
            <wp:simplePos x="0" y="0"/>
            <wp:positionH relativeFrom="margin">
              <wp:align>center</wp:align>
            </wp:positionH>
            <wp:positionV relativeFrom="margin">
              <wp:align>top</wp:align>
            </wp:positionV>
            <wp:extent cx="5157470" cy="7648575"/>
            <wp:effectExtent l="19050" t="19050" r="24130" b="28575"/>
            <wp:wrapTopAndBottom/>
            <wp:docPr id="15357886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8860" name="Picture 1" descr="A map of a city&#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l="11438" t="12206" r="18164" b="13953"/>
                    <a:stretch>
                      <a:fillRect/>
                    </a:stretch>
                  </pic:blipFill>
                  <pic:spPr bwMode="auto">
                    <a:xfrm>
                      <a:off x="0" y="0"/>
                      <a:ext cx="5157470" cy="764857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FB5">
        <w:rPr>
          <w:rFonts w:eastAsia="Times New Roman"/>
          <w:sz w:val="23"/>
          <w:szCs w:val="23"/>
          <w:lang w:eastAsia="en-AU"/>
        </w:rPr>
        <w:t>Dated: 27 October 2025</w:t>
      </w:r>
    </w:p>
    <w:p w14:paraId="6E323D32" w14:textId="77777777" w:rsidR="002C1FB5" w:rsidRPr="002C1FB5" w:rsidRDefault="002C1FB5" w:rsidP="002C1FB5">
      <w:pPr>
        <w:autoSpaceDE w:val="0"/>
        <w:autoSpaceDN w:val="0"/>
        <w:adjustRightInd w:val="0"/>
        <w:spacing w:before="120" w:after="60" w:line="260" w:lineRule="exact"/>
        <w:rPr>
          <w:rFonts w:eastAsia="Times New Roman"/>
          <w:b/>
          <w:bCs/>
          <w:sz w:val="26"/>
          <w:szCs w:val="26"/>
          <w:lang w:eastAsia="en-AU"/>
        </w:rPr>
      </w:pPr>
      <w:r w:rsidRPr="002C1FB5">
        <w:rPr>
          <w:rFonts w:eastAsia="Times New Roman"/>
          <w:b/>
          <w:bCs/>
          <w:sz w:val="26"/>
          <w:szCs w:val="26"/>
          <w:lang w:eastAsia="en-AU"/>
        </w:rPr>
        <w:t>Made by the Liquor and Gambling Commissioner</w:t>
      </w:r>
    </w:p>
    <w:p w14:paraId="186293E3" w14:textId="77777777" w:rsidR="002C1FB5" w:rsidRPr="002C1FB5" w:rsidRDefault="002C1FB5" w:rsidP="002C1FB5">
      <w:pPr>
        <w:autoSpaceDE w:val="0"/>
        <w:autoSpaceDN w:val="0"/>
        <w:adjustRightInd w:val="0"/>
        <w:spacing w:after="0" w:line="240" w:lineRule="auto"/>
        <w:jc w:val="left"/>
        <w:rPr>
          <w:rFonts w:eastAsia="Times New Roman"/>
          <w:sz w:val="23"/>
          <w:szCs w:val="23"/>
          <w:lang w:eastAsia="en-AU"/>
        </w:rPr>
      </w:pPr>
      <w:r w:rsidRPr="002C1FB5">
        <w:rPr>
          <w:rFonts w:eastAsia="Times New Roman"/>
          <w:sz w:val="23"/>
          <w:szCs w:val="23"/>
          <w:lang w:eastAsia="en-AU"/>
        </w:rPr>
        <w:t>Alison Selleck, Acting Assistant Director Licensing</w:t>
      </w:r>
    </w:p>
    <w:p w14:paraId="18D03486" w14:textId="77777777" w:rsidR="002C1FB5" w:rsidRPr="002C1FB5" w:rsidRDefault="002C1FB5" w:rsidP="002C1FB5">
      <w:pPr>
        <w:spacing w:after="0" w:line="230" w:lineRule="exact"/>
        <w:rPr>
          <w:rFonts w:eastAsia="Times New Roman"/>
          <w:szCs w:val="17"/>
        </w:rPr>
      </w:pPr>
      <w:r w:rsidRPr="002C1FB5">
        <w:rPr>
          <w:rFonts w:eastAsia="Times New Roman"/>
          <w:sz w:val="23"/>
          <w:szCs w:val="23"/>
          <w:lang w:eastAsia="en-AU"/>
        </w:rPr>
        <w:t>Delegate of the Liquor and Gambling Commissioner</w:t>
      </w:r>
    </w:p>
    <w:p w14:paraId="067BAFFB" w14:textId="77777777" w:rsidR="002C1FB5" w:rsidRPr="002C1FB5" w:rsidRDefault="002C1FB5" w:rsidP="002C1FB5">
      <w:pPr>
        <w:pBdr>
          <w:top w:val="single" w:sz="4" w:space="1" w:color="auto"/>
        </w:pBdr>
        <w:spacing w:before="100" w:after="0" w:line="14" w:lineRule="exact"/>
        <w:jc w:val="center"/>
        <w:rPr>
          <w:rFonts w:eastAsia="Times New Roman"/>
          <w:szCs w:val="17"/>
        </w:rPr>
      </w:pPr>
    </w:p>
    <w:p w14:paraId="72F9FB93" w14:textId="77777777" w:rsidR="002C1FB5" w:rsidRPr="0061314E" w:rsidRDefault="002C1FB5" w:rsidP="002C1FB5">
      <w:pPr>
        <w:pStyle w:val="GG-Title1"/>
      </w:pPr>
      <w:r w:rsidRPr="0061314E">
        <w:lastRenderedPageBreak/>
        <w:t>Liquor Licensing Act 1997</w:t>
      </w:r>
    </w:p>
    <w:p w14:paraId="7B3536C0" w14:textId="77777777" w:rsidR="002C1FB5" w:rsidRPr="00820D0F" w:rsidRDefault="002C1FB5" w:rsidP="002C1FB5">
      <w:pPr>
        <w:autoSpaceDE w:val="0"/>
        <w:autoSpaceDN w:val="0"/>
        <w:adjustRightInd w:val="0"/>
        <w:spacing w:before="240" w:after="0" w:line="240" w:lineRule="auto"/>
        <w:rPr>
          <w:rFonts w:eastAsia="Times New Roman"/>
          <w:color w:val="000000"/>
          <w:sz w:val="28"/>
          <w:szCs w:val="28"/>
          <w:lang w:eastAsia="en-AU"/>
        </w:rPr>
      </w:pPr>
      <w:r w:rsidRPr="00820D0F">
        <w:rPr>
          <w:rFonts w:eastAsia="Times New Roman"/>
          <w:color w:val="000000"/>
          <w:sz w:val="28"/>
          <w:szCs w:val="28"/>
          <w:lang w:eastAsia="en-AU"/>
        </w:rPr>
        <w:t>South Australia</w:t>
      </w:r>
    </w:p>
    <w:p w14:paraId="438269CC" w14:textId="77777777" w:rsidR="002C1FB5" w:rsidRPr="00820D0F" w:rsidRDefault="002C1FB5" w:rsidP="002C1FB5">
      <w:pPr>
        <w:autoSpaceDE w:val="0"/>
        <w:autoSpaceDN w:val="0"/>
        <w:adjustRightInd w:val="0"/>
        <w:spacing w:before="120" w:after="200" w:line="240" w:lineRule="auto"/>
        <w:rPr>
          <w:rFonts w:eastAsia="Times New Roman"/>
          <w:b/>
          <w:bCs/>
          <w:color w:val="000000"/>
          <w:sz w:val="36"/>
          <w:szCs w:val="36"/>
          <w:lang w:eastAsia="en-AU"/>
        </w:rPr>
      </w:pPr>
      <w:r w:rsidRPr="00820D0F">
        <w:rPr>
          <w:rFonts w:eastAsia="Times New Roman"/>
          <w:b/>
          <w:bCs/>
          <w:color w:val="000000"/>
          <w:sz w:val="36"/>
          <w:szCs w:val="36"/>
          <w:lang w:eastAsia="en-AU"/>
        </w:rPr>
        <w:t xml:space="preserve">Liquor Licensing (Dry Areas) Notice </w:t>
      </w:r>
      <w:r w:rsidRPr="00820D0F">
        <w:rPr>
          <w:rFonts w:eastAsia="Times New Roman"/>
          <w:b/>
          <w:bCs/>
          <w:sz w:val="36"/>
          <w:szCs w:val="36"/>
          <w:lang w:eastAsia="en-AU"/>
        </w:rPr>
        <w:t>2025</w:t>
      </w:r>
    </w:p>
    <w:p w14:paraId="7D218F4C" w14:textId="77777777" w:rsidR="002C1FB5" w:rsidRPr="00820D0F" w:rsidRDefault="002C1FB5" w:rsidP="002C1FB5">
      <w:pPr>
        <w:autoSpaceDE w:val="0"/>
        <w:autoSpaceDN w:val="0"/>
        <w:adjustRightInd w:val="0"/>
        <w:spacing w:before="80" w:after="240" w:line="240" w:lineRule="auto"/>
        <w:rPr>
          <w:rFonts w:eastAsia="Times New Roman"/>
          <w:color w:val="000000"/>
          <w:sz w:val="24"/>
          <w:szCs w:val="24"/>
          <w:lang w:eastAsia="en-AU"/>
        </w:rPr>
      </w:pPr>
      <w:r w:rsidRPr="00820D0F">
        <w:rPr>
          <w:rFonts w:eastAsia="Times New Roman"/>
          <w:color w:val="000000"/>
          <w:sz w:val="24"/>
          <w:szCs w:val="24"/>
          <w:lang w:eastAsia="en-AU"/>
        </w:rPr>
        <w:t xml:space="preserve">under </w:t>
      </w:r>
      <w:r>
        <w:rPr>
          <w:rFonts w:eastAsia="Times New Roman"/>
          <w:color w:val="000000"/>
          <w:sz w:val="24"/>
          <w:szCs w:val="24"/>
          <w:lang w:eastAsia="en-AU"/>
        </w:rPr>
        <w:t>S</w:t>
      </w:r>
      <w:r w:rsidRPr="00820D0F">
        <w:rPr>
          <w:rFonts w:eastAsia="Times New Roman"/>
          <w:color w:val="000000"/>
          <w:sz w:val="24"/>
          <w:szCs w:val="24"/>
          <w:lang w:eastAsia="en-AU"/>
        </w:rPr>
        <w:t xml:space="preserve">ection 131(1a) of the </w:t>
      </w:r>
      <w:r w:rsidRPr="00820D0F">
        <w:rPr>
          <w:rFonts w:eastAsia="Times New Roman"/>
          <w:i/>
          <w:iCs/>
          <w:color w:val="000000"/>
          <w:sz w:val="24"/>
          <w:szCs w:val="24"/>
          <w:lang w:eastAsia="en-AU"/>
        </w:rPr>
        <w:t>Liquor Licensing Act 1997</w:t>
      </w:r>
    </w:p>
    <w:p w14:paraId="0B834ECC" w14:textId="77777777" w:rsidR="002C1FB5" w:rsidRPr="00820D0F"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820D0F">
        <w:rPr>
          <w:rFonts w:eastAsia="Times New Roman"/>
          <w:b/>
          <w:bCs/>
          <w:color w:val="000000"/>
          <w:sz w:val="26"/>
          <w:szCs w:val="26"/>
          <w:lang w:eastAsia="en-AU"/>
        </w:rPr>
        <w:t>1—Short title</w:t>
      </w:r>
    </w:p>
    <w:p w14:paraId="4772A912" w14:textId="77777777" w:rsidR="002C1FB5" w:rsidRPr="00820D0F" w:rsidRDefault="002C1FB5" w:rsidP="002C1FB5">
      <w:pPr>
        <w:autoSpaceDE w:val="0"/>
        <w:autoSpaceDN w:val="0"/>
        <w:adjustRightInd w:val="0"/>
        <w:spacing w:before="120" w:after="0" w:line="240" w:lineRule="auto"/>
        <w:ind w:left="369"/>
        <w:rPr>
          <w:rFonts w:eastAsia="Times New Roman"/>
          <w:color w:val="000000"/>
          <w:sz w:val="23"/>
          <w:szCs w:val="23"/>
          <w:lang w:eastAsia="en-AU"/>
        </w:rPr>
      </w:pPr>
      <w:r w:rsidRPr="00820D0F">
        <w:rPr>
          <w:rFonts w:eastAsia="Times New Roman"/>
          <w:color w:val="000000"/>
          <w:sz w:val="23"/>
          <w:szCs w:val="23"/>
          <w:lang w:eastAsia="en-AU"/>
        </w:rPr>
        <w:t xml:space="preserve">This notice may be cited as the </w:t>
      </w:r>
      <w:r w:rsidRPr="00820D0F">
        <w:rPr>
          <w:rFonts w:eastAsia="Times New Roman"/>
          <w:i/>
          <w:iCs/>
          <w:color w:val="000000"/>
          <w:sz w:val="23"/>
          <w:szCs w:val="23"/>
          <w:lang w:eastAsia="en-AU"/>
        </w:rPr>
        <w:t>Liquor Licensing (Dry Areas) Notice 2025</w:t>
      </w:r>
      <w:r w:rsidRPr="00820D0F">
        <w:rPr>
          <w:rFonts w:eastAsia="Times New Roman"/>
          <w:color w:val="000000"/>
          <w:sz w:val="23"/>
          <w:szCs w:val="23"/>
          <w:lang w:eastAsia="en-AU"/>
        </w:rPr>
        <w:t>.</w:t>
      </w:r>
    </w:p>
    <w:p w14:paraId="14CD03E3" w14:textId="77777777" w:rsidR="002C1FB5" w:rsidRPr="00820D0F"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820D0F">
        <w:rPr>
          <w:rFonts w:eastAsia="Times New Roman"/>
          <w:b/>
          <w:bCs/>
          <w:color w:val="000000"/>
          <w:sz w:val="26"/>
          <w:szCs w:val="26"/>
          <w:lang w:eastAsia="en-AU"/>
        </w:rPr>
        <w:t>2—Commencement</w:t>
      </w:r>
    </w:p>
    <w:p w14:paraId="181AE7F8" w14:textId="77777777" w:rsidR="002C1FB5" w:rsidRPr="00820D0F" w:rsidRDefault="002C1FB5" w:rsidP="002C1FB5">
      <w:pPr>
        <w:autoSpaceDE w:val="0"/>
        <w:autoSpaceDN w:val="0"/>
        <w:adjustRightInd w:val="0"/>
        <w:spacing w:before="120" w:after="0" w:line="240" w:lineRule="auto"/>
        <w:ind w:left="369"/>
        <w:rPr>
          <w:rFonts w:eastAsia="Times New Roman"/>
          <w:color w:val="000000"/>
          <w:sz w:val="23"/>
          <w:szCs w:val="23"/>
          <w:lang w:eastAsia="en-AU"/>
        </w:rPr>
      </w:pPr>
      <w:r w:rsidRPr="00820D0F">
        <w:rPr>
          <w:rFonts w:eastAsia="Times New Roman"/>
          <w:color w:val="000000"/>
          <w:sz w:val="23"/>
          <w:szCs w:val="23"/>
          <w:lang w:eastAsia="en-AU"/>
        </w:rPr>
        <w:t>This notice comes into operation on 26 December 2025.</w:t>
      </w:r>
    </w:p>
    <w:p w14:paraId="5B41DA07" w14:textId="77777777" w:rsidR="002C1FB5" w:rsidRPr="00820D0F"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820D0F">
        <w:rPr>
          <w:rFonts w:eastAsia="Times New Roman"/>
          <w:b/>
          <w:bCs/>
          <w:color w:val="000000"/>
          <w:sz w:val="26"/>
          <w:szCs w:val="26"/>
          <w:lang w:eastAsia="en-AU"/>
        </w:rPr>
        <w:t>3—Interpretation</w:t>
      </w:r>
    </w:p>
    <w:p w14:paraId="08561C95" w14:textId="77777777" w:rsidR="002C1FB5" w:rsidRPr="00820D0F"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820D0F">
        <w:rPr>
          <w:rFonts w:eastAsia="Times New Roman"/>
          <w:color w:val="000000"/>
          <w:sz w:val="23"/>
          <w:szCs w:val="23"/>
          <w:lang w:eastAsia="en-AU"/>
        </w:rPr>
        <w:t>(1)</w:t>
      </w:r>
      <w:r w:rsidRPr="00820D0F">
        <w:rPr>
          <w:rFonts w:eastAsia="Times New Roman"/>
          <w:color w:val="000000"/>
          <w:sz w:val="23"/>
          <w:szCs w:val="23"/>
          <w:lang w:eastAsia="en-AU"/>
        </w:rPr>
        <w:tab/>
        <w:t>In this notice—</w:t>
      </w:r>
    </w:p>
    <w:p w14:paraId="6A933207" w14:textId="77777777" w:rsidR="002C1FB5" w:rsidRPr="00820D0F" w:rsidRDefault="002C1FB5" w:rsidP="002C1FB5">
      <w:pPr>
        <w:autoSpaceDE w:val="0"/>
        <w:autoSpaceDN w:val="0"/>
        <w:adjustRightInd w:val="0"/>
        <w:spacing w:before="120" w:after="0" w:line="240" w:lineRule="auto"/>
        <w:ind w:left="851"/>
        <w:rPr>
          <w:rFonts w:eastAsia="Times New Roman"/>
          <w:color w:val="000000"/>
          <w:sz w:val="23"/>
          <w:szCs w:val="23"/>
          <w:lang w:eastAsia="en-AU"/>
        </w:rPr>
      </w:pPr>
      <w:r w:rsidRPr="00820D0F">
        <w:rPr>
          <w:rFonts w:eastAsia="Times New Roman"/>
          <w:b/>
          <w:bCs/>
          <w:i/>
          <w:iCs/>
          <w:color w:val="000000"/>
          <w:sz w:val="23"/>
          <w:szCs w:val="23"/>
          <w:lang w:eastAsia="en-AU"/>
        </w:rPr>
        <w:t>principal notice</w:t>
      </w:r>
      <w:r w:rsidRPr="00820D0F">
        <w:rPr>
          <w:rFonts w:eastAsia="Times New Roman"/>
          <w:color w:val="000000"/>
          <w:sz w:val="23"/>
          <w:szCs w:val="23"/>
          <w:lang w:eastAsia="en-AU"/>
        </w:rPr>
        <w:t xml:space="preserve"> means the </w:t>
      </w:r>
      <w:hyperlink r:id="rId29" w:history="1">
        <w:r w:rsidRPr="00820D0F">
          <w:rPr>
            <w:rFonts w:eastAsia="Times New Roman"/>
            <w:i/>
            <w:iCs/>
            <w:color w:val="000000"/>
            <w:sz w:val="23"/>
            <w:szCs w:val="23"/>
            <w:lang w:eastAsia="en-AU"/>
          </w:rPr>
          <w:t>Liquor Licensing (Dry Areas) Notice 2015</w:t>
        </w:r>
      </w:hyperlink>
      <w:r w:rsidRPr="00820D0F">
        <w:rPr>
          <w:rFonts w:eastAsia="Times New Roman"/>
          <w:color w:val="000000"/>
          <w:sz w:val="23"/>
          <w:szCs w:val="23"/>
          <w:lang w:eastAsia="en-AU"/>
        </w:rPr>
        <w:t xml:space="preserve"> published in the Gazette on 5 January 2015, as in force from time to time.</w:t>
      </w:r>
    </w:p>
    <w:p w14:paraId="2BF335B3" w14:textId="77777777" w:rsidR="002C1FB5" w:rsidRPr="00820D0F"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820D0F">
        <w:rPr>
          <w:rFonts w:eastAsia="Times New Roman"/>
          <w:color w:val="000000"/>
          <w:sz w:val="23"/>
          <w:szCs w:val="23"/>
          <w:lang w:eastAsia="en-AU"/>
        </w:rPr>
        <w:t>(2)</w:t>
      </w:r>
      <w:r w:rsidRPr="00820D0F">
        <w:rPr>
          <w:rFonts w:eastAsia="Times New Roman"/>
          <w:color w:val="000000"/>
          <w:sz w:val="23"/>
          <w:szCs w:val="23"/>
          <w:lang w:eastAsia="en-AU"/>
        </w:rPr>
        <w:tab/>
        <w:t>Clause 3 of the principal notice applies to this notice as if it were the principal notice.</w:t>
      </w:r>
    </w:p>
    <w:p w14:paraId="2C5FD0DF" w14:textId="77777777" w:rsidR="002C1FB5" w:rsidRPr="00820D0F"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820D0F">
        <w:rPr>
          <w:rFonts w:eastAsia="Times New Roman"/>
          <w:b/>
          <w:bCs/>
          <w:color w:val="000000"/>
          <w:sz w:val="26"/>
          <w:szCs w:val="26"/>
          <w:lang w:eastAsia="en-AU"/>
        </w:rPr>
        <w:t>4—Consumption etc of liquor prohibited in dry areas</w:t>
      </w:r>
    </w:p>
    <w:p w14:paraId="72DCC15E" w14:textId="77777777" w:rsidR="002C1FB5" w:rsidRPr="00820D0F"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820D0F">
        <w:rPr>
          <w:rFonts w:eastAsia="Times New Roman"/>
          <w:color w:val="000000"/>
          <w:sz w:val="23"/>
          <w:szCs w:val="23"/>
          <w:lang w:eastAsia="en-AU"/>
        </w:rPr>
        <w:t>(1)</w:t>
      </w:r>
      <w:r w:rsidRPr="00820D0F">
        <w:rPr>
          <w:rFonts w:eastAsia="Times New Roman"/>
          <w:color w:val="000000"/>
          <w:sz w:val="23"/>
          <w:szCs w:val="23"/>
          <w:lang w:eastAsia="en-AU"/>
        </w:rPr>
        <w:tab/>
        <w:t xml:space="preserve">Pursuant to </w:t>
      </w:r>
      <w:r>
        <w:rPr>
          <w:rFonts w:eastAsia="Times New Roman"/>
          <w:color w:val="000000"/>
          <w:sz w:val="23"/>
          <w:szCs w:val="23"/>
          <w:lang w:eastAsia="en-AU"/>
        </w:rPr>
        <w:t>S</w:t>
      </w:r>
      <w:r w:rsidRPr="00820D0F">
        <w:rPr>
          <w:rFonts w:eastAsia="Times New Roman"/>
          <w:color w:val="000000"/>
          <w:sz w:val="23"/>
          <w:szCs w:val="23"/>
          <w:lang w:eastAsia="en-AU"/>
        </w:rPr>
        <w:t>ection 131 of the Act, the consumption and possession of liquor in the area described in the Schedule is prohibited in accordance with the provisions of the Schedule.</w:t>
      </w:r>
    </w:p>
    <w:p w14:paraId="19F3227F" w14:textId="77777777" w:rsidR="002C1FB5" w:rsidRPr="00820D0F"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820D0F">
        <w:rPr>
          <w:rFonts w:eastAsia="Times New Roman"/>
          <w:color w:val="000000"/>
          <w:sz w:val="23"/>
          <w:szCs w:val="23"/>
          <w:lang w:eastAsia="en-AU"/>
        </w:rPr>
        <w:t>(2)</w:t>
      </w:r>
      <w:r w:rsidRPr="00820D0F">
        <w:rPr>
          <w:rFonts w:eastAsia="Times New Roman"/>
          <w:color w:val="000000"/>
          <w:sz w:val="23"/>
          <w:szCs w:val="23"/>
          <w:lang w:eastAsia="en-AU"/>
        </w:rPr>
        <w:tab/>
        <w:t>The prohibition has effect during the periods specified in the Schedule.</w:t>
      </w:r>
    </w:p>
    <w:p w14:paraId="1F7F129E" w14:textId="77777777" w:rsidR="002C1FB5" w:rsidRPr="00820D0F"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820D0F">
        <w:rPr>
          <w:rFonts w:eastAsia="Times New Roman"/>
          <w:color w:val="000000"/>
          <w:sz w:val="23"/>
          <w:szCs w:val="23"/>
          <w:lang w:eastAsia="en-AU"/>
        </w:rPr>
        <w:t>(3)</w:t>
      </w:r>
      <w:r w:rsidRPr="00820D0F">
        <w:rPr>
          <w:rFonts w:eastAsia="Times New Roman"/>
          <w:color w:val="000000"/>
          <w:sz w:val="23"/>
          <w:szCs w:val="23"/>
          <w:lang w:eastAsia="en-AU"/>
        </w:rPr>
        <w:tab/>
        <w:t>The prohibition does not extend to private land in the area described in the Schedule.</w:t>
      </w:r>
    </w:p>
    <w:p w14:paraId="68F9FEE1" w14:textId="77777777" w:rsidR="002C1FB5" w:rsidRPr="00820D0F"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820D0F">
        <w:rPr>
          <w:rFonts w:eastAsia="Times New Roman"/>
          <w:color w:val="000000"/>
          <w:sz w:val="23"/>
          <w:szCs w:val="23"/>
          <w:lang w:eastAsia="en-AU"/>
        </w:rPr>
        <w:t>(4)</w:t>
      </w:r>
      <w:r w:rsidRPr="00820D0F">
        <w:rPr>
          <w:rFonts w:eastAsia="Times New Roman"/>
          <w:color w:val="000000"/>
          <w:sz w:val="23"/>
          <w:szCs w:val="23"/>
          <w:lang w:eastAsia="en-AU"/>
        </w:rPr>
        <w:tab/>
        <w:t>Unless the contrary intention appears, the prohibition of the possession of liquor in the area does not extend to—</w:t>
      </w:r>
    </w:p>
    <w:p w14:paraId="59B3E284" w14:textId="77777777" w:rsidR="002C1FB5" w:rsidRPr="00820D0F"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bookmarkStart w:id="16" w:name="_Hlk117860597"/>
      <w:r w:rsidRPr="00820D0F">
        <w:rPr>
          <w:rFonts w:eastAsia="Times New Roman"/>
          <w:color w:val="000000"/>
          <w:sz w:val="23"/>
          <w:szCs w:val="23"/>
          <w:lang w:eastAsia="en-AU"/>
        </w:rPr>
        <w:t>(a)</w:t>
      </w:r>
      <w:r w:rsidRPr="00820D0F">
        <w:rPr>
          <w:rFonts w:eastAsia="Times New Roman"/>
          <w:color w:val="000000"/>
          <w:sz w:val="23"/>
          <w:szCs w:val="23"/>
          <w:lang w:eastAsia="en-AU"/>
        </w:rPr>
        <w:tab/>
      </w:r>
      <w:r w:rsidRPr="00820D0F">
        <w:rPr>
          <w:rFonts w:eastAsia="Times New Roman"/>
          <w:color w:val="000000"/>
          <w:sz w:val="23"/>
          <w:szCs w:val="23"/>
          <w:lang w:eastAsia="en-AU"/>
        </w:rPr>
        <w:tab/>
        <w:t>a person who is genuinely passing through the place if—</w:t>
      </w:r>
    </w:p>
    <w:p w14:paraId="6505C78E" w14:textId="77777777" w:rsidR="002C1FB5" w:rsidRPr="00820D0F" w:rsidRDefault="002C1FB5" w:rsidP="002C1FB5">
      <w:pPr>
        <w:tabs>
          <w:tab w:val="center" w:pos="1985"/>
          <w:tab w:val="left" w:pos="2382"/>
        </w:tabs>
        <w:autoSpaceDE w:val="0"/>
        <w:autoSpaceDN w:val="0"/>
        <w:adjustRightInd w:val="0"/>
        <w:spacing w:before="120" w:after="0" w:line="240" w:lineRule="auto"/>
        <w:ind w:left="1843" w:hanging="567"/>
        <w:rPr>
          <w:rFonts w:eastAsia="Times New Roman"/>
          <w:color w:val="000000"/>
          <w:sz w:val="23"/>
          <w:szCs w:val="23"/>
          <w:lang w:eastAsia="en-AU"/>
        </w:rPr>
      </w:pPr>
      <w:r w:rsidRPr="00820D0F">
        <w:rPr>
          <w:rFonts w:eastAsia="Times New Roman"/>
          <w:color w:val="000000"/>
          <w:sz w:val="23"/>
          <w:szCs w:val="23"/>
          <w:lang w:eastAsia="en-AU"/>
        </w:rPr>
        <w:t>(i)</w:t>
      </w:r>
      <w:r w:rsidRPr="00820D0F">
        <w:rPr>
          <w:rFonts w:eastAsia="Times New Roman"/>
          <w:color w:val="000000"/>
          <w:sz w:val="23"/>
          <w:szCs w:val="23"/>
          <w:lang w:eastAsia="en-AU"/>
        </w:rPr>
        <w:tab/>
        <w:t>the liquor is in the original container in which it was purchased from licensed premises; and</w:t>
      </w:r>
    </w:p>
    <w:p w14:paraId="29C5781E" w14:textId="77777777" w:rsidR="002C1FB5" w:rsidRPr="00820D0F" w:rsidRDefault="002C1FB5" w:rsidP="002C1FB5">
      <w:pPr>
        <w:tabs>
          <w:tab w:val="center" w:pos="1985"/>
          <w:tab w:val="left" w:pos="2382"/>
        </w:tabs>
        <w:autoSpaceDE w:val="0"/>
        <w:autoSpaceDN w:val="0"/>
        <w:adjustRightInd w:val="0"/>
        <w:spacing w:before="120" w:after="0" w:line="240" w:lineRule="auto"/>
        <w:ind w:left="1843" w:hanging="567"/>
        <w:rPr>
          <w:rFonts w:eastAsia="Times New Roman"/>
          <w:color w:val="000000"/>
          <w:sz w:val="23"/>
          <w:szCs w:val="23"/>
          <w:lang w:eastAsia="en-AU"/>
        </w:rPr>
      </w:pPr>
      <w:r w:rsidRPr="00820D0F">
        <w:rPr>
          <w:rFonts w:eastAsia="Times New Roman"/>
          <w:color w:val="000000"/>
          <w:sz w:val="23"/>
          <w:szCs w:val="23"/>
          <w:lang w:eastAsia="en-AU"/>
        </w:rPr>
        <w:t>(ii)</w:t>
      </w:r>
      <w:r w:rsidRPr="00820D0F">
        <w:rPr>
          <w:rFonts w:eastAsia="Times New Roman"/>
          <w:color w:val="000000"/>
          <w:sz w:val="23"/>
          <w:szCs w:val="23"/>
          <w:lang w:eastAsia="en-AU"/>
        </w:rPr>
        <w:tab/>
        <w:t>the container has not been opened; or</w:t>
      </w:r>
    </w:p>
    <w:p w14:paraId="179DCF19" w14:textId="77777777" w:rsidR="002C1FB5" w:rsidRPr="00820D0F"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820D0F">
        <w:rPr>
          <w:rFonts w:eastAsia="Times New Roman"/>
          <w:color w:val="000000"/>
          <w:sz w:val="23"/>
          <w:szCs w:val="23"/>
          <w:lang w:eastAsia="en-AU"/>
        </w:rPr>
        <w:t>(b)</w:t>
      </w:r>
      <w:r w:rsidRPr="00820D0F">
        <w:rPr>
          <w:rFonts w:eastAsia="Times New Roman"/>
          <w:color w:val="000000"/>
          <w:sz w:val="23"/>
          <w:szCs w:val="23"/>
          <w:lang w:eastAsia="en-AU"/>
        </w:rPr>
        <w:tab/>
      </w:r>
      <w:r w:rsidRPr="00820D0F">
        <w:rPr>
          <w:rFonts w:eastAsia="Times New Roman"/>
          <w:color w:val="000000"/>
          <w:spacing w:val="-2"/>
          <w:sz w:val="23"/>
          <w:szCs w:val="23"/>
          <w:lang w:eastAsia="en-AU"/>
        </w:rPr>
        <w:t>a person who has possession of the liquor in the course of carrying on a business or in the course of their employment by another person in the course of carrying on a business; or</w:t>
      </w:r>
    </w:p>
    <w:p w14:paraId="1C1EAE67" w14:textId="77777777" w:rsidR="002C1FB5" w:rsidRPr="00820D0F"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820D0F">
        <w:rPr>
          <w:rFonts w:eastAsia="Times New Roman"/>
          <w:color w:val="000000"/>
          <w:sz w:val="23"/>
          <w:szCs w:val="23"/>
          <w:lang w:eastAsia="en-AU"/>
        </w:rPr>
        <w:t>(c)</w:t>
      </w:r>
      <w:r w:rsidRPr="00820D0F">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6015615C" w14:textId="77777777" w:rsidR="002C1FB5" w:rsidRPr="00820D0F" w:rsidRDefault="002C1FB5" w:rsidP="00060681">
      <w:pPr>
        <w:autoSpaceDE w:val="0"/>
        <w:autoSpaceDN w:val="0"/>
        <w:adjustRightInd w:val="0"/>
        <w:spacing w:before="120" w:after="0" w:line="240" w:lineRule="auto"/>
        <w:ind w:left="1276" w:hanging="425"/>
        <w:rPr>
          <w:rFonts w:eastAsia="Times New Roman"/>
          <w:color w:val="000000"/>
          <w:sz w:val="23"/>
          <w:szCs w:val="23"/>
          <w:lang w:eastAsia="en-AU"/>
        </w:rPr>
      </w:pPr>
      <w:r w:rsidRPr="00820D0F">
        <w:rPr>
          <w:rFonts w:eastAsia="Times New Roman"/>
          <w:color w:val="000000"/>
          <w:sz w:val="23"/>
          <w:szCs w:val="23"/>
          <w:lang w:eastAsia="en-AU"/>
        </w:rPr>
        <w:t>(d)</w:t>
      </w:r>
      <w:r w:rsidRPr="00820D0F">
        <w:rPr>
          <w:rFonts w:eastAsia="Times New Roman"/>
          <w:color w:val="000000"/>
          <w:sz w:val="23"/>
          <w:szCs w:val="23"/>
          <w:lang w:eastAsia="en-AU"/>
        </w:rPr>
        <w:tab/>
        <w:t>a person who possesses or consumes the liquor for sacramental or other similar religious purposes.</w:t>
      </w:r>
    </w:p>
    <w:bookmarkEnd w:id="16"/>
    <w:p w14:paraId="2F44EC40" w14:textId="77777777" w:rsidR="002C1FB5" w:rsidRDefault="002C1FB5" w:rsidP="002C1FB5">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02282753" w14:textId="77777777" w:rsidR="002C1FB5" w:rsidRDefault="002C1FB5" w:rsidP="002C1FB5">
      <w:pPr>
        <w:autoSpaceDE w:val="0"/>
        <w:autoSpaceDN w:val="0"/>
        <w:adjustRightInd w:val="0"/>
        <w:spacing w:before="160" w:after="0" w:line="240" w:lineRule="auto"/>
        <w:ind w:left="567" w:hanging="567"/>
        <w:rPr>
          <w:rFonts w:eastAsia="Times New Roman"/>
          <w:b/>
          <w:bCs/>
          <w:sz w:val="32"/>
          <w:szCs w:val="32"/>
          <w:lang w:eastAsia="en-AU"/>
        </w:rPr>
      </w:pPr>
      <w:r w:rsidRPr="00820D0F">
        <w:rPr>
          <w:rFonts w:eastAsia="Times New Roman"/>
          <w:b/>
          <w:bCs/>
          <w:color w:val="000000"/>
          <w:sz w:val="32"/>
          <w:szCs w:val="32"/>
          <w:lang w:eastAsia="en-AU"/>
        </w:rPr>
        <w:lastRenderedPageBreak/>
        <w:t>Schedule—</w:t>
      </w:r>
      <w:r w:rsidRPr="00820D0F">
        <w:rPr>
          <w:rFonts w:eastAsia="Times New Roman"/>
          <w:b/>
          <w:bCs/>
          <w:sz w:val="32"/>
          <w:szCs w:val="32"/>
          <w:lang w:eastAsia="en-AU"/>
        </w:rPr>
        <w:t>Beachport Area 2</w:t>
      </w:r>
    </w:p>
    <w:p w14:paraId="597946FC" w14:textId="77777777" w:rsidR="002C1FB5" w:rsidRPr="006E7C0A"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820D0F">
        <w:rPr>
          <w:rFonts w:eastAsia="Times New Roman"/>
          <w:b/>
          <w:bCs/>
          <w:color w:val="000000"/>
          <w:sz w:val="26"/>
          <w:szCs w:val="26"/>
          <w:lang w:eastAsia="en-AU"/>
        </w:rPr>
        <w:t>1—Extent of prohibition</w:t>
      </w:r>
    </w:p>
    <w:p w14:paraId="1CA5155B" w14:textId="77777777" w:rsidR="002C1FB5" w:rsidRPr="00820D0F" w:rsidRDefault="002C1FB5" w:rsidP="002C1FB5">
      <w:pPr>
        <w:autoSpaceDE w:val="0"/>
        <w:autoSpaceDN w:val="0"/>
        <w:adjustRightInd w:val="0"/>
        <w:spacing w:before="120" w:after="0" w:line="240" w:lineRule="auto"/>
        <w:ind w:left="369"/>
        <w:rPr>
          <w:rFonts w:eastAsia="Times New Roman"/>
          <w:color w:val="000000"/>
          <w:sz w:val="23"/>
          <w:szCs w:val="23"/>
          <w:lang w:eastAsia="en-AU"/>
        </w:rPr>
      </w:pPr>
      <w:r w:rsidRPr="00820D0F">
        <w:rPr>
          <w:rFonts w:eastAsia="Times New Roman"/>
          <w:color w:val="000000"/>
          <w:sz w:val="23"/>
          <w:szCs w:val="23"/>
          <w:lang w:eastAsia="en-AU"/>
        </w:rPr>
        <w:t>The consumption of liquor is prohibited and the possession of liquor is prohibited.</w:t>
      </w:r>
    </w:p>
    <w:p w14:paraId="04310C71" w14:textId="77777777" w:rsidR="002C1FB5" w:rsidRPr="006E7C0A"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820D0F">
        <w:rPr>
          <w:rFonts w:eastAsia="Times New Roman"/>
          <w:b/>
          <w:bCs/>
          <w:color w:val="000000"/>
          <w:sz w:val="26"/>
          <w:szCs w:val="26"/>
          <w:lang w:eastAsia="en-AU"/>
        </w:rPr>
        <w:t>2—Period of prohibition</w:t>
      </w:r>
    </w:p>
    <w:p w14:paraId="68B7105B" w14:textId="77777777" w:rsidR="002C1FB5" w:rsidRPr="00820D0F" w:rsidRDefault="002C1FB5" w:rsidP="002C1FB5">
      <w:pPr>
        <w:autoSpaceDE w:val="0"/>
        <w:autoSpaceDN w:val="0"/>
        <w:adjustRightInd w:val="0"/>
        <w:spacing w:before="120" w:after="0" w:line="240" w:lineRule="auto"/>
        <w:ind w:left="369"/>
        <w:rPr>
          <w:rFonts w:eastAsia="Times New Roman"/>
          <w:sz w:val="23"/>
          <w:szCs w:val="23"/>
          <w:lang w:eastAsia="en-AU"/>
        </w:rPr>
      </w:pPr>
      <w:r w:rsidRPr="00820D0F">
        <w:rPr>
          <w:rFonts w:eastAsia="Times New Roman"/>
          <w:sz w:val="23"/>
          <w:szCs w:val="23"/>
          <w:lang w:eastAsia="en-AU"/>
        </w:rPr>
        <w:t xml:space="preserve">From 12 </w:t>
      </w:r>
      <w:r w:rsidRPr="00820D0F">
        <w:rPr>
          <w:rFonts w:eastAsia="Times New Roman"/>
          <w:color w:val="000000"/>
          <w:sz w:val="23"/>
          <w:szCs w:val="23"/>
          <w:lang w:eastAsia="en-AU"/>
        </w:rPr>
        <w:t>noon</w:t>
      </w:r>
      <w:r w:rsidRPr="00820D0F">
        <w:rPr>
          <w:rFonts w:eastAsia="Times New Roman"/>
          <w:sz w:val="23"/>
          <w:szCs w:val="23"/>
          <w:lang w:eastAsia="en-AU"/>
        </w:rPr>
        <w:t xml:space="preserve"> on 26 December 2025 to 12 noon on 2 January 2026.</w:t>
      </w:r>
    </w:p>
    <w:p w14:paraId="51FB73EF" w14:textId="77777777" w:rsidR="002C1FB5" w:rsidRPr="006E7C0A"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820D0F">
        <w:rPr>
          <w:rFonts w:eastAsia="Times New Roman"/>
          <w:b/>
          <w:bCs/>
          <w:color w:val="000000"/>
          <w:sz w:val="26"/>
          <w:szCs w:val="26"/>
          <w:lang w:eastAsia="en-AU"/>
        </w:rPr>
        <w:t>3—Description of area</w:t>
      </w:r>
    </w:p>
    <w:p w14:paraId="369B81D9" w14:textId="77777777" w:rsidR="002C1FB5" w:rsidRPr="00820D0F" w:rsidRDefault="002C1FB5" w:rsidP="002C1FB5">
      <w:pPr>
        <w:autoSpaceDE w:val="0"/>
        <w:autoSpaceDN w:val="0"/>
        <w:adjustRightInd w:val="0"/>
        <w:spacing w:before="120" w:after="0" w:line="240" w:lineRule="auto"/>
        <w:ind w:left="369"/>
        <w:rPr>
          <w:rFonts w:eastAsia="Times New Roman"/>
          <w:sz w:val="23"/>
          <w:szCs w:val="23"/>
          <w:lang w:eastAsia="en-AU"/>
        </w:rPr>
      </w:pPr>
      <w:r w:rsidRPr="00820D0F">
        <w:rPr>
          <w:rFonts w:eastAsia="Times New Roman"/>
          <w:sz w:val="23"/>
          <w:szCs w:val="23"/>
          <w:lang w:eastAsia="en-AU"/>
        </w:rPr>
        <w:t xml:space="preserve">The area </w:t>
      </w:r>
      <w:r w:rsidRPr="00820D0F">
        <w:rPr>
          <w:rFonts w:eastAsia="Times New Roman"/>
          <w:color w:val="000000"/>
          <w:sz w:val="23"/>
          <w:szCs w:val="23"/>
          <w:lang w:eastAsia="en-AU"/>
        </w:rPr>
        <w:t>in</w:t>
      </w:r>
      <w:r w:rsidRPr="00820D0F">
        <w:rPr>
          <w:rFonts w:eastAsia="Times New Roman"/>
          <w:sz w:val="23"/>
          <w:szCs w:val="23"/>
          <w:lang w:eastAsia="en-AU"/>
        </w:rPr>
        <w:t xml:space="preserve"> and adjacent to Beachport comprising the following roads and other areas:</w:t>
      </w:r>
    </w:p>
    <w:p w14:paraId="06D13C80" w14:textId="77777777" w:rsidR="002C1FB5" w:rsidRPr="00820D0F" w:rsidRDefault="002C1FB5" w:rsidP="002C1FB5">
      <w:pPr>
        <w:autoSpaceDE w:val="0"/>
        <w:autoSpaceDN w:val="0"/>
        <w:adjustRightInd w:val="0"/>
        <w:spacing w:before="120" w:after="0" w:line="240" w:lineRule="auto"/>
        <w:ind w:left="1276" w:hanging="425"/>
        <w:rPr>
          <w:rFonts w:eastAsia="Times New Roman"/>
          <w:sz w:val="23"/>
          <w:szCs w:val="23"/>
          <w:lang w:eastAsia="en-AU"/>
        </w:rPr>
      </w:pPr>
      <w:r>
        <w:rPr>
          <w:sz w:val="23"/>
          <w:szCs w:val="23"/>
        </w:rPr>
        <w:t>(</w:t>
      </w:r>
      <w:r w:rsidRPr="00820D0F">
        <w:rPr>
          <w:sz w:val="23"/>
          <w:szCs w:val="23"/>
        </w:rPr>
        <w:t>a)</w:t>
      </w:r>
      <w:r w:rsidRPr="00820D0F">
        <w:rPr>
          <w:sz w:val="23"/>
          <w:szCs w:val="23"/>
        </w:rPr>
        <w:tab/>
      </w:r>
      <w:r w:rsidRPr="00820D0F">
        <w:rPr>
          <w:rFonts w:eastAsia="Times New Roman"/>
          <w:color w:val="000000"/>
          <w:sz w:val="23"/>
          <w:szCs w:val="23"/>
          <w:lang w:eastAsia="en-AU"/>
        </w:rPr>
        <w:t>Railway</w:t>
      </w:r>
      <w:r w:rsidRPr="00820D0F">
        <w:rPr>
          <w:rFonts w:eastAsia="Times New Roman"/>
          <w:sz w:val="23"/>
          <w:szCs w:val="23"/>
          <w:lang w:eastAsia="en-AU"/>
        </w:rPr>
        <w:t xml:space="preserve"> Terrace between the south-eastern boundary of McCourt Street and the north-western boundary of Beach Road;</w:t>
      </w:r>
    </w:p>
    <w:p w14:paraId="240AA5BC" w14:textId="77777777" w:rsidR="002C1FB5" w:rsidRPr="00820D0F" w:rsidRDefault="002C1FB5" w:rsidP="002C1FB5">
      <w:pPr>
        <w:autoSpaceDE w:val="0"/>
        <w:autoSpaceDN w:val="0"/>
        <w:adjustRightInd w:val="0"/>
        <w:spacing w:before="120" w:after="0" w:line="240" w:lineRule="auto"/>
        <w:ind w:left="1276" w:hanging="425"/>
        <w:rPr>
          <w:rFonts w:eastAsia="Times New Roman"/>
          <w:sz w:val="23"/>
          <w:szCs w:val="23"/>
          <w:lang w:eastAsia="en-AU"/>
        </w:rPr>
      </w:pPr>
      <w:r>
        <w:rPr>
          <w:sz w:val="23"/>
          <w:szCs w:val="23"/>
        </w:rPr>
        <w:t>(</w:t>
      </w:r>
      <w:r w:rsidRPr="00820D0F">
        <w:rPr>
          <w:sz w:val="23"/>
          <w:szCs w:val="23"/>
        </w:rPr>
        <w:t>b)</w:t>
      </w:r>
      <w:r w:rsidRPr="00820D0F">
        <w:rPr>
          <w:sz w:val="23"/>
          <w:szCs w:val="23"/>
        </w:rPr>
        <w:tab/>
      </w:r>
      <w:r w:rsidRPr="00820D0F">
        <w:rPr>
          <w:rFonts w:eastAsia="Times New Roman"/>
          <w:sz w:val="23"/>
          <w:szCs w:val="23"/>
          <w:lang w:eastAsia="en-AU"/>
        </w:rPr>
        <w:t>Chambers Street and Somerville Street between the south-eastern boundary of McCourt Street and the southern boundary of Lagoon Road;</w:t>
      </w:r>
    </w:p>
    <w:p w14:paraId="4784EFB8" w14:textId="77777777" w:rsidR="002C1FB5" w:rsidRPr="00820D0F" w:rsidRDefault="002C1FB5" w:rsidP="002C1FB5">
      <w:pPr>
        <w:autoSpaceDE w:val="0"/>
        <w:autoSpaceDN w:val="0"/>
        <w:adjustRightInd w:val="0"/>
        <w:spacing w:before="120" w:after="0" w:line="240" w:lineRule="auto"/>
        <w:ind w:left="1276" w:hanging="425"/>
        <w:rPr>
          <w:rFonts w:eastAsia="Times New Roman"/>
          <w:sz w:val="23"/>
          <w:szCs w:val="23"/>
          <w:lang w:eastAsia="en-AU"/>
        </w:rPr>
      </w:pPr>
      <w:r>
        <w:rPr>
          <w:sz w:val="23"/>
          <w:szCs w:val="23"/>
        </w:rPr>
        <w:t>(</w:t>
      </w:r>
      <w:r w:rsidRPr="00820D0F">
        <w:rPr>
          <w:sz w:val="23"/>
          <w:szCs w:val="23"/>
        </w:rPr>
        <w:t>c)</w:t>
      </w:r>
      <w:r w:rsidRPr="00820D0F">
        <w:rPr>
          <w:sz w:val="23"/>
          <w:szCs w:val="23"/>
        </w:rPr>
        <w:tab/>
      </w:r>
      <w:r w:rsidRPr="00820D0F">
        <w:rPr>
          <w:rFonts w:eastAsia="Times New Roman"/>
          <w:sz w:val="23"/>
          <w:szCs w:val="23"/>
          <w:lang w:eastAsia="en-AU"/>
        </w:rPr>
        <w:t xml:space="preserve">Lagoon Road between the eastern boundary of Somerville Street and the western boundary of Beach </w:t>
      </w:r>
      <w:r w:rsidRPr="00820D0F">
        <w:rPr>
          <w:sz w:val="23"/>
          <w:szCs w:val="23"/>
        </w:rPr>
        <w:t>Road</w:t>
      </w:r>
      <w:r w:rsidRPr="00820D0F">
        <w:rPr>
          <w:rFonts w:eastAsia="Times New Roman"/>
          <w:sz w:val="23"/>
          <w:szCs w:val="23"/>
          <w:lang w:eastAsia="en-AU"/>
        </w:rPr>
        <w:t>;</w:t>
      </w:r>
    </w:p>
    <w:p w14:paraId="51ED3830" w14:textId="77777777" w:rsidR="002C1FB5" w:rsidRPr="00820D0F" w:rsidRDefault="002C1FB5" w:rsidP="002C1FB5">
      <w:pPr>
        <w:autoSpaceDE w:val="0"/>
        <w:autoSpaceDN w:val="0"/>
        <w:adjustRightInd w:val="0"/>
        <w:spacing w:before="120" w:after="0" w:line="240" w:lineRule="auto"/>
        <w:ind w:left="1276" w:hanging="425"/>
        <w:rPr>
          <w:rFonts w:eastAsia="Times New Roman"/>
          <w:sz w:val="23"/>
          <w:szCs w:val="23"/>
          <w:lang w:eastAsia="en-AU"/>
        </w:rPr>
      </w:pPr>
      <w:r>
        <w:rPr>
          <w:sz w:val="23"/>
          <w:szCs w:val="23"/>
        </w:rPr>
        <w:t>(</w:t>
      </w:r>
      <w:r w:rsidRPr="00820D0F">
        <w:rPr>
          <w:sz w:val="23"/>
          <w:szCs w:val="23"/>
        </w:rPr>
        <w:t>d)</w:t>
      </w:r>
      <w:r w:rsidRPr="00820D0F">
        <w:rPr>
          <w:sz w:val="23"/>
          <w:szCs w:val="23"/>
        </w:rPr>
        <w:tab/>
      </w:r>
      <w:r w:rsidRPr="00820D0F">
        <w:rPr>
          <w:rFonts w:eastAsia="Times New Roman"/>
          <w:sz w:val="23"/>
          <w:szCs w:val="23"/>
          <w:lang w:eastAsia="en-AU"/>
        </w:rPr>
        <w:t xml:space="preserve">Henty </w:t>
      </w:r>
      <w:r w:rsidRPr="00820D0F">
        <w:rPr>
          <w:sz w:val="23"/>
          <w:szCs w:val="23"/>
        </w:rPr>
        <w:t>Street</w:t>
      </w:r>
      <w:r w:rsidRPr="00820D0F">
        <w:rPr>
          <w:rFonts w:eastAsia="Times New Roman"/>
          <w:sz w:val="23"/>
          <w:szCs w:val="23"/>
          <w:lang w:eastAsia="en-AU"/>
        </w:rPr>
        <w:t>;</w:t>
      </w:r>
    </w:p>
    <w:p w14:paraId="14917B2E" w14:textId="77777777" w:rsidR="002C1FB5" w:rsidRPr="00820D0F" w:rsidRDefault="002C1FB5" w:rsidP="002C1FB5">
      <w:pPr>
        <w:autoSpaceDE w:val="0"/>
        <w:autoSpaceDN w:val="0"/>
        <w:adjustRightInd w:val="0"/>
        <w:spacing w:before="120" w:after="0" w:line="240" w:lineRule="auto"/>
        <w:ind w:left="1276" w:hanging="425"/>
        <w:rPr>
          <w:rFonts w:eastAsia="Times New Roman"/>
          <w:sz w:val="23"/>
          <w:szCs w:val="23"/>
          <w:lang w:eastAsia="en-AU"/>
        </w:rPr>
      </w:pPr>
      <w:r>
        <w:rPr>
          <w:sz w:val="23"/>
          <w:szCs w:val="23"/>
        </w:rPr>
        <w:t>(</w:t>
      </w:r>
      <w:r w:rsidRPr="00820D0F">
        <w:rPr>
          <w:sz w:val="23"/>
          <w:szCs w:val="23"/>
        </w:rPr>
        <w:t>e)</w:t>
      </w:r>
      <w:r w:rsidRPr="00820D0F">
        <w:rPr>
          <w:sz w:val="23"/>
          <w:szCs w:val="23"/>
        </w:rPr>
        <w:tab/>
      </w:r>
      <w:r w:rsidRPr="00820D0F">
        <w:rPr>
          <w:rFonts w:eastAsia="Times New Roman"/>
          <w:sz w:val="23"/>
          <w:szCs w:val="23"/>
          <w:lang w:eastAsia="en-AU"/>
        </w:rPr>
        <w:t xml:space="preserve">Lanky </w:t>
      </w:r>
      <w:r w:rsidRPr="00820D0F">
        <w:rPr>
          <w:sz w:val="23"/>
          <w:szCs w:val="23"/>
        </w:rPr>
        <w:t>Street</w:t>
      </w:r>
      <w:r w:rsidRPr="00820D0F">
        <w:rPr>
          <w:rFonts w:eastAsia="Times New Roman"/>
          <w:sz w:val="23"/>
          <w:szCs w:val="23"/>
          <w:lang w:eastAsia="en-AU"/>
        </w:rPr>
        <w:t>;</w:t>
      </w:r>
    </w:p>
    <w:p w14:paraId="2C2F6336" w14:textId="77777777" w:rsidR="002C1FB5" w:rsidRPr="00820D0F" w:rsidRDefault="002C1FB5" w:rsidP="002C1FB5">
      <w:pPr>
        <w:autoSpaceDE w:val="0"/>
        <w:autoSpaceDN w:val="0"/>
        <w:adjustRightInd w:val="0"/>
        <w:spacing w:before="120" w:after="0" w:line="240" w:lineRule="auto"/>
        <w:ind w:left="1276" w:hanging="425"/>
        <w:rPr>
          <w:rFonts w:ascii="Calibri" w:eastAsia="Times New Roman" w:hAnsi="Calibri"/>
          <w:sz w:val="22"/>
          <w:lang w:eastAsia="en-AU"/>
        </w:rPr>
      </w:pPr>
      <w:r>
        <w:rPr>
          <w:sz w:val="22"/>
        </w:rPr>
        <w:t>(</w:t>
      </w:r>
      <w:r w:rsidRPr="00820D0F">
        <w:rPr>
          <w:sz w:val="22"/>
        </w:rPr>
        <w:t>f)</w:t>
      </w:r>
      <w:r w:rsidRPr="00820D0F">
        <w:rPr>
          <w:rFonts w:ascii="Calibri" w:hAnsi="Calibri"/>
          <w:sz w:val="22"/>
        </w:rPr>
        <w:tab/>
      </w:r>
      <w:r w:rsidRPr="00820D0F">
        <w:rPr>
          <w:rFonts w:eastAsia="Times New Roman"/>
          <w:sz w:val="23"/>
          <w:szCs w:val="23"/>
          <w:lang w:eastAsia="en-AU"/>
        </w:rPr>
        <w:t xml:space="preserve">Foster </w:t>
      </w:r>
      <w:r w:rsidRPr="00820D0F">
        <w:rPr>
          <w:sz w:val="23"/>
          <w:szCs w:val="23"/>
        </w:rPr>
        <w:t>Street</w:t>
      </w:r>
      <w:r w:rsidRPr="00820D0F">
        <w:rPr>
          <w:rFonts w:eastAsia="Times New Roman"/>
          <w:sz w:val="23"/>
          <w:szCs w:val="23"/>
          <w:lang w:eastAsia="en-AU"/>
        </w:rPr>
        <w:t xml:space="preserve"> between Railway Terrace and the southern boundary of Lagoon Road;</w:t>
      </w:r>
    </w:p>
    <w:p w14:paraId="30FDDDBE" w14:textId="77777777" w:rsidR="002C1FB5" w:rsidRDefault="002C1FB5" w:rsidP="002C1FB5">
      <w:pPr>
        <w:autoSpaceDE w:val="0"/>
        <w:autoSpaceDN w:val="0"/>
        <w:adjustRightInd w:val="0"/>
        <w:spacing w:before="120" w:after="0" w:line="240" w:lineRule="auto"/>
        <w:ind w:left="1276" w:hanging="425"/>
        <w:rPr>
          <w:rFonts w:eastAsia="Times New Roman"/>
          <w:sz w:val="23"/>
          <w:szCs w:val="23"/>
          <w:lang w:eastAsia="en-AU"/>
        </w:rPr>
      </w:pPr>
      <w:r>
        <w:rPr>
          <w:sz w:val="22"/>
        </w:rPr>
        <w:t>(</w:t>
      </w:r>
      <w:r w:rsidRPr="00820D0F">
        <w:rPr>
          <w:sz w:val="22"/>
        </w:rPr>
        <w:t>g)</w:t>
      </w:r>
      <w:r w:rsidRPr="00820D0F">
        <w:rPr>
          <w:rFonts w:ascii="Calibri" w:hAnsi="Calibri"/>
          <w:sz w:val="22"/>
        </w:rPr>
        <w:tab/>
      </w:r>
      <w:r w:rsidRPr="00820D0F">
        <w:rPr>
          <w:rFonts w:eastAsia="Times New Roman"/>
          <w:sz w:val="23"/>
          <w:szCs w:val="23"/>
          <w:lang w:eastAsia="en-AU"/>
        </w:rPr>
        <w:t xml:space="preserve">the area commencing at the point at which the prolongation in a straight line of the southern boundary of Lagoon Road intersects the low water mark on the western side of Rivoli Bay, then </w:t>
      </w:r>
      <w:r w:rsidRPr="00820D0F">
        <w:rPr>
          <w:sz w:val="23"/>
          <w:szCs w:val="23"/>
        </w:rPr>
        <w:t>westerly</w:t>
      </w:r>
      <w:r w:rsidRPr="00820D0F">
        <w:rPr>
          <w:rFonts w:eastAsia="Times New Roman"/>
          <w:sz w:val="23"/>
          <w:szCs w:val="23"/>
          <w:lang w:eastAsia="en-AU"/>
        </w:rPr>
        <w:t xml:space="preserve"> along that prolongation to the western boundary of Beach Road, then generally northerly, north-easterly and northerly along that boundary of Beach Road to the southern boundary of Alfred Court, then along the prolongation in a straight line of that southern boundary of Alfred Court to the low water mark on the western side of Rivoli Bay, then generally south-westerly along the low water mark to the point of commencement.</w:t>
      </w:r>
    </w:p>
    <w:p w14:paraId="163094AC" w14:textId="77777777" w:rsidR="002C1FB5" w:rsidRDefault="002C1FB5" w:rsidP="002C1FB5">
      <w:pPr>
        <w:spacing w:after="0" w:line="240" w:lineRule="auto"/>
        <w:jc w:val="left"/>
        <w:rPr>
          <w:rFonts w:eastAsia="Times New Roman"/>
          <w:sz w:val="23"/>
          <w:szCs w:val="23"/>
          <w:lang w:eastAsia="en-AU"/>
        </w:rPr>
      </w:pPr>
      <w:r>
        <w:rPr>
          <w:rFonts w:eastAsia="Times New Roman"/>
          <w:sz w:val="23"/>
          <w:szCs w:val="23"/>
          <w:lang w:eastAsia="en-AU"/>
        </w:rPr>
        <w:br w:type="page"/>
      </w:r>
    </w:p>
    <w:p w14:paraId="60C44B5F" w14:textId="77777777" w:rsidR="002C1FB5" w:rsidRPr="00820D0F" w:rsidRDefault="002C1FB5" w:rsidP="002C1FB5">
      <w:pPr>
        <w:autoSpaceDE w:val="0"/>
        <w:autoSpaceDN w:val="0"/>
        <w:adjustRightInd w:val="0"/>
        <w:spacing w:before="120" w:after="0" w:line="240" w:lineRule="auto"/>
        <w:rPr>
          <w:rFonts w:eastAsia="Times New Roman"/>
          <w:color w:val="000000"/>
          <w:sz w:val="23"/>
          <w:szCs w:val="23"/>
          <w:lang w:eastAsia="en-AU"/>
        </w:rPr>
      </w:pPr>
      <w:r>
        <w:rPr>
          <w:rFonts w:eastAsia="Times New Roman"/>
          <w:noProof/>
          <w:color w:val="000000"/>
          <w:sz w:val="23"/>
          <w:szCs w:val="23"/>
          <w:lang w:eastAsia="en-AU"/>
        </w:rPr>
        <w:lastRenderedPageBreak/>
        <w:drawing>
          <wp:anchor distT="0" distB="0" distL="114300" distR="114300" simplePos="0" relativeHeight="251702272" behindDoc="0" locked="0" layoutInCell="1" allowOverlap="1" wp14:anchorId="59AB10A9" wp14:editId="2EB71C0D">
            <wp:simplePos x="0" y="0"/>
            <wp:positionH relativeFrom="margin">
              <wp:align>center</wp:align>
            </wp:positionH>
            <wp:positionV relativeFrom="margin">
              <wp:posOffset>-5715</wp:posOffset>
            </wp:positionV>
            <wp:extent cx="5213350" cy="7612380"/>
            <wp:effectExtent l="0" t="0" r="6350" b="7620"/>
            <wp:wrapTopAndBottom/>
            <wp:docPr id="1491781835"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81835" name="Picture 1" descr="A map of a building&#10;&#10;AI-generated content may be incorrect."/>
                    <pic:cNvPicPr>
                      <a:picLocks noChangeAspect="1" noChangeArrowheads="1"/>
                    </pic:cNvPicPr>
                  </pic:nvPicPr>
                  <pic:blipFill rotWithShape="1">
                    <a:blip r:embed="rId30">
                      <a:extLst>
                        <a:ext uri="{28A0092B-C50C-407E-A947-70E740481C1C}">
                          <a14:useLocalDpi xmlns:a14="http://schemas.microsoft.com/office/drawing/2010/main" val="0"/>
                        </a:ext>
                      </a:extLst>
                    </a:blip>
                    <a:srcRect l="10576" t="11927" r="17238" b="13623"/>
                    <a:stretch>
                      <a:fillRect/>
                    </a:stretch>
                  </pic:blipFill>
                  <pic:spPr bwMode="auto">
                    <a:xfrm>
                      <a:off x="0" y="0"/>
                      <a:ext cx="5213350" cy="761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olor w:val="000000"/>
          <w:sz w:val="23"/>
          <w:szCs w:val="23"/>
          <w:lang w:eastAsia="en-AU"/>
        </w:rPr>
        <w:t>Dated:</w:t>
      </w:r>
      <w:r w:rsidRPr="00820D0F">
        <w:rPr>
          <w:rFonts w:eastAsia="Times New Roman"/>
          <w:color w:val="000000"/>
          <w:sz w:val="23"/>
          <w:szCs w:val="23"/>
          <w:lang w:eastAsia="en-AU"/>
        </w:rPr>
        <w:t xml:space="preserve"> 27 Oc</w:t>
      </w:r>
      <w:r>
        <w:rPr>
          <w:rFonts w:eastAsia="Times New Roman"/>
          <w:color w:val="000000"/>
          <w:sz w:val="23"/>
          <w:szCs w:val="23"/>
          <w:lang w:eastAsia="en-AU"/>
        </w:rPr>
        <w:t>t</w:t>
      </w:r>
      <w:r w:rsidRPr="00820D0F">
        <w:rPr>
          <w:rFonts w:eastAsia="Times New Roman"/>
          <w:color w:val="000000"/>
          <w:sz w:val="23"/>
          <w:szCs w:val="23"/>
          <w:lang w:eastAsia="en-AU"/>
        </w:rPr>
        <w:t>ober 2025</w:t>
      </w:r>
    </w:p>
    <w:p w14:paraId="658C60E3" w14:textId="77777777" w:rsidR="002C1FB5" w:rsidRPr="00820D0F" w:rsidRDefault="002C1FB5" w:rsidP="002C1FB5">
      <w:pPr>
        <w:autoSpaceDE w:val="0"/>
        <w:autoSpaceDN w:val="0"/>
        <w:adjustRightInd w:val="0"/>
        <w:spacing w:before="120" w:after="0" w:line="240" w:lineRule="auto"/>
        <w:rPr>
          <w:rFonts w:eastAsia="Times New Roman"/>
          <w:b/>
          <w:bCs/>
          <w:sz w:val="26"/>
          <w:szCs w:val="26"/>
          <w:lang w:eastAsia="en-AU"/>
        </w:rPr>
      </w:pPr>
      <w:r w:rsidRPr="00820D0F">
        <w:rPr>
          <w:rFonts w:eastAsia="Times New Roman"/>
          <w:b/>
          <w:bCs/>
          <w:sz w:val="26"/>
          <w:szCs w:val="26"/>
          <w:lang w:eastAsia="en-AU"/>
        </w:rPr>
        <w:t>Made by the Liquor and Gambling Commissioner</w:t>
      </w:r>
    </w:p>
    <w:p w14:paraId="556DDB73" w14:textId="77777777" w:rsidR="002C1FB5" w:rsidRPr="00820D0F" w:rsidRDefault="002C1FB5" w:rsidP="002C1FB5">
      <w:pPr>
        <w:autoSpaceDE w:val="0"/>
        <w:autoSpaceDN w:val="0"/>
        <w:adjustRightInd w:val="0"/>
        <w:spacing w:before="60" w:after="0" w:line="240" w:lineRule="auto"/>
        <w:rPr>
          <w:rFonts w:eastAsia="Times New Roman"/>
          <w:color w:val="000000"/>
          <w:sz w:val="23"/>
          <w:szCs w:val="23"/>
          <w:lang w:eastAsia="en-AU"/>
        </w:rPr>
      </w:pPr>
      <w:r w:rsidRPr="00820D0F">
        <w:rPr>
          <w:rFonts w:eastAsia="Times New Roman"/>
          <w:color w:val="000000"/>
          <w:sz w:val="23"/>
          <w:szCs w:val="23"/>
          <w:lang w:eastAsia="en-AU"/>
        </w:rPr>
        <w:t>Alison Selleck, Acting Assistant Director Licensing</w:t>
      </w:r>
    </w:p>
    <w:p w14:paraId="7288B5B2" w14:textId="77777777" w:rsidR="002C1FB5" w:rsidRDefault="002C1FB5" w:rsidP="002C1FB5">
      <w:pPr>
        <w:autoSpaceDE w:val="0"/>
        <w:autoSpaceDN w:val="0"/>
        <w:adjustRightInd w:val="0"/>
        <w:spacing w:after="0" w:line="240" w:lineRule="auto"/>
        <w:rPr>
          <w:rFonts w:eastAsia="Times New Roman"/>
          <w:color w:val="000000"/>
          <w:sz w:val="23"/>
          <w:szCs w:val="23"/>
          <w:lang w:eastAsia="en-AU"/>
        </w:rPr>
      </w:pPr>
      <w:r w:rsidRPr="00820D0F">
        <w:rPr>
          <w:rFonts w:eastAsia="Times New Roman"/>
          <w:color w:val="000000"/>
          <w:sz w:val="23"/>
          <w:szCs w:val="23"/>
          <w:lang w:eastAsia="en-AU"/>
        </w:rPr>
        <w:t>Delegate of the Liquor and Gambling Commissioner</w:t>
      </w:r>
    </w:p>
    <w:p w14:paraId="01AF7597" w14:textId="77777777" w:rsidR="002C1FB5" w:rsidRDefault="002C1FB5" w:rsidP="002C1FB5">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14:paraId="085E64BE" w14:textId="77777777" w:rsidR="002C1FB5" w:rsidRDefault="002C1FB5" w:rsidP="002C1FB5">
      <w:pPr>
        <w:pStyle w:val="GG-Title1"/>
        <w:rPr>
          <w:sz w:val="28"/>
          <w:szCs w:val="28"/>
          <w:lang w:eastAsia="en-AU"/>
        </w:rPr>
      </w:pPr>
      <w:r w:rsidRPr="00DB4310">
        <w:rPr>
          <w:lang w:eastAsia="en-AU"/>
        </w:rPr>
        <w:lastRenderedPageBreak/>
        <w:t>Liquor Licensing Act 1997</w:t>
      </w:r>
    </w:p>
    <w:p w14:paraId="284B8141" w14:textId="77777777" w:rsidR="002C1FB5" w:rsidRPr="00DB4310" w:rsidRDefault="002C1FB5" w:rsidP="002C1FB5">
      <w:pPr>
        <w:autoSpaceDE w:val="0"/>
        <w:autoSpaceDN w:val="0"/>
        <w:adjustRightInd w:val="0"/>
        <w:spacing w:before="240" w:after="0" w:line="240" w:lineRule="auto"/>
        <w:rPr>
          <w:rFonts w:eastAsia="Times New Roman"/>
          <w:color w:val="000000"/>
          <w:sz w:val="28"/>
          <w:szCs w:val="28"/>
          <w:lang w:eastAsia="en-AU"/>
        </w:rPr>
      </w:pPr>
      <w:r w:rsidRPr="00DB4310">
        <w:rPr>
          <w:rFonts w:eastAsia="Times New Roman"/>
          <w:color w:val="000000"/>
          <w:sz w:val="28"/>
          <w:szCs w:val="28"/>
          <w:lang w:eastAsia="en-AU"/>
        </w:rPr>
        <w:t>South Australia</w:t>
      </w:r>
    </w:p>
    <w:p w14:paraId="73AA55DF" w14:textId="77777777" w:rsidR="002C1FB5" w:rsidRPr="00DB4310" w:rsidRDefault="002C1FB5" w:rsidP="002C1FB5">
      <w:pPr>
        <w:autoSpaceDE w:val="0"/>
        <w:autoSpaceDN w:val="0"/>
        <w:adjustRightInd w:val="0"/>
        <w:spacing w:before="120" w:after="200" w:line="240" w:lineRule="auto"/>
        <w:rPr>
          <w:rFonts w:eastAsia="Times New Roman"/>
          <w:b/>
          <w:bCs/>
          <w:color w:val="000000"/>
          <w:sz w:val="36"/>
          <w:szCs w:val="36"/>
          <w:lang w:eastAsia="en-AU"/>
        </w:rPr>
      </w:pPr>
      <w:r w:rsidRPr="00DB4310">
        <w:rPr>
          <w:rFonts w:eastAsia="Times New Roman"/>
          <w:b/>
          <w:bCs/>
          <w:color w:val="000000"/>
          <w:sz w:val="36"/>
          <w:szCs w:val="36"/>
          <w:lang w:eastAsia="en-AU"/>
        </w:rPr>
        <w:t xml:space="preserve">Liquor Licensing (Dry Areas) Notice </w:t>
      </w:r>
      <w:r w:rsidRPr="00DB4310">
        <w:rPr>
          <w:rFonts w:eastAsia="Times New Roman"/>
          <w:b/>
          <w:bCs/>
          <w:sz w:val="36"/>
          <w:szCs w:val="36"/>
          <w:lang w:eastAsia="en-AU"/>
        </w:rPr>
        <w:t>2025</w:t>
      </w:r>
    </w:p>
    <w:p w14:paraId="68AD309A" w14:textId="77777777" w:rsidR="002C1FB5" w:rsidRPr="00DB4310" w:rsidRDefault="002C1FB5" w:rsidP="002C1FB5">
      <w:pPr>
        <w:autoSpaceDE w:val="0"/>
        <w:autoSpaceDN w:val="0"/>
        <w:adjustRightInd w:val="0"/>
        <w:spacing w:before="80" w:after="240" w:line="240" w:lineRule="auto"/>
        <w:rPr>
          <w:rFonts w:eastAsia="Times New Roman"/>
          <w:color w:val="000000"/>
          <w:sz w:val="24"/>
          <w:szCs w:val="24"/>
          <w:lang w:eastAsia="en-AU"/>
        </w:rPr>
      </w:pPr>
      <w:r w:rsidRPr="00DB4310">
        <w:rPr>
          <w:rFonts w:eastAsia="Times New Roman"/>
          <w:color w:val="000000"/>
          <w:sz w:val="24"/>
          <w:szCs w:val="24"/>
          <w:lang w:eastAsia="en-AU"/>
        </w:rPr>
        <w:t xml:space="preserve">under Section 131(1a) of the </w:t>
      </w:r>
      <w:r w:rsidRPr="00DB4310">
        <w:rPr>
          <w:rFonts w:eastAsia="Times New Roman"/>
          <w:i/>
          <w:iCs/>
          <w:color w:val="000000"/>
          <w:sz w:val="24"/>
          <w:szCs w:val="24"/>
          <w:lang w:eastAsia="en-AU"/>
        </w:rPr>
        <w:t>Liquor Licensing Act 1997</w:t>
      </w:r>
    </w:p>
    <w:p w14:paraId="572E6B6C" w14:textId="77777777" w:rsidR="002C1FB5" w:rsidRPr="00DB4310"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DB4310">
        <w:rPr>
          <w:rFonts w:eastAsia="Times New Roman"/>
          <w:b/>
          <w:bCs/>
          <w:color w:val="000000"/>
          <w:sz w:val="26"/>
          <w:szCs w:val="26"/>
          <w:lang w:eastAsia="en-AU"/>
        </w:rPr>
        <w:t>1—Short title</w:t>
      </w:r>
    </w:p>
    <w:p w14:paraId="2ADBE228" w14:textId="77777777" w:rsidR="002C1FB5" w:rsidRPr="00DB4310" w:rsidRDefault="002C1FB5" w:rsidP="002C1FB5">
      <w:pPr>
        <w:autoSpaceDE w:val="0"/>
        <w:autoSpaceDN w:val="0"/>
        <w:adjustRightInd w:val="0"/>
        <w:spacing w:before="120" w:after="0" w:line="240" w:lineRule="auto"/>
        <w:ind w:left="369"/>
        <w:rPr>
          <w:rFonts w:eastAsia="Times New Roman"/>
          <w:color w:val="000000"/>
          <w:sz w:val="23"/>
          <w:szCs w:val="23"/>
          <w:lang w:eastAsia="en-AU"/>
        </w:rPr>
      </w:pPr>
      <w:r w:rsidRPr="00DB4310">
        <w:rPr>
          <w:rFonts w:eastAsia="Times New Roman"/>
          <w:color w:val="000000"/>
          <w:sz w:val="23"/>
          <w:szCs w:val="23"/>
          <w:lang w:eastAsia="en-AU"/>
        </w:rPr>
        <w:t xml:space="preserve">This notice may be cited as the </w:t>
      </w:r>
      <w:r w:rsidRPr="00DB4310">
        <w:rPr>
          <w:rFonts w:eastAsia="Times New Roman"/>
          <w:i/>
          <w:iCs/>
          <w:color w:val="000000"/>
          <w:sz w:val="23"/>
          <w:szCs w:val="23"/>
          <w:lang w:eastAsia="en-AU"/>
        </w:rPr>
        <w:t xml:space="preserve">Liquor Licensing (Dry Areas) Notice </w:t>
      </w:r>
      <w:r w:rsidRPr="00DB4310">
        <w:rPr>
          <w:rFonts w:eastAsia="Times New Roman"/>
          <w:i/>
          <w:iCs/>
          <w:sz w:val="23"/>
          <w:szCs w:val="23"/>
          <w:lang w:eastAsia="en-AU"/>
        </w:rPr>
        <w:t>2025</w:t>
      </w:r>
      <w:r w:rsidRPr="00DB4310">
        <w:rPr>
          <w:rFonts w:eastAsia="Times New Roman"/>
          <w:color w:val="000000"/>
          <w:sz w:val="23"/>
          <w:szCs w:val="23"/>
          <w:lang w:eastAsia="en-AU"/>
        </w:rPr>
        <w:t>.</w:t>
      </w:r>
    </w:p>
    <w:p w14:paraId="507FDCCA" w14:textId="77777777" w:rsidR="002C1FB5" w:rsidRPr="00DB4310"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DB4310">
        <w:rPr>
          <w:rFonts w:eastAsia="Times New Roman"/>
          <w:b/>
          <w:bCs/>
          <w:color w:val="000000"/>
          <w:sz w:val="26"/>
          <w:szCs w:val="26"/>
          <w:lang w:eastAsia="en-AU"/>
        </w:rPr>
        <w:t>2—Commencement</w:t>
      </w:r>
    </w:p>
    <w:p w14:paraId="54461D6E" w14:textId="77777777" w:rsidR="002C1FB5" w:rsidRPr="00DB4310" w:rsidRDefault="002C1FB5" w:rsidP="002C1FB5">
      <w:pPr>
        <w:autoSpaceDE w:val="0"/>
        <w:autoSpaceDN w:val="0"/>
        <w:adjustRightInd w:val="0"/>
        <w:spacing w:before="120" w:after="0" w:line="240" w:lineRule="auto"/>
        <w:ind w:left="369"/>
        <w:rPr>
          <w:rFonts w:eastAsia="Times New Roman"/>
          <w:color w:val="000000"/>
          <w:sz w:val="23"/>
          <w:szCs w:val="23"/>
          <w:lang w:eastAsia="en-AU"/>
        </w:rPr>
      </w:pPr>
      <w:r w:rsidRPr="00DB4310">
        <w:rPr>
          <w:rFonts w:eastAsia="Times New Roman"/>
          <w:color w:val="000000"/>
          <w:sz w:val="23"/>
          <w:szCs w:val="23"/>
          <w:lang w:eastAsia="en-AU"/>
        </w:rPr>
        <w:t xml:space="preserve">This notice comes into operation on </w:t>
      </w:r>
      <w:r w:rsidRPr="00DB4310">
        <w:rPr>
          <w:rFonts w:eastAsia="Times New Roman"/>
          <w:sz w:val="23"/>
          <w:szCs w:val="23"/>
          <w:lang w:eastAsia="en-AU"/>
        </w:rPr>
        <w:t>30 December 2025</w:t>
      </w:r>
      <w:r w:rsidRPr="00DB4310">
        <w:rPr>
          <w:rFonts w:eastAsia="Times New Roman"/>
          <w:color w:val="000000"/>
          <w:sz w:val="23"/>
          <w:szCs w:val="23"/>
          <w:lang w:eastAsia="en-AU"/>
        </w:rPr>
        <w:t>.</w:t>
      </w:r>
    </w:p>
    <w:p w14:paraId="20E3DBF4" w14:textId="77777777" w:rsidR="002C1FB5" w:rsidRPr="00DB4310"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DB4310">
        <w:rPr>
          <w:rFonts w:eastAsia="Times New Roman"/>
          <w:b/>
          <w:bCs/>
          <w:color w:val="000000"/>
          <w:sz w:val="26"/>
          <w:szCs w:val="26"/>
          <w:lang w:eastAsia="en-AU"/>
        </w:rPr>
        <w:t>3—Interpretation</w:t>
      </w:r>
    </w:p>
    <w:p w14:paraId="6079F50F" w14:textId="77777777" w:rsidR="002C1FB5" w:rsidRPr="00DB4310"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DB4310">
        <w:rPr>
          <w:rFonts w:eastAsia="Times New Roman"/>
          <w:color w:val="000000"/>
          <w:sz w:val="23"/>
          <w:szCs w:val="23"/>
          <w:lang w:eastAsia="en-AU"/>
        </w:rPr>
        <w:t>(1)</w:t>
      </w:r>
      <w:r w:rsidRPr="00DB4310">
        <w:rPr>
          <w:rFonts w:eastAsia="Times New Roman"/>
          <w:color w:val="000000"/>
          <w:sz w:val="23"/>
          <w:szCs w:val="23"/>
          <w:lang w:eastAsia="en-AU"/>
        </w:rPr>
        <w:tab/>
        <w:t>In this notice—</w:t>
      </w:r>
    </w:p>
    <w:p w14:paraId="41BB1CFC" w14:textId="77777777" w:rsidR="002C1FB5" w:rsidRPr="00DB4310" w:rsidRDefault="002C1FB5" w:rsidP="002C1FB5">
      <w:pPr>
        <w:autoSpaceDE w:val="0"/>
        <w:autoSpaceDN w:val="0"/>
        <w:adjustRightInd w:val="0"/>
        <w:spacing w:before="120" w:after="0" w:line="240" w:lineRule="auto"/>
        <w:ind w:left="851"/>
        <w:rPr>
          <w:rFonts w:eastAsia="Times New Roman"/>
          <w:color w:val="000000"/>
          <w:sz w:val="23"/>
          <w:szCs w:val="23"/>
          <w:lang w:eastAsia="en-AU"/>
        </w:rPr>
      </w:pPr>
      <w:r w:rsidRPr="00DB4310">
        <w:rPr>
          <w:rFonts w:eastAsia="Times New Roman"/>
          <w:b/>
          <w:bCs/>
          <w:i/>
          <w:iCs/>
          <w:color w:val="000000"/>
          <w:sz w:val="23"/>
          <w:szCs w:val="23"/>
          <w:lang w:eastAsia="en-AU"/>
        </w:rPr>
        <w:t>principal notice</w:t>
      </w:r>
      <w:r w:rsidRPr="00DB4310">
        <w:rPr>
          <w:rFonts w:eastAsia="Times New Roman"/>
          <w:color w:val="000000"/>
          <w:sz w:val="23"/>
          <w:szCs w:val="23"/>
          <w:lang w:eastAsia="en-AU"/>
        </w:rPr>
        <w:t xml:space="preserve"> means the </w:t>
      </w:r>
      <w:hyperlink r:id="rId31" w:history="1">
        <w:r w:rsidRPr="00DB4310">
          <w:rPr>
            <w:rFonts w:eastAsia="Times New Roman"/>
            <w:i/>
            <w:iCs/>
            <w:color w:val="000000"/>
            <w:sz w:val="23"/>
            <w:szCs w:val="23"/>
            <w:lang w:eastAsia="en-AU"/>
          </w:rPr>
          <w:t>Liquor Licensing (Dry Areas) Notice 2015</w:t>
        </w:r>
      </w:hyperlink>
      <w:r w:rsidRPr="00DB4310">
        <w:rPr>
          <w:rFonts w:eastAsia="Times New Roman"/>
          <w:color w:val="000000"/>
          <w:sz w:val="23"/>
          <w:szCs w:val="23"/>
          <w:lang w:eastAsia="en-AU"/>
        </w:rPr>
        <w:t xml:space="preserve"> published in the Gazette on 5 January 2015, as in force from time to time.</w:t>
      </w:r>
    </w:p>
    <w:p w14:paraId="4253D5E6" w14:textId="77777777" w:rsidR="002C1FB5" w:rsidRPr="00DB4310"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DB4310">
        <w:rPr>
          <w:rFonts w:eastAsia="Times New Roman"/>
          <w:color w:val="000000"/>
          <w:sz w:val="23"/>
          <w:szCs w:val="23"/>
          <w:lang w:eastAsia="en-AU"/>
        </w:rPr>
        <w:t>(2)</w:t>
      </w:r>
      <w:r w:rsidRPr="00DB4310">
        <w:rPr>
          <w:rFonts w:eastAsia="Times New Roman"/>
          <w:color w:val="000000"/>
          <w:sz w:val="23"/>
          <w:szCs w:val="23"/>
          <w:lang w:eastAsia="en-AU"/>
        </w:rPr>
        <w:tab/>
        <w:t>Clause 3 of the principal notice applies to this notice as if it were the principal notice.</w:t>
      </w:r>
    </w:p>
    <w:p w14:paraId="2541B70B" w14:textId="77777777" w:rsidR="002C1FB5" w:rsidRPr="00DB4310"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DB4310">
        <w:rPr>
          <w:rFonts w:eastAsia="Times New Roman"/>
          <w:b/>
          <w:bCs/>
          <w:color w:val="000000"/>
          <w:sz w:val="26"/>
          <w:szCs w:val="26"/>
          <w:lang w:eastAsia="en-AU"/>
        </w:rPr>
        <w:t>4—Consumption etc of liquor prohibited in dry areas</w:t>
      </w:r>
    </w:p>
    <w:p w14:paraId="6517D658" w14:textId="77777777" w:rsidR="002C1FB5" w:rsidRPr="00DB4310"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DB4310">
        <w:rPr>
          <w:rFonts w:eastAsia="Times New Roman"/>
          <w:color w:val="000000"/>
          <w:sz w:val="23"/>
          <w:szCs w:val="23"/>
          <w:lang w:eastAsia="en-AU"/>
        </w:rPr>
        <w:t>(1)</w:t>
      </w:r>
      <w:r w:rsidRPr="00DB431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5E86D465" w14:textId="77777777" w:rsidR="002C1FB5" w:rsidRPr="00DB4310"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DB4310">
        <w:rPr>
          <w:rFonts w:eastAsia="Times New Roman"/>
          <w:color w:val="000000"/>
          <w:sz w:val="23"/>
          <w:szCs w:val="23"/>
          <w:lang w:eastAsia="en-AU"/>
        </w:rPr>
        <w:t>(2)</w:t>
      </w:r>
      <w:r w:rsidRPr="00DB4310">
        <w:rPr>
          <w:rFonts w:eastAsia="Times New Roman"/>
          <w:color w:val="000000"/>
          <w:sz w:val="23"/>
          <w:szCs w:val="23"/>
          <w:lang w:eastAsia="en-AU"/>
        </w:rPr>
        <w:tab/>
        <w:t>The prohibition has effect during the periods specified in the Schedule.</w:t>
      </w:r>
    </w:p>
    <w:p w14:paraId="758F0C24" w14:textId="77777777" w:rsidR="002C1FB5" w:rsidRPr="00DB4310"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DB4310">
        <w:rPr>
          <w:rFonts w:eastAsia="Times New Roman"/>
          <w:color w:val="000000"/>
          <w:sz w:val="23"/>
          <w:szCs w:val="23"/>
          <w:lang w:eastAsia="en-AU"/>
        </w:rPr>
        <w:t>(3)</w:t>
      </w:r>
      <w:r w:rsidRPr="00DB4310">
        <w:rPr>
          <w:rFonts w:eastAsia="Times New Roman"/>
          <w:color w:val="000000"/>
          <w:sz w:val="23"/>
          <w:szCs w:val="23"/>
          <w:lang w:eastAsia="en-AU"/>
        </w:rPr>
        <w:tab/>
        <w:t>The prohibition does not extend to private land in the area described in the Schedule.</w:t>
      </w:r>
    </w:p>
    <w:p w14:paraId="0BD1BF09" w14:textId="77777777" w:rsidR="002C1FB5" w:rsidRPr="00DB4310"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DB4310">
        <w:rPr>
          <w:rFonts w:eastAsia="Times New Roman"/>
          <w:color w:val="000000"/>
          <w:sz w:val="23"/>
          <w:szCs w:val="23"/>
          <w:lang w:eastAsia="en-AU"/>
        </w:rPr>
        <w:t>(4)</w:t>
      </w:r>
      <w:r w:rsidRPr="00DB4310">
        <w:rPr>
          <w:rFonts w:eastAsia="Times New Roman"/>
          <w:color w:val="000000"/>
          <w:sz w:val="23"/>
          <w:szCs w:val="23"/>
          <w:lang w:eastAsia="en-AU"/>
        </w:rPr>
        <w:tab/>
        <w:t>Unless the contrary intention appears, the prohibition of the possession of liquor in the area does not extend to—</w:t>
      </w:r>
    </w:p>
    <w:p w14:paraId="089A7CC9" w14:textId="77777777" w:rsidR="002C1FB5" w:rsidRPr="00DB4310"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DB4310">
        <w:rPr>
          <w:rFonts w:eastAsia="Times New Roman"/>
          <w:color w:val="000000"/>
          <w:sz w:val="23"/>
          <w:szCs w:val="23"/>
          <w:lang w:eastAsia="en-AU"/>
        </w:rPr>
        <w:t>(a)</w:t>
      </w:r>
      <w:r w:rsidRPr="00DB4310">
        <w:rPr>
          <w:rFonts w:eastAsia="Times New Roman"/>
          <w:color w:val="000000"/>
          <w:sz w:val="23"/>
          <w:szCs w:val="23"/>
          <w:lang w:eastAsia="en-AU"/>
        </w:rPr>
        <w:tab/>
        <w:t>a person who is genuinely passing through the place if—</w:t>
      </w:r>
    </w:p>
    <w:p w14:paraId="29B1ED8F" w14:textId="77777777" w:rsidR="002C1FB5" w:rsidRPr="00DB4310" w:rsidRDefault="002C1FB5" w:rsidP="002C1FB5">
      <w:pPr>
        <w:tabs>
          <w:tab w:val="center" w:pos="1985"/>
          <w:tab w:val="left" w:pos="2382"/>
        </w:tabs>
        <w:autoSpaceDE w:val="0"/>
        <w:autoSpaceDN w:val="0"/>
        <w:adjustRightInd w:val="0"/>
        <w:spacing w:before="120" w:after="0" w:line="240" w:lineRule="auto"/>
        <w:ind w:left="1843" w:hanging="567"/>
        <w:rPr>
          <w:rFonts w:eastAsia="Times New Roman"/>
          <w:color w:val="000000"/>
          <w:sz w:val="23"/>
          <w:szCs w:val="23"/>
          <w:lang w:eastAsia="en-AU"/>
        </w:rPr>
      </w:pPr>
      <w:r w:rsidRPr="00DB4310">
        <w:rPr>
          <w:rFonts w:eastAsia="Times New Roman"/>
          <w:color w:val="000000"/>
          <w:sz w:val="23"/>
          <w:szCs w:val="23"/>
          <w:lang w:eastAsia="en-AU"/>
        </w:rPr>
        <w:t>(i)</w:t>
      </w:r>
      <w:r w:rsidRPr="00DB4310">
        <w:rPr>
          <w:rFonts w:eastAsia="Times New Roman"/>
          <w:color w:val="000000"/>
          <w:sz w:val="23"/>
          <w:szCs w:val="23"/>
          <w:lang w:eastAsia="en-AU"/>
        </w:rPr>
        <w:tab/>
        <w:t>the liquor is in the original container in which it was purchased from licensed premises; and</w:t>
      </w:r>
    </w:p>
    <w:p w14:paraId="29F345D1" w14:textId="77777777" w:rsidR="002C1FB5" w:rsidRPr="00DB4310" w:rsidRDefault="002C1FB5" w:rsidP="002C1FB5">
      <w:pPr>
        <w:tabs>
          <w:tab w:val="center" w:pos="1985"/>
          <w:tab w:val="left" w:pos="2382"/>
        </w:tabs>
        <w:autoSpaceDE w:val="0"/>
        <w:autoSpaceDN w:val="0"/>
        <w:adjustRightInd w:val="0"/>
        <w:spacing w:before="120" w:after="0" w:line="240" w:lineRule="auto"/>
        <w:ind w:left="1843" w:hanging="567"/>
        <w:rPr>
          <w:rFonts w:eastAsia="Times New Roman"/>
          <w:color w:val="000000"/>
          <w:sz w:val="23"/>
          <w:szCs w:val="23"/>
          <w:lang w:eastAsia="en-AU"/>
        </w:rPr>
      </w:pPr>
      <w:r w:rsidRPr="00DB4310">
        <w:rPr>
          <w:rFonts w:eastAsia="Times New Roman"/>
          <w:color w:val="000000"/>
          <w:sz w:val="23"/>
          <w:szCs w:val="23"/>
          <w:lang w:eastAsia="en-AU"/>
        </w:rPr>
        <w:t>(ii)</w:t>
      </w:r>
      <w:r w:rsidRPr="00DB4310">
        <w:rPr>
          <w:rFonts w:eastAsia="Times New Roman"/>
          <w:color w:val="000000"/>
          <w:sz w:val="23"/>
          <w:szCs w:val="23"/>
          <w:lang w:eastAsia="en-AU"/>
        </w:rPr>
        <w:tab/>
        <w:t>the container has not been opened; or</w:t>
      </w:r>
    </w:p>
    <w:p w14:paraId="74CA259C" w14:textId="77777777" w:rsidR="002C1FB5" w:rsidRPr="00DB4310"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DB4310">
        <w:rPr>
          <w:rFonts w:eastAsia="Times New Roman"/>
          <w:color w:val="000000"/>
          <w:sz w:val="23"/>
          <w:szCs w:val="23"/>
          <w:lang w:eastAsia="en-AU"/>
        </w:rPr>
        <w:t>(b)</w:t>
      </w:r>
      <w:r w:rsidRPr="00DB4310">
        <w:rPr>
          <w:rFonts w:eastAsia="Times New Roman"/>
          <w:color w:val="000000"/>
          <w:sz w:val="23"/>
          <w:szCs w:val="23"/>
          <w:lang w:eastAsia="en-AU"/>
        </w:rPr>
        <w:tab/>
      </w:r>
      <w:r w:rsidRPr="00DB4310">
        <w:rPr>
          <w:rFonts w:eastAsia="Times New Roman"/>
          <w:color w:val="000000"/>
          <w:spacing w:val="-2"/>
          <w:sz w:val="23"/>
          <w:szCs w:val="23"/>
          <w:lang w:eastAsia="en-AU"/>
        </w:rPr>
        <w:t>a person who has possession of the liquor in the course of carrying on a business or in the course of their employment by another person in the course of carrying on a business; or</w:t>
      </w:r>
    </w:p>
    <w:p w14:paraId="0A11C4D7" w14:textId="77777777" w:rsidR="002C1FB5" w:rsidRPr="00DB4310"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DB4310">
        <w:rPr>
          <w:rFonts w:eastAsia="Times New Roman"/>
          <w:color w:val="000000"/>
          <w:sz w:val="23"/>
          <w:szCs w:val="23"/>
          <w:lang w:eastAsia="en-AU"/>
        </w:rPr>
        <w:t>(c)</w:t>
      </w:r>
      <w:r w:rsidRPr="00DB431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66B9269F" w14:textId="77777777" w:rsidR="002C1FB5"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DB4310">
        <w:rPr>
          <w:rFonts w:eastAsia="Times New Roman"/>
          <w:color w:val="000000"/>
          <w:sz w:val="23"/>
          <w:szCs w:val="23"/>
          <w:lang w:eastAsia="en-AU"/>
        </w:rPr>
        <w:t>(d)</w:t>
      </w:r>
      <w:r w:rsidRPr="00DB4310">
        <w:rPr>
          <w:rFonts w:eastAsia="Times New Roman"/>
          <w:color w:val="000000"/>
          <w:sz w:val="23"/>
          <w:szCs w:val="23"/>
          <w:lang w:eastAsia="en-AU"/>
        </w:rPr>
        <w:tab/>
        <w:t>a person who possesses or consumes the liquor for sacramental or other similar religious purposes.</w:t>
      </w:r>
    </w:p>
    <w:p w14:paraId="680B9CA4" w14:textId="77777777" w:rsidR="002C1FB5" w:rsidRDefault="002C1FB5" w:rsidP="002C1FB5">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0853B96" w14:textId="77777777" w:rsidR="002C1FB5" w:rsidRPr="00DB4310" w:rsidRDefault="002C1FB5" w:rsidP="002C1FB5">
      <w:pPr>
        <w:spacing w:before="160" w:after="160" w:line="276" w:lineRule="auto"/>
        <w:rPr>
          <w:rFonts w:eastAsia="Times New Roman"/>
          <w:b/>
          <w:sz w:val="32"/>
          <w:szCs w:val="32"/>
          <w:lang w:eastAsia="en-AU"/>
        </w:rPr>
      </w:pPr>
      <w:r w:rsidRPr="00DB4310">
        <w:rPr>
          <w:rFonts w:eastAsia="Times New Roman"/>
          <w:b/>
          <w:sz w:val="32"/>
          <w:szCs w:val="32"/>
          <w:lang w:eastAsia="en-AU"/>
        </w:rPr>
        <w:lastRenderedPageBreak/>
        <w:t>Schedule 1—Chiton Rocks Car Park Area 1</w:t>
      </w:r>
    </w:p>
    <w:p w14:paraId="324BB492" w14:textId="77777777" w:rsidR="002C1FB5" w:rsidRPr="00DB4310" w:rsidRDefault="002C1FB5" w:rsidP="002C1FB5">
      <w:pPr>
        <w:spacing w:after="120" w:line="276" w:lineRule="auto"/>
        <w:rPr>
          <w:rFonts w:eastAsia="Times New Roman"/>
          <w:b/>
          <w:sz w:val="26"/>
          <w:szCs w:val="26"/>
          <w:lang w:eastAsia="en-AU"/>
        </w:rPr>
      </w:pPr>
      <w:r w:rsidRPr="00DB4310">
        <w:rPr>
          <w:rFonts w:eastAsia="Times New Roman"/>
          <w:b/>
          <w:sz w:val="26"/>
          <w:szCs w:val="26"/>
          <w:lang w:eastAsia="en-AU"/>
        </w:rPr>
        <w:t>1—Extent of prohibition</w:t>
      </w:r>
    </w:p>
    <w:p w14:paraId="1D5B1F08" w14:textId="77777777" w:rsidR="002C1FB5" w:rsidRPr="00DB4310" w:rsidRDefault="002C1FB5" w:rsidP="002C1FB5">
      <w:pPr>
        <w:spacing w:after="160" w:line="276" w:lineRule="auto"/>
        <w:ind w:left="369"/>
        <w:rPr>
          <w:rFonts w:eastAsia="Times New Roman"/>
          <w:sz w:val="23"/>
          <w:szCs w:val="23"/>
          <w:lang w:eastAsia="en-AU"/>
        </w:rPr>
      </w:pPr>
      <w:r w:rsidRPr="00DB4310">
        <w:rPr>
          <w:rFonts w:eastAsia="Times New Roman"/>
          <w:sz w:val="23"/>
          <w:szCs w:val="23"/>
          <w:lang w:eastAsia="en-AU"/>
        </w:rPr>
        <w:t>The consumption of liquor is prohibited and the possession of liquor is prohibited.</w:t>
      </w:r>
    </w:p>
    <w:p w14:paraId="4BC22F27"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2—Period of prohibition</w:t>
      </w:r>
    </w:p>
    <w:p w14:paraId="7397BC50" w14:textId="77777777" w:rsidR="002C1FB5" w:rsidRPr="00DB4310" w:rsidRDefault="002C1FB5" w:rsidP="002C1FB5">
      <w:pPr>
        <w:spacing w:after="160" w:line="276" w:lineRule="auto"/>
        <w:ind w:left="369"/>
        <w:rPr>
          <w:rFonts w:eastAsia="Times New Roman"/>
          <w:sz w:val="23"/>
          <w:szCs w:val="23"/>
          <w:lang w:eastAsia="en-AU"/>
        </w:rPr>
      </w:pPr>
      <w:r w:rsidRPr="00DB4310">
        <w:rPr>
          <w:rFonts w:eastAsia="Times New Roman"/>
          <w:sz w:val="23"/>
          <w:szCs w:val="23"/>
          <w:lang w:eastAsia="en-AU"/>
        </w:rPr>
        <w:t>From 6</w:t>
      </w:r>
      <w:r>
        <w:rPr>
          <w:rFonts w:eastAsia="Times New Roman"/>
          <w:sz w:val="23"/>
          <w:szCs w:val="23"/>
          <w:lang w:eastAsia="en-AU"/>
        </w:rPr>
        <w:t>:</w:t>
      </w:r>
      <w:r w:rsidRPr="00DB4310">
        <w:rPr>
          <w:rFonts w:eastAsia="Times New Roman"/>
          <w:sz w:val="23"/>
          <w:szCs w:val="23"/>
          <w:lang w:eastAsia="en-AU"/>
        </w:rPr>
        <w:t>00pm on 30 December 2025</w:t>
      </w:r>
      <w:r>
        <w:rPr>
          <w:rFonts w:eastAsia="Times New Roman"/>
          <w:sz w:val="23"/>
          <w:szCs w:val="23"/>
          <w:lang w:eastAsia="en-AU"/>
        </w:rPr>
        <w:t>-</w:t>
      </w:r>
      <w:r w:rsidRPr="00DB4310">
        <w:rPr>
          <w:rFonts w:eastAsia="Times New Roman"/>
          <w:sz w:val="23"/>
          <w:szCs w:val="23"/>
          <w:lang w:eastAsia="en-AU"/>
        </w:rPr>
        <w:t>6</w:t>
      </w:r>
      <w:r>
        <w:rPr>
          <w:rFonts w:eastAsia="Times New Roman"/>
          <w:sz w:val="23"/>
          <w:szCs w:val="23"/>
          <w:lang w:eastAsia="en-AU"/>
        </w:rPr>
        <w:t>:</w:t>
      </w:r>
      <w:r w:rsidRPr="00DB4310">
        <w:rPr>
          <w:rFonts w:eastAsia="Times New Roman"/>
          <w:sz w:val="23"/>
          <w:szCs w:val="23"/>
          <w:lang w:eastAsia="en-AU"/>
        </w:rPr>
        <w:t>00am on 2 January 2026</w:t>
      </w:r>
      <w:r>
        <w:rPr>
          <w:rFonts w:eastAsia="Times New Roman"/>
          <w:sz w:val="23"/>
          <w:szCs w:val="23"/>
          <w:lang w:eastAsia="en-AU"/>
        </w:rPr>
        <w:t>.</w:t>
      </w:r>
    </w:p>
    <w:p w14:paraId="1F203E67"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3—Description of area</w:t>
      </w:r>
    </w:p>
    <w:p w14:paraId="3306BA47" w14:textId="77777777" w:rsidR="002C1FB5" w:rsidRPr="00DB4310" w:rsidRDefault="002C1FB5" w:rsidP="002C1FB5">
      <w:pPr>
        <w:spacing w:after="200" w:line="276" w:lineRule="auto"/>
        <w:ind w:left="369"/>
        <w:rPr>
          <w:rFonts w:eastAsia="Times New Roman"/>
          <w:sz w:val="23"/>
          <w:szCs w:val="23"/>
          <w:lang w:eastAsia="en-AU"/>
        </w:rPr>
      </w:pPr>
      <w:r w:rsidRPr="00DB4310">
        <w:rPr>
          <w:rFonts w:eastAsia="Times New Roman"/>
          <w:sz w:val="23"/>
          <w:szCs w:val="23"/>
          <w:lang w:eastAsia="en-AU"/>
        </w:rPr>
        <w:t>Chiton Rocks Surf Life Saving Club</w:t>
      </w:r>
      <w:r>
        <w:rPr>
          <w:rFonts w:eastAsia="Times New Roman"/>
          <w:sz w:val="23"/>
          <w:szCs w:val="23"/>
          <w:lang w:eastAsia="en-AU"/>
        </w:rPr>
        <w:t>—</w:t>
      </w:r>
      <w:r w:rsidRPr="00DB4310">
        <w:rPr>
          <w:rFonts w:eastAsia="Times New Roman"/>
          <w:sz w:val="23"/>
          <w:szCs w:val="23"/>
          <w:lang w:eastAsia="en-AU"/>
        </w:rPr>
        <w:t>car park area and adjacent beach area to the low water mark.  The area adjacent to Victor Harbor generally known as the Chiton Rocks Surf Lifesaving Club car park and the adjacent beach, being the area bounded on the north by the northern boundaries of Lot 469 DP 3482 and Lot 440 DP 3207, on the west by the prolongation in a straight line of the western boundary of Lot 433 DP 3207, on the south by the low water mark on Encounter Bay and on the east by the prolongation in a straight line of the eastern boundary of Lot 463 DP 3482.</w:t>
      </w:r>
    </w:p>
    <w:p w14:paraId="24250CDD" w14:textId="77777777" w:rsidR="002C1FB5" w:rsidRPr="00DB4310" w:rsidRDefault="002C1FB5" w:rsidP="002C1FB5">
      <w:pPr>
        <w:tabs>
          <w:tab w:val="left" w:pos="284"/>
        </w:tabs>
        <w:spacing w:after="200" w:line="276" w:lineRule="auto"/>
        <w:rPr>
          <w:rFonts w:eastAsia="Times New Roman"/>
          <w:sz w:val="23"/>
          <w:szCs w:val="23"/>
          <w:lang w:eastAsia="en-AU"/>
        </w:rPr>
      </w:pPr>
      <w:r w:rsidRPr="00DB4310">
        <w:rPr>
          <w:rFonts w:ascii="Calibri" w:eastAsia="Times New Roman" w:hAnsi="Calibri"/>
          <w:noProof/>
          <w:sz w:val="22"/>
          <w:szCs w:val="24"/>
          <w:lang w:eastAsia="en-AU"/>
        </w:rPr>
        <w:drawing>
          <wp:anchor distT="0" distB="0" distL="114300" distR="114300" simplePos="0" relativeHeight="251705344" behindDoc="0" locked="0" layoutInCell="1" allowOverlap="1" wp14:anchorId="694B1C02" wp14:editId="35E7F49B">
            <wp:simplePos x="0" y="0"/>
            <wp:positionH relativeFrom="margin">
              <wp:align>right</wp:align>
            </wp:positionH>
            <wp:positionV relativeFrom="paragraph">
              <wp:posOffset>1905</wp:posOffset>
            </wp:positionV>
            <wp:extent cx="5724525" cy="3914775"/>
            <wp:effectExtent l="0" t="0" r="9525" b="9525"/>
            <wp:wrapTopAndBottom/>
            <wp:docPr id="1678503156" name="Picture 2" descr="A black and white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ack and white map of a land&#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3914775"/>
                    </a:xfrm>
                    <a:prstGeom prst="rect">
                      <a:avLst/>
                    </a:prstGeom>
                    <a:noFill/>
                    <a:ln>
                      <a:noFill/>
                    </a:ln>
                  </pic:spPr>
                </pic:pic>
              </a:graphicData>
            </a:graphic>
          </wp:anchor>
        </w:drawing>
      </w:r>
    </w:p>
    <w:p w14:paraId="3C6B304F" w14:textId="77777777" w:rsidR="002C1FB5" w:rsidRDefault="002C1FB5" w:rsidP="002C1FB5">
      <w:pPr>
        <w:spacing w:after="0" w:line="240" w:lineRule="auto"/>
        <w:jc w:val="left"/>
        <w:rPr>
          <w:rFonts w:eastAsia="Times New Roman"/>
          <w:b/>
          <w:sz w:val="32"/>
          <w:szCs w:val="32"/>
          <w:lang w:eastAsia="en-AU"/>
        </w:rPr>
      </w:pPr>
      <w:r>
        <w:rPr>
          <w:rFonts w:eastAsia="Times New Roman"/>
          <w:b/>
          <w:sz w:val="32"/>
          <w:szCs w:val="32"/>
          <w:lang w:eastAsia="en-AU"/>
        </w:rPr>
        <w:br w:type="page"/>
      </w:r>
    </w:p>
    <w:p w14:paraId="77291F1D" w14:textId="77777777" w:rsidR="002C1FB5" w:rsidRPr="00DB4310" w:rsidRDefault="002C1FB5" w:rsidP="002C1FB5">
      <w:pPr>
        <w:spacing w:after="160" w:line="276" w:lineRule="auto"/>
        <w:rPr>
          <w:rFonts w:eastAsia="Times New Roman"/>
          <w:b/>
          <w:sz w:val="32"/>
          <w:szCs w:val="32"/>
          <w:lang w:eastAsia="en-AU"/>
        </w:rPr>
      </w:pPr>
      <w:r w:rsidRPr="00DB4310">
        <w:rPr>
          <w:rFonts w:eastAsia="Times New Roman"/>
          <w:b/>
          <w:sz w:val="32"/>
          <w:szCs w:val="32"/>
          <w:lang w:eastAsia="en-AU"/>
        </w:rPr>
        <w:lastRenderedPageBreak/>
        <w:t>Schedule 2—Port Elliot Area 2</w:t>
      </w:r>
    </w:p>
    <w:p w14:paraId="7F9B8242" w14:textId="77777777" w:rsidR="002C1FB5" w:rsidRPr="00DB4310" w:rsidRDefault="002C1FB5" w:rsidP="002C1FB5">
      <w:pPr>
        <w:spacing w:after="120" w:line="276" w:lineRule="auto"/>
        <w:rPr>
          <w:rFonts w:eastAsia="Times New Roman"/>
          <w:b/>
          <w:sz w:val="26"/>
          <w:szCs w:val="26"/>
          <w:lang w:eastAsia="en-AU"/>
        </w:rPr>
      </w:pPr>
      <w:r w:rsidRPr="00DB4310">
        <w:rPr>
          <w:rFonts w:eastAsia="Times New Roman"/>
          <w:b/>
          <w:sz w:val="26"/>
          <w:szCs w:val="26"/>
          <w:lang w:eastAsia="en-AU"/>
        </w:rPr>
        <w:t>1—Extent of prohibition</w:t>
      </w:r>
    </w:p>
    <w:p w14:paraId="0BE11F62"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The consumption of liquor is prohibited and the possession of liquor is prohibited.</w:t>
      </w:r>
    </w:p>
    <w:p w14:paraId="567D9A63"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2—Period of prohibition</w:t>
      </w:r>
    </w:p>
    <w:p w14:paraId="2B98B31D"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From 6</w:t>
      </w:r>
      <w:r>
        <w:rPr>
          <w:rFonts w:eastAsia="Times New Roman"/>
          <w:sz w:val="23"/>
          <w:szCs w:val="23"/>
          <w:lang w:eastAsia="en-AU"/>
        </w:rPr>
        <w:t>:</w:t>
      </w:r>
      <w:r w:rsidRPr="00DB4310">
        <w:rPr>
          <w:rFonts w:eastAsia="Times New Roman"/>
          <w:sz w:val="23"/>
          <w:szCs w:val="23"/>
          <w:lang w:eastAsia="en-AU"/>
        </w:rPr>
        <w:t>00pm on 30 December 2025</w:t>
      </w:r>
      <w:r>
        <w:rPr>
          <w:rFonts w:eastAsia="Times New Roman"/>
          <w:sz w:val="23"/>
          <w:szCs w:val="23"/>
          <w:lang w:eastAsia="en-AU"/>
        </w:rPr>
        <w:t>-</w:t>
      </w:r>
      <w:r w:rsidRPr="00DB4310">
        <w:rPr>
          <w:rFonts w:eastAsia="Times New Roman"/>
          <w:sz w:val="23"/>
          <w:szCs w:val="23"/>
          <w:lang w:eastAsia="en-AU"/>
        </w:rPr>
        <w:t>6</w:t>
      </w:r>
      <w:r>
        <w:rPr>
          <w:rFonts w:eastAsia="Times New Roman"/>
          <w:sz w:val="23"/>
          <w:szCs w:val="23"/>
          <w:lang w:eastAsia="en-AU"/>
        </w:rPr>
        <w:t>:</w:t>
      </w:r>
      <w:r w:rsidRPr="00DB4310">
        <w:rPr>
          <w:rFonts w:eastAsia="Times New Roman"/>
          <w:sz w:val="23"/>
          <w:szCs w:val="23"/>
          <w:lang w:eastAsia="en-AU"/>
        </w:rPr>
        <w:t>00am on 2 January 2026</w:t>
      </w:r>
      <w:r>
        <w:rPr>
          <w:rFonts w:eastAsia="Times New Roman"/>
          <w:sz w:val="23"/>
          <w:szCs w:val="23"/>
          <w:lang w:eastAsia="en-AU"/>
        </w:rPr>
        <w:t>.</w:t>
      </w:r>
    </w:p>
    <w:p w14:paraId="1C1C2FA3"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3—Description of area</w:t>
      </w:r>
    </w:p>
    <w:p w14:paraId="005C3A5D" w14:textId="77777777" w:rsidR="002C1FB5" w:rsidRPr="00DB4310" w:rsidRDefault="002C1FB5" w:rsidP="002C1FB5">
      <w:pPr>
        <w:spacing w:after="120" w:line="276" w:lineRule="auto"/>
        <w:ind w:left="369"/>
        <w:rPr>
          <w:rFonts w:eastAsia="Times New Roman"/>
          <w:b/>
          <w:sz w:val="26"/>
          <w:szCs w:val="26"/>
          <w:lang w:eastAsia="en-AU"/>
        </w:rPr>
      </w:pPr>
      <w:r w:rsidRPr="00DB4310">
        <w:rPr>
          <w:rFonts w:eastAsia="Times New Roman"/>
          <w:b/>
          <w:sz w:val="26"/>
          <w:szCs w:val="26"/>
          <w:lang w:eastAsia="en-AU"/>
        </w:rPr>
        <w:t>Port Elliot Area 2—Plan No. 2</w:t>
      </w:r>
    </w:p>
    <w:p w14:paraId="6D37B376" w14:textId="4E075D00" w:rsidR="002C1FB5" w:rsidRPr="00430A27" w:rsidRDefault="002C1FB5" w:rsidP="002C1FB5">
      <w:pPr>
        <w:tabs>
          <w:tab w:val="left" w:pos="284"/>
        </w:tabs>
        <w:spacing w:after="160" w:line="276" w:lineRule="auto"/>
        <w:ind w:left="369"/>
        <w:rPr>
          <w:rFonts w:eastAsia="Times New Roman"/>
          <w:spacing w:val="-2"/>
          <w:sz w:val="23"/>
          <w:szCs w:val="23"/>
          <w:lang w:eastAsia="en-AU"/>
        </w:rPr>
      </w:pPr>
      <w:r w:rsidRPr="00430A27">
        <w:rPr>
          <w:rFonts w:eastAsia="Times New Roman"/>
          <w:spacing w:val="-2"/>
          <w:sz w:val="23"/>
          <w:szCs w:val="23"/>
          <w:lang w:eastAsia="en-AU"/>
        </w:rPr>
        <w:t>The area in and adjacent to Port Elliot bounded as follows: commencing at the point at which the eastern boundary of Lot 26 of DP 74300 meets the northern boundary of Railway Terrace (approximately 50 metres west of the western boundary of Bennett Road), then easterly along the northern boundary of Railway Terrace to the western boundary of Carfax Street, then northerly along that boundary of Carfax Street to the point at which it is intersected by the prolongation in a straight line of the northern boundary of Battunga Avenue, then generally easterly, south</w:t>
      </w:r>
      <w:r w:rsidRPr="00430A27">
        <w:rPr>
          <w:rFonts w:eastAsia="Times New Roman"/>
          <w:spacing w:val="-2"/>
          <w:sz w:val="23"/>
          <w:szCs w:val="23"/>
          <w:lang w:eastAsia="en-AU"/>
        </w:rPr>
        <w:noBreakHyphen/>
        <w:t>easterly and easterly along that prolongation and boundary of Battunga Avenue and the prolongation in a straight line of that boundary to the eastern boundary of Rosetta Terrace, then southerly along that boundary of Rosetta Terrace to the northern boundary of Barbara Street, then easterly along that boundary of Barbara Street to the point at which it intersects the eastern boundary of Hutton Street, then southerly along that boundary of Hutton Street to the northern boundary of Merrilli Place, then easterly along that boundary of Merrilli Place to the point at which it is intersected by the prolongation in a straight line of the eastern boundary of The Esplanade, then south</w:t>
      </w:r>
      <w:r w:rsidRPr="00430A27">
        <w:rPr>
          <w:rFonts w:eastAsia="Times New Roman"/>
          <w:spacing w:val="-2"/>
          <w:sz w:val="23"/>
          <w:szCs w:val="23"/>
          <w:lang w:eastAsia="en-AU"/>
        </w:rPr>
        <w:noBreakHyphen/>
        <w:t>easterly along that prolongation and boundary of The Esplanade to the western boundary of Lot 101 of DP 46201, then south</w:t>
      </w:r>
      <w:r w:rsidRPr="00430A27">
        <w:rPr>
          <w:rFonts w:eastAsia="Times New Roman"/>
          <w:spacing w:val="-2"/>
          <w:sz w:val="23"/>
          <w:szCs w:val="23"/>
          <w:lang w:eastAsia="en-AU"/>
        </w:rPr>
        <w:noBreakHyphen/>
        <w:t>easterly and easterly along the western and southern boundaries of Lot 101 and the southern boundaries of the adjoining Lots to the western boundary of The Strand, then northerly along that boundary of The Strand to the point at which it intersects the southern boundary of Torrens Street, then in a straight line by the shortest route (across The Strand) to the point at which the southern boundary of Murray Place meets the eastern boundary of The Strand, then easterly and north</w:t>
      </w:r>
      <w:r w:rsidRPr="00430A27">
        <w:rPr>
          <w:rFonts w:eastAsia="Times New Roman"/>
          <w:spacing w:val="-2"/>
          <w:sz w:val="23"/>
          <w:szCs w:val="23"/>
          <w:lang w:eastAsia="en-AU"/>
        </w:rPr>
        <w:noBreakHyphen/>
        <w:t>easterly along that boundary of Murray Place to the point at which it meets the prolongation in a straight line of the southern boundary of Freeling Street, then north</w:t>
      </w:r>
      <w:r w:rsidRPr="00430A27">
        <w:rPr>
          <w:rFonts w:eastAsia="Times New Roman"/>
          <w:spacing w:val="-2"/>
          <w:sz w:val="23"/>
          <w:szCs w:val="23"/>
          <w:lang w:eastAsia="en-AU"/>
        </w:rPr>
        <w:noBreakHyphen/>
        <w:t>easterly along that prolongation of the southern boundary of Freeling Street to the point at which it intersects the low water mark of Horseshoe Bay, then generally south</w:t>
      </w:r>
      <w:r w:rsidRPr="00430A27">
        <w:rPr>
          <w:rFonts w:eastAsia="Times New Roman"/>
          <w:spacing w:val="-2"/>
          <w:sz w:val="23"/>
          <w:szCs w:val="23"/>
          <w:lang w:eastAsia="en-AU"/>
        </w:rPr>
        <w:noBreakHyphen/>
        <w:t>westerly, south</w:t>
      </w:r>
      <w:r w:rsidRPr="00430A27">
        <w:rPr>
          <w:rFonts w:eastAsia="Times New Roman"/>
          <w:spacing w:val="-2"/>
          <w:sz w:val="23"/>
          <w:szCs w:val="23"/>
          <w:lang w:eastAsia="en-AU"/>
        </w:rPr>
        <w:noBreakHyphen/>
        <w:t>easterly, south</w:t>
      </w:r>
      <w:r w:rsidRPr="00430A27">
        <w:rPr>
          <w:rFonts w:eastAsia="Times New Roman"/>
          <w:spacing w:val="-2"/>
          <w:sz w:val="23"/>
          <w:szCs w:val="23"/>
          <w:lang w:eastAsia="en-AU"/>
        </w:rPr>
        <w:noBreakHyphen/>
        <w:t>westerly and westerly along the low water mark to the point at which the low water mark is intersected by the prolongation in a straight line of the eastern boundary of Lot 26 of DP 74300, then northerly along that prolongation of the eastern boundary of Lot 26 to the point of commencement. The area includes the whole of any wharf, jetty, boat ramp, breakwater or other structure that projects below the low water mark from within the area described above (aswell as any area beneath such a structure).</w:t>
      </w:r>
    </w:p>
    <w:p w14:paraId="0CECA01F" w14:textId="77777777" w:rsidR="002C1FB5" w:rsidRPr="00DB4310" w:rsidRDefault="002C1FB5" w:rsidP="002C1FB5">
      <w:pPr>
        <w:spacing w:after="0" w:line="240" w:lineRule="auto"/>
        <w:jc w:val="left"/>
        <w:rPr>
          <w:rFonts w:eastAsia="Times New Roman"/>
          <w:sz w:val="23"/>
          <w:szCs w:val="23"/>
          <w:lang w:eastAsia="en-AU"/>
        </w:rPr>
      </w:pPr>
      <w:r>
        <w:rPr>
          <w:rFonts w:eastAsia="Times New Roman"/>
          <w:sz w:val="23"/>
          <w:szCs w:val="23"/>
          <w:lang w:eastAsia="en-AU"/>
        </w:rPr>
        <w:br w:type="page"/>
      </w:r>
    </w:p>
    <w:p w14:paraId="6CC7767D" w14:textId="77777777" w:rsidR="002C1FB5" w:rsidRPr="00DB4310" w:rsidRDefault="002C1FB5" w:rsidP="002C1FB5">
      <w:pPr>
        <w:tabs>
          <w:tab w:val="left" w:pos="284"/>
        </w:tabs>
        <w:spacing w:after="200" w:line="276" w:lineRule="auto"/>
        <w:rPr>
          <w:rFonts w:eastAsia="Times New Roman"/>
          <w:sz w:val="23"/>
          <w:szCs w:val="23"/>
          <w:lang w:eastAsia="en-AU"/>
        </w:rPr>
      </w:pPr>
      <w:r w:rsidRPr="00DB4310">
        <w:rPr>
          <w:rFonts w:ascii="Calibri" w:eastAsia="Times New Roman" w:hAnsi="Calibri"/>
          <w:noProof/>
          <w:sz w:val="22"/>
          <w:lang w:eastAsia="en-AU"/>
        </w:rPr>
        <w:lastRenderedPageBreak/>
        <w:drawing>
          <wp:anchor distT="0" distB="0" distL="114300" distR="114300" simplePos="0" relativeHeight="251704320" behindDoc="0" locked="0" layoutInCell="1" allowOverlap="1" wp14:anchorId="69E40BCC" wp14:editId="5B6F5B8B">
            <wp:simplePos x="0" y="0"/>
            <wp:positionH relativeFrom="margin">
              <wp:align>center</wp:align>
            </wp:positionH>
            <wp:positionV relativeFrom="paragraph">
              <wp:posOffset>0</wp:posOffset>
            </wp:positionV>
            <wp:extent cx="5724525" cy="3914775"/>
            <wp:effectExtent l="0" t="0" r="9525" b="9525"/>
            <wp:wrapTopAndBottom/>
            <wp:docPr id="2" name="Picture 2"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area&#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3914775"/>
                    </a:xfrm>
                    <a:prstGeom prst="rect">
                      <a:avLst/>
                    </a:prstGeom>
                    <a:noFill/>
                    <a:ln>
                      <a:noFill/>
                    </a:ln>
                  </pic:spPr>
                </pic:pic>
              </a:graphicData>
            </a:graphic>
          </wp:anchor>
        </w:drawing>
      </w:r>
    </w:p>
    <w:p w14:paraId="3B198036" w14:textId="77777777" w:rsidR="002C1FB5" w:rsidRPr="00DB4310" w:rsidRDefault="002C1FB5" w:rsidP="002C1FB5">
      <w:pPr>
        <w:tabs>
          <w:tab w:val="left" w:pos="284"/>
        </w:tabs>
        <w:spacing w:after="160" w:line="276" w:lineRule="auto"/>
        <w:rPr>
          <w:rFonts w:eastAsia="Times New Roman"/>
          <w:sz w:val="32"/>
          <w:szCs w:val="32"/>
          <w:lang w:eastAsia="en-AU"/>
        </w:rPr>
      </w:pPr>
      <w:r w:rsidRPr="00DB4310">
        <w:rPr>
          <w:rFonts w:eastAsia="Times New Roman"/>
          <w:b/>
          <w:sz w:val="32"/>
          <w:szCs w:val="32"/>
          <w:lang w:eastAsia="en-AU"/>
        </w:rPr>
        <w:t>Schedule 3—Middleton Point Foreshore Area, Middleton Beach</w:t>
      </w:r>
    </w:p>
    <w:p w14:paraId="5C58798C" w14:textId="77777777" w:rsidR="002C1FB5" w:rsidRPr="00DB4310" w:rsidRDefault="002C1FB5" w:rsidP="002C1FB5">
      <w:pPr>
        <w:spacing w:after="120" w:line="276" w:lineRule="auto"/>
        <w:rPr>
          <w:rFonts w:eastAsia="Times New Roman"/>
          <w:b/>
          <w:sz w:val="26"/>
          <w:szCs w:val="26"/>
          <w:lang w:eastAsia="en-AU"/>
        </w:rPr>
      </w:pPr>
      <w:r w:rsidRPr="00DB4310">
        <w:rPr>
          <w:rFonts w:eastAsia="Times New Roman"/>
          <w:b/>
          <w:sz w:val="26"/>
          <w:szCs w:val="26"/>
          <w:lang w:eastAsia="en-AU"/>
        </w:rPr>
        <w:t>1—Extent of prohibition</w:t>
      </w:r>
    </w:p>
    <w:p w14:paraId="493BD935"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The consumption of liquor is prohibited and the possession of liquor is prohibited.</w:t>
      </w:r>
    </w:p>
    <w:p w14:paraId="1808AEEE"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2—Period of prohibition</w:t>
      </w:r>
    </w:p>
    <w:p w14:paraId="202BB0C9"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From 6</w:t>
      </w:r>
      <w:r>
        <w:rPr>
          <w:rFonts w:eastAsia="Times New Roman"/>
          <w:sz w:val="23"/>
          <w:szCs w:val="23"/>
          <w:lang w:eastAsia="en-AU"/>
        </w:rPr>
        <w:t>:</w:t>
      </w:r>
      <w:r w:rsidRPr="00DB4310">
        <w:rPr>
          <w:rFonts w:eastAsia="Times New Roman"/>
          <w:sz w:val="23"/>
          <w:szCs w:val="23"/>
          <w:lang w:eastAsia="en-AU"/>
        </w:rPr>
        <w:t>00pm on 30 December 2025</w:t>
      </w:r>
      <w:r>
        <w:rPr>
          <w:rFonts w:eastAsia="Times New Roman"/>
          <w:sz w:val="23"/>
          <w:szCs w:val="23"/>
          <w:lang w:eastAsia="en-AU"/>
        </w:rPr>
        <w:t>-</w:t>
      </w:r>
      <w:r w:rsidRPr="00DB4310">
        <w:rPr>
          <w:rFonts w:eastAsia="Times New Roman"/>
          <w:sz w:val="23"/>
          <w:szCs w:val="23"/>
          <w:lang w:eastAsia="en-AU"/>
        </w:rPr>
        <w:t>6</w:t>
      </w:r>
      <w:r>
        <w:rPr>
          <w:rFonts w:eastAsia="Times New Roman"/>
          <w:sz w:val="23"/>
          <w:szCs w:val="23"/>
          <w:lang w:eastAsia="en-AU"/>
        </w:rPr>
        <w:t>:</w:t>
      </w:r>
      <w:r w:rsidRPr="00DB4310">
        <w:rPr>
          <w:rFonts w:eastAsia="Times New Roman"/>
          <w:sz w:val="23"/>
          <w:szCs w:val="23"/>
          <w:lang w:eastAsia="en-AU"/>
        </w:rPr>
        <w:t>00am on 2 January 2026</w:t>
      </w:r>
      <w:r>
        <w:rPr>
          <w:rFonts w:eastAsia="Times New Roman"/>
          <w:sz w:val="23"/>
          <w:szCs w:val="23"/>
          <w:lang w:eastAsia="en-AU"/>
        </w:rPr>
        <w:t>.</w:t>
      </w:r>
    </w:p>
    <w:p w14:paraId="4729DE12"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3—Description of area</w:t>
      </w:r>
    </w:p>
    <w:p w14:paraId="2C392438" w14:textId="77777777" w:rsidR="002C1FB5" w:rsidRPr="00DB4310" w:rsidRDefault="002C1FB5" w:rsidP="002C1FB5">
      <w:pPr>
        <w:spacing w:after="120" w:line="276" w:lineRule="auto"/>
        <w:ind w:left="369"/>
        <w:rPr>
          <w:rFonts w:eastAsia="Times New Roman"/>
          <w:b/>
          <w:sz w:val="26"/>
          <w:szCs w:val="26"/>
          <w:lang w:eastAsia="en-AU"/>
        </w:rPr>
      </w:pPr>
      <w:r w:rsidRPr="00DB4310">
        <w:rPr>
          <w:rFonts w:eastAsia="Times New Roman"/>
          <w:b/>
          <w:sz w:val="26"/>
          <w:szCs w:val="26"/>
          <w:lang w:eastAsia="en-AU"/>
        </w:rPr>
        <w:t>Middleton Area 1—Plan No. 3</w:t>
      </w:r>
    </w:p>
    <w:p w14:paraId="272F3D5B" w14:textId="6E6253F3" w:rsidR="002C1FB5" w:rsidRPr="00F1061F" w:rsidRDefault="002C1FB5" w:rsidP="002C1FB5">
      <w:pPr>
        <w:tabs>
          <w:tab w:val="left" w:pos="284"/>
        </w:tabs>
        <w:spacing w:after="160" w:line="276" w:lineRule="auto"/>
        <w:ind w:left="369"/>
        <w:rPr>
          <w:rFonts w:eastAsia="Times New Roman"/>
          <w:spacing w:val="-2"/>
          <w:sz w:val="23"/>
          <w:szCs w:val="23"/>
          <w:lang w:eastAsia="en-AU"/>
        </w:rPr>
      </w:pPr>
      <w:r w:rsidRPr="00F1061F">
        <w:rPr>
          <w:rFonts w:eastAsia="Times New Roman"/>
          <w:spacing w:val="-2"/>
          <w:sz w:val="23"/>
          <w:szCs w:val="23"/>
          <w:lang w:eastAsia="en-AU"/>
        </w:rPr>
        <w:t>The area in and adjacent to Middleton bounded as follows: commencing at the point at which the prolongation in a straight line of the western boundary of Basham Beach Road intersects the high water mark of Encounter Bay, then north</w:t>
      </w:r>
      <w:r w:rsidRPr="00F1061F">
        <w:rPr>
          <w:rFonts w:eastAsia="Times New Roman"/>
          <w:spacing w:val="-2"/>
          <w:sz w:val="23"/>
          <w:szCs w:val="23"/>
          <w:lang w:eastAsia="en-AU"/>
        </w:rPr>
        <w:noBreakHyphen/>
        <w:t>westerly along that prolongation and boundary to the point at which it is intersected by the prolongation in a straight line of the southern boundary of Set Road, then north</w:t>
      </w:r>
      <w:r w:rsidRPr="00F1061F">
        <w:rPr>
          <w:rFonts w:eastAsia="Times New Roman"/>
          <w:spacing w:val="-2"/>
          <w:sz w:val="23"/>
          <w:szCs w:val="23"/>
          <w:lang w:eastAsia="en-AU"/>
        </w:rPr>
        <w:noBreakHyphen/>
        <w:t>easterly along that prolongation and boundary of Set Road to the western boundary of Seaview Avenue, then generally south</w:t>
      </w:r>
      <w:r w:rsidRPr="00F1061F">
        <w:rPr>
          <w:rFonts w:eastAsia="Times New Roman"/>
          <w:spacing w:val="-2"/>
          <w:sz w:val="23"/>
          <w:szCs w:val="23"/>
          <w:lang w:eastAsia="en-AU"/>
        </w:rPr>
        <w:noBreakHyphen/>
        <w:t>easterly and north</w:t>
      </w:r>
      <w:r w:rsidRPr="00F1061F">
        <w:rPr>
          <w:rFonts w:eastAsia="Times New Roman"/>
          <w:spacing w:val="-2"/>
          <w:sz w:val="23"/>
          <w:szCs w:val="23"/>
          <w:lang w:eastAsia="en-AU"/>
        </w:rPr>
        <w:noBreakHyphen/>
        <w:t>easterly along that boundary of Seaview Avenue to the point at which it meets the eastern boundary of Lot 101 DP 10654, then south</w:t>
      </w:r>
      <w:r w:rsidRPr="00F1061F">
        <w:rPr>
          <w:rFonts w:eastAsia="Times New Roman"/>
          <w:spacing w:val="-2"/>
          <w:sz w:val="23"/>
          <w:szCs w:val="23"/>
          <w:lang w:eastAsia="en-AU"/>
        </w:rPr>
        <w:noBreakHyphen/>
        <w:t>easterly along that boundary of Lot 101 to the south</w:t>
      </w:r>
      <w:r w:rsidRPr="00F1061F">
        <w:rPr>
          <w:rFonts w:eastAsia="Times New Roman"/>
          <w:spacing w:val="-2"/>
          <w:sz w:val="23"/>
          <w:szCs w:val="23"/>
          <w:lang w:eastAsia="en-AU"/>
        </w:rPr>
        <w:noBreakHyphen/>
        <w:t>western corner of Lot 19 DP 3145, then generally north</w:t>
      </w:r>
      <w:r w:rsidRPr="00F1061F">
        <w:rPr>
          <w:rFonts w:eastAsia="Times New Roman"/>
          <w:spacing w:val="-2"/>
          <w:sz w:val="23"/>
          <w:szCs w:val="23"/>
          <w:lang w:eastAsia="en-AU"/>
        </w:rPr>
        <w:noBreakHyphen/>
        <w:t>easterly along the south</w:t>
      </w:r>
      <w:r w:rsidRPr="00F1061F">
        <w:rPr>
          <w:rFonts w:eastAsia="Times New Roman"/>
          <w:spacing w:val="-2"/>
          <w:sz w:val="23"/>
          <w:szCs w:val="23"/>
          <w:lang w:eastAsia="en-AU"/>
        </w:rPr>
        <w:noBreakHyphen/>
        <w:t>eastern boundary of Lot 19, the south</w:t>
      </w:r>
      <w:r w:rsidRPr="00F1061F">
        <w:rPr>
          <w:rFonts w:eastAsia="Times New Roman"/>
          <w:spacing w:val="-2"/>
          <w:sz w:val="23"/>
          <w:szCs w:val="23"/>
          <w:lang w:eastAsia="en-AU"/>
        </w:rPr>
        <w:noBreakHyphen/>
        <w:t>eastern boundaries of the adjoining Lots and the northern boundary of Ocean Parade to the south</w:t>
      </w:r>
      <w:r w:rsidRPr="00F1061F">
        <w:rPr>
          <w:rFonts w:eastAsia="Times New Roman"/>
          <w:spacing w:val="-2"/>
          <w:sz w:val="23"/>
          <w:szCs w:val="23"/>
          <w:lang w:eastAsia="en-AU"/>
        </w:rPr>
        <w:noBreakHyphen/>
        <w:t>eastern corner of Lot 133 FP 166507, then generally north</w:t>
      </w:r>
      <w:r w:rsidRPr="00F1061F">
        <w:rPr>
          <w:rFonts w:eastAsia="Times New Roman"/>
          <w:spacing w:val="-2"/>
          <w:sz w:val="23"/>
          <w:szCs w:val="23"/>
          <w:lang w:eastAsia="en-AU"/>
        </w:rPr>
        <w:noBreakHyphen/>
        <w:t xml:space="preserve">easterly and northerly along the easternmost boundaries of Lot 133 </w:t>
      </w:r>
      <w:r w:rsidRPr="00F1061F">
        <w:rPr>
          <w:rFonts w:eastAsia="Times New Roman"/>
          <w:spacing w:val="-2"/>
          <w:sz w:val="23"/>
          <w:szCs w:val="23"/>
          <w:lang w:eastAsia="en-AU"/>
        </w:rPr>
        <w:lastRenderedPageBreak/>
        <w:t>and the adjoining Lots (including the eastern boundary of Dover Road) to the north</w:t>
      </w:r>
      <w:r w:rsidRPr="00F1061F">
        <w:rPr>
          <w:rFonts w:eastAsia="Times New Roman"/>
          <w:spacing w:val="-2"/>
          <w:sz w:val="23"/>
          <w:szCs w:val="23"/>
          <w:lang w:eastAsia="en-AU"/>
        </w:rPr>
        <w:noBreakHyphen/>
        <w:t>eastern corner of Lot 39 DP 3262, then in a straight line by the shortest route to the north</w:t>
      </w:r>
      <w:r w:rsidRPr="00F1061F">
        <w:rPr>
          <w:rFonts w:eastAsia="Times New Roman"/>
          <w:spacing w:val="-2"/>
          <w:sz w:val="23"/>
          <w:szCs w:val="23"/>
          <w:lang w:eastAsia="en-AU"/>
        </w:rPr>
        <w:noBreakHyphen/>
        <w:t>western corner of Lot 160 DP 9417, then easterly along the southern boundary of the Esplanade to the western boundary of Lot 3 DP 13398, then northerly, easterly and southerly along the western, northern and eastern boundaries of that Lot to its south</w:t>
      </w:r>
      <w:r w:rsidRPr="00F1061F">
        <w:rPr>
          <w:rFonts w:eastAsia="Times New Roman"/>
          <w:spacing w:val="-2"/>
          <w:sz w:val="23"/>
          <w:szCs w:val="23"/>
          <w:lang w:eastAsia="en-AU"/>
        </w:rPr>
        <w:noBreakHyphen/>
        <w:t>eastern corner, then along the northern boundary of Section 345, Hundred of Goolwa, (the southern boundary of Surfer</w:t>
      </w:r>
      <w:r w:rsidR="00F1061F">
        <w:rPr>
          <w:rFonts w:eastAsia="Times New Roman"/>
          <w:spacing w:val="-2"/>
          <w:sz w:val="23"/>
          <w:szCs w:val="23"/>
          <w:lang w:eastAsia="en-AU"/>
        </w:rPr>
        <w:t>’</w:t>
      </w:r>
      <w:r w:rsidRPr="00F1061F">
        <w:rPr>
          <w:rFonts w:eastAsia="Times New Roman"/>
          <w:spacing w:val="-2"/>
          <w:sz w:val="23"/>
          <w:szCs w:val="23"/>
          <w:lang w:eastAsia="en-AU"/>
        </w:rPr>
        <w:t>s Parade) to the point at which it is intersected by the prolongation in a straight line of the eastern boundary of Lot 39 DP 6156, then along that prolongation to the point at which it intersects the high water mark of Encounter Bay, then generally westerly and south</w:t>
      </w:r>
      <w:r w:rsidRPr="00F1061F">
        <w:rPr>
          <w:rFonts w:eastAsia="Times New Roman"/>
          <w:spacing w:val="-2"/>
          <w:sz w:val="23"/>
          <w:szCs w:val="23"/>
          <w:lang w:eastAsia="en-AU"/>
        </w:rPr>
        <w:noBreakHyphen/>
        <w:t>westerly along the high water mark to the point of commencement.</w:t>
      </w:r>
    </w:p>
    <w:p w14:paraId="5A518AB3" w14:textId="77777777" w:rsidR="002C1FB5" w:rsidRPr="00DB4310" w:rsidRDefault="002C1FB5" w:rsidP="002C1FB5">
      <w:pPr>
        <w:tabs>
          <w:tab w:val="left" w:pos="284"/>
        </w:tabs>
        <w:spacing w:after="200" w:line="276" w:lineRule="auto"/>
        <w:rPr>
          <w:rFonts w:eastAsia="Times New Roman"/>
          <w:sz w:val="23"/>
          <w:szCs w:val="23"/>
          <w:lang w:eastAsia="en-AU"/>
        </w:rPr>
      </w:pPr>
      <w:r w:rsidRPr="00DB4310">
        <w:rPr>
          <w:rFonts w:ascii="Calibri" w:eastAsia="Times New Roman" w:hAnsi="Calibri"/>
          <w:noProof/>
          <w:sz w:val="22"/>
          <w:lang w:eastAsia="en-AU"/>
        </w:rPr>
        <w:drawing>
          <wp:anchor distT="0" distB="0" distL="114300" distR="114300" simplePos="0" relativeHeight="251707392" behindDoc="0" locked="0" layoutInCell="1" allowOverlap="1" wp14:anchorId="24BC3E9C" wp14:editId="33F69C39">
            <wp:simplePos x="0" y="0"/>
            <wp:positionH relativeFrom="margin">
              <wp:align>right</wp:align>
            </wp:positionH>
            <wp:positionV relativeFrom="paragraph">
              <wp:posOffset>-6032</wp:posOffset>
            </wp:positionV>
            <wp:extent cx="5724525" cy="3914775"/>
            <wp:effectExtent l="0" t="0" r="9525" b="9525"/>
            <wp:wrapTopAndBottom/>
            <wp:docPr id="207096869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map of a city&#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3914775"/>
                    </a:xfrm>
                    <a:prstGeom prst="rect">
                      <a:avLst/>
                    </a:prstGeom>
                    <a:noFill/>
                    <a:ln>
                      <a:noFill/>
                    </a:ln>
                  </pic:spPr>
                </pic:pic>
              </a:graphicData>
            </a:graphic>
          </wp:anchor>
        </w:drawing>
      </w:r>
    </w:p>
    <w:p w14:paraId="0542C92D" w14:textId="77777777" w:rsidR="002C1FB5" w:rsidRDefault="002C1FB5" w:rsidP="002C1FB5">
      <w:pPr>
        <w:spacing w:after="0" w:line="240" w:lineRule="auto"/>
        <w:jc w:val="left"/>
        <w:rPr>
          <w:rFonts w:eastAsia="Times New Roman"/>
          <w:b/>
          <w:sz w:val="32"/>
          <w:szCs w:val="32"/>
          <w:lang w:eastAsia="en-AU"/>
        </w:rPr>
      </w:pPr>
      <w:r>
        <w:rPr>
          <w:rFonts w:eastAsia="Times New Roman"/>
          <w:b/>
          <w:sz w:val="32"/>
          <w:szCs w:val="32"/>
          <w:lang w:eastAsia="en-AU"/>
        </w:rPr>
        <w:br w:type="page"/>
      </w:r>
    </w:p>
    <w:p w14:paraId="6E2C7626" w14:textId="77777777" w:rsidR="002C1FB5" w:rsidRPr="00DB4310" w:rsidRDefault="002C1FB5" w:rsidP="002C1FB5">
      <w:pPr>
        <w:spacing w:after="160" w:line="276" w:lineRule="auto"/>
        <w:rPr>
          <w:rFonts w:eastAsia="Times New Roman"/>
          <w:b/>
          <w:sz w:val="32"/>
          <w:szCs w:val="32"/>
          <w:lang w:eastAsia="en-AU"/>
        </w:rPr>
      </w:pPr>
      <w:r w:rsidRPr="00DB4310">
        <w:rPr>
          <w:rFonts w:eastAsia="Times New Roman"/>
          <w:b/>
          <w:sz w:val="32"/>
          <w:szCs w:val="32"/>
          <w:lang w:eastAsia="en-AU"/>
        </w:rPr>
        <w:lastRenderedPageBreak/>
        <w:t>Schedule 4—Goolwa Wharf Precinct</w:t>
      </w:r>
    </w:p>
    <w:p w14:paraId="3ABD6F7D" w14:textId="77777777" w:rsidR="002C1FB5" w:rsidRPr="00DB4310" w:rsidRDefault="002C1FB5" w:rsidP="002C1FB5">
      <w:pPr>
        <w:spacing w:after="120" w:line="276" w:lineRule="auto"/>
        <w:rPr>
          <w:rFonts w:eastAsia="Times New Roman"/>
          <w:b/>
          <w:sz w:val="26"/>
          <w:szCs w:val="26"/>
          <w:lang w:eastAsia="en-AU"/>
        </w:rPr>
      </w:pPr>
      <w:r w:rsidRPr="00DB4310">
        <w:rPr>
          <w:rFonts w:eastAsia="Times New Roman"/>
          <w:b/>
          <w:sz w:val="26"/>
          <w:szCs w:val="26"/>
          <w:lang w:eastAsia="en-AU"/>
        </w:rPr>
        <w:t>1—Extent of prohibition</w:t>
      </w:r>
    </w:p>
    <w:p w14:paraId="106AE69B"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The consumption of liquor is prohibited and the possession of liquor is prohibited.</w:t>
      </w:r>
    </w:p>
    <w:p w14:paraId="701D73C4"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2—Period of prohibition</w:t>
      </w:r>
    </w:p>
    <w:p w14:paraId="34EF0D88"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From 6</w:t>
      </w:r>
      <w:r>
        <w:rPr>
          <w:rFonts w:eastAsia="Times New Roman"/>
          <w:sz w:val="23"/>
          <w:szCs w:val="23"/>
          <w:lang w:eastAsia="en-AU"/>
        </w:rPr>
        <w:t>:</w:t>
      </w:r>
      <w:r w:rsidRPr="00DB4310">
        <w:rPr>
          <w:rFonts w:eastAsia="Times New Roman"/>
          <w:sz w:val="23"/>
          <w:szCs w:val="23"/>
          <w:lang w:eastAsia="en-AU"/>
        </w:rPr>
        <w:t>00pm on 30 December 2025</w:t>
      </w:r>
      <w:r>
        <w:rPr>
          <w:rFonts w:eastAsia="Times New Roman"/>
          <w:sz w:val="23"/>
          <w:szCs w:val="23"/>
          <w:lang w:eastAsia="en-AU"/>
        </w:rPr>
        <w:t>-</w:t>
      </w:r>
      <w:r w:rsidRPr="00DB4310">
        <w:rPr>
          <w:rFonts w:eastAsia="Times New Roman"/>
          <w:sz w:val="23"/>
          <w:szCs w:val="23"/>
          <w:lang w:eastAsia="en-AU"/>
        </w:rPr>
        <w:t>6</w:t>
      </w:r>
      <w:r>
        <w:rPr>
          <w:rFonts w:eastAsia="Times New Roman"/>
          <w:sz w:val="23"/>
          <w:szCs w:val="23"/>
          <w:lang w:eastAsia="en-AU"/>
        </w:rPr>
        <w:t>:</w:t>
      </w:r>
      <w:r w:rsidRPr="00DB4310">
        <w:rPr>
          <w:rFonts w:eastAsia="Times New Roman"/>
          <w:sz w:val="23"/>
          <w:szCs w:val="23"/>
          <w:lang w:eastAsia="en-AU"/>
        </w:rPr>
        <w:t>00am on 2 January 2026</w:t>
      </w:r>
      <w:r>
        <w:rPr>
          <w:rFonts w:eastAsia="Times New Roman"/>
          <w:sz w:val="23"/>
          <w:szCs w:val="23"/>
          <w:lang w:eastAsia="en-AU"/>
        </w:rPr>
        <w:t>.</w:t>
      </w:r>
    </w:p>
    <w:p w14:paraId="51E6E077"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3—Description of area</w:t>
      </w:r>
    </w:p>
    <w:p w14:paraId="213E08B4" w14:textId="77777777" w:rsidR="002C1FB5" w:rsidRPr="00DB4310" w:rsidRDefault="002C1FB5" w:rsidP="002C1FB5">
      <w:pPr>
        <w:spacing w:after="120" w:line="276" w:lineRule="auto"/>
        <w:ind w:left="369"/>
        <w:rPr>
          <w:rFonts w:eastAsia="Times New Roman"/>
          <w:b/>
          <w:sz w:val="26"/>
          <w:szCs w:val="26"/>
          <w:lang w:eastAsia="en-AU"/>
        </w:rPr>
      </w:pPr>
      <w:r w:rsidRPr="00DB4310">
        <w:rPr>
          <w:rFonts w:eastAsia="Times New Roman"/>
          <w:b/>
          <w:sz w:val="26"/>
          <w:szCs w:val="26"/>
          <w:lang w:eastAsia="en-AU"/>
        </w:rPr>
        <w:t>Goolwa Wharf Precinct</w:t>
      </w:r>
    </w:p>
    <w:p w14:paraId="63E0A234" w14:textId="77777777" w:rsidR="002C1FB5" w:rsidRPr="00DB4310" w:rsidRDefault="002C1FB5" w:rsidP="002C1FB5">
      <w:pPr>
        <w:tabs>
          <w:tab w:val="left" w:pos="284"/>
        </w:tabs>
        <w:spacing w:after="120" w:line="276" w:lineRule="auto"/>
        <w:ind w:left="369"/>
        <w:rPr>
          <w:rFonts w:eastAsia="Times New Roman"/>
          <w:sz w:val="23"/>
          <w:szCs w:val="23"/>
          <w:lang w:eastAsia="en-AU"/>
        </w:rPr>
      </w:pPr>
      <w:r w:rsidRPr="00DB4310">
        <w:rPr>
          <w:rFonts w:eastAsia="Times New Roman"/>
          <w:sz w:val="23"/>
          <w:szCs w:val="23"/>
          <w:lang w:eastAsia="en-AU"/>
        </w:rPr>
        <w:t>The area in Goolwa Central and Port of Goolwa (generally known as the Wharf Precinct) and to be known as Goolwa Area 3 bounded as follows:</w:t>
      </w:r>
    </w:p>
    <w:p w14:paraId="3BBB834D" w14:textId="77777777" w:rsidR="002C1FB5" w:rsidRDefault="002C1FB5" w:rsidP="002C1FB5">
      <w:pPr>
        <w:tabs>
          <w:tab w:val="left" w:pos="284"/>
        </w:tabs>
        <w:spacing w:after="160" w:line="276" w:lineRule="auto"/>
        <w:ind w:left="567"/>
        <w:rPr>
          <w:rFonts w:eastAsia="Times New Roman"/>
          <w:sz w:val="23"/>
          <w:szCs w:val="23"/>
          <w:lang w:eastAsia="en-AU"/>
        </w:rPr>
      </w:pPr>
      <w:r w:rsidRPr="00DB4310">
        <w:rPr>
          <w:rFonts w:eastAsia="Times New Roman"/>
          <w:sz w:val="23"/>
          <w:szCs w:val="23"/>
          <w:lang w:eastAsia="en-AU"/>
        </w:rPr>
        <w:t xml:space="preserve">Commencing at the north eastern corner of Section 315, Hundred of Goolwa, and then due west to the eastern side of the railway reserve. Then follow the easterly side of the railway reserve until reaching the south western underside of the Goolwa and Hindmarsh Island Bridge. Head in a north westerly direction, along the south western side of Brooking Street, until the round-about intersection of Brooking Street, Liverpool Road and Goolwa Terrace. Follow the south eastern side of Goolwa Terrace until the intersection of Cadell Street and Goolwa Terrace. Traversing the north eastern side of Cadell Street, past the Cadell Street and Cutting Road </w:t>
      </w:r>
      <w:bookmarkStart w:id="17" w:name="OLE_LINK1"/>
      <w:r w:rsidRPr="00DB4310">
        <w:rPr>
          <w:rFonts w:eastAsia="Times New Roman"/>
          <w:sz w:val="23"/>
          <w:szCs w:val="23"/>
          <w:lang w:eastAsia="en-AU"/>
        </w:rPr>
        <w:t>intersection</w:t>
      </w:r>
      <w:bookmarkEnd w:id="17"/>
      <w:r w:rsidRPr="00DB4310">
        <w:rPr>
          <w:rFonts w:eastAsia="Times New Roman"/>
          <w:sz w:val="23"/>
          <w:szCs w:val="23"/>
          <w:lang w:eastAsia="en-AU"/>
        </w:rPr>
        <w:t>. Continue along Cadell Street and enter Hayes Street then to the Hayes Street and Porter Street intersection. Head south east to the Porter Street and Admiral Terrace intersection. Then head south west and continue along the eastern side of Admiral Terrace past the intersections of Goyder Street, Hutchinson Street, Sidmouth Street until the Admiral Terrace and Baronet Street intersection. Head east south east and traverse around the jetty and return to the eastern side of the boardwalk. Head north east along the eastern side of the boardwalk then a straight line, by the shortest route, to the southern side of the jetty. Then in a straight line by the shortest route to the south eastern side of the Goolwa Wharf. Traverse the south eastern side of the Goolwa Wharf under the Goolwa and Hindmarsh Island Bridge along the River Murray bank to the south eastern side of Section 315 returning to the point of commencement.</w:t>
      </w:r>
    </w:p>
    <w:p w14:paraId="23A8F5B8" w14:textId="77777777" w:rsidR="002C1FB5" w:rsidRDefault="002C1FB5" w:rsidP="002C1FB5">
      <w:pPr>
        <w:spacing w:after="0" w:line="240" w:lineRule="auto"/>
        <w:jc w:val="left"/>
        <w:rPr>
          <w:rFonts w:eastAsia="Times New Roman"/>
          <w:sz w:val="23"/>
          <w:szCs w:val="23"/>
          <w:lang w:eastAsia="en-AU"/>
        </w:rPr>
      </w:pPr>
      <w:r>
        <w:rPr>
          <w:rFonts w:eastAsia="Times New Roman"/>
          <w:sz w:val="23"/>
          <w:szCs w:val="23"/>
          <w:lang w:eastAsia="en-AU"/>
        </w:rPr>
        <w:br w:type="page"/>
      </w:r>
    </w:p>
    <w:p w14:paraId="7D28E99E" w14:textId="73C9DC0E" w:rsidR="002C1FB5" w:rsidRDefault="002C1FB5" w:rsidP="00B7372D">
      <w:pPr>
        <w:tabs>
          <w:tab w:val="left" w:pos="284"/>
        </w:tabs>
        <w:spacing w:after="200" w:line="276" w:lineRule="auto"/>
        <w:rPr>
          <w:rFonts w:eastAsia="Times New Roman"/>
          <w:sz w:val="23"/>
          <w:szCs w:val="23"/>
          <w:lang w:eastAsia="en-AU"/>
        </w:rPr>
      </w:pPr>
      <w:r w:rsidRPr="00DB4310">
        <w:rPr>
          <w:rFonts w:ascii="Calibri" w:eastAsia="Times New Roman" w:hAnsi="Calibri"/>
          <w:noProof/>
          <w:sz w:val="22"/>
          <w:lang w:eastAsia="en-AU"/>
        </w:rPr>
        <w:lastRenderedPageBreak/>
        <w:drawing>
          <wp:anchor distT="0" distB="0" distL="114300" distR="114300" simplePos="0" relativeHeight="251706368" behindDoc="0" locked="0" layoutInCell="1" allowOverlap="1" wp14:anchorId="6705E679" wp14:editId="33393A80">
            <wp:simplePos x="0" y="0"/>
            <wp:positionH relativeFrom="margin">
              <wp:align>center</wp:align>
            </wp:positionH>
            <wp:positionV relativeFrom="paragraph">
              <wp:posOffset>0</wp:posOffset>
            </wp:positionV>
            <wp:extent cx="5467350" cy="7991475"/>
            <wp:effectExtent l="0" t="0" r="0" b="9525"/>
            <wp:wrapTopAndBottom/>
            <wp:docPr id="574852781"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map of a city&#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7350" cy="7991475"/>
                    </a:xfrm>
                    <a:prstGeom prst="rect">
                      <a:avLst/>
                    </a:prstGeom>
                    <a:noFill/>
                    <a:ln>
                      <a:noFill/>
                    </a:ln>
                  </pic:spPr>
                </pic:pic>
              </a:graphicData>
            </a:graphic>
          </wp:anchor>
        </w:drawing>
      </w:r>
      <w:r>
        <w:rPr>
          <w:rFonts w:eastAsia="Times New Roman"/>
          <w:sz w:val="23"/>
          <w:szCs w:val="23"/>
          <w:lang w:eastAsia="en-AU"/>
        </w:rPr>
        <w:br w:type="page"/>
      </w:r>
    </w:p>
    <w:p w14:paraId="259753E0" w14:textId="77777777" w:rsidR="002C1FB5" w:rsidRPr="00DB4310" w:rsidRDefault="002C1FB5" w:rsidP="002C1FB5">
      <w:pPr>
        <w:spacing w:after="160" w:line="276" w:lineRule="auto"/>
        <w:rPr>
          <w:rFonts w:eastAsia="Times New Roman"/>
          <w:b/>
          <w:sz w:val="32"/>
          <w:szCs w:val="32"/>
          <w:lang w:eastAsia="en-AU"/>
        </w:rPr>
      </w:pPr>
      <w:r w:rsidRPr="00DB4310">
        <w:rPr>
          <w:rFonts w:eastAsia="Times New Roman"/>
          <w:b/>
          <w:sz w:val="32"/>
          <w:szCs w:val="32"/>
          <w:lang w:eastAsia="en-AU"/>
        </w:rPr>
        <w:lastRenderedPageBreak/>
        <w:t>Schedule 5—Goolwa Beach Area 1</w:t>
      </w:r>
    </w:p>
    <w:p w14:paraId="39798D6B" w14:textId="77777777" w:rsidR="002C1FB5" w:rsidRPr="00DB4310" w:rsidRDefault="002C1FB5" w:rsidP="002C1FB5">
      <w:pPr>
        <w:spacing w:after="120" w:line="276" w:lineRule="auto"/>
        <w:rPr>
          <w:rFonts w:eastAsia="Times New Roman"/>
          <w:b/>
          <w:sz w:val="26"/>
          <w:szCs w:val="26"/>
          <w:lang w:eastAsia="en-AU"/>
        </w:rPr>
      </w:pPr>
      <w:r w:rsidRPr="00DB4310">
        <w:rPr>
          <w:rFonts w:eastAsia="Times New Roman"/>
          <w:b/>
          <w:sz w:val="26"/>
          <w:szCs w:val="26"/>
          <w:lang w:eastAsia="en-AU"/>
        </w:rPr>
        <w:t>1—Extent of prohibition</w:t>
      </w:r>
    </w:p>
    <w:p w14:paraId="073321EF"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The consumption of liquor is prohibited and the possession of liquor is prohibited.</w:t>
      </w:r>
    </w:p>
    <w:p w14:paraId="4FA97C0E"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2—Period of prohibition</w:t>
      </w:r>
    </w:p>
    <w:p w14:paraId="340901B3"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From 6</w:t>
      </w:r>
      <w:r>
        <w:rPr>
          <w:rFonts w:eastAsia="Times New Roman"/>
          <w:sz w:val="23"/>
          <w:szCs w:val="23"/>
          <w:lang w:eastAsia="en-AU"/>
        </w:rPr>
        <w:t>:</w:t>
      </w:r>
      <w:r w:rsidRPr="00DB4310">
        <w:rPr>
          <w:rFonts w:eastAsia="Times New Roman"/>
          <w:sz w:val="23"/>
          <w:szCs w:val="23"/>
          <w:lang w:eastAsia="en-AU"/>
        </w:rPr>
        <w:t>00pm on 30 December 2025</w:t>
      </w:r>
      <w:r>
        <w:rPr>
          <w:rFonts w:eastAsia="Times New Roman"/>
          <w:sz w:val="23"/>
          <w:szCs w:val="23"/>
          <w:lang w:eastAsia="en-AU"/>
        </w:rPr>
        <w:t>-</w:t>
      </w:r>
      <w:r w:rsidRPr="00DB4310">
        <w:rPr>
          <w:rFonts w:eastAsia="Times New Roman"/>
          <w:sz w:val="23"/>
          <w:szCs w:val="23"/>
          <w:lang w:eastAsia="en-AU"/>
        </w:rPr>
        <w:t>6</w:t>
      </w:r>
      <w:r>
        <w:rPr>
          <w:rFonts w:eastAsia="Times New Roman"/>
          <w:sz w:val="23"/>
          <w:szCs w:val="23"/>
          <w:lang w:eastAsia="en-AU"/>
        </w:rPr>
        <w:t>:</w:t>
      </w:r>
      <w:r w:rsidRPr="00DB4310">
        <w:rPr>
          <w:rFonts w:eastAsia="Times New Roman"/>
          <w:sz w:val="23"/>
          <w:szCs w:val="23"/>
          <w:lang w:eastAsia="en-AU"/>
        </w:rPr>
        <w:t>00am on 2 January 2026</w:t>
      </w:r>
      <w:r>
        <w:rPr>
          <w:rFonts w:eastAsia="Times New Roman"/>
          <w:sz w:val="23"/>
          <w:szCs w:val="23"/>
          <w:lang w:eastAsia="en-AU"/>
        </w:rPr>
        <w:t>.</w:t>
      </w:r>
    </w:p>
    <w:p w14:paraId="5892F6FC"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3—Description of area</w:t>
      </w:r>
    </w:p>
    <w:p w14:paraId="1919FBEA" w14:textId="77777777" w:rsidR="002C1FB5" w:rsidRPr="00DB4310" w:rsidRDefault="002C1FB5" w:rsidP="002C1FB5">
      <w:pPr>
        <w:spacing w:after="120" w:line="276" w:lineRule="auto"/>
        <w:ind w:left="369"/>
        <w:rPr>
          <w:rFonts w:eastAsia="Times New Roman"/>
          <w:b/>
          <w:sz w:val="26"/>
          <w:szCs w:val="26"/>
          <w:lang w:eastAsia="en-AU"/>
        </w:rPr>
      </w:pPr>
      <w:r w:rsidRPr="00DB4310">
        <w:rPr>
          <w:rFonts w:eastAsia="Times New Roman"/>
          <w:b/>
          <w:sz w:val="26"/>
          <w:szCs w:val="26"/>
          <w:lang w:eastAsia="en-AU"/>
        </w:rPr>
        <w:t>Goolwa Beach Area 1—Plan No. 4</w:t>
      </w:r>
    </w:p>
    <w:p w14:paraId="14E1F5BC" w14:textId="77777777" w:rsidR="002C1FB5"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The area in Goolwa Beach and Goolwa South (generally known as the Goolwa Beach car park) bounded as follows: commencing at the north</w:t>
      </w:r>
      <w:r w:rsidRPr="00DB4310">
        <w:rPr>
          <w:rFonts w:eastAsia="Times New Roman"/>
          <w:sz w:val="23"/>
          <w:szCs w:val="23"/>
          <w:lang w:eastAsia="en-AU"/>
        </w:rPr>
        <w:noBreakHyphen/>
        <w:t>eastern corner of Section 279, Hundred of Goolwa, then westerly and southerly along the northern and western boundaries of Section 279 to the northern boundary of Section 367, Hundred of Goolwa, then southerly and easterly along the western and southern boundaries of Section 367 to the south</w:t>
      </w:r>
      <w:r w:rsidRPr="00DB4310">
        <w:rPr>
          <w:rFonts w:eastAsia="Times New Roman"/>
          <w:sz w:val="23"/>
          <w:szCs w:val="23"/>
          <w:lang w:eastAsia="en-AU"/>
        </w:rPr>
        <w:noBreakHyphen/>
        <w:t>eastern corner of the Section, then in a straight line by the shortest route to the south</w:t>
      </w:r>
      <w:r w:rsidRPr="00DB4310">
        <w:rPr>
          <w:rFonts w:eastAsia="Times New Roman"/>
          <w:sz w:val="23"/>
          <w:szCs w:val="23"/>
          <w:lang w:eastAsia="en-AU"/>
        </w:rPr>
        <w:noBreakHyphen/>
        <w:t>western corner of Section 368, Hundred of Goolwa, then easterly and northerly along the southern and eastern boundaries of Section 368 to the southern boundary of Section 278, Hundred of Goolwa, then northerly and westerly along the eastern and northern boundaries of Section 278 to the north</w:t>
      </w:r>
      <w:r w:rsidRPr="00DB4310">
        <w:rPr>
          <w:rFonts w:eastAsia="Times New Roman"/>
          <w:sz w:val="23"/>
          <w:szCs w:val="23"/>
          <w:lang w:eastAsia="en-AU"/>
        </w:rPr>
        <w:noBreakHyphen/>
        <w:t>western corner of the Section, then in a straight line by the shortest route across Goolwa Beach Road to the point of commencement.</w:t>
      </w:r>
    </w:p>
    <w:p w14:paraId="3B9CE9D7" w14:textId="77777777" w:rsidR="002C1FB5" w:rsidRDefault="002C1FB5" w:rsidP="002C1FB5">
      <w:pPr>
        <w:spacing w:after="0" w:line="240" w:lineRule="auto"/>
        <w:jc w:val="left"/>
        <w:rPr>
          <w:rFonts w:eastAsia="Times New Roman"/>
          <w:sz w:val="23"/>
          <w:szCs w:val="23"/>
          <w:lang w:eastAsia="en-AU"/>
        </w:rPr>
      </w:pPr>
      <w:r>
        <w:rPr>
          <w:rFonts w:eastAsia="Times New Roman"/>
          <w:sz w:val="23"/>
          <w:szCs w:val="23"/>
          <w:lang w:eastAsia="en-AU"/>
        </w:rPr>
        <w:br w:type="page"/>
      </w:r>
    </w:p>
    <w:p w14:paraId="26F5431B" w14:textId="220C01C5" w:rsidR="002C1FB5" w:rsidRDefault="002C1FB5" w:rsidP="00B7372D">
      <w:pPr>
        <w:tabs>
          <w:tab w:val="left" w:pos="284"/>
        </w:tabs>
        <w:spacing w:after="200" w:line="276" w:lineRule="auto"/>
        <w:rPr>
          <w:rFonts w:eastAsia="Times New Roman"/>
          <w:sz w:val="23"/>
          <w:szCs w:val="23"/>
          <w:lang w:eastAsia="en-AU"/>
        </w:rPr>
      </w:pPr>
      <w:r w:rsidRPr="00DB4310">
        <w:rPr>
          <w:rFonts w:ascii="Calibri" w:eastAsia="Times New Roman" w:hAnsi="Calibri"/>
          <w:noProof/>
          <w:sz w:val="22"/>
          <w:lang w:eastAsia="en-AU"/>
        </w:rPr>
        <w:lastRenderedPageBreak/>
        <w:drawing>
          <wp:anchor distT="0" distB="0" distL="114300" distR="114300" simplePos="0" relativeHeight="251708416" behindDoc="0" locked="0" layoutInCell="1" allowOverlap="1" wp14:anchorId="6A2645DC" wp14:editId="032B67C9">
            <wp:simplePos x="0" y="0"/>
            <wp:positionH relativeFrom="margin">
              <wp:align>center</wp:align>
            </wp:positionH>
            <wp:positionV relativeFrom="paragraph">
              <wp:posOffset>0</wp:posOffset>
            </wp:positionV>
            <wp:extent cx="5467350" cy="7991475"/>
            <wp:effectExtent l="0" t="0" r="0" b="9525"/>
            <wp:wrapTopAndBottom/>
            <wp:docPr id="5" name="Picture 4" descr="A drawing of a square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rawing of a square with lin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67350" cy="7991475"/>
                    </a:xfrm>
                    <a:prstGeom prst="rect">
                      <a:avLst/>
                    </a:prstGeom>
                    <a:noFill/>
                    <a:ln>
                      <a:noFill/>
                    </a:ln>
                  </pic:spPr>
                </pic:pic>
              </a:graphicData>
            </a:graphic>
          </wp:anchor>
        </w:drawing>
      </w:r>
      <w:r>
        <w:rPr>
          <w:rFonts w:eastAsia="Times New Roman"/>
          <w:sz w:val="23"/>
          <w:szCs w:val="23"/>
          <w:lang w:eastAsia="en-AU"/>
        </w:rPr>
        <w:br w:type="page"/>
      </w:r>
    </w:p>
    <w:p w14:paraId="2A1C3801" w14:textId="77777777" w:rsidR="002C1FB5" w:rsidRPr="00DB4310" w:rsidRDefault="002C1FB5" w:rsidP="002C1FB5">
      <w:pPr>
        <w:spacing w:after="160" w:line="276" w:lineRule="auto"/>
        <w:rPr>
          <w:rFonts w:eastAsia="Times New Roman"/>
          <w:b/>
          <w:sz w:val="32"/>
          <w:szCs w:val="32"/>
          <w:lang w:eastAsia="en-AU"/>
        </w:rPr>
      </w:pPr>
      <w:r w:rsidRPr="00DB4310">
        <w:rPr>
          <w:rFonts w:eastAsia="Times New Roman"/>
          <w:b/>
          <w:sz w:val="32"/>
          <w:szCs w:val="32"/>
          <w:lang w:eastAsia="en-AU"/>
        </w:rPr>
        <w:lastRenderedPageBreak/>
        <w:t>Schedule 6—Basham Beach Area 1</w:t>
      </w:r>
    </w:p>
    <w:p w14:paraId="179D45FF" w14:textId="77777777" w:rsidR="002C1FB5" w:rsidRPr="00DB4310" w:rsidRDefault="002C1FB5" w:rsidP="002C1FB5">
      <w:pPr>
        <w:spacing w:after="120" w:line="276" w:lineRule="auto"/>
        <w:rPr>
          <w:rFonts w:eastAsia="Times New Roman"/>
          <w:b/>
          <w:sz w:val="26"/>
          <w:szCs w:val="26"/>
          <w:lang w:eastAsia="en-AU"/>
        </w:rPr>
      </w:pPr>
      <w:r w:rsidRPr="00DB4310">
        <w:rPr>
          <w:rFonts w:eastAsia="Times New Roman"/>
          <w:b/>
          <w:sz w:val="26"/>
          <w:szCs w:val="26"/>
          <w:lang w:eastAsia="en-AU"/>
        </w:rPr>
        <w:t>1—Extent of prohibition</w:t>
      </w:r>
    </w:p>
    <w:p w14:paraId="079313FE"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The consumption of liquor is prohibited and the possession of liquor is prohibited.</w:t>
      </w:r>
    </w:p>
    <w:p w14:paraId="3072AE46"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2—Period of prohibition</w:t>
      </w:r>
    </w:p>
    <w:p w14:paraId="3A947358" w14:textId="77777777" w:rsidR="002C1FB5" w:rsidRPr="00DB4310"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From 6</w:t>
      </w:r>
      <w:r>
        <w:rPr>
          <w:rFonts w:eastAsia="Times New Roman"/>
          <w:sz w:val="23"/>
          <w:szCs w:val="23"/>
          <w:lang w:eastAsia="en-AU"/>
        </w:rPr>
        <w:t>:</w:t>
      </w:r>
      <w:r w:rsidRPr="00DB4310">
        <w:rPr>
          <w:rFonts w:eastAsia="Times New Roman"/>
          <w:sz w:val="23"/>
          <w:szCs w:val="23"/>
          <w:lang w:eastAsia="en-AU"/>
        </w:rPr>
        <w:t>00pm on 30 December 2025</w:t>
      </w:r>
      <w:r>
        <w:rPr>
          <w:rFonts w:eastAsia="Times New Roman"/>
          <w:sz w:val="23"/>
          <w:szCs w:val="23"/>
          <w:lang w:eastAsia="en-AU"/>
        </w:rPr>
        <w:t>-</w:t>
      </w:r>
      <w:r w:rsidRPr="00DB4310">
        <w:rPr>
          <w:rFonts w:eastAsia="Times New Roman"/>
          <w:sz w:val="23"/>
          <w:szCs w:val="23"/>
          <w:lang w:eastAsia="en-AU"/>
        </w:rPr>
        <w:t>6</w:t>
      </w:r>
      <w:r>
        <w:rPr>
          <w:rFonts w:eastAsia="Times New Roman"/>
          <w:sz w:val="23"/>
          <w:szCs w:val="23"/>
          <w:lang w:eastAsia="en-AU"/>
        </w:rPr>
        <w:t>:</w:t>
      </w:r>
      <w:r w:rsidRPr="00DB4310">
        <w:rPr>
          <w:rFonts w:eastAsia="Times New Roman"/>
          <w:sz w:val="23"/>
          <w:szCs w:val="23"/>
          <w:lang w:eastAsia="en-AU"/>
        </w:rPr>
        <w:t>00am on 2 January 2026</w:t>
      </w:r>
      <w:r>
        <w:rPr>
          <w:rFonts w:eastAsia="Times New Roman"/>
          <w:sz w:val="23"/>
          <w:szCs w:val="23"/>
          <w:lang w:eastAsia="en-AU"/>
        </w:rPr>
        <w:t>.</w:t>
      </w:r>
    </w:p>
    <w:p w14:paraId="6C19CE7C" w14:textId="77777777" w:rsidR="002C1FB5" w:rsidRPr="00DB4310" w:rsidRDefault="002C1FB5" w:rsidP="002C1FB5">
      <w:pPr>
        <w:tabs>
          <w:tab w:val="left" w:pos="284"/>
        </w:tabs>
        <w:spacing w:after="120" w:line="276" w:lineRule="auto"/>
        <w:rPr>
          <w:rFonts w:eastAsia="Times New Roman"/>
          <w:b/>
          <w:sz w:val="26"/>
          <w:szCs w:val="26"/>
          <w:lang w:eastAsia="en-AU"/>
        </w:rPr>
      </w:pPr>
      <w:r w:rsidRPr="00DB4310">
        <w:rPr>
          <w:rFonts w:eastAsia="Times New Roman"/>
          <w:b/>
          <w:sz w:val="26"/>
          <w:szCs w:val="26"/>
          <w:lang w:eastAsia="en-AU"/>
        </w:rPr>
        <w:t>3—Description of area</w:t>
      </w:r>
    </w:p>
    <w:p w14:paraId="35134AE2" w14:textId="77777777" w:rsidR="002C1FB5" w:rsidRPr="00DB4310" w:rsidRDefault="002C1FB5" w:rsidP="002C1FB5">
      <w:pPr>
        <w:spacing w:after="120" w:line="276" w:lineRule="auto"/>
        <w:ind w:left="369"/>
        <w:rPr>
          <w:rFonts w:eastAsia="Times New Roman"/>
          <w:b/>
          <w:sz w:val="26"/>
          <w:szCs w:val="26"/>
          <w:lang w:eastAsia="en-AU"/>
        </w:rPr>
      </w:pPr>
      <w:r w:rsidRPr="00DB4310">
        <w:rPr>
          <w:rFonts w:eastAsia="Times New Roman"/>
          <w:b/>
          <w:sz w:val="26"/>
          <w:szCs w:val="26"/>
          <w:lang w:eastAsia="en-AU"/>
        </w:rPr>
        <w:t>Basham Beach Area 1—Plan No 6</w:t>
      </w:r>
    </w:p>
    <w:p w14:paraId="402C7FDE" w14:textId="77777777" w:rsidR="002C1FB5" w:rsidRDefault="002C1FB5" w:rsidP="002C1FB5">
      <w:pPr>
        <w:tabs>
          <w:tab w:val="left" w:pos="284"/>
        </w:tabs>
        <w:spacing w:after="160" w:line="276" w:lineRule="auto"/>
        <w:ind w:left="369"/>
        <w:rPr>
          <w:rFonts w:eastAsia="Times New Roman"/>
          <w:sz w:val="23"/>
          <w:szCs w:val="23"/>
          <w:lang w:eastAsia="en-AU"/>
        </w:rPr>
      </w:pPr>
      <w:r w:rsidRPr="00DB4310">
        <w:rPr>
          <w:rFonts w:eastAsia="Times New Roman"/>
          <w:sz w:val="23"/>
          <w:szCs w:val="23"/>
          <w:lang w:eastAsia="en-AU"/>
        </w:rPr>
        <w:t>Commencing at the point at which the western boundary of Basham Beach Road, Middleton, intersects the southern boundary of the railway reserve for the Victor Harbor Tourist Railway, then south</w:t>
      </w:r>
      <w:r w:rsidRPr="00DB4310">
        <w:rPr>
          <w:rFonts w:eastAsia="Times New Roman"/>
          <w:sz w:val="23"/>
          <w:szCs w:val="23"/>
          <w:lang w:eastAsia="en-AU"/>
        </w:rPr>
        <w:noBreakHyphen/>
        <w:t>easterly along that boundary of Basham Beach Road to the northern boundary of Lot 96 FP 166155, then south</w:t>
      </w:r>
      <w:r w:rsidRPr="00DB4310">
        <w:rPr>
          <w:rFonts w:eastAsia="Times New Roman"/>
          <w:sz w:val="23"/>
          <w:szCs w:val="23"/>
          <w:lang w:eastAsia="en-AU"/>
        </w:rPr>
        <w:noBreakHyphen/>
        <w:t>westerly, south</w:t>
      </w:r>
      <w:r w:rsidRPr="00DB4310">
        <w:rPr>
          <w:rFonts w:eastAsia="Times New Roman"/>
          <w:sz w:val="23"/>
          <w:szCs w:val="23"/>
          <w:lang w:eastAsia="en-AU"/>
        </w:rPr>
        <w:noBreakHyphen/>
        <w:t>easterly and north</w:t>
      </w:r>
      <w:r w:rsidRPr="00DB4310">
        <w:rPr>
          <w:rFonts w:eastAsia="Times New Roman"/>
          <w:sz w:val="23"/>
          <w:szCs w:val="23"/>
          <w:lang w:eastAsia="en-AU"/>
        </w:rPr>
        <w:noBreakHyphen/>
        <w:t>easterly along the northern, western and southern boundaries of Lot 96 to the western boundary of Basham Beach Road, then south</w:t>
      </w:r>
      <w:r w:rsidRPr="00DB4310">
        <w:rPr>
          <w:rFonts w:eastAsia="Times New Roman"/>
          <w:sz w:val="23"/>
          <w:szCs w:val="23"/>
          <w:lang w:eastAsia="en-AU"/>
        </w:rPr>
        <w:noBreakHyphen/>
        <w:t>easterly along that boundary of Basham Beach Road and the prolongation in a straight line of that boundary to the low water mark of Encounter Bay, then generally south</w:t>
      </w:r>
      <w:r w:rsidRPr="00DB4310">
        <w:rPr>
          <w:rFonts w:eastAsia="Times New Roman"/>
          <w:sz w:val="23"/>
          <w:szCs w:val="23"/>
          <w:lang w:eastAsia="en-AU"/>
        </w:rPr>
        <w:noBreakHyphen/>
        <w:t>westerly, southerly, south</w:t>
      </w:r>
      <w:r w:rsidRPr="00DB4310">
        <w:rPr>
          <w:rFonts w:eastAsia="Times New Roman"/>
          <w:sz w:val="23"/>
          <w:szCs w:val="23"/>
          <w:lang w:eastAsia="en-AU"/>
        </w:rPr>
        <w:noBreakHyphen/>
        <w:t>easterly, easterly, southerly, south</w:t>
      </w:r>
      <w:r w:rsidRPr="00DB4310">
        <w:rPr>
          <w:rFonts w:eastAsia="Times New Roman"/>
          <w:sz w:val="23"/>
          <w:szCs w:val="23"/>
          <w:lang w:eastAsia="en-AU"/>
        </w:rPr>
        <w:noBreakHyphen/>
        <w:t>westerly and north</w:t>
      </w:r>
      <w:r w:rsidRPr="00DB4310">
        <w:rPr>
          <w:rFonts w:eastAsia="Times New Roman"/>
          <w:sz w:val="23"/>
          <w:szCs w:val="23"/>
          <w:lang w:eastAsia="en-AU"/>
        </w:rPr>
        <w:noBreakHyphen/>
        <w:t>westerly along the low water mark to the prolongation in a straight line of the western boundary of Lot 2 DP 52281, then northerly along that prolongation and boundary of Lot 2 to the southern boundary of Lot 1 DP 52281 (the southern boundary of the Port Elliot Caravan Park), then generally easterly, south</w:t>
      </w:r>
      <w:r w:rsidRPr="00DB4310">
        <w:rPr>
          <w:rFonts w:eastAsia="Times New Roman"/>
          <w:sz w:val="23"/>
          <w:szCs w:val="23"/>
          <w:lang w:eastAsia="en-AU"/>
        </w:rPr>
        <w:noBreakHyphen/>
        <w:t>easterly, north</w:t>
      </w:r>
      <w:r w:rsidRPr="00DB4310">
        <w:rPr>
          <w:rFonts w:eastAsia="Times New Roman"/>
          <w:sz w:val="23"/>
          <w:szCs w:val="23"/>
          <w:lang w:eastAsia="en-AU"/>
        </w:rPr>
        <w:noBreakHyphen/>
        <w:t>easterly and northerly along that boundary of Lot 1 and the eastern boundary of Lot 858 FP 166107 to the northern boundary of Lot 858, then south</w:t>
      </w:r>
      <w:r w:rsidRPr="00DB4310">
        <w:rPr>
          <w:rFonts w:eastAsia="Times New Roman"/>
          <w:sz w:val="23"/>
          <w:szCs w:val="23"/>
          <w:lang w:eastAsia="en-AU"/>
        </w:rPr>
        <w:noBreakHyphen/>
        <w:t>westerly along the northern boundary of Lot 858 and the northern boundaries of the adjoining allotments to the eastern boundary of the railway reserve for the Victor Harbor Tourist Railway, then generally north</w:t>
      </w:r>
      <w:r w:rsidRPr="00DB4310">
        <w:rPr>
          <w:rFonts w:eastAsia="Times New Roman"/>
          <w:sz w:val="23"/>
          <w:szCs w:val="23"/>
          <w:lang w:eastAsia="en-AU"/>
        </w:rPr>
        <w:noBreakHyphen/>
        <w:t>easterly along that boundary of the railway reserve to the point of commencement.</w:t>
      </w:r>
    </w:p>
    <w:p w14:paraId="0632313B" w14:textId="77777777" w:rsidR="002C1FB5" w:rsidRDefault="002C1FB5" w:rsidP="002C1FB5">
      <w:pPr>
        <w:spacing w:after="0" w:line="240" w:lineRule="auto"/>
        <w:jc w:val="left"/>
        <w:rPr>
          <w:rFonts w:eastAsia="Times New Roman"/>
          <w:sz w:val="23"/>
          <w:szCs w:val="23"/>
          <w:lang w:eastAsia="en-AU"/>
        </w:rPr>
      </w:pPr>
      <w:r>
        <w:rPr>
          <w:rFonts w:eastAsia="Times New Roman"/>
          <w:sz w:val="23"/>
          <w:szCs w:val="23"/>
          <w:lang w:eastAsia="en-AU"/>
        </w:rPr>
        <w:br w:type="page"/>
      </w:r>
    </w:p>
    <w:p w14:paraId="4E976625" w14:textId="77777777" w:rsidR="002C1FB5" w:rsidRDefault="002C1FB5" w:rsidP="002C1FB5">
      <w:pPr>
        <w:tabs>
          <w:tab w:val="left" w:pos="284"/>
        </w:tabs>
        <w:spacing w:before="120" w:line="276" w:lineRule="auto"/>
        <w:rPr>
          <w:color w:val="000000"/>
          <w:sz w:val="23"/>
          <w:szCs w:val="23"/>
          <w:lang w:eastAsia="en-AU"/>
        </w:rPr>
      </w:pPr>
      <w:r w:rsidRPr="00DB4310">
        <w:rPr>
          <w:rFonts w:ascii="Calibri" w:eastAsia="Times New Roman" w:hAnsi="Calibri"/>
          <w:noProof/>
          <w:sz w:val="22"/>
          <w:lang w:eastAsia="en-AU"/>
        </w:rPr>
        <w:lastRenderedPageBreak/>
        <w:drawing>
          <wp:anchor distT="0" distB="0" distL="114300" distR="114300" simplePos="0" relativeHeight="251709440" behindDoc="0" locked="0" layoutInCell="1" allowOverlap="1" wp14:anchorId="617AE354" wp14:editId="63E5D50E">
            <wp:simplePos x="0" y="0"/>
            <wp:positionH relativeFrom="margin">
              <wp:align>center</wp:align>
            </wp:positionH>
            <wp:positionV relativeFrom="paragraph">
              <wp:posOffset>0</wp:posOffset>
            </wp:positionV>
            <wp:extent cx="5286375" cy="7740650"/>
            <wp:effectExtent l="0" t="0" r="9525" b="0"/>
            <wp:wrapTopAndBottom/>
            <wp:docPr id="6" name="Picture 5"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a land&#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6375" cy="774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AE2">
        <w:rPr>
          <w:color w:val="000000"/>
          <w:sz w:val="23"/>
          <w:szCs w:val="23"/>
          <w:lang w:eastAsia="en-AU"/>
        </w:rPr>
        <w:t>Dated: 6 November 2025</w:t>
      </w:r>
    </w:p>
    <w:p w14:paraId="21367EBF" w14:textId="77777777" w:rsidR="002C1FB5" w:rsidRPr="00463FC6" w:rsidRDefault="002C1FB5" w:rsidP="002C1FB5">
      <w:pPr>
        <w:tabs>
          <w:tab w:val="left" w:pos="284"/>
        </w:tabs>
        <w:spacing w:after="60" w:line="276" w:lineRule="auto"/>
        <w:rPr>
          <w:rFonts w:eastAsia="Times New Roman"/>
          <w:b/>
          <w:bCs/>
          <w:color w:val="000000"/>
          <w:sz w:val="26"/>
          <w:szCs w:val="26"/>
          <w:lang w:eastAsia="en-AU"/>
        </w:rPr>
      </w:pPr>
      <w:r w:rsidRPr="00463FC6">
        <w:rPr>
          <w:rFonts w:eastAsia="Times New Roman"/>
          <w:b/>
          <w:bCs/>
          <w:color w:val="000000"/>
          <w:sz w:val="26"/>
          <w:szCs w:val="26"/>
          <w:lang w:eastAsia="en-AU"/>
        </w:rPr>
        <w:t>Made by the Liquor and Gambling Commissioner</w:t>
      </w:r>
    </w:p>
    <w:p w14:paraId="42A92F0B" w14:textId="77777777" w:rsidR="002C1FB5" w:rsidRDefault="002C1FB5" w:rsidP="002C1FB5">
      <w:pPr>
        <w:pStyle w:val="GG-body"/>
        <w:spacing w:after="0" w:line="230" w:lineRule="exact"/>
        <w:rPr>
          <w:color w:val="000000"/>
          <w:sz w:val="23"/>
          <w:szCs w:val="23"/>
          <w:lang w:eastAsia="en-AU"/>
        </w:rPr>
      </w:pPr>
      <w:r w:rsidRPr="00463FC6">
        <w:rPr>
          <w:color w:val="000000"/>
          <w:sz w:val="23"/>
          <w:szCs w:val="23"/>
          <w:lang w:eastAsia="en-AU"/>
        </w:rPr>
        <w:t>Delegate of the Liquor and Gambling Commissioner</w:t>
      </w:r>
    </w:p>
    <w:p w14:paraId="6F7E81AD" w14:textId="77777777" w:rsidR="002C1FB5" w:rsidRDefault="002C1FB5" w:rsidP="002C1FB5">
      <w:pPr>
        <w:pStyle w:val="GG-body"/>
        <w:pBdr>
          <w:top w:val="single" w:sz="4" w:space="1" w:color="auto"/>
        </w:pBdr>
        <w:spacing w:before="100" w:after="0" w:line="14" w:lineRule="exact"/>
        <w:jc w:val="center"/>
      </w:pPr>
    </w:p>
    <w:p w14:paraId="3563FBE1" w14:textId="77777777" w:rsidR="002C1FB5" w:rsidRPr="002C1FB5" w:rsidRDefault="002C1FB5" w:rsidP="002C1FB5">
      <w:pPr>
        <w:jc w:val="center"/>
        <w:rPr>
          <w:caps/>
          <w:szCs w:val="17"/>
        </w:rPr>
      </w:pPr>
      <w:r w:rsidRPr="002C1FB5">
        <w:rPr>
          <w:caps/>
          <w:szCs w:val="17"/>
        </w:rPr>
        <w:lastRenderedPageBreak/>
        <w:t>Liquor Licensing Act 1997</w:t>
      </w:r>
    </w:p>
    <w:p w14:paraId="57C2A707" w14:textId="77777777" w:rsidR="002C1FB5" w:rsidRPr="002C1FB5" w:rsidRDefault="002C1FB5" w:rsidP="002C1FB5">
      <w:pPr>
        <w:autoSpaceDE w:val="0"/>
        <w:autoSpaceDN w:val="0"/>
        <w:adjustRightInd w:val="0"/>
        <w:spacing w:before="240" w:after="0" w:line="240" w:lineRule="auto"/>
        <w:jc w:val="left"/>
        <w:rPr>
          <w:rFonts w:eastAsia="Times New Roman"/>
          <w:color w:val="000000"/>
          <w:sz w:val="28"/>
          <w:szCs w:val="28"/>
          <w:lang w:eastAsia="en-AU"/>
        </w:rPr>
      </w:pPr>
      <w:r w:rsidRPr="002C1FB5">
        <w:rPr>
          <w:rFonts w:eastAsia="Times New Roman"/>
          <w:color w:val="000000"/>
          <w:sz w:val="28"/>
          <w:szCs w:val="28"/>
          <w:lang w:eastAsia="en-AU"/>
        </w:rPr>
        <w:t>South Australia</w:t>
      </w:r>
    </w:p>
    <w:p w14:paraId="618E8B89" w14:textId="77777777" w:rsidR="002C1FB5" w:rsidRPr="002C1FB5" w:rsidRDefault="002C1FB5" w:rsidP="002C1FB5">
      <w:pPr>
        <w:autoSpaceDE w:val="0"/>
        <w:autoSpaceDN w:val="0"/>
        <w:adjustRightInd w:val="0"/>
        <w:spacing w:before="120" w:after="200" w:line="240" w:lineRule="auto"/>
        <w:jc w:val="left"/>
        <w:rPr>
          <w:rFonts w:eastAsia="Times New Roman"/>
          <w:b/>
          <w:bCs/>
          <w:color w:val="000000"/>
          <w:sz w:val="36"/>
          <w:szCs w:val="36"/>
          <w:lang w:eastAsia="en-AU"/>
        </w:rPr>
      </w:pPr>
      <w:r w:rsidRPr="002C1FB5">
        <w:rPr>
          <w:rFonts w:eastAsia="Times New Roman"/>
          <w:b/>
          <w:bCs/>
          <w:color w:val="000000"/>
          <w:sz w:val="36"/>
          <w:szCs w:val="36"/>
          <w:lang w:eastAsia="en-AU"/>
        </w:rPr>
        <w:t xml:space="preserve">Liquor Licensing (Dry Areas) Notice </w:t>
      </w:r>
      <w:r w:rsidRPr="002C1FB5">
        <w:rPr>
          <w:rFonts w:eastAsia="Times New Roman"/>
          <w:b/>
          <w:bCs/>
          <w:sz w:val="36"/>
          <w:szCs w:val="36"/>
          <w:lang w:eastAsia="en-AU"/>
        </w:rPr>
        <w:t>2025</w:t>
      </w:r>
    </w:p>
    <w:p w14:paraId="348BF85D" w14:textId="77777777" w:rsidR="002C1FB5" w:rsidRPr="002C1FB5" w:rsidRDefault="002C1FB5" w:rsidP="002C1FB5">
      <w:pPr>
        <w:autoSpaceDE w:val="0"/>
        <w:autoSpaceDN w:val="0"/>
        <w:adjustRightInd w:val="0"/>
        <w:spacing w:before="80" w:after="240" w:line="240" w:lineRule="auto"/>
        <w:rPr>
          <w:rFonts w:eastAsia="Times New Roman"/>
          <w:color w:val="000000"/>
          <w:sz w:val="24"/>
          <w:szCs w:val="24"/>
          <w:lang w:eastAsia="en-AU"/>
        </w:rPr>
      </w:pPr>
      <w:r w:rsidRPr="002C1FB5">
        <w:rPr>
          <w:rFonts w:eastAsia="Times New Roman"/>
          <w:color w:val="000000"/>
          <w:sz w:val="24"/>
          <w:szCs w:val="24"/>
          <w:lang w:eastAsia="en-AU"/>
        </w:rPr>
        <w:t xml:space="preserve">under Section 131(1a) of the </w:t>
      </w:r>
      <w:r w:rsidRPr="002C1FB5">
        <w:rPr>
          <w:rFonts w:eastAsia="Times New Roman"/>
          <w:i/>
          <w:iCs/>
          <w:color w:val="000000"/>
          <w:sz w:val="24"/>
          <w:szCs w:val="24"/>
          <w:lang w:eastAsia="en-AU"/>
        </w:rPr>
        <w:t>Liquor Licensing Act 1997</w:t>
      </w:r>
    </w:p>
    <w:p w14:paraId="78C3C958" w14:textId="77777777" w:rsidR="002C1FB5" w:rsidRPr="002C1FB5"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2C1FB5">
        <w:rPr>
          <w:rFonts w:eastAsia="Times New Roman"/>
          <w:b/>
          <w:bCs/>
          <w:color w:val="000000"/>
          <w:sz w:val="26"/>
          <w:szCs w:val="26"/>
          <w:lang w:eastAsia="en-AU"/>
        </w:rPr>
        <w:t>1—Short title</w:t>
      </w:r>
    </w:p>
    <w:p w14:paraId="0A1032B4" w14:textId="77777777" w:rsidR="002C1FB5" w:rsidRPr="002C1FB5" w:rsidRDefault="002C1FB5" w:rsidP="002C1FB5">
      <w:pPr>
        <w:autoSpaceDE w:val="0"/>
        <w:autoSpaceDN w:val="0"/>
        <w:adjustRightInd w:val="0"/>
        <w:spacing w:before="120" w:after="0" w:line="240" w:lineRule="auto"/>
        <w:ind w:left="437"/>
        <w:rPr>
          <w:rFonts w:eastAsia="Times New Roman"/>
          <w:color w:val="000000"/>
          <w:sz w:val="23"/>
          <w:szCs w:val="23"/>
          <w:lang w:eastAsia="en-AU"/>
        </w:rPr>
      </w:pPr>
      <w:r w:rsidRPr="002C1FB5">
        <w:rPr>
          <w:rFonts w:eastAsia="Times New Roman"/>
          <w:color w:val="000000"/>
          <w:sz w:val="23"/>
          <w:szCs w:val="23"/>
          <w:lang w:eastAsia="en-AU"/>
        </w:rPr>
        <w:t xml:space="preserve">This notice may be cited as the </w:t>
      </w:r>
      <w:r w:rsidRPr="002C1FB5">
        <w:rPr>
          <w:rFonts w:eastAsia="Times New Roman"/>
          <w:i/>
          <w:iCs/>
          <w:color w:val="000000"/>
          <w:sz w:val="23"/>
          <w:szCs w:val="23"/>
          <w:lang w:eastAsia="en-AU"/>
        </w:rPr>
        <w:t xml:space="preserve">Liquor Licensing (Dry Areas) Notice </w:t>
      </w:r>
      <w:r w:rsidRPr="002C1FB5">
        <w:rPr>
          <w:rFonts w:eastAsia="Times New Roman"/>
          <w:i/>
          <w:iCs/>
          <w:sz w:val="23"/>
          <w:szCs w:val="23"/>
          <w:lang w:eastAsia="en-AU"/>
        </w:rPr>
        <w:t>2025</w:t>
      </w:r>
      <w:r w:rsidRPr="002C1FB5">
        <w:rPr>
          <w:rFonts w:eastAsia="Times New Roman"/>
          <w:color w:val="000000"/>
          <w:sz w:val="23"/>
          <w:szCs w:val="23"/>
          <w:lang w:eastAsia="en-AU"/>
        </w:rPr>
        <w:t>.</w:t>
      </w:r>
    </w:p>
    <w:p w14:paraId="2A75CF13" w14:textId="77777777" w:rsidR="002C1FB5" w:rsidRPr="002C1FB5"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2C1FB5">
        <w:rPr>
          <w:rFonts w:eastAsia="Times New Roman"/>
          <w:b/>
          <w:bCs/>
          <w:color w:val="000000"/>
          <w:sz w:val="26"/>
          <w:szCs w:val="26"/>
          <w:lang w:eastAsia="en-AU"/>
        </w:rPr>
        <w:t>2—Commencement</w:t>
      </w:r>
    </w:p>
    <w:p w14:paraId="0495E1C6" w14:textId="77777777" w:rsidR="002C1FB5" w:rsidRPr="002C1FB5" w:rsidRDefault="002C1FB5" w:rsidP="002C1FB5">
      <w:pPr>
        <w:autoSpaceDE w:val="0"/>
        <w:autoSpaceDN w:val="0"/>
        <w:adjustRightInd w:val="0"/>
        <w:spacing w:before="120" w:after="0" w:line="240" w:lineRule="auto"/>
        <w:ind w:left="437"/>
        <w:rPr>
          <w:rFonts w:eastAsia="Times New Roman"/>
          <w:color w:val="000000"/>
          <w:sz w:val="23"/>
          <w:szCs w:val="23"/>
          <w:lang w:eastAsia="en-AU"/>
        </w:rPr>
      </w:pPr>
      <w:r w:rsidRPr="002C1FB5">
        <w:rPr>
          <w:rFonts w:eastAsia="Times New Roman"/>
          <w:color w:val="000000"/>
          <w:sz w:val="23"/>
          <w:szCs w:val="23"/>
          <w:lang w:eastAsia="en-AU"/>
        </w:rPr>
        <w:t xml:space="preserve">This notice comes into operation on </w:t>
      </w:r>
      <w:r w:rsidRPr="002C1FB5">
        <w:rPr>
          <w:rFonts w:eastAsia="Times New Roman"/>
          <w:sz w:val="23"/>
          <w:szCs w:val="23"/>
          <w:lang w:eastAsia="en-AU"/>
        </w:rPr>
        <w:t>20 November 2025</w:t>
      </w:r>
      <w:r w:rsidRPr="002C1FB5">
        <w:rPr>
          <w:rFonts w:eastAsia="Times New Roman"/>
          <w:color w:val="000000"/>
          <w:sz w:val="23"/>
          <w:szCs w:val="23"/>
          <w:lang w:eastAsia="en-AU"/>
        </w:rPr>
        <w:t>.</w:t>
      </w:r>
    </w:p>
    <w:p w14:paraId="0503228E" w14:textId="77777777" w:rsidR="002C1FB5" w:rsidRPr="002C1FB5"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2C1FB5">
        <w:rPr>
          <w:rFonts w:eastAsia="Times New Roman"/>
          <w:b/>
          <w:bCs/>
          <w:color w:val="000000"/>
          <w:sz w:val="26"/>
          <w:szCs w:val="26"/>
          <w:lang w:eastAsia="en-AU"/>
        </w:rPr>
        <w:t>3—Interpretation</w:t>
      </w:r>
    </w:p>
    <w:p w14:paraId="645148D9" w14:textId="77777777" w:rsidR="002C1FB5" w:rsidRPr="002C1FB5"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2C1FB5">
        <w:rPr>
          <w:rFonts w:eastAsia="Times New Roman"/>
          <w:color w:val="000000"/>
          <w:sz w:val="23"/>
          <w:szCs w:val="23"/>
          <w:lang w:eastAsia="en-AU"/>
        </w:rPr>
        <w:t>(1)</w:t>
      </w:r>
      <w:r w:rsidRPr="002C1FB5">
        <w:rPr>
          <w:rFonts w:eastAsia="Times New Roman"/>
          <w:color w:val="000000"/>
          <w:sz w:val="23"/>
          <w:szCs w:val="23"/>
          <w:lang w:eastAsia="en-AU"/>
        </w:rPr>
        <w:tab/>
        <w:t>In this notice—</w:t>
      </w:r>
    </w:p>
    <w:p w14:paraId="1D648D91" w14:textId="77777777" w:rsidR="002C1FB5" w:rsidRPr="002C1FB5" w:rsidRDefault="002C1FB5" w:rsidP="002C1FB5">
      <w:pPr>
        <w:autoSpaceDE w:val="0"/>
        <w:autoSpaceDN w:val="0"/>
        <w:adjustRightInd w:val="0"/>
        <w:spacing w:before="120" w:after="0" w:line="240" w:lineRule="auto"/>
        <w:ind w:left="851"/>
        <w:rPr>
          <w:rFonts w:eastAsia="Times New Roman"/>
          <w:color w:val="000000"/>
          <w:sz w:val="23"/>
          <w:szCs w:val="23"/>
          <w:lang w:eastAsia="en-AU"/>
        </w:rPr>
      </w:pPr>
      <w:r w:rsidRPr="002C1FB5">
        <w:rPr>
          <w:rFonts w:eastAsia="Times New Roman"/>
          <w:b/>
          <w:bCs/>
          <w:i/>
          <w:iCs/>
          <w:color w:val="000000"/>
          <w:spacing w:val="-2"/>
          <w:sz w:val="23"/>
          <w:szCs w:val="23"/>
          <w:lang w:eastAsia="en-AU"/>
        </w:rPr>
        <w:t>principal notice</w:t>
      </w:r>
      <w:r w:rsidRPr="002C1FB5">
        <w:rPr>
          <w:rFonts w:eastAsia="Times New Roman"/>
          <w:color w:val="000000"/>
          <w:spacing w:val="-2"/>
          <w:sz w:val="23"/>
          <w:szCs w:val="23"/>
          <w:lang w:eastAsia="en-AU"/>
        </w:rPr>
        <w:t xml:space="preserve"> means the </w:t>
      </w:r>
      <w:hyperlink r:id="rId38" w:history="1">
        <w:r w:rsidRPr="002C1FB5">
          <w:rPr>
            <w:rFonts w:eastAsia="Times New Roman"/>
            <w:i/>
            <w:iCs/>
            <w:color w:val="000000"/>
            <w:spacing w:val="-2"/>
            <w:sz w:val="23"/>
            <w:szCs w:val="23"/>
            <w:lang w:eastAsia="en-AU"/>
          </w:rPr>
          <w:t>Liquor Licensing (Dry Areas) Notice 2015</w:t>
        </w:r>
      </w:hyperlink>
      <w:r w:rsidRPr="002C1FB5">
        <w:rPr>
          <w:rFonts w:eastAsia="Times New Roman"/>
          <w:color w:val="000000"/>
          <w:spacing w:val="-2"/>
          <w:sz w:val="23"/>
          <w:szCs w:val="23"/>
          <w:lang w:eastAsia="en-AU"/>
        </w:rPr>
        <w:t xml:space="preserve"> published in the Gazette</w:t>
      </w:r>
      <w:r w:rsidRPr="002C1FB5">
        <w:rPr>
          <w:rFonts w:eastAsia="Times New Roman"/>
          <w:color w:val="000000"/>
          <w:sz w:val="23"/>
          <w:szCs w:val="23"/>
          <w:lang w:eastAsia="en-AU"/>
        </w:rPr>
        <w:t xml:space="preserve"> on 5 January 2015, as in force from time to time.</w:t>
      </w:r>
    </w:p>
    <w:p w14:paraId="3597BA42" w14:textId="77777777" w:rsidR="002C1FB5" w:rsidRPr="002C1FB5"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2C1FB5">
        <w:rPr>
          <w:rFonts w:eastAsia="Times New Roman"/>
          <w:color w:val="000000"/>
          <w:sz w:val="23"/>
          <w:szCs w:val="23"/>
          <w:lang w:eastAsia="en-AU"/>
        </w:rPr>
        <w:t>(2)</w:t>
      </w:r>
      <w:r w:rsidRPr="002C1FB5">
        <w:rPr>
          <w:rFonts w:eastAsia="Times New Roman"/>
          <w:color w:val="000000"/>
          <w:sz w:val="23"/>
          <w:szCs w:val="23"/>
          <w:lang w:eastAsia="en-AU"/>
        </w:rPr>
        <w:tab/>
        <w:t>Clause 3 of the principal notice applies to this notice as if it were the principal notice.</w:t>
      </w:r>
    </w:p>
    <w:p w14:paraId="18D153DD" w14:textId="77777777" w:rsidR="002C1FB5" w:rsidRPr="002C1FB5"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2C1FB5">
        <w:rPr>
          <w:rFonts w:eastAsia="Times New Roman"/>
          <w:b/>
          <w:bCs/>
          <w:color w:val="000000"/>
          <w:sz w:val="26"/>
          <w:szCs w:val="26"/>
          <w:lang w:eastAsia="en-AU"/>
        </w:rPr>
        <w:t>4—Consumption etc of liquor prohibited in dry areas</w:t>
      </w:r>
    </w:p>
    <w:p w14:paraId="318B0F9D" w14:textId="77777777" w:rsidR="002C1FB5" w:rsidRPr="002C1FB5" w:rsidRDefault="002C1FB5" w:rsidP="002C1FB5">
      <w:pPr>
        <w:autoSpaceDE w:val="0"/>
        <w:autoSpaceDN w:val="0"/>
        <w:adjustRightInd w:val="0"/>
        <w:spacing w:before="100" w:after="0" w:line="240" w:lineRule="auto"/>
        <w:ind w:left="851" w:hanging="482"/>
        <w:rPr>
          <w:rFonts w:eastAsia="Times New Roman"/>
          <w:color w:val="000000"/>
          <w:sz w:val="23"/>
          <w:szCs w:val="23"/>
          <w:lang w:eastAsia="en-AU"/>
        </w:rPr>
      </w:pPr>
      <w:r w:rsidRPr="002C1FB5">
        <w:rPr>
          <w:rFonts w:eastAsia="Times New Roman"/>
          <w:color w:val="000000"/>
          <w:sz w:val="23"/>
          <w:szCs w:val="23"/>
          <w:lang w:eastAsia="en-AU"/>
        </w:rPr>
        <w:t>(1)</w:t>
      </w:r>
      <w:r w:rsidRPr="002C1FB5">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3EE2DB11" w14:textId="77777777" w:rsidR="002C1FB5" w:rsidRPr="002C1FB5" w:rsidRDefault="002C1FB5" w:rsidP="002C1FB5">
      <w:pPr>
        <w:autoSpaceDE w:val="0"/>
        <w:autoSpaceDN w:val="0"/>
        <w:adjustRightInd w:val="0"/>
        <w:spacing w:before="100" w:after="0" w:line="240" w:lineRule="auto"/>
        <w:ind w:left="851" w:hanging="482"/>
        <w:rPr>
          <w:rFonts w:eastAsia="Times New Roman"/>
          <w:color w:val="000000"/>
          <w:sz w:val="23"/>
          <w:szCs w:val="23"/>
          <w:lang w:eastAsia="en-AU"/>
        </w:rPr>
      </w:pPr>
      <w:r w:rsidRPr="002C1FB5">
        <w:rPr>
          <w:rFonts w:eastAsia="Times New Roman"/>
          <w:color w:val="000000"/>
          <w:sz w:val="23"/>
          <w:szCs w:val="23"/>
          <w:lang w:eastAsia="en-AU"/>
        </w:rPr>
        <w:t>(2)</w:t>
      </w:r>
      <w:r w:rsidRPr="002C1FB5">
        <w:rPr>
          <w:rFonts w:eastAsia="Times New Roman"/>
          <w:color w:val="000000"/>
          <w:sz w:val="23"/>
          <w:szCs w:val="23"/>
          <w:lang w:eastAsia="en-AU"/>
        </w:rPr>
        <w:tab/>
        <w:t>The prohibition has effect during the periods specified in the Schedule.</w:t>
      </w:r>
    </w:p>
    <w:p w14:paraId="1FFAFDA2" w14:textId="77777777" w:rsidR="002C1FB5" w:rsidRPr="002C1FB5" w:rsidRDefault="002C1FB5" w:rsidP="002C1FB5">
      <w:pPr>
        <w:autoSpaceDE w:val="0"/>
        <w:autoSpaceDN w:val="0"/>
        <w:adjustRightInd w:val="0"/>
        <w:spacing w:before="100" w:after="0" w:line="240" w:lineRule="auto"/>
        <w:ind w:left="851" w:hanging="482"/>
        <w:rPr>
          <w:rFonts w:eastAsia="Times New Roman"/>
          <w:color w:val="000000"/>
          <w:sz w:val="23"/>
          <w:szCs w:val="23"/>
          <w:lang w:eastAsia="en-AU"/>
        </w:rPr>
      </w:pPr>
      <w:r w:rsidRPr="002C1FB5">
        <w:rPr>
          <w:rFonts w:eastAsia="Times New Roman"/>
          <w:color w:val="000000"/>
          <w:sz w:val="23"/>
          <w:szCs w:val="23"/>
          <w:lang w:eastAsia="en-AU"/>
        </w:rPr>
        <w:t>(3)</w:t>
      </w:r>
      <w:r w:rsidRPr="002C1FB5">
        <w:rPr>
          <w:rFonts w:eastAsia="Times New Roman"/>
          <w:color w:val="000000"/>
          <w:sz w:val="23"/>
          <w:szCs w:val="23"/>
          <w:lang w:eastAsia="en-AU"/>
        </w:rPr>
        <w:tab/>
        <w:t>The prohibition does not extend to private land in the area described in the Schedule.</w:t>
      </w:r>
    </w:p>
    <w:p w14:paraId="7AE0FD40" w14:textId="77777777" w:rsidR="002C1FB5" w:rsidRPr="002C1FB5"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2C1FB5">
        <w:rPr>
          <w:rFonts w:eastAsia="Times New Roman"/>
          <w:color w:val="000000"/>
          <w:sz w:val="23"/>
          <w:szCs w:val="23"/>
          <w:lang w:eastAsia="en-AU"/>
        </w:rPr>
        <w:t>(4)</w:t>
      </w:r>
      <w:r w:rsidRPr="002C1FB5">
        <w:rPr>
          <w:rFonts w:eastAsia="Times New Roman"/>
          <w:color w:val="000000"/>
          <w:sz w:val="23"/>
          <w:szCs w:val="23"/>
          <w:lang w:eastAsia="en-AU"/>
        </w:rPr>
        <w:tab/>
        <w:t>Unless the contrary intention appears, the prohibition of the possession of liquor in the area does not extend to—</w:t>
      </w:r>
    </w:p>
    <w:p w14:paraId="24607271" w14:textId="77777777" w:rsidR="002C1FB5" w:rsidRPr="002C1FB5"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2C1FB5">
        <w:rPr>
          <w:rFonts w:eastAsia="Times New Roman"/>
          <w:color w:val="000000"/>
          <w:sz w:val="23"/>
          <w:szCs w:val="23"/>
          <w:lang w:eastAsia="en-AU"/>
        </w:rPr>
        <w:t>(a)</w:t>
      </w:r>
      <w:r w:rsidRPr="002C1FB5">
        <w:rPr>
          <w:rFonts w:eastAsia="Times New Roman"/>
          <w:color w:val="000000"/>
          <w:sz w:val="23"/>
          <w:szCs w:val="23"/>
          <w:lang w:eastAsia="en-AU"/>
        </w:rPr>
        <w:tab/>
        <w:t>a person who is genuinely passing through the place if—</w:t>
      </w:r>
    </w:p>
    <w:p w14:paraId="23132C00" w14:textId="77777777" w:rsidR="002C1FB5" w:rsidRPr="002C1FB5" w:rsidRDefault="002C1FB5" w:rsidP="002C1FB5">
      <w:pPr>
        <w:autoSpaceDE w:val="0"/>
        <w:autoSpaceDN w:val="0"/>
        <w:adjustRightInd w:val="0"/>
        <w:spacing w:before="120" w:after="0" w:line="240" w:lineRule="auto"/>
        <w:ind w:left="1843" w:hanging="567"/>
        <w:rPr>
          <w:rFonts w:eastAsia="Times New Roman"/>
          <w:color w:val="000000"/>
          <w:sz w:val="23"/>
          <w:szCs w:val="23"/>
          <w:lang w:eastAsia="en-AU"/>
        </w:rPr>
      </w:pPr>
      <w:r w:rsidRPr="002C1FB5">
        <w:rPr>
          <w:rFonts w:eastAsia="Times New Roman"/>
          <w:color w:val="000000"/>
          <w:sz w:val="23"/>
          <w:szCs w:val="23"/>
          <w:lang w:eastAsia="en-AU"/>
        </w:rPr>
        <w:t>(i)</w:t>
      </w:r>
      <w:r w:rsidRPr="002C1FB5">
        <w:rPr>
          <w:rFonts w:eastAsia="Times New Roman"/>
          <w:color w:val="000000"/>
          <w:sz w:val="23"/>
          <w:szCs w:val="23"/>
          <w:lang w:eastAsia="en-AU"/>
        </w:rPr>
        <w:tab/>
        <w:t>the liquor is in the original container in which it was purchased from licensed premises; and</w:t>
      </w:r>
    </w:p>
    <w:p w14:paraId="318BB266" w14:textId="77777777" w:rsidR="002C1FB5" w:rsidRPr="002C1FB5" w:rsidRDefault="002C1FB5" w:rsidP="002C1FB5">
      <w:pPr>
        <w:autoSpaceDE w:val="0"/>
        <w:autoSpaceDN w:val="0"/>
        <w:adjustRightInd w:val="0"/>
        <w:spacing w:before="120" w:after="0" w:line="240" w:lineRule="auto"/>
        <w:ind w:left="1843" w:hanging="567"/>
        <w:rPr>
          <w:rFonts w:eastAsia="Times New Roman"/>
          <w:color w:val="000000"/>
          <w:sz w:val="23"/>
          <w:szCs w:val="23"/>
          <w:lang w:eastAsia="en-AU"/>
        </w:rPr>
      </w:pPr>
      <w:r w:rsidRPr="002C1FB5">
        <w:rPr>
          <w:rFonts w:eastAsia="Times New Roman"/>
          <w:color w:val="000000"/>
          <w:sz w:val="23"/>
          <w:szCs w:val="23"/>
          <w:lang w:eastAsia="en-AU"/>
        </w:rPr>
        <w:t>(ii)</w:t>
      </w:r>
      <w:r w:rsidRPr="002C1FB5">
        <w:rPr>
          <w:rFonts w:eastAsia="Times New Roman"/>
          <w:color w:val="000000"/>
          <w:sz w:val="23"/>
          <w:szCs w:val="23"/>
          <w:lang w:eastAsia="en-AU"/>
        </w:rPr>
        <w:tab/>
        <w:t>the container has not been opened; or</w:t>
      </w:r>
    </w:p>
    <w:p w14:paraId="5747C7F3" w14:textId="77777777" w:rsidR="002C1FB5" w:rsidRPr="002C1FB5"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2C1FB5">
        <w:rPr>
          <w:rFonts w:eastAsia="Times New Roman"/>
          <w:color w:val="000000"/>
          <w:sz w:val="23"/>
          <w:szCs w:val="23"/>
          <w:lang w:eastAsia="en-AU"/>
        </w:rPr>
        <w:t>(b)</w:t>
      </w:r>
      <w:r w:rsidRPr="002C1FB5">
        <w:rPr>
          <w:rFonts w:eastAsia="Times New Roman"/>
          <w:color w:val="000000"/>
          <w:sz w:val="23"/>
          <w:szCs w:val="23"/>
          <w:lang w:eastAsia="en-AU"/>
        </w:rPr>
        <w:tab/>
      </w:r>
      <w:r w:rsidRPr="002C1FB5">
        <w:rPr>
          <w:rFonts w:eastAsia="Times New Roman"/>
          <w:color w:val="000000"/>
          <w:spacing w:val="-2"/>
          <w:sz w:val="23"/>
          <w:szCs w:val="23"/>
          <w:lang w:eastAsia="en-AU"/>
        </w:rPr>
        <w:t>a person who has possession of the liquor in the course of carrying on a business or in the course of their employment by another person in the course of carrying on a business; or</w:t>
      </w:r>
    </w:p>
    <w:p w14:paraId="77CE8765" w14:textId="77777777" w:rsidR="002C1FB5" w:rsidRPr="002C1FB5"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2C1FB5">
        <w:rPr>
          <w:rFonts w:eastAsia="Times New Roman"/>
          <w:color w:val="000000"/>
          <w:sz w:val="23"/>
          <w:szCs w:val="23"/>
          <w:lang w:eastAsia="en-AU"/>
        </w:rPr>
        <w:t>(c)</w:t>
      </w:r>
      <w:r w:rsidRPr="002C1FB5">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492D30E4" w14:textId="77777777" w:rsidR="002C1FB5" w:rsidRPr="002C1FB5"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2C1FB5">
        <w:rPr>
          <w:rFonts w:eastAsia="Times New Roman"/>
          <w:color w:val="000000"/>
          <w:sz w:val="23"/>
          <w:szCs w:val="23"/>
          <w:lang w:eastAsia="en-AU"/>
        </w:rPr>
        <w:t>(d)</w:t>
      </w:r>
      <w:r w:rsidRPr="002C1FB5">
        <w:rPr>
          <w:rFonts w:eastAsia="Times New Roman"/>
          <w:color w:val="000000"/>
          <w:sz w:val="23"/>
          <w:szCs w:val="23"/>
          <w:lang w:eastAsia="en-AU"/>
        </w:rPr>
        <w:tab/>
        <w:t>a person who possesses or consumes the liquor for sacramental or other similar religious purposes.</w:t>
      </w:r>
    </w:p>
    <w:p w14:paraId="65B976C3"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32"/>
          <w:szCs w:val="32"/>
          <w:lang w:eastAsia="en-AU"/>
        </w:rPr>
      </w:pPr>
      <w:r w:rsidRPr="002C1FB5">
        <w:rPr>
          <w:rFonts w:eastAsia="Times New Roman"/>
          <w:b/>
          <w:bCs/>
          <w:color w:val="000000"/>
          <w:sz w:val="32"/>
          <w:szCs w:val="32"/>
          <w:lang w:eastAsia="en-AU"/>
        </w:rPr>
        <w:t>Schedule 1—</w:t>
      </w:r>
      <w:r w:rsidRPr="002C1FB5">
        <w:rPr>
          <w:rFonts w:eastAsia="Times New Roman"/>
          <w:b/>
          <w:bCs/>
          <w:sz w:val="32"/>
          <w:szCs w:val="32"/>
          <w:lang w:eastAsia="en-AU"/>
        </w:rPr>
        <w:t>Middleton Area 1</w:t>
      </w:r>
    </w:p>
    <w:p w14:paraId="170E122D" w14:textId="77777777" w:rsidR="002C1FB5" w:rsidRPr="002C1FB5"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2C1FB5">
        <w:rPr>
          <w:rFonts w:eastAsia="Times New Roman"/>
          <w:b/>
          <w:bCs/>
          <w:color w:val="000000"/>
          <w:sz w:val="26"/>
          <w:szCs w:val="26"/>
          <w:lang w:eastAsia="en-AU"/>
        </w:rPr>
        <w:t>1—Extent of prohibition</w:t>
      </w:r>
    </w:p>
    <w:p w14:paraId="11DBFB14" w14:textId="5CEE5E5C" w:rsidR="008D79AE" w:rsidRDefault="002C1FB5" w:rsidP="002C1FB5">
      <w:pPr>
        <w:autoSpaceDE w:val="0"/>
        <w:autoSpaceDN w:val="0"/>
        <w:adjustRightInd w:val="0"/>
        <w:spacing w:before="120" w:after="0" w:line="240" w:lineRule="auto"/>
        <w:ind w:left="369"/>
        <w:rPr>
          <w:rFonts w:eastAsia="Times New Roman"/>
          <w:sz w:val="23"/>
          <w:szCs w:val="23"/>
          <w:lang w:eastAsia="en-AU"/>
        </w:rPr>
      </w:pPr>
      <w:r w:rsidRPr="002C1FB5">
        <w:rPr>
          <w:rFonts w:eastAsia="Times New Roman"/>
          <w:sz w:val="23"/>
          <w:szCs w:val="23"/>
          <w:lang w:eastAsia="en-AU"/>
        </w:rPr>
        <w:t>The consumption of liquor is prohibited and the possession of liquor is prohibited.</w:t>
      </w:r>
    </w:p>
    <w:p w14:paraId="3FA6E7AF" w14:textId="77777777" w:rsidR="008D79AE" w:rsidRDefault="008D79AE">
      <w:pPr>
        <w:spacing w:after="0" w:line="240" w:lineRule="auto"/>
        <w:jc w:val="left"/>
        <w:rPr>
          <w:rFonts w:eastAsia="Times New Roman"/>
          <w:sz w:val="23"/>
          <w:szCs w:val="23"/>
          <w:lang w:eastAsia="en-AU"/>
        </w:rPr>
      </w:pPr>
      <w:r>
        <w:rPr>
          <w:rFonts w:eastAsia="Times New Roman"/>
          <w:sz w:val="23"/>
          <w:szCs w:val="23"/>
          <w:lang w:eastAsia="en-AU"/>
        </w:rPr>
        <w:br w:type="page"/>
      </w:r>
    </w:p>
    <w:p w14:paraId="3F3BE09E" w14:textId="77777777" w:rsidR="002C1FB5" w:rsidRPr="002C1FB5"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2C1FB5">
        <w:rPr>
          <w:rFonts w:eastAsia="Times New Roman"/>
          <w:b/>
          <w:bCs/>
          <w:color w:val="000000"/>
          <w:sz w:val="26"/>
          <w:szCs w:val="26"/>
          <w:lang w:eastAsia="en-AU"/>
        </w:rPr>
        <w:lastRenderedPageBreak/>
        <w:t>2—Period of prohibition</w:t>
      </w:r>
    </w:p>
    <w:p w14:paraId="7724E9A2" w14:textId="77777777" w:rsidR="002C1FB5" w:rsidRPr="002C1FB5" w:rsidRDefault="002C1FB5" w:rsidP="002C1FB5">
      <w:pPr>
        <w:autoSpaceDE w:val="0"/>
        <w:autoSpaceDN w:val="0"/>
        <w:adjustRightInd w:val="0"/>
        <w:spacing w:before="120" w:after="0" w:line="240" w:lineRule="auto"/>
        <w:ind w:left="369"/>
        <w:jc w:val="left"/>
        <w:rPr>
          <w:rFonts w:eastAsia="Times New Roman"/>
          <w:sz w:val="23"/>
          <w:szCs w:val="23"/>
          <w:lang w:eastAsia="en-AU"/>
        </w:rPr>
      </w:pPr>
      <w:r w:rsidRPr="002C1FB5">
        <w:rPr>
          <w:rFonts w:eastAsia="Times New Roman"/>
          <w:sz w:val="23"/>
          <w:szCs w:val="23"/>
          <w:lang w:eastAsia="en-AU"/>
        </w:rPr>
        <w:t>From 8:00am on 20 November 2025 to 10:00am on 24 November 2025.</w:t>
      </w:r>
    </w:p>
    <w:p w14:paraId="5E23DCB1" w14:textId="77777777" w:rsidR="002C1FB5" w:rsidRPr="002C1FB5"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C1FB5">
        <w:rPr>
          <w:rFonts w:eastAsia="Times New Roman"/>
          <w:b/>
          <w:bCs/>
          <w:color w:val="000000"/>
          <w:sz w:val="26"/>
          <w:szCs w:val="26"/>
          <w:lang w:eastAsia="en-AU"/>
        </w:rPr>
        <w:t>3—Description of area</w:t>
      </w:r>
    </w:p>
    <w:p w14:paraId="20D6616C" w14:textId="6845A1E8" w:rsidR="002C1FB5" w:rsidRPr="002C1FB5" w:rsidRDefault="00AD4FBB" w:rsidP="002C1FB5">
      <w:pPr>
        <w:autoSpaceDE w:val="0"/>
        <w:autoSpaceDN w:val="0"/>
        <w:adjustRightInd w:val="0"/>
        <w:spacing w:before="120" w:after="0" w:line="240" w:lineRule="auto"/>
        <w:ind w:left="369"/>
        <w:rPr>
          <w:rFonts w:eastAsia="Times New Roman"/>
          <w:sz w:val="23"/>
          <w:szCs w:val="23"/>
          <w:lang w:eastAsia="en-AU"/>
        </w:rPr>
      </w:pPr>
      <w:r w:rsidRPr="002C1FB5">
        <w:rPr>
          <w:rFonts w:ascii="Calibri" w:eastAsia="Times New Roman" w:hAnsi="Calibri"/>
          <w:noProof/>
          <w:sz w:val="22"/>
          <w:lang w:eastAsia="en-AU"/>
        </w:rPr>
        <w:drawing>
          <wp:anchor distT="0" distB="0" distL="114300" distR="114300" simplePos="0" relativeHeight="251711488" behindDoc="0" locked="0" layoutInCell="1" allowOverlap="1" wp14:anchorId="62779482" wp14:editId="515192E4">
            <wp:simplePos x="0" y="0"/>
            <wp:positionH relativeFrom="margin">
              <wp:posOffset>234950</wp:posOffset>
            </wp:positionH>
            <wp:positionV relativeFrom="margin">
              <wp:posOffset>4381791</wp:posOffset>
            </wp:positionV>
            <wp:extent cx="5689600" cy="3893185"/>
            <wp:effectExtent l="19050" t="19050" r="25400" b="12065"/>
            <wp:wrapSquare wrapText="bothSides"/>
            <wp:docPr id="1246662082" name="Picture 124666208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9600" cy="389318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2C1FB5" w:rsidRPr="002C1FB5">
        <w:rPr>
          <w:rFonts w:eastAsia="Times New Roman"/>
          <w:sz w:val="23"/>
          <w:szCs w:val="23"/>
          <w:lang w:eastAsia="en-AU"/>
        </w:rPr>
        <w:t>The area in and adjacent to Middleton bounded as follows: commencing at the point at which the prolongation in a straight line of the western boundary of Basham Beach Road intersects the high water mark of Encounter Bay, then north-westerly along that prolongation and boundary to the point at which it is intersected by the prolongation in a straight line of the southern boundary of Set Road, then north-easterly along that prolongation and boundary of Set Road to the western boundary of Seaview Avenue, then generally south-easterly and north-easterly along that boundary of Seaview Avenue to the point at which it meets the eastern boundary of Lot 101 DP 10654, then south-easterly along that boundary of Lot 101 to the south-western corner of Lot 19 DP 3145, then generally north-easterly along the south-eastern boundary of Lot 19, the south-eastern boundaries of the adjoining Lots and the northern boundary of Ocean Parade to the south-eastern corner of Lot 133 FP 166507, then generally north-easterly and northerly along the easternmost boundaries of Lot 133 and the adjoining Lots (including the eastern boundary of Dover Road) to the north-eastern corner of Lot 39 DP 3262, then in a straight line by the shortest route to the north-western corner of Lot 160 DP 9417, then easterly along the southern boundary of the Esplanade to the western boundary of Lot 3 DP 13398, then northerly, easterly and southerly along the western, northern and eastern boundaries of that Lot to its south-eastern corner, then along the northern boundary of Section 345, Hundred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south-westerly along the high water mark to the point of commencement.</w:t>
      </w:r>
    </w:p>
    <w:p w14:paraId="5B642E05" w14:textId="656F89CA" w:rsidR="002C1FB5" w:rsidRPr="002C1FB5" w:rsidRDefault="002C1FB5" w:rsidP="002C1FB5">
      <w:pPr>
        <w:autoSpaceDE w:val="0"/>
        <w:autoSpaceDN w:val="0"/>
        <w:adjustRightInd w:val="0"/>
        <w:spacing w:before="120" w:after="0" w:line="240" w:lineRule="auto"/>
        <w:jc w:val="left"/>
        <w:rPr>
          <w:rFonts w:eastAsia="Times New Roman"/>
          <w:color w:val="000000"/>
          <w:sz w:val="2"/>
          <w:szCs w:val="2"/>
          <w:lang w:eastAsia="en-AU"/>
        </w:rPr>
      </w:pPr>
    </w:p>
    <w:p w14:paraId="2D466217" w14:textId="38CB3F3C" w:rsidR="002C1FB5" w:rsidRPr="002C1FB5" w:rsidRDefault="002C1FB5" w:rsidP="008D79AE">
      <w:pPr>
        <w:spacing w:after="0" w:line="80" w:lineRule="exact"/>
        <w:jc w:val="left"/>
        <w:rPr>
          <w:rFonts w:eastAsia="Times New Roman"/>
          <w:sz w:val="23"/>
          <w:szCs w:val="23"/>
          <w:lang w:eastAsia="en-AU"/>
        </w:rPr>
      </w:pPr>
      <w:r w:rsidRPr="002C1FB5">
        <w:rPr>
          <w:rFonts w:eastAsia="Times New Roman"/>
          <w:sz w:val="23"/>
          <w:szCs w:val="23"/>
          <w:lang w:eastAsia="en-AU"/>
        </w:rPr>
        <w:br w:type="page"/>
      </w:r>
    </w:p>
    <w:p w14:paraId="002DD1E5" w14:textId="77777777" w:rsidR="002C1FB5" w:rsidRPr="002C1FB5" w:rsidRDefault="002C1FB5" w:rsidP="002C1FB5">
      <w:pPr>
        <w:autoSpaceDE w:val="0"/>
        <w:autoSpaceDN w:val="0"/>
        <w:adjustRightInd w:val="0"/>
        <w:spacing w:before="160" w:after="0" w:line="240" w:lineRule="auto"/>
        <w:ind w:left="567" w:hanging="567"/>
        <w:jc w:val="left"/>
        <w:rPr>
          <w:rFonts w:eastAsia="Times New Roman"/>
          <w:b/>
          <w:bCs/>
          <w:color w:val="000000"/>
          <w:sz w:val="32"/>
          <w:szCs w:val="32"/>
          <w:lang w:eastAsia="en-AU"/>
        </w:rPr>
      </w:pPr>
      <w:r w:rsidRPr="002C1FB5">
        <w:rPr>
          <w:rFonts w:eastAsia="Times New Roman"/>
          <w:b/>
          <w:bCs/>
          <w:color w:val="000000"/>
          <w:sz w:val="32"/>
          <w:szCs w:val="32"/>
          <w:lang w:eastAsia="en-AU"/>
        </w:rPr>
        <w:lastRenderedPageBreak/>
        <w:t>Schedule 2—Port Elliot Area 3</w:t>
      </w:r>
    </w:p>
    <w:p w14:paraId="78D9E0E1" w14:textId="77777777" w:rsidR="002C1FB5" w:rsidRPr="002C1FB5"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C1FB5">
        <w:rPr>
          <w:rFonts w:eastAsia="Times New Roman"/>
          <w:b/>
          <w:bCs/>
          <w:color w:val="000000"/>
          <w:sz w:val="26"/>
          <w:szCs w:val="26"/>
          <w:lang w:eastAsia="en-AU"/>
        </w:rPr>
        <w:t>1—Extent of prohibition</w:t>
      </w:r>
    </w:p>
    <w:p w14:paraId="59951BC3" w14:textId="77777777" w:rsidR="002C1FB5" w:rsidRPr="002C1FB5" w:rsidRDefault="002C1FB5" w:rsidP="002C1FB5">
      <w:pPr>
        <w:autoSpaceDE w:val="0"/>
        <w:autoSpaceDN w:val="0"/>
        <w:adjustRightInd w:val="0"/>
        <w:spacing w:before="120" w:after="0" w:line="240" w:lineRule="auto"/>
        <w:ind w:left="437"/>
        <w:rPr>
          <w:rFonts w:eastAsia="Times New Roman"/>
          <w:b/>
          <w:bCs/>
          <w:color w:val="000000"/>
          <w:sz w:val="26"/>
          <w:szCs w:val="26"/>
          <w:lang w:eastAsia="en-AU"/>
        </w:rPr>
      </w:pPr>
      <w:r w:rsidRPr="002C1FB5">
        <w:rPr>
          <w:rFonts w:eastAsia="Times New Roman"/>
          <w:color w:val="000000"/>
          <w:sz w:val="23"/>
          <w:szCs w:val="23"/>
          <w:lang w:eastAsia="en-AU"/>
        </w:rPr>
        <w:t>The</w:t>
      </w:r>
      <w:r w:rsidRPr="002C1FB5">
        <w:rPr>
          <w:rFonts w:eastAsia="Times New Roman"/>
          <w:sz w:val="23"/>
          <w:szCs w:val="23"/>
          <w:lang w:eastAsia="en-AU"/>
        </w:rPr>
        <w:t xml:space="preserve"> consumption of liquor is prohibited and the possession of liquor is prohibited.</w:t>
      </w:r>
    </w:p>
    <w:p w14:paraId="4856F203" w14:textId="77777777" w:rsidR="002C1FB5" w:rsidRPr="002C1FB5"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C1FB5">
        <w:rPr>
          <w:rFonts w:eastAsia="Times New Roman"/>
          <w:b/>
          <w:bCs/>
          <w:color w:val="000000"/>
          <w:sz w:val="26"/>
          <w:szCs w:val="26"/>
          <w:lang w:eastAsia="en-AU"/>
        </w:rPr>
        <w:t>2—Period of prohibition</w:t>
      </w:r>
    </w:p>
    <w:p w14:paraId="4A8F45B0" w14:textId="77777777" w:rsidR="002C1FB5" w:rsidRPr="002C1FB5" w:rsidRDefault="002C1FB5" w:rsidP="002C1FB5">
      <w:pPr>
        <w:autoSpaceDE w:val="0"/>
        <w:autoSpaceDN w:val="0"/>
        <w:adjustRightInd w:val="0"/>
        <w:spacing w:before="120" w:after="0" w:line="240" w:lineRule="auto"/>
        <w:ind w:left="437"/>
        <w:rPr>
          <w:rFonts w:eastAsia="Times New Roman"/>
          <w:b/>
          <w:bCs/>
          <w:color w:val="000000"/>
          <w:sz w:val="26"/>
          <w:szCs w:val="26"/>
          <w:lang w:eastAsia="en-AU"/>
        </w:rPr>
      </w:pPr>
      <w:r w:rsidRPr="002C1FB5">
        <w:rPr>
          <w:rFonts w:eastAsia="Times New Roman"/>
          <w:color w:val="000000"/>
          <w:sz w:val="23"/>
          <w:szCs w:val="23"/>
          <w:lang w:eastAsia="en-AU"/>
        </w:rPr>
        <w:t>From</w:t>
      </w:r>
      <w:r w:rsidRPr="002C1FB5">
        <w:rPr>
          <w:rFonts w:eastAsia="Times New Roman"/>
          <w:sz w:val="23"/>
          <w:szCs w:val="23"/>
          <w:lang w:eastAsia="en-AU"/>
        </w:rPr>
        <w:t xml:space="preserve"> 8:00am on 20 November 2025 to 10:00am on 24 November 2025.</w:t>
      </w:r>
    </w:p>
    <w:p w14:paraId="757160A7" w14:textId="77777777" w:rsidR="002C1FB5" w:rsidRPr="002C1FB5"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C1FB5">
        <w:rPr>
          <w:rFonts w:eastAsia="Times New Roman"/>
          <w:b/>
          <w:bCs/>
          <w:color w:val="000000"/>
          <w:sz w:val="26"/>
          <w:szCs w:val="26"/>
          <w:lang w:eastAsia="en-AU"/>
        </w:rPr>
        <w:t>3—Description of area</w:t>
      </w:r>
    </w:p>
    <w:p w14:paraId="1995E034" w14:textId="77777777" w:rsidR="002C1FB5" w:rsidRPr="002C1FB5" w:rsidRDefault="002C1FB5" w:rsidP="002C1FB5">
      <w:pPr>
        <w:autoSpaceDE w:val="0"/>
        <w:autoSpaceDN w:val="0"/>
        <w:adjustRightInd w:val="0"/>
        <w:spacing w:before="120" w:after="0" w:line="240" w:lineRule="auto"/>
        <w:ind w:left="437"/>
        <w:rPr>
          <w:rFonts w:eastAsia="Times New Roman"/>
          <w:color w:val="000000"/>
          <w:sz w:val="23"/>
          <w:szCs w:val="23"/>
          <w:lang w:eastAsia="en-AU"/>
        </w:rPr>
      </w:pPr>
      <w:r w:rsidRPr="002C1FB5">
        <w:rPr>
          <w:rFonts w:eastAsia="Times New Roman"/>
          <w:color w:val="000000"/>
          <w:sz w:val="23"/>
          <w:szCs w:val="23"/>
          <w:lang w:eastAsia="en-AU"/>
        </w:rPr>
        <w:t>Commencing at the South Eastern corner of the intersection of The Strand and Murray Place and then traversing along the Eastern side of The Strand until the North Eastern side of the intersection of The Stand and Freeman Lookout. Then traverse along the Northern side of Freeman Lookout until the Eastern post of the gate into the Obelisk reserve then head West North West along the Western edge of the Soldiers’ Memorial Gardens until Murray Place returning to the point of commencement.</w:t>
      </w:r>
    </w:p>
    <w:p w14:paraId="5CE5646F" w14:textId="77777777" w:rsidR="002C1FB5" w:rsidRPr="002C1FB5" w:rsidRDefault="002C1FB5" w:rsidP="002C1FB5">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left"/>
        <w:rPr>
          <w:rFonts w:eastAsia="Times New Roman"/>
          <w:color w:val="000000"/>
          <w:sz w:val="23"/>
          <w:szCs w:val="23"/>
          <w:lang w:eastAsia="en-AU"/>
        </w:rPr>
      </w:pPr>
    </w:p>
    <w:p w14:paraId="674AE7B0" w14:textId="77777777" w:rsidR="002C1FB5" w:rsidRPr="002C1FB5" w:rsidRDefault="002C1FB5" w:rsidP="002C1FB5">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left"/>
        <w:rPr>
          <w:rFonts w:eastAsia="Times New Roman"/>
          <w:color w:val="000000"/>
          <w:sz w:val="23"/>
          <w:szCs w:val="23"/>
          <w:lang w:eastAsia="en-AU"/>
        </w:rPr>
      </w:pPr>
      <w:r w:rsidRPr="002C1FB5">
        <w:rPr>
          <w:rFonts w:ascii="Calibri" w:eastAsia="Times New Roman" w:hAnsi="Calibri"/>
          <w:noProof/>
          <w:szCs w:val="17"/>
          <w:lang w:eastAsia="en-AU"/>
        </w:rPr>
        <w:lastRenderedPageBreak/>
        <w:drawing>
          <wp:anchor distT="0" distB="0" distL="114300" distR="114300" simplePos="0" relativeHeight="251712512" behindDoc="0" locked="0" layoutInCell="1" allowOverlap="1" wp14:anchorId="498A50B5" wp14:editId="0823E3C6">
            <wp:simplePos x="0" y="0"/>
            <wp:positionH relativeFrom="margin">
              <wp:align>center</wp:align>
            </wp:positionH>
            <wp:positionV relativeFrom="margin">
              <wp:posOffset>22225</wp:posOffset>
            </wp:positionV>
            <wp:extent cx="5071110" cy="7400925"/>
            <wp:effectExtent l="19050" t="19050" r="15240" b="28575"/>
            <wp:wrapTopAndBottom/>
            <wp:docPr id="2094504942" name="Picture 3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descr="A map of a neighborhood&#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77" t="2055" r="1950" b="1023"/>
                    <a:stretch>
                      <a:fillRect/>
                    </a:stretch>
                  </pic:blipFill>
                  <pic:spPr bwMode="auto">
                    <a:xfrm>
                      <a:off x="0" y="0"/>
                      <a:ext cx="5071110" cy="74009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FB5">
        <w:rPr>
          <w:rFonts w:eastAsia="Times New Roman"/>
          <w:color w:val="000000"/>
          <w:sz w:val="23"/>
          <w:szCs w:val="23"/>
          <w:lang w:eastAsia="en-AU"/>
        </w:rPr>
        <w:t>Dated: 6 November 2025</w:t>
      </w:r>
    </w:p>
    <w:p w14:paraId="3FA74452" w14:textId="77777777" w:rsidR="002C1FB5" w:rsidRPr="002C1FB5" w:rsidRDefault="002C1FB5" w:rsidP="002C1FB5">
      <w:pPr>
        <w:autoSpaceDE w:val="0"/>
        <w:autoSpaceDN w:val="0"/>
        <w:adjustRightInd w:val="0"/>
        <w:spacing w:before="120" w:after="60" w:line="260" w:lineRule="exact"/>
        <w:jc w:val="left"/>
        <w:rPr>
          <w:rFonts w:eastAsia="Times New Roman"/>
          <w:b/>
          <w:bCs/>
          <w:color w:val="000000"/>
          <w:sz w:val="26"/>
          <w:szCs w:val="26"/>
          <w:lang w:eastAsia="en-AU"/>
        </w:rPr>
      </w:pPr>
      <w:r w:rsidRPr="002C1FB5">
        <w:rPr>
          <w:rFonts w:eastAsia="Times New Roman"/>
          <w:b/>
          <w:bCs/>
          <w:color w:val="000000"/>
          <w:sz w:val="26"/>
          <w:szCs w:val="26"/>
          <w:lang w:eastAsia="en-AU"/>
        </w:rPr>
        <w:t>Made by the Liquor and Gambling Commissioner</w:t>
      </w:r>
    </w:p>
    <w:p w14:paraId="0EF4E186" w14:textId="77777777" w:rsidR="002C1FB5" w:rsidRPr="002C1FB5" w:rsidRDefault="002C1FB5" w:rsidP="002C1FB5">
      <w:pPr>
        <w:spacing w:after="0" w:line="230" w:lineRule="exact"/>
        <w:rPr>
          <w:rFonts w:eastAsia="Times New Roman"/>
          <w:szCs w:val="17"/>
        </w:rPr>
      </w:pPr>
      <w:r w:rsidRPr="002C1FB5">
        <w:rPr>
          <w:rFonts w:eastAsia="Times New Roman"/>
          <w:color w:val="000000"/>
          <w:sz w:val="23"/>
          <w:szCs w:val="23"/>
          <w:lang w:eastAsia="en-AU"/>
        </w:rPr>
        <w:t>Delegate of the Liquor and Gambling Commissioner</w:t>
      </w:r>
    </w:p>
    <w:p w14:paraId="637C7C16" w14:textId="77777777" w:rsidR="002C1FB5" w:rsidRPr="002C1FB5" w:rsidRDefault="002C1FB5" w:rsidP="002C1FB5">
      <w:pPr>
        <w:pBdr>
          <w:top w:val="single" w:sz="4" w:space="1" w:color="auto"/>
        </w:pBdr>
        <w:spacing w:before="100" w:after="0" w:line="14" w:lineRule="exact"/>
        <w:jc w:val="center"/>
        <w:rPr>
          <w:rFonts w:eastAsia="Times New Roman"/>
          <w:szCs w:val="17"/>
        </w:rPr>
      </w:pPr>
    </w:p>
    <w:p w14:paraId="39B150DA" w14:textId="179B818D" w:rsidR="008D79AE" w:rsidRDefault="008D79AE">
      <w:pPr>
        <w:spacing w:after="0" w:line="240" w:lineRule="auto"/>
        <w:jc w:val="left"/>
        <w:rPr>
          <w:rFonts w:eastAsia="Times New Roman"/>
          <w:szCs w:val="17"/>
        </w:rPr>
      </w:pPr>
      <w:r>
        <w:rPr>
          <w:rFonts w:eastAsia="Times New Roman"/>
          <w:szCs w:val="17"/>
        </w:rPr>
        <w:br w:type="page"/>
      </w:r>
    </w:p>
    <w:p w14:paraId="6AF168C0" w14:textId="77777777" w:rsidR="002C1FB5" w:rsidRPr="004D69A0" w:rsidRDefault="002C1FB5" w:rsidP="002C1FB5">
      <w:pPr>
        <w:pStyle w:val="GG-Title1"/>
        <w:rPr>
          <w:lang w:val="en-US"/>
        </w:rPr>
      </w:pPr>
      <w:bookmarkStart w:id="18" w:name="_Toc181870775"/>
      <w:r w:rsidRPr="004D69A0">
        <w:rPr>
          <w:lang w:val="en-US"/>
        </w:rPr>
        <w:lastRenderedPageBreak/>
        <w:t>Liquor Licensing Act 1997</w:t>
      </w:r>
      <w:bookmarkEnd w:id="18"/>
    </w:p>
    <w:p w14:paraId="4A4C7CB8" w14:textId="77777777" w:rsidR="002C1FB5" w:rsidRPr="004D69A0" w:rsidRDefault="002C1FB5" w:rsidP="002C1FB5">
      <w:pPr>
        <w:autoSpaceDE w:val="0"/>
        <w:autoSpaceDN w:val="0"/>
        <w:adjustRightInd w:val="0"/>
        <w:spacing w:after="120" w:line="240" w:lineRule="auto"/>
        <w:rPr>
          <w:rFonts w:eastAsia="Times New Roman"/>
          <w:color w:val="000000"/>
          <w:sz w:val="28"/>
          <w:szCs w:val="28"/>
          <w:lang w:eastAsia="en-AU"/>
        </w:rPr>
      </w:pPr>
      <w:r w:rsidRPr="004D69A0">
        <w:rPr>
          <w:rFonts w:eastAsia="Times New Roman"/>
          <w:color w:val="000000"/>
          <w:sz w:val="28"/>
          <w:szCs w:val="28"/>
          <w:lang w:eastAsia="en-AU"/>
        </w:rPr>
        <w:t>South Australia</w:t>
      </w:r>
    </w:p>
    <w:p w14:paraId="73597921" w14:textId="77777777" w:rsidR="002C1FB5" w:rsidRPr="004D69A0" w:rsidRDefault="002C1FB5" w:rsidP="002C1FB5">
      <w:pPr>
        <w:autoSpaceDE w:val="0"/>
        <w:autoSpaceDN w:val="0"/>
        <w:adjustRightInd w:val="0"/>
        <w:spacing w:after="120" w:line="240" w:lineRule="auto"/>
        <w:rPr>
          <w:rFonts w:eastAsia="Times New Roman"/>
          <w:b/>
          <w:bCs/>
          <w:color w:val="000000"/>
          <w:sz w:val="36"/>
          <w:szCs w:val="36"/>
          <w:lang w:eastAsia="en-AU"/>
        </w:rPr>
      </w:pPr>
      <w:r w:rsidRPr="004D69A0">
        <w:rPr>
          <w:rFonts w:eastAsia="Times New Roman"/>
          <w:b/>
          <w:bCs/>
          <w:color w:val="000000"/>
          <w:sz w:val="36"/>
          <w:szCs w:val="36"/>
          <w:lang w:eastAsia="en-AU"/>
        </w:rPr>
        <w:t xml:space="preserve">Liquor Licensing (Dry Areas) Notice </w:t>
      </w:r>
      <w:r w:rsidRPr="004D69A0">
        <w:rPr>
          <w:rFonts w:eastAsia="Times New Roman"/>
          <w:b/>
          <w:bCs/>
          <w:sz w:val="36"/>
          <w:szCs w:val="36"/>
          <w:lang w:eastAsia="en-AU"/>
        </w:rPr>
        <w:t>2025</w:t>
      </w:r>
    </w:p>
    <w:p w14:paraId="4A88E278" w14:textId="77777777" w:rsidR="002C1FB5" w:rsidRPr="004D69A0" w:rsidRDefault="002C1FB5" w:rsidP="002C1FB5">
      <w:pPr>
        <w:autoSpaceDE w:val="0"/>
        <w:autoSpaceDN w:val="0"/>
        <w:adjustRightInd w:val="0"/>
        <w:spacing w:after="120" w:line="240" w:lineRule="auto"/>
        <w:rPr>
          <w:rFonts w:eastAsia="Times New Roman"/>
          <w:i/>
          <w:iCs/>
          <w:color w:val="000000"/>
          <w:sz w:val="24"/>
          <w:szCs w:val="24"/>
          <w:lang w:eastAsia="en-AU"/>
        </w:rPr>
      </w:pPr>
      <w:r w:rsidRPr="004D69A0">
        <w:rPr>
          <w:rFonts w:eastAsia="Times New Roman"/>
          <w:color w:val="000000"/>
          <w:sz w:val="24"/>
          <w:szCs w:val="24"/>
          <w:lang w:eastAsia="en-AU"/>
        </w:rPr>
        <w:t xml:space="preserve">under Section 131(1a) of the </w:t>
      </w:r>
      <w:r w:rsidRPr="004D69A0">
        <w:rPr>
          <w:rFonts w:eastAsia="Times New Roman"/>
          <w:i/>
          <w:iCs/>
          <w:color w:val="000000"/>
          <w:sz w:val="24"/>
          <w:szCs w:val="24"/>
          <w:lang w:eastAsia="en-AU"/>
        </w:rPr>
        <w:t>Liquor Licensing Act 1997</w:t>
      </w:r>
    </w:p>
    <w:p w14:paraId="0064FCA0" w14:textId="77777777" w:rsidR="002C1FB5" w:rsidRPr="004D69A0" w:rsidRDefault="002C1FB5" w:rsidP="00417981">
      <w:pPr>
        <w:autoSpaceDE w:val="0"/>
        <w:autoSpaceDN w:val="0"/>
        <w:adjustRightInd w:val="0"/>
        <w:spacing w:before="100" w:after="0" w:line="240" w:lineRule="auto"/>
        <w:ind w:left="567" w:hanging="567"/>
        <w:jc w:val="left"/>
        <w:rPr>
          <w:rFonts w:eastAsia="Times New Roman"/>
          <w:b/>
          <w:bCs/>
          <w:color w:val="000000"/>
          <w:sz w:val="26"/>
          <w:szCs w:val="26"/>
          <w:lang w:eastAsia="en-AU"/>
        </w:rPr>
      </w:pPr>
      <w:r w:rsidRPr="004D69A0">
        <w:rPr>
          <w:rFonts w:eastAsia="Times New Roman"/>
          <w:b/>
          <w:bCs/>
          <w:color w:val="000000"/>
          <w:sz w:val="26"/>
          <w:szCs w:val="26"/>
          <w:lang w:eastAsia="en-AU"/>
        </w:rPr>
        <w:t>1—Short title</w:t>
      </w:r>
    </w:p>
    <w:p w14:paraId="3D3C303C" w14:textId="77777777" w:rsidR="002C1FB5" w:rsidRPr="004D69A0" w:rsidRDefault="002C1FB5" w:rsidP="00417981">
      <w:pPr>
        <w:autoSpaceDE w:val="0"/>
        <w:autoSpaceDN w:val="0"/>
        <w:adjustRightInd w:val="0"/>
        <w:spacing w:before="100" w:after="0" w:line="240" w:lineRule="auto"/>
        <w:ind w:left="397"/>
        <w:rPr>
          <w:rFonts w:eastAsia="Times New Roman"/>
          <w:color w:val="000000"/>
          <w:sz w:val="23"/>
          <w:szCs w:val="23"/>
          <w:lang w:eastAsia="en-AU"/>
        </w:rPr>
      </w:pPr>
      <w:r w:rsidRPr="004D69A0">
        <w:rPr>
          <w:rFonts w:eastAsia="Times New Roman"/>
          <w:color w:val="000000"/>
          <w:sz w:val="23"/>
          <w:szCs w:val="23"/>
          <w:lang w:eastAsia="en-AU"/>
        </w:rPr>
        <w:t xml:space="preserve">This notice may be cited as the </w:t>
      </w:r>
      <w:r w:rsidRPr="004D69A0">
        <w:rPr>
          <w:rFonts w:eastAsia="Times New Roman"/>
          <w:i/>
          <w:iCs/>
          <w:color w:val="000000"/>
          <w:sz w:val="23"/>
          <w:szCs w:val="23"/>
          <w:lang w:eastAsia="en-AU"/>
        </w:rPr>
        <w:t xml:space="preserve">Liquor Licensing (Dry Areas) Notice </w:t>
      </w:r>
      <w:r w:rsidRPr="004D69A0">
        <w:rPr>
          <w:rFonts w:eastAsia="Times New Roman"/>
          <w:i/>
          <w:iCs/>
          <w:sz w:val="23"/>
          <w:szCs w:val="23"/>
          <w:lang w:eastAsia="en-AU"/>
        </w:rPr>
        <w:t>2025</w:t>
      </w:r>
      <w:r w:rsidRPr="004D69A0">
        <w:rPr>
          <w:rFonts w:eastAsia="Times New Roman"/>
          <w:color w:val="000000"/>
          <w:sz w:val="23"/>
          <w:szCs w:val="23"/>
          <w:lang w:eastAsia="en-AU"/>
        </w:rPr>
        <w:t>.</w:t>
      </w:r>
    </w:p>
    <w:p w14:paraId="49134AC9" w14:textId="77777777" w:rsidR="002C1FB5" w:rsidRPr="004D69A0" w:rsidRDefault="002C1FB5" w:rsidP="00417981">
      <w:pPr>
        <w:autoSpaceDE w:val="0"/>
        <w:autoSpaceDN w:val="0"/>
        <w:adjustRightInd w:val="0"/>
        <w:spacing w:before="100" w:after="0" w:line="240" w:lineRule="auto"/>
        <w:ind w:left="567" w:hanging="567"/>
        <w:jc w:val="left"/>
        <w:rPr>
          <w:rFonts w:eastAsia="Times New Roman"/>
          <w:b/>
          <w:bCs/>
          <w:color w:val="000000"/>
          <w:sz w:val="26"/>
          <w:szCs w:val="26"/>
          <w:lang w:eastAsia="en-AU"/>
        </w:rPr>
      </w:pPr>
      <w:r w:rsidRPr="004D69A0">
        <w:rPr>
          <w:rFonts w:eastAsia="Times New Roman"/>
          <w:b/>
          <w:bCs/>
          <w:color w:val="000000"/>
          <w:sz w:val="26"/>
          <w:szCs w:val="26"/>
          <w:lang w:eastAsia="en-AU"/>
        </w:rPr>
        <w:t>2—Commencement</w:t>
      </w:r>
    </w:p>
    <w:p w14:paraId="0428D2D8" w14:textId="77777777" w:rsidR="002C1FB5" w:rsidRPr="004D69A0" w:rsidRDefault="002C1FB5" w:rsidP="00417981">
      <w:pPr>
        <w:autoSpaceDE w:val="0"/>
        <w:autoSpaceDN w:val="0"/>
        <w:adjustRightInd w:val="0"/>
        <w:spacing w:before="100" w:after="0" w:line="240" w:lineRule="auto"/>
        <w:ind w:left="397"/>
        <w:rPr>
          <w:color w:val="000000"/>
          <w:sz w:val="23"/>
          <w:szCs w:val="23"/>
        </w:rPr>
      </w:pPr>
      <w:r w:rsidRPr="004D69A0">
        <w:rPr>
          <w:color w:val="000000"/>
          <w:sz w:val="23"/>
          <w:szCs w:val="23"/>
        </w:rPr>
        <w:t xml:space="preserve">This </w:t>
      </w:r>
      <w:r w:rsidRPr="004D69A0">
        <w:rPr>
          <w:rFonts w:eastAsia="Times New Roman"/>
          <w:color w:val="000000"/>
          <w:sz w:val="23"/>
          <w:szCs w:val="23"/>
          <w:lang w:eastAsia="en-AU"/>
        </w:rPr>
        <w:t>notice</w:t>
      </w:r>
      <w:r w:rsidRPr="004D69A0">
        <w:rPr>
          <w:color w:val="000000"/>
          <w:sz w:val="23"/>
          <w:szCs w:val="23"/>
        </w:rPr>
        <w:t xml:space="preserve"> has effect on the day on which it is published in the Gazette.</w:t>
      </w:r>
    </w:p>
    <w:p w14:paraId="2D2D696F" w14:textId="77777777" w:rsidR="002C1FB5" w:rsidRPr="004D69A0" w:rsidRDefault="002C1FB5" w:rsidP="00417981">
      <w:pPr>
        <w:autoSpaceDE w:val="0"/>
        <w:autoSpaceDN w:val="0"/>
        <w:adjustRightInd w:val="0"/>
        <w:spacing w:before="100" w:after="0" w:line="240" w:lineRule="auto"/>
        <w:ind w:left="567" w:hanging="567"/>
        <w:jc w:val="left"/>
        <w:rPr>
          <w:rFonts w:eastAsia="Times New Roman"/>
          <w:b/>
          <w:bCs/>
          <w:color w:val="000000"/>
          <w:sz w:val="26"/>
          <w:szCs w:val="26"/>
          <w:lang w:eastAsia="en-AU"/>
        </w:rPr>
      </w:pPr>
      <w:r w:rsidRPr="004D69A0">
        <w:rPr>
          <w:rFonts w:eastAsia="Times New Roman"/>
          <w:b/>
          <w:bCs/>
          <w:color w:val="000000"/>
          <w:sz w:val="26"/>
          <w:szCs w:val="26"/>
          <w:lang w:eastAsia="en-AU"/>
        </w:rPr>
        <w:t>3—Interpretation</w:t>
      </w:r>
    </w:p>
    <w:p w14:paraId="42328D4F" w14:textId="77777777" w:rsidR="002C1FB5" w:rsidRPr="004D69A0" w:rsidRDefault="002C1FB5" w:rsidP="00417981">
      <w:pPr>
        <w:autoSpaceDE w:val="0"/>
        <w:autoSpaceDN w:val="0"/>
        <w:adjustRightInd w:val="0"/>
        <w:spacing w:before="10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(1)</w:t>
      </w:r>
      <w:r w:rsidRPr="004D69A0">
        <w:rPr>
          <w:rFonts w:eastAsia="Times New Roman"/>
          <w:color w:val="000000"/>
          <w:sz w:val="23"/>
          <w:szCs w:val="23"/>
          <w:lang w:eastAsia="en-AU"/>
        </w:rPr>
        <w:tab/>
        <w:t>In this notice—</w:t>
      </w:r>
    </w:p>
    <w:p w14:paraId="2863DC34" w14:textId="77777777" w:rsidR="002C1FB5" w:rsidRPr="004D69A0" w:rsidRDefault="002C1FB5" w:rsidP="00417981">
      <w:pPr>
        <w:autoSpaceDE w:val="0"/>
        <w:autoSpaceDN w:val="0"/>
        <w:adjustRightInd w:val="0"/>
        <w:spacing w:before="100" w:after="0" w:line="240" w:lineRule="auto"/>
        <w:ind w:left="851"/>
        <w:rPr>
          <w:rFonts w:eastAsia="Times New Roman"/>
          <w:color w:val="000000"/>
          <w:sz w:val="23"/>
          <w:szCs w:val="23"/>
          <w:lang w:eastAsia="en-AU"/>
        </w:rPr>
      </w:pPr>
      <w:r w:rsidRPr="004D69A0">
        <w:rPr>
          <w:rFonts w:eastAsia="Times New Roman"/>
          <w:b/>
          <w:bCs/>
          <w:i/>
          <w:iCs/>
          <w:color w:val="000000"/>
          <w:spacing w:val="-2"/>
          <w:sz w:val="23"/>
          <w:szCs w:val="23"/>
          <w:lang w:eastAsia="en-AU"/>
        </w:rPr>
        <w:t>principal notice</w:t>
      </w:r>
      <w:r w:rsidRPr="004D69A0">
        <w:rPr>
          <w:rFonts w:eastAsia="Times New Roman"/>
          <w:color w:val="000000"/>
          <w:spacing w:val="-2"/>
          <w:sz w:val="23"/>
          <w:szCs w:val="23"/>
          <w:lang w:eastAsia="en-AU"/>
        </w:rPr>
        <w:t xml:space="preserve"> means the </w:t>
      </w:r>
      <w:hyperlink r:id="rId41" w:history="1">
        <w:r w:rsidRPr="004D69A0">
          <w:rPr>
            <w:rFonts w:eastAsia="Times New Roman"/>
            <w:i/>
            <w:iCs/>
            <w:color w:val="000000"/>
            <w:spacing w:val="-2"/>
            <w:sz w:val="23"/>
            <w:szCs w:val="23"/>
            <w:lang w:eastAsia="en-AU"/>
          </w:rPr>
          <w:t>Liquor Licensing (Dry Areas) Notice 2015</w:t>
        </w:r>
      </w:hyperlink>
      <w:r w:rsidRPr="004D69A0">
        <w:rPr>
          <w:rFonts w:eastAsia="Times New Roman"/>
          <w:color w:val="000000"/>
          <w:spacing w:val="-2"/>
          <w:sz w:val="23"/>
          <w:szCs w:val="23"/>
          <w:lang w:eastAsia="en-AU"/>
        </w:rPr>
        <w:t xml:space="preserve"> published in the Gazette</w:t>
      </w:r>
      <w:r w:rsidRPr="004D69A0">
        <w:rPr>
          <w:rFonts w:eastAsia="Times New Roman"/>
          <w:color w:val="000000"/>
          <w:sz w:val="23"/>
          <w:szCs w:val="23"/>
          <w:lang w:eastAsia="en-AU"/>
        </w:rPr>
        <w:t xml:space="preserve"> on 5 January 2015, as in force from time to time.</w:t>
      </w:r>
    </w:p>
    <w:p w14:paraId="1A037BD4" w14:textId="77777777" w:rsidR="002C1FB5" w:rsidRPr="004D69A0" w:rsidRDefault="002C1FB5" w:rsidP="00417981">
      <w:pPr>
        <w:autoSpaceDE w:val="0"/>
        <w:autoSpaceDN w:val="0"/>
        <w:adjustRightInd w:val="0"/>
        <w:spacing w:before="10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(2)</w:t>
      </w:r>
      <w:r w:rsidRPr="004D69A0">
        <w:rPr>
          <w:rFonts w:eastAsia="Times New Roman"/>
          <w:color w:val="000000"/>
          <w:sz w:val="23"/>
          <w:szCs w:val="23"/>
          <w:lang w:eastAsia="en-AU"/>
        </w:rPr>
        <w:tab/>
        <w:t>Clause 3 of the principal notice applies to this notice as if it were the principal notice.</w:t>
      </w:r>
    </w:p>
    <w:p w14:paraId="12B22BB1" w14:textId="77777777" w:rsidR="002C1FB5" w:rsidRPr="004D69A0" w:rsidRDefault="002C1FB5" w:rsidP="00417981">
      <w:pPr>
        <w:autoSpaceDE w:val="0"/>
        <w:autoSpaceDN w:val="0"/>
        <w:adjustRightInd w:val="0"/>
        <w:spacing w:before="100" w:after="0" w:line="240" w:lineRule="auto"/>
        <w:ind w:left="567" w:hanging="567"/>
        <w:jc w:val="left"/>
        <w:rPr>
          <w:rFonts w:eastAsia="Times New Roman"/>
          <w:b/>
          <w:bCs/>
          <w:color w:val="000000"/>
          <w:sz w:val="26"/>
          <w:szCs w:val="26"/>
          <w:lang w:eastAsia="en-AU"/>
        </w:rPr>
      </w:pPr>
      <w:r w:rsidRPr="004D69A0">
        <w:rPr>
          <w:rFonts w:eastAsia="Times New Roman"/>
          <w:b/>
          <w:bCs/>
          <w:color w:val="000000"/>
          <w:sz w:val="26"/>
          <w:szCs w:val="26"/>
          <w:lang w:eastAsia="en-AU"/>
        </w:rPr>
        <w:t>4—Consumption etc of liquor prohibited in dry areas</w:t>
      </w:r>
    </w:p>
    <w:p w14:paraId="5842D734" w14:textId="77777777" w:rsidR="002C1FB5" w:rsidRPr="004D69A0" w:rsidRDefault="002C1FB5" w:rsidP="00417981">
      <w:pPr>
        <w:autoSpaceDE w:val="0"/>
        <w:autoSpaceDN w:val="0"/>
        <w:adjustRightInd w:val="0"/>
        <w:spacing w:before="10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(1)</w:t>
      </w:r>
      <w:r w:rsidRPr="004D69A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1746BEAF" w14:textId="77777777" w:rsidR="002C1FB5" w:rsidRPr="004D69A0" w:rsidRDefault="002C1FB5" w:rsidP="00417981">
      <w:pPr>
        <w:autoSpaceDE w:val="0"/>
        <w:autoSpaceDN w:val="0"/>
        <w:adjustRightInd w:val="0"/>
        <w:spacing w:before="10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(2)</w:t>
      </w:r>
      <w:r w:rsidRPr="004D69A0">
        <w:rPr>
          <w:rFonts w:eastAsia="Times New Roman"/>
          <w:color w:val="000000"/>
          <w:sz w:val="23"/>
          <w:szCs w:val="23"/>
          <w:lang w:eastAsia="en-AU"/>
        </w:rPr>
        <w:tab/>
        <w:t>The prohibition has effect during the periods specified in the Schedule.</w:t>
      </w:r>
    </w:p>
    <w:p w14:paraId="100DFC6B" w14:textId="77777777" w:rsidR="002C1FB5" w:rsidRPr="004D69A0" w:rsidRDefault="002C1FB5" w:rsidP="00417981">
      <w:pPr>
        <w:autoSpaceDE w:val="0"/>
        <w:autoSpaceDN w:val="0"/>
        <w:adjustRightInd w:val="0"/>
        <w:spacing w:before="10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(3)</w:t>
      </w:r>
      <w:r w:rsidRPr="004D69A0">
        <w:rPr>
          <w:rFonts w:eastAsia="Times New Roman"/>
          <w:color w:val="000000"/>
          <w:sz w:val="23"/>
          <w:szCs w:val="23"/>
          <w:lang w:eastAsia="en-AU"/>
        </w:rPr>
        <w:tab/>
        <w:t>The prohibition does not extend to private land in the area described in the Schedule.</w:t>
      </w:r>
    </w:p>
    <w:p w14:paraId="03995B3C" w14:textId="77777777" w:rsidR="002C1FB5" w:rsidRPr="004D69A0" w:rsidRDefault="002C1FB5" w:rsidP="00417981">
      <w:pPr>
        <w:autoSpaceDE w:val="0"/>
        <w:autoSpaceDN w:val="0"/>
        <w:adjustRightInd w:val="0"/>
        <w:spacing w:before="100" w:after="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(4)</w:t>
      </w:r>
      <w:r w:rsidRPr="004D69A0">
        <w:rPr>
          <w:rFonts w:eastAsia="Times New Roman"/>
          <w:color w:val="000000"/>
          <w:sz w:val="23"/>
          <w:szCs w:val="23"/>
          <w:lang w:eastAsia="en-AU"/>
        </w:rPr>
        <w:tab/>
        <w:t>Unless the contrary intention appears, the prohibition of the possession of liquor in the area does not extend to—</w:t>
      </w:r>
    </w:p>
    <w:p w14:paraId="2D4DAF6A" w14:textId="77777777" w:rsidR="002C1FB5" w:rsidRPr="004D69A0" w:rsidRDefault="002C1FB5" w:rsidP="00417981">
      <w:pPr>
        <w:autoSpaceDE w:val="0"/>
        <w:autoSpaceDN w:val="0"/>
        <w:adjustRightInd w:val="0"/>
        <w:spacing w:before="100" w:after="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(a)</w:t>
      </w:r>
      <w:r w:rsidRPr="004D69A0">
        <w:rPr>
          <w:rFonts w:eastAsia="Times New Roman"/>
          <w:color w:val="000000"/>
          <w:sz w:val="23"/>
          <w:szCs w:val="23"/>
          <w:lang w:eastAsia="en-AU"/>
        </w:rPr>
        <w:tab/>
        <w:t>a person who is genuinely passing through the place if—</w:t>
      </w:r>
    </w:p>
    <w:p w14:paraId="184F4C34" w14:textId="77777777" w:rsidR="002C1FB5" w:rsidRPr="004D69A0" w:rsidRDefault="002C1FB5" w:rsidP="00417981">
      <w:pPr>
        <w:autoSpaceDE w:val="0"/>
        <w:autoSpaceDN w:val="0"/>
        <w:adjustRightInd w:val="0"/>
        <w:spacing w:before="100" w:after="0" w:line="240" w:lineRule="auto"/>
        <w:ind w:left="1701" w:hanging="425"/>
        <w:rPr>
          <w:rFonts w:eastAsia="Times New Roman"/>
          <w:color w:val="000000"/>
          <w:sz w:val="23"/>
          <w:szCs w:val="23"/>
          <w:lang w:eastAsia="en-AU"/>
        </w:rPr>
      </w:pPr>
      <w:r w:rsidRPr="004D69A0">
        <w:rPr>
          <w:rFonts w:eastAsia="Times New Roman"/>
          <w:color w:val="000000"/>
          <w:sz w:val="23"/>
          <w:szCs w:val="23"/>
          <w:lang w:eastAsia="en-AU"/>
        </w:rPr>
        <w:t>(i)</w:t>
      </w:r>
      <w:r w:rsidRPr="004D69A0">
        <w:rPr>
          <w:rFonts w:eastAsia="Times New Roman"/>
          <w:color w:val="000000"/>
          <w:sz w:val="23"/>
          <w:szCs w:val="23"/>
          <w:lang w:eastAsia="en-AU"/>
        </w:rPr>
        <w:tab/>
        <w:t>the liquor is in the original container in which it was purchased from licensed premises; and</w:t>
      </w:r>
    </w:p>
    <w:p w14:paraId="352B2070" w14:textId="77777777" w:rsidR="002C1FB5" w:rsidRPr="004D69A0" w:rsidRDefault="002C1FB5" w:rsidP="00417981">
      <w:pPr>
        <w:autoSpaceDE w:val="0"/>
        <w:autoSpaceDN w:val="0"/>
        <w:adjustRightInd w:val="0"/>
        <w:spacing w:before="100" w:after="0" w:line="240" w:lineRule="auto"/>
        <w:ind w:left="1701" w:hanging="425"/>
        <w:rPr>
          <w:rFonts w:eastAsia="Times New Roman"/>
          <w:color w:val="000000"/>
          <w:sz w:val="23"/>
          <w:szCs w:val="23"/>
          <w:lang w:eastAsia="en-AU"/>
        </w:rPr>
      </w:pPr>
      <w:r w:rsidRPr="004D69A0">
        <w:rPr>
          <w:rFonts w:eastAsia="Times New Roman"/>
          <w:color w:val="000000"/>
          <w:sz w:val="23"/>
          <w:szCs w:val="23"/>
          <w:lang w:eastAsia="en-AU"/>
        </w:rPr>
        <w:t>(ii)</w:t>
      </w:r>
      <w:r w:rsidRPr="004D69A0">
        <w:rPr>
          <w:rFonts w:eastAsia="Times New Roman"/>
          <w:color w:val="000000"/>
          <w:sz w:val="23"/>
          <w:szCs w:val="23"/>
          <w:lang w:eastAsia="en-AU"/>
        </w:rPr>
        <w:tab/>
        <w:t>the container has not been opened; or</w:t>
      </w:r>
    </w:p>
    <w:p w14:paraId="52882F58" w14:textId="77777777" w:rsidR="002C1FB5" w:rsidRPr="004D69A0" w:rsidRDefault="002C1FB5" w:rsidP="00417981">
      <w:pPr>
        <w:autoSpaceDE w:val="0"/>
        <w:autoSpaceDN w:val="0"/>
        <w:adjustRightInd w:val="0"/>
        <w:spacing w:before="100" w:after="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(b)</w:t>
      </w:r>
      <w:r w:rsidRPr="004D69A0">
        <w:rPr>
          <w:rFonts w:eastAsia="Times New Roman"/>
          <w:color w:val="000000"/>
          <w:sz w:val="23"/>
          <w:szCs w:val="23"/>
          <w:lang w:eastAsia="en-AU"/>
        </w:rPr>
        <w:tab/>
      </w:r>
      <w:r w:rsidRPr="004D69A0">
        <w:rPr>
          <w:rFonts w:eastAsia="Times New Roman"/>
          <w:color w:val="000000"/>
          <w:spacing w:val="-2"/>
          <w:sz w:val="23"/>
          <w:szCs w:val="23"/>
          <w:lang w:eastAsia="en-AU"/>
        </w:rPr>
        <w:t>a person who has possession of the liquor in the course of carrying on a business or in the</w:t>
      </w:r>
      <w:r w:rsidRPr="004D69A0">
        <w:rPr>
          <w:rFonts w:eastAsia="Times New Roman"/>
          <w:color w:val="000000"/>
          <w:sz w:val="23"/>
          <w:szCs w:val="23"/>
          <w:lang w:eastAsia="en-AU"/>
        </w:rPr>
        <w:t xml:space="preserve"> course of their employment by another person in the course of carrying on a business; or</w:t>
      </w:r>
    </w:p>
    <w:p w14:paraId="4D8D27D2" w14:textId="77777777" w:rsidR="002C1FB5" w:rsidRPr="004D69A0" w:rsidRDefault="002C1FB5" w:rsidP="00417981">
      <w:pPr>
        <w:autoSpaceDE w:val="0"/>
        <w:autoSpaceDN w:val="0"/>
        <w:adjustRightInd w:val="0"/>
        <w:spacing w:before="100" w:after="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(c)</w:t>
      </w:r>
      <w:r w:rsidRPr="004D69A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3B3D8FDC" w14:textId="77777777" w:rsidR="002C1FB5" w:rsidRPr="004D69A0" w:rsidRDefault="002C1FB5" w:rsidP="00417981">
      <w:pPr>
        <w:autoSpaceDE w:val="0"/>
        <w:autoSpaceDN w:val="0"/>
        <w:adjustRightInd w:val="0"/>
        <w:spacing w:before="100" w:after="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(d)</w:t>
      </w:r>
      <w:r w:rsidRPr="004D69A0">
        <w:rPr>
          <w:rFonts w:eastAsia="Times New Roman"/>
          <w:color w:val="000000"/>
          <w:sz w:val="23"/>
          <w:szCs w:val="23"/>
          <w:lang w:eastAsia="en-AU"/>
        </w:rPr>
        <w:tab/>
        <w:t>a person who possesses or consumes the liquor for sacramental or other similar religious purposes.</w:t>
      </w:r>
    </w:p>
    <w:p w14:paraId="43C4CC54" w14:textId="77777777" w:rsidR="002C1FB5" w:rsidRPr="00D60CC5" w:rsidRDefault="002C1FB5" w:rsidP="000F496C">
      <w:pPr>
        <w:autoSpaceDE w:val="0"/>
        <w:autoSpaceDN w:val="0"/>
        <w:adjustRightInd w:val="0"/>
        <w:spacing w:before="160" w:after="0" w:line="240" w:lineRule="auto"/>
        <w:rPr>
          <w:rFonts w:eastAsia="Times New Roman"/>
          <w:b/>
          <w:bCs/>
          <w:color w:val="000000"/>
          <w:sz w:val="32"/>
          <w:szCs w:val="32"/>
          <w:lang w:eastAsia="en-AU"/>
        </w:rPr>
      </w:pPr>
      <w:r w:rsidRPr="00D60CC5">
        <w:rPr>
          <w:rFonts w:eastAsia="Times New Roman"/>
          <w:b/>
          <w:bCs/>
          <w:color w:val="000000"/>
          <w:sz w:val="32"/>
          <w:szCs w:val="32"/>
          <w:lang w:eastAsia="en-AU"/>
        </w:rPr>
        <w:t>Schedule 1—Ovingham and Renown Park—Area 1</w:t>
      </w:r>
    </w:p>
    <w:p w14:paraId="6FDF9172" w14:textId="77777777" w:rsidR="002C1FB5" w:rsidRPr="00D60CC5" w:rsidRDefault="002C1FB5" w:rsidP="00417981">
      <w:pPr>
        <w:autoSpaceDE w:val="0"/>
        <w:autoSpaceDN w:val="0"/>
        <w:adjustRightInd w:val="0"/>
        <w:spacing w:before="100" w:after="0" w:line="240" w:lineRule="auto"/>
        <w:ind w:left="567" w:hanging="567"/>
        <w:jc w:val="left"/>
        <w:rPr>
          <w:rFonts w:eastAsia="Times New Roman"/>
          <w:b/>
          <w:bCs/>
          <w:color w:val="000000"/>
          <w:sz w:val="26"/>
          <w:szCs w:val="26"/>
          <w:lang w:eastAsia="en-AU"/>
        </w:rPr>
      </w:pPr>
      <w:r w:rsidRPr="00D60CC5">
        <w:rPr>
          <w:rFonts w:eastAsia="Times New Roman"/>
          <w:b/>
          <w:bCs/>
          <w:color w:val="000000"/>
          <w:sz w:val="26"/>
          <w:szCs w:val="26"/>
          <w:lang w:eastAsia="en-AU"/>
        </w:rPr>
        <w:t>1—Extent of prohibition</w:t>
      </w:r>
    </w:p>
    <w:p w14:paraId="6EDBC7EF" w14:textId="77777777" w:rsidR="002C1FB5" w:rsidRPr="004D69A0" w:rsidRDefault="002C1FB5" w:rsidP="00417981">
      <w:pPr>
        <w:autoSpaceDE w:val="0"/>
        <w:autoSpaceDN w:val="0"/>
        <w:adjustRightInd w:val="0"/>
        <w:spacing w:before="100" w:after="0" w:line="240" w:lineRule="auto"/>
        <w:ind w:left="397"/>
        <w:rPr>
          <w:rFonts w:eastAsia="Times New Roman"/>
          <w:sz w:val="23"/>
          <w:szCs w:val="23"/>
          <w:lang w:eastAsia="en-AU"/>
        </w:rPr>
      </w:pPr>
      <w:r w:rsidRPr="004D69A0">
        <w:rPr>
          <w:rFonts w:eastAsia="Times New Roman"/>
          <w:sz w:val="23"/>
          <w:szCs w:val="23"/>
          <w:lang w:eastAsia="en-AU"/>
        </w:rPr>
        <w:t xml:space="preserve">The </w:t>
      </w:r>
      <w:r w:rsidRPr="004D69A0">
        <w:rPr>
          <w:rFonts w:eastAsia="Times New Roman"/>
          <w:color w:val="000000"/>
          <w:sz w:val="23"/>
          <w:szCs w:val="23"/>
          <w:lang w:eastAsia="en-AU"/>
        </w:rPr>
        <w:t>consumption</w:t>
      </w:r>
      <w:r w:rsidRPr="004D69A0">
        <w:rPr>
          <w:rFonts w:eastAsia="Times New Roman"/>
          <w:sz w:val="23"/>
          <w:szCs w:val="23"/>
          <w:lang w:eastAsia="en-AU"/>
        </w:rPr>
        <w:t xml:space="preserve"> of liquor is prohibited and the possession of liquor is prohibited.</w:t>
      </w:r>
    </w:p>
    <w:p w14:paraId="0092100B" w14:textId="77777777" w:rsidR="002C1FB5" w:rsidRPr="00D60CC5" w:rsidRDefault="002C1FB5" w:rsidP="00417981">
      <w:pPr>
        <w:autoSpaceDE w:val="0"/>
        <w:autoSpaceDN w:val="0"/>
        <w:adjustRightInd w:val="0"/>
        <w:spacing w:before="100" w:after="0" w:line="240" w:lineRule="auto"/>
        <w:ind w:left="567" w:hanging="567"/>
        <w:jc w:val="left"/>
        <w:rPr>
          <w:rFonts w:eastAsia="Times New Roman"/>
          <w:b/>
          <w:bCs/>
          <w:color w:val="000000"/>
          <w:sz w:val="26"/>
          <w:szCs w:val="26"/>
          <w:lang w:eastAsia="en-AU"/>
        </w:rPr>
      </w:pPr>
      <w:r w:rsidRPr="00D60CC5">
        <w:rPr>
          <w:rFonts w:eastAsia="Times New Roman"/>
          <w:b/>
          <w:bCs/>
          <w:color w:val="000000"/>
          <w:sz w:val="26"/>
          <w:szCs w:val="26"/>
          <w:lang w:eastAsia="en-AU"/>
        </w:rPr>
        <w:t>2—Period of prohibition</w:t>
      </w:r>
    </w:p>
    <w:p w14:paraId="7E7E1EFA" w14:textId="77777777" w:rsidR="002C1FB5" w:rsidRPr="00213262" w:rsidRDefault="002C1FB5" w:rsidP="00417981">
      <w:pPr>
        <w:autoSpaceDE w:val="0"/>
        <w:autoSpaceDN w:val="0"/>
        <w:adjustRightInd w:val="0"/>
        <w:spacing w:before="100" w:after="0" w:line="240" w:lineRule="auto"/>
        <w:ind w:left="397"/>
        <w:rPr>
          <w:color w:val="000000"/>
          <w:sz w:val="23"/>
          <w:szCs w:val="23"/>
        </w:rPr>
      </w:pPr>
      <w:r w:rsidRPr="004D69A0">
        <w:rPr>
          <w:color w:val="000000"/>
          <w:sz w:val="23"/>
          <w:szCs w:val="23"/>
        </w:rPr>
        <w:t>Continuous from the day on which this notice is published in the Gazette for a period of 14 days.</w:t>
      </w:r>
      <w:r>
        <w:rPr>
          <w:rFonts w:eastAsia="Times New Roman"/>
          <w:b/>
          <w:sz w:val="23"/>
          <w:szCs w:val="23"/>
          <w:lang w:eastAsia="en-AU"/>
        </w:rPr>
        <w:br w:type="page"/>
      </w:r>
    </w:p>
    <w:p w14:paraId="47776ABC" w14:textId="77777777" w:rsidR="002C1FB5" w:rsidRPr="00D60CC5" w:rsidRDefault="002C1FB5" w:rsidP="00D60CC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60CC5">
        <w:rPr>
          <w:rFonts w:eastAsia="Times New Roman"/>
          <w:b/>
          <w:bCs/>
          <w:color w:val="000000"/>
          <w:sz w:val="26"/>
          <w:szCs w:val="26"/>
          <w:lang w:eastAsia="en-AU"/>
        </w:rPr>
        <w:lastRenderedPageBreak/>
        <w:t>3—Description of area</w:t>
      </w:r>
    </w:p>
    <w:p w14:paraId="4B4694B9" w14:textId="77777777" w:rsidR="002C1FB5" w:rsidRPr="008D79AE" w:rsidRDefault="002C1FB5" w:rsidP="00D60CC5">
      <w:pPr>
        <w:autoSpaceDE w:val="0"/>
        <w:autoSpaceDN w:val="0"/>
        <w:adjustRightInd w:val="0"/>
        <w:spacing w:before="120" w:after="0" w:line="240" w:lineRule="auto"/>
        <w:ind w:left="397"/>
        <w:rPr>
          <w:color w:val="000000"/>
          <w:spacing w:val="-4"/>
          <w:sz w:val="23"/>
          <w:szCs w:val="23"/>
        </w:rPr>
      </w:pPr>
      <w:r w:rsidRPr="008D79AE">
        <w:rPr>
          <w:color w:val="000000"/>
          <w:spacing w:val="-4"/>
          <w:sz w:val="23"/>
          <w:szCs w:val="23"/>
        </w:rPr>
        <w:t>The area in Renown Park, known as Napier Reserve (and surrounds), bounded as follows:</w:t>
      </w:r>
    </w:p>
    <w:p w14:paraId="6DC462A8" w14:textId="77777777" w:rsidR="002C1FB5" w:rsidRPr="008D79AE" w:rsidRDefault="002C1FB5" w:rsidP="00D60CC5">
      <w:pPr>
        <w:autoSpaceDE w:val="0"/>
        <w:autoSpaceDN w:val="0"/>
        <w:adjustRightInd w:val="0"/>
        <w:spacing w:before="120" w:after="0" w:line="240" w:lineRule="auto"/>
        <w:ind w:left="397"/>
        <w:rPr>
          <w:color w:val="000000"/>
          <w:spacing w:val="-4"/>
          <w:sz w:val="23"/>
          <w:szCs w:val="23"/>
        </w:rPr>
      </w:pPr>
      <w:r w:rsidRPr="008D79AE">
        <w:rPr>
          <w:color w:val="000000"/>
          <w:spacing w:val="-4"/>
          <w:sz w:val="23"/>
          <w:szCs w:val="23"/>
        </w:rPr>
        <w:t>The Dry Zone Boundary is intended to encompass the reserve, land and associated road reserves, kerbs and footpaths beneath and near the Torrens Road Underpass, Ovingham.</w:t>
      </w:r>
    </w:p>
    <w:p w14:paraId="2209C4FD" w14:textId="65F83617" w:rsidR="002C1FB5" w:rsidRPr="000D7682" w:rsidRDefault="002C1FB5" w:rsidP="00D60CC5">
      <w:pPr>
        <w:autoSpaceDE w:val="0"/>
        <w:autoSpaceDN w:val="0"/>
        <w:adjustRightInd w:val="0"/>
        <w:spacing w:before="120" w:after="0" w:line="240" w:lineRule="auto"/>
        <w:ind w:left="397"/>
        <w:rPr>
          <w:color w:val="000000"/>
          <w:spacing w:val="-4"/>
          <w:sz w:val="23"/>
          <w:szCs w:val="23"/>
        </w:rPr>
      </w:pPr>
      <w:r w:rsidRPr="000D7682">
        <w:rPr>
          <w:color w:val="000000"/>
          <w:spacing w:val="-2"/>
          <w:sz w:val="23"/>
          <w:szCs w:val="23"/>
        </w:rPr>
        <w:t xml:space="preserve">The Dry Zone Boundary begins at the north-west corner of Lot 101 Drayton Street Bowden (known as 163 Drayton Street, Pocket Park, currently under construction) and travels north-west in a straight line across Drayton Street to (and including) the kerb. The boundary follows the kerb north-west until level with the shop verandah (Lot 92 Torrens Road Bowden), and then follows the line of the verandah West, including the footpath. It continues along the southern edge of the footpath in a direct line along the fences of property boundaries across Picton and East Streets toward Manintjeru Way. At the northern corner of Lot 1 Torrens Road Brompton (known as Unit 1/65 Torrens Road Brompton), the Boundary crosses Manintjeru Way in a direct line west and follows the northern fence of Lots 54 and 55 Torrens Road (known as 71 Torrens Road Brompton, Chief Street Pocket Park, currently under construction). The boundary then crosses Chief Street in a direct line and travels along the southern edge of the footpath in front of Lot 5 Torrens Road Brompton (known as 73-77 Torrens Road Brompton, On the Run Service Station) and continues to the north-western corner of Lot 53 (known as 83 Torrens Road Brompton). It then crosses Torrens Road in a direct </w:t>
      </w:r>
      <w:r w:rsidRPr="000D7682">
        <w:rPr>
          <w:color w:val="000000"/>
          <w:spacing w:val="-4"/>
          <w:sz w:val="23"/>
          <w:szCs w:val="23"/>
        </w:rPr>
        <w:t>line to the south-western corner of Lot 3 (known as 23 Napier Street Renown Park) and travels south-east along the southern fence of Lot 3 (including the footpath and garden) toward Napier Street. At the western edge of the footpath on Napier Street, the boundary turns north-east in front of Lot 3 and follows the western edge of the footpath to the northern corner of Lot 1 Napier Street Renown Park (known as 19 Napier Street, Renown Park). At the corner, the boundary then travels south-east across Napier Street in a direct line to the south-western corner of Lot 105 Napier Street Renown Park (known as 20 Napier Street Renown Park). It then follows the fence at the rear of the properties along McEwin Street Renown Park south-east, until the south-eastern Corner of Lot 1 McEwin Street Renown Park (known as 1 McEwin Street Renown Park). The Boundary moves north-east along the fence (west of the playground) until it reaches the southern edge of the footpath on McEwin Street Renown Park. The boundary moves in a direct line north across McEwin Street to meet the western edge of the footpath travelling north along Exeter Terrace Renown Park. It follows the eastern property boundary of Lot</w:t>
      </w:r>
      <w:r w:rsidR="00BB7209">
        <w:rPr>
          <w:color w:val="000000"/>
          <w:spacing w:val="-4"/>
          <w:sz w:val="23"/>
          <w:szCs w:val="23"/>
        </w:rPr>
        <w:t> </w:t>
      </w:r>
      <w:r w:rsidRPr="000D7682">
        <w:rPr>
          <w:color w:val="000000"/>
          <w:spacing w:val="-4"/>
          <w:sz w:val="23"/>
          <w:szCs w:val="23"/>
        </w:rPr>
        <w:t>2 McEwin Street Renown Park (known as 2C McEwin Street Renown Park) until the northern edge of the traffic control (slow speed) infrastructure on Exeter Terrace Renown Park. The boundary then travels east in a direct line across Exeter Terrace and across the railway corridor toward the northern boundary of Lot</w:t>
      </w:r>
      <w:r w:rsidR="00143B0C" w:rsidRPr="000D7682">
        <w:rPr>
          <w:color w:val="000000"/>
          <w:spacing w:val="-4"/>
          <w:sz w:val="23"/>
          <w:szCs w:val="23"/>
        </w:rPr>
        <w:t> </w:t>
      </w:r>
      <w:r w:rsidRPr="000D7682">
        <w:rPr>
          <w:color w:val="000000"/>
          <w:spacing w:val="-4"/>
          <w:sz w:val="23"/>
          <w:szCs w:val="23"/>
        </w:rPr>
        <w:t>30 Devonport Terrace Ovingham (known as 21 Devonport Terrace Ovingham). It then travels south (including the footpath), crosses Avenue Road in a straight line and continues south along the western property boundaries of Devonport Terrace to the southern boundary of 5 Devonport Terrace, Ovingham.</w:t>
      </w:r>
    </w:p>
    <w:p w14:paraId="6BD6DE6C" w14:textId="6FC52AE4" w:rsidR="002C1FB5" w:rsidRPr="003F564E" w:rsidRDefault="002C1FB5" w:rsidP="00D60CC5">
      <w:pPr>
        <w:autoSpaceDE w:val="0"/>
        <w:autoSpaceDN w:val="0"/>
        <w:adjustRightInd w:val="0"/>
        <w:spacing w:before="120" w:after="0" w:line="240" w:lineRule="auto"/>
        <w:ind w:left="397"/>
        <w:rPr>
          <w:color w:val="000000"/>
          <w:sz w:val="23"/>
          <w:szCs w:val="23"/>
        </w:rPr>
      </w:pPr>
      <w:r w:rsidRPr="008D79AE">
        <w:rPr>
          <w:color w:val="000000"/>
          <w:spacing w:val="-4"/>
          <w:sz w:val="23"/>
          <w:szCs w:val="23"/>
        </w:rPr>
        <w:t>It then travels east along the southern boundary of 5 Devonport Terrace, to the eastern boundary and then north along the eastern boundaries at the rear of properties on Devonport Terrace to the southern boundary of 28 Churchill Road. It then travels east along the southern boundary of 28 Churchill Road to the eastern boundary of the same property, then in a direct line north to the northern boundary of 28</w:t>
      </w:r>
      <w:r w:rsidR="000D7682">
        <w:rPr>
          <w:color w:val="000000"/>
          <w:spacing w:val="-4"/>
          <w:sz w:val="23"/>
          <w:szCs w:val="23"/>
        </w:rPr>
        <w:t> </w:t>
      </w:r>
      <w:r w:rsidRPr="008D79AE">
        <w:rPr>
          <w:color w:val="000000"/>
          <w:spacing w:val="-4"/>
          <w:sz w:val="23"/>
          <w:szCs w:val="23"/>
        </w:rPr>
        <w:t>Churchill Road. It then travels east across Churchill Road to the northern boundary of 29 Churchill Road and then south along the western property lines of Churchill Road (including the service road) to the intersection of Torrens Road. It then travels in a direct line across Torrens Road south-west to the south-eastern boundary of Lot 9 Torrens Road (known as the Ovingham Hotel), then continuing north-west along the north-eastern boundary of the Ovingham Hotel (excluding its licenced area), across Guthrie Street, to the north-eastern property boundary of Lot 17 Torrens Road Ovingham (known as 31 Torrens Road Ovingham).</w:t>
      </w:r>
      <w:r w:rsidRPr="008D79AE">
        <w:rPr>
          <w:color w:val="FF0000"/>
          <w:spacing w:val="-4"/>
          <w:sz w:val="23"/>
          <w:szCs w:val="23"/>
        </w:rPr>
        <w:t xml:space="preserve"> </w:t>
      </w:r>
      <w:r w:rsidRPr="008D79AE">
        <w:rPr>
          <w:color w:val="000000"/>
          <w:spacing w:val="-4"/>
          <w:sz w:val="23"/>
          <w:szCs w:val="23"/>
        </w:rPr>
        <w:t>It then travels north-west in a direct line toward Drayton Street, Bowden, continuing along the northern property boundaries and across the Railway corridor, until reaching the beginning at the north-western Corner of Lot 101 Drayton Street Bowden.</w:t>
      </w:r>
      <w:r>
        <w:rPr>
          <w:rFonts w:eastAsia="Times New Roman"/>
          <w:b/>
          <w:sz w:val="23"/>
          <w:szCs w:val="23"/>
          <w:lang w:eastAsia="en-AU"/>
        </w:rPr>
        <w:br w:type="page"/>
      </w:r>
    </w:p>
    <w:p w14:paraId="2D1FBE23" w14:textId="77777777" w:rsidR="002C1FB5" w:rsidRPr="004D69A0" w:rsidRDefault="002C1FB5" w:rsidP="002C1FB5">
      <w:pPr>
        <w:spacing w:before="240" w:line="240" w:lineRule="auto"/>
        <w:rPr>
          <w:rFonts w:eastAsia="Times New Roman"/>
          <w:b/>
          <w:sz w:val="23"/>
          <w:szCs w:val="23"/>
          <w:lang w:eastAsia="en-AU"/>
        </w:rPr>
      </w:pPr>
      <w:r>
        <w:rPr>
          <w:rFonts w:ascii="Calibri" w:hAnsi="Calibri" w:cs="Calibri"/>
          <w:noProof/>
          <w:sz w:val="22"/>
        </w:rPr>
        <w:lastRenderedPageBreak/>
        <w:drawing>
          <wp:anchor distT="0" distB="0" distL="114300" distR="114300" simplePos="0" relativeHeight="251714560" behindDoc="0" locked="0" layoutInCell="1" allowOverlap="1" wp14:anchorId="1ECBFB61" wp14:editId="303B7DEC">
            <wp:simplePos x="0" y="0"/>
            <wp:positionH relativeFrom="margin">
              <wp:align>center</wp:align>
            </wp:positionH>
            <wp:positionV relativeFrom="paragraph">
              <wp:posOffset>0</wp:posOffset>
            </wp:positionV>
            <wp:extent cx="5379085" cy="7865745"/>
            <wp:effectExtent l="0" t="0" r="0" b="1905"/>
            <wp:wrapTopAndBottom/>
            <wp:docPr id="285904318" name="Picture 7" descr="A black and white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04318" name="Picture 7" descr="A black and white map of a building&#10;&#10;AI-generated content may be incorrect."/>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5379085" cy="786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9A0">
        <w:rPr>
          <w:rFonts w:eastAsia="Times New Roman"/>
          <w:b/>
          <w:sz w:val="23"/>
          <w:szCs w:val="23"/>
          <w:lang w:eastAsia="en-AU"/>
        </w:rPr>
        <w:t>Made by the Liquor and Gambling Commissioner</w:t>
      </w:r>
    </w:p>
    <w:p w14:paraId="35CE0395" w14:textId="77777777" w:rsidR="002C1FB5" w:rsidRPr="004D69A0" w:rsidRDefault="002C1FB5" w:rsidP="002C1FB5">
      <w:pPr>
        <w:spacing w:line="240" w:lineRule="auto"/>
        <w:rPr>
          <w:rFonts w:eastAsia="Times New Roman"/>
          <w:bCs/>
          <w:sz w:val="23"/>
          <w:szCs w:val="23"/>
          <w:lang w:eastAsia="en-AU"/>
        </w:rPr>
      </w:pPr>
      <w:r w:rsidRPr="004D69A0">
        <w:rPr>
          <w:rFonts w:eastAsia="Times New Roman"/>
          <w:bCs/>
          <w:sz w:val="23"/>
          <w:szCs w:val="23"/>
          <w:lang w:eastAsia="en-AU"/>
        </w:rPr>
        <w:t>On 4 November 2025</w:t>
      </w:r>
    </w:p>
    <w:p w14:paraId="3B6C2DD1" w14:textId="77777777" w:rsidR="002C1FB5" w:rsidRDefault="002C1FB5" w:rsidP="002C1FB5">
      <w:pPr>
        <w:pStyle w:val="GG-body"/>
        <w:pBdr>
          <w:top w:val="single" w:sz="4" w:space="1" w:color="auto"/>
        </w:pBdr>
        <w:spacing w:before="100" w:after="0" w:line="14" w:lineRule="exact"/>
        <w:jc w:val="center"/>
      </w:pPr>
    </w:p>
    <w:p w14:paraId="266D6827" w14:textId="3E2D9B31" w:rsidR="002B7542" w:rsidRDefault="002B7542">
      <w:pPr>
        <w:spacing w:after="0" w:line="240" w:lineRule="auto"/>
        <w:jc w:val="left"/>
      </w:pPr>
      <w:r>
        <w:br w:type="page"/>
      </w:r>
    </w:p>
    <w:p w14:paraId="64964B45" w14:textId="4B12AC6B" w:rsidR="002C1FB5" w:rsidRPr="002C1FB5" w:rsidRDefault="002C1FB5" w:rsidP="002C1FB5">
      <w:pPr>
        <w:jc w:val="center"/>
        <w:rPr>
          <w:caps/>
          <w:szCs w:val="17"/>
        </w:rPr>
      </w:pPr>
      <w:r w:rsidRPr="002C1FB5">
        <w:rPr>
          <w:caps/>
          <w:szCs w:val="17"/>
        </w:rPr>
        <w:lastRenderedPageBreak/>
        <w:t>Liquor Licensing Act 1997</w:t>
      </w:r>
    </w:p>
    <w:p w14:paraId="74D28901" w14:textId="77777777" w:rsidR="002C1FB5" w:rsidRPr="002C1FB5" w:rsidRDefault="002C1FB5" w:rsidP="002C1FB5">
      <w:pPr>
        <w:autoSpaceDE w:val="0"/>
        <w:autoSpaceDN w:val="0"/>
        <w:adjustRightInd w:val="0"/>
        <w:spacing w:before="240" w:after="0" w:line="240" w:lineRule="auto"/>
        <w:rPr>
          <w:rFonts w:eastAsia="Times New Roman"/>
          <w:color w:val="000000"/>
          <w:sz w:val="28"/>
          <w:szCs w:val="28"/>
          <w:lang w:eastAsia="en-AU"/>
        </w:rPr>
      </w:pPr>
      <w:r w:rsidRPr="002C1FB5">
        <w:rPr>
          <w:rFonts w:eastAsia="Times New Roman"/>
          <w:color w:val="000000"/>
          <w:sz w:val="28"/>
          <w:szCs w:val="28"/>
          <w:lang w:eastAsia="en-AU"/>
        </w:rPr>
        <w:t>South Australia</w:t>
      </w:r>
    </w:p>
    <w:p w14:paraId="4BDEDDA1" w14:textId="77777777" w:rsidR="002C1FB5" w:rsidRPr="002C1FB5" w:rsidRDefault="002C1FB5" w:rsidP="002C1FB5">
      <w:pPr>
        <w:autoSpaceDE w:val="0"/>
        <w:autoSpaceDN w:val="0"/>
        <w:adjustRightInd w:val="0"/>
        <w:spacing w:before="120" w:after="200" w:line="240" w:lineRule="auto"/>
        <w:rPr>
          <w:rFonts w:eastAsia="Times New Roman"/>
          <w:b/>
          <w:bCs/>
          <w:color w:val="000000"/>
          <w:sz w:val="36"/>
          <w:szCs w:val="36"/>
          <w:lang w:eastAsia="en-AU"/>
        </w:rPr>
      </w:pPr>
      <w:r w:rsidRPr="002C1FB5">
        <w:rPr>
          <w:rFonts w:eastAsia="Times New Roman"/>
          <w:b/>
          <w:bCs/>
          <w:color w:val="000000"/>
          <w:sz w:val="36"/>
          <w:szCs w:val="36"/>
          <w:lang w:eastAsia="en-AU"/>
        </w:rPr>
        <w:t xml:space="preserve">Liquor Licensing (Dry Areas) Notice </w:t>
      </w:r>
      <w:r w:rsidRPr="002C1FB5">
        <w:rPr>
          <w:rFonts w:eastAsia="Times New Roman"/>
          <w:b/>
          <w:bCs/>
          <w:sz w:val="36"/>
          <w:szCs w:val="36"/>
          <w:lang w:eastAsia="en-AU"/>
        </w:rPr>
        <w:t>2025</w:t>
      </w:r>
    </w:p>
    <w:p w14:paraId="3FE9437A" w14:textId="77777777" w:rsidR="002C1FB5" w:rsidRPr="002C1FB5" w:rsidRDefault="002C1FB5" w:rsidP="002C1FB5">
      <w:pPr>
        <w:autoSpaceDE w:val="0"/>
        <w:autoSpaceDN w:val="0"/>
        <w:adjustRightInd w:val="0"/>
        <w:spacing w:before="80" w:after="240" w:line="240" w:lineRule="auto"/>
        <w:rPr>
          <w:rFonts w:eastAsia="Times New Roman"/>
          <w:color w:val="000000"/>
          <w:sz w:val="24"/>
          <w:szCs w:val="24"/>
          <w:lang w:eastAsia="en-AU"/>
        </w:rPr>
      </w:pPr>
      <w:r w:rsidRPr="002C1FB5">
        <w:rPr>
          <w:rFonts w:eastAsia="Times New Roman"/>
          <w:color w:val="000000"/>
          <w:sz w:val="24"/>
          <w:szCs w:val="24"/>
          <w:lang w:eastAsia="en-AU"/>
        </w:rPr>
        <w:t xml:space="preserve">under Section 131(1a) of the </w:t>
      </w:r>
      <w:r w:rsidRPr="002C1FB5">
        <w:rPr>
          <w:rFonts w:eastAsia="Times New Roman"/>
          <w:i/>
          <w:iCs/>
          <w:color w:val="000000"/>
          <w:sz w:val="24"/>
          <w:szCs w:val="24"/>
          <w:lang w:eastAsia="en-AU"/>
        </w:rPr>
        <w:t>Liquor Licensing Act 1997</w:t>
      </w:r>
    </w:p>
    <w:p w14:paraId="72CE7EED"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2C1FB5">
        <w:rPr>
          <w:rFonts w:eastAsia="Times New Roman"/>
          <w:b/>
          <w:bCs/>
          <w:sz w:val="26"/>
          <w:szCs w:val="26"/>
          <w:lang w:eastAsia="en-AU"/>
        </w:rPr>
        <w:t>1—Short title</w:t>
      </w:r>
    </w:p>
    <w:p w14:paraId="76E8419B" w14:textId="77777777" w:rsidR="002C1FB5" w:rsidRPr="002C1FB5" w:rsidRDefault="002C1FB5" w:rsidP="002C1FB5">
      <w:pPr>
        <w:autoSpaceDE w:val="0"/>
        <w:autoSpaceDN w:val="0"/>
        <w:adjustRightInd w:val="0"/>
        <w:spacing w:before="120" w:after="0" w:line="240" w:lineRule="auto"/>
        <w:ind w:left="397"/>
        <w:rPr>
          <w:rFonts w:eastAsia="Times New Roman"/>
          <w:sz w:val="23"/>
          <w:szCs w:val="23"/>
          <w:lang w:eastAsia="en-AU"/>
        </w:rPr>
      </w:pPr>
      <w:r w:rsidRPr="002C1FB5">
        <w:rPr>
          <w:rFonts w:eastAsia="Times New Roman"/>
          <w:sz w:val="23"/>
          <w:szCs w:val="23"/>
          <w:lang w:eastAsia="en-AU"/>
        </w:rPr>
        <w:t xml:space="preserve">This notice may be cited as the </w:t>
      </w:r>
      <w:r w:rsidRPr="002C1FB5">
        <w:rPr>
          <w:rFonts w:eastAsia="Times New Roman"/>
          <w:i/>
          <w:iCs/>
          <w:sz w:val="23"/>
          <w:szCs w:val="23"/>
          <w:lang w:eastAsia="en-AU"/>
        </w:rPr>
        <w:t>Liquor Licensing (Dry Areas) Notice 2025</w:t>
      </w:r>
      <w:r w:rsidRPr="002C1FB5">
        <w:rPr>
          <w:rFonts w:eastAsia="Times New Roman"/>
          <w:sz w:val="23"/>
          <w:szCs w:val="23"/>
          <w:lang w:eastAsia="en-AU"/>
        </w:rPr>
        <w:t>.</w:t>
      </w:r>
    </w:p>
    <w:p w14:paraId="4729CCB9" w14:textId="77777777" w:rsidR="002C1FB5" w:rsidRPr="002C1FB5"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2C1FB5">
        <w:rPr>
          <w:rFonts w:eastAsia="Times New Roman"/>
          <w:b/>
          <w:bCs/>
          <w:sz w:val="26"/>
          <w:szCs w:val="26"/>
          <w:lang w:eastAsia="en-AU"/>
        </w:rPr>
        <w:t>2—Commencement</w:t>
      </w:r>
    </w:p>
    <w:p w14:paraId="299FA0F6" w14:textId="77777777" w:rsidR="002C1FB5" w:rsidRPr="002C1FB5" w:rsidRDefault="002C1FB5" w:rsidP="002C1FB5">
      <w:pPr>
        <w:autoSpaceDE w:val="0"/>
        <w:autoSpaceDN w:val="0"/>
        <w:adjustRightInd w:val="0"/>
        <w:spacing w:before="120" w:after="0" w:line="240" w:lineRule="auto"/>
        <w:ind w:left="397"/>
        <w:rPr>
          <w:rFonts w:eastAsia="Times New Roman"/>
          <w:sz w:val="23"/>
          <w:szCs w:val="23"/>
          <w:lang w:eastAsia="en-AU"/>
        </w:rPr>
      </w:pPr>
      <w:r w:rsidRPr="002C1FB5">
        <w:rPr>
          <w:rFonts w:eastAsia="Times New Roman"/>
          <w:sz w:val="23"/>
          <w:szCs w:val="23"/>
          <w:lang w:eastAsia="en-AU"/>
        </w:rPr>
        <w:t>This notice comes into operation on 26 December 2025.</w:t>
      </w:r>
    </w:p>
    <w:p w14:paraId="6BEEC958" w14:textId="77777777" w:rsidR="002C1FB5" w:rsidRPr="002C1FB5"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2C1FB5">
        <w:rPr>
          <w:rFonts w:eastAsia="Times New Roman"/>
          <w:b/>
          <w:bCs/>
          <w:color w:val="000000"/>
          <w:sz w:val="26"/>
          <w:szCs w:val="26"/>
          <w:lang w:eastAsia="en-AU"/>
        </w:rPr>
        <w:t>3—Interpretation</w:t>
      </w:r>
    </w:p>
    <w:p w14:paraId="42AF15DA" w14:textId="77777777" w:rsidR="002C1FB5" w:rsidRPr="002C1FB5" w:rsidRDefault="002C1FB5" w:rsidP="002C1FB5">
      <w:pPr>
        <w:autoSpaceDE w:val="0"/>
        <w:autoSpaceDN w:val="0"/>
        <w:adjustRightInd w:val="0"/>
        <w:spacing w:before="120" w:after="0" w:line="240" w:lineRule="auto"/>
        <w:ind w:left="851" w:hanging="425"/>
        <w:rPr>
          <w:rFonts w:eastAsia="Times New Roman"/>
          <w:color w:val="000000"/>
          <w:sz w:val="23"/>
          <w:szCs w:val="23"/>
          <w:lang w:eastAsia="en-AU"/>
        </w:rPr>
      </w:pPr>
      <w:r w:rsidRPr="002C1FB5">
        <w:rPr>
          <w:rFonts w:eastAsia="Times New Roman"/>
          <w:color w:val="000000"/>
          <w:sz w:val="23"/>
          <w:szCs w:val="23"/>
          <w:lang w:eastAsia="en-AU"/>
        </w:rPr>
        <w:t>(1)</w:t>
      </w:r>
      <w:r w:rsidRPr="002C1FB5">
        <w:rPr>
          <w:rFonts w:eastAsia="Times New Roman"/>
          <w:color w:val="000000"/>
          <w:sz w:val="23"/>
          <w:szCs w:val="23"/>
          <w:lang w:eastAsia="en-AU"/>
        </w:rPr>
        <w:tab/>
        <w:t>In this notice—</w:t>
      </w:r>
    </w:p>
    <w:p w14:paraId="51E620CA" w14:textId="77777777" w:rsidR="002C1FB5" w:rsidRPr="002C1FB5" w:rsidRDefault="002C1FB5" w:rsidP="002C1FB5">
      <w:pPr>
        <w:autoSpaceDE w:val="0"/>
        <w:autoSpaceDN w:val="0"/>
        <w:adjustRightInd w:val="0"/>
        <w:spacing w:before="120" w:after="0" w:line="240" w:lineRule="auto"/>
        <w:ind w:left="851"/>
        <w:rPr>
          <w:rFonts w:eastAsia="Times New Roman"/>
          <w:color w:val="000000"/>
          <w:sz w:val="23"/>
          <w:szCs w:val="23"/>
          <w:lang w:eastAsia="en-AU"/>
        </w:rPr>
      </w:pPr>
      <w:r w:rsidRPr="002C1FB5">
        <w:rPr>
          <w:rFonts w:eastAsia="Times New Roman"/>
          <w:b/>
          <w:bCs/>
          <w:i/>
          <w:iCs/>
          <w:color w:val="000000"/>
          <w:sz w:val="23"/>
          <w:szCs w:val="23"/>
          <w:lang w:eastAsia="en-AU"/>
        </w:rPr>
        <w:t>principal notice</w:t>
      </w:r>
      <w:r w:rsidRPr="002C1FB5">
        <w:rPr>
          <w:rFonts w:eastAsia="Times New Roman"/>
          <w:color w:val="000000"/>
          <w:sz w:val="23"/>
          <w:szCs w:val="23"/>
          <w:lang w:eastAsia="en-AU"/>
        </w:rPr>
        <w:t xml:space="preserve"> means the </w:t>
      </w:r>
      <w:hyperlink r:id="rId44" w:history="1">
        <w:r w:rsidRPr="002C1FB5">
          <w:rPr>
            <w:rFonts w:eastAsia="Times New Roman"/>
            <w:i/>
            <w:iCs/>
            <w:color w:val="000000"/>
            <w:sz w:val="23"/>
            <w:szCs w:val="23"/>
            <w:lang w:eastAsia="en-AU"/>
          </w:rPr>
          <w:t>Liquor Licensing (Dry Areas) Notice 2015</w:t>
        </w:r>
      </w:hyperlink>
      <w:r w:rsidRPr="002C1FB5">
        <w:rPr>
          <w:rFonts w:eastAsia="Times New Roman"/>
          <w:color w:val="000000"/>
          <w:sz w:val="23"/>
          <w:szCs w:val="23"/>
          <w:lang w:eastAsia="en-AU"/>
        </w:rPr>
        <w:t xml:space="preserve"> published in the Gazette on 5 January 2015, as in force from time to time.</w:t>
      </w:r>
    </w:p>
    <w:p w14:paraId="0484C200" w14:textId="77777777" w:rsidR="002C1FB5" w:rsidRPr="002C1FB5" w:rsidRDefault="002C1FB5" w:rsidP="002C1FB5">
      <w:pPr>
        <w:autoSpaceDE w:val="0"/>
        <w:autoSpaceDN w:val="0"/>
        <w:adjustRightInd w:val="0"/>
        <w:spacing w:before="120" w:after="0" w:line="240" w:lineRule="auto"/>
        <w:ind w:left="851" w:hanging="425"/>
        <w:rPr>
          <w:rFonts w:eastAsia="Times New Roman"/>
          <w:color w:val="000000"/>
          <w:sz w:val="23"/>
          <w:szCs w:val="23"/>
          <w:lang w:eastAsia="en-AU"/>
        </w:rPr>
      </w:pPr>
      <w:r w:rsidRPr="002C1FB5">
        <w:rPr>
          <w:rFonts w:eastAsia="Times New Roman"/>
          <w:color w:val="000000"/>
          <w:sz w:val="23"/>
          <w:szCs w:val="23"/>
          <w:lang w:eastAsia="en-AU"/>
        </w:rPr>
        <w:t>(2)</w:t>
      </w:r>
      <w:r w:rsidRPr="002C1FB5">
        <w:rPr>
          <w:rFonts w:eastAsia="Times New Roman"/>
          <w:color w:val="000000"/>
          <w:sz w:val="23"/>
          <w:szCs w:val="23"/>
          <w:lang w:eastAsia="en-AU"/>
        </w:rPr>
        <w:tab/>
        <w:t>Clause 3 of the principal notice applies to this notice as if it were the principal notice.</w:t>
      </w:r>
    </w:p>
    <w:p w14:paraId="74131A97" w14:textId="77777777" w:rsidR="002C1FB5" w:rsidRPr="002C1FB5"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2C1FB5">
        <w:rPr>
          <w:rFonts w:eastAsia="Times New Roman"/>
          <w:b/>
          <w:bCs/>
          <w:color w:val="000000"/>
          <w:sz w:val="26"/>
          <w:szCs w:val="26"/>
          <w:lang w:eastAsia="en-AU"/>
        </w:rPr>
        <w:t>4—Consumption etc of liquor prohibited in dry areas</w:t>
      </w:r>
    </w:p>
    <w:p w14:paraId="1BF01396" w14:textId="77777777" w:rsidR="002C1FB5" w:rsidRPr="002C1FB5" w:rsidRDefault="002C1FB5" w:rsidP="002C1FB5">
      <w:pPr>
        <w:autoSpaceDE w:val="0"/>
        <w:autoSpaceDN w:val="0"/>
        <w:adjustRightInd w:val="0"/>
        <w:spacing w:before="120" w:after="0" w:line="240" w:lineRule="auto"/>
        <w:ind w:left="851" w:hanging="425"/>
        <w:rPr>
          <w:rFonts w:eastAsia="Times New Roman"/>
          <w:color w:val="000000"/>
          <w:sz w:val="23"/>
          <w:szCs w:val="23"/>
          <w:lang w:eastAsia="en-AU"/>
        </w:rPr>
      </w:pPr>
      <w:r w:rsidRPr="002C1FB5">
        <w:rPr>
          <w:rFonts w:eastAsia="Times New Roman"/>
          <w:color w:val="000000"/>
          <w:sz w:val="23"/>
          <w:szCs w:val="23"/>
          <w:lang w:eastAsia="en-AU"/>
        </w:rPr>
        <w:t>(1)</w:t>
      </w:r>
      <w:r w:rsidRPr="002C1FB5">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642C175D" w14:textId="77777777" w:rsidR="002C1FB5" w:rsidRPr="002C1FB5" w:rsidRDefault="002C1FB5" w:rsidP="002C1FB5">
      <w:pPr>
        <w:autoSpaceDE w:val="0"/>
        <w:autoSpaceDN w:val="0"/>
        <w:adjustRightInd w:val="0"/>
        <w:spacing w:before="120" w:after="0" w:line="240" w:lineRule="auto"/>
        <w:ind w:left="851" w:hanging="425"/>
        <w:rPr>
          <w:rFonts w:eastAsia="Times New Roman"/>
          <w:color w:val="000000"/>
          <w:sz w:val="23"/>
          <w:szCs w:val="23"/>
          <w:lang w:eastAsia="en-AU"/>
        </w:rPr>
      </w:pPr>
      <w:r w:rsidRPr="002C1FB5">
        <w:rPr>
          <w:rFonts w:eastAsia="Times New Roman"/>
          <w:color w:val="000000"/>
          <w:sz w:val="23"/>
          <w:szCs w:val="23"/>
          <w:lang w:eastAsia="en-AU"/>
        </w:rPr>
        <w:t>(2)</w:t>
      </w:r>
      <w:r w:rsidRPr="002C1FB5">
        <w:rPr>
          <w:rFonts w:eastAsia="Times New Roman"/>
          <w:color w:val="000000"/>
          <w:sz w:val="23"/>
          <w:szCs w:val="23"/>
          <w:lang w:eastAsia="en-AU"/>
        </w:rPr>
        <w:tab/>
        <w:t>The prohibition has effect during the periods specified in the Schedule.</w:t>
      </w:r>
    </w:p>
    <w:p w14:paraId="0A893BA1" w14:textId="77777777" w:rsidR="002C1FB5" w:rsidRPr="002C1FB5" w:rsidRDefault="002C1FB5" w:rsidP="002C1FB5">
      <w:pPr>
        <w:autoSpaceDE w:val="0"/>
        <w:autoSpaceDN w:val="0"/>
        <w:adjustRightInd w:val="0"/>
        <w:spacing w:before="120" w:after="0" w:line="240" w:lineRule="auto"/>
        <w:ind w:left="851" w:hanging="425"/>
        <w:rPr>
          <w:rFonts w:eastAsia="Times New Roman"/>
          <w:color w:val="000000"/>
          <w:sz w:val="23"/>
          <w:szCs w:val="23"/>
          <w:lang w:eastAsia="en-AU"/>
        </w:rPr>
      </w:pPr>
      <w:r w:rsidRPr="002C1FB5">
        <w:rPr>
          <w:rFonts w:eastAsia="Times New Roman"/>
          <w:color w:val="000000"/>
          <w:sz w:val="23"/>
          <w:szCs w:val="23"/>
          <w:lang w:eastAsia="en-AU"/>
        </w:rPr>
        <w:t>(3)</w:t>
      </w:r>
      <w:r w:rsidRPr="002C1FB5">
        <w:rPr>
          <w:rFonts w:eastAsia="Times New Roman"/>
          <w:color w:val="000000"/>
          <w:sz w:val="23"/>
          <w:szCs w:val="23"/>
          <w:lang w:eastAsia="en-AU"/>
        </w:rPr>
        <w:tab/>
        <w:t>The prohibition does not extend to private land in the area described in the Schedule.</w:t>
      </w:r>
    </w:p>
    <w:p w14:paraId="4DC15818" w14:textId="77777777" w:rsidR="002C1FB5" w:rsidRPr="002C1FB5" w:rsidRDefault="002C1FB5" w:rsidP="002C1FB5">
      <w:pPr>
        <w:autoSpaceDE w:val="0"/>
        <w:autoSpaceDN w:val="0"/>
        <w:adjustRightInd w:val="0"/>
        <w:spacing w:before="120" w:after="0" w:line="240" w:lineRule="auto"/>
        <w:ind w:left="851" w:hanging="425"/>
        <w:rPr>
          <w:rFonts w:eastAsia="Times New Roman"/>
          <w:color w:val="000000"/>
          <w:sz w:val="23"/>
          <w:szCs w:val="23"/>
          <w:lang w:eastAsia="en-AU"/>
        </w:rPr>
      </w:pPr>
      <w:r w:rsidRPr="002C1FB5">
        <w:rPr>
          <w:rFonts w:eastAsia="Times New Roman"/>
          <w:color w:val="000000"/>
          <w:sz w:val="23"/>
          <w:szCs w:val="23"/>
          <w:lang w:eastAsia="en-AU"/>
        </w:rPr>
        <w:t>(4)</w:t>
      </w:r>
      <w:r w:rsidRPr="002C1FB5">
        <w:rPr>
          <w:rFonts w:eastAsia="Times New Roman"/>
          <w:color w:val="000000"/>
          <w:sz w:val="23"/>
          <w:szCs w:val="23"/>
          <w:lang w:eastAsia="en-AU"/>
        </w:rPr>
        <w:tab/>
        <w:t>Unless the contrary intention appears, the prohibition of the possession of liquor in the area does not extend to—</w:t>
      </w:r>
    </w:p>
    <w:p w14:paraId="0D5D6AF0" w14:textId="77777777" w:rsidR="002C1FB5" w:rsidRPr="002C1FB5"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2C1FB5">
        <w:rPr>
          <w:rFonts w:eastAsia="Times New Roman"/>
          <w:color w:val="000000"/>
          <w:sz w:val="23"/>
          <w:szCs w:val="23"/>
          <w:lang w:eastAsia="en-AU"/>
        </w:rPr>
        <w:t>(a)</w:t>
      </w:r>
      <w:r w:rsidRPr="002C1FB5">
        <w:rPr>
          <w:rFonts w:eastAsia="Times New Roman"/>
          <w:color w:val="000000"/>
          <w:sz w:val="23"/>
          <w:szCs w:val="23"/>
          <w:lang w:eastAsia="en-AU"/>
        </w:rPr>
        <w:tab/>
        <w:t>a person who is genuinely passing through the place if—</w:t>
      </w:r>
    </w:p>
    <w:p w14:paraId="53DC20F9" w14:textId="77777777" w:rsidR="002C1FB5" w:rsidRPr="002C1FB5" w:rsidRDefault="002C1FB5" w:rsidP="002C1FB5">
      <w:pPr>
        <w:autoSpaceDE w:val="0"/>
        <w:autoSpaceDN w:val="0"/>
        <w:adjustRightInd w:val="0"/>
        <w:spacing w:before="120" w:after="0" w:line="240" w:lineRule="auto"/>
        <w:ind w:left="1843" w:hanging="567"/>
        <w:rPr>
          <w:rFonts w:eastAsia="Times New Roman"/>
          <w:color w:val="000000"/>
          <w:sz w:val="23"/>
          <w:szCs w:val="23"/>
          <w:lang w:eastAsia="en-AU"/>
        </w:rPr>
      </w:pPr>
      <w:r w:rsidRPr="002C1FB5">
        <w:rPr>
          <w:rFonts w:eastAsia="Times New Roman"/>
          <w:color w:val="000000"/>
          <w:sz w:val="23"/>
          <w:szCs w:val="23"/>
          <w:lang w:eastAsia="en-AU"/>
        </w:rPr>
        <w:t>(i)</w:t>
      </w:r>
      <w:r w:rsidRPr="002C1FB5">
        <w:rPr>
          <w:rFonts w:eastAsia="Times New Roman"/>
          <w:color w:val="000000"/>
          <w:sz w:val="23"/>
          <w:szCs w:val="23"/>
          <w:lang w:eastAsia="en-AU"/>
        </w:rPr>
        <w:tab/>
        <w:t>the liquor is in the original container in which it was purchased from licensed premises; and</w:t>
      </w:r>
    </w:p>
    <w:p w14:paraId="3EE9DB9B" w14:textId="77777777" w:rsidR="002C1FB5" w:rsidRPr="002C1FB5" w:rsidRDefault="002C1FB5" w:rsidP="002C1FB5">
      <w:pPr>
        <w:autoSpaceDE w:val="0"/>
        <w:autoSpaceDN w:val="0"/>
        <w:adjustRightInd w:val="0"/>
        <w:spacing w:before="120" w:after="0" w:line="240" w:lineRule="auto"/>
        <w:ind w:left="1843" w:hanging="567"/>
        <w:rPr>
          <w:rFonts w:eastAsia="Times New Roman"/>
          <w:color w:val="000000"/>
          <w:sz w:val="23"/>
          <w:szCs w:val="23"/>
          <w:lang w:eastAsia="en-AU"/>
        </w:rPr>
      </w:pPr>
      <w:r w:rsidRPr="002C1FB5">
        <w:rPr>
          <w:rFonts w:eastAsia="Times New Roman"/>
          <w:color w:val="000000"/>
          <w:sz w:val="23"/>
          <w:szCs w:val="23"/>
          <w:lang w:eastAsia="en-AU"/>
        </w:rPr>
        <w:t>(ii)</w:t>
      </w:r>
      <w:r w:rsidRPr="002C1FB5">
        <w:rPr>
          <w:rFonts w:eastAsia="Times New Roman"/>
          <w:color w:val="000000"/>
          <w:sz w:val="23"/>
          <w:szCs w:val="23"/>
          <w:lang w:eastAsia="en-AU"/>
        </w:rPr>
        <w:tab/>
        <w:t>the container has not been opened; or</w:t>
      </w:r>
    </w:p>
    <w:p w14:paraId="2C9A9969" w14:textId="77777777" w:rsidR="002C1FB5" w:rsidRPr="002C1FB5"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2C1FB5">
        <w:rPr>
          <w:rFonts w:eastAsia="Times New Roman"/>
          <w:color w:val="000000"/>
          <w:sz w:val="23"/>
          <w:szCs w:val="23"/>
          <w:lang w:eastAsia="en-AU"/>
        </w:rPr>
        <w:t>(b)</w:t>
      </w:r>
      <w:r w:rsidRPr="002C1FB5">
        <w:rPr>
          <w:rFonts w:eastAsia="Times New Roman"/>
          <w:color w:val="000000"/>
          <w:sz w:val="23"/>
          <w:szCs w:val="23"/>
          <w:lang w:eastAsia="en-AU"/>
        </w:rPr>
        <w:tab/>
        <w:t xml:space="preserve">a person who has possession of the liquor in the course of carrying on a business or in </w:t>
      </w:r>
      <w:r w:rsidRPr="002C1FB5">
        <w:rPr>
          <w:rFonts w:eastAsia="Times New Roman"/>
          <w:color w:val="000000"/>
          <w:spacing w:val="-4"/>
          <w:sz w:val="23"/>
          <w:szCs w:val="23"/>
          <w:lang w:eastAsia="en-AU"/>
        </w:rPr>
        <w:t>the course of their employment by another person in the course of carrying on a business; or</w:t>
      </w:r>
    </w:p>
    <w:p w14:paraId="41FC0B4A" w14:textId="77777777" w:rsidR="002C1FB5" w:rsidRPr="002C1FB5"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2C1FB5">
        <w:rPr>
          <w:rFonts w:eastAsia="Times New Roman"/>
          <w:color w:val="000000"/>
          <w:sz w:val="23"/>
          <w:szCs w:val="23"/>
          <w:lang w:eastAsia="en-AU"/>
        </w:rPr>
        <w:t>(c)</w:t>
      </w:r>
      <w:r w:rsidRPr="002C1FB5">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7D49EDEC" w14:textId="77777777" w:rsidR="002C1FB5" w:rsidRPr="002C1FB5"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2C1FB5">
        <w:rPr>
          <w:rFonts w:eastAsia="Times New Roman"/>
          <w:color w:val="000000"/>
          <w:sz w:val="23"/>
          <w:szCs w:val="23"/>
          <w:lang w:eastAsia="en-AU"/>
        </w:rPr>
        <w:t>(d)</w:t>
      </w:r>
      <w:r w:rsidRPr="002C1FB5">
        <w:rPr>
          <w:rFonts w:eastAsia="Times New Roman"/>
          <w:color w:val="000000"/>
          <w:sz w:val="23"/>
          <w:szCs w:val="23"/>
          <w:lang w:eastAsia="en-AU"/>
        </w:rPr>
        <w:tab/>
        <w:t>a person who possesses or consumes the liquor for sacramental or other similar religious purposes.</w:t>
      </w:r>
    </w:p>
    <w:p w14:paraId="183960FC" w14:textId="77777777" w:rsidR="002C1FB5" w:rsidRPr="002C1FB5" w:rsidRDefault="002C1FB5" w:rsidP="002C1FB5">
      <w:pPr>
        <w:spacing w:after="0" w:line="240" w:lineRule="auto"/>
        <w:jc w:val="left"/>
        <w:rPr>
          <w:rFonts w:eastAsia="Times New Roman"/>
          <w:b/>
          <w:bCs/>
          <w:color w:val="000000"/>
          <w:sz w:val="32"/>
          <w:szCs w:val="32"/>
          <w:lang w:eastAsia="en-AU"/>
        </w:rPr>
      </w:pPr>
      <w:r w:rsidRPr="002C1FB5">
        <w:rPr>
          <w:rFonts w:eastAsia="Times New Roman"/>
          <w:b/>
          <w:bCs/>
          <w:color w:val="000000"/>
          <w:sz w:val="32"/>
          <w:szCs w:val="32"/>
          <w:lang w:eastAsia="en-AU"/>
        </w:rPr>
        <w:br w:type="page"/>
      </w:r>
    </w:p>
    <w:p w14:paraId="6C4A6CE6" w14:textId="77777777" w:rsidR="002C1FB5" w:rsidRPr="002C1FB5" w:rsidRDefault="002C1FB5" w:rsidP="002C1FB5">
      <w:pPr>
        <w:autoSpaceDE w:val="0"/>
        <w:autoSpaceDN w:val="0"/>
        <w:adjustRightInd w:val="0"/>
        <w:spacing w:before="160" w:after="0" w:line="240" w:lineRule="auto"/>
        <w:rPr>
          <w:rFonts w:eastAsia="Times New Roman"/>
          <w:b/>
          <w:bCs/>
          <w:color w:val="000000"/>
          <w:sz w:val="32"/>
          <w:szCs w:val="32"/>
          <w:lang w:eastAsia="en-AU"/>
        </w:rPr>
      </w:pPr>
      <w:r w:rsidRPr="002C1FB5">
        <w:rPr>
          <w:rFonts w:eastAsia="Times New Roman"/>
          <w:b/>
          <w:bCs/>
          <w:color w:val="000000"/>
          <w:sz w:val="32"/>
          <w:szCs w:val="32"/>
          <w:lang w:eastAsia="en-AU"/>
        </w:rPr>
        <w:lastRenderedPageBreak/>
        <w:t>Schedule—</w:t>
      </w:r>
      <w:r w:rsidRPr="002C1FB5">
        <w:rPr>
          <w:rFonts w:eastAsia="Times New Roman"/>
          <w:b/>
          <w:bCs/>
          <w:sz w:val="32"/>
          <w:szCs w:val="32"/>
          <w:lang w:eastAsia="en-AU"/>
        </w:rPr>
        <w:t>Robe Area 1</w:t>
      </w:r>
    </w:p>
    <w:p w14:paraId="7E40AD16" w14:textId="77777777" w:rsidR="002C1FB5" w:rsidRPr="002C1FB5" w:rsidRDefault="002C1FB5" w:rsidP="002C1FB5">
      <w:pPr>
        <w:autoSpaceDE w:val="0"/>
        <w:autoSpaceDN w:val="0"/>
        <w:adjustRightInd w:val="0"/>
        <w:spacing w:before="120" w:after="0" w:line="240" w:lineRule="auto"/>
        <w:rPr>
          <w:rFonts w:eastAsia="Times New Roman"/>
          <w:color w:val="000000"/>
          <w:sz w:val="2"/>
          <w:szCs w:val="2"/>
          <w:lang w:eastAsia="en-AU"/>
        </w:rPr>
      </w:pPr>
    </w:p>
    <w:tbl>
      <w:tblPr>
        <w:tblW w:w="0" w:type="auto"/>
        <w:tblCellMar>
          <w:left w:w="0" w:type="dxa"/>
          <w:right w:w="0" w:type="dxa"/>
        </w:tblCellMar>
        <w:tblLook w:val="0000" w:firstRow="0" w:lastRow="0" w:firstColumn="0" w:lastColumn="0" w:noHBand="0" w:noVBand="0"/>
      </w:tblPr>
      <w:tblGrid>
        <w:gridCol w:w="6"/>
        <w:gridCol w:w="9348"/>
      </w:tblGrid>
      <w:tr w:rsidR="002C1FB5" w:rsidRPr="002C1FB5" w14:paraId="4CA0D9BE" w14:textId="77777777" w:rsidTr="00F1788B">
        <w:tc>
          <w:tcPr>
            <w:tcW w:w="0" w:type="auto"/>
            <w:gridSpan w:val="2"/>
            <w:tcBorders>
              <w:top w:val="nil"/>
              <w:left w:val="nil"/>
              <w:bottom w:val="nil"/>
              <w:right w:val="nil"/>
            </w:tcBorders>
            <w:vAlign w:val="center"/>
          </w:tcPr>
          <w:p w14:paraId="123D16D0" w14:textId="77777777" w:rsidR="002C1FB5" w:rsidRPr="002C1FB5" w:rsidRDefault="002C1FB5" w:rsidP="002C1FB5">
            <w:pPr>
              <w:autoSpaceDE w:val="0"/>
              <w:autoSpaceDN w:val="0"/>
              <w:adjustRightInd w:val="0"/>
              <w:spacing w:after="0" w:line="240" w:lineRule="auto"/>
              <w:rPr>
                <w:rFonts w:eastAsia="Times New Roman"/>
                <w:b/>
                <w:bCs/>
                <w:color w:val="000000"/>
                <w:sz w:val="26"/>
                <w:szCs w:val="26"/>
                <w:lang w:eastAsia="en-AU"/>
              </w:rPr>
            </w:pPr>
            <w:r w:rsidRPr="002C1FB5">
              <w:rPr>
                <w:rFonts w:eastAsia="Times New Roman"/>
                <w:b/>
                <w:bCs/>
                <w:color w:val="000000"/>
                <w:sz w:val="26"/>
                <w:szCs w:val="26"/>
                <w:lang w:eastAsia="en-AU"/>
              </w:rPr>
              <w:t>1—Extent of prohibition</w:t>
            </w:r>
          </w:p>
        </w:tc>
      </w:tr>
      <w:tr w:rsidR="002C1FB5" w:rsidRPr="002C1FB5" w14:paraId="182193E0" w14:textId="77777777" w:rsidTr="00F1788B">
        <w:tc>
          <w:tcPr>
            <w:tcW w:w="0" w:type="auto"/>
            <w:tcBorders>
              <w:top w:val="nil"/>
              <w:left w:val="nil"/>
              <w:bottom w:val="nil"/>
              <w:right w:val="nil"/>
            </w:tcBorders>
            <w:vAlign w:val="center"/>
          </w:tcPr>
          <w:p w14:paraId="51CE1FFF" w14:textId="77777777" w:rsidR="002C1FB5" w:rsidRPr="002C1FB5" w:rsidRDefault="002C1FB5" w:rsidP="002C1FB5">
            <w:pPr>
              <w:autoSpaceDE w:val="0"/>
              <w:autoSpaceDN w:val="0"/>
              <w:adjustRightInd w:val="0"/>
              <w:spacing w:before="120" w:after="0" w:line="240" w:lineRule="auto"/>
              <w:rPr>
                <w:rFonts w:eastAsia="Times New Roman"/>
                <w:sz w:val="23"/>
                <w:szCs w:val="23"/>
                <w:lang w:eastAsia="en-AU"/>
              </w:rPr>
            </w:pPr>
          </w:p>
        </w:tc>
        <w:tc>
          <w:tcPr>
            <w:tcW w:w="0" w:type="auto"/>
            <w:tcBorders>
              <w:top w:val="nil"/>
              <w:left w:val="nil"/>
              <w:bottom w:val="nil"/>
              <w:right w:val="nil"/>
            </w:tcBorders>
            <w:vAlign w:val="center"/>
          </w:tcPr>
          <w:p w14:paraId="6BAE4889" w14:textId="77777777" w:rsidR="002C1FB5" w:rsidRPr="002C1FB5" w:rsidRDefault="002C1FB5" w:rsidP="002C1FB5">
            <w:pPr>
              <w:autoSpaceDE w:val="0"/>
              <w:autoSpaceDN w:val="0"/>
              <w:adjustRightInd w:val="0"/>
              <w:spacing w:before="120" w:after="0" w:line="240" w:lineRule="auto"/>
              <w:ind w:left="369"/>
              <w:rPr>
                <w:rFonts w:eastAsia="Times New Roman"/>
                <w:sz w:val="23"/>
                <w:szCs w:val="23"/>
                <w:lang w:eastAsia="en-AU"/>
              </w:rPr>
            </w:pPr>
            <w:r w:rsidRPr="002C1FB5">
              <w:rPr>
                <w:rFonts w:eastAsia="Times New Roman"/>
                <w:sz w:val="23"/>
                <w:szCs w:val="23"/>
                <w:lang w:eastAsia="en-AU"/>
              </w:rPr>
              <w:t>The consumption of liquor is prohibited and the possession of liquor is prohibited.</w:t>
            </w:r>
          </w:p>
        </w:tc>
      </w:tr>
      <w:tr w:rsidR="002C1FB5" w:rsidRPr="002C1FB5" w14:paraId="45D46F61" w14:textId="77777777" w:rsidTr="00F1788B">
        <w:tc>
          <w:tcPr>
            <w:tcW w:w="0" w:type="auto"/>
            <w:gridSpan w:val="2"/>
            <w:tcBorders>
              <w:top w:val="nil"/>
              <w:left w:val="nil"/>
              <w:bottom w:val="nil"/>
              <w:right w:val="nil"/>
            </w:tcBorders>
            <w:vAlign w:val="center"/>
          </w:tcPr>
          <w:p w14:paraId="5B32C5A0" w14:textId="77777777" w:rsidR="002C1FB5" w:rsidRPr="002C1FB5" w:rsidRDefault="002C1FB5" w:rsidP="002C1FB5">
            <w:pPr>
              <w:autoSpaceDE w:val="0"/>
              <w:autoSpaceDN w:val="0"/>
              <w:adjustRightInd w:val="0"/>
              <w:spacing w:before="120" w:after="0" w:line="240" w:lineRule="auto"/>
              <w:rPr>
                <w:rFonts w:eastAsia="Times New Roman"/>
                <w:color w:val="000000"/>
                <w:sz w:val="23"/>
                <w:szCs w:val="23"/>
                <w:lang w:eastAsia="en-AU"/>
              </w:rPr>
            </w:pPr>
            <w:r w:rsidRPr="002C1FB5">
              <w:rPr>
                <w:rFonts w:eastAsia="Times New Roman"/>
                <w:b/>
                <w:bCs/>
                <w:color w:val="000000"/>
                <w:sz w:val="26"/>
                <w:szCs w:val="26"/>
                <w:lang w:eastAsia="en-AU"/>
              </w:rPr>
              <w:t>2—Period of prohibition</w:t>
            </w:r>
          </w:p>
        </w:tc>
      </w:tr>
      <w:tr w:rsidR="002C1FB5" w:rsidRPr="002C1FB5" w14:paraId="3838B89D" w14:textId="77777777" w:rsidTr="00F1788B">
        <w:tc>
          <w:tcPr>
            <w:tcW w:w="0" w:type="auto"/>
            <w:tcBorders>
              <w:top w:val="nil"/>
              <w:left w:val="nil"/>
              <w:bottom w:val="nil"/>
              <w:right w:val="nil"/>
            </w:tcBorders>
            <w:vAlign w:val="center"/>
          </w:tcPr>
          <w:p w14:paraId="01C1B76E" w14:textId="77777777" w:rsidR="002C1FB5" w:rsidRPr="002C1FB5" w:rsidRDefault="002C1FB5" w:rsidP="002C1FB5">
            <w:pPr>
              <w:autoSpaceDE w:val="0"/>
              <w:autoSpaceDN w:val="0"/>
              <w:adjustRightInd w:val="0"/>
              <w:spacing w:before="120" w:after="0" w:line="240" w:lineRule="auto"/>
              <w:rPr>
                <w:rFonts w:eastAsia="Times New Roman"/>
                <w:sz w:val="23"/>
                <w:szCs w:val="23"/>
                <w:lang w:eastAsia="en-AU"/>
              </w:rPr>
            </w:pPr>
          </w:p>
        </w:tc>
        <w:tc>
          <w:tcPr>
            <w:tcW w:w="0" w:type="auto"/>
            <w:tcBorders>
              <w:top w:val="nil"/>
              <w:left w:val="nil"/>
              <w:bottom w:val="nil"/>
              <w:right w:val="nil"/>
            </w:tcBorders>
            <w:vAlign w:val="center"/>
          </w:tcPr>
          <w:p w14:paraId="7FA6AC9B" w14:textId="77777777" w:rsidR="002C1FB5" w:rsidRPr="002C1FB5" w:rsidRDefault="002C1FB5" w:rsidP="002C1FB5">
            <w:pPr>
              <w:autoSpaceDE w:val="0"/>
              <w:autoSpaceDN w:val="0"/>
              <w:adjustRightInd w:val="0"/>
              <w:spacing w:before="120" w:after="0" w:line="240" w:lineRule="auto"/>
              <w:ind w:left="369"/>
              <w:rPr>
                <w:rFonts w:eastAsia="Times New Roman"/>
                <w:sz w:val="23"/>
                <w:szCs w:val="23"/>
                <w:lang w:eastAsia="en-AU"/>
              </w:rPr>
            </w:pPr>
            <w:r w:rsidRPr="002C1FB5">
              <w:rPr>
                <w:rFonts w:eastAsia="Times New Roman"/>
                <w:sz w:val="23"/>
                <w:szCs w:val="23"/>
                <w:lang w:eastAsia="en-AU"/>
              </w:rPr>
              <w:t>From 12 noon on 26 December 2025 to 12 midnight on 1 January 2026.</w:t>
            </w:r>
          </w:p>
        </w:tc>
      </w:tr>
      <w:tr w:rsidR="002C1FB5" w:rsidRPr="002C1FB5" w14:paraId="26FD9DF7" w14:textId="77777777" w:rsidTr="00F1788B">
        <w:tc>
          <w:tcPr>
            <w:tcW w:w="0" w:type="auto"/>
            <w:gridSpan w:val="2"/>
            <w:tcBorders>
              <w:top w:val="nil"/>
              <w:left w:val="nil"/>
              <w:bottom w:val="nil"/>
              <w:right w:val="nil"/>
            </w:tcBorders>
            <w:vAlign w:val="center"/>
          </w:tcPr>
          <w:p w14:paraId="730F24A4" w14:textId="77777777" w:rsidR="002C1FB5" w:rsidRPr="002C1FB5" w:rsidRDefault="002C1FB5" w:rsidP="002C1FB5">
            <w:pPr>
              <w:autoSpaceDE w:val="0"/>
              <w:autoSpaceDN w:val="0"/>
              <w:adjustRightInd w:val="0"/>
              <w:spacing w:before="120" w:after="0" w:line="240" w:lineRule="auto"/>
              <w:rPr>
                <w:rFonts w:eastAsia="Times New Roman"/>
                <w:color w:val="000000"/>
                <w:sz w:val="26"/>
                <w:szCs w:val="26"/>
                <w:lang w:eastAsia="en-AU"/>
              </w:rPr>
            </w:pPr>
            <w:r w:rsidRPr="002C1FB5">
              <w:rPr>
                <w:rFonts w:eastAsia="Times New Roman"/>
                <w:b/>
                <w:bCs/>
                <w:color w:val="000000"/>
                <w:sz w:val="26"/>
                <w:szCs w:val="26"/>
                <w:lang w:eastAsia="en-AU"/>
              </w:rPr>
              <w:t>3—Description of area</w:t>
            </w:r>
          </w:p>
        </w:tc>
      </w:tr>
      <w:tr w:rsidR="002C1FB5" w:rsidRPr="002C1FB5" w14:paraId="3E00B7F2" w14:textId="77777777" w:rsidTr="00F1788B">
        <w:tc>
          <w:tcPr>
            <w:tcW w:w="0" w:type="auto"/>
            <w:tcBorders>
              <w:top w:val="nil"/>
              <w:left w:val="nil"/>
              <w:bottom w:val="nil"/>
              <w:right w:val="nil"/>
            </w:tcBorders>
            <w:vAlign w:val="center"/>
          </w:tcPr>
          <w:p w14:paraId="6AA1E644" w14:textId="77777777" w:rsidR="002C1FB5" w:rsidRPr="002C1FB5" w:rsidRDefault="002C1FB5" w:rsidP="002C1FB5">
            <w:pPr>
              <w:autoSpaceDE w:val="0"/>
              <w:autoSpaceDN w:val="0"/>
              <w:adjustRightInd w:val="0"/>
              <w:spacing w:before="120" w:after="0" w:line="240" w:lineRule="auto"/>
              <w:rPr>
                <w:rFonts w:eastAsia="Times New Roman"/>
                <w:color w:val="000000"/>
                <w:sz w:val="23"/>
                <w:szCs w:val="23"/>
                <w:lang w:eastAsia="en-AU"/>
              </w:rPr>
            </w:pPr>
          </w:p>
        </w:tc>
        <w:tc>
          <w:tcPr>
            <w:tcW w:w="0" w:type="auto"/>
            <w:tcBorders>
              <w:top w:val="nil"/>
              <w:left w:val="nil"/>
              <w:bottom w:val="nil"/>
              <w:right w:val="nil"/>
            </w:tcBorders>
            <w:vAlign w:val="center"/>
          </w:tcPr>
          <w:p w14:paraId="600BC13A" w14:textId="77777777" w:rsidR="002C1FB5" w:rsidRPr="002C1FB5" w:rsidRDefault="002C1FB5" w:rsidP="002C1FB5">
            <w:pPr>
              <w:autoSpaceDE w:val="0"/>
              <w:autoSpaceDN w:val="0"/>
              <w:adjustRightInd w:val="0"/>
              <w:spacing w:before="120" w:after="0" w:line="240" w:lineRule="auto"/>
              <w:ind w:left="369"/>
              <w:rPr>
                <w:rFonts w:eastAsia="Times New Roman"/>
                <w:sz w:val="23"/>
                <w:szCs w:val="23"/>
                <w:lang w:eastAsia="en-AU"/>
              </w:rPr>
            </w:pPr>
            <w:r w:rsidRPr="002C1FB5">
              <w:rPr>
                <w:rFonts w:eastAsia="Times New Roman"/>
                <w:sz w:val="23"/>
                <w:szCs w:val="23"/>
                <w:lang w:eastAsia="en-AU"/>
              </w:rPr>
              <w:t>The area in and adjacent to Robe bounded as follows: commencing at the western end of the northern boundary of Dawson Drive, then in a straight line by the shortest route to the low water mark of Guichen Bay on the eastern side of the entrance to Fox's Lake, then in a straight line by the shortest route (across the entrance) to the low water mark on the western side of the entrance, then generally westerly along the low water mark to the eastern side of the entrance to Lake Butler, then in a straight line by the shortest route (across the entrance) toD the eastern boundary of the breakwater on the western side of the entrance to the lake, then northerly, north-easterly, westerly and south-westerly around the outer boundary of the breakwater back to the low water mark on the shore on the western side of the breakwater, then generally north-westerly and southerly along the low water mark to the point at which it is intersected by the prolongation in a straight line of the southern boundary of Evans Cave Road (the northern boundary of Section 363 Hundred of Waterhouse), then generally easterly along that prolongation and boundary of Evans Cave Road, and the prolongation in a straight line of that boundary, to the eastern boundary of Robe Street, then northerly along that boundary of Robe Street to the southern boundary of Beacon Hill Road, then generally easterly along that boundary of Beacon Hill Road to the point at which it meets the north-eastern boundary of Lot 5 of DP 78111, then generally south-easterly and easterly along that boundary of Lot 5 and easterly and north-easterly along the northern boundary of Section 289 Hundred of Waterhouse to the eastern boundary of Section 289, then in a straight line by the shortest route to the south-western corner of Lot 11 of DP 64831, then easterly along the southern boundary of Lot 11 and the prolongation in a straight line of that boundary to the point at which the prolongation intersects the eastern boundary of Nora Creina Road, then northerly along that boundary of Nora Creina Road to the point at which it meets the southern boundary of Wildfield Road, then generally easterly along that boundary of Wildfield Road and the prolongation in a straight line of that boundary to the point at which the prolongation intersects the northern boundary of Southern Ports Highway, then generally north-westerly and south-westerly along that boundary of Southern Ports Highway and the northern boundary of Main Road to the eastern boundary of Dawson Drive, then generally north-westerly and westerly along that boundary of Dawson Drive to the point of commencement. The area includes any wharf, jetty, boat ramp, breakwater or other structure projecting below low water mark from within the area described above (as well as any area beneath such a structure).</w:t>
            </w:r>
          </w:p>
        </w:tc>
      </w:tr>
    </w:tbl>
    <w:p w14:paraId="3C9D8BA4" w14:textId="77777777" w:rsidR="002C1FB5" w:rsidRPr="002C1FB5" w:rsidRDefault="002C1FB5" w:rsidP="002C1FB5">
      <w:pPr>
        <w:tabs>
          <w:tab w:val="left" w:pos="6237"/>
        </w:tabs>
        <w:spacing w:after="0" w:line="230" w:lineRule="exact"/>
        <w:rPr>
          <w:rFonts w:eastAsia="Times New Roman"/>
          <w:color w:val="000000"/>
          <w:sz w:val="23"/>
          <w:szCs w:val="23"/>
          <w:lang w:eastAsia="en-AU"/>
        </w:rPr>
      </w:pPr>
    </w:p>
    <w:p w14:paraId="0302EC6C" w14:textId="77777777" w:rsidR="002C1FB5" w:rsidRPr="002C1FB5" w:rsidRDefault="002C1FB5" w:rsidP="002C1FB5">
      <w:pPr>
        <w:spacing w:after="0" w:line="240" w:lineRule="auto"/>
        <w:jc w:val="left"/>
        <w:rPr>
          <w:rFonts w:eastAsia="Times New Roman"/>
          <w:color w:val="000000"/>
          <w:sz w:val="23"/>
          <w:szCs w:val="23"/>
          <w:lang w:eastAsia="en-AU"/>
        </w:rPr>
      </w:pPr>
      <w:r w:rsidRPr="002C1FB5">
        <w:rPr>
          <w:rFonts w:eastAsia="Times New Roman"/>
          <w:color w:val="000000"/>
          <w:sz w:val="23"/>
          <w:szCs w:val="23"/>
          <w:lang w:eastAsia="en-AU"/>
        </w:rPr>
        <w:br w:type="page"/>
      </w:r>
    </w:p>
    <w:p w14:paraId="2234968C" w14:textId="77777777" w:rsidR="002C1FB5" w:rsidRPr="002C1FB5" w:rsidRDefault="002C1FB5" w:rsidP="002C1FB5">
      <w:pPr>
        <w:spacing w:before="120" w:after="0" w:line="230" w:lineRule="exact"/>
        <w:rPr>
          <w:rFonts w:eastAsia="Times New Roman"/>
          <w:color w:val="000000"/>
          <w:sz w:val="23"/>
          <w:szCs w:val="23"/>
          <w:lang w:eastAsia="en-AU"/>
        </w:rPr>
      </w:pPr>
      <w:r w:rsidRPr="002C1FB5">
        <w:rPr>
          <w:rFonts w:eastAsia="Times New Roman"/>
          <w:noProof/>
          <w:color w:val="000000"/>
          <w:sz w:val="23"/>
          <w:szCs w:val="23"/>
          <w:lang w:eastAsia="en-AU"/>
        </w:rPr>
        <w:lastRenderedPageBreak/>
        <w:drawing>
          <wp:anchor distT="0" distB="0" distL="114300" distR="114300" simplePos="0" relativeHeight="251716608" behindDoc="0" locked="0" layoutInCell="1" allowOverlap="1" wp14:anchorId="634E3CF1" wp14:editId="0824F15C">
            <wp:simplePos x="0" y="0"/>
            <wp:positionH relativeFrom="margin">
              <wp:align>center</wp:align>
            </wp:positionH>
            <wp:positionV relativeFrom="margin">
              <wp:posOffset>28575</wp:posOffset>
            </wp:positionV>
            <wp:extent cx="5327650" cy="7810500"/>
            <wp:effectExtent l="19050" t="19050" r="25400" b="19050"/>
            <wp:wrapTopAndBottom/>
            <wp:docPr id="133019587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95872" name="Picture 1" descr="A map of a city&#10;&#10;AI-generated content may be incorrect."/>
                    <pic:cNvPicPr>
                      <a:picLocks noChangeAspect="1" noChangeArrowheads="1"/>
                    </pic:cNvPicPr>
                  </pic:nvPicPr>
                  <pic:blipFill rotWithShape="1">
                    <a:blip r:embed="rId45">
                      <a:extLst>
                        <a:ext uri="{28A0092B-C50C-407E-A947-70E740481C1C}">
                          <a14:useLocalDpi xmlns:a14="http://schemas.microsoft.com/office/drawing/2010/main" val="0"/>
                        </a:ext>
                      </a:extLst>
                    </a:blip>
                    <a:srcRect l="11057" t="8277" r="6731" b="6463"/>
                    <a:stretch>
                      <a:fillRect/>
                    </a:stretch>
                  </pic:blipFill>
                  <pic:spPr bwMode="auto">
                    <a:xfrm>
                      <a:off x="0" y="0"/>
                      <a:ext cx="5327650" cy="78105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FB5">
        <w:rPr>
          <w:rFonts w:eastAsia="Times New Roman"/>
          <w:color w:val="000000"/>
          <w:sz w:val="23"/>
          <w:szCs w:val="23"/>
          <w:lang w:eastAsia="en-AU"/>
        </w:rPr>
        <w:t>Dated: 6 November 2025</w:t>
      </w:r>
    </w:p>
    <w:p w14:paraId="56802BE3" w14:textId="77777777" w:rsidR="002C1FB5" w:rsidRPr="002C1FB5" w:rsidRDefault="002C1FB5" w:rsidP="002C1FB5">
      <w:pPr>
        <w:autoSpaceDE w:val="0"/>
        <w:autoSpaceDN w:val="0"/>
        <w:adjustRightInd w:val="0"/>
        <w:spacing w:before="120" w:after="60" w:line="260" w:lineRule="exact"/>
        <w:jc w:val="left"/>
        <w:rPr>
          <w:rFonts w:eastAsia="Times New Roman"/>
          <w:b/>
          <w:bCs/>
          <w:color w:val="000000"/>
          <w:sz w:val="26"/>
          <w:szCs w:val="26"/>
          <w:lang w:eastAsia="en-AU"/>
        </w:rPr>
      </w:pPr>
      <w:r w:rsidRPr="002C1FB5">
        <w:rPr>
          <w:rFonts w:eastAsia="Times New Roman"/>
          <w:b/>
          <w:bCs/>
          <w:color w:val="000000"/>
          <w:sz w:val="26"/>
          <w:szCs w:val="26"/>
          <w:lang w:eastAsia="en-AU"/>
        </w:rPr>
        <w:t>Made by the Liquor and Gambling Commissioner</w:t>
      </w:r>
    </w:p>
    <w:p w14:paraId="0E2088B2" w14:textId="77777777" w:rsidR="002C1FB5" w:rsidRPr="002C1FB5" w:rsidRDefault="002C1FB5" w:rsidP="002C1FB5">
      <w:pPr>
        <w:spacing w:after="0" w:line="230" w:lineRule="exact"/>
        <w:rPr>
          <w:rFonts w:eastAsia="Times New Roman"/>
          <w:szCs w:val="17"/>
        </w:rPr>
      </w:pPr>
      <w:r w:rsidRPr="002C1FB5">
        <w:rPr>
          <w:rFonts w:eastAsia="Times New Roman"/>
          <w:color w:val="000000"/>
          <w:sz w:val="23"/>
          <w:szCs w:val="23"/>
          <w:lang w:eastAsia="en-AU"/>
        </w:rPr>
        <w:t>Delegate of the Liquor and Gambling Commissioner</w:t>
      </w:r>
    </w:p>
    <w:p w14:paraId="1128D75A" w14:textId="77777777" w:rsidR="002C1FB5" w:rsidRPr="002C1FB5" w:rsidRDefault="002C1FB5" w:rsidP="002C1FB5">
      <w:pPr>
        <w:pBdr>
          <w:top w:val="single" w:sz="4" w:space="1" w:color="auto"/>
        </w:pBdr>
        <w:spacing w:before="100" w:after="0" w:line="14" w:lineRule="exact"/>
        <w:jc w:val="center"/>
        <w:rPr>
          <w:rFonts w:eastAsia="Times New Roman"/>
          <w:szCs w:val="17"/>
        </w:rPr>
      </w:pPr>
    </w:p>
    <w:p w14:paraId="16EE0AF0" w14:textId="77777777" w:rsidR="002C1FB5" w:rsidRDefault="002C1FB5" w:rsidP="002C1FB5">
      <w:pPr>
        <w:pStyle w:val="GG-Title1"/>
        <w:rPr>
          <w:sz w:val="28"/>
          <w:szCs w:val="28"/>
          <w:lang w:eastAsia="en-AU"/>
        </w:rPr>
      </w:pPr>
      <w:r w:rsidRPr="00713916">
        <w:rPr>
          <w:lang w:eastAsia="en-AU"/>
        </w:rPr>
        <w:lastRenderedPageBreak/>
        <w:t>Liquor Licensing Act 1997</w:t>
      </w:r>
    </w:p>
    <w:p w14:paraId="45266923" w14:textId="77777777" w:rsidR="002C1FB5" w:rsidRPr="00713916" w:rsidRDefault="002C1FB5" w:rsidP="002C1FB5">
      <w:pPr>
        <w:autoSpaceDE w:val="0"/>
        <w:autoSpaceDN w:val="0"/>
        <w:adjustRightInd w:val="0"/>
        <w:spacing w:before="240" w:after="0" w:line="240" w:lineRule="auto"/>
        <w:rPr>
          <w:rFonts w:eastAsia="Times New Roman"/>
          <w:color w:val="000000"/>
          <w:sz w:val="28"/>
          <w:szCs w:val="28"/>
          <w:lang w:eastAsia="en-AU"/>
        </w:rPr>
      </w:pPr>
      <w:r w:rsidRPr="00713916">
        <w:rPr>
          <w:rFonts w:eastAsia="Times New Roman"/>
          <w:color w:val="000000"/>
          <w:sz w:val="28"/>
          <w:szCs w:val="28"/>
          <w:lang w:eastAsia="en-AU"/>
        </w:rPr>
        <w:t>South Australia</w:t>
      </w:r>
    </w:p>
    <w:p w14:paraId="6D9C3649" w14:textId="77777777" w:rsidR="002C1FB5" w:rsidRPr="00713916" w:rsidRDefault="002C1FB5" w:rsidP="002C1FB5">
      <w:pPr>
        <w:autoSpaceDE w:val="0"/>
        <w:autoSpaceDN w:val="0"/>
        <w:adjustRightInd w:val="0"/>
        <w:spacing w:before="120" w:after="200" w:line="240" w:lineRule="auto"/>
        <w:rPr>
          <w:rFonts w:eastAsia="Times New Roman"/>
          <w:b/>
          <w:bCs/>
          <w:color w:val="000000"/>
          <w:sz w:val="36"/>
          <w:szCs w:val="36"/>
          <w:lang w:eastAsia="en-AU"/>
        </w:rPr>
      </w:pPr>
      <w:r w:rsidRPr="00713916">
        <w:rPr>
          <w:rFonts w:eastAsia="Times New Roman"/>
          <w:b/>
          <w:bCs/>
          <w:color w:val="000000"/>
          <w:sz w:val="36"/>
          <w:szCs w:val="36"/>
          <w:lang w:eastAsia="en-AU"/>
        </w:rPr>
        <w:t xml:space="preserve">Liquor Licensing (Dry Areas) Notice </w:t>
      </w:r>
      <w:r w:rsidRPr="00713916">
        <w:rPr>
          <w:rFonts w:eastAsia="Times New Roman"/>
          <w:b/>
          <w:bCs/>
          <w:sz w:val="36"/>
          <w:szCs w:val="36"/>
          <w:lang w:eastAsia="en-AU"/>
        </w:rPr>
        <w:t>2025</w:t>
      </w:r>
    </w:p>
    <w:p w14:paraId="1CDB6ECE" w14:textId="77777777" w:rsidR="002C1FB5" w:rsidRPr="00713916" w:rsidRDefault="002C1FB5" w:rsidP="002C1FB5">
      <w:pPr>
        <w:autoSpaceDE w:val="0"/>
        <w:autoSpaceDN w:val="0"/>
        <w:adjustRightInd w:val="0"/>
        <w:spacing w:before="80" w:after="240" w:line="240" w:lineRule="auto"/>
        <w:rPr>
          <w:rFonts w:eastAsia="Times New Roman"/>
          <w:color w:val="000000"/>
          <w:sz w:val="24"/>
          <w:szCs w:val="24"/>
          <w:lang w:eastAsia="en-AU"/>
        </w:rPr>
      </w:pPr>
      <w:r w:rsidRPr="00713916">
        <w:rPr>
          <w:rFonts w:eastAsia="Times New Roman"/>
          <w:color w:val="000000"/>
          <w:sz w:val="24"/>
          <w:szCs w:val="24"/>
          <w:lang w:eastAsia="en-AU"/>
        </w:rPr>
        <w:t xml:space="preserve">under </w:t>
      </w:r>
      <w:r>
        <w:rPr>
          <w:rFonts w:eastAsia="Times New Roman"/>
          <w:color w:val="000000"/>
          <w:sz w:val="24"/>
          <w:szCs w:val="24"/>
          <w:lang w:eastAsia="en-AU"/>
        </w:rPr>
        <w:t>S</w:t>
      </w:r>
      <w:r w:rsidRPr="00713916">
        <w:rPr>
          <w:rFonts w:eastAsia="Times New Roman"/>
          <w:color w:val="000000"/>
          <w:sz w:val="24"/>
          <w:szCs w:val="24"/>
          <w:lang w:eastAsia="en-AU"/>
        </w:rPr>
        <w:t xml:space="preserve">ection 131(1a) of the </w:t>
      </w:r>
      <w:r w:rsidRPr="00713916">
        <w:rPr>
          <w:rFonts w:eastAsia="Times New Roman"/>
          <w:i/>
          <w:iCs/>
          <w:color w:val="000000"/>
          <w:sz w:val="24"/>
          <w:szCs w:val="24"/>
          <w:lang w:eastAsia="en-AU"/>
        </w:rPr>
        <w:t>Liquor Licensing Act 1997</w:t>
      </w:r>
    </w:p>
    <w:p w14:paraId="2936980C" w14:textId="77777777" w:rsidR="002C1FB5" w:rsidRPr="00713916"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713916">
        <w:rPr>
          <w:rFonts w:eastAsia="Times New Roman"/>
          <w:b/>
          <w:bCs/>
          <w:sz w:val="26"/>
          <w:szCs w:val="26"/>
          <w:lang w:eastAsia="en-AU"/>
        </w:rPr>
        <w:t>1—Short title</w:t>
      </w:r>
    </w:p>
    <w:p w14:paraId="2E73DB94" w14:textId="77777777" w:rsidR="002C1FB5" w:rsidRPr="00713916" w:rsidRDefault="002C1FB5" w:rsidP="002C1FB5">
      <w:pPr>
        <w:autoSpaceDE w:val="0"/>
        <w:autoSpaceDN w:val="0"/>
        <w:adjustRightInd w:val="0"/>
        <w:spacing w:before="120" w:after="0" w:line="240" w:lineRule="auto"/>
        <w:ind w:left="369"/>
        <w:rPr>
          <w:rFonts w:eastAsia="Times New Roman"/>
          <w:sz w:val="23"/>
          <w:szCs w:val="23"/>
          <w:lang w:eastAsia="en-AU"/>
        </w:rPr>
      </w:pPr>
      <w:r w:rsidRPr="00713916">
        <w:rPr>
          <w:rFonts w:eastAsia="Times New Roman"/>
          <w:sz w:val="23"/>
          <w:szCs w:val="23"/>
          <w:lang w:eastAsia="en-AU"/>
        </w:rPr>
        <w:t xml:space="preserve">This notice may be cited as the </w:t>
      </w:r>
      <w:r w:rsidRPr="00713916">
        <w:rPr>
          <w:rFonts w:eastAsia="Times New Roman"/>
          <w:i/>
          <w:iCs/>
          <w:sz w:val="23"/>
          <w:szCs w:val="23"/>
          <w:lang w:eastAsia="en-AU"/>
        </w:rPr>
        <w:t>Liquor Licensing (Dry Areas) Notice 2025</w:t>
      </w:r>
      <w:r w:rsidRPr="00713916">
        <w:rPr>
          <w:rFonts w:eastAsia="Times New Roman"/>
          <w:sz w:val="23"/>
          <w:szCs w:val="23"/>
          <w:lang w:eastAsia="en-AU"/>
        </w:rPr>
        <w:t>.</w:t>
      </w:r>
    </w:p>
    <w:p w14:paraId="2DBB80BA" w14:textId="77777777" w:rsidR="002C1FB5" w:rsidRPr="00713916" w:rsidRDefault="002C1FB5" w:rsidP="002C1FB5">
      <w:pPr>
        <w:autoSpaceDE w:val="0"/>
        <w:autoSpaceDN w:val="0"/>
        <w:adjustRightInd w:val="0"/>
        <w:spacing w:before="160" w:after="0" w:line="240" w:lineRule="auto"/>
        <w:ind w:left="567" w:hanging="567"/>
        <w:rPr>
          <w:rFonts w:eastAsia="Times New Roman"/>
          <w:b/>
          <w:bCs/>
          <w:sz w:val="26"/>
          <w:szCs w:val="26"/>
          <w:lang w:eastAsia="en-AU"/>
        </w:rPr>
      </w:pPr>
      <w:r w:rsidRPr="00713916">
        <w:rPr>
          <w:rFonts w:eastAsia="Times New Roman"/>
          <w:b/>
          <w:bCs/>
          <w:sz w:val="26"/>
          <w:szCs w:val="26"/>
          <w:lang w:eastAsia="en-AU"/>
        </w:rPr>
        <w:t>2—Commencement</w:t>
      </w:r>
    </w:p>
    <w:p w14:paraId="0D462FBF" w14:textId="77777777" w:rsidR="002C1FB5" w:rsidRPr="00713916" w:rsidRDefault="002C1FB5" w:rsidP="002C1FB5">
      <w:pPr>
        <w:autoSpaceDE w:val="0"/>
        <w:autoSpaceDN w:val="0"/>
        <w:adjustRightInd w:val="0"/>
        <w:spacing w:before="120" w:after="0" w:line="240" w:lineRule="auto"/>
        <w:ind w:left="369"/>
        <w:rPr>
          <w:rFonts w:eastAsia="Times New Roman"/>
          <w:sz w:val="23"/>
          <w:szCs w:val="23"/>
          <w:lang w:eastAsia="en-AU"/>
        </w:rPr>
      </w:pPr>
      <w:r w:rsidRPr="00713916">
        <w:rPr>
          <w:rFonts w:eastAsia="Times New Roman"/>
          <w:sz w:val="23"/>
          <w:szCs w:val="23"/>
          <w:lang w:eastAsia="en-AU"/>
        </w:rPr>
        <w:t>This notice comes into operation on 26 December 2025.</w:t>
      </w:r>
    </w:p>
    <w:p w14:paraId="58A27380" w14:textId="77777777" w:rsidR="002C1FB5" w:rsidRPr="00713916"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713916">
        <w:rPr>
          <w:rFonts w:eastAsia="Times New Roman"/>
          <w:b/>
          <w:bCs/>
          <w:color w:val="000000"/>
          <w:sz w:val="26"/>
          <w:szCs w:val="26"/>
          <w:lang w:eastAsia="en-AU"/>
        </w:rPr>
        <w:t>3—Interpretation</w:t>
      </w:r>
    </w:p>
    <w:p w14:paraId="6B35C96B" w14:textId="77777777" w:rsidR="002C1FB5" w:rsidRPr="00713916"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713916">
        <w:rPr>
          <w:rFonts w:eastAsia="Times New Roman"/>
          <w:color w:val="000000"/>
          <w:sz w:val="23"/>
          <w:szCs w:val="23"/>
          <w:lang w:eastAsia="en-AU"/>
        </w:rPr>
        <w:t>(1)</w:t>
      </w:r>
      <w:r w:rsidRPr="00713916">
        <w:rPr>
          <w:rFonts w:eastAsia="Times New Roman"/>
          <w:color w:val="000000"/>
          <w:sz w:val="23"/>
          <w:szCs w:val="23"/>
          <w:lang w:eastAsia="en-AU"/>
        </w:rPr>
        <w:tab/>
        <w:t xml:space="preserve">In this </w:t>
      </w:r>
      <w:r w:rsidRPr="00215608">
        <w:rPr>
          <w:rFonts w:eastAsia="Times New Roman"/>
          <w:sz w:val="23"/>
          <w:szCs w:val="23"/>
          <w:lang w:eastAsia="en-AU"/>
        </w:rPr>
        <w:t>notice</w:t>
      </w:r>
      <w:r w:rsidRPr="00713916">
        <w:rPr>
          <w:rFonts w:eastAsia="Times New Roman"/>
          <w:color w:val="000000"/>
          <w:sz w:val="23"/>
          <w:szCs w:val="23"/>
          <w:lang w:eastAsia="en-AU"/>
        </w:rPr>
        <w:t>—</w:t>
      </w:r>
    </w:p>
    <w:p w14:paraId="097CF87F" w14:textId="77777777" w:rsidR="002C1FB5" w:rsidRPr="00713916" w:rsidRDefault="002C1FB5" w:rsidP="002C1FB5">
      <w:pPr>
        <w:autoSpaceDE w:val="0"/>
        <w:autoSpaceDN w:val="0"/>
        <w:adjustRightInd w:val="0"/>
        <w:spacing w:before="120" w:after="0" w:line="240" w:lineRule="auto"/>
        <w:ind w:left="851"/>
        <w:rPr>
          <w:rFonts w:eastAsia="Times New Roman"/>
          <w:color w:val="000000"/>
          <w:sz w:val="23"/>
          <w:szCs w:val="23"/>
          <w:lang w:eastAsia="en-AU"/>
        </w:rPr>
      </w:pPr>
      <w:r w:rsidRPr="00713916">
        <w:rPr>
          <w:rFonts w:eastAsia="Times New Roman"/>
          <w:b/>
          <w:bCs/>
          <w:i/>
          <w:iCs/>
          <w:color w:val="000000"/>
          <w:sz w:val="23"/>
          <w:szCs w:val="23"/>
          <w:lang w:eastAsia="en-AU"/>
        </w:rPr>
        <w:t>principal notice</w:t>
      </w:r>
      <w:r w:rsidRPr="00713916">
        <w:rPr>
          <w:rFonts w:eastAsia="Times New Roman"/>
          <w:color w:val="000000"/>
          <w:sz w:val="23"/>
          <w:szCs w:val="23"/>
          <w:lang w:eastAsia="en-AU"/>
        </w:rPr>
        <w:t xml:space="preserve"> means the </w:t>
      </w:r>
      <w:hyperlink r:id="rId46" w:history="1">
        <w:r w:rsidRPr="009C10F7">
          <w:rPr>
            <w:rFonts w:eastAsia="Times New Roman"/>
            <w:i/>
            <w:iCs/>
            <w:color w:val="000000"/>
            <w:sz w:val="23"/>
            <w:szCs w:val="23"/>
            <w:lang w:eastAsia="en-AU"/>
          </w:rPr>
          <w:t>Liquor Licensing (Dry Areas) Notice 2015</w:t>
        </w:r>
      </w:hyperlink>
      <w:r w:rsidRPr="00713916">
        <w:rPr>
          <w:rFonts w:eastAsia="Times New Roman"/>
          <w:color w:val="000000"/>
          <w:sz w:val="23"/>
          <w:szCs w:val="23"/>
          <w:lang w:eastAsia="en-AU"/>
        </w:rPr>
        <w:t xml:space="preserve"> published in the Gazette on 5 January 2015, as in force from time to time.</w:t>
      </w:r>
    </w:p>
    <w:p w14:paraId="1A55E5E6" w14:textId="77777777" w:rsidR="002C1FB5" w:rsidRPr="00713916"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713916">
        <w:rPr>
          <w:rFonts w:eastAsia="Times New Roman"/>
          <w:color w:val="000000"/>
          <w:sz w:val="23"/>
          <w:szCs w:val="23"/>
          <w:lang w:eastAsia="en-AU"/>
        </w:rPr>
        <w:t>(2)</w:t>
      </w:r>
      <w:r w:rsidRPr="00713916">
        <w:rPr>
          <w:rFonts w:eastAsia="Times New Roman"/>
          <w:color w:val="000000"/>
          <w:sz w:val="23"/>
          <w:szCs w:val="23"/>
          <w:lang w:eastAsia="en-AU"/>
        </w:rPr>
        <w:tab/>
        <w:t>Clause 3 of the principal notice applies to this notice as if it were the principal notice.</w:t>
      </w:r>
    </w:p>
    <w:p w14:paraId="6C616026" w14:textId="77777777" w:rsidR="002C1FB5" w:rsidRPr="00713916"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713916">
        <w:rPr>
          <w:rFonts w:eastAsia="Times New Roman"/>
          <w:b/>
          <w:bCs/>
          <w:color w:val="000000"/>
          <w:sz w:val="26"/>
          <w:szCs w:val="26"/>
          <w:lang w:eastAsia="en-AU"/>
        </w:rPr>
        <w:t>4—Consumption etc of liquor prohibited in dry areas</w:t>
      </w:r>
    </w:p>
    <w:p w14:paraId="6EB28976" w14:textId="77777777" w:rsidR="002C1FB5" w:rsidRPr="00713916"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713916">
        <w:rPr>
          <w:rFonts w:eastAsia="Times New Roman"/>
          <w:color w:val="000000"/>
          <w:sz w:val="23"/>
          <w:szCs w:val="23"/>
          <w:lang w:eastAsia="en-AU"/>
        </w:rPr>
        <w:t>(1)</w:t>
      </w:r>
      <w:r w:rsidRPr="00713916">
        <w:rPr>
          <w:rFonts w:eastAsia="Times New Roman"/>
          <w:color w:val="000000"/>
          <w:sz w:val="23"/>
          <w:szCs w:val="23"/>
          <w:lang w:eastAsia="en-AU"/>
        </w:rPr>
        <w:tab/>
        <w:t xml:space="preserve">Pursuant to </w:t>
      </w:r>
      <w:r>
        <w:rPr>
          <w:rFonts w:eastAsia="Times New Roman"/>
          <w:color w:val="000000"/>
          <w:sz w:val="23"/>
          <w:szCs w:val="23"/>
          <w:lang w:eastAsia="en-AU"/>
        </w:rPr>
        <w:t>S</w:t>
      </w:r>
      <w:r w:rsidRPr="00713916">
        <w:rPr>
          <w:rFonts w:eastAsia="Times New Roman"/>
          <w:color w:val="000000"/>
          <w:sz w:val="23"/>
          <w:szCs w:val="23"/>
          <w:lang w:eastAsia="en-AU"/>
        </w:rPr>
        <w:t>ection 131 of the Act, the consumption and possession of liquor in the area described in the Schedule is prohibited in accordance with the provisions of the Schedule.</w:t>
      </w:r>
    </w:p>
    <w:p w14:paraId="52507737" w14:textId="77777777" w:rsidR="002C1FB5" w:rsidRPr="00713916"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713916">
        <w:rPr>
          <w:rFonts w:eastAsia="Times New Roman"/>
          <w:color w:val="000000"/>
          <w:sz w:val="23"/>
          <w:szCs w:val="23"/>
          <w:lang w:eastAsia="en-AU"/>
        </w:rPr>
        <w:t>(2)</w:t>
      </w:r>
      <w:r w:rsidRPr="00713916">
        <w:rPr>
          <w:rFonts w:eastAsia="Times New Roman"/>
          <w:color w:val="000000"/>
          <w:sz w:val="23"/>
          <w:szCs w:val="23"/>
          <w:lang w:eastAsia="en-AU"/>
        </w:rPr>
        <w:tab/>
        <w:t>The prohibition has effect during the periods specified in the Schedule.</w:t>
      </w:r>
    </w:p>
    <w:p w14:paraId="73FA62DA" w14:textId="77777777" w:rsidR="002C1FB5" w:rsidRPr="00713916"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713916">
        <w:rPr>
          <w:rFonts w:eastAsia="Times New Roman"/>
          <w:color w:val="000000"/>
          <w:sz w:val="23"/>
          <w:szCs w:val="23"/>
          <w:lang w:eastAsia="en-AU"/>
        </w:rPr>
        <w:t>(3)</w:t>
      </w:r>
      <w:r w:rsidRPr="00713916">
        <w:rPr>
          <w:rFonts w:eastAsia="Times New Roman"/>
          <w:color w:val="000000"/>
          <w:sz w:val="23"/>
          <w:szCs w:val="23"/>
          <w:lang w:eastAsia="en-AU"/>
        </w:rPr>
        <w:tab/>
        <w:t>The prohibition does not extend to private land in the area described in the Schedule.</w:t>
      </w:r>
    </w:p>
    <w:p w14:paraId="67AF3848" w14:textId="77777777" w:rsidR="002C1FB5" w:rsidRPr="00713916" w:rsidRDefault="002C1FB5" w:rsidP="002C1FB5">
      <w:pPr>
        <w:autoSpaceDE w:val="0"/>
        <w:autoSpaceDN w:val="0"/>
        <w:adjustRightInd w:val="0"/>
        <w:spacing w:before="120" w:after="0" w:line="240" w:lineRule="auto"/>
        <w:ind w:left="851" w:hanging="482"/>
        <w:rPr>
          <w:rFonts w:eastAsia="Times New Roman"/>
          <w:color w:val="000000"/>
          <w:sz w:val="23"/>
          <w:szCs w:val="23"/>
          <w:lang w:eastAsia="en-AU"/>
        </w:rPr>
      </w:pPr>
      <w:r w:rsidRPr="00713916">
        <w:rPr>
          <w:rFonts w:eastAsia="Times New Roman"/>
          <w:color w:val="000000"/>
          <w:sz w:val="23"/>
          <w:szCs w:val="23"/>
          <w:lang w:eastAsia="en-AU"/>
        </w:rPr>
        <w:t>(4)</w:t>
      </w:r>
      <w:r w:rsidRPr="00713916">
        <w:rPr>
          <w:rFonts w:eastAsia="Times New Roman"/>
          <w:color w:val="000000"/>
          <w:sz w:val="23"/>
          <w:szCs w:val="23"/>
          <w:lang w:eastAsia="en-AU"/>
        </w:rPr>
        <w:tab/>
        <w:t>Unless the contrary intention appears, the prohibition of the possession of liquor in the area does not extend to—</w:t>
      </w:r>
    </w:p>
    <w:p w14:paraId="480F225C" w14:textId="77777777" w:rsidR="002C1FB5" w:rsidRPr="00713916"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713916">
        <w:rPr>
          <w:rFonts w:eastAsia="Times New Roman"/>
          <w:color w:val="000000"/>
          <w:sz w:val="23"/>
          <w:szCs w:val="23"/>
          <w:lang w:eastAsia="en-AU"/>
        </w:rPr>
        <w:t>(a)</w:t>
      </w:r>
      <w:r w:rsidRPr="00713916">
        <w:rPr>
          <w:rFonts w:eastAsia="Times New Roman"/>
          <w:color w:val="000000"/>
          <w:sz w:val="23"/>
          <w:szCs w:val="23"/>
          <w:lang w:eastAsia="en-AU"/>
        </w:rPr>
        <w:tab/>
        <w:t>a person who is genuinely passing through the place if—</w:t>
      </w:r>
    </w:p>
    <w:p w14:paraId="07A5F519" w14:textId="77777777" w:rsidR="002C1FB5" w:rsidRPr="00713916" w:rsidRDefault="002C1FB5" w:rsidP="002C1FB5">
      <w:pPr>
        <w:tabs>
          <w:tab w:val="center" w:pos="1985"/>
          <w:tab w:val="left" w:pos="2382"/>
        </w:tabs>
        <w:autoSpaceDE w:val="0"/>
        <w:autoSpaceDN w:val="0"/>
        <w:adjustRightInd w:val="0"/>
        <w:spacing w:before="120" w:after="0" w:line="240" w:lineRule="auto"/>
        <w:ind w:left="1843" w:hanging="567"/>
        <w:rPr>
          <w:rFonts w:eastAsia="Times New Roman"/>
          <w:color w:val="000000"/>
          <w:sz w:val="23"/>
          <w:szCs w:val="23"/>
          <w:lang w:eastAsia="en-AU"/>
        </w:rPr>
      </w:pPr>
      <w:r w:rsidRPr="00713916">
        <w:rPr>
          <w:rFonts w:eastAsia="Times New Roman"/>
          <w:color w:val="000000"/>
          <w:sz w:val="23"/>
          <w:szCs w:val="23"/>
          <w:lang w:eastAsia="en-AU"/>
        </w:rPr>
        <w:t>(i)</w:t>
      </w:r>
      <w:r w:rsidRPr="00713916">
        <w:rPr>
          <w:rFonts w:eastAsia="Times New Roman"/>
          <w:color w:val="000000"/>
          <w:sz w:val="23"/>
          <w:szCs w:val="23"/>
          <w:lang w:eastAsia="en-AU"/>
        </w:rPr>
        <w:tab/>
        <w:t>the liquor is in the original container in which it was purchased from licensed premises; and</w:t>
      </w:r>
    </w:p>
    <w:p w14:paraId="04B8731D" w14:textId="77777777" w:rsidR="002C1FB5" w:rsidRPr="00713916" w:rsidRDefault="002C1FB5" w:rsidP="002C1FB5">
      <w:pPr>
        <w:tabs>
          <w:tab w:val="center" w:pos="1985"/>
          <w:tab w:val="left" w:pos="2382"/>
        </w:tabs>
        <w:autoSpaceDE w:val="0"/>
        <w:autoSpaceDN w:val="0"/>
        <w:adjustRightInd w:val="0"/>
        <w:spacing w:before="120" w:after="0" w:line="240" w:lineRule="auto"/>
        <w:ind w:left="1843" w:hanging="567"/>
        <w:rPr>
          <w:rFonts w:eastAsia="Times New Roman"/>
          <w:color w:val="000000"/>
          <w:sz w:val="23"/>
          <w:szCs w:val="23"/>
          <w:lang w:eastAsia="en-AU"/>
        </w:rPr>
      </w:pPr>
      <w:r w:rsidRPr="00713916">
        <w:rPr>
          <w:rFonts w:eastAsia="Times New Roman"/>
          <w:color w:val="000000"/>
          <w:sz w:val="23"/>
          <w:szCs w:val="23"/>
          <w:lang w:eastAsia="en-AU"/>
        </w:rPr>
        <w:t>(ii)</w:t>
      </w:r>
      <w:r w:rsidRPr="00713916">
        <w:rPr>
          <w:rFonts w:eastAsia="Times New Roman"/>
          <w:color w:val="000000"/>
          <w:sz w:val="23"/>
          <w:szCs w:val="23"/>
          <w:lang w:eastAsia="en-AU"/>
        </w:rPr>
        <w:tab/>
        <w:t>the container has not been opened; or</w:t>
      </w:r>
    </w:p>
    <w:p w14:paraId="3324C766" w14:textId="77777777" w:rsidR="002C1FB5" w:rsidRPr="00713916"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713916">
        <w:rPr>
          <w:rFonts w:eastAsia="Times New Roman"/>
          <w:color w:val="000000"/>
          <w:sz w:val="23"/>
          <w:szCs w:val="23"/>
          <w:lang w:eastAsia="en-AU"/>
        </w:rPr>
        <w:t>(b)</w:t>
      </w:r>
      <w:r w:rsidRPr="00713916">
        <w:rPr>
          <w:rFonts w:eastAsia="Times New Roman"/>
          <w:color w:val="000000"/>
          <w:sz w:val="23"/>
          <w:szCs w:val="23"/>
          <w:lang w:eastAsia="en-AU"/>
        </w:rPr>
        <w:tab/>
      </w:r>
      <w:r w:rsidRPr="00D707E7">
        <w:rPr>
          <w:rFonts w:eastAsia="Times New Roman"/>
          <w:color w:val="000000"/>
          <w:spacing w:val="-2"/>
          <w:sz w:val="23"/>
          <w:szCs w:val="23"/>
          <w:lang w:eastAsia="en-AU"/>
        </w:rPr>
        <w:t>a person who has possession of the liquor in the course of carrying on a business or in the course of their employment by another person in the course of carrying on a business; or</w:t>
      </w:r>
    </w:p>
    <w:p w14:paraId="25025FCF" w14:textId="77777777" w:rsidR="002C1FB5" w:rsidRPr="00713916"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713916">
        <w:rPr>
          <w:rFonts w:eastAsia="Times New Roman"/>
          <w:color w:val="000000"/>
          <w:sz w:val="23"/>
          <w:szCs w:val="23"/>
          <w:lang w:eastAsia="en-AU"/>
        </w:rPr>
        <w:t>(c)</w:t>
      </w:r>
      <w:r w:rsidRPr="00713916">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6722542D" w14:textId="77777777" w:rsidR="002C1FB5" w:rsidRPr="00713916" w:rsidRDefault="002C1FB5" w:rsidP="002C1FB5">
      <w:pPr>
        <w:autoSpaceDE w:val="0"/>
        <w:autoSpaceDN w:val="0"/>
        <w:adjustRightInd w:val="0"/>
        <w:spacing w:before="120" w:after="0" w:line="240" w:lineRule="auto"/>
        <w:ind w:left="1276" w:hanging="425"/>
        <w:rPr>
          <w:rFonts w:eastAsia="Times New Roman"/>
          <w:color w:val="000000"/>
          <w:sz w:val="23"/>
          <w:szCs w:val="23"/>
          <w:lang w:eastAsia="en-AU"/>
        </w:rPr>
      </w:pPr>
      <w:r w:rsidRPr="00713916">
        <w:rPr>
          <w:rFonts w:eastAsia="Times New Roman"/>
          <w:color w:val="000000"/>
          <w:sz w:val="23"/>
          <w:szCs w:val="23"/>
          <w:lang w:eastAsia="en-AU"/>
        </w:rPr>
        <w:t>(d)</w:t>
      </w:r>
      <w:r w:rsidRPr="00713916">
        <w:rPr>
          <w:rFonts w:eastAsia="Times New Roman"/>
          <w:color w:val="000000"/>
          <w:sz w:val="23"/>
          <w:szCs w:val="23"/>
          <w:lang w:eastAsia="en-AU"/>
        </w:rPr>
        <w:tab/>
      </w:r>
      <w:r w:rsidRPr="00C730D4">
        <w:rPr>
          <w:rFonts w:eastAsia="Times New Roman"/>
          <w:color w:val="000000"/>
          <w:sz w:val="23"/>
          <w:szCs w:val="23"/>
          <w:lang w:eastAsia="en-AU"/>
        </w:rPr>
        <w:t>a person who possesses or consumes the liquor for sacramental or other similar religious purposes.</w:t>
      </w:r>
    </w:p>
    <w:p w14:paraId="2B04233B" w14:textId="77777777" w:rsidR="002C1FB5" w:rsidRDefault="002C1FB5" w:rsidP="002C1FB5">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58C862F4" w14:textId="77777777" w:rsidR="002C1FB5" w:rsidRDefault="002C1FB5" w:rsidP="002C1FB5">
      <w:pPr>
        <w:autoSpaceDE w:val="0"/>
        <w:autoSpaceDN w:val="0"/>
        <w:adjustRightInd w:val="0"/>
        <w:spacing w:before="160" w:after="0" w:line="240" w:lineRule="auto"/>
        <w:ind w:left="567" w:hanging="567"/>
        <w:rPr>
          <w:rFonts w:eastAsia="Times New Roman"/>
          <w:b/>
          <w:bCs/>
          <w:sz w:val="32"/>
          <w:szCs w:val="32"/>
          <w:lang w:eastAsia="en-AU"/>
        </w:rPr>
      </w:pPr>
      <w:r w:rsidRPr="00713916">
        <w:rPr>
          <w:rFonts w:eastAsia="Times New Roman"/>
          <w:b/>
          <w:bCs/>
          <w:color w:val="000000"/>
          <w:sz w:val="32"/>
          <w:szCs w:val="32"/>
          <w:lang w:eastAsia="en-AU"/>
        </w:rPr>
        <w:lastRenderedPageBreak/>
        <w:t>Schedule—</w:t>
      </w:r>
      <w:r w:rsidRPr="00713916">
        <w:rPr>
          <w:rFonts w:eastAsia="Times New Roman"/>
          <w:b/>
          <w:bCs/>
          <w:sz w:val="32"/>
          <w:szCs w:val="32"/>
          <w:lang w:eastAsia="en-AU"/>
        </w:rPr>
        <w:t>Robe Area 2</w:t>
      </w:r>
    </w:p>
    <w:p w14:paraId="1A890049" w14:textId="77777777" w:rsidR="002C1FB5" w:rsidRPr="00B0370B" w:rsidRDefault="002C1FB5" w:rsidP="002C1FB5">
      <w:pPr>
        <w:autoSpaceDE w:val="0"/>
        <w:autoSpaceDN w:val="0"/>
        <w:adjustRightInd w:val="0"/>
        <w:spacing w:before="160" w:after="0" w:line="240" w:lineRule="auto"/>
        <w:ind w:left="567" w:hanging="567"/>
        <w:rPr>
          <w:rFonts w:eastAsia="Times New Roman"/>
          <w:b/>
          <w:bCs/>
          <w:color w:val="000000"/>
          <w:sz w:val="26"/>
          <w:szCs w:val="26"/>
          <w:lang w:eastAsia="en-AU"/>
        </w:rPr>
      </w:pPr>
      <w:r w:rsidRPr="00B0370B">
        <w:rPr>
          <w:rFonts w:eastAsia="Times New Roman"/>
          <w:b/>
          <w:bCs/>
          <w:color w:val="000000"/>
          <w:sz w:val="26"/>
          <w:szCs w:val="26"/>
          <w:lang w:eastAsia="en-AU"/>
        </w:rPr>
        <w:t>1—Extent of prohibition</w:t>
      </w:r>
    </w:p>
    <w:p w14:paraId="14DCBB9A" w14:textId="77777777" w:rsidR="002C1FB5" w:rsidRDefault="002C1FB5" w:rsidP="002C1FB5">
      <w:pPr>
        <w:autoSpaceDE w:val="0"/>
        <w:autoSpaceDN w:val="0"/>
        <w:adjustRightInd w:val="0"/>
        <w:spacing w:before="120" w:after="0" w:line="240" w:lineRule="auto"/>
        <w:ind w:left="369"/>
        <w:rPr>
          <w:rFonts w:eastAsia="Times New Roman"/>
          <w:sz w:val="23"/>
          <w:szCs w:val="23"/>
          <w:lang w:eastAsia="en-AU"/>
        </w:rPr>
      </w:pPr>
      <w:r w:rsidRPr="00713916">
        <w:rPr>
          <w:rFonts w:eastAsia="Times New Roman"/>
          <w:sz w:val="23"/>
          <w:szCs w:val="23"/>
          <w:lang w:eastAsia="en-AU"/>
        </w:rPr>
        <w:t>The consumption of liquor is prohibited and the possession of liquor is prohibited.</w:t>
      </w:r>
    </w:p>
    <w:p w14:paraId="7315B691" w14:textId="77777777" w:rsidR="002C1FB5" w:rsidRPr="00B0370B" w:rsidRDefault="002C1FB5" w:rsidP="002C1FB5">
      <w:pPr>
        <w:autoSpaceDE w:val="0"/>
        <w:autoSpaceDN w:val="0"/>
        <w:adjustRightInd w:val="0"/>
        <w:spacing w:before="120" w:after="0" w:line="240" w:lineRule="auto"/>
        <w:rPr>
          <w:rFonts w:eastAsia="Times New Roman"/>
          <w:b/>
          <w:bCs/>
          <w:color w:val="000000"/>
          <w:sz w:val="26"/>
          <w:szCs w:val="26"/>
          <w:lang w:eastAsia="en-AU"/>
        </w:rPr>
      </w:pPr>
      <w:r w:rsidRPr="00B0370B">
        <w:rPr>
          <w:rFonts w:eastAsia="Times New Roman"/>
          <w:b/>
          <w:bCs/>
          <w:color w:val="000000"/>
          <w:sz w:val="26"/>
          <w:szCs w:val="26"/>
          <w:lang w:eastAsia="en-AU"/>
        </w:rPr>
        <w:t>2—Period of prohibition</w:t>
      </w:r>
    </w:p>
    <w:p w14:paraId="2309DEA6" w14:textId="77777777" w:rsidR="002C1FB5" w:rsidRDefault="002C1FB5" w:rsidP="002C1FB5">
      <w:pPr>
        <w:autoSpaceDE w:val="0"/>
        <w:autoSpaceDN w:val="0"/>
        <w:adjustRightInd w:val="0"/>
        <w:spacing w:before="120" w:after="0" w:line="240" w:lineRule="auto"/>
        <w:ind w:left="369"/>
        <w:rPr>
          <w:rFonts w:eastAsia="Times New Roman"/>
          <w:sz w:val="23"/>
          <w:szCs w:val="23"/>
          <w:lang w:eastAsia="en-AU"/>
        </w:rPr>
      </w:pPr>
      <w:r w:rsidRPr="00713916">
        <w:rPr>
          <w:rFonts w:eastAsia="Times New Roman"/>
          <w:sz w:val="23"/>
          <w:szCs w:val="23"/>
          <w:lang w:eastAsia="en-AU"/>
        </w:rPr>
        <w:t>From 12 noon on 26 December 2025 to 12 midnight on 1 January 2026.</w:t>
      </w:r>
    </w:p>
    <w:p w14:paraId="4CAF5774" w14:textId="77777777" w:rsidR="002C1FB5" w:rsidRPr="00B0370B" w:rsidRDefault="002C1FB5" w:rsidP="002C1FB5">
      <w:pPr>
        <w:autoSpaceDE w:val="0"/>
        <w:autoSpaceDN w:val="0"/>
        <w:adjustRightInd w:val="0"/>
        <w:spacing w:before="160" w:after="0" w:line="240" w:lineRule="auto"/>
        <w:rPr>
          <w:rFonts w:eastAsia="Times New Roman"/>
          <w:sz w:val="26"/>
          <w:szCs w:val="26"/>
          <w:lang w:eastAsia="en-AU"/>
        </w:rPr>
      </w:pPr>
      <w:r w:rsidRPr="00B0370B">
        <w:rPr>
          <w:rFonts w:eastAsia="Times New Roman"/>
          <w:b/>
          <w:bCs/>
          <w:color w:val="000000"/>
          <w:sz w:val="26"/>
          <w:szCs w:val="26"/>
          <w:lang w:eastAsia="en-AU"/>
        </w:rPr>
        <w:t>3—Description of area</w:t>
      </w:r>
    </w:p>
    <w:p w14:paraId="7DBACC1D" w14:textId="77777777" w:rsidR="002C1FB5" w:rsidRDefault="002C1FB5" w:rsidP="002C1FB5">
      <w:pPr>
        <w:autoSpaceDE w:val="0"/>
        <w:autoSpaceDN w:val="0"/>
        <w:adjustRightInd w:val="0"/>
        <w:spacing w:before="120" w:after="0" w:line="240" w:lineRule="auto"/>
        <w:ind w:left="369"/>
        <w:rPr>
          <w:rFonts w:eastAsia="Times New Roman"/>
          <w:color w:val="000000"/>
          <w:sz w:val="23"/>
          <w:szCs w:val="23"/>
          <w:lang w:eastAsia="en-AU"/>
        </w:rPr>
      </w:pPr>
      <w:r w:rsidRPr="00713916">
        <w:rPr>
          <w:rFonts w:eastAsia="Times New Roman"/>
          <w:color w:val="000000"/>
          <w:sz w:val="23"/>
          <w:szCs w:val="23"/>
          <w:lang w:eastAsia="en-AU"/>
        </w:rPr>
        <w:t xml:space="preserve">The area in and adjacent to Robe bounded as follows: commencing at the western end of the northern boundary of Dawson Drive, then in a straight line by the shortest route to the low water </w:t>
      </w:r>
      <w:r w:rsidRPr="002A4147">
        <w:rPr>
          <w:rFonts w:eastAsia="Times New Roman"/>
          <w:color w:val="000000"/>
          <w:spacing w:val="-2"/>
          <w:sz w:val="23"/>
          <w:szCs w:val="23"/>
          <w:lang w:eastAsia="en-AU"/>
        </w:rPr>
        <w:t xml:space="preserve">mark of Guichen Bay on </w:t>
      </w:r>
      <w:r w:rsidRPr="002A4147">
        <w:rPr>
          <w:rFonts w:eastAsia="Times New Roman"/>
          <w:spacing w:val="-2"/>
          <w:sz w:val="23"/>
          <w:szCs w:val="23"/>
          <w:lang w:eastAsia="en-AU"/>
        </w:rPr>
        <w:t>the</w:t>
      </w:r>
      <w:r w:rsidRPr="002A4147">
        <w:rPr>
          <w:rFonts w:eastAsia="Times New Roman"/>
          <w:color w:val="000000"/>
          <w:spacing w:val="-2"/>
          <w:sz w:val="23"/>
          <w:szCs w:val="23"/>
          <w:lang w:eastAsia="en-AU"/>
        </w:rPr>
        <w:t xml:space="preserve"> eastern side of the entrance to Fox's Lake, then generally north-easterly</w:t>
      </w:r>
      <w:r w:rsidRPr="00713916">
        <w:rPr>
          <w:rFonts w:eastAsia="Times New Roman"/>
          <w:color w:val="000000"/>
          <w:sz w:val="23"/>
          <w:szCs w:val="23"/>
          <w:lang w:eastAsia="en-AU"/>
        </w:rPr>
        <w:t xml:space="preserve"> along the low water mark to the point at which it is intersected by the prolongation in a straight line of the northern boundary of Section 573 Hundred of Waterhouse, then easterly along that prolongation and boundary of Section 573 to the eastern boundary of the Section, then generally southerly and south-westerly along that boundary of Section 573 to the north-eastern boundary of Section 390 Hundred of Waterhouse, then south-easterly along that boundary of Section 390 to the point at which it is intersected by the prolongation in a straight line of the northern boundary of Dennis Avenue, then easterly along that prolongation and boundary of Dennis Avenue, and the prolongation in a straight line of that boundary, to the point at which the prolongation intersects the western boundary of Lot 223 of FP 205569, then generally south-westerly and southerly along that boundary of Lot 223 and the prolongation in a straight line of that boundary to the point at which the prolongation intersects the south-eastern boundary of Southern Ports Highway, then south-westerly along that boundary to the western boundary of Lot 2 of FP 9707, then southerly along that boundary of Lot 2 to the southern boundary of the Lot, then generally north-westerly and south-westerly along the northern boundary of Southern Ports Highway and the northern boundary of Main Road to the eastern boundary of Dawson Drive, then generally north-westerly and westerly along that boundary of Dawson Drive to the point of commencement.</w:t>
      </w:r>
    </w:p>
    <w:p w14:paraId="02355F9D" w14:textId="77777777" w:rsidR="002C1FB5" w:rsidRDefault="002C1FB5" w:rsidP="002C1FB5">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4A1ACE0" w14:textId="77777777" w:rsidR="002C1FB5" w:rsidRPr="00713916" w:rsidRDefault="002C1FB5" w:rsidP="002C1FB5">
      <w:pPr>
        <w:autoSpaceDE w:val="0"/>
        <w:autoSpaceDN w:val="0"/>
        <w:adjustRightInd w:val="0"/>
        <w:spacing w:before="120" w:after="0" w:line="240" w:lineRule="auto"/>
        <w:rPr>
          <w:rFonts w:eastAsia="Times New Roman"/>
          <w:color w:val="000000"/>
          <w:sz w:val="2"/>
          <w:szCs w:val="2"/>
          <w:lang w:eastAsia="en-AU"/>
        </w:rPr>
      </w:pPr>
    </w:p>
    <w:p w14:paraId="5971F8F9" w14:textId="77777777" w:rsidR="002C1FB5" w:rsidRPr="00007AE2" w:rsidRDefault="002C1FB5" w:rsidP="002C1FB5">
      <w:pPr>
        <w:pStyle w:val="GG-body"/>
        <w:spacing w:before="160" w:after="0" w:line="230" w:lineRule="exact"/>
        <w:rPr>
          <w:color w:val="000000"/>
          <w:sz w:val="23"/>
          <w:szCs w:val="23"/>
          <w:lang w:eastAsia="en-AU"/>
        </w:rPr>
      </w:pPr>
      <w:r>
        <w:rPr>
          <w:noProof/>
          <w:color w:val="000000"/>
          <w:sz w:val="23"/>
          <w:szCs w:val="23"/>
          <w:lang w:eastAsia="en-AU"/>
        </w:rPr>
        <w:drawing>
          <wp:anchor distT="0" distB="0" distL="114300" distR="114300" simplePos="0" relativeHeight="251718656" behindDoc="0" locked="0" layoutInCell="1" allowOverlap="1" wp14:anchorId="698B9E07" wp14:editId="7D2D41A9">
            <wp:simplePos x="0" y="0"/>
            <wp:positionH relativeFrom="margin">
              <wp:align>center</wp:align>
            </wp:positionH>
            <wp:positionV relativeFrom="margin">
              <wp:posOffset>18415</wp:posOffset>
            </wp:positionV>
            <wp:extent cx="5320030" cy="7740650"/>
            <wp:effectExtent l="19050" t="19050" r="13970" b="12700"/>
            <wp:wrapTopAndBottom/>
            <wp:docPr id="1690354348"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54348" name="Picture 1" descr="A map of a river&#10;&#10;AI-generated content may be incorrect."/>
                    <pic:cNvPicPr>
                      <a:picLocks noChangeAspect="1" noChangeArrowheads="1"/>
                    </pic:cNvPicPr>
                  </pic:nvPicPr>
                  <pic:blipFill rotWithShape="1">
                    <a:blip r:embed="rId47">
                      <a:extLst>
                        <a:ext uri="{28A0092B-C50C-407E-A947-70E740481C1C}">
                          <a14:useLocalDpi xmlns:a14="http://schemas.microsoft.com/office/drawing/2010/main" val="0"/>
                        </a:ext>
                      </a:extLst>
                    </a:blip>
                    <a:srcRect l="12059" t="8677" r="5194" b="6167"/>
                    <a:stretch>
                      <a:fillRect/>
                    </a:stretch>
                  </pic:blipFill>
                  <pic:spPr bwMode="auto">
                    <a:xfrm>
                      <a:off x="0" y="0"/>
                      <a:ext cx="5320030" cy="774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7AE2">
        <w:rPr>
          <w:color w:val="000000"/>
          <w:sz w:val="23"/>
          <w:szCs w:val="23"/>
          <w:lang w:eastAsia="en-AU"/>
        </w:rPr>
        <w:t>Dated: 6 November 2025</w:t>
      </w:r>
    </w:p>
    <w:p w14:paraId="04695302" w14:textId="77777777" w:rsidR="002C1FB5" w:rsidRPr="00463FC6" w:rsidRDefault="002C1FB5" w:rsidP="002C1FB5">
      <w:pPr>
        <w:autoSpaceDE w:val="0"/>
        <w:autoSpaceDN w:val="0"/>
        <w:adjustRightInd w:val="0"/>
        <w:spacing w:before="120" w:after="60" w:line="260" w:lineRule="exact"/>
        <w:jc w:val="left"/>
        <w:rPr>
          <w:rFonts w:eastAsia="Times New Roman"/>
          <w:b/>
          <w:bCs/>
          <w:color w:val="000000"/>
          <w:sz w:val="26"/>
          <w:szCs w:val="26"/>
          <w:lang w:eastAsia="en-AU"/>
        </w:rPr>
      </w:pPr>
      <w:r w:rsidRPr="00463FC6">
        <w:rPr>
          <w:rFonts w:eastAsia="Times New Roman"/>
          <w:b/>
          <w:bCs/>
          <w:color w:val="000000"/>
          <w:sz w:val="26"/>
          <w:szCs w:val="26"/>
          <w:lang w:eastAsia="en-AU"/>
        </w:rPr>
        <w:t>Made by the Liquor and Gambling Commissioner</w:t>
      </w:r>
    </w:p>
    <w:p w14:paraId="57A23271" w14:textId="77777777" w:rsidR="002C1FB5" w:rsidRDefault="002C1FB5" w:rsidP="002C1FB5">
      <w:pPr>
        <w:pStyle w:val="GG-body"/>
        <w:spacing w:after="0" w:line="230" w:lineRule="exact"/>
        <w:rPr>
          <w:color w:val="000000"/>
          <w:sz w:val="23"/>
          <w:szCs w:val="23"/>
          <w:lang w:eastAsia="en-AU"/>
        </w:rPr>
      </w:pPr>
      <w:r w:rsidRPr="00463FC6">
        <w:rPr>
          <w:color w:val="000000"/>
          <w:sz w:val="23"/>
          <w:szCs w:val="23"/>
          <w:lang w:eastAsia="en-AU"/>
        </w:rPr>
        <w:t>Delegate of the Liquor and Gambling Commissioner</w:t>
      </w:r>
    </w:p>
    <w:p w14:paraId="0475F42B" w14:textId="77777777" w:rsidR="002C1FB5" w:rsidRDefault="002C1FB5" w:rsidP="002C1FB5">
      <w:pPr>
        <w:pStyle w:val="GG-body"/>
        <w:pBdr>
          <w:top w:val="single" w:sz="4" w:space="1" w:color="auto"/>
        </w:pBdr>
        <w:spacing w:before="100" w:after="0" w:line="14" w:lineRule="exact"/>
        <w:jc w:val="center"/>
      </w:pPr>
    </w:p>
    <w:p w14:paraId="418CE394" w14:textId="77777777" w:rsidR="002C1FB5" w:rsidRPr="00463FC6" w:rsidRDefault="002C1FB5" w:rsidP="002C1FB5">
      <w:pPr>
        <w:pStyle w:val="GG-Title1"/>
      </w:pPr>
      <w:r w:rsidRPr="00463FC6">
        <w:lastRenderedPageBreak/>
        <w:t>Liquor Licensing Act 1997</w:t>
      </w:r>
    </w:p>
    <w:p w14:paraId="55037204" w14:textId="77777777" w:rsidR="002C1FB5" w:rsidRPr="00463FC6" w:rsidRDefault="002C1FB5" w:rsidP="004F2FD2">
      <w:pPr>
        <w:autoSpaceDE w:val="0"/>
        <w:autoSpaceDN w:val="0"/>
        <w:adjustRightInd w:val="0"/>
        <w:spacing w:before="200" w:after="0" w:line="240" w:lineRule="auto"/>
        <w:rPr>
          <w:rFonts w:eastAsia="Times New Roman"/>
          <w:color w:val="000000"/>
          <w:sz w:val="28"/>
          <w:szCs w:val="28"/>
          <w:lang w:eastAsia="en-AU"/>
        </w:rPr>
      </w:pPr>
      <w:r w:rsidRPr="00463FC6">
        <w:rPr>
          <w:rFonts w:eastAsia="Times New Roman"/>
          <w:color w:val="000000"/>
          <w:sz w:val="28"/>
          <w:szCs w:val="28"/>
          <w:lang w:eastAsia="en-AU"/>
        </w:rPr>
        <w:t>South Australia</w:t>
      </w:r>
    </w:p>
    <w:p w14:paraId="0039E7B6" w14:textId="77777777" w:rsidR="002C1FB5" w:rsidRPr="00463FC6" w:rsidRDefault="002C1FB5" w:rsidP="004F2FD2">
      <w:pPr>
        <w:autoSpaceDE w:val="0"/>
        <w:autoSpaceDN w:val="0"/>
        <w:adjustRightInd w:val="0"/>
        <w:spacing w:before="120" w:after="200" w:line="240" w:lineRule="auto"/>
        <w:rPr>
          <w:rFonts w:eastAsia="Times New Roman"/>
          <w:b/>
          <w:bCs/>
          <w:color w:val="000000"/>
          <w:sz w:val="36"/>
          <w:szCs w:val="36"/>
          <w:lang w:eastAsia="en-AU"/>
        </w:rPr>
      </w:pPr>
      <w:r w:rsidRPr="00463FC6">
        <w:rPr>
          <w:rFonts w:eastAsia="Times New Roman"/>
          <w:b/>
          <w:bCs/>
          <w:color w:val="000000"/>
          <w:sz w:val="36"/>
          <w:szCs w:val="36"/>
          <w:lang w:eastAsia="en-AU"/>
        </w:rPr>
        <w:t>Liquor Licensing (Dry Areas) Notice 2025</w:t>
      </w:r>
    </w:p>
    <w:p w14:paraId="487AE5F1" w14:textId="77777777" w:rsidR="002C1FB5" w:rsidRPr="00463FC6" w:rsidRDefault="002C1FB5" w:rsidP="004F2FD2">
      <w:pPr>
        <w:autoSpaceDE w:val="0"/>
        <w:autoSpaceDN w:val="0"/>
        <w:adjustRightInd w:val="0"/>
        <w:spacing w:before="80" w:after="240" w:line="240" w:lineRule="auto"/>
        <w:rPr>
          <w:rFonts w:eastAsia="Times New Roman"/>
          <w:color w:val="000000"/>
          <w:sz w:val="24"/>
          <w:szCs w:val="24"/>
          <w:lang w:eastAsia="en-AU"/>
        </w:rPr>
      </w:pPr>
      <w:r w:rsidRPr="00463FC6">
        <w:rPr>
          <w:rFonts w:eastAsia="Times New Roman"/>
          <w:color w:val="000000"/>
          <w:sz w:val="24"/>
          <w:szCs w:val="24"/>
          <w:lang w:eastAsia="en-AU"/>
        </w:rPr>
        <w:t xml:space="preserve">under </w:t>
      </w:r>
      <w:r>
        <w:rPr>
          <w:rFonts w:eastAsia="Times New Roman"/>
          <w:color w:val="000000"/>
          <w:sz w:val="24"/>
          <w:szCs w:val="24"/>
          <w:lang w:eastAsia="en-AU"/>
        </w:rPr>
        <w:t>S</w:t>
      </w:r>
      <w:r w:rsidRPr="00463FC6">
        <w:rPr>
          <w:rFonts w:eastAsia="Times New Roman"/>
          <w:color w:val="000000"/>
          <w:sz w:val="24"/>
          <w:szCs w:val="24"/>
          <w:lang w:eastAsia="en-AU"/>
        </w:rPr>
        <w:t xml:space="preserve">ection 131(1a) of the </w:t>
      </w:r>
      <w:r w:rsidRPr="00463FC6">
        <w:rPr>
          <w:rFonts w:eastAsia="Times New Roman"/>
          <w:i/>
          <w:iCs/>
          <w:color w:val="000000"/>
          <w:sz w:val="24"/>
          <w:szCs w:val="24"/>
          <w:lang w:eastAsia="en-AU"/>
        </w:rPr>
        <w:t>Liquor Licensing Act 1997</w:t>
      </w:r>
    </w:p>
    <w:p w14:paraId="2DD42A91" w14:textId="77777777" w:rsidR="002C1FB5" w:rsidRPr="00463FC6" w:rsidRDefault="002C1FB5" w:rsidP="004F2FD2">
      <w:pPr>
        <w:autoSpaceDE w:val="0"/>
        <w:autoSpaceDN w:val="0"/>
        <w:adjustRightInd w:val="0"/>
        <w:spacing w:before="160" w:after="0" w:line="240" w:lineRule="auto"/>
        <w:ind w:left="567" w:hanging="567"/>
        <w:rPr>
          <w:rFonts w:eastAsia="Times New Roman"/>
          <w:b/>
          <w:bCs/>
          <w:color w:val="000000"/>
          <w:sz w:val="26"/>
          <w:szCs w:val="26"/>
          <w:lang w:eastAsia="en-AU"/>
        </w:rPr>
      </w:pPr>
      <w:r w:rsidRPr="00463FC6">
        <w:rPr>
          <w:rFonts w:eastAsia="Times New Roman"/>
          <w:b/>
          <w:bCs/>
          <w:color w:val="000000"/>
          <w:sz w:val="26"/>
          <w:szCs w:val="26"/>
          <w:lang w:eastAsia="en-AU"/>
        </w:rPr>
        <w:t>1—Short title</w:t>
      </w:r>
    </w:p>
    <w:p w14:paraId="3F71C0A3" w14:textId="77777777" w:rsidR="002C1FB5" w:rsidRPr="00463FC6" w:rsidRDefault="002C1FB5" w:rsidP="004F2FD2">
      <w:pPr>
        <w:autoSpaceDE w:val="0"/>
        <w:autoSpaceDN w:val="0"/>
        <w:adjustRightInd w:val="0"/>
        <w:spacing w:before="120" w:after="0" w:line="240" w:lineRule="auto"/>
        <w:ind w:left="369"/>
        <w:rPr>
          <w:rFonts w:eastAsia="Times New Roman"/>
          <w:color w:val="000000"/>
          <w:sz w:val="23"/>
          <w:szCs w:val="23"/>
          <w:lang w:eastAsia="en-AU"/>
        </w:rPr>
      </w:pPr>
      <w:r w:rsidRPr="00463FC6">
        <w:rPr>
          <w:rFonts w:eastAsia="Times New Roman"/>
          <w:color w:val="000000"/>
          <w:sz w:val="23"/>
          <w:szCs w:val="23"/>
          <w:lang w:eastAsia="en-AU"/>
        </w:rPr>
        <w:t xml:space="preserve">This notice may be cited as the </w:t>
      </w:r>
      <w:hyperlink r:id="rId48" w:history="1">
        <w:r w:rsidRPr="00463FC6">
          <w:rPr>
            <w:rFonts w:eastAsia="Times New Roman"/>
            <w:i/>
            <w:iCs/>
            <w:color w:val="000000"/>
            <w:sz w:val="23"/>
            <w:szCs w:val="23"/>
            <w:lang w:eastAsia="en-AU"/>
          </w:rPr>
          <w:t>Liquor Licensing (Dry Areas) Notice 20</w:t>
        </w:r>
      </w:hyperlink>
      <w:r w:rsidRPr="00463FC6">
        <w:rPr>
          <w:rFonts w:eastAsia="Times New Roman"/>
          <w:i/>
          <w:iCs/>
          <w:color w:val="000000"/>
          <w:sz w:val="23"/>
          <w:szCs w:val="23"/>
          <w:lang w:eastAsia="en-AU"/>
        </w:rPr>
        <w:t>25</w:t>
      </w:r>
      <w:r w:rsidRPr="00463FC6">
        <w:rPr>
          <w:rFonts w:eastAsia="Times New Roman"/>
          <w:color w:val="000000"/>
          <w:sz w:val="23"/>
          <w:szCs w:val="23"/>
          <w:lang w:eastAsia="en-AU"/>
        </w:rPr>
        <w:t>.</w:t>
      </w:r>
    </w:p>
    <w:p w14:paraId="09F7FD64" w14:textId="77777777" w:rsidR="002C1FB5" w:rsidRPr="00463FC6" w:rsidRDefault="002C1FB5" w:rsidP="004F2FD2">
      <w:pPr>
        <w:autoSpaceDE w:val="0"/>
        <w:autoSpaceDN w:val="0"/>
        <w:adjustRightInd w:val="0"/>
        <w:spacing w:before="160" w:after="0" w:line="240" w:lineRule="auto"/>
        <w:ind w:left="567" w:hanging="567"/>
        <w:rPr>
          <w:rFonts w:eastAsia="Times New Roman"/>
          <w:b/>
          <w:bCs/>
          <w:color w:val="000000"/>
          <w:sz w:val="26"/>
          <w:szCs w:val="26"/>
          <w:lang w:eastAsia="en-AU"/>
        </w:rPr>
      </w:pPr>
      <w:r w:rsidRPr="00463FC6">
        <w:rPr>
          <w:rFonts w:eastAsia="Times New Roman"/>
          <w:b/>
          <w:bCs/>
          <w:color w:val="000000"/>
          <w:sz w:val="26"/>
          <w:szCs w:val="26"/>
          <w:lang w:eastAsia="en-AU"/>
        </w:rPr>
        <w:t>2—Commencement</w:t>
      </w:r>
    </w:p>
    <w:p w14:paraId="09C0A672" w14:textId="77777777" w:rsidR="002C1FB5" w:rsidRPr="00463FC6" w:rsidRDefault="002C1FB5" w:rsidP="004F2FD2">
      <w:pPr>
        <w:autoSpaceDE w:val="0"/>
        <w:autoSpaceDN w:val="0"/>
        <w:adjustRightInd w:val="0"/>
        <w:spacing w:before="120" w:after="0" w:line="240" w:lineRule="auto"/>
        <w:ind w:left="369"/>
        <w:rPr>
          <w:rFonts w:eastAsia="Times New Roman"/>
          <w:color w:val="000000"/>
          <w:sz w:val="23"/>
          <w:szCs w:val="23"/>
          <w:lang w:eastAsia="en-AU"/>
        </w:rPr>
      </w:pPr>
      <w:r w:rsidRPr="00463FC6">
        <w:rPr>
          <w:rFonts w:eastAsia="Times New Roman"/>
          <w:color w:val="000000"/>
          <w:sz w:val="23"/>
          <w:szCs w:val="23"/>
          <w:lang w:eastAsia="en-AU"/>
        </w:rPr>
        <w:t>This notice comes into operation on 17 November 2025.</w:t>
      </w:r>
    </w:p>
    <w:p w14:paraId="3EBE10F9" w14:textId="77777777" w:rsidR="002C1FB5" w:rsidRPr="00463FC6" w:rsidRDefault="002C1FB5" w:rsidP="004F2FD2">
      <w:pPr>
        <w:autoSpaceDE w:val="0"/>
        <w:autoSpaceDN w:val="0"/>
        <w:adjustRightInd w:val="0"/>
        <w:spacing w:before="160" w:after="0" w:line="240" w:lineRule="auto"/>
        <w:ind w:left="567" w:hanging="567"/>
        <w:rPr>
          <w:rFonts w:eastAsia="Times New Roman"/>
          <w:b/>
          <w:bCs/>
          <w:color w:val="000000"/>
          <w:sz w:val="26"/>
          <w:szCs w:val="26"/>
          <w:lang w:eastAsia="en-AU"/>
        </w:rPr>
      </w:pPr>
      <w:r w:rsidRPr="00463FC6">
        <w:rPr>
          <w:rFonts w:eastAsia="Times New Roman"/>
          <w:b/>
          <w:bCs/>
          <w:color w:val="000000"/>
          <w:sz w:val="26"/>
          <w:szCs w:val="26"/>
          <w:lang w:eastAsia="en-AU"/>
        </w:rPr>
        <w:t>3—Interpretation</w:t>
      </w:r>
    </w:p>
    <w:p w14:paraId="1C9DE4B8" w14:textId="77777777" w:rsidR="002C1FB5" w:rsidRPr="00463FC6" w:rsidRDefault="002C1FB5" w:rsidP="004F2FD2">
      <w:pPr>
        <w:autoSpaceDE w:val="0"/>
        <w:autoSpaceDN w:val="0"/>
        <w:adjustRightInd w:val="0"/>
        <w:spacing w:before="120" w:after="0" w:line="240" w:lineRule="auto"/>
        <w:ind w:left="851" w:hanging="482"/>
        <w:rPr>
          <w:rFonts w:eastAsia="Times New Roman"/>
          <w:color w:val="000000"/>
          <w:sz w:val="23"/>
          <w:szCs w:val="23"/>
          <w:lang w:eastAsia="en-AU"/>
        </w:rPr>
      </w:pPr>
      <w:r w:rsidRPr="00463FC6">
        <w:rPr>
          <w:rFonts w:eastAsia="Times New Roman"/>
          <w:color w:val="000000"/>
          <w:sz w:val="23"/>
          <w:szCs w:val="23"/>
          <w:lang w:eastAsia="en-AU"/>
        </w:rPr>
        <w:t>(1)</w:t>
      </w:r>
      <w:r w:rsidRPr="00463FC6">
        <w:rPr>
          <w:rFonts w:eastAsia="Times New Roman"/>
          <w:color w:val="000000"/>
          <w:sz w:val="23"/>
          <w:szCs w:val="23"/>
          <w:lang w:eastAsia="en-AU"/>
        </w:rPr>
        <w:tab/>
        <w:t>In this notice—</w:t>
      </w:r>
    </w:p>
    <w:p w14:paraId="705C2C86" w14:textId="77777777" w:rsidR="002C1FB5" w:rsidRPr="00463FC6" w:rsidRDefault="002C1FB5" w:rsidP="004F2FD2">
      <w:pPr>
        <w:autoSpaceDE w:val="0"/>
        <w:autoSpaceDN w:val="0"/>
        <w:adjustRightInd w:val="0"/>
        <w:spacing w:before="120" w:after="0" w:line="240" w:lineRule="auto"/>
        <w:ind w:left="851"/>
        <w:rPr>
          <w:rFonts w:eastAsia="Times New Roman"/>
          <w:color w:val="000000"/>
          <w:sz w:val="23"/>
          <w:szCs w:val="23"/>
          <w:lang w:eastAsia="en-AU"/>
        </w:rPr>
      </w:pPr>
      <w:r w:rsidRPr="004F2FD2">
        <w:rPr>
          <w:rFonts w:eastAsia="Times New Roman"/>
          <w:b/>
          <w:bCs/>
          <w:i/>
          <w:iCs/>
          <w:color w:val="000000"/>
          <w:spacing w:val="-2"/>
          <w:sz w:val="23"/>
          <w:szCs w:val="23"/>
          <w:lang w:eastAsia="en-AU"/>
        </w:rPr>
        <w:t>principal notice</w:t>
      </w:r>
      <w:r w:rsidRPr="004F2FD2">
        <w:rPr>
          <w:rFonts w:eastAsia="Times New Roman"/>
          <w:color w:val="000000"/>
          <w:spacing w:val="-2"/>
          <w:sz w:val="23"/>
          <w:szCs w:val="23"/>
          <w:lang w:eastAsia="en-AU"/>
        </w:rPr>
        <w:t xml:space="preserve"> means the </w:t>
      </w:r>
      <w:hyperlink r:id="rId49" w:history="1">
        <w:r w:rsidRPr="004F2FD2">
          <w:rPr>
            <w:rFonts w:eastAsia="Times New Roman"/>
            <w:i/>
            <w:iCs/>
            <w:color w:val="000000"/>
            <w:spacing w:val="-2"/>
            <w:sz w:val="23"/>
            <w:szCs w:val="23"/>
            <w:lang w:eastAsia="en-AU"/>
          </w:rPr>
          <w:t>Liquor Licensing (Dry Areas) Notice 2015</w:t>
        </w:r>
      </w:hyperlink>
      <w:r w:rsidRPr="004F2FD2">
        <w:rPr>
          <w:rFonts w:eastAsia="Times New Roman"/>
          <w:color w:val="000000"/>
          <w:spacing w:val="-2"/>
          <w:sz w:val="23"/>
          <w:szCs w:val="23"/>
          <w:lang w:eastAsia="en-AU"/>
        </w:rPr>
        <w:t xml:space="preserve"> published in the Gazette</w:t>
      </w:r>
      <w:r w:rsidRPr="00463FC6">
        <w:rPr>
          <w:rFonts w:eastAsia="Times New Roman"/>
          <w:color w:val="000000"/>
          <w:sz w:val="23"/>
          <w:szCs w:val="23"/>
          <w:lang w:eastAsia="en-AU"/>
        </w:rPr>
        <w:t xml:space="preserve"> on 5.1.15, as in force from time to time.</w:t>
      </w:r>
    </w:p>
    <w:p w14:paraId="1B250E0A" w14:textId="77777777" w:rsidR="002C1FB5" w:rsidRPr="00463FC6" w:rsidRDefault="002C1FB5" w:rsidP="004F2FD2">
      <w:pPr>
        <w:autoSpaceDE w:val="0"/>
        <w:autoSpaceDN w:val="0"/>
        <w:adjustRightInd w:val="0"/>
        <w:spacing w:before="120" w:after="0" w:line="240" w:lineRule="auto"/>
        <w:ind w:left="851" w:hanging="482"/>
        <w:rPr>
          <w:rFonts w:eastAsia="Times New Roman"/>
          <w:color w:val="000000"/>
          <w:sz w:val="23"/>
          <w:szCs w:val="23"/>
          <w:lang w:eastAsia="en-AU"/>
        </w:rPr>
      </w:pPr>
      <w:r w:rsidRPr="00463FC6">
        <w:rPr>
          <w:rFonts w:eastAsia="Times New Roman"/>
          <w:color w:val="000000"/>
          <w:sz w:val="23"/>
          <w:szCs w:val="23"/>
          <w:lang w:eastAsia="en-AU"/>
        </w:rPr>
        <w:t>(2)</w:t>
      </w:r>
      <w:r w:rsidRPr="00463FC6">
        <w:rPr>
          <w:rFonts w:eastAsia="Times New Roman"/>
          <w:color w:val="000000"/>
          <w:sz w:val="23"/>
          <w:szCs w:val="23"/>
          <w:lang w:eastAsia="en-AU"/>
        </w:rPr>
        <w:tab/>
        <w:t>Clause 3 of the principal notice applies to this notice as if it were the principal notice.</w:t>
      </w:r>
    </w:p>
    <w:p w14:paraId="779844C2" w14:textId="77777777" w:rsidR="002C1FB5" w:rsidRPr="00463FC6" w:rsidRDefault="002C1FB5" w:rsidP="004F2FD2">
      <w:pPr>
        <w:autoSpaceDE w:val="0"/>
        <w:autoSpaceDN w:val="0"/>
        <w:adjustRightInd w:val="0"/>
        <w:spacing w:before="160" w:after="0" w:line="240" w:lineRule="auto"/>
        <w:ind w:left="567" w:hanging="567"/>
        <w:rPr>
          <w:rFonts w:eastAsia="Times New Roman"/>
          <w:b/>
          <w:bCs/>
          <w:color w:val="000000"/>
          <w:sz w:val="26"/>
          <w:szCs w:val="26"/>
          <w:lang w:eastAsia="en-AU"/>
        </w:rPr>
      </w:pPr>
      <w:r w:rsidRPr="00463FC6">
        <w:rPr>
          <w:rFonts w:eastAsia="Times New Roman"/>
          <w:b/>
          <w:bCs/>
          <w:color w:val="000000"/>
          <w:sz w:val="26"/>
          <w:szCs w:val="26"/>
          <w:lang w:eastAsia="en-AU"/>
        </w:rPr>
        <w:t>4—Consumption etc of liquor prohibited in dry areas</w:t>
      </w:r>
    </w:p>
    <w:p w14:paraId="2792D059" w14:textId="77777777" w:rsidR="002C1FB5" w:rsidRPr="00463FC6" w:rsidRDefault="002C1FB5" w:rsidP="004F2FD2">
      <w:pPr>
        <w:autoSpaceDE w:val="0"/>
        <w:autoSpaceDN w:val="0"/>
        <w:adjustRightInd w:val="0"/>
        <w:spacing w:before="100" w:after="0" w:line="240" w:lineRule="auto"/>
        <w:ind w:left="851" w:hanging="482"/>
        <w:rPr>
          <w:rFonts w:eastAsia="Times New Roman"/>
          <w:color w:val="000000"/>
          <w:sz w:val="23"/>
          <w:szCs w:val="23"/>
          <w:lang w:eastAsia="en-AU"/>
        </w:rPr>
      </w:pPr>
      <w:r w:rsidRPr="00463FC6">
        <w:rPr>
          <w:rFonts w:eastAsia="Times New Roman"/>
          <w:color w:val="000000"/>
          <w:sz w:val="23"/>
          <w:szCs w:val="23"/>
          <w:lang w:eastAsia="en-AU"/>
        </w:rPr>
        <w:t>(1)</w:t>
      </w:r>
      <w:r w:rsidRPr="00463FC6">
        <w:rPr>
          <w:rFonts w:eastAsia="Times New Roman"/>
          <w:color w:val="000000"/>
          <w:sz w:val="23"/>
          <w:szCs w:val="23"/>
          <w:lang w:eastAsia="en-AU"/>
        </w:rPr>
        <w:tab/>
        <w:t xml:space="preserve">Pursuant to </w:t>
      </w:r>
      <w:r>
        <w:rPr>
          <w:rFonts w:eastAsia="Times New Roman"/>
          <w:color w:val="000000"/>
          <w:sz w:val="23"/>
          <w:szCs w:val="23"/>
          <w:lang w:eastAsia="en-AU"/>
        </w:rPr>
        <w:t>S</w:t>
      </w:r>
      <w:r w:rsidRPr="00463FC6">
        <w:rPr>
          <w:rFonts w:eastAsia="Times New Roman"/>
          <w:color w:val="000000"/>
          <w:sz w:val="23"/>
          <w:szCs w:val="23"/>
          <w:lang w:eastAsia="en-AU"/>
        </w:rPr>
        <w:t>ection 131 of the Act, the consumption and possession of liquor in the area described in the Schedule is prohibited in accordance with the provisions of the Schedule.</w:t>
      </w:r>
    </w:p>
    <w:p w14:paraId="464FA233" w14:textId="77777777" w:rsidR="002C1FB5" w:rsidRPr="00463FC6" w:rsidRDefault="002C1FB5" w:rsidP="004F2FD2">
      <w:pPr>
        <w:autoSpaceDE w:val="0"/>
        <w:autoSpaceDN w:val="0"/>
        <w:adjustRightInd w:val="0"/>
        <w:spacing w:before="100" w:after="0" w:line="240" w:lineRule="auto"/>
        <w:ind w:left="851" w:hanging="482"/>
        <w:rPr>
          <w:rFonts w:eastAsia="Times New Roman"/>
          <w:color w:val="000000"/>
          <w:sz w:val="23"/>
          <w:szCs w:val="23"/>
          <w:lang w:eastAsia="en-AU"/>
        </w:rPr>
      </w:pPr>
      <w:r w:rsidRPr="00463FC6">
        <w:rPr>
          <w:rFonts w:eastAsia="Times New Roman"/>
          <w:color w:val="000000"/>
          <w:sz w:val="23"/>
          <w:szCs w:val="23"/>
          <w:lang w:eastAsia="en-AU"/>
        </w:rPr>
        <w:t>(2)</w:t>
      </w:r>
      <w:r w:rsidRPr="00463FC6">
        <w:rPr>
          <w:rFonts w:eastAsia="Times New Roman"/>
          <w:color w:val="000000"/>
          <w:sz w:val="23"/>
          <w:szCs w:val="23"/>
          <w:lang w:eastAsia="en-AU"/>
        </w:rPr>
        <w:tab/>
        <w:t>The prohibition has effect during the periods specified in the Schedule.</w:t>
      </w:r>
    </w:p>
    <w:p w14:paraId="780E5D62" w14:textId="77777777" w:rsidR="002C1FB5" w:rsidRPr="00463FC6" w:rsidRDefault="002C1FB5" w:rsidP="004F2FD2">
      <w:pPr>
        <w:autoSpaceDE w:val="0"/>
        <w:autoSpaceDN w:val="0"/>
        <w:adjustRightInd w:val="0"/>
        <w:spacing w:before="100" w:after="0" w:line="240" w:lineRule="auto"/>
        <w:ind w:left="851" w:hanging="482"/>
        <w:rPr>
          <w:rFonts w:eastAsia="Times New Roman"/>
          <w:color w:val="000000"/>
          <w:sz w:val="23"/>
          <w:szCs w:val="23"/>
          <w:lang w:eastAsia="en-AU"/>
        </w:rPr>
      </w:pPr>
      <w:r w:rsidRPr="00463FC6">
        <w:rPr>
          <w:rFonts w:eastAsia="Times New Roman"/>
          <w:color w:val="000000"/>
          <w:sz w:val="23"/>
          <w:szCs w:val="23"/>
          <w:lang w:eastAsia="en-AU"/>
        </w:rPr>
        <w:t>(3)</w:t>
      </w:r>
      <w:r w:rsidRPr="00463FC6">
        <w:rPr>
          <w:rFonts w:eastAsia="Times New Roman"/>
          <w:color w:val="000000"/>
          <w:sz w:val="23"/>
          <w:szCs w:val="23"/>
          <w:lang w:eastAsia="en-AU"/>
        </w:rPr>
        <w:tab/>
        <w:t>The prohibition does not extend to private land in the area described in the Schedule.</w:t>
      </w:r>
    </w:p>
    <w:p w14:paraId="5A217727" w14:textId="77777777" w:rsidR="002C1FB5" w:rsidRPr="00463FC6" w:rsidRDefault="002C1FB5" w:rsidP="004F2FD2">
      <w:pPr>
        <w:autoSpaceDE w:val="0"/>
        <w:autoSpaceDN w:val="0"/>
        <w:adjustRightInd w:val="0"/>
        <w:spacing w:before="100" w:after="0" w:line="240" w:lineRule="auto"/>
        <w:ind w:left="851" w:hanging="482"/>
        <w:rPr>
          <w:rFonts w:eastAsia="Times New Roman"/>
          <w:color w:val="000000"/>
          <w:sz w:val="23"/>
          <w:szCs w:val="23"/>
          <w:lang w:eastAsia="en-AU"/>
        </w:rPr>
      </w:pPr>
      <w:r w:rsidRPr="00463FC6">
        <w:rPr>
          <w:rFonts w:eastAsia="Times New Roman"/>
          <w:color w:val="000000"/>
          <w:sz w:val="23"/>
          <w:szCs w:val="23"/>
          <w:lang w:eastAsia="en-AU"/>
        </w:rPr>
        <w:t>(4)</w:t>
      </w:r>
      <w:r w:rsidRPr="00463FC6">
        <w:rPr>
          <w:rFonts w:eastAsia="Times New Roman"/>
          <w:color w:val="000000"/>
          <w:sz w:val="23"/>
          <w:szCs w:val="23"/>
          <w:lang w:eastAsia="en-AU"/>
        </w:rPr>
        <w:tab/>
        <w:t>Unless the contrary intention appears, the prohibition of the possession of liquor in the area does not extend to—</w:t>
      </w:r>
    </w:p>
    <w:p w14:paraId="50E50B6D" w14:textId="77777777" w:rsidR="002C1FB5" w:rsidRPr="00463FC6" w:rsidRDefault="002C1FB5" w:rsidP="004F2FD2">
      <w:pPr>
        <w:autoSpaceDE w:val="0"/>
        <w:autoSpaceDN w:val="0"/>
        <w:adjustRightInd w:val="0"/>
        <w:spacing w:before="100" w:after="0" w:line="240" w:lineRule="auto"/>
        <w:ind w:left="1276" w:hanging="425"/>
        <w:rPr>
          <w:rFonts w:eastAsia="Times New Roman"/>
          <w:color w:val="000000"/>
          <w:sz w:val="23"/>
          <w:szCs w:val="23"/>
          <w:lang w:eastAsia="en-AU"/>
        </w:rPr>
      </w:pPr>
      <w:r w:rsidRPr="00463FC6">
        <w:rPr>
          <w:rFonts w:eastAsia="Times New Roman"/>
          <w:color w:val="000000"/>
          <w:sz w:val="23"/>
          <w:szCs w:val="23"/>
          <w:lang w:eastAsia="en-AU"/>
        </w:rPr>
        <w:t>(a)</w:t>
      </w:r>
      <w:r w:rsidRPr="00463FC6">
        <w:rPr>
          <w:rFonts w:eastAsia="Times New Roman"/>
          <w:color w:val="000000"/>
          <w:sz w:val="23"/>
          <w:szCs w:val="23"/>
          <w:lang w:eastAsia="en-AU"/>
        </w:rPr>
        <w:tab/>
        <w:t>a person who is genuinely passing through the area if—</w:t>
      </w:r>
    </w:p>
    <w:p w14:paraId="7DF442E3" w14:textId="77777777" w:rsidR="002C1FB5" w:rsidRPr="00463FC6" w:rsidRDefault="002C1FB5" w:rsidP="004F2FD2">
      <w:pPr>
        <w:autoSpaceDE w:val="0"/>
        <w:autoSpaceDN w:val="0"/>
        <w:adjustRightInd w:val="0"/>
        <w:spacing w:before="100" w:after="0" w:line="240" w:lineRule="auto"/>
        <w:ind w:left="1843" w:hanging="567"/>
        <w:rPr>
          <w:rFonts w:eastAsia="Times New Roman"/>
          <w:color w:val="000000"/>
          <w:sz w:val="23"/>
          <w:szCs w:val="23"/>
          <w:lang w:eastAsia="en-AU"/>
        </w:rPr>
      </w:pPr>
      <w:r w:rsidRPr="00463FC6">
        <w:rPr>
          <w:rFonts w:eastAsia="Times New Roman"/>
          <w:color w:val="000000"/>
          <w:sz w:val="23"/>
          <w:szCs w:val="23"/>
          <w:lang w:eastAsia="en-AU"/>
        </w:rPr>
        <w:t>(i)</w:t>
      </w:r>
      <w:r w:rsidRPr="00463FC6">
        <w:rPr>
          <w:rFonts w:eastAsia="Times New Roman"/>
          <w:color w:val="000000"/>
          <w:sz w:val="23"/>
          <w:szCs w:val="23"/>
          <w:lang w:eastAsia="en-AU"/>
        </w:rPr>
        <w:tab/>
        <w:t>the liquor is in the original container in which it was purchased from licensed premises; and</w:t>
      </w:r>
    </w:p>
    <w:p w14:paraId="1EB70D0E" w14:textId="77777777" w:rsidR="002C1FB5" w:rsidRPr="00463FC6" w:rsidRDefault="002C1FB5" w:rsidP="004F2FD2">
      <w:pPr>
        <w:autoSpaceDE w:val="0"/>
        <w:autoSpaceDN w:val="0"/>
        <w:adjustRightInd w:val="0"/>
        <w:spacing w:before="100" w:after="0" w:line="240" w:lineRule="auto"/>
        <w:ind w:left="1843" w:hanging="567"/>
        <w:rPr>
          <w:rFonts w:eastAsia="Times New Roman"/>
          <w:color w:val="000000"/>
          <w:sz w:val="23"/>
          <w:szCs w:val="23"/>
          <w:lang w:eastAsia="en-AU"/>
        </w:rPr>
      </w:pPr>
      <w:r w:rsidRPr="00463FC6">
        <w:rPr>
          <w:rFonts w:eastAsia="Times New Roman"/>
          <w:color w:val="000000"/>
          <w:sz w:val="23"/>
          <w:szCs w:val="23"/>
          <w:lang w:eastAsia="en-AU"/>
        </w:rPr>
        <w:t>(ii)</w:t>
      </w:r>
      <w:r w:rsidRPr="00463FC6">
        <w:rPr>
          <w:rFonts w:eastAsia="Times New Roman"/>
          <w:color w:val="000000"/>
          <w:sz w:val="23"/>
          <w:szCs w:val="23"/>
          <w:lang w:eastAsia="en-AU"/>
        </w:rPr>
        <w:tab/>
        <w:t>the container has not been opened; or</w:t>
      </w:r>
    </w:p>
    <w:p w14:paraId="6F7C9F09" w14:textId="77777777" w:rsidR="002C1FB5" w:rsidRPr="00463FC6" w:rsidRDefault="002C1FB5" w:rsidP="004F2FD2">
      <w:pPr>
        <w:autoSpaceDE w:val="0"/>
        <w:autoSpaceDN w:val="0"/>
        <w:adjustRightInd w:val="0"/>
        <w:spacing w:before="100" w:after="0" w:line="240" w:lineRule="auto"/>
        <w:ind w:left="1276" w:hanging="425"/>
        <w:rPr>
          <w:rFonts w:eastAsia="Times New Roman"/>
          <w:color w:val="000000"/>
          <w:sz w:val="23"/>
          <w:szCs w:val="23"/>
          <w:lang w:eastAsia="en-AU"/>
        </w:rPr>
      </w:pPr>
      <w:bookmarkStart w:id="19" w:name="ida1e00c62_7f84_4f3e_afc5_77eb983d38cd_d"/>
      <w:r w:rsidRPr="00463FC6">
        <w:rPr>
          <w:rFonts w:eastAsia="Times New Roman"/>
          <w:color w:val="000000"/>
          <w:sz w:val="23"/>
          <w:szCs w:val="23"/>
          <w:lang w:eastAsia="en-AU"/>
        </w:rPr>
        <w:t>(b)</w:t>
      </w:r>
      <w:r w:rsidRPr="00463FC6">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bookmarkEnd w:id="19"/>
    </w:p>
    <w:p w14:paraId="1AEE0B04" w14:textId="3B0E7F8A" w:rsidR="002C1FB5" w:rsidRPr="00463FC6" w:rsidRDefault="002C1FB5" w:rsidP="004F2FD2">
      <w:pPr>
        <w:autoSpaceDE w:val="0"/>
        <w:autoSpaceDN w:val="0"/>
        <w:adjustRightInd w:val="0"/>
        <w:spacing w:before="100" w:after="0" w:line="240" w:lineRule="auto"/>
        <w:ind w:left="1276" w:hanging="425"/>
        <w:rPr>
          <w:rFonts w:eastAsia="Times New Roman"/>
          <w:color w:val="000000"/>
          <w:sz w:val="23"/>
          <w:szCs w:val="23"/>
          <w:lang w:eastAsia="en-AU"/>
        </w:rPr>
      </w:pPr>
      <w:r w:rsidRPr="00463FC6">
        <w:rPr>
          <w:rFonts w:eastAsia="Times New Roman"/>
          <w:color w:val="000000"/>
          <w:sz w:val="23"/>
          <w:szCs w:val="23"/>
          <w:lang w:eastAsia="en-AU"/>
        </w:rPr>
        <w:t>(c)</w:t>
      </w:r>
      <w:r w:rsidRPr="00463FC6">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39295DEA" w14:textId="77777777" w:rsidR="002C1FB5" w:rsidRPr="00463FC6" w:rsidRDefault="002C1FB5" w:rsidP="004F2FD2">
      <w:pPr>
        <w:autoSpaceDE w:val="0"/>
        <w:autoSpaceDN w:val="0"/>
        <w:adjustRightInd w:val="0"/>
        <w:spacing w:before="160" w:after="0" w:line="240" w:lineRule="auto"/>
        <w:ind w:left="567" w:hanging="567"/>
        <w:rPr>
          <w:rFonts w:eastAsia="Times New Roman"/>
          <w:b/>
          <w:bCs/>
          <w:color w:val="000000"/>
          <w:sz w:val="32"/>
          <w:szCs w:val="32"/>
          <w:lang w:eastAsia="en-AU"/>
        </w:rPr>
      </w:pPr>
      <w:r w:rsidRPr="00463FC6">
        <w:rPr>
          <w:rFonts w:eastAsia="Times New Roman"/>
          <w:b/>
          <w:bCs/>
          <w:color w:val="000000"/>
          <w:sz w:val="32"/>
          <w:szCs w:val="32"/>
          <w:lang w:eastAsia="en-AU"/>
        </w:rPr>
        <w:t>Schedule—Victor Harbor Area 2</w:t>
      </w:r>
    </w:p>
    <w:p w14:paraId="03049C19" w14:textId="77777777" w:rsidR="002C1FB5" w:rsidRPr="00616AD0" w:rsidRDefault="002C1FB5" w:rsidP="004F2FD2">
      <w:pPr>
        <w:autoSpaceDE w:val="0"/>
        <w:autoSpaceDN w:val="0"/>
        <w:adjustRightInd w:val="0"/>
        <w:spacing w:before="160" w:after="0" w:line="240" w:lineRule="auto"/>
        <w:ind w:left="567" w:hanging="567"/>
        <w:rPr>
          <w:rFonts w:eastAsia="Times New Roman"/>
          <w:b/>
          <w:bCs/>
          <w:color w:val="000000"/>
          <w:sz w:val="26"/>
          <w:szCs w:val="26"/>
          <w:lang w:eastAsia="en-AU"/>
        </w:rPr>
      </w:pPr>
      <w:r w:rsidRPr="00463FC6">
        <w:rPr>
          <w:rFonts w:eastAsia="Times New Roman"/>
          <w:b/>
          <w:bCs/>
          <w:color w:val="000000"/>
          <w:sz w:val="26"/>
          <w:szCs w:val="26"/>
          <w:lang w:eastAsia="en-AU"/>
        </w:rPr>
        <w:t>1—Extent of prohibition</w:t>
      </w:r>
    </w:p>
    <w:p w14:paraId="62E52680" w14:textId="77777777" w:rsidR="002C1FB5" w:rsidRPr="00463FC6" w:rsidRDefault="002C1FB5" w:rsidP="004F2FD2">
      <w:pPr>
        <w:autoSpaceDE w:val="0"/>
        <w:autoSpaceDN w:val="0"/>
        <w:adjustRightInd w:val="0"/>
        <w:spacing w:before="120" w:after="0" w:line="240" w:lineRule="auto"/>
        <w:ind w:left="369"/>
        <w:rPr>
          <w:rFonts w:eastAsia="Times New Roman"/>
          <w:color w:val="000000"/>
          <w:sz w:val="23"/>
          <w:szCs w:val="23"/>
          <w:lang w:eastAsia="en-AU"/>
        </w:rPr>
      </w:pPr>
      <w:r w:rsidRPr="00463FC6">
        <w:rPr>
          <w:rFonts w:eastAsia="Times New Roman"/>
          <w:color w:val="000000"/>
          <w:sz w:val="23"/>
          <w:szCs w:val="23"/>
          <w:lang w:eastAsia="en-AU"/>
        </w:rPr>
        <w:t>The consumption of liquor is prohibited and the possession of liquor is prohibited.</w:t>
      </w:r>
    </w:p>
    <w:p w14:paraId="0C02D7EB" w14:textId="77777777" w:rsidR="002C1FB5" w:rsidRPr="00616AD0" w:rsidRDefault="002C1FB5" w:rsidP="004F2FD2">
      <w:pPr>
        <w:autoSpaceDE w:val="0"/>
        <w:autoSpaceDN w:val="0"/>
        <w:adjustRightInd w:val="0"/>
        <w:spacing w:before="160" w:after="0" w:line="240" w:lineRule="auto"/>
        <w:ind w:left="567" w:hanging="567"/>
        <w:rPr>
          <w:rFonts w:eastAsia="Times New Roman"/>
          <w:b/>
          <w:bCs/>
          <w:color w:val="000000"/>
          <w:sz w:val="26"/>
          <w:szCs w:val="26"/>
          <w:lang w:eastAsia="en-AU"/>
        </w:rPr>
      </w:pPr>
      <w:r w:rsidRPr="00463FC6">
        <w:rPr>
          <w:rFonts w:eastAsia="Times New Roman"/>
          <w:b/>
          <w:bCs/>
          <w:color w:val="000000"/>
          <w:sz w:val="26"/>
          <w:szCs w:val="26"/>
          <w:lang w:eastAsia="en-AU"/>
        </w:rPr>
        <w:t>2—Period of prohibition</w:t>
      </w:r>
    </w:p>
    <w:p w14:paraId="64220D90" w14:textId="77777777" w:rsidR="002C1FB5" w:rsidRPr="00463FC6" w:rsidRDefault="002C1FB5" w:rsidP="004F2FD2">
      <w:pPr>
        <w:autoSpaceDE w:val="0"/>
        <w:autoSpaceDN w:val="0"/>
        <w:adjustRightInd w:val="0"/>
        <w:spacing w:before="120" w:after="0" w:line="240" w:lineRule="auto"/>
        <w:ind w:left="369"/>
        <w:rPr>
          <w:rFonts w:eastAsia="Times New Roman"/>
          <w:color w:val="000000"/>
          <w:sz w:val="23"/>
          <w:szCs w:val="23"/>
          <w:lang w:eastAsia="en-AU"/>
        </w:rPr>
      </w:pPr>
      <w:r w:rsidRPr="00463FC6">
        <w:rPr>
          <w:rFonts w:eastAsia="Times New Roman"/>
          <w:color w:val="000000"/>
          <w:sz w:val="23"/>
          <w:szCs w:val="23"/>
          <w:lang w:eastAsia="en-AU"/>
        </w:rPr>
        <w:t>From 8am Monday</w:t>
      </w:r>
      <w:r>
        <w:rPr>
          <w:rFonts w:eastAsia="Times New Roman"/>
          <w:color w:val="000000"/>
          <w:sz w:val="23"/>
          <w:szCs w:val="23"/>
          <w:lang w:eastAsia="en-AU"/>
        </w:rPr>
        <w:t>,</w:t>
      </w:r>
      <w:r w:rsidRPr="00463FC6">
        <w:rPr>
          <w:rFonts w:eastAsia="Times New Roman"/>
          <w:color w:val="000000"/>
          <w:sz w:val="23"/>
          <w:szCs w:val="23"/>
          <w:lang w:eastAsia="en-AU"/>
        </w:rPr>
        <w:t xml:space="preserve"> 17 November 2025 to 10am Monday</w:t>
      </w:r>
      <w:r>
        <w:rPr>
          <w:rFonts w:eastAsia="Times New Roman"/>
          <w:color w:val="000000"/>
          <w:sz w:val="23"/>
          <w:szCs w:val="23"/>
          <w:lang w:eastAsia="en-AU"/>
        </w:rPr>
        <w:t>,</w:t>
      </w:r>
      <w:r w:rsidRPr="00463FC6">
        <w:rPr>
          <w:rFonts w:eastAsia="Times New Roman"/>
          <w:color w:val="000000"/>
          <w:sz w:val="23"/>
          <w:szCs w:val="23"/>
          <w:lang w:eastAsia="en-AU"/>
        </w:rPr>
        <w:t xml:space="preserve"> 24 November 2025.</w:t>
      </w:r>
    </w:p>
    <w:p w14:paraId="096F3A30" w14:textId="77777777" w:rsidR="002C1FB5" w:rsidRPr="00616AD0" w:rsidRDefault="002C1FB5" w:rsidP="004F2FD2">
      <w:pPr>
        <w:autoSpaceDE w:val="0"/>
        <w:autoSpaceDN w:val="0"/>
        <w:adjustRightInd w:val="0"/>
        <w:spacing w:before="160" w:after="0" w:line="240" w:lineRule="auto"/>
        <w:ind w:left="567" w:hanging="567"/>
        <w:rPr>
          <w:rFonts w:eastAsia="Times New Roman"/>
          <w:b/>
          <w:bCs/>
          <w:color w:val="000000"/>
          <w:sz w:val="26"/>
          <w:szCs w:val="26"/>
          <w:lang w:eastAsia="en-AU"/>
        </w:rPr>
      </w:pPr>
      <w:r w:rsidRPr="00463FC6">
        <w:rPr>
          <w:rFonts w:eastAsia="Times New Roman"/>
          <w:b/>
          <w:bCs/>
          <w:color w:val="000000"/>
          <w:sz w:val="26"/>
          <w:szCs w:val="26"/>
          <w:lang w:eastAsia="en-AU"/>
        </w:rPr>
        <w:lastRenderedPageBreak/>
        <w:t>3—Description of area</w:t>
      </w:r>
    </w:p>
    <w:p w14:paraId="0B17F3FF" w14:textId="50E1FA28" w:rsidR="002C1FB5" w:rsidRPr="00463FC6" w:rsidRDefault="0059669F" w:rsidP="004F2FD2">
      <w:pPr>
        <w:autoSpaceDE w:val="0"/>
        <w:autoSpaceDN w:val="0"/>
        <w:adjustRightInd w:val="0"/>
        <w:spacing w:before="120" w:after="0" w:line="240" w:lineRule="auto"/>
        <w:ind w:left="369"/>
        <w:rPr>
          <w:rFonts w:eastAsia="Times New Roman"/>
          <w:color w:val="000000"/>
          <w:sz w:val="23"/>
          <w:szCs w:val="23"/>
          <w:lang w:eastAsia="en-AU"/>
        </w:rPr>
      </w:pPr>
      <w:r w:rsidRPr="00463FC6">
        <w:rPr>
          <w:rFonts w:ascii="Calibri" w:hAnsi="Calibri"/>
          <w:noProof/>
          <w:color w:val="000000"/>
          <w:sz w:val="22"/>
          <w:lang w:eastAsia="en-AU"/>
        </w:rPr>
        <w:drawing>
          <wp:anchor distT="0" distB="0" distL="114300" distR="114300" simplePos="0" relativeHeight="251720704" behindDoc="0" locked="0" layoutInCell="1" allowOverlap="1" wp14:anchorId="27B64CC0" wp14:editId="126C0222">
            <wp:simplePos x="0" y="0"/>
            <wp:positionH relativeFrom="margin">
              <wp:posOffset>213773</wp:posOffset>
            </wp:positionH>
            <wp:positionV relativeFrom="paragraph">
              <wp:posOffset>963930</wp:posOffset>
            </wp:positionV>
            <wp:extent cx="5464175" cy="6668135"/>
            <wp:effectExtent l="0" t="0" r="3175" b="0"/>
            <wp:wrapTopAndBottom/>
            <wp:docPr id="63843023"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3023" name="Picture 2" descr="A map of a city&#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4175" cy="666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FB5" w:rsidRPr="00463FC6">
        <w:rPr>
          <w:rFonts w:eastAsia="Times New Roman"/>
          <w:color w:val="000000"/>
          <w:sz w:val="23"/>
          <w:szCs w:val="23"/>
          <w:lang w:eastAsia="en-AU"/>
        </w:rPr>
        <w:t>The whole of Granite Island to low water mark, together with the whole of the causeway linking the mainland and Granite Island (apart from the part of the causeway above the low water mark on the mainland as well as any area beneath the causeway. In addition to the causeway, the area also includes the whole of any wharf, jetty, boat ramp, breakwater or other structure extending below low water mark from Granite Island, as well as any area beneath such a structure.</w:t>
      </w:r>
    </w:p>
    <w:p w14:paraId="3ACC0ADD" w14:textId="77777777" w:rsidR="002C1FB5" w:rsidRPr="00007AE2" w:rsidRDefault="002C1FB5" w:rsidP="00137A53">
      <w:pPr>
        <w:pStyle w:val="GG-body"/>
        <w:spacing w:before="120" w:after="0" w:line="230" w:lineRule="exact"/>
        <w:rPr>
          <w:color w:val="000000"/>
          <w:sz w:val="23"/>
          <w:szCs w:val="23"/>
          <w:lang w:eastAsia="en-AU"/>
        </w:rPr>
      </w:pPr>
      <w:r w:rsidRPr="00007AE2">
        <w:rPr>
          <w:color w:val="000000"/>
          <w:sz w:val="23"/>
          <w:szCs w:val="23"/>
          <w:lang w:eastAsia="en-AU"/>
        </w:rPr>
        <w:t>Dated: 6 November 2025</w:t>
      </w:r>
    </w:p>
    <w:p w14:paraId="40C9A643" w14:textId="77777777" w:rsidR="002C1FB5" w:rsidRPr="00463FC6" w:rsidRDefault="002C1FB5" w:rsidP="002C1FB5">
      <w:pPr>
        <w:autoSpaceDE w:val="0"/>
        <w:autoSpaceDN w:val="0"/>
        <w:adjustRightInd w:val="0"/>
        <w:spacing w:before="120" w:after="60" w:line="260" w:lineRule="exact"/>
        <w:jc w:val="left"/>
        <w:rPr>
          <w:rFonts w:eastAsia="Times New Roman"/>
          <w:b/>
          <w:bCs/>
          <w:color w:val="000000"/>
          <w:sz w:val="26"/>
          <w:szCs w:val="26"/>
          <w:lang w:eastAsia="en-AU"/>
        </w:rPr>
      </w:pPr>
      <w:r w:rsidRPr="00463FC6">
        <w:rPr>
          <w:rFonts w:eastAsia="Times New Roman"/>
          <w:b/>
          <w:bCs/>
          <w:color w:val="000000"/>
          <w:sz w:val="26"/>
          <w:szCs w:val="26"/>
          <w:lang w:eastAsia="en-AU"/>
        </w:rPr>
        <w:t>Made by the Liquor and Gambling Commissioner</w:t>
      </w:r>
    </w:p>
    <w:p w14:paraId="12FC3A59" w14:textId="77777777" w:rsidR="002C1FB5" w:rsidRDefault="002C1FB5" w:rsidP="002C1FB5">
      <w:pPr>
        <w:pStyle w:val="GG-body"/>
        <w:spacing w:after="0" w:line="230" w:lineRule="exact"/>
      </w:pPr>
      <w:r w:rsidRPr="00463FC6">
        <w:rPr>
          <w:color w:val="000000"/>
          <w:sz w:val="23"/>
          <w:szCs w:val="23"/>
          <w:lang w:eastAsia="en-AU"/>
        </w:rPr>
        <w:t>Delegate of the Liquor and Gambling Commissioner</w:t>
      </w:r>
    </w:p>
    <w:p w14:paraId="71573249" w14:textId="77777777" w:rsidR="002C1FB5" w:rsidRDefault="002C1FB5" w:rsidP="002C1FB5">
      <w:pPr>
        <w:pStyle w:val="GG-body"/>
        <w:pBdr>
          <w:top w:val="single" w:sz="4" w:space="1" w:color="auto"/>
        </w:pBdr>
        <w:spacing w:before="100" w:after="0" w:line="14" w:lineRule="exact"/>
        <w:jc w:val="center"/>
      </w:pPr>
    </w:p>
    <w:p w14:paraId="188AAF20" w14:textId="77777777" w:rsidR="002C1FB5" w:rsidRPr="00814E50" w:rsidRDefault="002C1FB5" w:rsidP="002C1FB5">
      <w:pPr>
        <w:jc w:val="center"/>
        <w:rPr>
          <w:caps/>
          <w:sz w:val="28"/>
          <w:szCs w:val="28"/>
        </w:rPr>
      </w:pPr>
      <w:bookmarkStart w:id="20" w:name="_Hlk210384429"/>
      <w:r w:rsidRPr="00814E50">
        <w:rPr>
          <w:caps/>
          <w:szCs w:val="17"/>
        </w:rPr>
        <w:lastRenderedPageBreak/>
        <w:t>Liquor Licensing Act 1997</w:t>
      </w:r>
    </w:p>
    <w:p w14:paraId="1B6D18D9" w14:textId="77777777" w:rsidR="002C1FB5" w:rsidRPr="00814E50" w:rsidRDefault="002C1FB5" w:rsidP="002C1FB5">
      <w:pPr>
        <w:autoSpaceDE w:val="0"/>
        <w:autoSpaceDN w:val="0"/>
        <w:adjustRightInd w:val="0"/>
        <w:spacing w:before="240" w:after="0" w:line="240" w:lineRule="auto"/>
        <w:jc w:val="left"/>
        <w:rPr>
          <w:rFonts w:eastAsia="Times New Roman"/>
          <w:color w:val="000000"/>
          <w:sz w:val="28"/>
          <w:szCs w:val="28"/>
          <w:lang w:eastAsia="en-AU"/>
        </w:rPr>
      </w:pPr>
      <w:r w:rsidRPr="00814E50">
        <w:rPr>
          <w:rFonts w:eastAsia="Times New Roman"/>
          <w:color w:val="000000"/>
          <w:sz w:val="28"/>
          <w:szCs w:val="28"/>
          <w:lang w:eastAsia="en-AU"/>
        </w:rPr>
        <w:t>South Australia</w:t>
      </w:r>
    </w:p>
    <w:p w14:paraId="435EF57A" w14:textId="77777777" w:rsidR="002C1FB5" w:rsidRPr="00814E50" w:rsidRDefault="002C1FB5" w:rsidP="002C1FB5">
      <w:pPr>
        <w:autoSpaceDE w:val="0"/>
        <w:autoSpaceDN w:val="0"/>
        <w:adjustRightInd w:val="0"/>
        <w:spacing w:before="120" w:after="200" w:line="240" w:lineRule="auto"/>
        <w:jc w:val="left"/>
        <w:rPr>
          <w:rFonts w:eastAsia="Times New Roman"/>
          <w:b/>
          <w:bCs/>
          <w:color w:val="000000"/>
          <w:sz w:val="36"/>
          <w:szCs w:val="36"/>
          <w:lang w:eastAsia="en-AU"/>
        </w:rPr>
      </w:pPr>
      <w:r w:rsidRPr="00814E50">
        <w:rPr>
          <w:rFonts w:eastAsia="Times New Roman"/>
          <w:b/>
          <w:bCs/>
          <w:color w:val="000000"/>
          <w:sz w:val="36"/>
          <w:szCs w:val="36"/>
          <w:lang w:eastAsia="en-AU"/>
        </w:rPr>
        <w:t>Liquor Licensing (Dry Areas) Notice 2025</w:t>
      </w:r>
    </w:p>
    <w:p w14:paraId="2CFC2F73" w14:textId="77777777" w:rsidR="002C1FB5" w:rsidRPr="00814E50" w:rsidRDefault="002C1FB5" w:rsidP="002C1FB5">
      <w:pPr>
        <w:autoSpaceDE w:val="0"/>
        <w:autoSpaceDN w:val="0"/>
        <w:adjustRightInd w:val="0"/>
        <w:spacing w:before="80" w:after="240" w:line="240" w:lineRule="auto"/>
        <w:jc w:val="left"/>
        <w:rPr>
          <w:rFonts w:eastAsia="Times New Roman"/>
          <w:color w:val="000000"/>
          <w:sz w:val="24"/>
          <w:szCs w:val="24"/>
          <w:lang w:eastAsia="en-AU"/>
        </w:rPr>
      </w:pPr>
      <w:r w:rsidRPr="00814E50">
        <w:rPr>
          <w:rFonts w:eastAsia="Times New Roman"/>
          <w:color w:val="000000"/>
          <w:sz w:val="24"/>
          <w:szCs w:val="24"/>
          <w:lang w:eastAsia="en-AU"/>
        </w:rPr>
        <w:t xml:space="preserve">under </w:t>
      </w:r>
      <w:r>
        <w:rPr>
          <w:rFonts w:eastAsia="Times New Roman"/>
          <w:color w:val="000000"/>
          <w:sz w:val="24"/>
          <w:szCs w:val="24"/>
          <w:lang w:eastAsia="en-AU"/>
        </w:rPr>
        <w:t>S</w:t>
      </w:r>
      <w:r w:rsidRPr="00814E50">
        <w:rPr>
          <w:rFonts w:eastAsia="Times New Roman"/>
          <w:color w:val="000000"/>
          <w:sz w:val="24"/>
          <w:szCs w:val="24"/>
          <w:lang w:eastAsia="en-AU"/>
        </w:rPr>
        <w:t xml:space="preserve">ection 131(1a) of the </w:t>
      </w:r>
      <w:r w:rsidRPr="00814E50">
        <w:rPr>
          <w:rFonts w:eastAsia="Times New Roman"/>
          <w:i/>
          <w:iCs/>
          <w:color w:val="000000"/>
          <w:sz w:val="24"/>
          <w:szCs w:val="24"/>
          <w:lang w:eastAsia="en-AU"/>
        </w:rPr>
        <w:t>Liquor Licensing Act 1997</w:t>
      </w:r>
    </w:p>
    <w:p w14:paraId="61B5185B" w14:textId="77777777" w:rsidR="002C1FB5" w:rsidRPr="00814E50"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14E50">
        <w:rPr>
          <w:rFonts w:eastAsia="Times New Roman"/>
          <w:b/>
          <w:bCs/>
          <w:color w:val="000000"/>
          <w:sz w:val="26"/>
          <w:szCs w:val="26"/>
          <w:lang w:eastAsia="en-AU"/>
        </w:rPr>
        <w:t>1—Short title</w:t>
      </w:r>
    </w:p>
    <w:p w14:paraId="7B744321" w14:textId="77777777" w:rsidR="002C1FB5" w:rsidRPr="00814E50" w:rsidRDefault="002C1FB5" w:rsidP="002C1FB5">
      <w:pPr>
        <w:autoSpaceDE w:val="0"/>
        <w:autoSpaceDN w:val="0"/>
        <w:adjustRightInd w:val="0"/>
        <w:spacing w:before="120" w:after="0" w:line="240" w:lineRule="auto"/>
        <w:ind w:left="397"/>
        <w:jc w:val="left"/>
        <w:rPr>
          <w:rFonts w:eastAsia="Times New Roman"/>
          <w:color w:val="000000"/>
          <w:sz w:val="23"/>
          <w:szCs w:val="23"/>
          <w:lang w:eastAsia="en-AU"/>
        </w:rPr>
      </w:pPr>
      <w:r w:rsidRPr="00814E50">
        <w:rPr>
          <w:rFonts w:eastAsia="Times New Roman"/>
          <w:color w:val="000000"/>
          <w:sz w:val="23"/>
          <w:szCs w:val="23"/>
          <w:lang w:eastAsia="en-AU"/>
        </w:rPr>
        <w:t xml:space="preserve">This notice may be cited as the </w:t>
      </w:r>
      <w:hyperlink r:id="rId51" w:history="1">
        <w:r w:rsidRPr="003C71A5">
          <w:rPr>
            <w:rFonts w:eastAsia="Times New Roman"/>
            <w:i/>
            <w:iCs/>
            <w:color w:val="000000"/>
            <w:sz w:val="23"/>
            <w:szCs w:val="23"/>
            <w:lang w:eastAsia="en-AU"/>
          </w:rPr>
          <w:t>Liquor Licensing (Dry Areas) Notice 20</w:t>
        </w:r>
      </w:hyperlink>
      <w:r w:rsidRPr="003C71A5">
        <w:rPr>
          <w:rFonts w:eastAsia="Times New Roman"/>
          <w:i/>
          <w:iCs/>
          <w:color w:val="000000"/>
          <w:sz w:val="23"/>
          <w:szCs w:val="23"/>
          <w:lang w:eastAsia="en-AU"/>
        </w:rPr>
        <w:t>25</w:t>
      </w:r>
      <w:r w:rsidRPr="00814E50">
        <w:rPr>
          <w:rFonts w:eastAsia="Times New Roman"/>
          <w:color w:val="000000"/>
          <w:sz w:val="23"/>
          <w:szCs w:val="23"/>
          <w:lang w:eastAsia="en-AU"/>
        </w:rPr>
        <w:t>.</w:t>
      </w:r>
    </w:p>
    <w:p w14:paraId="364054A8" w14:textId="77777777" w:rsidR="002C1FB5" w:rsidRPr="00814E50"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14E50">
        <w:rPr>
          <w:rFonts w:eastAsia="Times New Roman"/>
          <w:b/>
          <w:bCs/>
          <w:color w:val="000000"/>
          <w:sz w:val="26"/>
          <w:szCs w:val="26"/>
          <w:lang w:eastAsia="en-AU"/>
        </w:rPr>
        <w:t>2—Commencement</w:t>
      </w:r>
    </w:p>
    <w:p w14:paraId="5CFC7AAF" w14:textId="77777777" w:rsidR="002C1FB5" w:rsidRPr="00814E50" w:rsidRDefault="002C1FB5" w:rsidP="002C1FB5">
      <w:pPr>
        <w:autoSpaceDE w:val="0"/>
        <w:autoSpaceDN w:val="0"/>
        <w:adjustRightInd w:val="0"/>
        <w:spacing w:before="120" w:after="0" w:line="240" w:lineRule="auto"/>
        <w:ind w:left="397"/>
        <w:jc w:val="left"/>
        <w:rPr>
          <w:rFonts w:eastAsia="Times New Roman"/>
          <w:color w:val="000000"/>
          <w:sz w:val="23"/>
          <w:szCs w:val="23"/>
          <w:lang w:eastAsia="en-AU"/>
        </w:rPr>
      </w:pPr>
      <w:r w:rsidRPr="00814E50">
        <w:rPr>
          <w:rFonts w:eastAsia="Times New Roman"/>
          <w:color w:val="000000"/>
          <w:sz w:val="23"/>
          <w:szCs w:val="23"/>
          <w:lang w:eastAsia="en-AU"/>
        </w:rPr>
        <w:t>This notice comes into operation on 17 November 2025.</w:t>
      </w:r>
    </w:p>
    <w:p w14:paraId="5CFB7A9E" w14:textId="77777777" w:rsidR="002C1FB5" w:rsidRPr="00814E50"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14E50">
        <w:rPr>
          <w:rFonts w:eastAsia="Times New Roman"/>
          <w:b/>
          <w:bCs/>
          <w:color w:val="000000"/>
          <w:sz w:val="26"/>
          <w:szCs w:val="26"/>
          <w:lang w:eastAsia="en-AU"/>
        </w:rPr>
        <w:t>3—Interpretation</w:t>
      </w:r>
    </w:p>
    <w:p w14:paraId="369BE095" w14:textId="77777777" w:rsidR="002C1FB5" w:rsidRPr="00814E50" w:rsidRDefault="002C1FB5" w:rsidP="002C1FB5">
      <w:pPr>
        <w:tabs>
          <w:tab w:val="center" w:pos="397"/>
          <w:tab w:val="left" w:pos="5250"/>
        </w:tabs>
        <w:autoSpaceDE w:val="0"/>
        <w:autoSpaceDN w:val="0"/>
        <w:adjustRightInd w:val="0"/>
        <w:spacing w:before="120" w:after="0" w:line="240" w:lineRule="auto"/>
        <w:ind w:left="851" w:hanging="482"/>
        <w:jc w:val="left"/>
        <w:rPr>
          <w:rFonts w:eastAsia="Times New Roman"/>
          <w:color w:val="000000"/>
          <w:sz w:val="23"/>
          <w:szCs w:val="23"/>
          <w:lang w:eastAsia="en-AU"/>
        </w:rPr>
      </w:pPr>
      <w:r w:rsidRPr="00814E50">
        <w:rPr>
          <w:rFonts w:eastAsia="Times New Roman"/>
          <w:color w:val="000000"/>
          <w:sz w:val="23"/>
          <w:szCs w:val="23"/>
          <w:lang w:eastAsia="en-AU"/>
        </w:rPr>
        <w:t>(1)</w:t>
      </w:r>
      <w:r w:rsidRPr="00814E50">
        <w:rPr>
          <w:rFonts w:eastAsia="Times New Roman"/>
          <w:color w:val="000000"/>
          <w:sz w:val="23"/>
          <w:szCs w:val="23"/>
          <w:lang w:eastAsia="en-AU"/>
        </w:rPr>
        <w:tab/>
        <w:t>In this notice—</w:t>
      </w:r>
    </w:p>
    <w:p w14:paraId="15037E29" w14:textId="77777777" w:rsidR="002C1FB5" w:rsidRPr="00814E50" w:rsidRDefault="002C1FB5" w:rsidP="002C1FB5">
      <w:pPr>
        <w:autoSpaceDE w:val="0"/>
        <w:autoSpaceDN w:val="0"/>
        <w:adjustRightInd w:val="0"/>
        <w:spacing w:before="120" w:after="0" w:line="240" w:lineRule="auto"/>
        <w:ind w:left="851"/>
        <w:jc w:val="left"/>
        <w:rPr>
          <w:rFonts w:eastAsia="Times New Roman"/>
          <w:color w:val="000000"/>
          <w:sz w:val="23"/>
          <w:szCs w:val="23"/>
          <w:lang w:eastAsia="en-AU"/>
        </w:rPr>
      </w:pPr>
      <w:r w:rsidRPr="00814E50">
        <w:rPr>
          <w:rFonts w:eastAsia="Times New Roman"/>
          <w:b/>
          <w:bCs/>
          <w:i/>
          <w:iCs/>
          <w:color w:val="000000"/>
          <w:sz w:val="23"/>
          <w:szCs w:val="23"/>
          <w:lang w:eastAsia="en-AU"/>
        </w:rPr>
        <w:t>principal notice</w:t>
      </w:r>
      <w:r w:rsidRPr="00814E50">
        <w:rPr>
          <w:rFonts w:eastAsia="Times New Roman"/>
          <w:color w:val="000000"/>
          <w:sz w:val="23"/>
          <w:szCs w:val="23"/>
          <w:lang w:eastAsia="en-AU"/>
        </w:rPr>
        <w:t xml:space="preserve"> means the </w:t>
      </w:r>
      <w:hyperlink r:id="rId52" w:history="1">
        <w:r w:rsidRPr="002F270A">
          <w:rPr>
            <w:rFonts w:eastAsia="Times New Roman"/>
            <w:i/>
            <w:iCs/>
            <w:color w:val="000000"/>
            <w:sz w:val="23"/>
            <w:szCs w:val="23"/>
            <w:lang w:eastAsia="en-AU"/>
          </w:rPr>
          <w:t>Liquor Licensing (Dry Areas) Notice 2015</w:t>
        </w:r>
      </w:hyperlink>
      <w:r w:rsidRPr="00814E50">
        <w:rPr>
          <w:rFonts w:eastAsia="Times New Roman"/>
          <w:color w:val="000000"/>
          <w:sz w:val="23"/>
          <w:szCs w:val="23"/>
          <w:lang w:eastAsia="en-AU"/>
        </w:rPr>
        <w:t xml:space="preserve"> published in the Gazette on 5</w:t>
      </w:r>
      <w:r>
        <w:rPr>
          <w:rFonts w:eastAsia="Times New Roman"/>
          <w:color w:val="000000"/>
          <w:sz w:val="23"/>
          <w:szCs w:val="23"/>
          <w:lang w:eastAsia="en-AU"/>
        </w:rPr>
        <w:t xml:space="preserve"> January 2015</w:t>
      </w:r>
      <w:r w:rsidRPr="00814E50">
        <w:rPr>
          <w:rFonts w:eastAsia="Times New Roman"/>
          <w:color w:val="000000"/>
          <w:sz w:val="23"/>
          <w:szCs w:val="23"/>
          <w:lang w:eastAsia="en-AU"/>
        </w:rPr>
        <w:t>, as in force from time to time.</w:t>
      </w:r>
    </w:p>
    <w:p w14:paraId="420BB00E" w14:textId="77777777" w:rsidR="002C1FB5" w:rsidRPr="00814E50" w:rsidRDefault="002C1FB5" w:rsidP="002C1FB5">
      <w:pPr>
        <w:tabs>
          <w:tab w:val="center" w:pos="397"/>
          <w:tab w:val="left" w:pos="5250"/>
        </w:tabs>
        <w:autoSpaceDE w:val="0"/>
        <w:autoSpaceDN w:val="0"/>
        <w:adjustRightInd w:val="0"/>
        <w:spacing w:before="120" w:after="0" w:line="240" w:lineRule="auto"/>
        <w:ind w:left="851" w:hanging="482"/>
        <w:jc w:val="left"/>
        <w:rPr>
          <w:rFonts w:eastAsia="Times New Roman"/>
          <w:color w:val="000000"/>
          <w:sz w:val="23"/>
          <w:szCs w:val="23"/>
          <w:lang w:eastAsia="en-AU"/>
        </w:rPr>
      </w:pPr>
      <w:r w:rsidRPr="00814E50">
        <w:rPr>
          <w:rFonts w:eastAsia="Times New Roman"/>
          <w:color w:val="000000"/>
          <w:sz w:val="23"/>
          <w:szCs w:val="23"/>
          <w:lang w:eastAsia="en-AU"/>
        </w:rPr>
        <w:t>(2)</w:t>
      </w:r>
      <w:r w:rsidRPr="00814E50">
        <w:rPr>
          <w:rFonts w:eastAsia="Times New Roman"/>
          <w:color w:val="000000"/>
          <w:sz w:val="23"/>
          <w:szCs w:val="23"/>
          <w:lang w:eastAsia="en-AU"/>
        </w:rPr>
        <w:tab/>
        <w:t>Clause 3 of the principal notice applies to this notice as if it were the principal notice.</w:t>
      </w:r>
    </w:p>
    <w:p w14:paraId="556DD5A9" w14:textId="77777777" w:rsidR="002C1FB5" w:rsidRPr="00814E50"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14E50">
        <w:rPr>
          <w:rFonts w:eastAsia="Times New Roman"/>
          <w:b/>
          <w:bCs/>
          <w:color w:val="000000"/>
          <w:sz w:val="26"/>
          <w:szCs w:val="26"/>
          <w:lang w:eastAsia="en-AU"/>
        </w:rPr>
        <w:t>4—Consumption etc of liquor prohibited in dry areas</w:t>
      </w:r>
    </w:p>
    <w:p w14:paraId="71AAA6A8" w14:textId="77777777" w:rsidR="002C1FB5" w:rsidRPr="00814E50" w:rsidRDefault="002C1FB5" w:rsidP="000B1888">
      <w:pPr>
        <w:tabs>
          <w:tab w:val="center" w:pos="397"/>
          <w:tab w:val="left" w:pos="5250"/>
        </w:tabs>
        <w:autoSpaceDE w:val="0"/>
        <w:autoSpaceDN w:val="0"/>
        <w:adjustRightInd w:val="0"/>
        <w:spacing w:before="100" w:after="0" w:line="240" w:lineRule="auto"/>
        <w:ind w:left="851" w:hanging="482"/>
        <w:rPr>
          <w:rFonts w:eastAsia="Times New Roman"/>
          <w:color w:val="000000"/>
          <w:sz w:val="23"/>
          <w:szCs w:val="23"/>
          <w:lang w:eastAsia="en-AU"/>
        </w:rPr>
      </w:pPr>
      <w:r w:rsidRPr="00814E50">
        <w:rPr>
          <w:rFonts w:eastAsia="Times New Roman"/>
          <w:color w:val="000000"/>
          <w:sz w:val="23"/>
          <w:szCs w:val="23"/>
          <w:lang w:eastAsia="en-AU"/>
        </w:rPr>
        <w:t>(1)</w:t>
      </w:r>
      <w:r w:rsidRPr="00814E50">
        <w:rPr>
          <w:rFonts w:eastAsia="Times New Roman"/>
          <w:color w:val="000000"/>
          <w:sz w:val="23"/>
          <w:szCs w:val="23"/>
          <w:lang w:eastAsia="en-AU"/>
        </w:rPr>
        <w:tab/>
        <w:t xml:space="preserve">Pursuant to </w:t>
      </w:r>
      <w:r>
        <w:rPr>
          <w:rFonts w:eastAsia="Times New Roman"/>
          <w:color w:val="000000"/>
          <w:sz w:val="23"/>
          <w:szCs w:val="23"/>
          <w:lang w:eastAsia="en-AU"/>
        </w:rPr>
        <w:t>S</w:t>
      </w:r>
      <w:r w:rsidRPr="00814E50">
        <w:rPr>
          <w:rFonts w:eastAsia="Times New Roman"/>
          <w:color w:val="000000"/>
          <w:sz w:val="23"/>
          <w:szCs w:val="23"/>
          <w:lang w:eastAsia="en-AU"/>
        </w:rPr>
        <w:t>ection 131 of the Act, the consumption and possession of liquor in the area described in the Schedule is prohibited in accordance with the provisions of the Schedule.</w:t>
      </w:r>
    </w:p>
    <w:p w14:paraId="3AC87B4F" w14:textId="77777777" w:rsidR="002C1FB5" w:rsidRPr="00814E50" w:rsidRDefault="002C1FB5" w:rsidP="000B1888">
      <w:pPr>
        <w:tabs>
          <w:tab w:val="center" w:pos="397"/>
          <w:tab w:val="left" w:pos="5250"/>
        </w:tabs>
        <w:autoSpaceDE w:val="0"/>
        <w:autoSpaceDN w:val="0"/>
        <w:adjustRightInd w:val="0"/>
        <w:spacing w:before="100" w:after="0" w:line="240" w:lineRule="auto"/>
        <w:ind w:left="851" w:hanging="482"/>
        <w:jc w:val="left"/>
        <w:rPr>
          <w:rFonts w:eastAsia="Times New Roman"/>
          <w:color w:val="000000"/>
          <w:sz w:val="23"/>
          <w:szCs w:val="23"/>
          <w:lang w:eastAsia="en-AU"/>
        </w:rPr>
      </w:pPr>
      <w:r w:rsidRPr="00814E50">
        <w:rPr>
          <w:rFonts w:eastAsia="Times New Roman"/>
          <w:color w:val="000000"/>
          <w:sz w:val="23"/>
          <w:szCs w:val="23"/>
          <w:lang w:eastAsia="en-AU"/>
        </w:rPr>
        <w:t>(2)</w:t>
      </w:r>
      <w:r w:rsidRPr="00814E50">
        <w:rPr>
          <w:rFonts w:eastAsia="Times New Roman"/>
          <w:color w:val="000000"/>
          <w:sz w:val="23"/>
          <w:szCs w:val="23"/>
          <w:lang w:eastAsia="en-AU"/>
        </w:rPr>
        <w:tab/>
        <w:t>The prohibition has effect during the periods specified in the Schedule.</w:t>
      </w:r>
    </w:p>
    <w:p w14:paraId="382F5E57" w14:textId="77777777" w:rsidR="002C1FB5" w:rsidRPr="00814E50" w:rsidRDefault="002C1FB5" w:rsidP="000B1888">
      <w:pPr>
        <w:tabs>
          <w:tab w:val="center" w:pos="397"/>
          <w:tab w:val="left" w:pos="5250"/>
        </w:tabs>
        <w:autoSpaceDE w:val="0"/>
        <w:autoSpaceDN w:val="0"/>
        <w:adjustRightInd w:val="0"/>
        <w:spacing w:before="100" w:after="0" w:line="240" w:lineRule="auto"/>
        <w:ind w:left="851" w:hanging="482"/>
        <w:jc w:val="left"/>
        <w:rPr>
          <w:rFonts w:eastAsia="Times New Roman"/>
          <w:color w:val="000000"/>
          <w:sz w:val="23"/>
          <w:szCs w:val="23"/>
          <w:lang w:eastAsia="en-AU"/>
        </w:rPr>
      </w:pPr>
      <w:r w:rsidRPr="00814E50">
        <w:rPr>
          <w:rFonts w:eastAsia="Times New Roman"/>
          <w:color w:val="000000"/>
          <w:sz w:val="23"/>
          <w:szCs w:val="23"/>
          <w:lang w:eastAsia="en-AU"/>
        </w:rPr>
        <w:t>(3)</w:t>
      </w:r>
      <w:r w:rsidRPr="00814E50">
        <w:rPr>
          <w:rFonts w:eastAsia="Times New Roman"/>
          <w:color w:val="000000"/>
          <w:sz w:val="23"/>
          <w:szCs w:val="23"/>
          <w:lang w:eastAsia="en-AU"/>
        </w:rPr>
        <w:tab/>
        <w:t>The prohibition does not extend to private land in the area described in the Schedule.</w:t>
      </w:r>
    </w:p>
    <w:p w14:paraId="0C4304E1" w14:textId="77777777" w:rsidR="002C1FB5" w:rsidRPr="00814E50" w:rsidRDefault="002C1FB5" w:rsidP="000B1888">
      <w:pPr>
        <w:tabs>
          <w:tab w:val="center" w:pos="397"/>
          <w:tab w:val="left" w:pos="5250"/>
        </w:tabs>
        <w:autoSpaceDE w:val="0"/>
        <w:autoSpaceDN w:val="0"/>
        <w:adjustRightInd w:val="0"/>
        <w:spacing w:before="100" w:after="0" w:line="240" w:lineRule="auto"/>
        <w:ind w:left="851" w:hanging="482"/>
        <w:rPr>
          <w:rFonts w:eastAsia="Times New Roman"/>
          <w:color w:val="000000"/>
          <w:sz w:val="23"/>
          <w:szCs w:val="23"/>
          <w:lang w:eastAsia="en-AU"/>
        </w:rPr>
      </w:pPr>
      <w:r w:rsidRPr="00814E50">
        <w:rPr>
          <w:rFonts w:eastAsia="Times New Roman"/>
          <w:color w:val="000000"/>
          <w:sz w:val="23"/>
          <w:szCs w:val="23"/>
          <w:lang w:eastAsia="en-AU"/>
        </w:rPr>
        <w:t>(4)</w:t>
      </w:r>
      <w:r w:rsidRPr="00814E50">
        <w:rPr>
          <w:rFonts w:eastAsia="Times New Roman"/>
          <w:color w:val="000000"/>
          <w:sz w:val="23"/>
          <w:szCs w:val="23"/>
          <w:lang w:eastAsia="en-AU"/>
        </w:rPr>
        <w:tab/>
        <w:t>Unless the contrary intention appears, the prohibition of the possession of liquor in the area does not extend to—</w:t>
      </w:r>
    </w:p>
    <w:p w14:paraId="021ED3FB" w14:textId="77777777" w:rsidR="002C1FB5" w:rsidRPr="00814E50" w:rsidRDefault="002C1FB5" w:rsidP="000B1888">
      <w:pPr>
        <w:autoSpaceDE w:val="0"/>
        <w:autoSpaceDN w:val="0"/>
        <w:adjustRightInd w:val="0"/>
        <w:spacing w:before="100" w:after="0" w:line="240" w:lineRule="auto"/>
        <w:ind w:left="1276" w:hanging="425"/>
        <w:jc w:val="left"/>
        <w:rPr>
          <w:rFonts w:eastAsia="Times New Roman"/>
          <w:color w:val="000000"/>
          <w:sz w:val="23"/>
          <w:szCs w:val="23"/>
          <w:lang w:eastAsia="en-AU"/>
        </w:rPr>
      </w:pPr>
      <w:bookmarkStart w:id="21" w:name="ide3819bcf_6993_4b9e_8e62_334ccadf6192_4"/>
      <w:r w:rsidRPr="00814E50">
        <w:rPr>
          <w:rFonts w:eastAsia="Times New Roman"/>
          <w:color w:val="000000"/>
          <w:sz w:val="23"/>
          <w:szCs w:val="23"/>
          <w:lang w:eastAsia="en-AU"/>
        </w:rPr>
        <w:t>(a)</w:t>
      </w:r>
      <w:r w:rsidRPr="00814E50">
        <w:rPr>
          <w:rFonts w:eastAsia="Times New Roman"/>
          <w:color w:val="000000"/>
          <w:sz w:val="23"/>
          <w:szCs w:val="23"/>
          <w:lang w:eastAsia="en-AU"/>
        </w:rPr>
        <w:tab/>
        <w:t>a person who is genuinely passing through the area if—</w:t>
      </w:r>
      <w:bookmarkEnd w:id="21"/>
    </w:p>
    <w:p w14:paraId="73B6E60C" w14:textId="77777777" w:rsidR="002C1FB5" w:rsidRPr="00814E50" w:rsidRDefault="002C1FB5" w:rsidP="000B1888">
      <w:pPr>
        <w:autoSpaceDE w:val="0"/>
        <w:autoSpaceDN w:val="0"/>
        <w:adjustRightInd w:val="0"/>
        <w:spacing w:before="100" w:after="0" w:line="240" w:lineRule="auto"/>
        <w:ind w:left="1843" w:hanging="567"/>
        <w:jc w:val="left"/>
        <w:rPr>
          <w:rFonts w:eastAsia="Times New Roman"/>
          <w:color w:val="000000"/>
          <w:sz w:val="23"/>
          <w:szCs w:val="23"/>
          <w:lang w:eastAsia="en-AU"/>
        </w:rPr>
      </w:pPr>
      <w:r w:rsidRPr="00814E50">
        <w:rPr>
          <w:rFonts w:eastAsia="Times New Roman"/>
          <w:color w:val="000000"/>
          <w:sz w:val="23"/>
          <w:szCs w:val="23"/>
          <w:lang w:eastAsia="en-AU"/>
        </w:rPr>
        <w:t>(i)</w:t>
      </w:r>
      <w:r w:rsidRPr="00814E50">
        <w:rPr>
          <w:rFonts w:eastAsia="Times New Roman"/>
          <w:color w:val="000000"/>
          <w:sz w:val="23"/>
          <w:szCs w:val="23"/>
          <w:lang w:eastAsia="en-AU"/>
        </w:rPr>
        <w:tab/>
        <w:t>the liquor is in the original container in which it was purchased from licensed premises; and</w:t>
      </w:r>
    </w:p>
    <w:p w14:paraId="4AA45E76" w14:textId="77777777" w:rsidR="002C1FB5" w:rsidRPr="00814E50" w:rsidRDefault="002C1FB5" w:rsidP="000B1888">
      <w:pPr>
        <w:autoSpaceDE w:val="0"/>
        <w:autoSpaceDN w:val="0"/>
        <w:adjustRightInd w:val="0"/>
        <w:spacing w:before="100" w:after="0" w:line="240" w:lineRule="auto"/>
        <w:ind w:left="1843" w:hanging="567"/>
        <w:jc w:val="left"/>
        <w:rPr>
          <w:rFonts w:eastAsia="Times New Roman"/>
          <w:color w:val="000000"/>
          <w:sz w:val="23"/>
          <w:szCs w:val="23"/>
          <w:lang w:eastAsia="en-AU"/>
        </w:rPr>
      </w:pPr>
      <w:r w:rsidRPr="00814E50">
        <w:rPr>
          <w:rFonts w:eastAsia="Times New Roman"/>
          <w:color w:val="000000"/>
          <w:sz w:val="23"/>
          <w:szCs w:val="23"/>
          <w:lang w:eastAsia="en-AU"/>
        </w:rPr>
        <w:t>(ii)</w:t>
      </w:r>
      <w:r w:rsidRPr="00814E50">
        <w:rPr>
          <w:rFonts w:eastAsia="Times New Roman"/>
          <w:color w:val="000000"/>
          <w:sz w:val="23"/>
          <w:szCs w:val="23"/>
          <w:lang w:eastAsia="en-AU"/>
        </w:rPr>
        <w:tab/>
        <w:t>the container has not been opened; or</w:t>
      </w:r>
    </w:p>
    <w:p w14:paraId="1EC8A844" w14:textId="77777777" w:rsidR="002C1FB5" w:rsidRPr="00814E50" w:rsidRDefault="002C1FB5" w:rsidP="000B1888">
      <w:pPr>
        <w:autoSpaceDE w:val="0"/>
        <w:autoSpaceDN w:val="0"/>
        <w:adjustRightInd w:val="0"/>
        <w:spacing w:before="100" w:after="0" w:line="240" w:lineRule="auto"/>
        <w:ind w:left="1276" w:hanging="425"/>
        <w:rPr>
          <w:rFonts w:eastAsia="Times New Roman"/>
          <w:color w:val="000000"/>
          <w:sz w:val="23"/>
          <w:szCs w:val="23"/>
          <w:lang w:eastAsia="en-AU"/>
        </w:rPr>
      </w:pPr>
      <w:r w:rsidRPr="00814E50">
        <w:rPr>
          <w:rFonts w:eastAsia="Times New Roman"/>
          <w:color w:val="000000"/>
          <w:sz w:val="23"/>
          <w:szCs w:val="23"/>
          <w:lang w:eastAsia="en-AU"/>
        </w:rPr>
        <w:t>(b)</w:t>
      </w:r>
      <w:r w:rsidRPr="00814E50">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14:paraId="12EBF28D" w14:textId="77777777" w:rsidR="002C1FB5" w:rsidRPr="00814E50" w:rsidRDefault="002C1FB5" w:rsidP="000B1888">
      <w:pPr>
        <w:autoSpaceDE w:val="0"/>
        <w:autoSpaceDN w:val="0"/>
        <w:adjustRightInd w:val="0"/>
        <w:spacing w:before="100" w:after="0" w:line="240" w:lineRule="auto"/>
        <w:ind w:left="1276" w:hanging="425"/>
        <w:rPr>
          <w:rFonts w:eastAsia="Times New Roman"/>
          <w:color w:val="000000"/>
          <w:sz w:val="23"/>
          <w:szCs w:val="23"/>
          <w:lang w:eastAsia="en-AU"/>
        </w:rPr>
      </w:pPr>
      <w:r w:rsidRPr="00814E50">
        <w:rPr>
          <w:rFonts w:eastAsia="Times New Roman"/>
          <w:color w:val="000000"/>
          <w:sz w:val="23"/>
          <w:szCs w:val="23"/>
          <w:lang w:eastAsia="en-AU"/>
        </w:rPr>
        <w:t>(c)</w:t>
      </w:r>
      <w:r w:rsidRPr="00814E50">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00C4C765" w14:textId="77777777" w:rsidR="002C1FB5" w:rsidRPr="00814E50" w:rsidRDefault="002C1FB5" w:rsidP="002C1FB5">
      <w:pPr>
        <w:autoSpaceDE w:val="0"/>
        <w:autoSpaceDN w:val="0"/>
        <w:adjustRightInd w:val="0"/>
        <w:spacing w:before="160" w:after="0" w:line="240" w:lineRule="auto"/>
        <w:ind w:left="567" w:hanging="567"/>
        <w:jc w:val="left"/>
        <w:rPr>
          <w:rFonts w:eastAsia="Times New Roman"/>
          <w:b/>
          <w:bCs/>
          <w:color w:val="000000"/>
          <w:sz w:val="32"/>
          <w:szCs w:val="32"/>
          <w:lang w:eastAsia="en-AU"/>
        </w:rPr>
      </w:pPr>
      <w:r w:rsidRPr="00814E50">
        <w:rPr>
          <w:rFonts w:eastAsia="Times New Roman"/>
          <w:b/>
          <w:bCs/>
          <w:color w:val="000000"/>
          <w:sz w:val="32"/>
          <w:szCs w:val="32"/>
          <w:lang w:eastAsia="en-AU"/>
        </w:rPr>
        <w:t>Schedule—Victor Harbor Area 4</w:t>
      </w:r>
    </w:p>
    <w:p w14:paraId="18221BB3" w14:textId="77777777" w:rsidR="002C1FB5" w:rsidRPr="00D66EC2"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66EC2">
        <w:rPr>
          <w:rFonts w:eastAsia="Times New Roman"/>
          <w:b/>
          <w:bCs/>
          <w:color w:val="000000"/>
          <w:sz w:val="26"/>
          <w:szCs w:val="26"/>
          <w:lang w:eastAsia="en-AU"/>
        </w:rPr>
        <w:t>1—Extent of prohibition</w:t>
      </w:r>
    </w:p>
    <w:p w14:paraId="6F8D69BB" w14:textId="77777777" w:rsidR="002C1FB5" w:rsidRPr="00814E50" w:rsidRDefault="002C1FB5" w:rsidP="002C1FB5">
      <w:pPr>
        <w:autoSpaceDE w:val="0"/>
        <w:autoSpaceDN w:val="0"/>
        <w:adjustRightInd w:val="0"/>
        <w:spacing w:before="120" w:after="0" w:line="240" w:lineRule="auto"/>
        <w:ind w:left="397"/>
        <w:jc w:val="left"/>
        <w:rPr>
          <w:rFonts w:eastAsia="Times New Roman"/>
          <w:color w:val="000000"/>
          <w:sz w:val="23"/>
          <w:szCs w:val="23"/>
          <w:lang w:eastAsia="en-AU"/>
        </w:rPr>
      </w:pPr>
      <w:r w:rsidRPr="00814E50">
        <w:rPr>
          <w:rFonts w:eastAsia="Times New Roman"/>
          <w:color w:val="000000"/>
          <w:sz w:val="23"/>
          <w:szCs w:val="23"/>
          <w:lang w:eastAsia="en-AU"/>
        </w:rPr>
        <w:t>The consumption of liquor is prohibited and the possession of liquor is prohibited.</w:t>
      </w:r>
    </w:p>
    <w:p w14:paraId="1F1E301F" w14:textId="77777777" w:rsidR="002C1FB5" w:rsidRPr="00D66EC2" w:rsidRDefault="002C1FB5" w:rsidP="002C1FB5">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66EC2">
        <w:rPr>
          <w:rFonts w:eastAsia="Times New Roman"/>
          <w:b/>
          <w:bCs/>
          <w:color w:val="000000"/>
          <w:sz w:val="26"/>
          <w:szCs w:val="26"/>
          <w:lang w:eastAsia="en-AU"/>
        </w:rPr>
        <w:t>2—Period of prohibition</w:t>
      </w:r>
    </w:p>
    <w:p w14:paraId="0DC63406" w14:textId="43E66644" w:rsidR="002C1FB5" w:rsidRDefault="002C1FB5" w:rsidP="00C5425A">
      <w:pPr>
        <w:autoSpaceDE w:val="0"/>
        <w:autoSpaceDN w:val="0"/>
        <w:adjustRightInd w:val="0"/>
        <w:spacing w:before="120" w:after="0" w:line="240" w:lineRule="auto"/>
        <w:ind w:left="397"/>
        <w:jc w:val="left"/>
        <w:rPr>
          <w:rFonts w:eastAsia="Times New Roman"/>
          <w:color w:val="000000"/>
          <w:sz w:val="23"/>
          <w:szCs w:val="23"/>
          <w:lang w:eastAsia="en-AU"/>
        </w:rPr>
      </w:pPr>
      <w:r w:rsidRPr="00814E50">
        <w:rPr>
          <w:rFonts w:eastAsia="Times New Roman"/>
          <w:color w:val="000000"/>
          <w:sz w:val="23"/>
          <w:szCs w:val="23"/>
          <w:lang w:eastAsia="en-AU"/>
        </w:rPr>
        <w:t>From 8am on Monday, 17 November 2025 to 10am on Monday, 24 November 2025.</w:t>
      </w:r>
      <w:r>
        <w:rPr>
          <w:rFonts w:eastAsia="Times New Roman"/>
          <w:color w:val="000000"/>
          <w:sz w:val="23"/>
          <w:szCs w:val="23"/>
          <w:lang w:eastAsia="en-AU"/>
        </w:rPr>
        <w:br w:type="page"/>
      </w:r>
    </w:p>
    <w:p w14:paraId="07C675B7" w14:textId="77777777" w:rsidR="002C1FB5" w:rsidRPr="00D66EC2" w:rsidRDefault="002C1FB5" w:rsidP="002C1FB5">
      <w:pPr>
        <w:autoSpaceDE w:val="0"/>
        <w:autoSpaceDN w:val="0"/>
        <w:adjustRightInd w:val="0"/>
        <w:spacing w:before="160" w:after="0" w:line="240" w:lineRule="auto"/>
        <w:jc w:val="left"/>
        <w:rPr>
          <w:rFonts w:eastAsia="Times New Roman"/>
          <w:b/>
          <w:bCs/>
          <w:color w:val="000000"/>
          <w:sz w:val="26"/>
          <w:szCs w:val="26"/>
          <w:lang w:eastAsia="en-AU"/>
        </w:rPr>
      </w:pPr>
      <w:r w:rsidRPr="00D66EC2">
        <w:rPr>
          <w:rFonts w:eastAsia="Times New Roman"/>
          <w:b/>
          <w:bCs/>
          <w:color w:val="000000"/>
          <w:sz w:val="26"/>
          <w:szCs w:val="26"/>
          <w:lang w:eastAsia="en-AU"/>
        </w:rPr>
        <w:lastRenderedPageBreak/>
        <w:t>3—Description of area</w:t>
      </w:r>
    </w:p>
    <w:p w14:paraId="380F90A3" w14:textId="7899F5AC" w:rsidR="00283824" w:rsidRDefault="002C1FB5" w:rsidP="000B1888">
      <w:pPr>
        <w:autoSpaceDE w:val="0"/>
        <w:autoSpaceDN w:val="0"/>
        <w:adjustRightInd w:val="0"/>
        <w:spacing w:before="100" w:after="0" w:line="228" w:lineRule="auto"/>
        <w:ind w:left="397"/>
        <w:rPr>
          <w:rFonts w:eastAsia="Times New Roman"/>
          <w:color w:val="000000"/>
          <w:spacing w:val="-4"/>
          <w:sz w:val="23"/>
          <w:szCs w:val="23"/>
          <w:lang w:eastAsia="en-AU"/>
        </w:rPr>
      </w:pPr>
      <w:r w:rsidRPr="000B1888">
        <w:rPr>
          <w:rFonts w:eastAsia="Times New Roman"/>
          <w:color w:val="000000"/>
          <w:spacing w:val="-4"/>
          <w:sz w:val="23"/>
          <w:szCs w:val="23"/>
          <w:lang w:eastAsia="en-AU"/>
        </w:rPr>
        <w:t>The area in and adjacent to Victor Harbor bounded as follows: commencing at the point at which the north-western boundary of Hindmarsh Road intersects the southern bank of the Hindmarsh River, then generally westerly, north-easterly and north-westerly along that bank of the Hindmarsh River to the point at which it is intersected by the prolongation in a straight line of the northern boundary of Dinan</w:t>
      </w:r>
      <w:r w:rsidR="00592284">
        <w:rPr>
          <w:rFonts w:eastAsia="Times New Roman"/>
          <w:color w:val="000000"/>
          <w:spacing w:val="-4"/>
          <w:sz w:val="23"/>
          <w:szCs w:val="23"/>
          <w:lang w:eastAsia="en-AU"/>
        </w:rPr>
        <w:t> </w:t>
      </w:r>
      <w:r w:rsidRPr="000B1888">
        <w:rPr>
          <w:rFonts w:eastAsia="Times New Roman"/>
          <w:color w:val="000000"/>
          <w:spacing w:val="-4"/>
          <w:sz w:val="23"/>
          <w:szCs w:val="23"/>
          <w:lang w:eastAsia="en-AU"/>
        </w:rPr>
        <w:t xml:space="preserve">Road, then easterly along that prolongation and boundary of Dinan Road and the prolongation in a straight line of that boundary to the western boundary of Laxton Street, then generally south-westerly and south-easterly along that boundary of Laxton Street, the south-western boundary of Adare Avenue and the prolongation in a straight line of the south-western boundary of Adare Avenue to the south-eastern boundary of Hindmarsh Road, then generally south-westerly along that boundary of Hindmarsh Road to the point at which it intersects the northern bank of the Hindmarsh River, then along that bank of the Hindmarsh River to the low water mark of Encounter Bay, then generally </w:t>
      </w:r>
      <w:r w:rsidR="00147937">
        <w:rPr>
          <w:rFonts w:eastAsia="Times New Roman"/>
          <w:color w:val="000000"/>
          <w:spacing w:val="-4"/>
          <w:sz w:val="23"/>
          <w:szCs w:val="23"/>
          <w:lang w:eastAsia="en-AU"/>
        </w:rPr>
        <w:br/>
      </w:r>
      <w:r w:rsidRPr="000B1888">
        <w:rPr>
          <w:rFonts w:eastAsia="Times New Roman"/>
          <w:color w:val="000000"/>
          <w:spacing w:val="-4"/>
          <w:sz w:val="23"/>
          <w:szCs w:val="23"/>
          <w:lang w:eastAsia="en-AU"/>
        </w:rPr>
        <w:t>south-westerly and southerly along the low water mark to the eastern side of the causeway linking Granite</w:t>
      </w:r>
      <w:r w:rsidR="00592284">
        <w:rPr>
          <w:rFonts w:eastAsia="Times New Roman"/>
          <w:color w:val="000000"/>
          <w:spacing w:val="-4"/>
          <w:sz w:val="23"/>
          <w:szCs w:val="23"/>
          <w:lang w:eastAsia="en-AU"/>
        </w:rPr>
        <w:t> </w:t>
      </w:r>
      <w:r w:rsidRPr="000B1888">
        <w:rPr>
          <w:rFonts w:eastAsia="Times New Roman"/>
          <w:color w:val="000000"/>
          <w:spacing w:val="-4"/>
          <w:sz w:val="23"/>
          <w:szCs w:val="23"/>
          <w:lang w:eastAsia="en-AU"/>
        </w:rPr>
        <w:t xml:space="preserve">Island to the mainland, then in a straight line by the shortest route to the low water mark on the western side of the causeway,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north-western boundary of Kent Drive, then generally north-easterly, northerly and north-westerly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w:t>
      </w:r>
      <w:r w:rsidR="00095108">
        <w:rPr>
          <w:rFonts w:eastAsia="Times New Roman"/>
          <w:color w:val="000000"/>
          <w:spacing w:val="-4"/>
          <w:sz w:val="23"/>
          <w:szCs w:val="23"/>
          <w:lang w:eastAsia="en-AU"/>
        </w:rPr>
        <w:br/>
      </w:r>
      <w:r w:rsidRPr="000B1888">
        <w:rPr>
          <w:rFonts w:eastAsia="Times New Roman"/>
          <w:color w:val="000000"/>
          <w:spacing w:val="-4"/>
          <w:sz w:val="23"/>
          <w:szCs w:val="23"/>
          <w:lang w:eastAsia="en-AU"/>
        </w:rPr>
        <w:t>south-western boundary of George Main Road, then north-westerly along that boundary of George Main</w:t>
      </w:r>
      <w:r w:rsidR="00095108">
        <w:rPr>
          <w:rFonts w:eastAsia="Times New Roman"/>
          <w:color w:val="000000"/>
          <w:spacing w:val="-4"/>
          <w:sz w:val="23"/>
          <w:szCs w:val="23"/>
          <w:lang w:eastAsia="en-AU"/>
        </w:rPr>
        <w:t xml:space="preserve"> </w:t>
      </w:r>
      <w:r w:rsidRPr="000B1888">
        <w:rPr>
          <w:rFonts w:eastAsia="Times New Roman"/>
          <w:color w:val="000000"/>
          <w:spacing w:val="-4"/>
          <w:sz w:val="23"/>
          <w:szCs w:val="23"/>
          <w:lang w:eastAsia="en-AU"/>
        </w:rPr>
        <w:t>Road to the northern bank of the Inman River, then westerly along that bank of the river to the point at which it is intersected by the prolongation in a straight line of the western boundary of Lot</w:t>
      </w:r>
      <w:r w:rsidR="00095108">
        <w:rPr>
          <w:rFonts w:eastAsia="Times New Roman"/>
          <w:color w:val="000000"/>
          <w:spacing w:val="-4"/>
          <w:sz w:val="23"/>
          <w:szCs w:val="23"/>
          <w:lang w:eastAsia="en-AU"/>
        </w:rPr>
        <w:t> </w:t>
      </w:r>
      <w:r w:rsidRPr="000B1888">
        <w:rPr>
          <w:rFonts w:eastAsia="Times New Roman"/>
          <w:color w:val="000000"/>
          <w:spacing w:val="-4"/>
          <w:sz w:val="23"/>
          <w:szCs w:val="23"/>
          <w:lang w:eastAsia="en-AU"/>
        </w:rPr>
        <w:t>57 of FP</w:t>
      </w:r>
      <w:r w:rsidR="00D75BDB">
        <w:rPr>
          <w:rFonts w:eastAsia="Times New Roman"/>
          <w:color w:val="000000"/>
          <w:spacing w:val="-4"/>
          <w:sz w:val="23"/>
          <w:szCs w:val="23"/>
          <w:lang w:eastAsia="en-AU"/>
        </w:rPr>
        <w:t> </w:t>
      </w:r>
      <w:r w:rsidRPr="000B1888">
        <w:rPr>
          <w:rFonts w:eastAsia="Times New Roman"/>
          <w:color w:val="000000"/>
          <w:spacing w:val="-4"/>
          <w:sz w:val="23"/>
          <w:szCs w:val="23"/>
          <w:lang w:eastAsia="en-AU"/>
        </w:rPr>
        <w:t>20694, then north-westerly along that prolongation to the kerb line on the south-eastern side of Bay Road, then generally north-easterly along that kerb line to the kerb line on the south-western side of George Main Road, then in a straight line by the shortest route across George Main Road to the north-eastern boundary of that road, then north-westerly along that boundary of George Main Road to the point at which the north-eastern boundary of George Main Road meets the eastern boundary of Lot</w:t>
      </w:r>
      <w:r w:rsidR="00D75BDB">
        <w:rPr>
          <w:rFonts w:eastAsia="Times New Roman"/>
          <w:color w:val="000000"/>
          <w:spacing w:val="-4"/>
          <w:sz w:val="23"/>
          <w:szCs w:val="23"/>
          <w:lang w:eastAsia="en-AU"/>
        </w:rPr>
        <w:t> </w:t>
      </w:r>
      <w:r w:rsidRPr="000B1888">
        <w:rPr>
          <w:rFonts w:eastAsia="Times New Roman"/>
          <w:color w:val="000000"/>
          <w:spacing w:val="-4"/>
          <w:sz w:val="23"/>
          <w:szCs w:val="23"/>
          <w:lang w:eastAsia="en-AU"/>
        </w:rPr>
        <w:t>11 DP</w:t>
      </w:r>
      <w:r w:rsidR="00D75BDB">
        <w:rPr>
          <w:rFonts w:eastAsia="Times New Roman"/>
          <w:color w:val="000000"/>
          <w:spacing w:val="-4"/>
          <w:sz w:val="23"/>
          <w:szCs w:val="23"/>
          <w:lang w:eastAsia="en-AU"/>
        </w:rPr>
        <w:t> </w:t>
      </w:r>
      <w:r w:rsidRPr="000B1888">
        <w:rPr>
          <w:rFonts w:eastAsia="Times New Roman"/>
          <w:color w:val="000000"/>
          <w:spacing w:val="-4"/>
          <w:sz w:val="23"/>
          <w:szCs w:val="23"/>
          <w:lang w:eastAsia="en-AU"/>
        </w:rPr>
        <w:t>14245 (Victor</w:t>
      </w:r>
      <w:r w:rsidR="00592284">
        <w:rPr>
          <w:rFonts w:eastAsia="Times New Roman"/>
          <w:color w:val="000000"/>
          <w:spacing w:val="-4"/>
          <w:sz w:val="23"/>
          <w:szCs w:val="23"/>
          <w:lang w:eastAsia="en-AU"/>
        </w:rPr>
        <w:t> </w:t>
      </w:r>
      <w:r w:rsidRPr="000B1888">
        <w:rPr>
          <w:rFonts w:eastAsia="Times New Roman"/>
          <w:color w:val="000000"/>
          <w:spacing w:val="-4"/>
          <w:sz w:val="23"/>
          <w:szCs w:val="23"/>
          <w:lang w:eastAsia="en-AU"/>
        </w:rPr>
        <w:t>Harbor High School), then north-easterly, north-westerly, north-easterly, north-westerly and south-westerly along that boundary of Lot 11 to the point at which it meets the south-eastern boundary of Kullaroo Road, then north-easterly along the south-eastern boundary of Kullaroo Road and the prolongation in a straight line of that boundary to the north-eastern corner of Lot</w:t>
      </w:r>
      <w:r w:rsidR="00D75BDB">
        <w:rPr>
          <w:rFonts w:eastAsia="Times New Roman"/>
          <w:color w:val="000000"/>
          <w:spacing w:val="-4"/>
          <w:sz w:val="23"/>
          <w:szCs w:val="23"/>
          <w:lang w:eastAsia="en-AU"/>
        </w:rPr>
        <w:t> </w:t>
      </w:r>
      <w:r w:rsidRPr="000B1888">
        <w:rPr>
          <w:rFonts w:eastAsia="Times New Roman"/>
          <w:color w:val="000000"/>
          <w:spacing w:val="-4"/>
          <w:sz w:val="23"/>
          <w:szCs w:val="23"/>
          <w:lang w:eastAsia="en-AU"/>
        </w:rPr>
        <w:t>333 FP</w:t>
      </w:r>
      <w:r w:rsidR="00D75BDB">
        <w:rPr>
          <w:rFonts w:eastAsia="Times New Roman"/>
          <w:color w:val="000000"/>
          <w:spacing w:val="-4"/>
          <w:sz w:val="23"/>
          <w:szCs w:val="23"/>
          <w:lang w:eastAsia="en-AU"/>
        </w:rPr>
        <w:t> </w:t>
      </w:r>
      <w:r w:rsidRPr="000B1888">
        <w:rPr>
          <w:rFonts w:eastAsia="Times New Roman"/>
          <w:color w:val="000000"/>
          <w:spacing w:val="-4"/>
          <w:sz w:val="23"/>
          <w:szCs w:val="23"/>
          <w:lang w:eastAsia="en-AU"/>
        </w:rPr>
        <w:t>165581, then in a straight line by the shortest route to the point at which the north-western boundary of Leworthy</w:t>
      </w:r>
      <w:r w:rsidR="00592284">
        <w:rPr>
          <w:rFonts w:eastAsia="Times New Roman"/>
          <w:color w:val="000000"/>
          <w:spacing w:val="-4"/>
          <w:sz w:val="23"/>
          <w:szCs w:val="23"/>
          <w:lang w:eastAsia="en-AU"/>
        </w:rPr>
        <w:t> </w:t>
      </w:r>
      <w:r w:rsidRPr="000B1888">
        <w:rPr>
          <w:rFonts w:eastAsia="Times New Roman"/>
          <w:color w:val="000000"/>
          <w:spacing w:val="-4"/>
          <w:sz w:val="23"/>
          <w:szCs w:val="23"/>
          <w:lang w:eastAsia="en-AU"/>
        </w:rPr>
        <w:t>Street meets the north-eastern boundary of Oval Road, then generally north-easterly along that north-western boundary of Leworthy Street and the prolongation in a straight line of that boundary to the north-eastern boundary of Crozier Road, then south-easterly along that boundary of Crozier</w:t>
      </w:r>
      <w:r w:rsidR="00592284">
        <w:rPr>
          <w:rFonts w:eastAsia="Times New Roman"/>
          <w:color w:val="000000"/>
          <w:spacing w:val="-4"/>
          <w:sz w:val="23"/>
          <w:szCs w:val="23"/>
          <w:lang w:eastAsia="en-AU"/>
        </w:rPr>
        <w:t> </w:t>
      </w:r>
      <w:r w:rsidRPr="000B1888">
        <w:rPr>
          <w:rFonts w:eastAsia="Times New Roman"/>
          <w:color w:val="000000"/>
          <w:spacing w:val="-4"/>
          <w:sz w:val="23"/>
          <w:szCs w:val="23"/>
          <w:lang w:eastAsia="en-AU"/>
        </w:rPr>
        <w:t>Road to the north-western boundary of Acraman Street, then north-easterly along the north-western boundaries of Acraman Street and Carlyle Street to the point at which the north-western boundary of Carlyle Street intersects the north-eastern boundary of Cornhill Road, then south-easterly along that north-eastern boundary of Cornhill Road to the north-western boundary of Hindmarsh Road, then north-easterly along that boundary of Hindmarsh Road to the north-eastern boundary of Peace Avenue, then north-westerly along that boundary of Peace Avenue to the south-eastern boundary of Broadway Terrace, then north-easterly along that boundary of Broadway Terrace to the south-western boundary of Renown Avenue, then south-easterly along that boundary of Renown</w:t>
      </w:r>
      <w:r w:rsidR="008865AE">
        <w:rPr>
          <w:rFonts w:eastAsia="Times New Roman"/>
          <w:color w:val="000000"/>
          <w:spacing w:val="-4"/>
          <w:sz w:val="23"/>
          <w:szCs w:val="23"/>
          <w:lang w:eastAsia="en-AU"/>
        </w:rPr>
        <w:t> </w:t>
      </w:r>
      <w:r w:rsidRPr="000B1888">
        <w:rPr>
          <w:rFonts w:eastAsia="Times New Roman"/>
          <w:color w:val="000000"/>
          <w:spacing w:val="-4"/>
          <w:sz w:val="23"/>
          <w:szCs w:val="23"/>
          <w:lang w:eastAsia="en-AU"/>
        </w:rPr>
        <w:t>Avenue to the north-western boundary of Hindmarsh Road, then generally north-easterly along that boundary of Hindmarsh Road to the point of commencement.</w:t>
      </w:r>
    </w:p>
    <w:p w14:paraId="639EB569" w14:textId="34DE7F27" w:rsidR="002C1FB5" w:rsidRPr="000B1888" w:rsidRDefault="00283824" w:rsidP="000B1888">
      <w:pPr>
        <w:autoSpaceDE w:val="0"/>
        <w:autoSpaceDN w:val="0"/>
        <w:adjustRightInd w:val="0"/>
        <w:spacing w:before="100" w:after="0" w:line="228" w:lineRule="auto"/>
        <w:ind w:left="397"/>
        <w:rPr>
          <w:rFonts w:eastAsia="Times New Roman"/>
          <w:color w:val="000000"/>
          <w:spacing w:val="-4"/>
          <w:sz w:val="23"/>
          <w:szCs w:val="23"/>
          <w:lang w:eastAsia="en-AU"/>
        </w:rPr>
      </w:pPr>
      <w:r w:rsidRPr="000B1888">
        <w:rPr>
          <w:rFonts w:ascii="Calibri" w:eastAsia="Times New Roman" w:hAnsi="Calibri"/>
          <w:noProof/>
          <w:spacing w:val="-4"/>
          <w:sz w:val="22"/>
          <w:lang w:eastAsia="en-AU"/>
        </w:rPr>
        <w:lastRenderedPageBreak/>
        <w:drawing>
          <wp:anchor distT="0" distB="0" distL="114300" distR="114300" simplePos="0" relativeHeight="251698176" behindDoc="0" locked="0" layoutInCell="1" allowOverlap="1" wp14:anchorId="6A3DF573" wp14:editId="3C48712C">
            <wp:simplePos x="0" y="0"/>
            <wp:positionH relativeFrom="margin">
              <wp:posOffset>522605</wp:posOffset>
            </wp:positionH>
            <wp:positionV relativeFrom="paragraph">
              <wp:posOffset>709930</wp:posOffset>
            </wp:positionV>
            <wp:extent cx="4968240" cy="6980555"/>
            <wp:effectExtent l="0" t="0" r="3810" b="0"/>
            <wp:wrapTopAndBottom/>
            <wp:docPr id="3"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a city&#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68240" cy="6980555"/>
                    </a:xfrm>
                    <a:prstGeom prst="rect">
                      <a:avLst/>
                    </a:prstGeom>
                    <a:noFill/>
                  </pic:spPr>
                </pic:pic>
              </a:graphicData>
            </a:graphic>
            <wp14:sizeRelH relativeFrom="margin">
              <wp14:pctWidth>0</wp14:pctWidth>
            </wp14:sizeRelH>
            <wp14:sizeRelV relativeFrom="margin">
              <wp14:pctHeight>0</wp14:pctHeight>
            </wp14:sizeRelV>
          </wp:anchor>
        </w:drawing>
      </w:r>
      <w:r w:rsidR="002C1FB5" w:rsidRPr="000B1888">
        <w:rPr>
          <w:rFonts w:eastAsia="Times New Roman"/>
          <w:color w:val="000000"/>
          <w:spacing w:val="-4"/>
          <w:sz w:val="23"/>
          <w:szCs w:val="23"/>
          <w:lang w:eastAsia="en-AU"/>
        </w:rPr>
        <w:t>The area includes the whole of any wharf, jetty, boat ramp, breakwater or other structure that extends below low water mark from within the area (as well as any area beneath such a structure), but does not include that part of the causeway to Granite Island that lies within the area to which the prohibition in Victor Harbor Area 2 applies.</w:t>
      </w:r>
    </w:p>
    <w:p w14:paraId="5AA2655E" w14:textId="6D6CC2BF" w:rsidR="002C1FB5" w:rsidRPr="00814E50" w:rsidRDefault="002C1FB5" w:rsidP="002C1FB5">
      <w:pPr>
        <w:spacing w:before="160" w:after="0" w:line="230" w:lineRule="exact"/>
        <w:rPr>
          <w:rFonts w:eastAsia="Times New Roman"/>
          <w:color w:val="000000"/>
          <w:sz w:val="23"/>
          <w:szCs w:val="23"/>
          <w:lang w:eastAsia="en-AU"/>
        </w:rPr>
      </w:pPr>
      <w:r w:rsidRPr="00814E50">
        <w:rPr>
          <w:rFonts w:eastAsia="Times New Roman"/>
          <w:color w:val="000000"/>
          <w:sz w:val="23"/>
          <w:szCs w:val="23"/>
          <w:lang w:eastAsia="en-AU"/>
        </w:rPr>
        <w:t>Dated: 6 November 2025</w:t>
      </w:r>
    </w:p>
    <w:p w14:paraId="2317BA64" w14:textId="644EBF78" w:rsidR="002C1FB5" w:rsidRPr="00814E50" w:rsidRDefault="002C1FB5" w:rsidP="00F6452C">
      <w:pPr>
        <w:autoSpaceDE w:val="0"/>
        <w:autoSpaceDN w:val="0"/>
        <w:adjustRightInd w:val="0"/>
        <w:spacing w:before="120" w:after="60" w:line="240" w:lineRule="auto"/>
        <w:jc w:val="left"/>
        <w:rPr>
          <w:rFonts w:eastAsia="Times New Roman"/>
          <w:b/>
          <w:bCs/>
          <w:color w:val="000000"/>
          <w:sz w:val="26"/>
          <w:szCs w:val="26"/>
          <w:lang w:eastAsia="en-AU"/>
        </w:rPr>
      </w:pPr>
      <w:r w:rsidRPr="00814E50">
        <w:rPr>
          <w:rFonts w:eastAsia="Times New Roman"/>
          <w:b/>
          <w:bCs/>
          <w:color w:val="000000"/>
          <w:sz w:val="23"/>
          <w:szCs w:val="23"/>
          <w:lang w:eastAsia="en-AU"/>
        </w:rPr>
        <w:t>M</w:t>
      </w:r>
      <w:r w:rsidRPr="00814E50">
        <w:rPr>
          <w:rFonts w:eastAsia="Times New Roman"/>
          <w:b/>
          <w:bCs/>
          <w:color w:val="000000"/>
          <w:sz w:val="26"/>
          <w:szCs w:val="26"/>
          <w:lang w:eastAsia="en-AU"/>
        </w:rPr>
        <w:t>ade by the Liquor and Gambling Commissioner</w:t>
      </w:r>
    </w:p>
    <w:p w14:paraId="60564FBD" w14:textId="77777777" w:rsidR="002C1FB5" w:rsidRPr="00283824" w:rsidRDefault="002C1FB5" w:rsidP="00F6452C">
      <w:pPr>
        <w:pStyle w:val="GG-Signature"/>
        <w:spacing w:before="60" w:line="230" w:lineRule="exact"/>
        <w:jc w:val="left"/>
        <w:rPr>
          <w:sz w:val="23"/>
          <w:szCs w:val="23"/>
          <w:lang w:eastAsia="en-AU"/>
        </w:rPr>
      </w:pPr>
      <w:r w:rsidRPr="00283824">
        <w:rPr>
          <w:sz w:val="23"/>
          <w:szCs w:val="23"/>
          <w:lang w:eastAsia="en-AU"/>
        </w:rPr>
        <w:t>Delegate of the Liquor and Gambling Commissioner</w:t>
      </w:r>
      <w:bookmarkEnd w:id="20"/>
    </w:p>
    <w:p w14:paraId="56709FE6" w14:textId="77777777" w:rsidR="000D7DE1" w:rsidRDefault="000D7DE1" w:rsidP="000D7DE1">
      <w:pPr>
        <w:pBdr>
          <w:bottom w:val="single" w:sz="4" w:space="1" w:color="auto"/>
        </w:pBdr>
        <w:spacing w:after="0" w:line="52" w:lineRule="exact"/>
        <w:jc w:val="center"/>
        <w:rPr>
          <w:lang w:val="en-US"/>
        </w:rPr>
      </w:pPr>
    </w:p>
    <w:p w14:paraId="2780E896" w14:textId="77777777" w:rsidR="000D7DE1" w:rsidRDefault="000D7DE1" w:rsidP="000D7DE1">
      <w:pPr>
        <w:pBdr>
          <w:top w:val="single" w:sz="4" w:space="1" w:color="auto"/>
        </w:pBdr>
        <w:spacing w:before="34" w:after="0" w:line="14" w:lineRule="exact"/>
        <w:jc w:val="center"/>
        <w:rPr>
          <w:lang w:val="en-US"/>
        </w:rPr>
      </w:pPr>
    </w:p>
    <w:p w14:paraId="7C38C24F" w14:textId="28C0EC21" w:rsidR="000B1888" w:rsidRDefault="000B1888">
      <w:pPr>
        <w:spacing w:after="0" w:line="240" w:lineRule="auto"/>
        <w:jc w:val="left"/>
        <w:rPr>
          <w:lang w:val="en-US"/>
        </w:rPr>
      </w:pPr>
      <w:r>
        <w:rPr>
          <w:lang w:val="en-US"/>
        </w:rPr>
        <w:br w:type="page"/>
      </w:r>
    </w:p>
    <w:p w14:paraId="07DE3C88" w14:textId="77777777" w:rsidR="003E5A99" w:rsidRPr="003E5A99" w:rsidRDefault="003E5A99" w:rsidP="003E3E40">
      <w:pPr>
        <w:pStyle w:val="Heading2"/>
      </w:pPr>
      <w:bookmarkStart w:id="22" w:name="_Toc213327178"/>
      <w:r w:rsidRPr="003E5A99">
        <w:lastRenderedPageBreak/>
        <w:t>Major Events Act 2013</w:t>
      </w:r>
      <w:bookmarkEnd w:id="22"/>
    </w:p>
    <w:p w14:paraId="73C4DCD5" w14:textId="77777777" w:rsidR="003E5A99" w:rsidRPr="003E5A99" w:rsidRDefault="003E5A99" w:rsidP="00740842">
      <w:pPr>
        <w:jc w:val="center"/>
        <w:rPr>
          <w:smallCaps/>
          <w:szCs w:val="17"/>
        </w:rPr>
      </w:pPr>
      <w:r w:rsidRPr="003E5A99">
        <w:rPr>
          <w:smallCaps/>
          <w:szCs w:val="17"/>
        </w:rPr>
        <w:t>Section 6B</w:t>
      </w:r>
    </w:p>
    <w:p w14:paraId="6258D6C1" w14:textId="77777777" w:rsidR="003E5A99" w:rsidRPr="003E5A99" w:rsidRDefault="003E5A99" w:rsidP="00740842">
      <w:pPr>
        <w:jc w:val="center"/>
        <w:rPr>
          <w:i/>
          <w:szCs w:val="17"/>
        </w:rPr>
      </w:pPr>
      <w:r w:rsidRPr="003E5A99">
        <w:rPr>
          <w:i/>
          <w:szCs w:val="17"/>
        </w:rPr>
        <w:t>Declaration of a Major Event</w:t>
      </w:r>
    </w:p>
    <w:p w14:paraId="0533A23A" w14:textId="77777777" w:rsidR="003E5A99" w:rsidRPr="003E5A99" w:rsidRDefault="003E5A99" w:rsidP="00740842">
      <w:pPr>
        <w:rPr>
          <w:spacing w:val="-4"/>
        </w:rPr>
      </w:pPr>
      <w:r w:rsidRPr="003E5A99">
        <w:rPr>
          <w:spacing w:val="-4"/>
        </w:rPr>
        <w:t xml:space="preserve">Pursuant to Section 6B of the </w:t>
      </w:r>
      <w:r w:rsidRPr="003E5A99">
        <w:rPr>
          <w:i/>
          <w:iCs/>
          <w:spacing w:val="-4"/>
        </w:rPr>
        <w:t>Major Events Act 2013</w:t>
      </w:r>
      <w:r w:rsidRPr="003E5A99">
        <w:rPr>
          <w:spacing w:val="-4"/>
        </w:rPr>
        <w:t>, I, Hon. Zoe Bettison MP, Minister for Tourism declare the 2026 Repco Adelaide Motorsport Festival to be held from 27 February to 1 March 2026 to be declared a major event.</w:t>
      </w:r>
    </w:p>
    <w:p w14:paraId="28E34511" w14:textId="77777777" w:rsidR="003E5A99" w:rsidRPr="003E5A99" w:rsidRDefault="003E5A99" w:rsidP="00740842">
      <w:pPr>
        <w:rPr>
          <w:spacing w:val="-4"/>
        </w:rPr>
      </w:pPr>
      <w:r w:rsidRPr="003E5A99">
        <w:rPr>
          <w:spacing w:val="-4"/>
        </w:rPr>
        <w:t xml:space="preserve">By virtue of the provisions of the </w:t>
      </w:r>
      <w:r w:rsidRPr="003E5A99">
        <w:rPr>
          <w:i/>
          <w:iCs/>
          <w:spacing w:val="-4"/>
        </w:rPr>
        <w:t>Major Events Act 2013</w:t>
      </w:r>
      <w:r w:rsidRPr="003E5A99">
        <w:rPr>
          <w:spacing w:val="-4"/>
        </w:rPr>
        <w:t>, I do hereby:</w:t>
      </w:r>
    </w:p>
    <w:p w14:paraId="31DD6748" w14:textId="77777777" w:rsidR="003E5A99" w:rsidRPr="003E5A99" w:rsidRDefault="003E5A99" w:rsidP="00740842">
      <w:pPr>
        <w:ind w:left="426" w:hanging="284"/>
      </w:pPr>
      <w:r w:rsidRPr="003E5A99">
        <w:t>1.</w:t>
      </w:r>
      <w:r w:rsidRPr="003E5A99">
        <w:tab/>
        <w:t>Declare the 2026 Repco Adelaide Motorsport Festival to be a major event.</w:t>
      </w:r>
    </w:p>
    <w:p w14:paraId="15D00149" w14:textId="77777777" w:rsidR="003E5A99" w:rsidRPr="003E5A99" w:rsidRDefault="003E5A99" w:rsidP="00740842">
      <w:pPr>
        <w:ind w:left="426" w:hanging="284"/>
      </w:pPr>
      <w:r w:rsidRPr="003E5A99">
        <w:t>2.</w:t>
      </w:r>
      <w:r w:rsidRPr="003E5A99">
        <w:tab/>
        <w:t xml:space="preserve">Specify the period of the event, for which the declaration of the major event is in force is from 5:00am on Friday, 27 February to </w:t>
      </w:r>
      <w:r w:rsidRPr="003E5A99">
        <w:rPr>
          <w:spacing w:val="-2"/>
        </w:rPr>
        <w:t>11:59pm Friday, 27 February 2026 for the Gouger Street Party, and 5:00am on Friday, 27 February to 11:59pm on Sunday, 1 March 2026</w:t>
      </w:r>
      <w:r w:rsidRPr="003E5A99">
        <w:t xml:space="preserve"> for the Victoria Park Sprint.</w:t>
      </w:r>
    </w:p>
    <w:p w14:paraId="67CE15F9" w14:textId="77777777" w:rsidR="003E5A99" w:rsidRPr="003E5A99" w:rsidRDefault="003E5A99" w:rsidP="00740842">
      <w:pPr>
        <w:ind w:left="426" w:hanging="284"/>
      </w:pPr>
      <w:r w:rsidRPr="003E5A99">
        <w:t>3.</w:t>
      </w:r>
      <w:r w:rsidRPr="003E5A99">
        <w:tab/>
        <w:t>Declare the major event venues to be the areas as shown as ‘Major Event Venue’ in descriptions and maps specifically covering the Gouger Street Party on Gouger Street between Mill Street and Morphett Street, and the Victoria Park Sprint on Wakefield Road between East Terrace and Dequetteville Terrace, and Park 16 (Victoria Park/Pakapakanthi).</w:t>
      </w:r>
    </w:p>
    <w:p w14:paraId="682DE418" w14:textId="77777777" w:rsidR="003E5A99" w:rsidRPr="003E5A99" w:rsidRDefault="003E5A99" w:rsidP="00740842">
      <w:pPr>
        <w:ind w:left="426" w:hanging="284"/>
      </w:pPr>
      <w:r w:rsidRPr="003E5A99">
        <w:t>4.</w:t>
      </w:r>
      <w:r w:rsidRPr="003E5A99">
        <w:tab/>
        <w:t>Declare the controlled areas to be any public place or a part of a public place that is within 250 metres of the boundary of the major event venues.</w:t>
      </w:r>
    </w:p>
    <w:p w14:paraId="43946979" w14:textId="77777777" w:rsidR="003E5A99" w:rsidRPr="003E5A99" w:rsidRDefault="003E5A99" w:rsidP="00740842">
      <w:pPr>
        <w:ind w:left="426" w:hanging="284"/>
      </w:pPr>
      <w:r w:rsidRPr="003E5A99">
        <w:t>5.</w:t>
      </w:r>
      <w:r w:rsidRPr="003E5A99">
        <w:tab/>
        <w:t xml:space="preserve">Designate </w:t>
      </w:r>
      <w:r w:rsidRPr="003E5A99">
        <w:rPr>
          <w:i/>
          <w:iCs/>
        </w:rPr>
        <w:t>Massive Events Corp P/L (ABN 55 984 494 841)</w:t>
      </w:r>
      <w:r w:rsidRPr="003E5A99">
        <w:t xml:space="preserve"> to be the event organisers for the event.</w:t>
      </w:r>
    </w:p>
    <w:p w14:paraId="2F9F315B" w14:textId="77777777" w:rsidR="003E5A99" w:rsidRPr="003E5A99" w:rsidRDefault="003E5A99" w:rsidP="00740842">
      <w:pPr>
        <w:ind w:left="426" w:hanging="284"/>
      </w:pPr>
      <w:r w:rsidRPr="003E5A99">
        <w:t>6.</w:t>
      </w:r>
      <w:r w:rsidRPr="003E5A99">
        <w:tab/>
      </w:r>
      <w:r w:rsidRPr="003E5A99">
        <w:rPr>
          <w:spacing w:val="-2"/>
        </w:rPr>
        <w:t>Declare that the following provisions of Part 3 of the Act apply to the event, the event site and the declared controlled area for the event:</w:t>
      </w:r>
    </w:p>
    <w:p w14:paraId="09354734" w14:textId="77777777" w:rsidR="003E5A99" w:rsidRPr="003E5A99" w:rsidRDefault="003E5A99" w:rsidP="00740842">
      <w:pPr>
        <w:numPr>
          <w:ilvl w:val="0"/>
          <w:numId w:val="46"/>
        </w:numPr>
        <w:ind w:left="709" w:hanging="284"/>
      </w:pPr>
      <w:r w:rsidRPr="003E5A99">
        <w:t>Section 8</w:t>
      </w:r>
    </w:p>
    <w:p w14:paraId="5BF952E2" w14:textId="77777777" w:rsidR="003E5A99" w:rsidRPr="003E5A99" w:rsidRDefault="003E5A99" w:rsidP="00740842">
      <w:pPr>
        <w:numPr>
          <w:ilvl w:val="0"/>
          <w:numId w:val="46"/>
        </w:numPr>
        <w:ind w:left="709" w:hanging="284"/>
      </w:pPr>
      <w:r w:rsidRPr="003E5A99">
        <w:t>Section 10</w:t>
      </w:r>
    </w:p>
    <w:p w14:paraId="06ED7C66" w14:textId="77777777" w:rsidR="003E5A99" w:rsidRPr="003E5A99" w:rsidRDefault="003E5A99" w:rsidP="00740842">
      <w:pPr>
        <w:numPr>
          <w:ilvl w:val="0"/>
          <w:numId w:val="46"/>
        </w:numPr>
        <w:ind w:left="709" w:hanging="284"/>
      </w:pPr>
      <w:r w:rsidRPr="003E5A99">
        <w:t>Section 11</w:t>
      </w:r>
    </w:p>
    <w:p w14:paraId="5FCA15CB" w14:textId="77777777" w:rsidR="003E5A99" w:rsidRPr="003E5A99" w:rsidRDefault="003E5A99" w:rsidP="00740842">
      <w:pPr>
        <w:numPr>
          <w:ilvl w:val="0"/>
          <w:numId w:val="46"/>
        </w:numPr>
        <w:ind w:left="709" w:hanging="284"/>
      </w:pPr>
      <w:r w:rsidRPr="003E5A99">
        <w:t>Section 12</w:t>
      </w:r>
    </w:p>
    <w:p w14:paraId="66B2E42F" w14:textId="77777777" w:rsidR="003E5A99" w:rsidRPr="003E5A99" w:rsidRDefault="003E5A99" w:rsidP="00740842">
      <w:pPr>
        <w:numPr>
          <w:ilvl w:val="0"/>
          <w:numId w:val="46"/>
        </w:numPr>
        <w:ind w:left="709" w:hanging="284"/>
      </w:pPr>
      <w:r w:rsidRPr="003E5A99">
        <w:t>Section 13</w:t>
      </w:r>
    </w:p>
    <w:p w14:paraId="77E8DE4D" w14:textId="77777777" w:rsidR="003E5A99" w:rsidRPr="003E5A99" w:rsidRDefault="003E5A99" w:rsidP="00740842">
      <w:pPr>
        <w:numPr>
          <w:ilvl w:val="0"/>
          <w:numId w:val="46"/>
        </w:numPr>
        <w:ind w:left="709" w:hanging="284"/>
      </w:pPr>
      <w:r w:rsidRPr="003E5A99">
        <w:t>Section 14</w:t>
      </w:r>
    </w:p>
    <w:p w14:paraId="3BA51A26" w14:textId="77777777" w:rsidR="003E5A99" w:rsidRPr="003E5A99" w:rsidRDefault="003E5A99" w:rsidP="003E5A99">
      <w:pPr>
        <w:spacing w:after="120"/>
        <w:ind w:left="426" w:hanging="284"/>
      </w:pPr>
      <w:r w:rsidRPr="003E5A99">
        <w:rPr>
          <w:noProof/>
        </w:rPr>
        <w:drawing>
          <wp:anchor distT="0" distB="0" distL="114300" distR="114300" simplePos="0" relativeHeight="251689984" behindDoc="0" locked="0" layoutInCell="1" allowOverlap="1" wp14:anchorId="49A7250D" wp14:editId="44A4B4D7">
            <wp:simplePos x="0" y="0"/>
            <wp:positionH relativeFrom="margin">
              <wp:posOffset>1874520</wp:posOffset>
            </wp:positionH>
            <wp:positionV relativeFrom="paragraph">
              <wp:posOffset>605790</wp:posOffset>
            </wp:positionV>
            <wp:extent cx="2194560" cy="1196975"/>
            <wp:effectExtent l="0" t="0" r="0" b="3175"/>
            <wp:wrapTopAndBottom/>
            <wp:docPr id="707581734"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81734" name="Picture 2" descr="A logo with text on it&#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456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A99">
        <w:t>7.</w:t>
      </w:r>
      <w:r w:rsidRPr="003E5A99">
        <w:tab/>
        <w:t xml:space="preserve">Being satisfied that the title </w:t>
      </w:r>
      <w:r w:rsidRPr="003E5A99">
        <w:rPr>
          <w:i/>
          <w:iCs/>
        </w:rPr>
        <w:t>“Repco Adelaide Motorsport Festival”</w:t>
      </w:r>
      <w:r w:rsidRPr="003E5A99">
        <w:t xml:space="preserve"> and the logo as it appears below are sufficiently connected with the identity and conduct of the major event, and that the event has commercial arrangements that are likely to be adversely affected </w:t>
      </w:r>
      <w:r w:rsidRPr="003E5A99">
        <w:rPr>
          <w:spacing w:val="-4"/>
        </w:rPr>
        <w:t xml:space="preserve">by unauthorised use of the title and logo, I hereby declare, pursuant to Section 14(1) of the Act, that </w:t>
      </w:r>
      <w:r w:rsidRPr="003E5A99">
        <w:rPr>
          <w:i/>
          <w:iCs/>
          <w:spacing w:val="-4"/>
        </w:rPr>
        <w:t>“Repco Adelaide Motorsport Festival”</w:t>
      </w:r>
      <w:r w:rsidRPr="003E5A99">
        <w:t xml:space="preserve"> is an official title and the logo as it appears below is an official logo in respect of the event.</w:t>
      </w:r>
    </w:p>
    <w:p w14:paraId="47E8E61E" w14:textId="77777777" w:rsidR="003E5A99" w:rsidRPr="003E5A99" w:rsidRDefault="003E5A99" w:rsidP="003E5A99">
      <w:pPr>
        <w:ind w:left="360" w:hanging="360"/>
      </w:pPr>
    </w:p>
    <w:p w14:paraId="4CD0DD39" w14:textId="77777777" w:rsidR="003E5A99" w:rsidRPr="003E5A99" w:rsidRDefault="003E5A99" w:rsidP="003E5A99">
      <w:pPr>
        <w:ind w:left="360" w:hanging="360"/>
      </w:pPr>
      <w:r w:rsidRPr="003E5A99">
        <w:t>Dated: 23 October 2025</w:t>
      </w:r>
    </w:p>
    <w:p w14:paraId="03C3A2C3" w14:textId="77777777" w:rsidR="003E5A99" w:rsidRPr="003E5A99" w:rsidRDefault="003E5A99" w:rsidP="003E5A99">
      <w:pPr>
        <w:spacing w:after="0"/>
        <w:jc w:val="right"/>
        <w:rPr>
          <w:rFonts w:eastAsia="Times New Roman"/>
          <w:smallCaps/>
          <w:szCs w:val="20"/>
        </w:rPr>
      </w:pPr>
      <w:r w:rsidRPr="003E5A99">
        <w:rPr>
          <w:rFonts w:eastAsia="Times New Roman"/>
          <w:smallCaps/>
          <w:szCs w:val="20"/>
        </w:rPr>
        <w:t>Hon Zoe Bettison MP</w:t>
      </w:r>
    </w:p>
    <w:p w14:paraId="0347B828" w14:textId="77777777" w:rsidR="003E5A99" w:rsidRPr="003E5A99" w:rsidRDefault="003E5A99" w:rsidP="003E5A9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E5A99">
        <w:rPr>
          <w:rFonts w:eastAsia="Times New Roman"/>
          <w:szCs w:val="17"/>
        </w:rPr>
        <w:t>Minister for Tourism</w:t>
      </w:r>
    </w:p>
    <w:p w14:paraId="71709B8A" w14:textId="77777777" w:rsidR="003E5A99" w:rsidRPr="003E5A99" w:rsidRDefault="003E5A99" w:rsidP="003E5A99">
      <w:pPr>
        <w:pBdr>
          <w:top w:val="single" w:sz="4" w:space="1" w:color="auto"/>
        </w:pBdr>
        <w:spacing w:before="100" w:line="14" w:lineRule="exact"/>
        <w:ind w:left="1077" w:right="1077"/>
        <w:jc w:val="center"/>
      </w:pPr>
    </w:p>
    <w:p w14:paraId="080BE224" w14:textId="77777777" w:rsidR="003E5A99" w:rsidRPr="003E5A99" w:rsidRDefault="003E5A99" w:rsidP="003E5A99">
      <w:pPr>
        <w:spacing w:after="0" w:line="240" w:lineRule="auto"/>
        <w:jc w:val="left"/>
        <w:rPr>
          <w:smallCaps/>
          <w:szCs w:val="17"/>
        </w:rPr>
      </w:pPr>
      <w:r w:rsidRPr="003E5A99">
        <w:br w:type="page"/>
      </w:r>
    </w:p>
    <w:p w14:paraId="4AEF43F0" w14:textId="77777777" w:rsidR="003E5A99" w:rsidRPr="003E5A99" w:rsidRDefault="003E5A99" w:rsidP="003E5A99">
      <w:pPr>
        <w:jc w:val="center"/>
        <w:rPr>
          <w:smallCaps/>
          <w:szCs w:val="17"/>
        </w:rPr>
      </w:pPr>
      <w:r w:rsidRPr="003E5A99">
        <w:rPr>
          <w:smallCaps/>
          <w:szCs w:val="17"/>
        </w:rPr>
        <w:lastRenderedPageBreak/>
        <w:t>Maps of Controlled Areas</w:t>
      </w:r>
    </w:p>
    <w:p w14:paraId="580E2541" w14:textId="77777777" w:rsidR="003E5A99" w:rsidRPr="003E5A99" w:rsidRDefault="003E5A99" w:rsidP="003E5A99">
      <w:pPr>
        <w:jc w:val="center"/>
        <w:rPr>
          <w:i/>
          <w:szCs w:val="17"/>
        </w:rPr>
      </w:pPr>
      <w:r w:rsidRPr="003E5A99">
        <w:rPr>
          <w:i/>
          <w:noProof/>
          <w:szCs w:val="17"/>
        </w:rPr>
        <w:drawing>
          <wp:anchor distT="0" distB="0" distL="114300" distR="114300" simplePos="0" relativeHeight="251691008" behindDoc="0" locked="0" layoutInCell="1" allowOverlap="1" wp14:anchorId="76ED33C4" wp14:editId="6AE09443">
            <wp:simplePos x="0" y="0"/>
            <wp:positionH relativeFrom="margin">
              <wp:posOffset>0</wp:posOffset>
            </wp:positionH>
            <wp:positionV relativeFrom="paragraph">
              <wp:posOffset>207010</wp:posOffset>
            </wp:positionV>
            <wp:extent cx="5943600" cy="4201795"/>
            <wp:effectExtent l="0" t="0" r="0" b="8255"/>
            <wp:wrapTopAndBottom/>
            <wp:docPr id="846872982" name="Picture 2" descr="A close-up of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72982" name="Picture 2" descr="A close-up of a blueprint&#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anchor>
        </w:drawing>
      </w:r>
      <w:r w:rsidRPr="003E5A99">
        <w:rPr>
          <w:i/>
          <w:szCs w:val="17"/>
        </w:rPr>
        <w:t>2026 Repco Adelaide Motorsport Festival</w:t>
      </w:r>
    </w:p>
    <w:p w14:paraId="31B80B00" w14:textId="77777777" w:rsidR="003E5A99" w:rsidRPr="003E5A99" w:rsidRDefault="003E5A99" w:rsidP="003E5A99">
      <w:pPr>
        <w:spacing w:after="0" w:line="240" w:lineRule="auto"/>
        <w:jc w:val="left"/>
      </w:pPr>
      <w:r w:rsidRPr="003E5A99">
        <w:br w:type="page"/>
      </w:r>
    </w:p>
    <w:p w14:paraId="7C8AD769" w14:textId="77777777" w:rsidR="003E5A99" w:rsidRPr="003E5A99" w:rsidRDefault="003E5A99" w:rsidP="003E5A99">
      <w:r w:rsidRPr="003E5A99">
        <w:rPr>
          <w:noProof/>
        </w:rPr>
        <w:lastRenderedPageBreak/>
        <w:drawing>
          <wp:anchor distT="0" distB="0" distL="114300" distR="114300" simplePos="0" relativeHeight="251692032" behindDoc="0" locked="0" layoutInCell="1" allowOverlap="1" wp14:anchorId="4F4857E9" wp14:editId="42168160">
            <wp:simplePos x="0" y="0"/>
            <wp:positionH relativeFrom="margin">
              <wp:align>center</wp:align>
            </wp:positionH>
            <wp:positionV relativeFrom="paragraph">
              <wp:posOffset>0</wp:posOffset>
            </wp:positionV>
            <wp:extent cx="5823585" cy="8141335"/>
            <wp:effectExtent l="0" t="0" r="5715" b="0"/>
            <wp:wrapTopAndBottom/>
            <wp:docPr id="1534266786"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66786" name="Picture 4" descr="A map of a city&#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3585" cy="814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6E43B" w14:textId="77777777" w:rsidR="003E5A99" w:rsidRPr="003E5A99" w:rsidRDefault="003E5A99" w:rsidP="003E5A99">
      <w:pPr>
        <w:pBdr>
          <w:bottom w:val="single" w:sz="4" w:space="1" w:color="auto"/>
        </w:pBdr>
        <w:spacing w:after="0" w:line="52" w:lineRule="exact"/>
        <w:jc w:val="center"/>
      </w:pPr>
    </w:p>
    <w:p w14:paraId="6D1EACD5" w14:textId="77777777" w:rsidR="003E5A99" w:rsidRPr="003E5A99" w:rsidRDefault="003E5A99" w:rsidP="003E5A99">
      <w:pPr>
        <w:pBdr>
          <w:top w:val="single" w:sz="4" w:space="1" w:color="auto"/>
        </w:pBdr>
        <w:spacing w:before="34" w:after="0" w:line="14" w:lineRule="exact"/>
        <w:jc w:val="center"/>
      </w:pPr>
    </w:p>
    <w:p w14:paraId="4CD95BE4" w14:textId="11EF2314" w:rsidR="005B5E64" w:rsidRDefault="005B5E64">
      <w:pPr>
        <w:spacing w:after="0" w:line="240" w:lineRule="auto"/>
        <w:jc w:val="left"/>
      </w:pPr>
      <w:r>
        <w:br w:type="page"/>
      </w:r>
    </w:p>
    <w:p w14:paraId="26173C5C" w14:textId="77777777" w:rsidR="00574909" w:rsidRDefault="00574909" w:rsidP="001B1418">
      <w:pPr>
        <w:pStyle w:val="Heading2"/>
      </w:pPr>
      <w:bookmarkStart w:id="23" w:name="_Toc213327179"/>
      <w:r w:rsidRPr="00DC70FC">
        <w:lastRenderedPageBreak/>
        <w:t>Motor Vehicles Act 1959</w:t>
      </w:r>
      <w:bookmarkEnd w:id="23"/>
    </w:p>
    <w:p w14:paraId="64735316" w14:textId="77777777" w:rsidR="00574909" w:rsidRPr="00DC70FC" w:rsidRDefault="00574909" w:rsidP="00574909">
      <w:pPr>
        <w:spacing w:before="240" w:after="120" w:line="240" w:lineRule="auto"/>
        <w:ind w:left="425" w:hanging="425"/>
        <w:jc w:val="left"/>
        <w:rPr>
          <w:sz w:val="28"/>
          <w:szCs w:val="28"/>
        </w:rPr>
      </w:pPr>
      <w:r w:rsidRPr="00DC70FC">
        <w:rPr>
          <w:sz w:val="28"/>
          <w:szCs w:val="28"/>
        </w:rPr>
        <w:t>South Australia</w:t>
      </w:r>
    </w:p>
    <w:p w14:paraId="37475FA4" w14:textId="77777777" w:rsidR="00574909" w:rsidRPr="00DC70FC" w:rsidRDefault="00574909" w:rsidP="00574909">
      <w:pPr>
        <w:spacing w:after="240" w:line="240" w:lineRule="auto"/>
        <w:ind w:left="426" w:hanging="426"/>
        <w:jc w:val="left"/>
        <w:rPr>
          <w:b/>
          <w:sz w:val="32"/>
          <w:szCs w:val="32"/>
        </w:rPr>
      </w:pPr>
      <w:r w:rsidRPr="00DC70FC">
        <w:rPr>
          <w:b/>
          <w:sz w:val="32"/>
          <w:szCs w:val="32"/>
        </w:rPr>
        <w:t>Motor Vehicles (Legend of the Lakes Hillclimb 2025) Notice</w:t>
      </w:r>
    </w:p>
    <w:p w14:paraId="482CD897" w14:textId="77777777" w:rsidR="00574909" w:rsidRPr="00DC70FC" w:rsidRDefault="00574909" w:rsidP="00574909">
      <w:pPr>
        <w:spacing w:after="120" w:line="240" w:lineRule="auto"/>
        <w:jc w:val="left"/>
        <w:rPr>
          <w:sz w:val="23"/>
          <w:szCs w:val="23"/>
        </w:rPr>
      </w:pPr>
      <w:r w:rsidRPr="00DC70FC">
        <w:rPr>
          <w:sz w:val="23"/>
          <w:szCs w:val="23"/>
        </w:rPr>
        <w:t xml:space="preserve">under </w:t>
      </w:r>
      <w:r>
        <w:rPr>
          <w:sz w:val="23"/>
          <w:szCs w:val="23"/>
        </w:rPr>
        <w:t>S</w:t>
      </w:r>
      <w:r w:rsidRPr="00DC70FC">
        <w:rPr>
          <w:sz w:val="23"/>
          <w:szCs w:val="23"/>
        </w:rPr>
        <w:t xml:space="preserve">ection 6 of the </w:t>
      </w:r>
      <w:r w:rsidRPr="00DC70FC">
        <w:rPr>
          <w:i/>
          <w:iCs/>
          <w:sz w:val="23"/>
          <w:szCs w:val="23"/>
        </w:rPr>
        <w:t>Motor Vehicles Act 1959</w:t>
      </w:r>
    </w:p>
    <w:p w14:paraId="7B7DF3AA" w14:textId="77777777" w:rsidR="00574909" w:rsidRPr="00DC70FC" w:rsidRDefault="00574909" w:rsidP="00574909">
      <w:pPr>
        <w:spacing w:after="120" w:line="240" w:lineRule="auto"/>
        <w:ind w:left="425" w:hanging="425"/>
        <w:jc w:val="left"/>
        <w:rPr>
          <w:b/>
          <w:sz w:val="26"/>
          <w:szCs w:val="26"/>
        </w:rPr>
      </w:pPr>
      <w:r w:rsidRPr="00DC70FC">
        <w:rPr>
          <w:b/>
          <w:sz w:val="26"/>
          <w:szCs w:val="26"/>
        </w:rPr>
        <w:t>1—Operation and expiry</w:t>
      </w:r>
    </w:p>
    <w:p w14:paraId="29F9C6A8" w14:textId="77777777" w:rsidR="00574909" w:rsidRPr="00DC70FC" w:rsidRDefault="00574909" w:rsidP="00574909">
      <w:pPr>
        <w:spacing w:after="120" w:line="240" w:lineRule="auto"/>
        <w:ind w:left="397"/>
        <w:jc w:val="left"/>
        <w:rPr>
          <w:sz w:val="23"/>
          <w:szCs w:val="23"/>
        </w:rPr>
      </w:pPr>
      <w:r w:rsidRPr="00DC70FC">
        <w:rPr>
          <w:sz w:val="23"/>
          <w:szCs w:val="23"/>
        </w:rPr>
        <w:t xml:space="preserve">This Notice comes into operation at 11:00am on 6 November 2025 and expires at 6:00pm </w:t>
      </w:r>
      <w:r>
        <w:rPr>
          <w:sz w:val="23"/>
          <w:szCs w:val="23"/>
        </w:rPr>
        <w:br/>
      </w:r>
      <w:r w:rsidRPr="00DC70FC">
        <w:rPr>
          <w:sz w:val="23"/>
          <w:szCs w:val="23"/>
        </w:rPr>
        <w:t>on 10</w:t>
      </w:r>
      <w:r>
        <w:rPr>
          <w:sz w:val="23"/>
          <w:szCs w:val="23"/>
        </w:rPr>
        <w:t> </w:t>
      </w:r>
      <w:r w:rsidRPr="00DC70FC">
        <w:rPr>
          <w:sz w:val="23"/>
          <w:szCs w:val="23"/>
        </w:rPr>
        <w:t>November 2025.</w:t>
      </w:r>
    </w:p>
    <w:p w14:paraId="6E46E548" w14:textId="77777777" w:rsidR="00574909" w:rsidRPr="00DC70FC" w:rsidRDefault="00574909" w:rsidP="00574909">
      <w:pPr>
        <w:spacing w:after="120" w:line="240" w:lineRule="auto"/>
        <w:ind w:left="425" w:hanging="425"/>
        <w:jc w:val="left"/>
        <w:rPr>
          <w:b/>
          <w:sz w:val="26"/>
          <w:szCs w:val="26"/>
        </w:rPr>
      </w:pPr>
      <w:r w:rsidRPr="00DC70FC">
        <w:rPr>
          <w:b/>
          <w:sz w:val="26"/>
          <w:szCs w:val="26"/>
        </w:rPr>
        <w:t>2—Interpretation</w:t>
      </w:r>
    </w:p>
    <w:p w14:paraId="30D6FB96" w14:textId="77777777" w:rsidR="00574909" w:rsidRPr="00DC70FC" w:rsidRDefault="00574909" w:rsidP="00574909">
      <w:pPr>
        <w:spacing w:after="120" w:line="240" w:lineRule="auto"/>
        <w:ind w:left="397"/>
        <w:jc w:val="left"/>
        <w:rPr>
          <w:sz w:val="23"/>
          <w:szCs w:val="23"/>
        </w:rPr>
      </w:pPr>
      <w:r w:rsidRPr="00DC70FC">
        <w:rPr>
          <w:sz w:val="23"/>
          <w:szCs w:val="23"/>
        </w:rPr>
        <w:t>In this Notice—</w:t>
      </w:r>
    </w:p>
    <w:p w14:paraId="427E69DB" w14:textId="77777777" w:rsidR="00574909" w:rsidRPr="00DC70FC" w:rsidRDefault="00574909" w:rsidP="00574909">
      <w:pPr>
        <w:spacing w:after="120" w:line="240" w:lineRule="auto"/>
        <w:ind w:left="567"/>
        <w:jc w:val="left"/>
        <w:rPr>
          <w:sz w:val="23"/>
          <w:szCs w:val="23"/>
        </w:rPr>
      </w:pPr>
      <w:r w:rsidRPr="00DC70FC">
        <w:rPr>
          <w:b/>
          <w:i/>
          <w:sz w:val="23"/>
          <w:szCs w:val="23"/>
        </w:rPr>
        <w:t>Legend of the Lakes Hillclimb 2025</w:t>
      </w:r>
      <w:r w:rsidRPr="00DC70FC">
        <w:rPr>
          <w:sz w:val="23"/>
          <w:szCs w:val="23"/>
        </w:rPr>
        <w:t xml:space="preserve"> means the Trident Tyre Centre Legend of the </w:t>
      </w:r>
      <w:r>
        <w:rPr>
          <w:sz w:val="23"/>
          <w:szCs w:val="23"/>
        </w:rPr>
        <w:br/>
      </w:r>
      <w:r w:rsidRPr="00DC70FC">
        <w:rPr>
          <w:sz w:val="23"/>
          <w:szCs w:val="23"/>
        </w:rPr>
        <w:t xml:space="preserve">Lakes Hillclimb Event promoted by the South Eastern Automobile Club and held </w:t>
      </w:r>
      <w:r>
        <w:rPr>
          <w:sz w:val="23"/>
          <w:szCs w:val="23"/>
        </w:rPr>
        <w:br/>
      </w:r>
      <w:r w:rsidRPr="00DC70FC">
        <w:rPr>
          <w:sz w:val="23"/>
          <w:szCs w:val="23"/>
        </w:rPr>
        <w:t>under Motorsport Australia Permit Number 525/0911/01;</w:t>
      </w:r>
    </w:p>
    <w:p w14:paraId="06AFD186" w14:textId="77777777" w:rsidR="00574909" w:rsidRPr="00DC70FC" w:rsidRDefault="00574909" w:rsidP="00574909">
      <w:pPr>
        <w:spacing w:after="120" w:line="240" w:lineRule="auto"/>
        <w:ind w:left="567"/>
        <w:jc w:val="left"/>
        <w:rPr>
          <w:sz w:val="23"/>
          <w:szCs w:val="23"/>
        </w:rPr>
      </w:pPr>
      <w:r w:rsidRPr="00DC70FC">
        <w:rPr>
          <w:b/>
          <w:bCs/>
          <w:i/>
          <w:iCs/>
          <w:sz w:val="23"/>
          <w:szCs w:val="23"/>
        </w:rPr>
        <w:t>Minister</w:t>
      </w:r>
      <w:r w:rsidRPr="00DC70FC">
        <w:rPr>
          <w:sz w:val="23"/>
          <w:szCs w:val="23"/>
        </w:rPr>
        <w:t xml:space="preserve"> means the Minister to whom the administration of the </w:t>
      </w:r>
      <w:r w:rsidRPr="00DC70FC">
        <w:rPr>
          <w:i/>
          <w:iCs/>
          <w:sz w:val="23"/>
          <w:szCs w:val="23"/>
        </w:rPr>
        <w:t>Motor Vehicles Act 1959</w:t>
      </w:r>
      <w:r w:rsidRPr="00DC70FC">
        <w:rPr>
          <w:sz w:val="23"/>
          <w:szCs w:val="23"/>
        </w:rPr>
        <w:t xml:space="preserve"> </w:t>
      </w:r>
      <w:r>
        <w:rPr>
          <w:sz w:val="23"/>
          <w:szCs w:val="23"/>
        </w:rPr>
        <w:br/>
      </w:r>
      <w:r w:rsidRPr="00DC70FC">
        <w:rPr>
          <w:sz w:val="23"/>
          <w:szCs w:val="23"/>
        </w:rPr>
        <w:t>is committed.</w:t>
      </w:r>
    </w:p>
    <w:p w14:paraId="2205C8CA" w14:textId="77777777" w:rsidR="00574909" w:rsidRPr="00DC70FC" w:rsidRDefault="00574909" w:rsidP="00574909">
      <w:pPr>
        <w:spacing w:after="120" w:line="240" w:lineRule="auto"/>
        <w:ind w:left="425" w:hanging="425"/>
        <w:jc w:val="left"/>
        <w:rPr>
          <w:b/>
          <w:sz w:val="26"/>
          <w:szCs w:val="26"/>
        </w:rPr>
      </w:pPr>
      <w:r w:rsidRPr="00DC70FC">
        <w:rPr>
          <w:b/>
          <w:sz w:val="26"/>
          <w:szCs w:val="26"/>
        </w:rPr>
        <w:t>3—Exemption</w:t>
      </w:r>
    </w:p>
    <w:p w14:paraId="52F4AF52" w14:textId="77777777" w:rsidR="00574909" w:rsidRPr="00DC70FC" w:rsidRDefault="00574909" w:rsidP="00574909">
      <w:pPr>
        <w:spacing w:after="120" w:line="240" w:lineRule="auto"/>
        <w:ind w:left="397"/>
        <w:jc w:val="left"/>
        <w:rPr>
          <w:sz w:val="23"/>
          <w:szCs w:val="23"/>
        </w:rPr>
      </w:pPr>
      <w:r w:rsidRPr="00DC70FC">
        <w:rPr>
          <w:sz w:val="23"/>
          <w:szCs w:val="23"/>
        </w:rPr>
        <w:t xml:space="preserve">In accordance with the power under </w:t>
      </w:r>
      <w:r w:rsidRPr="00EE691A">
        <w:rPr>
          <w:sz w:val="23"/>
          <w:szCs w:val="23"/>
        </w:rPr>
        <w:t>S</w:t>
      </w:r>
      <w:r w:rsidRPr="00DC70FC">
        <w:rPr>
          <w:sz w:val="23"/>
          <w:szCs w:val="23"/>
        </w:rPr>
        <w:t xml:space="preserve">ection 6 of the </w:t>
      </w:r>
      <w:r w:rsidRPr="00DC70FC">
        <w:rPr>
          <w:i/>
          <w:iCs/>
          <w:sz w:val="23"/>
          <w:szCs w:val="23"/>
        </w:rPr>
        <w:t>Motor Vehicles Act 1959</w:t>
      </w:r>
      <w:r w:rsidRPr="00DC70FC">
        <w:rPr>
          <w:sz w:val="23"/>
          <w:szCs w:val="23"/>
        </w:rPr>
        <w:t xml:space="preserve"> I declare that </w:t>
      </w:r>
      <w:r>
        <w:rPr>
          <w:sz w:val="23"/>
          <w:szCs w:val="23"/>
        </w:rPr>
        <w:br/>
      </w:r>
      <w:r w:rsidRPr="00DC70FC">
        <w:rPr>
          <w:sz w:val="23"/>
          <w:szCs w:val="23"/>
        </w:rPr>
        <w:t>the whole of the Act does not apply to roads that are closed within the area designated in the Schedule to this Notice during the operation of this Notice.</w:t>
      </w:r>
    </w:p>
    <w:p w14:paraId="0FF6B0A3" w14:textId="77777777" w:rsidR="00574909" w:rsidRPr="00DC70FC" w:rsidRDefault="00574909" w:rsidP="00574909">
      <w:pPr>
        <w:spacing w:after="120" w:line="240" w:lineRule="auto"/>
        <w:ind w:left="425" w:hanging="425"/>
        <w:jc w:val="left"/>
        <w:rPr>
          <w:b/>
          <w:sz w:val="26"/>
          <w:szCs w:val="26"/>
        </w:rPr>
      </w:pPr>
      <w:r w:rsidRPr="00DC70FC">
        <w:rPr>
          <w:b/>
          <w:sz w:val="26"/>
          <w:szCs w:val="26"/>
        </w:rPr>
        <w:t>4—Revocation</w:t>
      </w:r>
    </w:p>
    <w:p w14:paraId="05E31A83" w14:textId="77777777" w:rsidR="00574909" w:rsidRPr="00DC70FC" w:rsidRDefault="00574909" w:rsidP="00574909">
      <w:pPr>
        <w:spacing w:after="120" w:line="240" w:lineRule="auto"/>
        <w:ind w:left="397"/>
        <w:jc w:val="left"/>
        <w:rPr>
          <w:sz w:val="23"/>
          <w:szCs w:val="23"/>
        </w:rPr>
      </w:pPr>
      <w:r w:rsidRPr="00DC70FC">
        <w:rPr>
          <w:sz w:val="23"/>
          <w:szCs w:val="23"/>
        </w:rPr>
        <w:t>This Notice may be revoked or varied by the Minister or their delegate at any time.</w:t>
      </w:r>
    </w:p>
    <w:p w14:paraId="747CB707" w14:textId="77777777" w:rsidR="00574909" w:rsidRPr="00DC70FC" w:rsidRDefault="00574909" w:rsidP="00574909">
      <w:pPr>
        <w:spacing w:after="120" w:line="240" w:lineRule="auto"/>
        <w:ind w:left="425" w:hanging="425"/>
        <w:jc w:val="left"/>
        <w:rPr>
          <w:b/>
          <w:sz w:val="26"/>
          <w:szCs w:val="26"/>
        </w:rPr>
      </w:pPr>
      <w:r w:rsidRPr="00DC70FC">
        <w:rPr>
          <w:b/>
          <w:sz w:val="26"/>
          <w:szCs w:val="26"/>
        </w:rPr>
        <w:t>5—Execution</w:t>
      </w:r>
    </w:p>
    <w:p w14:paraId="6F868485" w14:textId="77777777" w:rsidR="00574909" w:rsidRPr="00DC70FC" w:rsidRDefault="00574909" w:rsidP="00574909">
      <w:pPr>
        <w:pStyle w:val="GG-SDated"/>
      </w:pPr>
      <w:r w:rsidRPr="00DC70FC">
        <w:t xml:space="preserve">Dated: </w:t>
      </w:r>
      <w:r>
        <w:t>6 November</w:t>
      </w:r>
      <w:r w:rsidRPr="000F69F3">
        <w:t xml:space="preserve"> 2025</w:t>
      </w:r>
    </w:p>
    <w:p w14:paraId="1696E19F" w14:textId="77777777" w:rsidR="00574909" w:rsidRPr="00711867" w:rsidRDefault="00574909" w:rsidP="00574909">
      <w:pPr>
        <w:pStyle w:val="GG-SName"/>
      </w:pPr>
      <w:r w:rsidRPr="00711867">
        <w:t>Hon Emily Bourke MLC</w:t>
      </w:r>
    </w:p>
    <w:p w14:paraId="355A5B9E" w14:textId="77777777" w:rsidR="00574909" w:rsidRPr="00711867" w:rsidRDefault="00574909" w:rsidP="00574909">
      <w:pPr>
        <w:pStyle w:val="GG-Signature"/>
      </w:pPr>
      <w:r w:rsidRPr="00711867">
        <w:t>Minister for Infrastructure and Transport</w:t>
      </w:r>
    </w:p>
    <w:p w14:paraId="6679817B" w14:textId="77777777" w:rsidR="00574909" w:rsidRDefault="00574909" w:rsidP="00574909">
      <w:pPr>
        <w:pBdr>
          <w:top w:val="single" w:sz="4" w:space="1" w:color="auto"/>
        </w:pBdr>
        <w:spacing w:before="100" w:line="14" w:lineRule="exact"/>
        <w:ind w:left="1077" w:right="1077"/>
        <w:jc w:val="center"/>
        <w:rPr>
          <w:sz w:val="22"/>
        </w:rPr>
      </w:pPr>
    </w:p>
    <w:p w14:paraId="5E6937A7" w14:textId="77777777" w:rsidR="00574909" w:rsidRPr="00DC70FC" w:rsidRDefault="00574909" w:rsidP="006C4ADE">
      <w:pPr>
        <w:pStyle w:val="NoSpacing"/>
      </w:pPr>
    </w:p>
    <w:p w14:paraId="0588F80F" w14:textId="77777777" w:rsidR="00574909" w:rsidRPr="00DC70FC" w:rsidRDefault="00574909" w:rsidP="00574909">
      <w:pPr>
        <w:spacing w:after="160" w:line="259" w:lineRule="auto"/>
        <w:jc w:val="left"/>
        <w:rPr>
          <w:sz w:val="22"/>
        </w:rPr>
      </w:pPr>
      <w:r w:rsidRPr="00DC70FC">
        <w:rPr>
          <w:sz w:val="22"/>
        </w:rPr>
        <w:br w:type="page"/>
      </w:r>
    </w:p>
    <w:p w14:paraId="72A10A9F" w14:textId="77777777" w:rsidR="00574909" w:rsidRPr="00DC70FC" w:rsidRDefault="00574909" w:rsidP="00574909">
      <w:pPr>
        <w:pStyle w:val="GG-Title2"/>
      </w:pPr>
      <w:r w:rsidRPr="00DC70FC">
        <w:lastRenderedPageBreak/>
        <w:t>Schedule</w:t>
      </w:r>
    </w:p>
    <w:p w14:paraId="2721784A" w14:textId="77777777" w:rsidR="00574909" w:rsidRDefault="00574909" w:rsidP="00574909">
      <w:pPr>
        <w:pStyle w:val="GG-Title3"/>
      </w:pPr>
      <w:r w:rsidRPr="00097A46">
        <w:rPr>
          <w:noProof/>
          <w:sz w:val="22"/>
          <w:szCs w:val="22"/>
        </w:rPr>
        <w:drawing>
          <wp:anchor distT="0" distB="0" distL="114300" distR="114300" simplePos="0" relativeHeight="251694080" behindDoc="0" locked="0" layoutInCell="1" allowOverlap="1" wp14:anchorId="60803761" wp14:editId="6D5C4982">
            <wp:simplePos x="0" y="0"/>
            <wp:positionH relativeFrom="margin">
              <wp:align>center</wp:align>
            </wp:positionH>
            <wp:positionV relativeFrom="paragraph">
              <wp:posOffset>208280</wp:posOffset>
            </wp:positionV>
            <wp:extent cx="4857750" cy="6084570"/>
            <wp:effectExtent l="19050" t="19050" r="19050" b="11430"/>
            <wp:wrapTopAndBottom/>
            <wp:docPr id="1205110340" name="Picture 1"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0340" name="Picture 1" descr="A map of a trail&#10;&#10;AI-generated content may be incorrect."/>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l="713" t="496" r="721" b="13716"/>
                    <a:stretch>
                      <a:fillRect/>
                    </a:stretch>
                  </pic:blipFill>
                  <pic:spPr bwMode="auto">
                    <a:xfrm>
                      <a:off x="0" y="0"/>
                      <a:ext cx="4857750" cy="608457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0FC">
        <w:t>Legend of the Lakes Hillclimb 2025</w:t>
      </w:r>
    </w:p>
    <w:p w14:paraId="4A10728B" w14:textId="77777777" w:rsidR="00574909" w:rsidRDefault="00574909" w:rsidP="009C121F">
      <w:pPr>
        <w:pStyle w:val="NoSpacing"/>
      </w:pPr>
    </w:p>
    <w:p w14:paraId="74071928" w14:textId="77777777" w:rsidR="00574909" w:rsidRDefault="00574909" w:rsidP="00574909">
      <w:pPr>
        <w:pStyle w:val="GG-body"/>
        <w:pBdr>
          <w:bottom w:val="single" w:sz="4" w:space="1" w:color="auto"/>
        </w:pBdr>
        <w:spacing w:after="0" w:line="52" w:lineRule="exact"/>
        <w:jc w:val="center"/>
      </w:pPr>
    </w:p>
    <w:p w14:paraId="4F5D0B7E" w14:textId="77777777" w:rsidR="00574909" w:rsidRDefault="00574909" w:rsidP="00574909">
      <w:pPr>
        <w:pStyle w:val="GG-body"/>
        <w:pBdr>
          <w:top w:val="single" w:sz="4" w:space="1" w:color="auto"/>
        </w:pBdr>
        <w:spacing w:before="34" w:after="0" w:line="14" w:lineRule="exact"/>
        <w:jc w:val="center"/>
      </w:pPr>
    </w:p>
    <w:p w14:paraId="3F8EB345" w14:textId="77777777" w:rsidR="00574909" w:rsidRPr="007D2F27" w:rsidRDefault="00574909" w:rsidP="001979ED">
      <w:pPr>
        <w:pStyle w:val="NoSpacing"/>
      </w:pPr>
    </w:p>
    <w:p w14:paraId="18931C20" w14:textId="466BB5B7" w:rsidR="00175617" w:rsidRDefault="00175617" w:rsidP="001B1418">
      <w:pPr>
        <w:pStyle w:val="Heading2"/>
      </w:pPr>
      <w:bookmarkStart w:id="24" w:name="_Toc213327180"/>
      <w:r>
        <w:t xml:space="preserve">Radiation Protection </w:t>
      </w:r>
      <w:r w:rsidR="006F5888">
        <w:t>a</w:t>
      </w:r>
      <w:r>
        <w:t xml:space="preserve">nd Control Act </w:t>
      </w:r>
      <w:r w:rsidR="006F5888">
        <w:rPr>
          <w:caps w:val="0"/>
        </w:rPr>
        <w:t>2021</w:t>
      </w:r>
      <w:bookmarkEnd w:id="24"/>
    </w:p>
    <w:p w14:paraId="5EAABC2F" w14:textId="77777777" w:rsidR="00175617" w:rsidRDefault="00175617" w:rsidP="00175617">
      <w:pPr>
        <w:pStyle w:val="GG-Title2"/>
      </w:pPr>
      <w:r>
        <w:t>Section 76</w:t>
      </w:r>
    </w:p>
    <w:p w14:paraId="570238A1" w14:textId="77777777" w:rsidR="00175617" w:rsidRDefault="00175617" w:rsidP="00175617">
      <w:pPr>
        <w:pStyle w:val="GG-Title3"/>
      </w:pPr>
      <w:r>
        <w:t>Notice RPC202510-01</w:t>
      </w:r>
    </w:p>
    <w:p w14:paraId="0B43655D" w14:textId="77777777" w:rsidR="00175617" w:rsidRDefault="00175617" w:rsidP="00175617">
      <w:pPr>
        <w:pStyle w:val="GG-body"/>
      </w:pPr>
      <w:r>
        <w:t xml:space="preserve">Pursuant to Section 76 of the </w:t>
      </w:r>
      <w:r w:rsidRPr="00D77B0F">
        <w:rPr>
          <w:i/>
          <w:iCs/>
        </w:rPr>
        <w:t>Radiation Protection and Control Act 2021</w:t>
      </w:r>
      <w:r>
        <w:t xml:space="preserve"> (the Act), I, David Kruss, Principal Radiation Specialist, Environment Protection Authority, Delegate of the Minister for Climate, Environment and Water, for the purposes Sections 22, 23 and 25 of the </w:t>
      </w:r>
      <w:r w:rsidRPr="00D77B0F">
        <w:rPr>
          <w:i/>
          <w:iCs/>
        </w:rPr>
        <w:t>Radiation Protection and Control Act 2021</w:t>
      </w:r>
      <w:r>
        <w:t xml:space="preserve"> (the Act), Persons are exempt from the requirement to:</w:t>
      </w:r>
    </w:p>
    <w:p w14:paraId="33945157" w14:textId="77777777" w:rsidR="00175617" w:rsidRDefault="00175617" w:rsidP="00175617">
      <w:pPr>
        <w:pStyle w:val="GG-body"/>
        <w:ind w:left="426" w:hanging="284"/>
      </w:pPr>
      <w:r>
        <w:t>(a)</w:t>
      </w:r>
      <w:r>
        <w:tab/>
        <w:t>hold a radiation management licence authorising the possession of a radiation source under Section 22; or</w:t>
      </w:r>
    </w:p>
    <w:p w14:paraId="5C01450E" w14:textId="77777777" w:rsidR="00175617" w:rsidRDefault="00175617" w:rsidP="00175617">
      <w:pPr>
        <w:pStyle w:val="GG-body"/>
        <w:ind w:left="426" w:hanging="284"/>
      </w:pPr>
      <w:r>
        <w:t>(b)</w:t>
      </w:r>
      <w:r>
        <w:tab/>
        <w:t>register the premises in which unsealed radioactive materials are handled or kept under Section 25; or</w:t>
      </w:r>
    </w:p>
    <w:p w14:paraId="37C30ABF" w14:textId="77777777" w:rsidR="00175617" w:rsidRDefault="00175617" w:rsidP="00175617">
      <w:pPr>
        <w:pStyle w:val="GG-body"/>
        <w:ind w:left="426" w:hanging="284"/>
      </w:pPr>
      <w:r>
        <w:t>(c)</w:t>
      </w:r>
      <w:r>
        <w:tab/>
        <w:t>hold a radiation use licence to use or handling of radioactive material under Section 23;</w:t>
      </w:r>
    </w:p>
    <w:p w14:paraId="50800100" w14:textId="77777777" w:rsidR="00175617" w:rsidRDefault="00175617" w:rsidP="00175617">
      <w:pPr>
        <w:pStyle w:val="GG-body"/>
      </w:pPr>
      <w:r>
        <w:t>with respect to the following classes of things incorporating radioactive materials:</w:t>
      </w:r>
    </w:p>
    <w:p w14:paraId="59B33F01" w14:textId="77777777" w:rsidR="00175617" w:rsidRDefault="00175617" w:rsidP="00175617">
      <w:pPr>
        <w:pStyle w:val="GG-body"/>
        <w:ind w:left="426" w:hanging="284"/>
      </w:pPr>
      <w:r>
        <w:t>(a)</w:t>
      </w:r>
      <w:r>
        <w:tab/>
        <w:t>instruments, timepieces or safety items where radioactive material used as luminous markers; or</w:t>
      </w:r>
    </w:p>
    <w:p w14:paraId="4C84F9AE" w14:textId="77777777" w:rsidR="00175617" w:rsidRDefault="00175617" w:rsidP="00175617">
      <w:pPr>
        <w:pStyle w:val="GG-body"/>
        <w:ind w:left="426" w:hanging="284"/>
      </w:pPr>
      <w:r>
        <w:t>(b)</w:t>
      </w:r>
      <w:r>
        <w:tab/>
        <w:t>vehicle structures or components containing thorium;</w:t>
      </w:r>
    </w:p>
    <w:p w14:paraId="246B6CC4" w14:textId="77777777" w:rsidR="00175617" w:rsidRDefault="00175617" w:rsidP="00175617">
      <w:pPr>
        <w:pStyle w:val="GG-body"/>
      </w:pPr>
      <w:r>
        <w:lastRenderedPageBreak/>
        <w:t>subject to the following conditions:</w:t>
      </w:r>
    </w:p>
    <w:p w14:paraId="48386BE7" w14:textId="77777777" w:rsidR="00175617" w:rsidRDefault="00175617" w:rsidP="00175617">
      <w:pPr>
        <w:pStyle w:val="GG-body"/>
        <w:ind w:left="426" w:hanging="284"/>
      </w:pPr>
      <w:r>
        <w:t>1.</w:t>
      </w:r>
      <w:r>
        <w:tab/>
        <w:t>the thing(s) are only used for teaching, display as an exhibit or are a component of a vehicle, and</w:t>
      </w:r>
    </w:p>
    <w:p w14:paraId="37904872" w14:textId="77777777" w:rsidR="00175617" w:rsidRDefault="00175617" w:rsidP="00175617">
      <w:pPr>
        <w:pStyle w:val="GG-body"/>
        <w:ind w:left="426" w:hanging="284"/>
      </w:pPr>
      <w:r>
        <w:t>2.</w:t>
      </w:r>
      <w:r>
        <w:tab/>
        <w:t>the owner of the thing has notified the Department of the possession of the thing(s), and</w:t>
      </w:r>
    </w:p>
    <w:p w14:paraId="35381ADA" w14:textId="77777777" w:rsidR="00175617" w:rsidRDefault="00175617" w:rsidP="00175617">
      <w:pPr>
        <w:pStyle w:val="GG-body"/>
        <w:ind w:left="426" w:hanging="284"/>
      </w:pPr>
      <w:r>
        <w:t>3.</w:t>
      </w:r>
      <w:r>
        <w:tab/>
      </w:r>
      <w:r w:rsidRPr="00D345D8">
        <w:rPr>
          <w:spacing w:val="-2"/>
        </w:rPr>
        <w:t>the owner has prepared a radiation management plan detailing arrangements for safe handling procedures and storage to the satisfaction</w:t>
      </w:r>
      <w:r>
        <w:t xml:space="preserve"> of the Department, and</w:t>
      </w:r>
    </w:p>
    <w:p w14:paraId="446AE414" w14:textId="77777777" w:rsidR="00175617" w:rsidRDefault="00175617" w:rsidP="00175617">
      <w:pPr>
        <w:pStyle w:val="GG-body"/>
        <w:ind w:left="426" w:hanging="284"/>
      </w:pPr>
      <w:r>
        <w:t>4.</w:t>
      </w:r>
      <w:r>
        <w:tab/>
        <w:t>the owner has supplied the radiation management plan in clause 3 to the Department, and</w:t>
      </w:r>
    </w:p>
    <w:p w14:paraId="53BCA6A9" w14:textId="77777777" w:rsidR="00175617" w:rsidRDefault="00175617" w:rsidP="00175617">
      <w:pPr>
        <w:pStyle w:val="GG-body"/>
        <w:ind w:left="426" w:hanging="284"/>
      </w:pPr>
      <w:r>
        <w:t>5.</w:t>
      </w:r>
      <w:r>
        <w:tab/>
        <w:t>the owner must comply with the radiation management plan in clause 3, and</w:t>
      </w:r>
    </w:p>
    <w:p w14:paraId="0752819B" w14:textId="77777777" w:rsidR="00175617" w:rsidRDefault="00175617" w:rsidP="00175617">
      <w:pPr>
        <w:pStyle w:val="GG-body"/>
        <w:ind w:left="426" w:hanging="284"/>
      </w:pPr>
      <w:r>
        <w:t>6.</w:t>
      </w:r>
      <w:r>
        <w:tab/>
      </w:r>
      <w:r w:rsidRPr="00D345D8">
        <w:rPr>
          <w:spacing w:val="-2"/>
        </w:rPr>
        <w:t>the owner must comply with any notice in writing given by the Department directing that changes be made to the radiation management</w:t>
      </w:r>
      <w:r>
        <w:t xml:space="preserve"> plan, having regard to the objects of the RPC Act, and</w:t>
      </w:r>
    </w:p>
    <w:p w14:paraId="0342D37B" w14:textId="77777777" w:rsidR="00175617" w:rsidRDefault="00175617" w:rsidP="00175617">
      <w:pPr>
        <w:pStyle w:val="GG-body"/>
        <w:ind w:left="426" w:hanging="284"/>
      </w:pPr>
      <w:r>
        <w:t>7.</w:t>
      </w:r>
      <w:r>
        <w:tab/>
        <w:t>the owner must not transfer the thing to another person without notifying the Department.</w:t>
      </w:r>
    </w:p>
    <w:p w14:paraId="35B7C3B1" w14:textId="77777777" w:rsidR="00175617" w:rsidRDefault="00175617" w:rsidP="00175617">
      <w:pPr>
        <w:pStyle w:val="GG-body"/>
      </w:pPr>
      <w:r>
        <w:t>Terms used carry the meaning given by the Act.</w:t>
      </w:r>
    </w:p>
    <w:p w14:paraId="65DB2502" w14:textId="77777777" w:rsidR="00175617" w:rsidRDefault="00175617" w:rsidP="00175617">
      <w:pPr>
        <w:pStyle w:val="GG-body"/>
      </w:pPr>
      <w:r>
        <w:t>Note, nothing absolves the owner from the requirement to apply obtain prior approval to dispose the thing containing radioactive material in accordance with the regulations.</w:t>
      </w:r>
    </w:p>
    <w:p w14:paraId="2327A80D" w14:textId="77777777" w:rsidR="00175617" w:rsidRDefault="00175617" w:rsidP="00175617">
      <w:pPr>
        <w:pStyle w:val="GG-SDated"/>
      </w:pPr>
      <w:r>
        <w:t>Dated: 28 October 2025</w:t>
      </w:r>
    </w:p>
    <w:p w14:paraId="4366CAE5" w14:textId="77777777" w:rsidR="00175617" w:rsidRDefault="00175617" w:rsidP="00175617">
      <w:pPr>
        <w:pStyle w:val="GG-SName"/>
      </w:pPr>
      <w:r>
        <w:t>D. Kruss</w:t>
      </w:r>
    </w:p>
    <w:p w14:paraId="59829AAB" w14:textId="77777777" w:rsidR="00175617" w:rsidRDefault="00175617" w:rsidP="00175617">
      <w:pPr>
        <w:pStyle w:val="GG-Signature"/>
      </w:pPr>
      <w:r>
        <w:t>Delegate of the Minister for Climate, Environment and Water</w:t>
      </w:r>
    </w:p>
    <w:p w14:paraId="0274660B" w14:textId="77777777" w:rsidR="00175617" w:rsidRDefault="00175617" w:rsidP="00175617">
      <w:pPr>
        <w:pStyle w:val="GG-body"/>
        <w:pBdr>
          <w:top w:val="single" w:sz="4" w:space="1" w:color="auto"/>
        </w:pBdr>
        <w:spacing w:before="100" w:after="0" w:line="14" w:lineRule="exact"/>
        <w:jc w:val="center"/>
      </w:pPr>
    </w:p>
    <w:p w14:paraId="467B7841" w14:textId="77777777" w:rsidR="00175617" w:rsidRDefault="00175617" w:rsidP="00175617">
      <w:pPr>
        <w:pStyle w:val="NoSpacing"/>
      </w:pPr>
    </w:p>
    <w:p w14:paraId="73A04742" w14:textId="77777777" w:rsidR="00175617" w:rsidRDefault="00175617" w:rsidP="00175617">
      <w:pPr>
        <w:pStyle w:val="GG-Title1"/>
      </w:pPr>
      <w:r>
        <w:t>Radiation Protection And Control Act 2021</w:t>
      </w:r>
    </w:p>
    <w:p w14:paraId="66DAA7FC" w14:textId="77777777" w:rsidR="00175617" w:rsidRDefault="00175617" w:rsidP="00175617">
      <w:pPr>
        <w:pStyle w:val="GG-Title2"/>
      </w:pPr>
      <w:r>
        <w:t>Section 76</w:t>
      </w:r>
    </w:p>
    <w:p w14:paraId="6D6B55DF" w14:textId="77777777" w:rsidR="00175617" w:rsidRDefault="00175617" w:rsidP="00175617">
      <w:pPr>
        <w:pStyle w:val="GG-Title3"/>
      </w:pPr>
      <w:r>
        <w:t>Notice RPC202510-02</w:t>
      </w:r>
    </w:p>
    <w:p w14:paraId="49CA385C" w14:textId="77777777" w:rsidR="00175617" w:rsidRDefault="00175617" w:rsidP="00175617">
      <w:pPr>
        <w:pStyle w:val="GG-body"/>
      </w:pPr>
      <w:r>
        <w:t xml:space="preserve">Pursuant to Section 76 of the </w:t>
      </w:r>
      <w:r w:rsidRPr="008733FF">
        <w:rPr>
          <w:i/>
          <w:iCs/>
        </w:rPr>
        <w:t>Radiation Protection and Control Act 2021</w:t>
      </w:r>
      <w:r>
        <w:t xml:space="preserve"> (the Act), I, David Kruss, Principal Radiation Specialist, Environment Protection Authority, Delegate of the Minister for Climate, Environment and Water, revoke the following exemption notices:</w:t>
      </w:r>
    </w:p>
    <w:p w14:paraId="6DE0EE12" w14:textId="77777777" w:rsidR="00175617" w:rsidRDefault="00175617" w:rsidP="00175617">
      <w:pPr>
        <w:pStyle w:val="GG-body"/>
        <w:ind w:left="426" w:hanging="284"/>
      </w:pPr>
      <w:r>
        <w:t>1.</w:t>
      </w:r>
      <w:r>
        <w:tab/>
        <w:t>RPC202501-01 published in Gazette No. 5, 23 January 2025, pp. 75 for reason that the Code of Compliance for Facility Design and Shielding 2022 published by the Department has been revised to address the content of the exemption.</w:t>
      </w:r>
    </w:p>
    <w:p w14:paraId="691A21C5" w14:textId="77777777" w:rsidR="00175617" w:rsidRDefault="00175617" w:rsidP="00175617">
      <w:pPr>
        <w:pStyle w:val="GG-body"/>
        <w:ind w:left="426" w:hanging="284"/>
      </w:pPr>
      <w:r>
        <w:t>2.</w:t>
      </w:r>
      <w:r>
        <w:tab/>
        <w:t>RPC202402-06 published in Gazette No. 7, 8 February 2024, p. 149 for reason that the Code of Compliance for medical, veterinary and chiropractic X-ray apparatus 2022 published by the Department has been revised to address the content of the exemption.</w:t>
      </w:r>
    </w:p>
    <w:p w14:paraId="2A8E7EE0" w14:textId="77777777" w:rsidR="00175617" w:rsidRDefault="00175617" w:rsidP="00175617">
      <w:pPr>
        <w:pStyle w:val="GG-SDated"/>
      </w:pPr>
      <w:r>
        <w:t>Dated: 28 October 2025</w:t>
      </w:r>
    </w:p>
    <w:p w14:paraId="37A617F7" w14:textId="77777777" w:rsidR="00175617" w:rsidRDefault="00175617" w:rsidP="00175617">
      <w:pPr>
        <w:pStyle w:val="GG-SName"/>
      </w:pPr>
      <w:r>
        <w:t>D. Kruss</w:t>
      </w:r>
    </w:p>
    <w:p w14:paraId="79F2283B" w14:textId="77777777" w:rsidR="00175617" w:rsidRDefault="00175617" w:rsidP="00175617">
      <w:pPr>
        <w:pStyle w:val="GG-Signature"/>
      </w:pPr>
      <w:r>
        <w:t>Delegate of the Minister for Climate, Environment and Water</w:t>
      </w:r>
    </w:p>
    <w:p w14:paraId="41D41419" w14:textId="77777777" w:rsidR="001B1418" w:rsidRDefault="001B1418" w:rsidP="001B1418">
      <w:pPr>
        <w:pStyle w:val="GG-body"/>
        <w:pBdr>
          <w:bottom w:val="single" w:sz="4" w:space="1" w:color="auto"/>
        </w:pBdr>
        <w:spacing w:after="0" w:line="52" w:lineRule="exact"/>
        <w:jc w:val="center"/>
      </w:pPr>
    </w:p>
    <w:p w14:paraId="161D4F41" w14:textId="77777777" w:rsidR="001B1418" w:rsidRDefault="001B1418" w:rsidP="001B1418">
      <w:pPr>
        <w:pStyle w:val="GG-body"/>
        <w:pBdr>
          <w:top w:val="single" w:sz="4" w:space="1" w:color="auto"/>
        </w:pBdr>
        <w:spacing w:before="34" w:after="0" w:line="14" w:lineRule="exact"/>
        <w:jc w:val="center"/>
      </w:pPr>
    </w:p>
    <w:p w14:paraId="37B26CED" w14:textId="77777777" w:rsidR="001B1418" w:rsidRDefault="001B1418" w:rsidP="001B1418">
      <w:pPr>
        <w:pStyle w:val="NoSpacing"/>
      </w:pPr>
    </w:p>
    <w:p w14:paraId="74BD94D3" w14:textId="77777777" w:rsidR="00175617" w:rsidRPr="004A6238" w:rsidRDefault="00175617" w:rsidP="001B1418">
      <w:pPr>
        <w:pStyle w:val="Heading2"/>
      </w:pPr>
      <w:bookmarkStart w:id="25" w:name="_Toc213327181"/>
      <w:r w:rsidRPr="004A6238">
        <w:t>Road Traffic Act 1961</w:t>
      </w:r>
      <w:bookmarkEnd w:id="25"/>
    </w:p>
    <w:p w14:paraId="28034CC1" w14:textId="77777777" w:rsidR="00175617" w:rsidRPr="00A4512D" w:rsidRDefault="00175617" w:rsidP="00175617">
      <w:pPr>
        <w:spacing w:before="240" w:after="120" w:line="240" w:lineRule="auto"/>
        <w:ind w:left="425" w:hanging="425"/>
        <w:jc w:val="left"/>
        <w:rPr>
          <w:rFonts w:eastAsia="Aptos"/>
          <w:sz w:val="28"/>
          <w:szCs w:val="28"/>
        </w:rPr>
      </w:pPr>
      <w:r w:rsidRPr="00A4512D">
        <w:rPr>
          <w:rFonts w:eastAsia="Aptos"/>
          <w:sz w:val="28"/>
          <w:szCs w:val="28"/>
        </w:rPr>
        <w:t>South Australia</w:t>
      </w:r>
    </w:p>
    <w:p w14:paraId="21A44362" w14:textId="77777777" w:rsidR="00175617" w:rsidRPr="00A4512D" w:rsidRDefault="00175617" w:rsidP="00175617">
      <w:pPr>
        <w:spacing w:after="240" w:line="240" w:lineRule="auto"/>
        <w:ind w:left="426" w:hanging="426"/>
        <w:jc w:val="left"/>
        <w:rPr>
          <w:rFonts w:eastAsia="Aptos"/>
          <w:b/>
          <w:sz w:val="32"/>
          <w:szCs w:val="32"/>
        </w:rPr>
      </w:pPr>
      <w:r w:rsidRPr="00A4512D">
        <w:rPr>
          <w:rFonts w:eastAsia="Aptos"/>
          <w:b/>
          <w:sz w:val="32"/>
          <w:szCs w:val="32"/>
        </w:rPr>
        <w:t>Road Traffic (Legend of the Lakes Hillclimb 2025) Notice</w:t>
      </w:r>
    </w:p>
    <w:p w14:paraId="35B9D414" w14:textId="77777777" w:rsidR="00175617" w:rsidRPr="00A4512D" w:rsidRDefault="00175617" w:rsidP="00175617">
      <w:pPr>
        <w:spacing w:after="120" w:line="240" w:lineRule="auto"/>
        <w:jc w:val="left"/>
        <w:rPr>
          <w:rFonts w:eastAsia="Aptos"/>
          <w:i/>
          <w:iCs/>
          <w:sz w:val="23"/>
          <w:szCs w:val="23"/>
        </w:rPr>
      </w:pPr>
      <w:r w:rsidRPr="00A4512D">
        <w:rPr>
          <w:rFonts w:eastAsia="Aptos"/>
          <w:sz w:val="23"/>
          <w:szCs w:val="23"/>
        </w:rPr>
        <w:t xml:space="preserve">under </w:t>
      </w:r>
      <w:r w:rsidRPr="00BB49B0">
        <w:rPr>
          <w:rFonts w:eastAsia="Aptos"/>
          <w:sz w:val="23"/>
          <w:szCs w:val="23"/>
        </w:rPr>
        <w:t>S</w:t>
      </w:r>
      <w:r w:rsidRPr="00A4512D">
        <w:rPr>
          <w:rFonts w:eastAsia="Aptos"/>
          <w:sz w:val="23"/>
          <w:szCs w:val="23"/>
        </w:rPr>
        <w:t xml:space="preserve">ection 163AA of the </w:t>
      </w:r>
      <w:r w:rsidRPr="00A4512D">
        <w:rPr>
          <w:rFonts w:eastAsia="Aptos"/>
          <w:i/>
          <w:iCs/>
          <w:sz w:val="23"/>
          <w:szCs w:val="23"/>
        </w:rPr>
        <w:t>Road Traffic Act 1961</w:t>
      </w:r>
    </w:p>
    <w:p w14:paraId="3509D610" w14:textId="77777777" w:rsidR="00175617" w:rsidRPr="00A4512D" w:rsidRDefault="00175617" w:rsidP="00175617">
      <w:pPr>
        <w:spacing w:after="120" w:line="240" w:lineRule="auto"/>
        <w:ind w:left="425" w:hanging="425"/>
        <w:jc w:val="left"/>
        <w:rPr>
          <w:rFonts w:eastAsia="Aptos"/>
          <w:b/>
          <w:sz w:val="26"/>
          <w:szCs w:val="26"/>
        </w:rPr>
      </w:pPr>
      <w:r w:rsidRPr="00A4512D">
        <w:rPr>
          <w:rFonts w:eastAsia="Aptos"/>
          <w:b/>
          <w:sz w:val="26"/>
          <w:szCs w:val="26"/>
        </w:rPr>
        <w:t>1</w:t>
      </w:r>
      <w:r w:rsidRPr="00BB49B0">
        <w:rPr>
          <w:rFonts w:eastAsia="Aptos"/>
          <w:b/>
          <w:sz w:val="26"/>
          <w:szCs w:val="26"/>
        </w:rPr>
        <w:t>—</w:t>
      </w:r>
      <w:r w:rsidRPr="00A4512D">
        <w:rPr>
          <w:rFonts w:eastAsia="Aptos"/>
          <w:b/>
          <w:sz w:val="26"/>
          <w:szCs w:val="26"/>
        </w:rPr>
        <w:t>Operation and expiry</w:t>
      </w:r>
    </w:p>
    <w:p w14:paraId="5565F2A3" w14:textId="77777777" w:rsidR="00175617" w:rsidRPr="00A4512D" w:rsidRDefault="00175617" w:rsidP="00175617">
      <w:pPr>
        <w:spacing w:after="240" w:line="240" w:lineRule="auto"/>
        <w:ind w:left="397"/>
        <w:jc w:val="left"/>
        <w:rPr>
          <w:rFonts w:eastAsia="Aptos"/>
          <w:sz w:val="23"/>
          <w:szCs w:val="23"/>
        </w:rPr>
      </w:pPr>
      <w:r w:rsidRPr="00A4512D">
        <w:rPr>
          <w:rFonts w:eastAsia="Aptos"/>
          <w:sz w:val="23"/>
          <w:szCs w:val="23"/>
        </w:rPr>
        <w:t>This Notice comes into operation at 11:00am on 6 November 2025 and expires at 6:00pm on 10</w:t>
      </w:r>
      <w:r>
        <w:rPr>
          <w:rFonts w:eastAsia="Aptos"/>
          <w:sz w:val="23"/>
          <w:szCs w:val="23"/>
        </w:rPr>
        <w:t> </w:t>
      </w:r>
      <w:r w:rsidRPr="00A4512D">
        <w:rPr>
          <w:rFonts w:eastAsia="Aptos"/>
          <w:sz w:val="23"/>
          <w:szCs w:val="23"/>
        </w:rPr>
        <w:t>November 2025.</w:t>
      </w:r>
    </w:p>
    <w:p w14:paraId="431A345A" w14:textId="77777777" w:rsidR="00175617" w:rsidRPr="00A4512D" w:rsidRDefault="00175617" w:rsidP="00175617">
      <w:pPr>
        <w:spacing w:after="120" w:line="240" w:lineRule="auto"/>
        <w:ind w:left="425" w:hanging="425"/>
        <w:jc w:val="left"/>
        <w:rPr>
          <w:rFonts w:eastAsia="Aptos"/>
          <w:b/>
          <w:sz w:val="26"/>
          <w:szCs w:val="26"/>
        </w:rPr>
      </w:pPr>
      <w:r w:rsidRPr="00A4512D">
        <w:rPr>
          <w:rFonts w:eastAsia="Aptos"/>
          <w:b/>
          <w:sz w:val="26"/>
          <w:szCs w:val="26"/>
        </w:rPr>
        <w:t>2</w:t>
      </w:r>
      <w:r w:rsidRPr="00BB49B0">
        <w:rPr>
          <w:rFonts w:eastAsia="Aptos"/>
          <w:b/>
          <w:sz w:val="26"/>
          <w:szCs w:val="26"/>
        </w:rPr>
        <w:t>—</w:t>
      </w:r>
      <w:r w:rsidRPr="00A4512D">
        <w:rPr>
          <w:rFonts w:eastAsia="Aptos"/>
          <w:b/>
          <w:sz w:val="26"/>
          <w:szCs w:val="26"/>
        </w:rPr>
        <w:t>Interpretation</w:t>
      </w:r>
    </w:p>
    <w:p w14:paraId="5F573211" w14:textId="77777777" w:rsidR="00175617" w:rsidRPr="00A4512D" w:rsidRDefault="00175617" w:rsidP="0075624B">
      <w:pPr>
        <w:spacing w:after="200" w:line="240" w:lineRule="auto"/>
        <w:ind w:left="397"/>
        <w:jc w:val="left"/>
        <w:rPr>
          <w:rFonts w:eastAsia="Aptos"/>
          <w:sz w:val="23"/>
          <w:szCs w:val="23"/>
        </w:rPr>
      </w:pPr>
      <w:r w:rsidRPr="00A4512D">
        <w:rPr>
          <w:rFonts w:eastAsia="Aptos"/>
          <w:sz w:val="23"/>
          <w:szCs w:val="23"/>
        </w:rPr>
        <w:t>In this Notice—</w:t>
      </w:r>
    </w:p>
    <w:p w14:paraId="2F289A0E" w14:textId="77777777" w:rsidR="00175617" w:rsidRPr="00A4512D" w:rsidRDefault="00175617" w:rsidP="0075624B">
      <w:pPr>
        <w:spacing w:after="200" w:line="240" w:lineRule="auto"/>
        <w:ind w:left="567"/>
        <w:jc w:val="left"/>
        <w:rPr>
          <w:rFonts w:eastAsia="Aptos"/>
          <w:sz w:val="23"/>
          <w:szCs w:val="23"/>
        </w:rPr>
      </w:pPr>
      <w:r w:rsidRPr="00A4512D">
        <w:rPr>
          <w:rFonts w:eastAsia="Aptos"/>
          <w:b/>
          <w:i/>
          <w:sz w:val="23"/>
          <w:szCs w:val="23"/>
        </w:rPr>
        <w:t>Legend of the Lakes Hillclimb 2025</w:t>
      </w:r>
      <w:r w:rsidRPr="00A4512D">
        <w:rPr>
          <w:rFonts w:eastAsia="Aptos"/>
          <w:sz w:val="23"/>
          <w:szCs w:val="23"/>
        </w:rPr>
        <w:t xml:space="preserve"> means the Trident Tyre Centre Legend of the </w:t>
      </w:r>
      <w:r>
        <w:rPr>
          <w:rFonts w:eastAsia="Aptos"/>
          <w:sz w:val="23"/>
          <w:szCs w:val="23"/>
        </w:rPr>
        <w:br/>
      </w:r>
      <w:r w:rsidRPr="00A4512D">
        <w:rPr>
          <w:rFonts w:eastAsia="Aptos"/>
          <w:sz w:val="23"/>
          <w:szCs w:val="23"/>
        </w:rPr>
        <w:t xml:space="preserve">Lakes Hillclimb Event promoted by the South Eastern Automobile Club and held </w:t>
      </w:r>
      <w:r>
        <w:rPr>
          <w:rFonts w:eastAsia="Aptos"/>
          <w:sz w:val="23"/>
          <w:szCs w:val="23"/>
        </w:rPr>
        <w:br/>
      </w:r>
      <w:r w:rsidRPr="00A4512D">
        <w:rPr>
          <w:rFonts w:eastAsia="Aptos"/>
          <w:sz w:val="23"/>
          <w:szCs w:val="23"/>
        </w:rPr>
        <w:t>under Motorsport Australia Permit Number 525/0911/01;</w:t>
      </w:r>
    </w:p>
    <w:p w14:paraId="43AAE9CC" w14:textId="77777777" w:rsidR="00175617" w:rsidRPr="00A4512D" w:rsidRDefault="00175617" w:rsidP="0075624B">
      <w:pPr>
        <w:spacing w:after="200" w:line="240" w:lineRule="auto"/>
        <w:ind w:left="567"/>
        <w:jc w:val="left"/>
        <w:rPr>
          <w:rFonts w:eastAsia="Aptos"/>
          <w:sz w:val="23"/>
          <w:szCs w:val="23"/>
        </w:rPr>
      </w:pPr>
      <w:r w:rsidRPr="00A4512D">
        <w:rPr>
          <w:rFonts w:eastAsia="Aptos"/>
          <w:b/>
          <w:bCs/>
          <w:i/>
          <w:iCs/>
          <w:sz w:val="23"/>
          <w:szCs w:val="23"/>
        </w:rPr>
        <w:t>Minister</w:t>
      </w:r>
      <w:r w:rsidRPr="00A4512D">
        <w:rPr>
          <w:rFonts w:eastAsia="Aptos"/>
          <w:sz w:val="23"/>
          <w:szCs w:val="23"/>
        </w:rPr>
        <w:t xml:space="preserve"> means the Minister to whom the administration of the </w:t>
      </w:r>
      <w:r w:rsidRPr="00A4512D">
        <w:rPr>
          <w:rFonts w:eastAsia="Aptos"/>
          <w:i/>
          <w:iCs/>
          <w:sz w:val="23"/>
          <w:szCs w:val="23"/>
        </w:rPr>
        <w:t>Road Traffic Act 1961</w:t>
      </w:r>
      <w:r w:rsidRPr="00A4512D">
        <w:rPr>
          <w:rFonts w:eastAsia="Aptos"/>
          <w:sz w:val="23"/>
          <w:szCs w:val="23"/>
        </w:rPr>
        <w:t xml:space="preserve"> </w:t>
      </w:r>
      <w:r>
        <w:rPr>
          <w:rFonts w:eastAsia="Aptos"/>
          <w:sz w:val="23"/>
          <w:szCs w:val="23"/>
        </w:rPr>
        <w:br/>
      </w:r>
      <w:r w:rsidRPr="00A4512D">
        <w:rPr>
          <w:rFonts w:eastAsia="Aptos"/>
          <w:sz w:val="23"/>
          <w:szCs w:val="23"/>
        </w:rPr>
        <w:t>is committed.</w:t>
      </w:r>
    </w:p>
    <w:p w14:paraId="0ED8015E" w14:textId="77777777" w:rsidR="00175617" w:rsidRPr="00A4512D" w:rsidRDefault="00175617" w:rsidP="00175617">
      <w:pPr>
        <w:spacing w:after="120" w:line="240" w:lineRule="auto"/>
        <w:ind w:left="425" w:hanging="425"/>
        <w:jc w:val="left"/>
        <w:rPr>
          <w:rFonts w:eastAsia="Aptos"/>
          <w:b/>
          <w:sz w:val="26"/>
          <w:szCs w:val="26"/>
        </w:rPr>
      </w:pPr>
      <w:r w:rsidRPr="00A4512D">
        <w:rPr>
          <w:rFonts w:eastAsia="Aptos"/>
          <w:b/>
          <w:sz w:val="26"/>
          <w:szCs w:val="26"/>
        </w:rPr>
        <w:t>3</w:t>
      </w:r>
      <w:r w:rsidRPr="00BB49B0">
        <w:rPr>
          <w:rFonts w:eastAsia="Aptos"/>
          <w:b/>
          <w:sz w:val="26"/>
          <w:szCs w:val="26"/>
        </w:rPr>
        <w:t>—</w:t>
      </w:r>
      <w:r w:rsidRPr="00A4512D">
        <w:rPr>
          <w:rFonts w:eastAsia="Aptos"/>
          <w:b/>
          <w:sz w:val="26"/>
          <w:szCs w:val="26"/>
        </w:rPr>
        <w:t>Exemption</w:t>
      </w:r>
    </w:p>
    <w:p w14:paraId="0FB926DA" w14:textId="77777777" w:rsidR="00175617" w:rsidRPr="00A4512D" w:rsidRDefault="00175617" w:rsidP="00175617">
      <w:pPr>
        <w:spacing w:after="240" w:line="240" w:lineRule="auto"/>
        <w:ind w:left="397"/>
        <w:jc w:val="left"/>
        <w:rPr>
          <w:rFonts w:eastAsia="Aptos"/>
          <w:sz w:val="23"/>
          <w:szCs w:val="23"/>
        </w:rPr>
      </w:pPr>
      <w:r w:rsidRPr="00A4512D">
        <w:rPr>
          <w:rFonts w:eastAsia="Aptos"/>
          <w:sz w:val="23"/>
          <w:szCs w:val="23"/>
        </w:rPr>
        <w:t xml:space="preserve">In accordance with the power under </w:t>
      </w:r>
      <w:r>
        <w:rPr>
          <w:rFonts w:eastAsia="Aptos"/>
          <w:sz w:val="23"/>
          <w:szCs w:val="23"/>
        </w:rPr>
        <w:t>S</w:t>
      </w:r>
      <w:r w:rsidRPr="00A4512D">
        <w:rPr>
          <w:rFonts w:eastAsia="Aptos"/>
          <w:sz w:val="23"/>
          <w:szCs w:val="23"/>
        </w:rPr>
        <w:t xml:space="preserve">ection 163AA of the </w:t>
      </w:r>
      <w:r w:rsidRPr="00A4512D">
        <w:rPr>
          <w:rFonts w:eastAsia="Aptos"/>
          <w:i/>
          <w:iCs/>
          <w:sz w:val="23"/>
          <w:szCs w:val="23"/>
        </w:rPr>
        <w:t>Road Traffic Act 1961</w:t>
      </w:r>
      <w:r w:rsidRPr="00A4512D">
        <w:rPr>
          <w:rFonts w:eastAsia="Aptos"/>
          <w:sz w:val="23"/>
          <w:szCs w:val="23"/>
        </w:rPr>
        <w:t xml:space="preserve"> I declare that the whole of Part 4 of the Act does not apply to a vehicle on roads that are closed within the area designated in the Schedule to this Notice during the operation of this Notice. </w:t>
      </w:r>
    </w:p>
    <w:p w14:paraId="4D143969" w14:textId="77777777" w:rsidR="00175617" w:rsidRPr="00A4512D" w:rsidRDefault="00175617" w:rsidP="00175617">
      <w:pPr>
        <w:spacing w:after="120" w:line="240" w:lineRule="auto"/>
        <w:ind w:left="425" w:hanging="425"/>
        <w:jc w:val="left"/>
        <w:rPr>
          <w:rFonts w:eastAsia="Aptos"/>
          <w:b/>
          <w:sz w:val="26"/>
          <w:szCs w:val="26"/>
        </w:rPr>
      </w:pPr>
      <w:r w:rsidRPr="00A4512D">
        <w:rPr>
          <w:rFonts w:eastAsia="Aptos"/>
          <w:b/>
          <w:sz w:val="26"/>
          <w:szCs w:val="26"/>
        </w:rPr>
        <w:lastRenderedPageBreak/>
        <w:t>4</w:t>
      </w:r>
      <w:r w:rsidRPr="00BB49B0">
        <w:rPr>
          <w:rFonts w:eastAsia="Aptos"/>
          <w:b/>
          <w:sz w:val="26"/>
          <w:szCs w:val="26"/>
        </w:rPr>
        <w:t>—</w:t>
      </w:r>
      <w:r w:rsidRPr="00A4512D">
        <w:rPr>
          <w:rFonts w:eastAsia="Aptos"/>
          <w:b/>
          <w:sz w:val="26"/>
          <w:szCs w:val="26"/>
        </w:rPr>
        <w:t>Revocation</w:t>
      </w:r>
    </w:p>
    <w:p w14:paraId="1BEB3E2C" w14:textId="77777777" w:rsidR="00175617" w:rsidRPr="00A4512D" w:rsidRDefault="00175617" w:rsidP="0075624B">
      <w:pPr>
        <w:spacing w:after="200" w:line="240" w:lineRule="auto"/>
        <w:ind w:left="397"/>
        <w:jc w:val="left"/>
        <w:rPr>
          <w:rFonts w:eastAsia="Aptos"/>
          <w:sz w:val="23"/>
          <w:szCs w:val="23"/>
        </w:rPr>
      </w:pPr>
      <w:r w:rsidRPr="00A4512D">
        <w:rPr>
          <w:rFonts w:eastAsia="Aptos"/>
          <w:sz w:val="23"/>
          <w:szCs w:val="23"/>
        </w:rPr>
        <w:t>This Notice may be revoked or varied by the Minister or their delegate at any time.</w:t>
      </w:r>
    </w:p>
    <w:p w14:paraId="2ABCED56" w14:textId="77777777" w:rsidR="00175617" w:rsidRPr="00A4512D" w:rsidRDefault="00175617" w:rsidP="00175617">
      <w:pPr>
        <w:spacing w:after="120" w:line="240" w:lineRule="auto"/>
        <w:ind w:left="425" w:hanging="425"/>
        <w:rPr>
          <w:rFonts w:eastAsia="Aptos"/>
          <w:b/>
          <w:sz w:val="26"/>
          <w:szCs w:val="26"/>
        </w:rPr>
      </w:pPr>
      <w:r w:rsidRPr="00A4512D">
        <w:rPr>
          <w:rFonts w:eastAsia="Aptos"/>
          <w:b/>
          <w:sz w:val="26"/>
          <w:szCs w:val="26"/>
        </w:rPr>
        <w:t>5</w:t>
      </w:r>
      <w:r w:rsidRPr="00BB49B0">
        <w:rPr>
          <w:rFonts w:eastAsia="Aptos"/>
          <w:b/>
          <w:sz w:val="26"/>
          <w:szCs w:val="26"/>
        </w:rPr>
        <w:t>—</w:t>
      </w:r>
      <w:r w:rsidRPr="00A4512D">
        <w:rPr>
          <w:rFonts w:eastAsia="Aptos"/>
          <w:b/>
          <w:sz w:val="26"/>
          <w:szCs w:val="26"/>
        </w:rPr>
        <w:t>Execution</w:t>
      </w:r>
    </w:p>
    <w:p w14:paraId="2CE9BD6E" w14:textId="77777777" w:rsidR="00175617" w:rsidRPr="00A4512D" w:rsidRDefault="00175617" w:rsidP="00175617">
      <w:pPr>
        <w:pStyle w:val="GG-SDated"/>
        <w:rPr>
          <w:rFonts w:eastAsia="Aptos"/>
        </w:rPr>
      </w:pPr>
      <w:r w:rsidRPr="00A4512D">
        <w:rPr>
          <w:rFonts w:eastAsia="Aptos"/>
        </w:rPr>
        <w:t xml:space="preserve">Dated: </w:t>
      </w:r>
      <w:r>
        <w:rPr>
          <w:rFonts w:eastAsia="Aptos"/>
        </w:rPr>
        <w:t>6</w:t>
      </w:r>
      <w:r w:rsidRPr="001548DD">
        <w:rPr>
          <w:rFonts w:eastAsia="Aptos"/>
        </w:rPr>
        <w:t xml:space="preserve"> </w:t>
      </w:r>
      <w:r>
        <w:rPr>
          <w:rFonts w:eastAsia="Aptos"/>
        </w:rPr>
        <w:t>Novem</w:t>
      </w:r>
      <w:r w:rsidRPr="001548DD">
        <w:rPr>
          <w:rFonts w:eastAsia="Aptos"/>
        </w:rPr>
        <w:t>ber 2025</w:t>
      </w:r>
    </w:p>
    <w:p w14:paraId="1E14FFDA" w14:textId="77777777" w:rsidR="00175617" w:rsidRPr="00A4512D" w:rsidRDefault="00175617" w:rsidP="00175617">
      <w:pPr>
        <w:pStyle w:val="GG-SName"/>
        <w:rPr>
          <w:rFonts w:eastAsia="Aptos"/>
        </w:rPr>
      </w:pPr>
      <w:r w:rsidRPr="00A4512D">
        <w:rPr>
          <w:rFonts w:eastAsia="Aptos"/>
        </w:rPr>
        <w:t>Hon Emily Bourke MLC</w:t>
      </w:r>
    </w:p>
    <w:p w14:paraId="26A80E56" w14:textId="77777777" w:rsidR="00175617" w:rsidRDefault="00175617" w:rsidP="00175617">
      <w:pPr>
        <w:pStyle w:val="GG-Signature"/>
        <w:rPr>
          <w:rFonts w:eastAsia="Aptos"/>
        </w:rPr>
      </w:pPr>
      <w:r w:rsidRPr="00A4512D">
        <w:rPr>
          <w:rFonts w:eastAsia="Aptos"/>
        </w:rPr>
        <w:t>Minister for Infrastructure and Transport</w:t>
      </w:r>
    </w:p>
    <w:p w14:paraId="183ABF4E" w14:textId="77777777" w:rsidR="00175617" w:rsidRDefault="00175617" w:rsidP="00175617">
      <w:pPr>
        <w:pBdr>
          <w:top w:val="single" w:sz="4" w:space="1" w:color="auto"/>
        </w:pBdr>
        <w:spacing w:before="100" w:line="14" w:lineRule="exact"/>
        <w:ind w:left="1077" w:right="1077"/>
        <w:jc w:val="center"/>
        <w:rPr>
          <w:rFonts w:ascii="Aptos" w:eastAsia="Aptos" w:hAnsi="Aptos"/>
          <w:sz w:val="22"/>
        </w:rPr>
      </w:pPr>
    </w:p>
    <w:p w14:paraId="76E89639" w14:textId="77777777" w:rsidR="00175617" w:rsidRDefault="00175617" w:rsidP="00175617">
      <w:pPr>
        <w:pStyle w:val="GG-Title2"/>
      </w:pPr>
      <w:r>
        <w:t>Schedule</w:t>
      </w:r>
    </w:p>
    <w:p w14:paraId="53D80D7B" w14:textId="77777777" w:rsidR="00175617" w:rsidRDefault="00175617" w:rsidP="00175617">
      <w:pPr>
        <w:pStyle w:val="GG-Title3"/>
      </w:pPr>
      <w:r w:rsidRPr="00BE1D41">
        <w:rPr>
          <w:rFonts w:eastAsia="Aptos"/>
          <w:noProof/>
          <w:sz w:val="22"/>
        </w:rPr>
        <w:drawing>
          <wp:anchor distT="0" distB="0" distL="114300" distR="114300" simplePos="0" relativeHeight="251696128" behindDoc="0" locked="0" layoutInCell="1" allowOverlap="1" wp14:anchorId="7D3CA56D" wp14:editId="70466320">
            <wp:simplePos x="0" y="0"/>
            <wp:positionH relativeFrom="margin">
              <wp:align>center</wp:align>
            </wp:positionH>
            <wp:positionV relativeFrom="paragraph">
              <wp:posOffset>191770</wp:posOffset>
            </wp:positionV>
            <wp:extent cx="5362575" cy="6744335"/>
            <wp:effectExtent l="19050" t="19050" r="28575" b="18415"/>
            <wp:wrapTopAndBottom/>
            <wp:docPr id="1027407813" name="Picture 1"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0340" name="Picture 1" descr="A map of a trail&#10;&#10;AI-generated content may be incorrect."/>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l="915" t="455" r="858" b="13716"/>
                    <a:stretch>
                      <a:fillRect/>
                    </a:stretch>
                  </pic:blipFill>
                  <pic:spPr bwMode="auto">
                    <a:xfrm>
                      <a:off x="0" y="0"/>
                      <a:ext cx="5362575" cy="674433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512D">
        <w:t>Legend of the Lakes Hillclimb 2025</w:t>
      </w:r>
    </w:p>
    <w:p w14:paraId="1E215F1B" w14:textId="77777777" w:rsidR="003E5A99" w:rsidRDefault="003E5A99" w:rsidP="00BB011D">
      <w:pPr>
        <w:pStyle w:val="NoSpacing"/>
      </w:pPr>
    </w:p>
    <w:p w14:paraId="4B9EA847" w14:textId="77777777" w:rsidR="00175617" w:rsidRDefault="00175617" w:rsidP="00175617">
      <w:pPr>
        <w:pStyle w:val="NoSpacing"/>
        <w:pBdr>
          <w:bottom w:val="single" w:sz="4" w:space="1" w:color="auto"/>
        </w:pBdr>
        <w:spacing w:line="52" w:lineRule="exact"/>
        <w:jc w:val="center"/>
      </w:pPr>
    </w:p>
    <w:p w14:paraId="49AFDFB2" w14:textId="77777777" w:rsidR="00175617" w:rsidRDefault="00175617" w:rsidP="00175617">
      <w:pPr>
        <w:pStyle w:val="NoSpacing"/>
        <w:pBdr>
          <w:top w:val="single" w:sz="4" w:space="1" w:color="auto"/>
        </w:pBdr>
        <w:spacing w:before="34" w:line="14" w:lineRule="exact"/>
        <w:jc w:val="center"/>
      </w:pPr>
    </w:p>
    <w:p w14:paraId="5FBBDAD3" w14:textId="77777777" w:rsidR="009D1E2E" w:rsidRPr="009D1E2E" w:rsidRDefault="009D1E2E" w:rsidP="0043001F">
      <w:pPr>
        <w:pStyle w:val="Heading1"/>
      </w:pPr>
      <w:bookmarkStart w:id="26" w:name="_Toc33707983"/>
      <w:bookmarkStart w:id="27" w:name="_Toc33708154"/>
      <w:bookmarkStart w:id="28" w:name="_Toc213327182"/>
      <w:r>
        <w:lastRenderedPageBreak/>
        <w:t>Local</w:t>
      </w:r>
      <w:r w:rsidRPr="009D1E2E">
        <w:t xml:space="preserve"> Government Instruments</w:t>
      </w:r>
      <w:bookmarkEnd w:id="26"/>
      <w:bookmarkEnd w:id="27"/>
      <w:bookmarkEnd w:id="28"/>
    </w:p>
    <w:p w14:paraId="003B0DA3" w14:textId="77777777" w:rsidR="000B0303" w:rsidRDefault="000B0303" w:rsidP="00941913">
      <w:pPr>
        <w:pStyle w:val="Heading2"/>
      </w:pPr>
      <w:bookmarkStart w:id="29" w:name="_Toc213327183"/>
      <w:r>
        <w:t>City of West Torrens</w:t>
      </w:r>
      <w:bookmarkEnd w:id="29"/>
    </w:p>
    <w:p w14:paraId="7486E6E0" w14:textId="77777777" w:rsidR="000B0303" w:rsidRDefault="000B0303" w:rsidP="000B0303">
      <w:pPr>
        <w:pStyle w:val="GG-Title2"/>
      </w:pPr>
      <w:r>
        <w:t>Roads (Opening and Closing) Act 1991</w:t>
      </w:r>
    </w:p>
    <w:p w14:paraId="76541636" w14:textId="77777777" w:rsidR="000B0303" w:rsidRDefault="000B0303" w:rsidP="000B0303">
      <w:pPr>
        <w:pStyle w:val="GG-Title3"/>
      </w:pPr>
      <w:r>
        <w:t>Road Closure—Land Adjacent 1 Witty Court, Underdale</w:t>
      </w:r>
    </w:p>
    <w:p w14:paraId="12E500FE" w14:textId="77777777" w:rsidR="000B0303" w:rsidRDefault="000B0303" w:rsidP="000B0303">
      <w:pPr>
        <w:pStyle w:val="GG-body"/>
      </w:pPr>
      <w:r>
        <w:t xml:space="preserve">Notice is hereby given, pursuant to Section 10 of the </w:t>
      </w:r>
      <w:r w:rsidRPr="005320F8">
        <w:rPr>
          <w:i/>
          <w:iCs/>
        </w:rPr>
        <w:t>Roads (Opening and Closing) Act 1991</w:t>
      </w:r>
      <w:r>
        <w:t xml:space="preserve">, that the City of West Torrens (council) proposes to close and sell to the adjoining owner portion of the Road Reserve adjacent 1 Witty Court, Underdale being that portion of </w:t>
      </w:r>
      <w:r w:rsidRPr="00A65BF6">
        <w:rPr>
          <w:spacing w:val="-4"/>
        </w:rPr>
        <w:t>Arthur Lemon Avenue adjoining Allotment 50 Deposited Plan D68576 more particularly delineated and lettered ‘A’ on Preliminary Plan 22/0002.</w:t>
      </w:r>
      <w:r>
        <w:t xml:space="preserve"> A copy of the Preliminary Plan and Statement of Persons Affected can be viewed on council’s website, </w:t>
      </w:r>
      <w:hyperlink r:id="rId59" w:history="1">
        <w:r w:rsidRPr="00D0270B">
          <w:rPr>
            <w:rStyle w:val="Hyperlink"/>
          </w:rPr>
          <w:t>westtorrens.sa.gov.au</w:t>
        </w:r>
      </w:hyperlink>
      <w:r>
        <w:t xml:space="preserve">, or is available for public inspection at the offices of the City of West Torrens, 165 Sir Donald Bradman Drive, Hilton SA and the Adelaide Office of the Surveyor-General during normal office hours. The Preliminary Plan can also be viewed at </w:t>
      </w:r>
      <w:hyperlink r:id="rId60" w:history="1">
        <w:r w:rsidRPr="00730CC2">
          <w:rPr>
            <w:rStyle w:val="Hyperlink"/>
          </w:rPr>
          <w:t>www.sa.gov.au/roadsactproposals</w:t>
        </w:r>
      </w:hyperlink>
      <w:r>
        <w:t>.</w:t>
      </w:r>
    </w:p>
    <w:p w14:paraId="7663CEFC" w14:textId="77777777" w:rsidR="000B0303" w:rsidRDefault="000B0303" w:rsidP="000B0303">
      <w:pPr>
        <w:pStyle w:val="GG-body"/>
      </w:pPr>
      <w:r w:rsidRPr="002E3A4A">
        <w:rPr>
          <w:spacing w:val="-4"/>
        </w:rPr>
        <w:t xml:space="preserve">Any application for easement or objection must set out the full name, address and details of the submission and must be fully supported by reasons. </w:t>
      </w:r>
      <w:r w:rsidRPr="002E3A4A">
        <w:rPr>
          <w:spacing w:val="-2"/>
        </w:rPr>
        <w:t>The application for easement or objection must be made in writing to the City of West Torrens at 165 Sir Donald Bradman Drive,</w:t>
      </w:r>
      <w:r>
        <w:t xml:space="preserve"> Hilton 5033, or via email </w:t>
      </w:r>
      <w:hyperlink r:id="rId61" w:history="1">
        <w:r w:rsidRPr="00802AFC">
          <w:rPr>
            <w:rStyle w:val="Hyperlink"/>
          </w:rPr>
          <w:t>info@wtcc.sa.gov.au</w:t>
        </w:r>
      </w:hyperlink>
      <w:r>
        <w:t xml:space="preserve"> WITHIN 28 DAYS OF THIS NOTICE and a copy must be forwarded to the Surveyor General at </w:t>
      </w:r>
      <w:r w:rsidRPr="002E3A4A">
        <w:rPr>
          <w:spacing w:val="-2"/>
        </w:rPr>
        <w:t>GPO Box 1815, Adelaide SA 5001. All written submissions will be duly presented to the council in the form of a report. The report, including</w:t>
      </w:r>
      <w:r>
        <w:t xml:space="preserve"> submissions, may be made publicly available on the council’s website detailing the person’s name, suburb and feedback.</w:t>
      </w:r>
    </w:p>
    <w:p w14:paraId="6E089B05" w14:textId="77777777" w:rsidR="000B0303" w:rsidRDefault="000B0303" w:rsidP="000B0303">
      <w:pPr>
        <w:pStyle w:val="GG-SDated"/>
      </w:pPr>
      <w:r>
        <w:t>Dated: 6 November 2025</w:t>
      </w:r>
    </w:p>
    <w:p w14:paraId="5B300A39" w14:textId="77777777" w:rsidR="000B0303" w:rsidRDefault="000B0303" w:rsidP="000B0303">
      <w:pPr>
        <w:pStyle w:val="GG-SName"/>
      </w:pPr>
      <w:r>
        <w:t>Angelo Catinari</w:t>
      </w:r>
    </w:p>
    <w:p w14:paraId="5D050CD7" w14:textId="77777777" w:rsidR="000B0303" w:rsidRDefault="000B0303" w:rsidP="000B0303">
      <w:pPr>
        <w:pStyle w:val="GG-Signature"/>
      </w:pPr>
      <w:r>
        <w:t>Chief Executive Officer</w:t>
      </w:r>
    </w:p>
    <w:p w14:paraId="25CA6FAB" w14:textId="77777777" w:rsidR="000B0303" w:rsidRDefault="000B0303" w:rsidP="000B0303">
      <w:pPr>
        <w:pStyle w:val="GG-Signature"/>
        <w:pBdr>
          <w:bottom w:val="single" w:sz="4" w:space="1" w:color="auto"/>
        </w:pBdr>
        <w:spacing w:line="52" w:lineRule="exact"/>
        <w:jc w:val="center"/>
      </w:pPr>
    </w:p>
    <w:p w14:paraId="622ACB9C" w14:textId="77777777" w:rsidR="000B0303" w:rsidRDefault="000B0303" w:rsidP="000B0303">
      <w:pPr>
        <w:pStyle w:val="GG-Signature"/>
        <w:pBdr>
          <w:top w:val="single" w:sz="4" w:space="1" w:color="auto"/>
        </w:pBdr>
        <w:spacing w:before="34" w:line="14" w:lineRule="exact"/>
        <w:jc w:val="center"/>
      </w:pPr>
    </w:p>
    <w:p w14:paraId="1ED20D5F" w14:textId="77777777" w:rsidR="000B0303" w:rsidRPr="007D2F27" w:rsidRDefault="000B0303" w:rsidP="000B0303">
      <w:pPr>
        <w:pStyle w:val="NoSpacing"/>
      </w:pPr>
    </w:p>
    <w:p w14:paraId="1D2CA6C9" w14:textId="77777777" w:rsidR="000B0303" w:rsidRPr="000B0303" w:rsidRDefault="000B0303" w:rsidP="00941913">
      <w:pPr>
        <w:pStyle w:val="Heading2"/>
      </w:pPr>
      <w:bookmarkStart w:id="30" w:name="_Toc213327184"/>
      <w:r w:rsidRPr="000B0303">
        <w:t>Corporation of the Town of Walkerville</w:t>
      </w:r>
      <w:bookmarkEnd w:id="30"/>
    </w:p>
    <w:p w14:paraId="550737DF" w14:textId="77777777" w:rsidR="000B0303" w:rsidRPr="000B0303" w:rsidRDefault="000B0303" w:rsidP="000B0303">
      <w:pPr>
        <w:jc w:val="center"/>
        <w:rPr>
          <w:i/>
          <w:szCs w:val="17"/>
        </w:rPr>
      </w:pPr>
      <w:r w:rsidRPr="000B0303">
        <w:rPr>
          <w:i/>
          <w:szCs w:val="17"/>
        </w:rPr>
        <w:t>Adoption of a Community Land Management Plan</w:t>
      </w:r>
    </w:p>
    <w:p w14:paraId="10F75176" w14:textId="77777777" w:rsidR="000B0303" w:rsidRPr="000B0303" w:rsidRDefault="000B0303" w:rsidP="000B0303">
      <w:pPr>
        <w:rPr>
          <w:rFonts w:eastAsia="Times New Roman"/>
          <w:spacing w:val="-4"/>
          <w:szCs w:val="17"/>
        </w:rPr>
      </w:pPr>
      <w:r w:rsidRPr="000B0303">
        <w:rPr>
          <w:rFonts w:eastAsia="Times New Roman"/>
          <w:spacing w:val="-4"/>
          <w:szCs w:val="17"/>
        </w:rPr>
        <w:t xml:space="preserve">Notice is hereby given pursuant to Section 197(3) of the </w:t>
      </w:r>
      <w:r w:rsidRPr="000B0303">
        <w:rPr>
          <w:rFonts w:eastAsia="Times New Roman"/>
          <w:i/>
          <w:iCs/>
          <w:spacing w:val="-4"/>
          <w:szCs w:val="17"/>
        </w:rPr>
        <w:t>Local Government Act 1999</w:t>
      </w:r>
      <w:r w:rsidRPr="000B0303">
        <w:rPr>
          <w:rFonts w:eastAsia="Times New Roman"/>
          <w:spacing w:val="-4"/>
          <w:szCs w:val="17"/>
        </w:rPr>
        <w:t>, that the Corporation of the Town of Walkerville at its Ordinary Council Meeting on 20 October 2025 resolved to adopt a Community Land Management Plan for the W: Walkerville Recreation Centre.</w:t>
      </w:r>
    </w:p>
    <w:p w14:paraId="7AFCE179" w14:textId="77777777" w:rsidR="000B0303" w:rsidRPr="000B0303" w:rsidRDefault="000B0303" w:rsidP="000B0303">
      <w:pPr>
        <w:spacing w:after="0"/>
        <w:rPr>
          <w:rFonts w:eastAsia="Times New Roman"/>
          <w:szCs w:val="17"/>
        </w:rPr>
      </w:pPr>
      <w:r w:rsidRPr="000B0303">
        <w:rPr>
          <w:rFonts w:eastAsia="Times New Roman"/>
          <w:szCs w:val="17"/>
        </w:rPr>
        <w:t xml:space="preserve">The adopted Community Land Management Plan can be viewed at </w:t>
      </w:r>
      <w:hyperlink r:id="rId62" w:history="1">
        <w:r w:rsidRPr="00FC1BF2">
          <w:rPr>
            <w:rFonts w:eastAsia="Times New Roman"/>
            <w:color w:val="0000FF"/>
            <w:szCs w:val="17"/>
            <w:u w:val="single"/>
          </w:rPr>
          <w:t>www.walkerville.sa.gov.au</w:t>
        </w:r>
      </w:hyperlink>
      <w:r w:rsidRPr="000B0303">
        <w:rPr>
          <w:rFonts w:eastAsia="Times New Roman"/>
          <w:szCs w:val="17"/>
        </w:rPr>
        <w:t xml:space="preserve"> </w:t>
      </w:r>
    </w:p>
    <w:p w14:paraId="5262D558" w14:textId="77777777" w:rsidR="000B0303" w:rsidRPr="000B0303" w:rsidRDefault="000B0303" w:rsidP="000B0303">
      <w:pPr>
        <w:spacing w:before="80" w:after="0"/>
        <w:rPr>
          <w:rFonts w:eastAsia="Times New Roman"/>
          <w:szCs w:val="17"/>
        </w:rPr>
      </w:pPr>
      <w:r w:rsidRPr="000B0303">
        <w:rPr>
          <w:rFonts w:eastAsia="Times New Roman"/>
          <w:szCs w:val="17"/>
        </w:rPr>
        <w:t>Dated: 31 October 2025</w:t>
      </w:r>
    </w:p>
    <w:p w14:paraId="349F6A82" w14:textId="77777777" w:rsidR="000B0303" w:rsidRPr="000B0303" w:rsidRDefault="000B0303" w:rsidP="000B0303">
      <w:pPr>
        <w:spacing w:after="0"/>
        <w:jc w:val="right"/>
        <w:rPr>
          <w:rFonts w:eastAsia="Times New Roman"/>
          <w:smallCaps/>
          <w:szCs w:val="20"/>
        </w:rPr>
      </w:pPr>
      <w:r w:rsidRPr="000B0303">
        <w:rPr>
          <w:rFonts w:eastAsia="Times New Roman"/>
          <w:smallCaps/>
          <w:szCs w:val="20"/>
        </w:rPr>
        <w:t>Dr. Andrew Johnson</w:t>
      </w:r>
    </w:p>
    <w:p w14:paraId="62C5D963" w14:textId="77777777" w:rsidR="000B0303" w:rsidRPr="000B0303" w:rsidRDefault="000B0303" w:rsidP="000B03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0303">
        <w:rPr>
          <w:rFonts w:eastAsia="Times New Roman"/>
          <w:szCs w:val="17"/>
        </w:rPr>
        <w:t>Chief Executive Officer</w:t>
      </w:r>
    </w:p>
    <w:p w14:paraId="5B3194D6" w14:textId="77777777" w:rsidR="000B0303" w:rsidRPr="000B0303" w:rsidRDefault="000B0303" w:rsidP="000B0303">
      <w:pPr>
        <w:pBdr>
          <w:top w:val="single" w:sz="4" w:space="1" w:color="auto"/>
        </w:pBdr>
        <w:spacing w:before="100" w:after="0" w:line="14" w:lineRule="exact"/>
        <w:jc w:val="center"/>
        <w:rPr>
          <w:rFonts w:eastAsia="Times New Roman"/>
          <w:szCs w:val="17"/>
        </w:rPr>
      </w:pPr>
    </w:p>
    <w:p w14:paraId="1827C8D6" w14:textId="77777777" w:rsidR="000B0303" w:rsidRPr="000B0303" w:rsidRDefault="000B0303" w:rsidP="000B0303">
      <w:pPr>
        <w:pStyle w:val="NoSpacing"/>
      </w:pPr>
    </w:p>
    <w:p w14:paraId="668BC478" w14:textId="77777777" w:rsidR="000B0303" w:rsidRPr="000B0303" w:rsidRDefault="000B0303" w:rsidP="00941913">
      <w:pPr>
        <w:pStyle w:val="GG-Title1"/>
      </w:pPr>
      <w:bookmarkStart w:id="31" w:name="_Hlk212798123"/>
      <w:bookmarkStart w:id="32" w:name="_Hlk212804017"/>
      <w:r w:rsidRPr="000B0303">
        <w:t>Corporation of the Town of Walkerville</w:t>
      </w:r>
    </w:p>
    <w:p w14:paraId="1AFD1AF8" w14:textId="77777777" w:rsidR="000B0303" w:rsidRPr="000B0303" w:rsidRDefault="000B0303" w:rsidP="000B0303">
      <w:pPr>
        <w:jc w:val="center"/>
        <w:rPr>
          <w:i/>
          <w:szCs w:val="17"/>
        </w:rPr>
      </w:pPr>
      <w:r w:rsidRPr="000B0303">
        <w:rPr>
          <w:i/>
          <w:szCs w:val="17"/>
        </w:rPr>
        <w:t>Review of Representation</w:t>
      </w:r>
    </w:p>
    <w:p w14:paraId="7B005ABB" w14:textId="77777777" w:rsidR="000B0303" w:rsidRPr="000B0303" w:rsidRDefault="000B0303" w:rsidP="000B0303">
      <w:pPr>
        <w:rPr>
          <w:rFonts w:eastAsia="Times New Roman"/>
          <w:szCs w:val="17"/>
        </w:rPr>
      </w:pPr>
      <w:r w:rsidRPr="000B0303">
        <w:rPr>
          <w:rFonts w:eastAsia="Times New Roman"/>
          <w:szCs w:val="17"/>
        </w:rPr>
        <w:t xml:space="preserve">Notice is hereby given that the Corporation of the Town of Walkerville has reviewed its composition and elector representation arrangements in accordance with the requirements of Section 12 of the </w:t>
      </w:r>
      <w:r w:rsidRPr="000B0303">
        <w:rPr>
          <w:rFonts w:eastAsia="Times New Roman"/>
          <w:i/>
          <w:iCs/>
          <w:szCs w:val="17"/>
        </w:rPr>
        <w:t>Local Government Act 1999</w:t>
      </w:r>
      <w:r w:rsidRPr="000B0303">
        <w:rPr>
          <w:rFonts w:eastAsia="Times New Roman"/>
          <w:szCs w:val="17"/>
        </w:rPr>
        <w:t xml:space="preserve"> (the Act).</w:t>
      </w:r>
    </w:p>
    <w:p w14:paraId="57A5B271" w14:textId="77777777" w:rsidR="000B0303" w:rsidRPr="000B0303" w:rsidRDefault="000B0303" w:rsidP="000B0303">
      <w:pPr>
        <w:rPr>
          <w:rFonts w:eastAsia="Times New Roman"/>
          <w:szCs w:val="17"/>
        </w:rPr>
      </w:pPr>
      <w:r w:rsidRPr="000B0303">
        <w:rPr>
          <w:rFonts w:eastAsia="Times New Roman"/>
          <w:szCs w:val="17"/>
        </w:rPr>
        <w:t>Pursuant to Section 12(13)(a) of the Act, the Electoral Commissioner has issued a certificate that the review undertaken by Council satisfies the requirements of Section 12 of the Act.</w:t>
      </w:r>
    </w:p>
    <w:p w14:paraId="0ABB724B" w14:textId="77777777" w:rsidR="000B0303" w:rsidRPr="000B0303" w:rsidRDefault="000B0303" w:rsidP="000B0303">
      <w:pPr>
        <w:rPr>
          <w:rFonts w:eastAsia="Times New Roman"/>
          <w:szCs w:val="17"/>
        </w:rPr>
      </w:pPr>
      <w:r w:rsidRPr="000B0303">
        <w:rPr>
          <w:rFonts w:eastAsia="Times New Roman"/>
          <w:szCs w:val="17"/>
        </w:rPr>
        <w:t>The following arrangements will therefore take effect from polling day of the next periodic Local Government election:</w:t>
      </w:r>
    </w:p>
    <w:p w14:paraId="541C6789" w14:textId="77777777" w:rsidR="000B0303" w:rsidRPr="000B0303" w:rsidRDefault="000B0303" w:rsidP="000B0303">
      <w:pPr>
        <w:ind w:left="284" w:hanging="142"/>
        <w:rPr>
          <w:rFonts w:eastAsia="Times New Roman"/>
          <w:szCs w:val="17"/>
        </w:rPr>
      </w:pPr>
      <w:r w:rsidRPr="000B0303">
        <w:rPr>
          <w:rFonts w:eastAsia="Times New Roman"/>
          <w:szCs w:val="17"/>
        </w:rPr>
        <w:t>•</w:t>
      </w:r>
      <w:r w:rsidRPr="000B0303">
        <w:rPr>
          <w:rFonts w:eastAsia="Times New Roman"/>
          <w:szCs w:val="17"/>
        </w:rPr>
        <w:tab/>
        <w:t>The principal member of the Council will be a Mayor elected by the electors for the area.</w:t>
      </w:r>
    </w:p>
    <w:p w14:paraId="60BCC6C3" w14:textId="77777777" w:rsidR="000B0303" w:rsidRPr="000B0303" w:rsidRDefault="000B0303" w:rsidP="000B0303">
      <w:pPr>
        <w:ind w:left="284" w:hanging="142"/>
        <w:rPr>
          <w:rFonts w:eastAsia="Times New Roman"/>
          <w:szCs w:val="17"/>
        </w:rPr>
      </w:pPr>
      <w:r w:rsidRPr="000B0303">
        <w:rPr>
          <w:rFonts w:eastAsia="Times New Roman"/>
          <w:szCs w:val="17"/>
        </w:rPr>
        <w:t>•</w:t>
      </w:r>
      <w:r w:rsidRPr="000B0303">
        <w:rPr>
          <w:rFonts w:eastAsia="Times New Roman"/>
          <w:szCs w:val="17"/>
        </w:rPr>
        <w:tab/>
        <w:t xml:space="preserve">The future elected body of Council will comprise the Mayor and eight (8) Area Councillors. </w:t>
      </w:r>
    </w:p>
    <w:p w14:paraId="4522186E" w14:textId="77777777" w:rsidR="000B0303" w:rsidRPr="000B0303" w:rsidRDefault="000B0303" w:rsidP="000B0303">
      <w:pPr>
        <w:ind w:left="284" w:hanging="142"/>
        <w:rPr>
          <w:rFonts w:eastAsia="Times New Roman"/>
          <w:szCs w:val="17"/>
        </w:rPr>
      </w:pPr>
      <w:r w:rsidRPr="000B0303">
        <w:rPr>
          <w:rFonts w:eastAsia="Times New Roman"/>
          <w:szCs w:val="17"/>
        </w:rPr>
        <w:t>•</w:t>
      </w:r>
      <w:r w:rsidRPr="000B0303">
        <w:rPr>
          <w:rFonts w:eastAsia="Times New Roman"/>
          <w:szCs w:val="17"/>
        </w:rPr>
        <w:tab/>
        <w:t>The Council area not be divided into wards (retain the existing “no wards” structure).</w:t>
      </w:r>
    </w:p>
    <w:p w14:paraId="48101BE3" w14:textId="77777777" w:rsidR="000B0303" w:rsidRPr="000B0303" w:rsidRDefault="000B0303" w:rsidP="000B0303">
      <w:pPr>
        <w:spacing w:after="0"/>
        <w:rPr>
          <w:rFonts w:eastAsia="Times New Roman"/>
          <w:szCs w:val="17"/>
        </w:rPr>
      </w:pPr>
      <w:r w:rsidRPr="000B0303">
        <w:rPr>
          <w:rFonts w:eastAsia="Times New Roman"/>
          <w:szCs w:val="17"/>
        </w:rPr>
        <w:t>Dated: 31 October 2025</w:t>
      </w:r>
    </w:p>
    <w:p w14:paraId="2D0AAAD5" w14:textId="77777777" w:rsidR="000B0303" w:rsidRPr="000B0303" w:rsidRDefault="000B0303" w:rsidP="000B0303">
      <w:pPr>
        <w:spacing w:after="0"/>
        <w:jc w:val="right"/>
        <w:rPr>
          <w:rFonts w:eastAsia="Times New Roman"/>
          <w:smallCaps/>
          <w:szCs w:val="20"/>
        </w:rPr>
      </w:pPr>
      <w:r w:rsidRPr="000B0303">
        <w:rPr>
          <w:rFonts w:eastAsia="Times New Roman"/>
          <w:smallCaps/>
          <w:szCs w:val="20"/>
        </w:rPr>
        <w:t>Dr. Andrew Johnson</w:t>
      </w:r>
    </w:p>
    <w:p w14:paraId="44C6B7FA" w14:textId="626D7043" w:rsidR="009D1E2E" w:rsidRDefault="000B0303" w:rsidP="000B03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0303">
        <w:rPr>
          <w:rFonts w:eastAsia="Times New Roman"/>
          <w:szCs w:val="17"/>
        </w:rPr>
        <w:t>Chief Executive Officer</w:t>
      </w:r>
      <w:bookmarkEnd w:id="31"/>
      <w:bookmarkEnd w:id="32"/>
    </w:p>
    <w:p w14:paraId="7D12CC48" w14:textId="77777777" w:rsidR="000B0303" w:rsidRDefault="000B0303" w:rsidP="000B0303">
      <w:pPr>
        <w:pBdr>
          <w:bottom w:val="single" w:sz="4" w:space="1" w:color="auto"/>
        </w:pBdr>
        <w:spacing w:after="0" w:line="52" w:lineRule="exact"/>
        <w:jc w:val="center"/>
        <w:rPr>
          <w:lang w:val="en-US"/>
        </w:rPr>
      </w:pPr>
    </w:p>
    <w:p w14:paraId="44B436C0" w14:textId="77777777" w:rsidR="000B0303" w:rsidRDefault="000B0303" w:rsidP="000B0303">
      <w:pPr>
        <w:pBdr>
          <w:top w:val="single" w:sz="4" w:space="1" w:color="auto"/>
        </w:pBdr>
        <w:spacing w:before="34" w:after="0" w:line="14" w:lineRule="exact"/>
        <w:jc w:val="center"/>
        <w:rPr>
          <w:lang w:val="en-US"/>
        </w:rPr>
      </w:pPr>
    </w:p>
    <w:p w14:paraId="6E2A3C2C" w14:textId="77777777" w:rsidR="000B0303" w:rsidRDefault="000B0303" w:rsidP="000B0303">
      <w:pPr>
        <w:pStyle w:val="NoSpacing"/>
        <w:rPr>
          <w:lang w:val="en-US"/>
        </w:rPr>
      </w:pPr>
    </w:p>
    <w:p w14:paraId="2CDC67C3" w14:textId="77777777" w:rsidR="00254BBD" w:rsidRPr="00254BBD" w:rsidRDefault="00254BBD" w:rsidP="00941913">
      <w:pPr>
        <w:pStyle w:val="Heading2"/>
        <w:rPr>
          <w:rFonts w:eastAsia="Times New Roman"/>
          <w:b/>
        </w:rPr>
      </w:pPr>
      <w:bookmarkStart w:id="33" w:name="_Toc213327185"/>
      <w:r w:rsidRPr="00254BBD">
        <w:t>Adelaide Hills Council</w:t>
      </w:r>
      <w:bookmarkEnd w:id="33"/>
    </w:p>
    <w:p w14:paraId="1E855F8F" w14:textId="77777777" w:rsidR="00254BBD" w:rsidRPr="00254BBD" w:rsidRDefault="00254BBD" w:rsidP="00254BBD">
      <w:pPr>
        <w:jc w:val="center"/>
        <w:rPr>
          <w:smallCaps/>
          <w:szCs w:val="17"/>
        </w:rPr>
      </w:pPr>
      <w:bookmarkStart w:id="34" w:name="addressee"/>
      <w:bookmarkStart w:id="35" w:name="title"/>
      <w:bookmarkStart w:id="36" w:name="company"/>
      <w:bookmarkStart w:id="37" w:name="street"/>
      <w:bookmarkStart w:id="38" w:name="suburb"/>
      <w:bookmarkStart w:id="39" w:name="code"/>
      <w:bookmarkEnd w:id="34"/>
      <w:bookmarkEnd w:id="35"/>
      <w:bookmarkEnd w:id="36"/>
      <w:bookmarkEnd w:id="37"/>
      <w:bookmarkEnd w:id="38"/>
      <w:bookmarkEnd w:id="39"/>
      <w:r w:rsidRPr="00254BBD">
        <w:rPr>
          <w:smallCaps/>
          <w:szCs w:val="17"/>
        </w:rPr>
        <w:t>Liquor Licencing (Liquor Review) Amendment Act 2017</w:t>
      </w:r>
    </w:p>
    <w:p w14:paraId="7DAFC1DE" w14:textId="77777777" w:rsidR="00254BBD" w:rsidRPr="00254BBD" w:rsidRDefault="00254BBD" w:rsidP="00254BBD">
      <w:pPr>
        <w:jc w:val="center"/>
        <w:rPr>
          <w:i/>
          <w:szCs w:val="17"/>
        </w:rPr>
      </w:pPr>
      <w:r w:rsidRPr="00254BBD">
        <w:rPr>
          <w:i/>
          <w:szCs w:val="17"/>
        </w:rPr>
        <w:t>Short Term Dry Area Declaration (48 Hours or Less)</w:t>
      </w:r>
    </w:p>
    <w:p w14:paraId="5AAD6871" w14:textId="77777777" w:rsidR="00254BBD" w:rsidRPr="00254BBD" w:rsidRDefault="00254BBD" w:rsidP="00254BBD">
      <w:pPr>
        <w:rPr>
          <w:rFonts w:eastAsia="Times New Roman"/>
          <w:szCs w:val="17"/>
        </w:rPr>
      </w:pPr>
      <w:r w:rsidRPr="00254BBD">
        <w:rPr>
          <w:rFonts w:eastAsia="Times New Roman"/>
          <w:szCs w:val="17"/>
        </w:rPr>
        <w:t xml:space="preserve">I, Greg Georgopoulos, Chief Executive Officer, for and on behalf of the Adelaide Hills Council, in accordance with Section 131 of the </w:t>
      </w:r>
      <w:r w:rsidRPr="00254BBD">
        <w:rPr>
          <w:rFonts w:eastAsia="Times New Roman"/>
          <w:i/>
          <w:iCs/>
          <w:szCs w:val="17"/>
        </w:rPr>
        <w:t>Liquor Licencing (Liquor Review) Amendment Act 2017</w:t>
      </w:r>
      <w:r w:rsidRPr="00254BBD">
        <w:rPr>
          <w:rFonts w:eastAsia="Times New Roman"/>
          <w:szCs w:val="17"/>
        </w:rPr>
        <w:t xml:space="preserve"> in effect from September 2018, hereby declare a short term dry area of 48 hours or less for the following community event.</w:t>
      </w:r>
    </w:p>
    <w:p w14:paraId="498CAE90" w14:textId="77777777" w:rsidR="00254BBD" w:rsidRPr="00254BBD" w:rsidRDefault="00254BBD" w:rsidP="00254BBD">
      <w:pPr>
        <w:spacing w:after="0"/>
        <w:ind w:left="1701" w:hanging="1701"/>
      </w:pPr>
      <w:r w:rsidRPr="00254BBD">
        <w:t>Event:</w:t>
      </w:r>
      <w:r w:rsidRPr="00254BBD">
        <w:rPr>
          <w:b/>
          <w:bCs/>
        </w:rPr>
        <w:tab/>
      </w:r>
      <w:r w:rsidRPr="00254BBD">
        <w:rPr>
          <w:rFonts w:eastAsia="Times New Roman"/>
          <w:bCs/>
          <w:szCs w:val="17"/>
        </w:rPr>
        <w:t>Woodside Christmas Pageant</w:t>
      </w:r>
      <w:r w:rsidRPr="00254BBD">
        <w:rPr>
          <w:rFonts w:eastAsia="Times New Roman"/>
          <w:b/>
          <w:szCs w:val="17"/>
        </w:rPr>
        <w:t xml:space="preserve"> </w:t>
      </w:r>
      <w:r w:rsidRPr="00254BBD">
        <w:rPr>
          <w:rFonts w:eastAsia="Times New Roman"/>
          <w:szCs w:val="17"/>
        </w:rPr>
        <w:t>2025</w:t>
      </w:r>
    </w:p>
    <w:p w14:paraId="3511994A" w14:textId="77777777" w:rsidR="00254BBD" w:rsidRPr="00254BBD" w:rsidRDefault="00254BBD" w:rsidP="00254BBD">
      <w:pPr>
        <w:spacing w:after="0"/>
        <w:ind w:left="1701" w:hanging="1701"/>
      </w:pPr>
      <w:r w:rsidRPr="00254BBD">
        <w:t>Event date/s:</w:t>
      </w:r>
      <w:r w:rsidRPr="00254BBD">
        <w:tab/>
      </w:r>
      <w:r w:rsidRPr="00254BBD">
        <w:rPr>
          <w:rFonts w:eastAsia="Times New Roman"/>
          <w:bCs/>
          <w:szCs w:val="17"/>
        </w:rPr>
        <w:t>Thursday, 11</w:t>
      </w:r>
      <w:r w:rsidRPr="00254BBD">
        <w:rPr>
          <w:rFonts w:eastAsia="Times New Roman"/>
          <w:szCs w:val="17"/>
        </w:rPr>
        <w:t xml:space="preserve"> December 2025</w:t>
      </w:r>
    </w:p>
    <w:p w14:paraId="7F327097" w14:textId="77777777" w:rsidR="00254BBD" w:rsidRPr="00254BBD" w:rsidRDefault="00254BBD" w:rsidP="00254BBD">
      <w:pPr>
        <w:ind w:left="1701" w:hanging="1701"/>
      </w:pPr>
      <w:r w:rsidRPr="00254BBD">
        <w:t>Period of prohibition:</w:t>
      </w:r>
      <w:r w:rsidRPr="00254BBD">
        <w:tab/>
        <w:t>5:00pm-11:59pm</w:t>
      </w:r>
    </w:p>
    <w:p w14:paraId="4D164059" w14:textId="77777777" w:rsidR="00254BBD" w:rsidRPr="00254BBD" w:rsidRDefault="00254BBD" w:rsidP="00254BBD">
      <w:pPr>
        <w:jc w:val="center"/>
        <w:rPr>
          <w:i/>
          <w:szCs w:val="17"/>
        </w:rPr>
      </w:pPr>
      <w:r w:rsidRPr="00254BBD">
        <w:rPr>
          <w:i/>
          <w:szCs w:val="17"/>
        </w:rPr>
        <w:t>Extent of Temporary Dry Area</w:t>
      </w:r>
    </w:p>
    <w:p w14:paraId="69AF7AF5" w14:textId="77777777" w:rsidR="00254BBD" w:rsidRPr="00254BBD" w:rsidRDefault="00254BBD" w:rsidP="00254BBD">
      <w:pPr>
        <w:rPr>
          <w:rFonts w:eastAsia="Times New Roman"/>
          <w:szCs w:val="17"/>
        </w:rPr>
      </w:pPr>
      <w:r w:rsidRPr="00254BBD">
        <w:rPr>
          <w:rFonts w:eastAsia="Times New Roman"/>
          <w:szCs w:val="17"/>
        </w:rPr>
        <w:t>Various roads around the Woodside township as shown in the attached map (written description included).</w:t>
      </w:r>
    </w:p>
    <w:p w14:paraId="5036D80B" w14:textId="5B16EAF7" w:rsidR="00254BBD" w:rsidRPr="00C870C7" w:rsidRDefault="00254BBD" w:rsidP="00C870C7">
      <w:pPr>
        <w:rPr>
          <w:rFonts w:eastAsia="Times New Roman"/>
          <w:szCs w:val="17"/>
        </w:rPr>
      </w:pPr>
      <w:r w:rsidRPr="00254BBD">
        <w:rPr>
          <w:rFonts w:eastAsia="Times New Roman"/>
          <w:szCs w:val="17"/>
        </w:rPr>
        <w:t>The Council and event organisers have declared a dry area to ensure the township remains ‘family friendly’ and to enable SA Police to proactively manage potential alcohol-related anti-social behaviour. A temporary dry area has been in place during this December period in recent years. It has been well received and is considered to have been a successful initiative.</w:t>
      </w:r>
      <w:bookmarkStart w:id="40" w:name="name"/>
      <w:bookmarkStart w:id="41" w:name="authtitle"/>
      <w:bookmarkEnd w:id="40"/>
      <w:bookmarkEnd w:id="41"/>
      <w:r>
        <w:rPr>
          <w:i/>
          <w:szCs w:val="17"/>
        </w:rPr>
        <w:br w:type="page"/>
      </w:r>
    </w:p>
    <w:p w14:paraId="6AD3ABAD" w14:textId="4FAA3818" w:rsidR="00254BBD" w:rsidRPr="00254BBD" w:rsidRDefault="00254BBD" w:rsidP="00004FED">
      <w:pPr>
        <w:spacing w:after="60"/>
        <w:jc w:val="center"/>
        <w:rPr>
          <w:i/>
          <w:szCs w:val="17"/>
        </w:rPr>
      </w:pPr>
      <w:r w:rsidRPr="00254BBD">
        <w:rPr>
          <w:i/>
          <w:szCs w:val="17"/>
        </w:rPr>
        <w:lastRenderedPageBreak/>
        <w:t>Description of Area</w:t>
      </w:r>
    </w:p>
    <w:p w14:paraId="556DE9A8" w14:textId="11171635" w:rsidR="00254BBD" w:rsidRPr="00254BBD" w:rsidRDefault="00254BBD" w:rsidP="00004FED">
      <w:pPr>
        <w:spacing w:after="60"/>
        <w:rPr>
          <w:szCs w:val="17"/>
          <w:lang w:val="en-US"/>
        </w:rPr>
      </w:pPr>
      <w:r w:rsidRPr="00254BBD">
        <w:rPr>
          <w:rFonts w:eastAsia="Times New Roman"/>
          <w:smallCaps/>
          <w:noProof/>
          <w:color w:val="000000"/>
          <w:szCs w:val="17"/>
        </w:rPr>
        <w:drawing>
          <wp:anchor distT="0" distB="0" distL="114300" distR="114300" simplePos="0" relativeHeight="251661312" behindDoc="0" locked="0" layoutInCell="1" allowOverlap="1" wp14:anchorId="6555D081" wp14:editId="4A43A410">
            <wp:simplePos x="0" y="0"/>
            <wp:positionH relativeFrom="margin">
              <wp:posOffset>998220</wp:posOffset>
            </wp:positionH>
            <wp:positionV relativeFrom="margin">
              <wp:posOffset>477298</wp:posOffset>
            </wp:positionV>
            <wp:extent cx="3937635" cy="5433695"/>
            <wp:effectExtent l="19050" t="19050" r="24765" b="14605"/>
            <wp:wrapTopAndBottom/>
            <wp:docPr id="1052781835" name="Picture 1052781835" descr="C:\Users\acadd\AppData\Local\Microsoft\Windows\INetCache\Content.Word\Woodside Dry Are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add\AppData\Local\Microsoft\Windows\INetCache\Content.Word\Woodside Dry Area map.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903" t="567" r="1337" b="1059"/>
                    <a:stretch>
                      <a:fillRect/>
                    </a:stretch>
                  </pic:blipFill>
                  <pic:spPr bwMode="auto">
                    <a:xfrm>
                      <a:off x="0" y="0"/>
                      <a:ext cx="3937635" cy="54336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4BBD">
        <w:rPr>
          <w:szCs w:val="17"/>
          <w:lang w:val="en-US"/>
        </w:rPr>
        <w:t xml:space="preserve">The area in Woodside comprising </w:t>
      </w:r>
      <w:r w:rsidRPr="00254BBD">
        <w:rPr>
          <w:spacing w:val="2"/>
        </w:rPr>
        <w:t xml:space="preserve">Onkaparinga </w:t>
      </w:r>
      <w:r w:rsidRPr="00254BBD">
        <w:rPr>
          <w:szCs w:val="17"/>
          <w:lang w:val="en-US"/>
        </w:rPr>
        <w:t xml:space="preserve">Valley Road between the prolongation in a straight line of the northern boundary of </w:t>
      </w:r>
      <w:r w:rsidRPr="00254BBD">
        <w:rPr>
          <w:spacing w:val="2"/>
        </w:rPr>
        <w:t>Nairne </w:t>
      </w:r>
      <w:r w:rsidRPr="00254BBD">
        <w:rPr>
          <w:szCs w:val="17"/>
          <w:lang w:val="en-US"/>
        </w:rPr>
        <w:t>Road and the prolongation in a straight line of the northern boundary of John Street.</w:t>
      </w:r>
    </w:p>
    <w:p w14:paraId="74A9BBC1" w14:textId="7DC2CDD2" w:rsidR="00254BBD" w:rsidRPr="00254BBD" w:rsidRDefault="00254BBD" w:rsidP="00A87F8F">
      <w:pPr>
        <w:pStyle w:val="GG-SDated"/>
        <w:spacing w:before="240"/>
      </w:pPr>
      <w:r w:rsidRPr="00254BBD">
        <w:t>Dated: 24 October 2025</w:t>
      </w:r>
    </w:p>
    <w:p w14:paraId="2E94C045" w14:textId="6DCD0463" w:rsidR="00254BBD" w:rsidRPr="00254BBD" w:rsidRDefault="00254BBD" w:rsidP="00004FED">
      <w:pPr>
        <w:pStyle w:val="GG-SName"/>
      </w:pPr>
      <w:r w:rsidRPr="00254BBD">
        <w:t>Greg Georgopoulos</w:t>
      </w:r>
    </w:p>
    <w:p w14:paraId="501F86C4" w14:textId="67B867C6" w:rsidR="00254BBD" w:rsidRDefault="00254BBD" w:rsidP="00004FED">
      <w:pPr>
        <w:pStyle w:val="GG-Signature"/>
      </w:pPr>
      <w:r w:rsidRPr="00254BBD">
        <w:t>Chief Executive Officer</w:t>
      </w:r>
    </w:p>
    <w:p w14:paraId="374B1A70" w14:textId="77777777" w:rsidR="00E52230" w:rsidRDefault="00E52230" w:rsidP="00E52230">
      <w:pPr>
        <w:pBdr>
          <w:bottom w:val="single" w:sz="4" w:space="1" w:color="auto"/>
        </w:pBdr>
        <w:spacing w:after="0" w:line="52" w:lineRule="exact"/>
        <w:jc w:val="center"/>
        <w:rPr>
          <w:rFonts w:eastAsia="Times New Roman"/>
          <w:szCs w:val="17"/>
        </w:rPr>
      </w:pPr>
    </w:p>
    <w:p w14:paraId="1962DB86" w14:textId="77777777" w:rsidR="00E52230" w:rsidRDefault="00E52230" w:rsidP="00E52230">
      <w:pPr>
        <w:pBdr>
          <w:top w:val="single" w:sz="4" w:space="1" w:color="auto"/>
        </w:pBdr>
        <w:spacing w:before="34" w:after="0" w:line="14" w:lineRule="exact"/>
        <w:jc w:val="center"/>
        <w:rPr>
          <w:rFonts w:eastAsia="Times New Roman"/>
          <w:szCs w:val="17"/>
        </w:rPr>
      </w:pPr>
    </w:p>
    <w:p w14:paraId="261A6720" w14:textId="77777777" w:rsidR="00E52230" w:rsidRPr="00254BBD" w:rsidRDefault="00E52230" w:rsidP="00E52230">
      <w:pPr>
        <w:pStyle w:val="NoSpacing"/>
      </w:pPr>
    </w:p>
    <w:p w14:paraId="3EF1E097" w14:textId="2D2865B7" w:rsidR="00601A56" w:rsidRPr="00031551" w:rsidRDefault="00031551" w:rsidP="00031551">
      <w:pPr>
        <w:pStyle w:val="Heading2"/>
      </w:pPr>
      <w:bookmarkStart w:id="42" w:name="_Toc213327186"/>
      <w:r w:rsidRPr="00031551">
        <w:t>Barunga West Council</w:t>
      </w:r>
      <w:bookmarkEnd w:id="42"/>
    </w:p>
    <w:p w14:paraId="6041C4D0" w14:textId="77777777" w:rsidR="00601A56" w:rsidRPr="00601A56" w:rsidRDefault="00601A56" w:rsidP="00004FED">
      <w:pPr>
        <w:spacing w:after="60"/>
        <w:jc w:val="center"/>
        <w:rPr>
          <w:i/>
          <w:szCs w:val="17"/>
        </w:rPr>
      </w:pPr>
      <w:r w:rsidRPr="00601A56">
        <w:rPr>
          <w:i/>
          <w:szCs w:val="17"/>
        </w:rPr>
        <w:t>Review of Representation</w:t>
      </w:r>
    </w:p>
    <w:p w14:paraId="56285619" w14:textId="77777777" w:rsidR="00601A56" w:rsidRPr="00601A56" w:rsidRDefault="00601A56" w:rsidP="00004FED">
      <w:pPr>
        <w:spacing w:after="60"/>
        <w:rPr>
          <w:rFonts w:eastAsia="Times New Roman"/>
          <w:szCs w:val="17"/>
        </w:rPr>
      </w:pPr>
      <w:r w:rsidRPr="00601A56">
        <w:rPr>
          <w:rFonts w:eastAsia="Times New Roman"/>
          <w:spacing w:val="-2"/>
          <w:szCs w:val="17"/>
        </w:rPr>
        <w:t xml:space="preserve">Notice is hereby given that the Barunga West Council in accordance with the requirements of Section 12 of the </w:t>
      </w:r>
      <w:r w:rsidRPr="00601A56">
        <w:rPr>
          <w:rFonts w:eastAsia="Times New Roman"/>
          <w:i/>
          <w:iCs/>
          <w:spacing w:val="-2"/>
          <w:szCs w:val="17"/>
        </w:rPr>
        <w:t>Local Government Act 1999</w:t>
      </w:r>
      <w:r w:rsidRPr="00601A56">
        <w:rPr>
          <w:rFonts w:eastAsia="Times New Roman"/>
          <w:szCs w:val="17"/>
        </w:rPr>
        <w:t xml:space="preserve"> and Regulation 11A of </w:t>
      </w:r>
      <w:r w:rsidRPr="00601A56">
        <w:rPr>
          <w:rFonts w:eastAsia="Times New Roman"/>
          <w:i/>
          <w:iCs/>
          <w:szCs w:val="17"/>
        </w:rPr>
        <w:t>the Local Government (Transitional Provisions) Regulations 2021</w:t>
      </w:r>
      <w:r w:rsidRPr="00601A56">
        <w:rPr>
          <w:rFonts w:eastAsia="Times New Roman"/>
          <w:szCs w:val="17"/>
        </w:rPr>
        <w:t xml:space="preserve">, has reviewed its composition to ensure the election of a Mayor will take effect from polling day of the next periodic elections. </w:t>
      </w:r>
    </w:p>
    <w:p w14:paraId="647BE48E" w14:textId="77777777" w:rsidR="00601A56" w:rsidRPr="00601A56" w:rsidRDefault="00601A56" w:rsidP="00004FED">
      <w:pPr>
        <w:spacing w:after="60"/>
        <w:rPr>
          <w:rFonts w:eastAsia="Times New Roman"/>
          <w:szCs w:val="17"/>
        </w:rPr>
      </w:pPr>
      <w:r w:rsidRPr="00601A56">
        <w:rPr>
          <w:rFonts w:eastAsia="Times New Roman"/>
          <w:szCs w:val="17"/>
        </w:rPr>
        <w:t>Pursuant to Section 12(13)(a) of the Act, the Electoral Commissioner has issued a certificate that the review undertaken by council satisfies the requirements of Section 12.</w:t>
      </w:r>
    </w:p>
    <w:p w14:paraId="7FFC15DE" w14:textId="77777777" w:rsidR="00601A56" w:rsidRPr="00601A56" w:rsidRDefault="00601A56" w:rsidP="00004FED">
      <w:pPr>
        <w:spacing w:after="60"/>
        <w:rPr>
          <w:rFonts w:eastAsia="Times New Roman"/>
          <w:szCs w:val="17"/>
        </w:rPr>
      </w:pPr>
      <w:r w:rsidRPr="00601A56">
        <w:rPr>
          <w:rFonts w:eastAsia="Times New Roman"/>
          <w:szCs w:val="17"/>
        </w:rPr>
        <w:t>The following arrangements will therefore take effect from polling day of the next periodic Local Government election:</w:t>
      </w:r>
    </w:p>
    <w:p w14:paraId="04DFD046" w14:textId="77777777" w:rsidR="00601A56" w:rsidRPr="00601A56" w:rsidRDefault="00601A56" w:rsidP="00004FED">
      <w:pPr>
        <w:spacing w:after="60"/>
        <w:ind w:left="284" w:hanging="142"/>
        <w:rPr>
          <w:rFonts w:eastAsia="Times New Roman"/>
          <w:szCs w:val="17"/>
        </w:rPr>
      </w:pPr>
      <w:r w:rsidRPr="00601A56">
        <w:rPr>
          <w:rFonts w:eastAsia="Times New Roman"/>
          <w:szCs w:val="17"/>
        </w:rPr>
        <w:t>•</w:t>
      </w:r>
      <w:r w:rsidRPr="00601A56">
        <w:rPr>
          <w:rFonts w:eastAsia="Times New Roman"/>
          <w:szCs w:val="17"/>
        </w:rPr>
        <w:tab/>
        <w:t>The Principal Member of Council shall be a Mayor, elected as a representative of the area as a whole, in accordance with the requirements of Section 51 of the Act.</w:t>
      </w:r>
    </w:p>
    <w:p w14:paraId="1945D331" w14:textId="77777777" w:rsidR="00601A56" w:rsidRPr="00601A56" w:rsidRDefault="00601A56" w:rsidP="00004FED">
      <w:pPr>
        <w:spacing w:after="60"/>
        <w:ind w:left="284" w:hanging="142"/>
        <w:rPr>
          <w:rFonts w:eastAsia="Times New Roman"/>
          <w:szCs w:val="17"/>
        </w:rPr>
      </w:pPr>
      <w:r w:rsidRPr="00601A56">
        <w:rPr>
          <w:rFonts w:eastAsia="Times New Roman"/>
          <w:szCs w:val="17"/>
        </w:rPr>
        <w:t>•</w:t>
      </w:r>
      <w:r w:rsidRPr="00601A56">
        <w:rPr>
          <w:rFonts w:eastAsia="Times New Roman"/>
          <w:szCs w:val="17"/>
        </w:rPr>
        <w:tab/>
        <w:t>The area of the Council shall not be divided into wards.</w:t>
      </w:r>
    </w:p>
    <w:p w14:paraId="26C3B666" w14:textId="77777777" w:rsidR="00601A56" w:rsidRPr="00601A56" w:rsidRDefault="00601A56" w:rsidP="00004FED">
      <w:pPr>
        <w:spacing w:after="60"/>
        <w:ind w:left="284" w:hanging="142"/>
        <w:rPr>
          <w:rFonts w:eastAsia="Times New Roman"/>
          <w:szCs w:val="17"/>
        </w:rPr>
      </w:pPr>
      <w:r w:rsidRPr="00601A56">
        <w:rPr>
          <w:rFonts w:eastAsia="Times New Roman"/>
          <w:szCs w:val="17"/>
        </w:rPr>
        <w:t>•</w:t>
      </w:r>
      <w:r w:rsidRPr="00601A56">
        <w:rPr>
          <w:rFonts w:eastAsia="Times New Roman"/>
          <w:szCs w:val="17"/>
        </w:rPr>
        <w:tab/>
        <w:t>The elected body of the Council will be comprised of the nine (9) elected members, being the Mayor and eight (8) Councillors.</w:t>
      </w:r>
    </w:p>
    <w:p w14:paraId="3D39385A" w14:textId="77777777" w:rsidR="00601A56" w:rsidRPr="00601A56" w:rsidRDefault="00601A56" w:rsidP="00601A56">
      <w:pPr>
        <w:spacing w:after="0"/>
        <w:rPr>
          <w:rFonts w:eastAsia="Times New Roman"/>
          <w:szCs w:val="17"/>
        </w:rPr>
      </w:pPr>
      <w:r w:rsidRPr="00601A56">
        <w:rPr>
          <w:rFonts w:eastAsia="Times New Roman"/>
          <w:szCs w:val="17"/>
        </w:rPr>
        <w:t>Dated: 3 November 2025</w:t>
      </w:r>
    </w:p>
    <w:p w14:paraId="5733B19B" w14:textId="77777777" w:rsidR="00601A56" w:rsidRPr="00601A56" w:rsidRDefault="00601A56" w:rsidP="00601A56">
      <w:pPr>
        <w:spacing w:after="0"/>
        <w:jc w:val="right"/>
        <w:rPr>
          <w:rFonts w:eastAsia="Times New Roman"/>
          <w:smallCaps/>
          <w:szCs w:val="20"/>
        </w:rPr>
      </w:pPr>
      <w:r w:rsidRPr="00601A56">
        <w:rPr>
          <w:rFonts w:eastAsia="Times New Roman"/>
          <w:smallCaps/>
          <w:szCs w:val="20"/>
        </w:rPr>
        <w:t>Tamara Harrison</w:t>
      </w:r>
    </w:p>
    <w:p w14:paraId="38AE84BD" w14:textId="319156B4" w:rsidR="00601A56" w:rsidRDefault="00601A56" w:rsidP="00601A5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01A56">
        <w:rPr>
          <w:rFonts w:eastAsia="Times New Roman"/>
          <w:szCs w:val="17"/>
        </w:rPr>
        <w:t>Acting Chief Executive Officer</w:t>
      </w:r>
    </w:p>
    <w:p w14:paraId="423504B8" w14:textId="77777777" w:rsidR="0038016F" w:rsidRDefault="0038016F" w:rsidP="0038016F">
      <w:pPr>
        <w:pBdr>
          <w:bottom w:val="single" w:sz="4" w:space="1" w:color="auto"/>
        </w:pBdr>
        <w:spacing w:after="0" w:line="52" w:lineRule="exact"/>
        <w:jc w:val="center"/>
        <w:rPr>
          <w:rFonts w:eastAsia="Times New Roman"/>
          <w:szCs w:val="17"/>
        </w:rPr>
      </w:pPr>
    </w:p>
    <w:p w14:paraId="152D42D8" w14:textId="77777777" w:rsidR="0038016F" w:rsidRDefault="0038016F" w:rsidP="0038016F">
      <w:pPr>
        <w:pBdr>
          <w:top w:val="single" w:sz="4" w:space="1" w:color="auto"/>
        </w:pBdr>
        <w:spacing w:before="34" w:after="0" w:line="14" w:lineRule="exact"/>
        <w:jc w:val="center"/>
        <w:rPr>
          <w:rFonts w:eastAsia="Times New Roman"/>
          <w:szCs w:val="17"/>
        </w:rPr>
      </w:pPr>
    </w:p>
    <w:p w14:paraId="29E5ED13" w14:textId="77777777" w:rsidR="00425CD9" w:rsidRDefault="00425CD9" w:rsidP="00425CD9">
      <w:pPr>
        <w:spacing w:after="0" w:line="20" w:lineRule="exact"/>
        <w:jc w:val="left"/>
      </w:pPr>
      <w:bookmarkStart w:id="43" w:name="_Hlk213140035"/>
      <w:r>
        <w:br w:type="page"/>
      </w:r>
    </w:p>
    <w:p w14:paraId="0A8D528D" w14:textId="3A8560F8" w:rsidR="007E7C75" w:rsidRPr="007E7C75" w:rsidRDefault="007E7C75" w:rsidP="00941913">
      <w:pPr>
        <w:pStyle w:val="Heading2"/>
      </w:pPr>
      <w:bookmarkStart w:id="44" w:name="_Toc213327187"/>
      <w:r w:rsidRPr="007E7C75">
        <w:lastRenderedPageBreak/>
        <w:t>Mid Murray Council</w:t>
      </w:r>
      <w:bookmarkEnd w:id="44"/>
    </w:p>
    <w:p w14:paraId="6AA4A42A" w14:textId="77777777" w:rsidR="007E7C75" w:rsidRPr="007E7C75" w:rsidRDefault="007E7C75" w:rsidP="007E7C75">
      <w:pPr>
        <w:spacing w:before="240" w:after="240" w:line="240" w:lineRule="auto"/>
        <w:jc w:val="left"/>
        <w:rPr>
          <w:b/>
          <w:sz w:val="28"/>
          <w:szCs w:val="28"/>
        </w:rPr>
      </w:pPr>
      <w:r w:rsidRPr="007E7C75">
        <w:rPr>
          <w:b/>
          <w:sz w:val="28"/>
          <w:szCs w:val="28"/>
        </w:rPr>
        <w:t>Liquor Licensing (Dry Areas) Notice 2025</w:t>
      </w:r>
    </w:p>
    <w:p w14:paraId="493AE142" w14:textId="77777777" w:rsidR="007E7C75" w:rsidRPr="007E7C75" w:rsidRDefault="007E7C75" w:rsidP="007E7C75">
      <w:pPr>
        <w:spacing w:after="240" w:line="240" w:lineRule="auto"/>
        <w:jc w:val="left"/>
        <w:rPr>
          <w:i/>
          <w:sz w:val="22"/>
        </w:rPr>
      </w:pPr>
      <w:r w:rsidRPr="007E7C75">
        <w:rPr>
          <w:iCs/>
          <w:sz w:val="22"/>
        </w:rPr>
        <w:t>Under Section 131(1ab) of the</w:t>
      </w:r>
      <w:r w:rsidRPr="007E7C75">
        <w:rPr>
          <w:i/>
          <w:sz w:val="22"/>
        </w:rPr>
        <w:t xml:space="preserve"> Liquor Licensing Act 1997</w:t>
      </w:r>
    </w:p>
    <w:p w14:paraId="72E0806F" w14:textId="77777777" w:rsidR="007E7C75" w:rsidRPr="007E7C75" w:rsidRDefault="007E7C75" w:rsidP="007E7C75">
      <w:pPr>
        <w:spacing w:line="240" w:lineRule="auto"/>
        <w:rPr>
          <w:b/>
          <w:sz w:val="22"/>
        </w:rPr>
      </w:pPr>
      <w:r w:rsidRPr="007E7C75">
        <w:rPr>
          <w:b/>
          <w:sz w:val="22"/>
        </w:rPr>
        <w:t>1—Short title</w:t>
      </w:r>
    </w:p>
    <w:p w14:paraId="29AC0BE6" w14:textId="77777777" w:rsidR="007E7C75" w:rsidRPr="007E7C75" w:rsidRDefault="007E7C75" w:rsidP="007E7C75">
      <w:pPr>
        <w:spacing w:line="240" w:lineRule="auto"/>
        <w:ind w:left="851" w:hanging="491"/>
        <w:rPr>
          <w:sz w:val="22"/>
        </w:rPr>
      </w:pPr>
      <w:r w:rsidRPr="007E7C75">
        <w:rPr>
          <w:sz w:val="22"/>
        </w:rPr>
        <w:t>This notice may be cited as the Liquor Licensing (Dry Areas) Notice 2025.</w:t>
      </w:r>
    </w:p>
    <w:p w14:paraId="48514DD9" w14:textId="77777777" w:rsidR="007E7C75" w:rsidRPr="007E7C75" w:rsidRDefault="007E7C75" w:rsidP="007E7C75">
      <w:pPr>
        <w:spacing w:line="240" w:lineRule="auto"/>
        <w:rPr>
          <w:b/>
          <w:sz w:val="22"/>
        </w:rPr>
      </w:pPr>
      <w:r w:rsidRPr="007E7C75">
        <w:rPr>
          <w:b/>
          <w:sz w:val="22"/>
        </w:rPr>
        <w:t>2—Commencement</w:t>
      </w:r>
    </w:p>
    <w:p w14:paraId="722448C2" w14:textId="77777777" w:rsidR="007E7C75" w:rsidRPr="007E7C75" w:rsidRDefault="007E7C75" w:rsidP="007E7C75">
      <w:pPr>
        <w:spacing w:line="240" w:lineRule="auto"/>
        <w:ind w:left="851" w:hanging="491"/>
        <w:rPr>
          <w:sz w:val="22"/>
        </w:rPr>
      </w:pPr>
      <w:r w:rsidRPr="007E7C75">
        <w:rPr>
          <w:sz w:val="22"/>
        </w:rPr>
        <w:t>This notice comes into operation on 31 December 2025.</w:t>
      </w:r>
    </w:p>
    <w:p w14:paraId="75082CE4" w14:textId="77777777" w:rsidR="007E7C75" w:rsidRPr="007E7C75" w:rsidRDefault="007E7C75" w:rsidP="007E7C75">
      <w:pPr>
        <w:spacing w:line="240" w:lineRule="auto"/>
        <w:rPr>
          <w:b/>
          <w:sz w:val="22"/>
        </w:rPr>
      </w:pPr>
      <w:r w:rsidRPr="007E7C75">
        <w:rPr>
          <w:b/>
          <w:sz w:val="22"/>
        </w:rPr>
        <w:t>3—Interpretation</w:t>
      </w:r>
    </w:p>
    <w:p w14:paraId="55AF0EC1" w14:textId="77777777" w:rsidR="007E7C75" w:rsidRPr="007E7C75" w:rsidRDefault="007E7C75" w:rsidP="007E7C75">
      <w:pPr>
        <w:spacing w:line="240" w:lineRule="auto"/>
        <w:ind w:left="851" w:hanging="491"/>
        <w:rPr>
          <w:sz w:val="22"/>
        </w:rPr>
      </w:pPr>
      <w:r w:rsidRPr="007E7C75">
        <w:rPr>
          <w:sz w:val="22"/>
        </w:rPr>
        <w:t>(1)</w:t>
      </w:r>
      <w:r w:rsidRPr="007E7C75">
        <w:rPr>
          <w:sz w:val="22"/>
        </w:rPr>
        <w:tab/>
        <w:t>In this notice—</w:t>
      </w:r>
    </w:p>
    <w:p w14:paraId="37D5D98E" w14:textId="77777777" w:rsidR="007E7C75" w:rsidRPr="007E7C75" w:rsidRDefault="007E7C75" w:rsidP="007E7C75">
      <w:pPr>
        <w:spacing w:line="240" w:lineRule="auto"/>
        <w:ind w:left="851"/>
        <w:rPr>
          <w:sz w:val="22"/>
        </w:rPr>
      </w:pPr>
      <w:r w:rsidRPr="007E7C75">
        <w:rPr>
          <w:b/>
          <w:i/>
          <w:sz w:val="22"/>
        </w:rPr>
        <w:t>principal notice</w:t>
      </w:r>
      <w:r w:rsidRPr="007E7C75">
        <w:rPr>
          <w:sz w:val="22"/>
        </w:rPr>
        <w:t xml:space="preserve"> means the Liquor Licensing (Dry Areas) Notice 2017 published in the Gazette on 17 October 2017, as in force from time to time.</w:t>
      </w:r>
    </w:p>
    <w:p w14:paraId="2207F574" w14:textId="77777777" w:rsidR="007E7C75" w:rsidRPr="007E7C75" w:rsidRDefault="007E7C75" w:rsidP="007E7C75">
      <w:pPr>
        <w:spacing w:line="240" w:lineRule="auto"/>
        <w:ind w:left="851" w:hanging="491"/>
        <w:rPr>
          <w:sz w:val="22"/>
        </w:rPr>
      </w:pPr>
      <w:r w:rsidRPr="007E7C75">
        <w:rPr>
          <w:sz w:val="22"/>
        </w:rPr>
        <w:t>(2)</w:t>
      </w:r>
      <w:r w:rsidRPr="007E7C75">
        <w:rPr>
          <w:sz w:val="22"/>
        </w:rPr>
        <w:tab/>
        <w:t>Clause 3 of the principal notice applies to this notice as if it were the principal notice.</w:t>
      </w:r>
    </w:p>
    <w:p w14:paraId="266026F4" w14:textId="77777777" w:rsidR="007E7C75" w:rsidRPr="007E7C75" w:rsidRDefault="007E7C75" w:rsidP="007E7C75">
      <w:pPr>
        <w:spacing w:line="240" w:lineRule="auto"/>
        <w:rPr>
          <w:b/>
          <w:sz w:val="22"/>
        </w:rPr>
      </w:pPr>
      <w:r w:rsidRPr="007E7C75">
        <w:rPr>
          <w:b/>
          <w:sz w:val="22"/>
        </w:rPr>
        <w:t>4—Consumption etc of liquor prohibited in dry areas</w:t>
      </w:r>
    </w:p>
    <w:p w14:paraId="51C320E0" w14:textId="77777777" w:rsidR="007E7C75" w:rsidRPr="007E7C75" w:rsidRDefault="007E7C75" w:rsidP="007E7C75">
      <w:pPr>
        <w:spacing w:line="240" w:lineRule="auto"/>
        <w:ind w:left="851" w:hanging="488"/>
        <w:rPr>
          <w:sz w:val="22"/>
        </w:rPr>
      </w:pPr>
      <w:r w:rsidRPr="007E7C75">
        <w:rPr>
          <w:sz w:val="22"/>
        </w:rPr>
        <w:t>(1)</w:t>
      </w:r>
      <w:r w:rsidRPr="007E7C75">
        <w:rPr>
          <w:sz w:val="22"/>
        </w:rPr>
        <w:tab/>
        <w:t>Pursuant to Section 131 of the Act, the consumption and possession of liquor in the area described in the Schedule is prohibited in accordance with the provisions of the Schedule.</w:t>
      </w:r>
    </w:p>
    <w:p w14:paraId="45D12118" w14:textId="77777777" w:rsidR="007E7C75" w:rsidRPr="007E7C75" w:rsidRDefault="007E7C75" w:rsidP="007E7C75">
      <w:pPr>
        <w:spacing w:line="240" w:lineRule="auto"/>
        <w:ind w:left="851" w:hanging="488"/>
        <w:rPr>
          <w:sz w:val="22"/>
        </w:rPr>
      </w:pPr>
      <w:r w:rsidRPr="007E7C75">
        <w:rPr>
          <w:sz w:val="22"/>
        </w:rPr>
        <w:t>(2)</w:t>
      </w:r>
      <w:r w:rsidRPr="007E7C75">
        <w:rPr>
          <w:sz w:val="22"/>
        </w:rPr>
        <w:tab/>
        <w:t>The prohibition has effect during the periods specified in the Schedule.</w:t>
      </w:r>
    </w:p>
    <w:p w14:paraId="02EF68E5" w14:textId="77777777" w:rsidR="007E7C75" w:rsidRPr="007E7C75" w:rsidRDefault="007E7C75" w:rsidP="007E7C75">
      <w:pPr>
        <w:spacing w:line="240" w:lineRule="auto"/>
        <w:ind w:left="851" w:hanging="488"/>
        <w:rPr>
          <w:sz w:val="22"/>
        </w:rPr>
      </w:pPr>
      <w:r w:rsidRPr="007E7C75">
        <w:rPr>
          <w:sz w:val="22"/>
        </w:rPr>
        <w:t>(3)</w:t>
      </w:r>
      <w:r w:rsidRPr="007E7C75">
        <w:rPr>
          <w:sz w:val="22"/>
        </w:rPr>
        <w:tab/>
        <w:t>The prohibition does not extend to private land in the area described in the Schedule.</w:t>
      </w:r>
    </w:p>
    <w:p w14:paraId="3597BE22" w14:textId="77777777" w:rsidR="007E7C75" w:rsidRPr="007E7C75" w:rsidRDefault="007E7C75" w:rsidP="007E7C75">
      <w:pPr>
        <w:spacing w:line="240" w:lineRule="auto"/>
        <w:ind w:left="851" w:hanging="488"/>
        <w:rPr>
          <w:sz w:val="22"/>
        </w:rPr>
      </w:pPr>
      <w:r w:rsidRPr="007E7C75">
        <w:rPr>
          <w:sz w:val="22"/>
        </w:rPr>
        <w:t>(4)</w:t>
      </w:r>
      <w:r w:rsidRPr="007E7C75">
        <w:rPr>
          <w:sz w:val="22"/>
        </w:rPr>
        <w:tab/>
        <w:t>Unless the contrary intention appears, the prohibition of the possession of liquor in the area does not extend to—</w:t>
      </w:r>
    </w:p>
    <w:p w14:paraId="1965E6E3" w14:textId="77777777" w:rsidR="007E7C75" w:rsidRPr="007E7C75" w:rsidRDefault="007E7C75" w:rsidP="007E7C75">
      <w:pPr>
        <w:spacing w:line="240" w:lineRule="auto"/>
        <w:ind w:left="1276" w:hanging="425"/>
        <w:rPr>
          <w:sz w:val="22"/>
        </w:rPr>
      </w:pPr>
      <w:r w:rsidRPr="007E7C75">
        <w:rPr>
          <w:sz w:val="22"/>
        </w:rPr>
        <w:t>(a)</w:t>
      </w:r>
      <w:r w:rsidRPr="007E7C75">
        <w:rPr>
          <w:sz w:val="22"/>
        </w:rPr>
        <w:tab/>
        <w:t>a person who is genuinely passing through the area if—</w:t>
      </w:r>
    </w:p>
    <w:p w14:paraId="75575659" w14:textId="77777777" w:rsidR="007E7C75" w:rsidRPr="007E7C75" w:rsidRDefault="007E7C75" w:rsidP="007E7C75">
      <w:pPr>
        <w:spacing w:line="240" w:lineRule="auto"/>
        <w:ind w:left="1843" w:hanging="567"/>
        <w:rPr>
          <w:sz w:val="22"/>
        </w:rPr>
      </w:pPr>
      <w:r w:rsidRPr="007E7C75">
        <w:rPr>
          <w:sz w:val="22"/>
        </w:rPr>
        <w:t>(i)</w:t>
      </w:r>
      <w:r w:rsidRPr="007E7C75">
        <w:rPr>
          <w:sz w:val="22"/>
        </w:rPr>
        <w:tab/>
        <w:t>the liquor is in the original container in which it was purchased from licensed premises; and</w:t>
      </w:r>
    </w:p>
    <w:p w14:paraId="329883E7" w14:textId="77777777" w:rsidR="007E7C75" w:rsidRPr="007E7C75" w:rsidRDefault="007E7C75" w:rsidP="007E7C75">
      <w:pPr>
        <w:spacing w:line="240" w:lineRule="auto"/>
        <w:ind w:left="1843" w:hanging="567"/>
        <w:rPr>
          <w:sz w:val="22"/>
        </w:rPr>
      </w:pPr>
      <w:r w:rsidRPr="007E7C75">
        <w:rPr>
          <w:sz w:val="22"/>
        </w:rPr>
        <w:t>(ii)</w:t>
      </w:r>
      <w:r w:rsidRPr="007E7C75">
        <w:rPr>
          <w:sz w:val="22"/>
        </w:rPr>
        <w:tab/>
        <w:t>the contained has not been opened; or</w:t>
      </w:r>
    </w:p>
    <w:p w14:paraId="2008FA3B" w14:textId="77777777" w:rsidR="007E7C75" w:rsidRPr="007E7C75" w:rsidRDefault="007E7C75" w:rsidP="007E7C75">
      <w:pPr>
        <w:spacing w:line="240" w:lineRule="auto"/>
        <w:ind w:left="1276" w:hanging="425"/>
        <w:rPr>
          <w:sz w:val="22"/>
        </w:rPr>
      </w:pPr>
      <w:r w:rsidRPr="007E7C75">
        <w:rPr>
          <w:sz w:val="22"/>
        </w:rPr>
        <w:t>(b)</w:t>
      </w:r>
      <w:r w:rsidRPr="007E7C75">
        <w:rPr>
          <w:sz w:val="22"/>
        </w:rPr>
        <w:tab/>
      </w:r>
      <w:r w:rsidRPr="007E7C75">
        <w:rPr>
          <w:spacing w:val="-2"/>
          <w:sz w:val="22"/>
        </w:rPr>
        <w:t>a person who has possession of the liquor in the course of carrying on a business or in the course of his or her employment by another person in the course of carrying on a business; or</w:t>
      </w:r>
    </w:p>
    <w:p w14:paraId="13745D96" w14:textId="77777777" w:rsidR="007E7C75" w:rsidRPr="007E7C75" w:rsidRDefault="007E7C75" w:rsidP="007E7C75">
      <w:pPr>
        <w:spacing w:line="240" w:lineRule="auto"/>
        <w:ind w:left="1276" w:hanging="425"/>
        <w:rPr>
          <w:sz w:val="22"/>
        </w:rPr>
      </w:pPr>
      <w:r w:rsidRPr="007E7C75">
        <w:rPr>
          <w:sz w:val="22"/>
        </w:rPr>
        <w:t>(c)</w:t>
      </w:r>
      <w:r w:rsidRPr="007E7C75">
        <w:rPr>
          <w:sz w:val="22"/>
        </w:rPr>
        <w:tab/>
        <w:t xml:space="preserve">a person who is permanently or temporarily residing at premises within the area or on the </w:t>
      </w:r>
      <w:r w:rsidRPr="007E7C75">
        <w:rPr>
          <w:spacing w:val="-4"/>
          <w:sz w:val="22"/>
        </w:rPr>
        <w:t>boundary of the area and who enters the area solely for the purpose of passing through it to enter those premises or who enters the area from those premises for the purpose of leaving the area</w:t>
      </w:r>
    </w:p>
    <w:p w14:paraId="4BCFB65E" w14:textId="0C9BEC96" w:rsidR="0003294E" w:rsidRDefault="007E7C75" w:rsidP="0003294E">
      <w:pPr>
        <w:spacing w:line="240" w:lineRule="auto"/>
        <w:ind w:left="851" w:hanging="488"/>
        <w:rPr>
          <w:sz w:val="22"/>
        </w:rPr>
      </w:pPr>
      <w:r w:rsidRPr="007E7C75">
        <w:rPr>
          <w:sz w:val="22"/>
        </w:rPr>
        <w:t>(5)</w:t>
      </w:r>
      <w:r w:rsidRPr="007E7C75">
        <w:rPr>
          <w:sz w:val="22"/>
        </w:rPr>
        <w:tab/>
        <w:t>The Schedule is in addition to Schedule—Mannum Area 2, Mannum Area 3, Mannum Area 4 and Mannum Area 5 in the principal notice.</w:t>
      </w:r>
    </w:p>
    <w:p w14:paraId="1BE1E148" w14:textId="77777777" w:rsidR="001C1755" w:rsidRDefault="001C1755">
      <w:pPr>
        <w:spacing w:after="0" w:line="240" w:lineRule="auto"/>
        <w:jc w:val="left"/>
        <w:rPr>
          <w:b/>
          <w:sz w:val="28"/>
          <w:szCs w:val="28"/>
        </w:rPr>
      </w:pPr>
      <w:r>
        <w:rPr>
          <w:b/>
          <w:sz w:val="28"/>
          <w:szCs w:val="28"/>
        </w:rPr>
        <w:br w:type="page"/>
      </w:r>
    </w:p>
    <w:p w14:paraId="441A3DD5" w14:textId="2F8852EC" w:rsidR="007E7C75" w:rsidRPr="007E7C75" w:rsidRDefault="007E7C75" w:rsidP="007E7C75">
      <w:pPr>
        <w:spacing w:before="240" w:after="240" w:line="240" w:lineRule="auto"/>
        <w:jc w:val="left"/>
        <w:rPr>
          <w:b/>
          <w:sz w:val="28"/>
          <w:szCs w:val="28"/>
        </w:rPr>
      </w:pPr>
      <w:r w:rsidRPr="007E7C75">
        <w:rPr>
          <w:b/>
          <w:sz w:val="28"/>
          <w:szCs w:val="28"/>
        </w:rPr>
        <w:lastRenderedPageBreak/>
        <w:t>Schedule—Cadell Area 1</w:t>
      </w:r>
    </w:p>
    <w:p w14:paraId="3DC2E620" w14:textId="7293D96C" w:rsidR="007E7C75" w:rsidRPr="007E7C75" w:rsidRDefault="007E7C75" w:rsidP="007E7C75">
      <w:pPr>
        <w:spacing w:line="240" w:lineRule="auto"/>
        <w:rPr>
          <w:b/>
          <w:sz w:val="22"/>
        </w:rPr>
      </w:pPr>
      <w:r w:rsidRPr="007E7C75">
        <w:rPr>
          <w:b/>
          <w:sz w:val="22"/>
        </w:rPr>
        <w:t>1—Extent of prohibition</w:t>
      </w:r>
    </w:p>
    <w:p w14:paraId="790339FB" w14:textId="3A30152A" w:rsidR="007E7C75" w:rsidRPr="007E7C75" w:rsidRDefault="007E7C75" w:rsidP="007E7C75">
      <w:pPr>
        <w:spacing w:line="240" w:lineRule="auto"/>
        <w:ind w:left="850" w:hanging="493"/>
        <w:rPr>
          <w:sz w:val="22"/>
        </w:rPr>
      </w:pPr>
      <w:r w:rsidRPr="007E7C75">
        <w:rPr>
          <w:sz w:val="22"/>
        </w:rPr>
        <w:t>The consumption of liquor is prohibited and the possession of liquor is prohibited.</w:t>
      </w:r>
    </w:p>
    <w:p w14:paraId="0BD442A8" w14:textId="7AAE8F86" w:rsidR="007E7C75" w:rsidRPr="007E7C75" w:rsidRDefault="007E7C75" w:rsidP="007E7C75">
      <w:pPr>
        <w:spacing w:line="240" w:lineRule="auto"/>
        <w:rPr>
          <w:b/>
          <w:sz w:val="22"/>
        </w:rPr>
      </w:pPr>
      <w:r w:rsidRPr="007E7C75">
        <w:rPr>
          <w:b/>
          <w:sz w:val="22"/>
        </w:rPr>
        <w:t>2—Period of prohibition</w:t>
      </w:r>
    </w:p>
    <w:p w14:paraId="690DCCDE" w14:textId="700200C8" w:rsidR="007E7C75" w:rsidRPr="007E7C75" w:rsidRDefault="007E7C75" w:rsidP="007E7C75">
      <w:pPr>
        <w:spacing w:line="240" w:lineRule="auto"/>
        <w:ind w:left="851" w:hanging="491"/>
        <w:rPr>
          <w:sz w:val="22"/>
        </w:rPr>
      </w:pPr>
      <w:r w:rsidRPr="007E7C75">
        <w:rPr>
          <w:sz w:val="22"/>
        </w:rPr>
        <w:t>From 6:00pm on 31 December 2025 to 8:00am on 1 January 2026.</w:t>
      </w:r>
    </w:p>
    <w:p w14:paraId="5179566F" w14:textId="54CFF043" w:rsidR="007E7C75" w:rsidRPr="007E7C75" w:rsidRDefault="007E7C75" w:rsidP="007E7C75">
      <w:pPr>
        <w:spacing w:line="240" w:lineRule="auto"/>
        <w:rPr>
          <w:b/>
          <w:sz w:val="22"/>
        </w:rPr>
      </w:pPr>
      <w:r w:rsidRPr="007E7C75">
        <w:rPr>
          <w:b/>
          <w:sz w:val="22"/>
        </w:rPr>
        <w:t>3—Description of area</w:t>
      </w:r>
    </w:p>
    <w:p w14:paraId="23C9D080" w14:textId="78D0326D" w:rsidR="00E9161A" w:rsidRDefault="0093595C" w:rsidP="007E7C75">
      <w:pPr>
        <w:spacing w:line="240" w:lineRule="auto"/>
        <w:ind w:left="357"/>
        <w:rPr>
          <w:sz w:val="22"/>
        </w:rPr>
      </w:pPr>
      <w:r w:rsidRPr="007E7C75">
        <w:rPr>
          <w:noProof/>
          <w:sz w:val="22"/>
        </w:rPr>
        <w:drawing>
          <wp:anchor distT="0" distB="0" distL="114300" distR="114300" simplePos="0" relativeHeight="251679744" behindDoc="0" locked="0" layoutInCell="1" allowOverlap="1" wp14:anchorId="5F88A740" wp14:editId="2CD89866">
            <wp:simplePos x="0" y="0"/>
            <wp:positionH relativeFrom="margin">
              <wp:align>center</wp:align>
            </wp:positionH>
            <wp:positionV relativeFrom="paragraph">
              <wp:posOffset>875703</wp:posOffset>
            </wp:positionV>
            <wp:extent cx="3590925" cy="5252720"/>
            <wp:effectExtent l="0" t="0" r="9525" b="5080"/>
            <wp:wrapTopAndBottom/>
            <wp:docPr id="1368093753" name="Picture 3"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38353" name="Picture 3" descr="A map of a mountain&#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90925" cy="525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C75" w:rsidRPr="007E7C75">
        <w:rPr>
          <w:sz w:val="22"/>
        </w:rPr>
        <w:t>The area adjacent to and to the north of the town of Cadell, being the whole of the land comprised in Piece 14 DP75804 (approximately the area bounded on the north-west and north-east by the River Murray, on the east by the Cadell Valley Road and on the south by the portion of Kings Riverside Drive that runs generally east-west and the access road from that portion of Kings Riverside Drive to a boat ramp on the eastern bank of the River Murray).</w:t>
      </w:r>
    </w:p>
    <w:p w14:paraId="36F5CED8" w14:textId="3749C84A" w:rsidR="007E7C75" w:rsidRPr="007E7C75" w:rsidRDefault="007E7C75" w:rsidP="007E7C75">
      <w:pPr>
        <w:spacing w:line="240" w:lineRule="auto"/>
        <w:ind w:left="357"/>
        <w:rPr>
          <w:sz w:val="22"/>
        </w:rPr>
      </w:pPr>
      <w:r w:rsidRPr="007E7C75">
        <w:rPr>
          <w:sz w:val="22"/>
        </w:rPr>
        <w:br w:type="page"/>
      </w:r>
    </w:p>
    <w:p w14:paraId="0274E3AD" w14:textId="77777777" w:rsidR="007E7C75" w:rsidRPr="007E7C75" w:rsidRDefault="007E7C75" w:rsidP="007E7C75">
      <w:pPr>
        <w:spacing w:after="240" w:line="240" w:lineRule="auto"/>
        <w:jc w:val="left"/>
        <w:rPr>
          <w:b/>
          <w:sz w:val="28"/>
          <w:szCs w:val="28"/>
        </w:rPr>
      </w:pPr>
      <w:r w:rsidRPr="007E7C75">
        <w:rPr>
          <w:b/>
          <w:sz w:val="28"/>
          <w:szCs w:val="28"/>
        </w:rPr>
        <w:lastRenderedPageBreak/>
        <w:t>Schedule—Morgan Area 1</w:t>
      </w:r>
    </w:p>
    <w:p w14:paraId="594F2662" w14:textId="77777777" w:rsidR="007E7C75" w:rsidRPr="007E7C75" w:rsidRDefault="007E7C75" w:rsidP="007E7C75">
      <w:pPr>
        <w:spacing w:line="240" w:lineRule="auto"/>
        <w:rPr>
          <w:b/>
          <w:sz w:val="22"/>
        </w:rPr>
      </w:pPr>
      <w:r w:rsidRPr="007E7C75">
        <w:rPr>
          <w:b/>
          <w:sz w:val="22"/>
        </w:rPr>
        <w:t>1—Extent of prohibition</w:t>
      </w:r>
    </w:p>
    <w:p w14:paraId="4C8062D5" w14:textId="77777777" w:rsidR="007E7C75" w:rsidRPr="007E7C75" w:rsidRDefault="007E7C75" w:rsidP="007E7C75">
      <w:pPr>
        <w:spacing w:line="240" w:lineRule="auto"/>
        <w:ind w:left="357"/>
        <w:rPr>
          <w:sz w:val="22"/>
        </w:rPr>
      </w:pPr>
      <w:r w:rsidRPr="007E7C75">
        <w:rPr>
          <w:sz w:val="22"/>
        </w:rPr>
        <w:t>The consumption of liquor is prohibited and the possession of liquor is prohibited.</w:t>
      </w:r>
    </w:p>
    <w:p w14:paraId="745C5F11" w14:textId="77777777" w:rsidR="007E7C75" w:rsidRPr="007E7C75" w:rsidRDefault="007E7C75" w:rsidP="007E7C75">
      <w:pPr>
        <w:spacing w:line="240" w:lineRule="auto"/>
        <w:rPr>
          <w:b/>
          <w:sz w:val="22"/>
        </w:rPr>
      </w:pPr>
      <w:r w:rsidRPr="007E7C75">
        <w:rPr>
          <w:b/>
          <w:sz w:val="22"/>
        </w:rPr>
        <w:t>2—Period of prohibition</w:t>
      </w:r>
    </w:p>
    <w:p w14:paraId="16B7F947" w14:textId="2BF10CA5" w:rsidR="007E7C75" w:rsidRPr="007E7C75" w:rsidRDefault="007E7C75" w:rsidP="007E7C75">
      <w:pPr>
        <w:spacing w:line="240" w:lineRule="auto"/>
        <w:ind w:left="357"/>
        <w:rPr>
          <w:sz w:val="22"/>
        </w:rPr>
      </w:pPr>
      <w:r w:rsidRPr="007E7C75">
        <w:rPr>
          <w:sz w:val="22"/>
        </w:rPr>
        <w:t>From 6:00pm on 31 December 2025 to 8:00am on 1 January 2026.</w:t>
      </w:r>
    </w:p>
    <w:p w14:paraId="2AE2D410" w14:textId="7131D03A" w:rsidR="007E7C75" w:rsidRPr="007E7C75" w:rsidRDefault="007E7C75" w:rsidP="007E7C75">
      <w:pPr>
        <w:spacing w:line="240" w:lineRule="auto"/>
        <w:rPr>
          <w:b/>
          <w:sz w:val="22"/>
        </w:rPr>
      </w:pPr>
      <w:r w:rsidRPr="007E7C75">
        <w:rPr>
          <w:b/>
          <w:sz w:val="22"/>
        </w:rPr>
        <w:t>3—Description of area</w:t>
      </w:r>
    </w:p>
    <w:p w14:paraId="5AEE3749" w14:textId="30EF6C05" w:rsidR="007E7C75" w:rsidRPr="007E7C75" w:rsidRDefault="00963477" w:rsidP="007E7C75">
      <w:pPr>
        <w:spacing w:line="240" w:lineRule="auto"/>
        <w:ind w:left="357"/>
        <w:rPr>
          <w:sz w:val="22"/>
        </w:rPr>
      </w:pPr>
      <w:r w:rsidRPr="007E7C75">
        <w:rPr>
          <w:noProof/>
        </w:rPr>
        <w:drawing>
          <wp:anchor distT="0" distB="0" distL="114300" distR="114300" simplePos="0" relativeHeight="251665408" behindDoc="0" locked="0" layoutInCell="1" allowOverlap="1" wp14:anchorId="52E85442" wp14:editId="6C0FC4F2">
            <wp:simplePos x="0" y="0"/>
            <wp:positionH relativeFrom="margin">
              <wp:align>center</wp:align>
            </wp:positionH>
            <wp:positionV relativeFrom="margin">
              <wp:posOffset>3213735</wp:posOffset>
            </wp:positionV>
            <wp:extent cx="3590925" cy="5252720"/>
            <wp:effectExtent l="0" t="0" r="9525" b="5080"/>
            <wp:wrapTopAndBottom/>
            <wp:docPr id="1324897944"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97944" name="Picture 5" descr="A map of a city&#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90925" cy="525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C75" w:rsidRPr="007E7C75">
        <w:rPr>
          <w:sz w:val="22"/>
        </w:rPr>
        <w:t>The area in Morgan bounded as follows: commencing at the point at which the prolongation in a straight line of the southern boundary of Section 432, Hundred of Eba intersects the waterline on the north-western side of the River Murray, then generally north-westerly, westerly and north-westerly along that prolongation and boundary of Section 432 so the south-eastern boundary of Railway Terrace, then generally north-easterly along that south-eastern boundary of Railway Terrace to the point at which it meets the northern corner of Section 484, Hundred of Eba, then generally north-easterly along the north-western boundary of Section 433, Hundred of Eba to the northernmost boundary of Section 429, Hundred of Eba, then north-easterly along that boundary of Section 429 and the prolongation in a straight line of that boundary to the waterline on the north-western side of the River Murray, then generally south-westerly along the waterline of the River to the point of commencement, but excluding Section 483, 484 and 485, Hundred of Eba.</w:t>
      </w:r>
      <w:r w:rsidR="0093595C" w:rsidRPr="0093595C">
        <w:rPr>
          <w:noProof/>
          <w:sz w:val="22"/>
        </w:rPr>
        <w:t xml:space="preserve"> </w:t>
      </w:r>
    </w:p>
    <w:p w14:paraId="7FCBE4AD" w14:textId="3D5E6D6B" w:rsidR="007E7C75" w:rsidRPr="007E7C75" w:rsidRDefault="007E7C75" w:rsidP="007E7C75">
      <w:pPr>
        <w:spacing w:after="0" w:line="240" w:lineRule="auto"/>
        <w:jc w:val="left"/>
        <w:rPr>
          <w:smallCaps/>
          <w:szCs w:val="17"/>
        </w:rPr>
      </w:pPr>
      <w:r w:rsidRPr="007E7C75">
        <w:br w:type="page"/>
      </w:r>
    </w:p>
    <w:p w14:paraId="4C10B609" w14:textId="77777777" w:rsidR="007E7C75" w:rsidRPr="007E7C75" w:rsidRDefault="007E7C75" w:rsidP="007E7C75">
      <w:pPr>
        <w:spacing w:after="240" w:line="240" w:lineRule="auto"/>
        <w:jc w:val="left"/>
        <w:rPr>
          <w:b/>
          <w:sz w:val="28"/>
          <w:szCs w:val="28"/>
        </w:rPr>
      </w:pPr>
      <w:r w:rsidRPr="007E7C75">
        <w:rPr>
          <w:b/>
          <w:sz w:val="28"/>
          <w:szCs w:val="28"/>
        </w:rPr>
        <w:lastRenderedPageBreak/>
        <w:t>Schedule—Mannum Area 2</w:t>
      </w:r>
    </w:p>
    <w:p w14:paraId="38245468" w14:textId="77777777" w:rsidR="007E7C75" w:rsidRPr="007E7C75" w:rsidRDefault="007E7C75" w:rsidP="007E7C75">
      <w:pPr>
        <w:spacing w:line="240" w:lineRule="auto"/>
        <w:rPr>
          <w:b/>
          <w:sz w:val="22"/>
        </w:rPr>
      </w:pPr>
      <w:r w:rsidRPr="007E7C75">
        <w:rPr>
          <w:b/>
          <w:sz w:val="22"/>
        </w:rPr>
        <w:t>1—Extent of prohibition</w:t>
      </w:r>
    </w:p>
    <w:p w14:paraId="64C6EB27" w14:textId="77777777" w:rsidR="007E7C75" w:rsidRPr="007E7C75" w:rsidRDefault="007E7C75" w:rsidP="007E7C75">
      <w:pPr>
        <w:spacing w:line="240" w:lineRule="auto"/>
        <w:ind w:left="357"/>
        <w:rPr>
          <w:sz w:val="22"/>
        </w:rPr>
      </w:pPr>
      <w:r w:rsidRPr="007E7C75">
        <w:rPr>
          <w:sz w:val="22"/>
        </w:rPr>
        <w:t>The consumption of liquor is prohibited and the possession of liquor is prohibited.</w:t>
      </w:r>
    </w:p>
    <w:p w14:paraId="3E381B0C" w14:textId="77777777" w:rsidR="007E7C75" w:rsidRPr="007E7C75" w:rsidRDefault="007E7C75" w:rsidP="007E7C75">
      <w:pPr>
        <w:spacing w:line="240" w:lineRule="auto"/>
        <w:rPr>
          <w:b/>
          <w:sz w:val="22"/>
        </w:rPr>
      </w:pPr>
      <w:r w:rsidRPr="007E7C75">
        <w:rPr>
          <w:b/>
          <w:sz w:val="22"/>
        </w:rPr>
        <w:t>2—Period of prohibition</w:t>
      </w:r>
    </w:p>
    <w:p w14:paraId="09727A13" w14:textId="77777777" w:rsidR="007E7C75" w:rsidRPr="007E7C75" w:rsidRDefault="007E7C75" w:rsidP="007E7C75">
      <w:pPr>
        <w:spacing w:line="240" w:lineRule="auto"/>
        <w:ind w:left="357"/>
        <w:rPr>
          <w:sz w:val="22"/>
        </w:rPr>
      </w:pPr>
      <w:r w:rsidRPr="007E7C75">
        <w:rPr>
          <w:sz w:val="22"/>
        </w:rPr>
        <w:t>From 6:00pm to 11:00pm on 31 December 2025.</w:t>
      </w:r>
    </w:p>
    <w:p w14:paraId="07C1CECC" w14:textId="77777777" w:rsidR="007E7C75" w:rsidRPr="007E7C75" w:rsidRDefault="007E7C75" w:rsidP="007E7C75">
      <w:pPr>
        <w:spacing w:line="240" w:lineRule="auto"/>
        <w:rPr>
          <w:b/>
          <w:sz w:val="22"/>
        </w:rPr>
      </w:pPr>
      <w:r w:rsidRPr="007E7C75">
        <w:rPr>
          <w:b/>
          <w:sz w:val="22"/>
        </w:rPr>
        <w:t>3—Description of area</w:t>
      </w:r>
    </w:p>
    <w:p w14:paraId="31271BD0" w14:textId="77777777" w:rsidR="007E7C75" w:rsidRPr="007E7C75" w:rsidRDefault="007E7C75" w:rsidP="007E7C75">
      <w:pPr>
        <w:spacing w:line="240" w:lineRule="auto"/>
        <w:ind w:left="357"/>
        <w:rPr>
          <w:sz w:val="22"/>
        </w:rPr>
      </w:pPr>
      <w:r w:rsidRPr="007E7C75">
        <w:rPr>
          <w:sz w:val="22"/>
        </w:rPr>
        <w:t>Anna Street between Randell Street and William Street.</w:t>
      </w:r>
    </w:p>
    <w:p w14:paraId="4462BAC7" w14:textId="3BB94871" w:rsidR="007E7C75" w:rsidRPr="007E7C75" w:rsidRDefault="007E7C75" w:rsidP="007E7C75">
      <w:pPr>
        <w:spacing w:line="240" w:lineRule="auto"/>
        <w:ind w:left="357"/>
        <w:rPr>
          <w:sz w:val="22"/>
        </w:rPr>
      </w:pPr>
      <w:r w:rsidRPr="007E7C75">
        <w:rPr>
          <w:sz w:val="22"/>
        </w:rPr>
        <w:t>The stairway (generally known as “the Golden Stairs”) between Anna Street and Randell Street, adjacent to Shearer’s Carpark.</w:t>
      </w:r>
    </w:p>
    <w:p w14:paraId="573EBA07" w14:textId="547D42EE" w:rsidR="002A73E1" w:rsidRDefault="00E75238" w:rsidP="007E7C75">
      <w:pPr>
        <w:spacing w:line="240" w:lineRule="auto"/>
        <w:ind w:left="357"/>
        <w:rPr>
          <w:sz w:val="22"/>
        </w:rPr>
      </w:pPr>
      <w:r w:rsidRPr="007E7C75">
        <w:rPr>
          <w:b/>
          <w:noProof/>
          <w:sz w:val="22"/>
        </w:rPr>
        <w:drawing>
          <wp:anchor distT="0" distB="0" distL="114300" distR="114300" simplePos="0" relativeHeight="251677696" behindDoc="0" locked="0" layoutInCell="1" allowOverlap="1" wp14:anchorId="4FA8BE81" wp14:editId="7CC87CAF">
            <wp:simplePos x="0" y="0"/>
            <wp:positionH relativeFrom="margin">
              <wp:posOffset>1179195</wp:posOffset>
            </wp:positionH>
            <wp:positionV relativeFrom="margin">
              <wp:posOffset>2273078</wp:posOffset>
            </wp:positionV>
            <wp:extent cx="3580130" cy="5226050"/>
            <wp:effectExtent l="0" t="0" r="1270" b="0"/>
            <wp:wrapTopAndBottom/>
            <wp:docPr id="1855670020"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70020" name="Picture 6" descr="A map of a city&#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0130" cy="522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C75" w:rsidRPr="007E7C75">
        <w:rPr>
          <w:sz w:val="22"/>
        </w:rPr>
        <w:t>Randell Street (and Purnong Road) between William Street and River Road.</w:t>
      </w:r>
    </w:p>
    <w:p w14:paraId="1AA43152" w14:textId="03D98E2F" w:rsidR="007E7C75" w:rsidRPr="007E7C75" w:rsidRDefault="007E7C75" w:rsidP="007E7C75">
      <w:pPr>
        <w:spacing w:line="240" w:lineRule="auto"/>
        <w:ind w:left="357"/>
        <w:rPr>
          <w:sz w:val="22"/>
        </w:rPr>
      </w:pPr>
      <w:r w:rsidRPr="007E7C75">
        <w:rPr>
          <w:sz w:val="22"/>
        </w:rPr>
        <w:br w:type="page"/>
      </w:r>
    </w:p>
    <w:p w14:paraId="2804E624" w14:textId="77777777" w:rsidR="007E7C75" w:rsidRPr="007E7C75" w:rsidRDefault="007E7C75" w:rsidP="007E7C75">
      <w:pPr>
        <w:spacing w:after="240" w:line="240" w:lineRule="auto"/>
        <w:jc w:val="left"/>
        <w:rPr>
          <w:b/>
          <w:sz w:val="28"/>
          <w:szCs w:val="28"/>
        </w:rPr>
      </w:pPr>
      <w:r w:rsidRPr="007E7C75">
        <w:rPr>
          <w:b/>
          <w:sz w:val="28"/>
          <w:szCs w:val="28"/>
        </w:rPr>
        <w:lastRenderedPageBreak/>
        <w:t>Schedule—Mannum Area 3</w:t>
      </w:r>
    </w:p>
    <w:p w14:paraId="5EFDB444" w14:textId="77777777" w:rsidR="007E7C75" w:rsidRPr="007E7C75" w:rsidRDefault="007E7C75" w:rsidP="007E7C75">
      <w:pPr>
        <w:spacing w:line="240" w:lineRule="auto"/>
        <w:rPr>
          <w:b/>
          <w:sz w:val="22"/>
        </w:rPr>
      </w:pPr>
      <w:r w:rsidRPr="007E7C75">
        <w:rPr>
          <w:b/>
          <w:sz w:val="22"/>
        </w:rPr>
        <w:t>1—Extent of prohibition</w:t>
      </w:r>
    </w:p>
    <w:p w14:paraId="45F96F97" w14:textId="77777777" w:rsidR="007E7C75" w:rsidRPr="007E7C75" w:rsidRDefault="007E7C75" w:rsidP="007E7C75">
      <w:pPr>
        <w:spacing w:line="240" w:lineRule="auto"/>
        <w:ind w:left="357"/>
        <w:rPr>
          <w:sz w:val="22"/>
        </w:rPr>
      </w:pPr>
      <w:r w:rsidRPr="007E7C75">
        <w:rPr>
          <w:sz w:val="22"/>
        </w:rPr>
        <w:t>The consumption of liquor is prohibited and the possession of liquor is prohibited.</w:t>
      </w:r>
    </w:p>
    <w:p w14:paraId="0D3ADA5C" w14:textId="77777777" w:rsidR="007E7C75" w:rsidRPr="007E7C75" w:rsidRDefault="007E7C75" w:rsidP="007E7C75">
      <w:pPr>
        <w:spacing w:line="240" w:lineRule="auto"/>
        <w:rPr>
          <w:b/>
          <w:sz w:val="22"/>
        </w:rPr>
      </w:pPr>
      <w:r w:rsidRPr="007E7C75">
        <w:rPr>
          <w:b/>
          <w:sz w:val="22"/>
        </w:rPr>
        <w:t>2—Period of prohibition</w:t>
      </w:r>
    </w:p>
    <w:p w14:paraId="25D7C17B" w14:textId="77777777" w:rsidR="007E7C75" w:rsidRPr="007E7C75" w:rsidRDefault="007E7C75" w:rsidP="007E7C75">
      <w:pPr>
        <w:spacing w:line="240" w:lineRule="auto"/>
        <w:ind w:left="357"/>
        <w:rPr>
          <w:sz w:val="22"/>
        </w:rPr>
      </w:pPr>
      <w:r w:rsidRPr="007E7C75">
        <w:rPr>
          <w:sz w:val="22"/>
        </w:rPr>
        <w:t>From 6:00pm to 11:00pm on 31 December 2025.</w:t>
      </w:r>
    </w:p>
    <w:p w14:paraId="61265F27" w14:textId="77777777" w:rsidR="007E7C75" w:rsidRPr="007E7C75" w:rsidRDefault="007E7C75" w:rsidP="007E7C75">
      <w:pPr>
        <w:spacing w:line="240" w:lineRule="auto"/>
        <w:rPr>
          <w:b/>
          <w:sz w:val="22"/>
        </w:rPr>
      </w:pPr>
      <w:r w:rsidRPr="007E7C75">
        <w:rPr>
          <w:b/>
          <w:sz w:val="22"/>
        </w:rPr>
        <w:t>3—Description of area</w:t>
      </w:r>
    </w:p>
    <w:p w14:paraId="181D4259" w14:textId="24EF3E31" w:rsidR="007E7C75" w:rsidRDefault="00EF5CA7" w:rsidP="007E7C75">
      <w:pPr>
        <w:spacing w:line="240" w:lineRule="auto"/>
        <w:ind w:left="357"/>
        <w:rPr>
          <w:sz w:val="22"/>
        </w:rPr>
      </w:pPr>
      <w:r w:rsidRPr="007E7C75">
        <w:rPr>
          <w:noProof/>
          <w:spacing w:val="-2"/>
          <w:sz w:val="22"/>
        </w:rPr>
        <w:drawing>
          <wp:anchor distT="0" distB="0" distL="114300" distR="114300" simplePos="0" relativeHeight="251681792" behindDoc="0" locked="0" layoutInCell="1" allowOverlap="1" wp14:anchorId="74DE9531" wp14:editId="0931ACB4">
            <wp:simplePos x="0" y="0"/>
            <wp:positionH relativeFrom="margin">
              <wp:align>center</wp:align>
            </wp:positionH>
            <wp:positionV relativeFrom="margin">
              <wp:posOffset>1807661</wp:posOffset>
            </wp:positionV>
            <wp:extent cx="3590925" cy="5250815"/>
            <wp:effectExtent l="0" t="0" r="9525" b="6985"/>
            <wp:wrapTopAndBottom/>
            <wp:docPr id="1413949307" name="Picture 7" descr="A map of land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41976" name="Picture 7" descr="A map of land with line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90925" cy="525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C75" w:rsidRPr="007E7C75">
        <w:rPr>
          <w:spacing w:val="-2"/>
          <w:sz w:val="22"/>
        </w:rPr>
        <w:t xml:space="preserve">The car park in Mannum (generally known as Shearer’s Carpark) situated between Randell Street and </w:t>
      </w:r>
      <w:r w:rsidR="007E7C75" w:rsidRPr="007E7C75">
        <w:rPr>
          <w:spacing w:val="-4"/>
          <w:sz w:val="22"/>
        </w:rPr>
        <w:t>Anna Street, being Lots 33 and 34 DP1091, Hundred of Finniss and Lot 435 FP208811, Hundred of Finniss</w:t>
      </w:r>
      <w:r w:rsidR="007E7C75" w:rsidRPr="007E7C75">
        <w:rPr>
          <w:sz w:val="22"/>
        </w:rPr>
        <w:t>.</w:t>
      </w:r>
      <w:r w:rsidR="00E90740" w:rsidRPr="00E90740">
        <w:rPr>
          <w:noProof/>
          <w:sz w:val="22"/>
        </w:rPr>
        <w:t xml:space="preserve"> </w:t>
      </w:r>
    </w:p>
    <w:p w14:paraId="35870861" w14:textId="5370EB11" w:rsidR="007E7C75" w:rsidRPr="007E7C75" w:rsidRDefault="007E7C75" w:rsidP="007E7C75">
      <w:pPr>
        <w:spacing w:after="0" w:line="240" w:lineRule="auto"/>
        <w:rPr>
          <w:sz w:val="22"/>
        </w:rPr>
      </w:pPr>
      <w:r w:rsidRPr="007E7C75">
        <w:rPr>
          <w:sz w:val="22"/>
        </w:rPr>
        <w:br w:type="page"/>
      </w:r>
    </w:p>
    <w:p w14:paraId="185945FC" w14:textId="77777777" w:rsidR="007E7C75" w:rsidRPr="007E7C75" w:rsidRDefault="007E7C75" w:rsidP="007E7C75">
      <w:pPr>
        <w:spacing w:after="240" w:line="240" w:lineRule="auto"/>
        <w:jc w:val="left"/>
        <w:rPr>
          <w:b/>
          <w:sz w:val="28"/>
          <w:szCs w:val="28"/>
        </w:rPr>
      </w:pPr>
      <w:r w:rsidRPr="007E7C75">
        <w:rPr>
          <w:b/>
          <w:sz w:val="28"/>
          <w:szCs w:val="28"/>
        </w:rPr>
        <w:lastRenderedPageBreak/>
        <w:t>Schedule—Mannum Area 4</w:t>
      </w:r>
    </w:p>
    <w:p w14:paraId="33DE98BC" w14:textId="77777777" w:rsidR="007E7C75" w:rsidRPr="007E7C75" w:rsidRDefault="007E7C75" w:rsidP="007E7C75">
      <w:pPr>
        <w:spacing w:line="240" w:lineRule="auto"/>
        <w:rPr>
          <w:b/>
          <w:sz w:val="22"/>
        </w:rPr>
      </w:pPr>
      <w:r w:rsidRPr="007E7C75">
        <w:rPr>
          <w:b/>
          <w:sz w:val="22"/>
        </w:rPr>
        <w:t>1—Extent of prohibition</w:t>
      </w:r>
    </w:p>
    <w:p w14:paraId="7D962302" w14:textId="77777777" w:rsidR="007E7C75" w:rsidRPr="007E7C75" w:rsidRDefault="007E7C75" w:rsidP="007E7C75">
      <w:pPr>
        <w:spacing w:line="240" w:lineRule="auto"/>
        <w:ind w:left="357"/>
        <w:rPr>
          <w:sz w:val="22"/>
        </w:rPr>
      </w:pPr>
      <w:r w:rsidRPr="007E7C75">
        <w:rPr>
          <w:sz w:val="22"/>
        </w:rPr>
        <w:t>The consumption of liquor is prohibited and the possession of liquor is prohibited.</w:t>
      </w:r>
    </w:p>
    <w:p w14:paraId="03CA0535" w14:textId="77777777" w:rsidR="007E7C75" w:rsidRPr="007E7C75" w:rsidRDefault="007E7C75" w:rsidP="007E7C75">
      <w:pPr>
        <w:spacing w:line="240" w:lineRule="auto"/>
        <w:rPr>
          <w:b/>
          <w:sz w:val="22"/>
        </w:rPr>
      </w:pPr>
      <w:r w:rsidRPr="007E7C75">
        <w:rPr>
          <w:b/>
          <w:sz w:val="22"/>
        </w:rPr>
        <w:t>2—Period of prohibition</w:t>
      </w:r>
    </w:p>
    <w:p w14:paraId="783670EE" w14:textId="77777777" w:rsidR="007E7C75" w:rsidRPr="007E7C75" w:rsidRDefault="007E7C75" w:rsidP="007E7C75">
      <w:pPr>
        <w:spacing w:line="240" w:lineRule="auto"/>
        <w:ind w:left="357"/>
        <w:rPr>
          <w:sz w:val="22"/>
        </w:rPr>
      </w:pPr>
      <w:r w:rsidRPr="007E7C75">
        <w:rPr>
          <w:sz w:val="22"/>
        </w:rPr>
        <w:t>From 6:00pm to 11:00pm on 31 December 2025.</w:t>
      </w:r>
    </w:p>
    <w:p w14:paraId="5B9760E2" w14:textId="77777777" w:rsidR="007E7C75" w:rsidRPr="007E7C75" w:rsidRDefault="007E7C75" w:rsidP="007E7C75">
      <w:pPr>
        <w:spacing w:line="240" w:lineRule="auto"/>
        <w:rPr>
          <w:b/>
          <w:sz w:val="22"/>
        </w:rPr>
      </w:pPr>
      <w:r w:rsidRPr="007E7C75">
        <w:rPr>
          <w:b/>
          <w:sz w:val="22"/>
        </w:rPr>
        <w:t>3—Description of area</w:t>
      </w:r>
    </w:p>
    <w:p w14:paraId="596C92D8" w14:textId="4C5C9F4B" w:rsidR="007E7C75" w:rsidRDefault="00132616" w:rsidP="007E7C75">
      <w:pPr>
        <w:spacing w:line="240" w:lineRule="auto"/>
        <w:ind w:left="357"/>
        <w:rPr>
          <w:sz w:val="22"/>
        </w:rPr>
      </w:pPr>
      <w:r w:rsidRPr="007E7C75">
        <w:rPr>
          <w:noProof/>
          <w:sz w:val="22"/>
        </w:rPr>
        <w:drawing>
          <wp:anchor distT="0" distB="0" distL="114300" distR="114300" simplePos="0" relativeHeight="251683840" behindDoc="0" locked="0" layoutInCell="1" allowOverlap="1" wp14:anchorId="42062E38" wp14:editId="1857CBA0">
            <wp:simplePos x="0" y="0"/>
            <wp:positionH relativeFrom="margin">
              <wp:align>center</wp:align>
            </wp:positionH>
            <wp:positionV relativeFrom="margin">
              <wp:posOffset>2289848</wp:posOffset>
            </wp:positionV>
            <wp:extent cx="3602355" cy="5267325"/>
            <wp:effectExtent l="0" t="0" r="0" b="9525"/>
            <wp:wrapTopAndBottom/>
            <wp:docPr id="1313074268"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59103" name="Picture 8" descr="A map of a city&#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2355" cy="526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C75" w:rsidRPr="007E7C75">
        <w:rPr>
          <w:sz w:val="22"/>
        </w:rPr>
        <w:t>The area in Mannum known as Mary Ann Reserve (together with abutting land and structures), being the area bounded on the north-east by the south-west boundary of Lot 10 FP21817 (Bowling Green), on the north-west by River Lane, on the south-west by the north-eastern boundary of Certificate of Title Volume 5799 Folio 318 (24 River Lane) and on the south-east by the River Murray, together with the whole of any wharf, jetty, boat ramp or other structure projecting from that area into the River.</w:t>
      </w:r>
    </w:p>
    <w:p w14:paraId="354A5305" w14:textId="2470EE97" w:rsidR="007E7C75" w:rsidRPr="007E7C75" w:rsidRDefault="007E7C75" w:rsidP="007E7C75">
      <w:pPr>
        <w:spacing w:after="0" w:line="240" w:lineRule="auto"/>
        <w:rPr>
          <w:sz w:val="22"/>
        </w:rPr>
      </w:pPr>
      <w:r w:rsidRPr="007E7C75">
        <w:rPr>
          <w:sz w:val="22"/>
        </w:rPr>
        <w:br w:type="page"/>
      </w:r>
    </w:p>
    <w:p w14:paraId="7F5FA587" w14:textId="77777777" w:rsidR="007E7C75" w:rsidRPr="007E7C75" w:rsidRDefault="007E7C75" w:rsidP="007E7C75">
      <w:pPr>
        <w:spacing w:after="240" w:line="240" w:lineRule="auto"/>
        <w:jc w:val="left"/>
        <w:rPr>
          <w:b/>
          <w:sz w:val="28"/>
          <w:szCs w:val="28"/>
        </w:rPr>
      </w:pPr>
      <w:r w:rsidRPr="007E7C75">
        <w:rPr>
          <w:b/>
          <w:sz w:val="28"/>
          <w:szCs w:val="28"/>
        </w:rPr>
        <w:lastRenderedPageBreak/>
        <w:t>Schedule—Mannum Area 5</w:t>
      </w:r>
    </w:p>
    <w:p w14:paraId="135E2D86" w14:textId="77777777" w:rsidR="007E7C75" w:rsidRPr="007E7C75" w:rsidRDefault="007E7C75" w:rsidP="007E7C75">
      <w:pPr>
        <w:spacing w:line="240" w:lineRule="auto"/>
        <w:rPr>
          <w:b/>
          <w:sz w:val="22"/>
        </w:rPr>
      </w:pPr>
      <w:r w:rsidRPr="007E7C75">
        <w:rPr>
          <w:b/>
          <w:sz w:val="22"/>
        </w:rPr>
        <w:t>1—Extent of prohibition</w:t>
      </w:r>
    </w:p>
    <w:p w14:paraId="1F051C5D" w14:textId="77777777" w:rsidR="007E7C75" w:rsidRPr="007E7C75" w:rsidRDefault="007E7C75" w:rsidP="007E7C75">
      <w:pPr>
        <w:spacing w:line="240" w:lineRule="auto"/>
        <w:ind w:left="357"/>
        <w:rPr>
          <w:sz w:val="22"/>
        </w:rPr>
      </w:pPr>
      <w:r w:rsidRPr="007E7C75">
        <w:rPr>
          <w:sz w:val="22"/>
        </w:rPr>
        <w:t>The consumption of liquor is prohibited and the possession of liquor is prohibited.</w:t>
      </w:r>
    </w:p>
    <w:p w14:paraId="221DD57B" w14:textId="77777777" w:rsidR="007E7C75" w:rsidRPr="007E7C75" w:rsidRDefault="007E7C75" w:rsidP="007E7C75">
      <w:pPr>
        <w:spacing w:line="240" w:lineRule="auto"/>
        <w:rPr>
          <w:b/>
          <w:sz w:val="22"/>
        </w:rPr>
      </w:pPr>
      <w:r w:rsidRPr="007E7C75">
        <w:rPr>
          <w:b/>
          <w:sz w:val="22"/>
        </w:rPr>
        <w:t>2—Period of prohibition</w:t>
      </w:r>
    </w:p>
    <w:p w14:paraId="6D93A446" w14:textId="77777777" w:rsidR="007E7C75" w:rsidRPr="007E7C75" w:rsidRDefault="007E7C75" w:rsidP="007E7C75">
      <w:pPr>
        <w:spacing w:line="240" w:lineRule="auto"/>
        <w:ind w:left="357"/>
        <w:rPr>
          <w:sz w:val="22"/>
        </w:rPr>
      </w:pPr>
      <w:r w:rsidRPr="007E7C75">
        <w:rPr>
          <w:sz w:val="22"/>
        </w:rPr>
        <w:t>From 6:00pm to 11:00pm on 31 December 2025.</w:t>
      </w:r>
    </w:p>
    <w:p w14:paraId="54121467" w14:textId="77777777" w:rsidR="007E7C75" w:rsidRPr="007E7C75" w:rsidRDefault="007E7C75" w:rsidP="007E7C75">
      <w:pPr>
        <w:spacing w:line="240" w:lineRule="auto"/>
        <w:rPr>
          <w:b/>
          <w:sz w:val="22"/>
        </w:rPr>
      </w:pPr>
      <w:r w:rsidRPr="007E7C75">
        <w:rPr>
          <w:b/>
          <w:sz w:val="22"/>
        </w:rPr>
        <w:t>3—Description of area</w:t>
      </w:r>
    </w:p>
    <w:p w14:paraId="54A5A0BD" w14:textId="070B9933" w:rsidR="007E7C75" w:rsidRDefault="00E90740" w:rsidP="007E7C75">
      <w:pPr>
        <w:spacing w:line="240" w:lineRule="auto"/>
        <w:ind w:left="357"/>
        <w:rPr>
          <w:sz w:val="22"/>
        </w:rPr>
      </w:pPr>
      <w:r w:rsidRPr="007E7C75">
        <w:rPr>
          <w:noProof/>
          <w:sz w:val="22"/>
        </w:rPr>
        <w:drawing>
          <wp:anchor distT="0" distB="0" distL="114300" distR="114300" simplePos="0" relativeHeight="251685888" behindDoc="0" locked="0" layoutInCell="1" allowOverlap="1" wp14:anchorId="663B161E" wp14:editId="388ACEC4">
            <wp:simplePos x="0" y="0"/>
            <wp:positionH relativeFrom="margin">
              <wp:posOffset>1169670</wp:posOffset>
            </wp:positionH>
            <wp:positionV relativeFrom="margin">
              <wp:posOffset>1806988</wp:posOffset>
            </wp:positionV>
            <wp:extent cx="3590925" cy="5252085"/>
            <wp:effectExtent l="0" t="0" r="9525" b="5715"/>
            <wp:wrapTopAndBottom/>
            <wp:docPr id="1841486175" name="Picture 9"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33851" name="Picture 9" descr="A map of a land&#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90925" cy="525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C75" w:rsidRPr="007E7C75">
        <w:rPr>
          <w:sz w:val="22"/>
        </w:rPr>
        <w:t>The area in Mannum known as Arnold Park, situated between Randell Street and the River Murray adjacent to the south-western boundary of River Road, being Lot 93 FP213066, Hundred of Finniss.</w:t>
      </w:r>
      <w:r w:rsidR="003C5284" w:rsidRPr="003C5284">
        <w:rPr>
          <w:noProof/>
          <w:sz w:val="22"/>
        </w:rPr>
        <w:t xml:space="preserve"> </w:t>
      </w:r>
    </w:p>
    <w:p w14:paraId="71144D05" w14:textId="63E4B74F" w:rsidR="007E7C75" w:rsidRPr="007E7C75" w:rsidRDefault="007E7C75" w:rsidP="007E7C75">
      <w:pPr>
        <w:spacing w:after="160" w:line="259" w:lineRule="auto"/>
        <w:rPr>
          <w:sz w:val="22"/>
        </w:rPr>
      </w:pPr>
      <w:r w:rsidRPr="007E7C75">
        <w:rPr>
          <w:sz w:val="22"/>
        </w:rPr>
        <w:br w:type="page"/>
      </w:r>
    </w:p>
    <w:p w14:paraId="32DBBB45" w14:textId="77777777" w:rsidR="007E7C75" w:rsidRPr="007E7C75" w:rsidRDefault="007E7C75" w:rsidP="007E7C75">
      <w:pPr>
        <w:spacing w:after="240" w:line="240" w:lineRule="auto"/>
        <w:jc w:val="left"/>
        <w:rPr>
          <w:b/>
          <w:sz w:val="28"/>
          <w:szCs w:val="28"/>
        </w:rPr>
      </w:pPr>
      <w:r w:rsidRPr="007E7C75">
        <w:rPr>
          <w:b/>
          <w:sz w:val="28"/>
          <w:szCs w:val="28"/>
        </w:rPr>
        <w:lastRenderedPageBreak/>
        <w:t>Schedule—Mannum Area 6</w:t>
      </w:r>
    </w:p>
    <w:p w14:paraId="32AC02AF" w14:textId="77777777" w:rsidR="007E7C75" w:rsidRPr="007E7C75" w:rsidRDefault="007E7C75" w:rsidP="007E7C75">
      <w:pPr>
        <w:spacing w:line="240" w:lineRule="auto"/>
        <w:rPr>
          <w:b/>
          <w:sz w:val="22"/>
        </w:rPr>
      </w:pPr>
      <w:r w:rsidRPr="007E7C75">
        <w:rPr>
          <w:b/>
          <w:sz w:val="22"/>
        </w:rPr>
        <w:t>1—Extent of prohibition</w:t>
      </w:r>
    </w:p>
    <w:p w14:paraId="0BEFCB65" w14:textId="77777777" w:rsidR="007E7C75" w:rsidRPr="007E7C75" w:rsidRDefault="007E7C75" w:rsidP="007E7C75">
      <w:pPr>
        <w:spacing w:line="240" w:lineRule="auto"/>
        <w:ind w:left="357"/>
        <w:rPr>
          <w:sz w:val="22"/>
        </w:rPr>
      </w:pPr>
      <w:r w:rsidRPr="007E7C75">
        <w:rPr>
          <w:sz w:val="22"/>
        </w:rPr>
        <w:t>The consumption of liquor is prohibited and the possession of liquor is prohibited.</w:t>
      </w:r>
    </w:p>
    <w:p w14:paraId="095A90AD" w14:textId="77777777" w:rsidR="007E7C75" w:rsidRPr="007E7C75" w:rsidRDefault="007E7C75" w:rsidP="007E7C75">
      <w:pPr>
        <w:spacing w:line="240" w:lineRule="auto"/>
        <w:rPr>
          <w:b/>
          <w:sz w:val="22"/>
        </w:rPr>
      </w:pPr>
      <w:r w:rsidRPr="007E7C75">
        <w:rPr>
          <w:b/>
          <w:sz w:val="22"/>
        </w:rPr>
        <w:t>2—Period of prohibition</w:t>
      </w:r>
    </w:p>
    <w:p w14:paraId="726CEC0D" w14:textId="77777777" w:rsidR="007E7C75" w:rsidRPr="007E7C75" w:rsidRDefault="007E7C75" w:rsidP="007E7C75">
      <w:pPr>
        <w:spacing w:line="240" w:lineRule="auto"/>
        <w:ind w:left="357"/>
        <w:rPr>
          <w:sz w:val="22"/>
        </w:rPr>
      </w:pPr>
      <w:r w:rsidRPr="007E7C75">
        <w:rPr>
          <w:sz w:val="22"/>
        </w:rPr>
        <w:t>From 6:00pm on 31 December 2025 to 8:00am on 1 January 2026.</w:t>
      </w:r>
    </w:p>
    <w:p w14:paraId="57A89932" w14:textId="77777777" w:rsidR="007E7C75" w:rsidRPr="007E7C75" w:rsidRDefault="007E7C75" w:rsidP="007E7C75">
      <w:pPr>
        <w:spacing w:line="240" w:lineRule="auto"/>
        <w:rPr>
          <w:b/>
          <w:sz w:val="22"/>
        </w:rPr>
      </w:pPr>
      <w:r w:rsidRPr="007E7C75">
        <w:rPr>
          <w:b/>
          <w:sz w:val="22"/>
        </w:rPr>
        <w:t>3—Description of area</w:t>
      </w:r>
    </w:p>
    <w:p w14:paraId="7A09F159" w14:textId="630100DB" w:rsidR="007E7C75" w:rsidRDefault="00A87F8F" w:rsidP="007E7C75">
      <w:pPr>
        <w:spacing w:line="240" w:lineRule="auto"/>
        <w:ind w:left="357"/>
        <w:rPr>
          <w:sz w:val="22"/>
        </w:rPr>
      </w:pPr>
      <w:r w:rsidRPr="007E7C75">
        <w:rPr>
          <w:noProof/>
          <w:sz w:val="22"/>
        </w:rPr>
        <w:drawing>
          <wp:anchor distT="0" distB="0" distL="114300" distR="114300" simplePos="0" relativeHeight="251687936" behindDoc="0" locked="0" layoutInCell="1" allowOverlap="1" wp14:anchorId="65E3F486" wp14:editId="1F52E26A">
            <wp:simplePos x="0" y="0"/>
            <wp:positionH relativeFrom="margin">
              <wp:align>center</wp:align>
            </wp:positionH>
            <wp:positionV relativeFrom="margin">
              <wp:posOffset>2289848</wp:posOffset>
            </wp:positionV>
            <wp:extent cx="3590925" cy="5252085"/>
            <wp:effectExtent l="0" t="0" r="9525" b="5715"/>
            <wp:wrapTopAndBottom/>
            <wp:docPr id="1490490922" name="Picture 1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68078" name="Picture 11" descr="A map of a land&#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90925" cy="525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C75" w:rsidRPr="007E7C75">
        <w:rPr>
          <w:sz w:val="22"/>
        </w:rPr>
        <w:t>The area adjacent Mannum, generally known as Bolto Reserve, bounded on the south-east by the north-western boundary of Section 909, Hundred of Younghusband, on the south-west by the north-eastern boundary of Section 914, Hundred of Younghusband, on the north-west by the River Murray and on the north-east by the south-western boundary of Lot 94 DP49431 and the prolongation in a straight line north-westerly and south-easterly of that boundary.</w:t>
      </w:r>
    </w:p>
    <w:p w14:paraId="6A7CC988" w14:textId="329E629F" w:rsidR="007E7C75" w:rsidRPr="007E7C75" w:rsidRDefault="007E7C75" w:rsidP="007E7C75">
      <w:pPr>
        <w:spacing w:after="0" w:line="240" w:lineRule="auto"/>
        <w:jc w:val="left"/>
        <w:rPr>
          <w:sz w:val="22"/>
        </w:rPr>
      </w:pPr>
      <w:r w:rsidRPr="007E7C75">
        <w:rPr>
          <w:sz w:val="22"/>
        </w:rPr>
        <w:br w:type="page"/>
      </w:r>
    </w:p>
    <w:p w14:paraId="504C5D51" w14:textId="51CC8E54" w:rsidR="007E7C75" w:rsidRPr="007E7C75" w:rsidRDefault="007E7C75" w:rsidP="007E7C75">
      <w:pPr>
        <w:spacing w:after="240" w:line="240" w:lineRule="auto"/>
        <w:jc w:val="left"/>
        <w:rPr>
          <w:b/>
          <w:sz w:val="28"/>
          <w:szCs w:val="28"/>
        </w:rPr>
      </w:pPr>
      <w:r w:rsidRPr="007E7C75">
        <w:rPr>
          <w:b/>
          <w:sz w:val="28"/>
          <w:szCs w:val="28"/>
        </w:rPr>
        <w:lastRenderedPageBreak/>
        <w:t>Schedule—Mannum Area 7</w:t>
      </w:r>
    </w:p>
    <w:p w14:paraId="1CA4D062" w14:textId="77777777" w:rsidR="007E7C75" w:rsidRPr="007E7C75" w:rsidRDefault="007E7C75" w:rsidP="007E7C75">
      <w:pPr>
        <w:spacing w:line="240" w:lineRule="auto"/>
        <w:rPr>
          <w:b/>
          <w:sz w:val="22"/>
        </w:rPr>
      </w:pPr>
      <w:r w:rsidRPr="007E7C75">
        <w:rPr>
          <w:b/>
          <w:sz w:val="22"/>
        </w:rPr>
        <w:t>1—Extent of prohibition</w:t>
      </w:r>
    </w:p>
    <w:p w14:paraId="79DAFEEA" w14:textId="77777777" w:rsidR="007E7C75" w:rsidRPr="007E7C75" w:rsidRDefault="007E7C75" w:rsidP="007E7C75">
      <w:pPr>
        <w:spacing w:line="240" w:lineRule="auto"/>
        <w:ind w:left="357"/>
        <w:rPr>
          <w:sz w:val="22"/>
        </w:rPr>
      </w:pPr>
      <w:r w:rsidRPr="007E7C75">
        <w:rPr>
          <w:sz w:val="22"/>
        </w:rPr>
        <w:t>The consumption of liquor is prohibited and the possession of liquor is prohibited.</w:t>
      </w:r>
    </w:p>
    <w:p w14:paraId="61724381" w14:textId="77777777" w:rsidR="007E7C75" w:rsidRPr="007E7C75" w:rsidRDefault="007E7C75" w:rsidP="007E7C75">
      <w:pPr>
        <w:spacing w:line="240" w:lineRule="auto"/>
        <w:rPr>
          <w:b/>
          <w:sz w:val="22"/>
        </w:rPr>
      </w:pPr>
      <w:r w:rsidRPr="007E7C75">
        <w:rPr>
          <w:b/>
          <w:sz w:val="22"/>
        </w:rPr>
        <w:t>2—Period of prohibition</w:t>
      </w:r>
    </w:p>
    <w:p w14:paraId="7794864C" w14:textId="77777777" w:rsidR="007E7C75" w:rsidRPr="007E7C75" w:rsidRDefault="007E7C75" w:rsidP="007E7C75">
      <w:pPr>
        <w:spacing w:line="240" w:lineRule="auto"/>
        <w:ind w:left="357"/>
        <w:rPr>
          <w:sz w:val="22"/>
        </w:rPr>
      </w:pPr>
      <w:r w:rsidRPr="007E7C75">
        <w:rPr>
          <w:sz w:val="22"/>
        </w:rPr>
        <w:t>From 6:00pm on 31 December 2025 to 8:00am on 1 January 2026.</w:t>
      </w:r>
    </w:p>
    <w:p w14:paraId="17F11B08" w14:textId="77777777" w:rsidR="007E7C75" w:rsidRPr="007E7C75" w:rsidRDefault="007E7C75" w:rsidP="007E7C75">
      <w:pPr>
        <w:spacing w:line="240" w:lineRule="auto"/>
        <w:rPr>
          <w:b/>
          <w:sz w:val="22"/>
        </w:rPr>
      </w:pPr>
      <w:r w:rsidRPr="007E7C75">
        <w:rPr>
          <w:b/>
          <w:sz w:val="22"/>
        </w:rPr>
        <w:t>3—Description of area</w:t>
      </w:r>
    </w:p>
    <w:p w14:paraId="17A6BA7B" w14:textId="6786694E" w:rsidR="007E7C75" w:rsidRDefault="00E961F0" w:rsidP="007E7C75">
      <w:pPr>
        <w:spacing w:line="240" w:lineRule="auto"/>
        <w:ind w:left="357"/>
        <w:rPr>
          <w:sz w:val="22"/>
        </w:rPr>
      </w:pPr>
      <w:r w:rsidRPr="007E7C75">
        <w:rPr>
          <w:noProof/>
          <w:sz w:val="22"/>
        </w:rPr>
        <w:drawing>
          <wp:anchor distT="0" distB="0" distL="114300" distR="114300" simplePos="0" relativeHeight="251675648" behindDoc="0" locked="0" layoutInCell="1" allowOverlap="1" wp14:anchorId="5FF8BAE0" wp14:editId="7F886BD6">
            <wp:simplePos x="0" y="0"/>
            <wp:positionH relativeFrom="margin">
              <wp:posOffset>1299990</wp:posOffset>
            </wp:positionH>
            <wp:positionV relativeFrom="margin">
              <wp:posOffset>2439487</wp:posOffset>
            </wp:positionV>
            <wp:extent cx="3502025" cy="5121275"/>
            <wp:effectExtent l="0" t="0" r="3175" b="3175"/>
            <wp:wrapTopAndBottom/>
            <wp:docPr id="608167288" name="Picture 12"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99251" name="Picture 12" descr="A map of a river&#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02025" cy="512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C75" w:rsidRPr="007E7C75">
        <w:rPr>
          <w:sz w:val="22"/>
        </w:rPr>
        <w:t>The area adjacent Mannum, generally known as Haythorpe Reserve, bounded on the south-east by the north-western boundary of the carriageway of Hunter Road, on the south-west by the south-western boundary of Section 727, Hundred of Younghusband and the prolongation in a straight line south-easterly and north-westerly of that boundary, on the north-west by the River Murray and on the north-east by the south-western boundary of Section 397, Hundred of Younghusband and the prolongation in a straight line north-westerly and south-easterly of that boundary.</w:t>
      </w:r>
    </w:p>
    <w:p w14:paraId="04747163" w14:textId="77777777" w:rsidR="007E7C75" w:rsidRPr="007E7C75" w:rsidRDefault="007E7C75" w:rsidP="0075176C">
      <w:pPr>
        <w:spacing w:before="240" w:after="0"/>
        <w:rPr>
          <w:rFonts w:eastAsia="Times New Roman"/>
          <w:szCs w:val="17"/>
        </w:rPr>
      </w:pPr>
      <w:r w:rsidRPr="007E7C75">
        <w:rPr>
          <w:rFonts w:eastAsia="Times New Roman"/>
          <w:szCs w:val="17"/>
        </w:rPr>
        <w:t>Dated: 6 November 2025</w:t>
      </w:r>
    </w:p>
    <w:p w14:paraId="022EA462" w14:textId="77777777" w:rsidR="007E7C75" w:rsidRPr="007E7C75" w:rsidRDefault="007E7C75" w:rsidP="007E7C75">
      <w:pPr>
        <w:spacing w:after="0"/>
        <w:jc w:val="right"/>
        <w:rPr>
          <w:rFonts w:eastAsia="Times New Roman"/>
          <w:smallCaps/>
          <w:szCs w:val="20"/>
        </w:rPr>
      </w:pPr>
      <w:r w:rsidRPr="007E7C75">
        <w:rPr>
          <w:rFonts w:eastAsia="Times New Roman"/>
          <w:smallCaps/>
          <w:szCs w:val="20"/>
        </w:rPr>
        <w:t>Ben Scales</w:t>
      </w:r>
    </w:p>
    <w:p w14:paraId="5264E6AB" w14:textId="77777777" w:rsidR="007E7C75" w:rsidRPr="007E7C75" w:rsidRDefault="007E7C75" w:rsidP="007E7C75">
      <w:pPr>
        <w:spacing w:after="0"/>
        <w:jc w:val="right"/>
      </w:pPr>
      <w:r w:rsidRPr="007E7C75">
        <w:t>Chief Executive Officer</w:t>
      </w:r>
      <w:bookmarkEnd w:id="43"/>
    </w:p>
    <w:p w14:paraId="53B87D78" w14:textId="77777777" w:rsidR="007E7C75" w:rsidRDefault="007E7C75" w:rsidP="007E7C75">
      <w:pPr>
        <w:pBdr>
          <w:bottom w:val="single" w:sz="4" w:space="1" w:color="auto"/>
        </w:pBdr>
        <w:spacing w:after="0" w:line="52" w:lineRule="exact"/>
        <w:jc w:val="center"/>
      </w:pPr>
    </w:p>
    <w:p w14:paraId="3DAD0781" w14:textId="77777777" w:rsidR="007E7C75" w:rsidRDefault="007E7C75" w:rsidP="007E7C75">
      <w:pPr>
        <w:pBdr>
          <w:top w:val="single" w:sz="4" w:space="1" w:color="auto"/>
        </w:pBdr>
        <w:spacing w:before="34" w:after="0" w:line="14" w:lineRule="exact"/>
        <w:jc w:val="center"/>
      </w:pPr>
    </w:p>
    <w:p w14:paraId="1E8CF8C4" w14:textId="22D561DC" w:rsidR="004B7511" w:rsidRDefault="004B7511">
      <w:pPr>
        <w:spacing w:after="0" w:line="240" w:lineRule="auto"/>
        <w:jc w:val="left"/>
      </w:pPr>
      <w:r>
        <w:br w:type="page"/>
      </w:r>
    </w:p>
    <w:p w14:paraId="39F80CBA" w14:textId="77777777" w:rsidR="0038016F" w:rsidRPr="0038016F" w:rsidRDefault="0038016F" w:rsidP="00941913">
      <w:pPr>
        <w:pStyle w:val="Heading2"/>
      </w:pPr>
      <w:bookmarkStart w:id="45" w:name="_Toc213327188"/>
      <w:r w:rsidRPr="0038016F">
        <w:lastRenderedPageBreak/>
        <w:t>Port Pirie Regional Council</w:t>
      </w:r>
      <w:bookmarkEnd w:id="45"/>
    </w:p>
    <w:p w14:paraId="7C0D16E8" w14:textId="77777777" w:rsidR="0038016F" w:rsidRPr="0038016F" w:rsidRDefault="0038016F" w:rsidP="0038016F">
      <w:pPr>
        <w:jc w:val="center"/>
        <w:rPr>
          <w:smallCaps/>
          <w:szCs w:val="17"/>
        </w:rPr>
      </w:pPr>
      <w:r w:rsidRPr="0038016F">
        <w:rPr>
          <w:smallCaps/>
          <w:szCs w:val="17"/>
        </w:rPr>
        <w:t>Roads (Opening and Closing) Act 1991</w:t>
      </w:r>
    </w:p>
    <w:p w14:paraId="1D34AC3B" w14:textId="77777777" w:rsidR="0038016F" w:rsidRPr="0038016F" w:rsidRDefault="0038016F" w:rsidP="0038016F">
      <w:pPr>
        <w:jc w:val="center"/>
        <w:rPr>
          <w:i/>
          <w:szCs w:val="17"/>
        </w:rPr>
      </w:pPr>
      <w:r w:rsidRPr="0038016F">
        <w:rPr>
          <w:i/>
          <w:szCs w:val="17"/>
        </w:rPr>
        <w:t>Road Closure—Public Roads, Redhill</w:t>
      </w:r>
    </w:p>
    <w:p w14:paraId="08C02748" w14:textId="77777777" w:rsidR="0038016F" w:rsidRPr="0038016F" w:rsidRDefault="0038016F" w:rsidP="0038016F">
      <w:r w:rsidRPr="0038016F">
        <w:t xml:space="preserve">Notice is hereby given, pursuant to Section 10 of the </w:t>
      </w:r>
      <w:r w:rsidRPr="0038016F">
        <w:rPr>
          <w:i/>
          <w:iCs/>
        </w:rPr>
        <w:t>Roads (Opening and Closing) Act 1991</w:t>
      </w:r>
      <w:r w:rsidRPr="0038016F">
        <w:t>, that the Port Pirie Regional Council proposes to make a Road Process Order to open as road the portion of land at the northern end of Barr Street adjacent to Section 841, Hundred of Redhill more particularly delineated and numbered ‘1’ and the portion of land passing through Section 840, Hundred of Redhill more particularly delineated and numbered ‘2’ on Preliminary Plan 25/0022; and</w:t>
      </w:r>
    </w:p>
    <w:p w14:paraId="4EAFB272" w14:textId="77777777" w:rsidR="0038016F" w:rsidRPr="0038016F" w:rsidRDefault="0038016F" w:rsidP="0038016F">
      <w:r w:rsidRPr="0038016F">
        <w:t>close and retain for addition to the adjoining Council owned land the portion of the public road adjoining Section 840, Hundred of Redhill more particularly delineated and lettered ‘A’ and the portion of the public road adjoining Section 841, Hundred of Redhill more particularly delineated and lettered ‘B’ on Preliminary Plan PP25/0022.</w:t>
      </w:r>
    </w:p>
    <w:p w14:paraId="455DAF95" w14:textId="77777777" w:rsidR="0038016F" w:rsidRPr="0038016F" w:rsidRDefault="0038016F" w:rsidP="0038016F">
      <w:r w:rsidRPr="0038016F">
        <w:t xml:space="preserve">The Preliminary Plan and Statement of Persons Affected is available for public inspection at the offices of the Port Pirie Regional Council, 115 Ellen Street, Port Pirie and the Adelaide Office of the Surveyor-General during normal office hours. The Preliminary Plan may also be viewed at </w:t>
      </w:r>
      <w:hyperlink r:id="rId72" w:history="1">
        <w:r w:rsidRPr="0038016F">
          <w:rPr>
            <w:color w:val="0000FF"/>
            <w:u w:val="single"/>
          </w:rPr>
          <w:t>www.sa.gov.au/roadsactproposals</w:t>
        </w:r>
      </w:hyperlink>
      <w:r w:rsidRPr="0038016F">
        <w:t>.</w:t>
      </w:r>
    </w:p>
    <w:p w14:paraId="3625BDBF" w14:textId="77777777" w:rsidR="0038016F" w:rsidRPr="0038016F" w:rsidRDefault="0038016F" w:rsidP="0038016F">
      <w:r w:rsidRPr="0038016F">
        <w:t>Any application for easement or objection must set out the full name, address and details of the submission and must be fully supported by reasons.</w:t>
      </w:r>
    </w:p>
    <w:p w14:paraId="60ED2153" w14:textId="77777777" w:rsidR="0038016F" w:rsidRPr="0038016F" w:rsidRDefault="0038016F" w:rsidP="0038016F">
      <w:r w:rsidRPr="0038016F">
        <w:t>The application for easement or objection must be made in writing to the Port Pirie Regional Council, PO Box 45, Port Pirie SA 5540 WITHIN 28 DAYS OF THIS NOTICE and a copy must be forwarded to the Surveyor-General at GPO Box 1815, Adelaide 5001. Where an objection is made, the Council will give notification of a meeting at which the matter will be considered.</w:t>
      </w:r>
    </w:p>
    <w:p w14:paraId="04245E4C" w14:textId="77777777" w:rsidR="0038016F" w:rsidRPr="0038016F" w:rsidRDefault="0038016F" w:rsidP="0038016F">
      <w:pPr>
        <w:spacing w:after="0"/>
        <w:rPr>
          <w:rFonts w:eastAsia="Times New Roman"/>
          <w:szCs w:val="17"/>
        </w:rPr>
      </w:pPr>
      <w:r w:rsidRPr="0038016F">
        <w:rPr>
          <w:rFonts w:eastAsia="Times New Roman"/>
          <w:szCs w:val="17"/>
        </w:rPr>
        <w:t>Dated: 5 November 2025</w:t>
      </w:r>
    </w:p>
    <w:p w14:paraId="024247BB" w14:textId="77777777" w:rsidR="0038016F" w:rsidRPr="0038016F" w:rsidRDefault="0038016F" w:rsidP="0038016F">
      <w:pPr>
        <w:spacing w:after="0"/>
        <w:jc w:val="right"/>
        <w:rPr>
          <w:rFonts w:eastAsia="Times New Roman"/>
          <w:smallCaps/>
          <w:szCs w:val="20"/>
        </w:rPr>
      </w:pPr>
      <w:r w:rsidRPr="0038016F">
        <w:rPr>
          <w:rFonts w:eastAsia="Times New Roman"/>
          <w:smallCaps/>
          <w:szCs w:val="20"/>
        </w:rPr>
        <w:t>Peter Ackland</w:t>
      </w:r>
    </w:p>
    <w:p w14:paraId="56A830D3" w14:textId="27C44AE0" w:rsidR="0038016F" w:rsidRDefault="0038016F" w:rsidP="0038016F">
      <w:pPr>
        <w:spacing w:after="0"/>
        <w:jc w:val="right"/>
        <w:rPr>
          <w:rFonts w:eastAsia="Times New Roman"/>
          <w:szCs w:val="17"/>
        </w:rPr>
      </w:pPr>
      <w:r w:rsidRPr="0038016F">
        <w:rPr>
          <w:rFonts w:eastAsia="Times New Roman"/>
          <w:szCs w:val="17"/>
        </w:rPr>
        <w:t>Chief Executive Officer</w:t>
      </w:r>
    </w:p>
    <w:p w14:paraId="34CE341B" w14:textId="77777777" w:rsidR="0038016F" w:rsidRDefault="0038016F" w:rsidP="0038016F">
      <w:pPr>
        <w:pBdr>
          <w:bottom w:val="single" w:sz="4" w:space="1" w:color="auto"/>
        </w:pBdr>
        <w:spacing w:after="0" w:line="52" w:lineRule="exact"/>
        <w:jc w:val="center"/>
        <w:rPr>
          <w:rFonts w:eastAsia="Times New Roman"/>
          <w:szCs w:val="17"/>
        </w:rPr>
      </w:pPr>
    </w:p>
    <w:p w14:paraId="710A718B" w14:textId="77777777" w:rsidR="0038016F" w:rsidRDefault="0038016F" w:rsidP="0038016F">
      <w:pPr>
        <w:pBdr>
          <w:top w:val="single" w:sz="4" w:space="1" w:color="auto"/>
        </w:pBdr>
        <w:spacing w:before="34" w:after="0" w:line="14" w:lineRule="exact"/>
        <w:jc w:val="center"/>
        <w:rPr>
          <w:rFonts w:eastAsia="Times New Roman"/>
          <w:szCs w:val="17"/>
        </w:rPr>
      </w:pPr>
    </w:p>
    <w:p w14:paraId="3E87046F" w14:textId="77777777" w:rsidR="0038016F" w:rsidRPr="0038016F" w:rsidRDefault="0038016F" w:rsidP="0038016F">
      <w:pPr>
        <w:pStyle w:val="NoSpacing"/>
      </w:pPr>
    </w:p>
    <w:p w14:paraId="63C74893" w14:textId="77777777" w:rsidR="0038016F" w:rsidRDefault="0038016F" w:rsidP="00941913">
      <w:pPr>
        <w:pStyle w:val="Heading2"/>
        <w:rPr>
          <w:i/>
        </w:rPr>
      </w:pPr>
      <w:bookmarkStart w:id="46" w:name="_Toc213327189"/>
      <w:r w:rsidRPr="0060668D">
        <w:t>Renmark Paringa</w:t>
      </w:r>
      <w:r>
        <w:t xml:space="preserve"> Council</w:t>
      </w:r>
      <w:bookmarkEnd w:id="46"/>
    </w:p>
    <w:p w14:paraId="6F3808A4" w14:textId="77777777" w:rsidR="0038016F" w:rsidRDefault="0038016F" w:rsidP="0038016F">
      <w:pPr>
        <w:pStyle w:val="GG-Title2"/>
      </w:pPr>
      <w:r>
        <w:t>Aerodrome Fees Act 1998</w:t>
      </w:r>
    </w:p>
    <w:p w14:paraId="53B0623B" w14:textId="77777777" w:rsidR="0038016F" w:rsidRPr="0060668D" w:rsidRDefault="0038016F" w:rsidP="0038016F">
      <w:pPr>
        <w:pStyle w:val="GG-Title3"/>
      </w:pPr>
      <w:r w:rsidRPr="0060668D">
        <w:t>Arrival and Departure Fees</w:t>
      </w:r>
    </w:p>
    <w:p w14:paraId="30B54594" w14:textId="77777777" w:rsidR="0038016F" w:rsidRDefault="0038016F" w:rsidP="0038016F">
      <w:pPr>
        <w:pStyle w:val="GG-body"/>
      </w:pPr>
      <w:r>
        <w:t xml:space="preserve">Notice is hereby given that, pursuant to the </w:t>
      </w:r>
      <w:r w:rsidRPr="0060668D">
        <w:rPr>
          <w:i/>
          <w:iCs/>
        </w:rPr>
        <w:t>Aerodrome Fees Act 1998</w:t>
      </w:r>
      <w:r>
        <w:t>, Renmark Paringa Council hereby advises that Arrival and Departure Fees at the Renmark Airport are fixed as follows and are effective from 1 July 2025:</w:t>
      </w:r>
    </w:p>
    <w:p w14:paraId="353B17EE" w14:textId="77777777" w:rsidR="0038016F" w:rsidRPr="0060668D" w:rsidRDefault="0038016F" w:rsidP="0038016F">
      <w:pPr>
        <w:pStyle w:val="GG-body"/>
        <w:ind w:left="142"/>
        <w:rPr>
          <w:b/>
          <w:bCs/>
        </w:rPr>
      </w:pPr>
      <w:r w:rsidRPr="0060668D">
        <w:rPr>
          <w:b/>
          <w:bCs/>
        </w:rPr>
        <w:t>Landing Fees</w:t>
      </w:r>
    </w:p>
    <w:p w14:paraId="3711E525" w14:textId="77777777" w:rsidR="0038016F" w:rsidRDefault="0038016F" w:rsidP="0038016F">
      <w:pPr>
        <w:pStyle w:val="GG-body"/>
        <w:ind w:left="284"/>
      </w:pPr>
      <w:r>
        <w:t>General Aviation Landing Fee: $18.00/tonne for all aircraft (including helicopters) except Local Pilots Bulk Landing Fee.</w:t>
      </w:r>
    </w:p>
    <w:p w14:paraId="4490948F" w14:textId="77777777" w:rsidR="0038016F" w:rsidRDefault="0038016F" w:rsidP="0038016F">
      <w:pPr>
        <w:pStyle w:val="GG-body"/>
        <w:ind w:left="284"/>
      </w:pPr>
      <w:r>
        <w:t>Local Pilots Bulk Landing Fee: $540.00</w:t>
      </w:r>
    </w:p>
    <w:p w14:paraId="799FFCCD" w14:textId="77777777" w:rsidR="0038016F" w:rsidRDefault="0038016F" w:rsidP="0038016F">
      <w:pPr>
        <w:pStyle w:val="GG-body"/>
        <w:ind w:left="142"/>
      </w:pPr>
      <w:r w:rsidRPr="00125006">
        <w:t>All amounts are inclusive of GST</w:t>
      </w:r>
    </w:p>
    <w:p w14:paraId="09B22FEC" w14:textId="77777777" w:rsidR="0038016F" w:rsidRDefault="0038016F" w:rsidP="0038016F">
      <w:pPr>
        <w:pStyle w:val="GG-SDated"/>
      </w:pPr>
      <w:r>
        <w:t>Dated: 6 November 2025</w:t>
      </w:r>
    </w:p>
    <w:p w14:paraId="13E5367F" w14:textId="77777777" w:rsidR="0038016F" w:rsidRPr="00F84A9F" w:rsidRDefault="0038016F" w:rsidP="0038016F">
      <w:pPr>
        <w:pStyle w:val="GG-SName"/>
      </w:pPr>
      <w:r>
        <w:t>Tony Siviour</w:t>
      </w:r>
    </w:p>
    <w:p w14:paraId="432F9221" w14:textId="064AD58F" w:rsidR="0038016F" w:rsidRDefault="0038016F" w:rsidP="0038016F">
      <w:pPr>
        <w:pStyle w:val="GG-Signature"/>
      </w:pPr>
      <w:r>
        <w:t>Chief Executive Officer</w:t>
      </w:r>
    </w:p>
    <w:p w14:paraId="20D8F361" w14:textId="77777777" w:rsidR="0038016F" w:rsidRDefault="0038016F" w:rsidP="0038016F">
      <w:pPr>
        <w:pStyle w:val="GG-Signature"/>
        <w:pBdr>
          <w:bottom w:val="single" w:sz="4" w:space="1" w:color="auto"/>
        </w:pBdr>
        <w:spacing w:line="52" w:lineRule="exact"/>
        <w:jc w:val="center"/>
      </w:pPr>
    </w:p>
    <w:p w14:paraId="41E0D315" w14:textId="77777777" w:rsidR="0038016F" w:rsidRDefault="0038016F" w:rsidP="0038016F">
      <w:pPr>
        <w:pStyle w:val="GG-Signature"/>
        <w:pBdr>
          <w:top w:val="single" w:sz="4" w:space="1" w:color="auto"/>
        </w:pBdr>
        <w:spacing w:before="34" w:line="14" w:lineRule="exact"/>
        <w:jc w:val="center"/>
      </w:pPr>
    </w:p>
    <w:p w14:paraId="73A1C96A" w14:textId="77777777" w:rsidR="0038016F" w:rsidRPr="007D2F27" w:rsidRDefault="0038016F" w:rsidP="007E7C75">
      <w:pPr>
        <w:pStyle w:val="NoSpacing"/>
      </w:pPr>
    </w:p>
    <w:p w14:paraId="28CF4B0D" w14:textId="77777777" w:rsidR="007E7C75" w:rsidRPr="007E7C75" w:rsidRDefault="007E7C75" w:rsidP="00941913">
      <w:pPr>
        <w:pStyle w:val="Heading2"/>
      </w:pPr>
      <w:bookmarkStart w:id="47" w:name="_Toc213327190"/>
      <w:r w:rsidRPr="007E7C75">
        <w:t>Wattle Range Council</w:t>
      </w:r>
      <w:bookmarkEnd w:id="47"/>
    </w:p>
    <w:p w14:paraId="337F0D10" w14:textId="77777777" w:rsidR="007E7C75" w:rsidRPr="007E7C75" w:rsidRDefault="007E7C75" w:rsidP="007E7C75">
      <w:pPr>
        <w:autoSpaceDE w:val="0"/>
        <w:autoSpaceDN w:val="0"/>
        <w:adjustRightInd w:val="0"/>
        <w:spacing w:before="120" w:after="0" w:line="240" w:lineRule="auto"/>
        <w:jc w:val="left"/>
        <w:rPr>
          <w:rFonts w:eastAsia="Times New Roman"/>
          <w:color w:val="000000"/>
          <w:sz w:val="24"/>
          <w:szCs w:val="24"/>
          <w:lang w:eastAsia="en-AU"/>
        </w:rPr>
      </w:pPr>
      <w:r w:rsidRPr="007E7C75">
        <w:rPr>
          <w:rFonts w:eastAsia="Times New Roman"/>
          <w:color w:val="000000"/>
          <w:sz w:val="24"/>
          <w:szCs w:val="24"/>
          <w:lang w:eastAsia="en-AU"/>
        </w:rPr>
        <w:t>South Australia</w:t>
      </w:r>
    </w:p>
    <w:p w14:paraId="2C24E266" w14:textId="77777777" w:rsidR="007E7C75" w:rsidRPr="007E7C75" w:rsidRDefault="007E7C75" w:rsidP="007E7C75">
      <w:pPr>
        <w:autoSpaceDE w:val="0"/>
        <w:autoSpaceDN w:val="0"/>
        <w:adjustRightInd w:val="0"/>
        <w:spacing w:before="120" w:after="200" w:line="240" w:lineRule="auto"/>
        <w:jc w:val="left"/>
        <w:rPr>
          <w:rFonts w:eastAsia="Times New Roman"/>
          <w:b/>
          <w:bCs/>
          <w:color w:val="000000"/>
          <w:sz w:val="36"/>
          <w:szCs w:val="36"/>
          <w:lang w:eastAsia="en-AU"/>
        </w:rPr>
      </w:pPr>
      <w:r w:rsidRPr="007E7C75">
        <w:rPr>
          <w:rFonts w:eastAsia="Times New Roman"/>
          <w:b/>
          <w:bCs/>
          <w:color w:val="000000"/>
          <w:sz w:val="36"/>
          <w:szCs w:val="36"/>
          <w:lang w:eastAsia="en-AU"/>
        </w:rPr>
        <w:t>Liquor Licensing (Dry Areas) Notice 2025</w:t>
      </w:r>
    </w:p>
    <w:p w14:paraId="1E0E36C1" w14:textId="77777777" w:rsidR="007E7C75" w:rsidRPr="007E7C75" w:rsidRDefault="007E7C75" w:rsidP="007E7C75">
      <w:pPr>
        <w:spacing w:after="0" w:line="240" w:lineRule="auto"/>
        <w:jc w:val="left"/>
        <w:rPr>
          <w:rFonts w:eastAsia="Times New Roman"/>
          <w:sz w:val="23"/>
          <w:szCs w:val="23"/>
          <w:lang w:val="en-US"/>
        </w:rPr>
      </w:pPr>
      <w:r w:rsidRPr="007E7C75">
        <w:rPr>
          <w:rFonts w:eastAsia="Times New Roman"/>
          <w:sz w:val="23"/>
          <w:szCs w:val="23"/>
          <w:lang w:val="en-US"/>
        </w:rPr>
        <w:t xml:space="preserve">under Section 131(1ab) of the </w:t>
      </w:r>
      <w:r w:rsidRPr="007E7C75">
        <w:rPr>
          <w:rFonts w:eastAsia="Times New Roman"/>
          <w:i/>
          <w:iCs/>
          <w:sz w:val="23"/>
          <w:szCs w:val="23"/>
          <w:lang w:val="en-US"/>
        </w:rPr>
        <w:t>Liquor Licensing Act 1997</w:t>
      </w:r>
    </w:p>
    <w:p w14:paraId="22573978" w14:textId="77777777" w:rsidR="007E7C75" w:rsidRPr="007E7C75" w:rsidRDefault="007E7C75" w:rsidP="007E7C75">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7E7C75">
        <w:rPr>
          <w:rFonts w:eastAsia="Times New Roman"/>
          <w:b/>
          <w:bCs/>
          <w:color w:val="000000"/>
          <w:sz w:val="23"/>
          <w:szCs w:val="23"/>
          <w:lang w:val="en-US" w:eastAsia="en-AU"/>
        </w:rPr>
        <w:t>1—Short title</w:t>
      </w:r>
    </w:p>
    <w:p w14:paraId="074482A5" w14:textId="77777777" w:rsidR="007E7C75" w:rsidRPr="007E7C75" w:rsidRDefault="007E7C75" w:rsidP="007E7C75">
      <w:pPr>
        <w:autoSpaceDE w:val="0"/>
        <w:autoSpaceDN w:val="0"/>
        <w:adjustRightInd w:val="0"/>
        <w:spacing w:before="120" w:after="0" w:line="240" w:lineRule="auto"/>
        <w:ind w:left="624" w:hanging="284"/>
        <w:jc w:val="left"/>
        <w:rPr>
          <w:rFonts w:eastAsia="Times New Roman"/>
          <w:color w:val="000000"/>
          <w:sz w:val="23"/>
          <w:szCs w:val="23"/>
          <w:lang w:eastAsia="en-AU"/>
        </w:rPr>
      </w:pPr>
      <w:r w:rsidRPr="007E7C75">
        <w:rPr>
          <w:rFonts w:eastAsia="Times New Roman"/>
          <w:color w:val="000000"/>
          <w:sz w:val="23"/>
          <w:szCs w:val="23"/>
          <w:lang w:eastAsia="en-AU"/>
        </w:rPr>
        <w:t xml:space="preserve">This notice may be cited as the </w:t>
      </w:r>
      <w:r w:rsidRPr="007E7C75">
        <w:rPr>
          <w:rFonts w:eastAsia="Times New Roman"/>
          <w:i/>
          <w:color w:val="000000"/>
          <w:sz w:val="23"/>
          <w:szCs w:val="23"/>
          <w:lang w:eastAsia="en-AU"/>
        </w:rPr>
        <w:t>Liquor Licensing (Dry Areas) Notice 2025</w:t>
      </w:r>
      <w:r w:rsidRPr="007E7C75">
        <w:rPr>
          <w:rFonts w:eastAsia="Times New Roman"/>
          <w:color w:val="000000"/>
          <w:sz w:val="23"/>
          <w:szCs w:val="23"/>
          <w:lang w:eastAsia="en-AU"/>
        </w:rPr>
        <w:t>.</w:t>
      </w:r>
    </w:p>
    <w:p w14:paraId="6A54A372" w14:textId="77777777" w:rsidR="007E7C75" w:rsidRPr="007E7C75" w:rsidRDefault="007E7C75" w:rsidP="007E7C75">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7E7C75">
        <w:rPr>
          <w:rFonts w:eastAsia="Times New Roman"/>
          <w:b/>
          <w:bCs/>
          <w:color w:val="000000"/>
          <w:sz w:val="23"/>
          <w:szCs w:val="23"/>
          <w:lang w:val="en-US" w:eastAsia="en-AU"/>
        </w:rPr>
        <w:t>2—Commencement</w:t>
      </w:r>
    </w:p>
    <w:p w14:paraId="4C0F2C66" w14:textId="77777777" w:rsidR="007E7C75" w:rsidRPr="007E7C75" w:rsidRDefault="007E7C75" w:rsidP="007E7C75">
      <w:pPr>
        <w:autoSpaceDE w:val="0"/>
        <w:autoSpaceDN w:val="0"/>
        <w:adjustRightInd w:val="0"/>
        <w:spacing w:before="120" w:after="0" w:line="240" w:lineRule="auto"/>
        <w:ind w:left="624" w:hanging="284"/>
        <w:jc w:val="left"/>
        <w:rPr>
          <w:rFonts w:eastAsia="Times New Roman"/>
          <w:color w:val="000000"/>
          <w:sz w:val="23"/>
          <w:szCs w:val="23"/>
          <w:lang w:eastAsia="en-AU"/>
        </w:rPr>
      </w:pPr>
      <w:r w:rsidRPr="007E7C75">
        <w:rPr>
          <w:rFonts w:eastAsia="Times New Roman"/>
          <w:color w:val="000000"/>
          <w:sz w:val="23"/>
          <w:szCs w:val="23"/>
          <w:lang w:eastAsia="en-AU"/>
        </w:rPr>
        <w:t>This notice comes into operation on 31 December 2025.</w:t>
      </w:r>
    </w:p>
    <w:p w14:paraId="7D2712AD" w14:textId="77777777" w:rsidR="007E7C75" w:rsidRPr="007E7C75" w:rsidRDefault="007E7C75" w:rsidP="007E7C75">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7E7C75">
        <w:rPr>
          <w:rFonts w:eastAsia="Times New Roman"/>
          <w:b/>
          <w:bCs/>
          <w:color w:val="000000"/>
          <w:sz w:val="23"/>
          <w:szCs w:val="23"/>
          <w:lang w:val="en-US" w:eastAsia="en-AU"/>
        </w:rPr>
        <w:t>3—Interpretation</w:t>
      </w:r>
    </w:p>
    <w:p w14:paraId="5F047DF1" w14:textId="77777777" w:rsidR="007E7C75" w:rsidRPr="007E7C75" w:rsidRDefault="007E7C75" w:rsidP="007E7C75">
      <w:pPr>
        <w:autoSpaceDE w:val="0"/>
        <w:autoSpaceDN w:val="0"/>
        <w:adjustRightInd w:val="0"/>
        <w:spacing w:before="120" w:after="0" w:line="240" w:lineRule="auto"/>
        <w:ind w:left="851" w:hanging="511"/>
        <w:jc w:val="left"/>
        <w:rPr>
          <w:rFonts w:eastAsia="Times New Roman"/>
          <w:color w:val="000000"/>
          <w:sz w:val="23"/>
          <w:szCs w:val="23"/>
          <w:lang w:eastAsia="en-AU"/>
        </w:rPr>
      </w:pPr>
      <w:r w:rsidRPr="007E7C75">
        <w:rPr>
          <w:rFonts w:eastAsia="Times New Roman"/>
          <w:sz w:val="23"/>
          <w:szCs w:val="23"/>
          <w:lang w:val="en-US"/>
        </w:rPr>
        <w:t>(1)</w:t>
      </w:r>
      <w:r w:rsidRPr="007E7C75">
        <w:rPr>
          <w:rFonts w:eastAsia="Times New Roman"/>
          <w:sz w:val="23"/>
          <w:szCs w:val="23"/>
          <w:lang w:val="en-US"/>
        </w:rPr>
        <w:tab/>
      </w:r>
      <w:r w:rsidRPr="007E7C75">
        <w:rPr>
          <w:rFonts w:eastAsia="Times New Roman"/>
          <w:color w:val="000000"/>
          <w:sz w:val="23"/>
          <w:szCs w:val="23"/>
          <w:lang w:eastAsia="en-AU"/>
        </w:rPr>
        <w:t>In this notice—</w:t>
      </w:r>
    </w:p>
    <w:p w14:paraId="4A607392" w14:textId="77777777" w:rsidR="007E7C75" w:rsidRPr="007E7C75" w:rsidRDefault="007E7C75" w:rsidP="007E7C75">
      <w:pPr>
        <w:autoSpaceDE w:val="0"/>
        <w:autoSpaceDN w:val="0"/>
        <w:adjustRightInd w:val="0"/>
        <w:spacing w:before="120" w:after="0" w:line="240" w:lineRule="auto"/>
        <w:ind w:left="851"/>
        <w:jc w:val="left"/>
        <w:rPr>
          <w:rFonts w:eastAsia="Times New Roman"/>
          <w:color w:val="000000"/>
          <w:sz w:val="23"/>
          <w:szCs w:val="23"/>
          <w:lang w:eastAsia="en-AU"/>
        </w:rPr>
      </w:pPr>
      <w:r w:rsidRPr="007E7C75">
        <w:rPr>
          <w:rFonts w:eastAsia="Times New Roman"/>
          <w:b/>
          <w:bCs/>
          <w:i/>
          <w:iCs/>
          <w:color w:val="000000"/>
          <w:sz w:val="23"/>
          <w:szCs w:val="23"/>
          <w:lang w:eastAsia="en-AU"/>
        </w:rPr>
        <w:t>principal notice</w:t>
      </w:r>
      <w:r w:rsidRPr="007E7C75">
        <w:rPr>
          <w:rFonts w:eastAsia="Times New Roman"/>
          <w:color w:val="000000"/>
          <w:sz w:val="23"/>
          <w:szCs w:val="23"/>
          <w:lang w:eastAsia="en-AU"/>
        </w:rPr>
        <w:t xml:space="preserve"> means the </w:t>
      </w:r>
      <w:r w:rsidRPr="007E7C75">
        <w:rPr>
          <w:rFonts w:eastAsia="Times New Roman"/>
          <w:i/>
          <w:iCs/>
          <w:color w:val="000000"/>
          <w:sz w:val="23"/>
          <w:szCs w:val="23"/>
          <w:lang w:eastAsia="en-AU"/>
        </w:rPr>
        <w:t>Liquor Licensing (Dry Areas) Notice 2015</w:t>
      </w:r>
      <w:r w:rsidRPr="007E7C75">
        <w:rPr>
          <w:rFonts w:eastAsia="Times New Roman"/>
          <w:color w:val="000000"/>
          <w:sz w:val="23"/>
          <w:szCs w:val="23"/>
          <w:lang w:eastAsia="en-AU"/>
        </w:rPr>
        <w:t xml:space="preserve"> published in the Gazette on 5 January 2015, as in force from time to time.</w:t>
      </w:r>
    </w:p>
    <w:p w14:paraId="713E8CE4" w14:textId="77777777" w:rsidR="007E7C75" w:rsidRPr="007E7C75" w:rsidRDefault="007E7C75" w:rsidP="007E7C75">
      <w:pPr>
        <w:autoSpaceDE w:val="0"/>
        <w:autoSpaceDN w:val="0"/>
        <w:adjustRightInd w:val="0"/>
        <w:spacing w:before="120" w:after="0" w:line="240" w:lineRule="auto"/>
        <w:ind w:left="851" w:hanging="511"/>
        <w:jc w:val="left"/>
        <w:rPr>
          <w:rFonts w:eastAsia="Times New Roman"/>
          <w:color w:val="000000"/>
          <w:sz w:val="23"/>
          <w:szCs w:val="23"/>
          <w:lang w:eastAsia="en-AU"/>
        </w:rPr>
      </w:pPr>
      <w:r w:rsidRPr="007E7C75">
        <w:rPr>
          <w:rFonts w:eastAsia="Times New Roman"/>
          <w:color w:val="000000"/>
          <w:sz w:val="23"/>
          <w:szCs w:val="23"/>
          <w:lang w:eastAsia="en-AU"/>
        </w:rPr>
        <w:t>(2)</w:t>
      </w:r>
      <w:r w:rsidRPr="007E7C75">
        <w:rPr>
          <w:rFonts w:eastAsia="Times New Roman"/>
          <w:color w:val="000000"/>
          <w:sz w:val="23"/>
          <w:szCs w:val="23"/>
          <w:lang w:eastAsia="en-AU"/>
        </w:rPr>
        <w:tab/>
        <w:t>Clause 3 of the principal notice applies to this notice as if it were the principal notice.</w:t>
      </w:r>
    </w:p>
    <w:p w14:paraId="7617976C" w14:textId="77777777" w:rsidR="00F45CFF" w:rsidRDefault="00F45CFF">
      <w:pPr>
        <w:spacing w:after="0" w:line="240" w:lineRule="auto"/>
        <w:jc w:val="left"/>
        <w:rPr>
          <w:rFonts w:eastAsia="Times New Roman"/>
          <w:b/>
          <w:bCs/>
          <w:color w:val="000000"/>
          <w:sz w:val="23"/>
          <w:szCs w:val="23"/>
          <w:lang w:val="en-US" w:eastAsia="en-AU"/>
        </w:rPr>
      </w:pPr>
      <w:r>
        <w:rPr>
          <w:rFonts w:eastAsia="Times New Roman"/>
          <w:b/>
          <w:bCs/>
          <w:color w:val="000000"/>
          <w:sz w:val="23"/>
          <w:szCs w:val="23"/>
          <w:lang w:val="en-US" w:eastAsia="en-AU"/>
        </w:rPr>
        <w:br w:type="page"/>
      </w:r>
    </w:p>
    <w:p w14:paraId="07AFF367" w14:textId="1EA9E089" w:rsidR="007E7C75" w:rsidRPr="007E7C75" w:rsidRDefault="007E7C75" w:rsidP="007E7C75">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7E7C75">
        <w:rPr>
          <w:rFonts w:eastAsia="Times New Roman"/>
          <w:b/>
          <w:bCs/>
          <w:color w:val="000000"/>
          <w:sz w:val="23"/>
          <w:szCs w:val="23"/>
          <w:lang w:val="en-US" w:eastAsia="en-AU"/>
        </w:rPr>
        <w:lastRenderedPageBreak/>
        <w:t>4—Consumption etc. of liquor prohibited in dry areas</w:t>
      </w:r>
    </w:p>
    <w:p w14:paraId="0419718A" w14:textId="77777777" w:rsidR="007E7C75" w:rsidRPr="007E7C75" w:rsidRDefault="007E7C75" w:rsidP="007E7C75">
      <w:pPr>
        <w:autoSpaceDE w:val="0"/>
        <w:autoSpaceDN w:val="0"/>
        <w:adjustRightInd w:val="0"/>
        <w:spacing w:before="120" w:after="0" w:line="240" w:lineRule="auto"/>
        <w:ind w:left="851" w:hanging="511"/>
        <w:jc w:val="left"/>
        <w:rPr>
          <w:rFonts w:eastAsia="Times New Roman"/>
          <w:color w:val="000000"/>
          <w:sz w:val="23"/>
          <w:szCs w:val="23"/>
          <w:lang w:eastAsia="en-AU"/>
        </w:rPr>
      </w:pPr>
      <w:r w:rsidRPr="007E7C75">
        <w:rPr>
          <w:rFonts w:eastAsia="Times New Roman"/>
          <w:sz w:val="23"/>
          <w:szCs w:val="23"/>
          <w:lang w:val="en-US"/>
        </w:rPr>
        <w:t>(1)</w:t>
      </w:r>
      <w:r w:rsidRPr="007E7C75">
        <w:rPr>
          <w:rFonts w:eastAsia="Times New Roman"/>
          <w:sz w:val="23"/>
          <w:szCs w:val="23"/>
          <w:lang w:val="en-US"/>
        </w:rPr>
        <w:tab/>
      </w:r>
      <w:r w:rsidRPr="007E7C75">
        <w:rPr>
          <w:rFonts w:eastAsia="Times New Roman"/>
          <w:color w:val="000000"/>
          <w:sz w:val="23"/>
          <w:szCs w:val="23"/>
          <w:lang w:eastAsia="en-AU"/>
        </w:rPr>
        <w:t>Pursuant to Section 131 of the Act, the consumption and possession of liquor in the area described in the Schedule is prohibited in accordance with the provisions of the Schedule.</w:t>
      </w:r>
    </w:p>
    <w:p w14:paraId="5F257AAC" w14:textId="77777777" w:rsidR="007E7C75" w:rsidRPr="007E7C75" w:rsidRDefault="007E7C75" w:rsidP="007E7C75">
      <w:pPr>
        <w:autoSpaceDE w:val="0"/>
        <w:autoSpaceDN w:val="0"/>
        <w:adjustRightInd w:val="0"/>
        <w:spacing w:before="120" w:after="0" w:line="240" w:lineRule="auto"/>
        <w:ind w:left="851" w:hanging="511"/>
        <w:jc w:val="left"/>
        <w:rPr>
          <w:rFonts w:eastAsia="Times New Roman"/>
          <w:color w:val="000000"/>
          <w:sz w:val="23"/>
          <w:szCs w:val="23"/>
          <w:lang w:eastAsia="en-AU"/>
        </w:rPr>
      </w:pPr>
      <w:r w:rsidRPr="007E7C75">
        <w:rPr>
          <w:rFonts w:eastAsia="Times New Roman"/>
          <w:color w:val="000000"/>
          <w:sz w:val="23"/>
          <w:szCs w:val="23"/>
          <w:lang w:eastAsia="en-AU"/>
        </w:rPr>
        <w:t>(2)</w:t>
      </w:r>
      <w:r w:rsidRPr="007E7C75">
        <w:rPr>
          <w:rFonts w:eastAsia="Times New Roman"/>
          <w:color w:val="000000"/>
          <w:sz w:val="23"/>
          <w:szCs w:val="23"/>
          <w:lang w:eastAsia="en-AU"/>
        </w:rPr>
        <w:tab/>
        <w:t>The prohibition has effect during the periods specified in the Schedule.</w:t>
      </w:r>
    </w:p>
    <w:p w14:paraId="3BDFF386" w14:textId="77777777" w:rsidR="007E7C75" w:rsidRPr="007E7C75" w:rsidRDefault="007E7C75" w:rsidP="007E7C75">
      <w:pPr>
        <w:autoSpaceDE w:val="0"/>
        <w:autoSpaceDN w:val="0"/>
        <w:adjustRightInd w:val="0"/>
        <w:spacing w:before="120" w:after="0" w:line="240" w:lineRule="auto"/>
        <w:ind w:left="851" w:hanging="511"/>
        <w:jc w:val="left"/>
        <w:rPr>
          <w:rFonts w:eastAsia="Times New Roman"/>
          <w:color w:val="000000"/>
          <w:sz w:val="23"/>
          <w:szCs w:val="23"/>
          <w:lang w:eastAsia="en-AU"/>
        </w:rPr>
      </w:pPr>
      <w:r w:rsidRPr="007E7C75">
        <w:rPr>
          <w:rFonts w:eastAsia="Times New Roman"/>
          <w:color w:val="000000"/>
          <w:sz w:val="23"/>
          <w:szCs w:val="23"/>
          <w:lang w:eastAsia="en-AU"/>
        </w:rPr>
        <w:t>(3)</w:t>
      </w:r>
      <w:r w:rsidRPr="007E7C75">
        <w:rPr>
          <w:rFonts w:eastAsia="Times New Roman"/>
          <w:color w:val="000000"/>
          <w:sz w:val="23"/>
          <w:szCs w:val="23"/>
          <w:lang w:eastAsia="en-AU"/>
        </w:rPr>
        <w:tab/>
        <w:t>The prohibition does not extend to private land in the area described in the Schedule.</w:t>
      </w:r>
    </w:p>
    <w:p w14:paraId="198E29C2" w14:textId="77777777" w:rsidR="007E7C75" w:rsidRPr="007E7C75" w:rsidRDefault="007E7C75" w:rsidP="007E7C75">
      <w:pPr>
        <w:autoSpaceDE w:val="0"/>
        <w:autoSpaceDN w:val="0"/>
        <w:adjustRightInd w:val="0"/>
        <w:spacing w:before="120" w:after="0" w:line="240" w:lineRule="auto"/>
        <w:ind w:left="851" w:hanging="511"/>
        <w:jc w:val="left"/>
        <w:rPr>
          <w:rFonts w:eastAsia="Times New Roman"/>
          <w:color w:val="000000"/>
          <w:sz w:val="23"/>
          <w:szCs w:val="23"/>
          <w:lang w:eastAsia="en-AU"/>
        </w:rPr>
      </w:pPr>
      <w:r w:rsidRPr="007E7C75">
        <w:rPr>
          <w:rFonts w:eastAsia="Times New Roman"/>
          <w:color w:val="000000"/>
          <w:sz w:val="23"/>
          <w:szCs w:val="23"/>
          <w:lang w:eastAsia="en-AU"/>
        </w:rPr>
        <w:t>(4)</w:t>
      </w:r>
      <w:r w:rsidRPr="007E7C75">
        <w:rPr>
          <w:rFonts w:eastAsia="Times New Roman"/>
          <w:color w:val="000000"/>
          <w:sz w:val="23"/>
          <w:szCs w:val="23"/>
          <w:lang w:eastAsia="en-AU"/>
        </w:rPr>
        <w:tab/>
        <w:t>Unless the contrary intention appears, the prohibition of the possession of liquor in the area does not extend to—</w:t>
      </w:r>
    </w:p>
    <w:p w14:paraId="7DE4B54A" w14:textId="77777777" w:rsidR="007E7C75" w:rsidRPr="007E7C75" w:rsidRDefault="007E7C75" w:rsidP="007E7C75">
      <w:pPr>
        <w:autoSpaceDE w:val="0"/>
        <w:autoSpaceDN w:val="0"/>
        <w:adjustRightInd w:val="0"/>
        <w:spacing w:before="120" w:after="0" w:line="240" w:lineRule="auto"/>
        <w:ind w:left="1276" w:hanging="426"/>
        <w:jc w:val="left"/>
        <w:rPr>
          <w:rFonts w:eastAsia="Times New Roman"/>
          <w:color w:val="000000"/>
          <w:sz w:val="23"/>
          <w:szCs w:val="23"/>
          <w:lang w:eastAsia="en-AU"/>
        </w:rPr>
      </w:pPr>
      <w:r w:rsidRPr="007E7C75">
        <w:rPr>
          <w:rFonts w:eastAsia="Times New Roman"/>
          <w:color w:val="000000"/>
          <w:sz w:val="23"/>
          <w:szCs w:val="23"/>
          <w:lang w:eastAsia="en-AU"/>
        </w:rPr>
        <w:t>(a)</w:t>
      </w:r>
      <w:r w:rsidRPr="007E7C75">
        <w:rPr>
          <w:rFonts w:eastAsia="Times New Roman"/>
          <w:color w:val="000000"/>
          <w:sz w:val="23"/>
          <w:szCs w:val="23"/>
          <w:lang w:eastAsia="en-AU"/>
        </w:rPr>
        <w:tab/>
        <w:t>a person who is genuinely passing through the area if—</w:t>
      </w:r>
    </w:p>
    <w:p w14:paraId="4A0BD277" w14:textId="77777777" w:rsidR="007E7C75" w:rsidRPr="007E7C75" w:rsidRDefault="007E7C75" w:rsidP="007E7C75">
      <w:pPr>
        <w:autoSpaceDE w:val="0"/>
        <w:autoSpaceDN w:val="0"/>
        <w:adjustRightInd w:val="0"/>
        <w:spacing w:before="120" w:after="0" w:line="240" w:lineRule="auto"/>
        <w:ind w:left="1843" w:hanging="567"/>
        <w:jc w:val="left"/>
        <w:rPr>
          <w:rFonts w:eastAsia="Times New Roman"/>
          <w:color w:val="000000"/>
          <w:sz w:val="23"/>
          <w:szCs w:val="23"/>
          <w:lang w:eastAsia="en-AU"/>
        </w:rPr>
      </w:pPr>
      <w:r w:rsidRPr="007E7C75">
        <w:rPr>
          <w:rFonts w:eastAsia="Times New Roman"/>
          <w:color w:val="000000"/>
          <w:sz w:val="23"/>
          <w:szCs w:val="23"/>
          <w:lang w:eastAsia="en-AU"/>
        </w:rPr>
        <w:t>(i)</w:t>
      </w:r>
      <w:r w:rsidRPr="007E7C75">
        <w:rPr>
          <w:rFonts w:eastAsia="Times New Roman"/>
          <w:color w:val="000000"/>
          <w:sz w:val="23"/>
          <w:szCs w:val="23"/>
          <w:lang w:eastAsia="en-AU"/>
        </w:rPr>
        <w:tab/>
        <w:t>the liquor is in the original container in which it was purchased from licensed premises; and</w:t>
      </w:r>
    </w:p>
    <w:p w14:paraId="4295FF5D" w14:textId="77777777" w:rsidR="007E7C75" w:rsidRPr="007E7C75" w:rsidRDefault="007E7C75" w:rsidP="007E7C75">
      <w:pPr>
        <w:autoSpaceDE w:val="0"/>
        <w:autoSpaceDN w:val="0"/>
        <w:adjustRightInd w:val="0"/>
        <w:spacing w:before="120" w:after="0" w:line="240" w:lineRule="auto"/>
        <w:ind w:left="1843" w:hanging="567"/>
        <w:jc w:val="left"/>
        <w:rPr>
          <w:rFonts w:eastAsia="Times New Roman"/>
          <w:color w:val="000000"/>
          <w:sz w:val="23"/>
          <w:szCs w:val="23"/>
          <w:lang w:eastAsia="en-AU"/>
        </w:rPr>
      </w:pPr>
      <w:r w:rsidRPr="007E7C75">
        <w:rPr>
          <w:rFonts w:eastAsia="Times New Roman"/>
          <w:color w:val="000000"/>
          <w:sz w:val="23"/>
          <w:szCs w:val="23"/>
          <w:lang w:eastAsia="en-AU"/>
        </w:rPr>
        <w:t>(ii)</w:t>
      </w:r>
      <w:r w:rsidRPr="007E7C75">
        <w:rPr>
          <w:rFonts w:eastAsia="Times New Roman"/>
          <w:color w:val="000000"/>
          <w:sz w:val="23"/>
          <w:szCs w:val="23"/>
          <w:lang w:eastAsia="en-AU"/>
        </w:rPr>
        <w:tab/>
        <w:t>the container has not been opened; or</w:t>
      </w:r>
    </w:p>
    <w:p w14:paraId="0F726E5A" w14:textId="77777777" w:rsidR="007E7C75" w:rsidRPr="007E7C75" w:rsidRDefault="007E7C75" w:rsidP="007E7C75">
      <w:pPr>
        <w:autoSpaceDE w:val="0"/>
        <w:autoSpaceDN w:val="0"/>
        <w:adjustRightInd w:val="0"/>
        <w:spacing w:before="120" w:after="0" w:line="240" w:lineRule="auto"/>
        <w:ind w:left="1276" w:hanging="426"/>
        <w:jc w:val="left"/>
        <w:rPr>
          <w:rFonts w:eastAsia="Times New Roman"/>
          <w:color w:val="000000"/>
          <w:sz w:val="23"/>
          <w:szCs w:val="23"/>
          <w:lang w:eastAsia="en-AU"/>
        </w:rPr>
      </w:pPr>
      <w:r w:rsidRPr="007E7C75">
        <w:rPr>
          <w:rFonts w:eastAsia="Times New Roman"/>
          <w:color w:val="000000"/>
          <w:sz w:val="23"/>
          <w:szCs w:val="23"/>
          <w:lang w:eastAsia="en-AU"/>
        </w:rPr>
        <w:t>(b)</w:t>
      </w:r>
      <w:r w:rsidRPr="007E7C75">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14:paraId="340024D3" w14:textId="77777777" w:rsidR="007E7C75" w:rsidRPr="007E7C75" w:rsidRDefault="007E7C75" w:rsidP="007E7C75">
      <w:pPr>
        <w:autoSpaceDE w:val="0"/>
        <w:autoSpaceDN w:val="0"/>
        <w:adjustRightInd w:val="0"/>
        <w:spacing w:before="120" w:after="0" w:line="240" w:lineRule="auto"/>
        <w:ind w:left="1276" w:hanging="426"/>
        <w:jc w:val="left"/>
        <w:rPr>
          <w:rFonts w:ascii="Calibri" w:eastAsia="Times New Roman" w:hAnsi="Calibri" w:cs="Calibri"/>
          <w:b/>
          <w:sz w:val="24"/>
          <w:szCs w:val="24"/>
          <w:lang w:val="en-US"/>
        </w:rPr>
      </w:pPr>
      <w:r w:rsidRPr="007E7C75">
        <w:rPr>
          <w:rFonts w:eastAsia="Times New Roman"/>
          <w:color w:val="000000"/>
          <w:sz w:val="23"/>
          <w:szCs w:val="23"/>
          <w:lang w:eastAsia="en-AU"/>
        </w:rPr>
        <w:t>(c)</w:t>
      </w:r>
      <w:r w:rsidRPr="007E7C75">
        <w:rPr>
          <w:rFonts w:eastAsia="Times New Roman"/>
          <w:color w:val="000000"/>
          <w:sz w:val="23"/>
          <w:szCs w:val="23"/>
          <w:lang w:eastAsia="en-AU"/>
        </w:rPr>
        <w:tab/>
        <w:t xml:space="preserve">a person who is permanently or temporarily residing at premises within the area or on the boundary of the area and who enters the area solely for the purpose of passing through it to enter those premises or who enters the area from those premises </w:t>
      </w:r>
      <w:r w:rsidRPr="007E7C75">
        <w:rPr>
          <w:rFonts w:eastAsia="Times New Roman"/>
          <w:color w:val="000000"/>
          <w:sz w:val="23"/>
          <w:szCs w:val="23"/>
          <w:lang w:eastAsia="en-AU"/>
        </w:rPr>
        <w:br/>
        <w:t>for the purpose of leaving the area.</w:t>
      </w:r>
    </w:p>
    <w:p w14:paraId="049179FD" w14:textId="77777777" w:rsidR="007E7C75" w:rsidRPr="007E7C75" w:rsidRDefault="007E7C75" w:rsidP="007E7C75">
      <w:pPr>
        <w:autoSpaceDE w:val="0"/>
        <w:autoSpaceDN w:val="0"/>
        <w:adjustRightInd w:val="0"/>
        <w:spacing w:before="240" w:after="0" w:line="240" w:lineRule="auto"/>
        <w:ind w:left="567" w:hanging="567"/>
        <w:jc w:val="left"/>
        <w:rPr>
          <w:rFonts w:eastAsia="Times New Roman"/>
          <w:b/>
          <w:sz w:val="32"/>
          <w:szCs w:val="32"/>
          <w:lang w:val="en-US"/>
        </w:rPr>
      </w:pPr>
      <w:r w:rsidRPr="007E7C75">
        <w:rPr>
          <w:rFonts w:eastAsia="Times New Roman"/>
          <w:b/>
          <w:sz w:val="32"/>
          <w:szCs w:val="32"/>
          <w:lang w:val="en-US"/>
        </w:rPr>
        <w:t>Schedule—Beachport Area 3</w:t>
      </w:r>
    </w:p>
    <w:p w14:paraId="5C018F63" w14:textId="77777777" w:rsidR="007E7C75" w:rsidRPr="007E7C75" w:rsidRDefault="007E7C75" w:rsidP="007E7C75">
      <w:pPr>
        <w:autoSpaceDE w:val="0"/>
        <w:autoSpaceDN w:val="0"/>
        <w:adjustRightInd w:val="0"/>
        <w:spacing w:before="120" w:after="0" w:line="240" w:lineRule="auto"/>
        <w:ind w:left="567" w:hanging="567"/>
        <w:jc w:val="left"/>
        <w:rPr>
          <w:rFonts w:eastAsia="Times New Roman"/>
          <w:b/>
          <w:bCs/>
          <w:color w:val="000000"/>
          <w:sz w:val="23"/>
          <w:szCs w:val="23"/>
          <w:lang w:val="en-US" w:eastAsia="en-AU"/>
        </w:rPr>
      </w:pPr>
      <w:r w:rsidRPr="007E7C75">
        <w:rPr>
          <w:rFonts w:eastAsia="Times New Roman"/>
          <w:b/>
          <w:bCs/>
          <w:color w:val="000000"/>
          <w:sz w:val="23"/>
          <w:szCs w:val="23"/>
          <w:lang w:val="en-US" w:eastAsia="en-AU"/>
        </w:rPr>
        <w:t>1—Extent of prohibition</w:t>
      </w:r>
    </w:p>
    <w:p w14:paraId="42E6B6CF" w14:textId="77777777" w:rsidR="007E7C75" w:rsidRPr="007E7C75" w:rsidRDefault="007E7C75" w:rsidP="007E7C75">
      <w:pPr>
        <w:autoSpaceDE w:val="0"/>
        <w:autoSpaceDN w:val="0"/>
        <w:adjustRightInd w:val="0"/>
        <w:spacing w:before="120" w:after="0" w:line="240" w:lineRule="auto"/>
        <w:ind w:left="624" w:hanging="284"/>
        <w:jc w:val="left"/>
        <w:rPr>
          <w:rFonts w:eastAsia="Times New Roman"/>
          <w:sz w:val="23"/>
          <w:szCs w:val="23"/>
          <w:lang w:eastAsia="en-AU"/>
        </w:rPr>
      </w:pPr>
      <w:r w:rsidRPr="007E7C75">
        <w:rPr>
          <w:rFonts w:eastAsia="Times New Roman"/>
          <w:color w:val="000000"/>
          <w:sz w:val="23"/>
          <w:szCs w:val="23"/>
          <w:lang w:eastAsia="en-AU"/>
        </w:rPr>
        <w:t>The</w:t>
      </w:r>
      <w:r w:rsidRPr="007E7C75">
        <w:rPr>
          <w:rFonts w:eastAsia="Times New Roman"/>
          <w:sz w:val="23"/>
          <w:szCs w:val="23"/>
          <w:lang w:eastAsia="en-AU"/>
        </w:rPr>
        <w:t xml:space="preserve"> consumption of liquor is prohibited and the possession of liquor is prohibited.</w:t>
      </w:r>
    </w:p>
    <w:p w14:paraId="280007FB" w14:textId="77777777" w:rsidR="007E7C75" w:rsidRPr="007E7C75" w:rsidRDefault="007E7C75" w:rsidP="007E7C75">
      <w:pPr>
        <w:autoSpaceDE w:val="0"/>
        <w:autoSpaceDN w:val="0"/>
        <w:adjustRightInd w:val="0"/>
        <w:spacing w:before="120" w:after="0" w:line="240" w:lineRule="auto"/>
        <w:ind w:left="567" w:hanging="567"/>
        <w:jc w:val="left"/>
        <w:rPr>
          <w:rFonts w:eastAsia="Times New Roman"/>
          <w:color w:val="000000"/>
          <w:sz w:val="23"/>
          <w:szCs w:val="23"/>
          <w:lang w:eastAsia="en-AU"/>
        </w:rPr>
      </w:pPr>
      <w:r w:rsidRPr="007E7C75">
        <w:rPr>
          <w:rFonts w:eastAsia="Times New Roman"/>
          <w:b/>
          <w:bCs/>
          <w:color w:val="000000"/>
          <w:sz w:val="23"/>
          <w:szCs w:val="23"/>
          <w:lang w:eastAsia="en-AU"/>
        </w:rPr>
        <w:t>2—</w:t>
      </w:r>
      <w:r w:rsidRPr="007E7C75">
        <w:rPr>
          <w:rFonts w:eastAsia="Times New Roman"/>
          <w:b/>
          <w:bCs/>
          <w:color w:val="000000"/>
          <w:sz w:val="23"/>
          <w:szCs w:val="23"/>
          <w:lang w:val="en-US" w:eastAsia="en-AU"/>
        </w:rPr>
        <w:t>Period</w:t>
      </w:r>
      <w:r w:rsidRPr="007E7C75">
        <w:rPr>
          <w:rFonts w:eastAsia="Times New Roman"/>
          <w:b/>
          <w:bCs/>
          <w:color w:val="000000"/>
          <w:sz w:val="23"/>
          <w:szCs w:val="23"/>
          <w:lang w:eastAsia="en-AU"/>
        </w:rPr>
        <w:t xml:space="preserve"> of prohibition</w:t>
      </w:r>
    </w:p>
    <w:p w14:paraId="243EE76D" w14:textId="77777777" w:rsidR="007E7C75" w:rsidRPr="007E7C75" w:rsidRDefault="007E7C75" w:rsidP="007E7C75">
      <w:pPr>
        <w:autoSpaceDE w:val="0"/>
        <w:autoSpaceDN w:val="0"/>
        <w:adjustRightInd w:val="0"/>
        <w:spacing w:before="120" w:after="0" w:line="240" w:lineRule="auto"/>
        <w:ind w:left="624" w:hanging="284"/>
        <w:jc w:val="left"/>
        <w:rPr>
          <w:rFonts w:eastAsia="Times New Roman"/>
          <w:sz w:val="23"/>
          <w:szCs w:val="23"/>
          <w:lang w:eastAsia="en-AU"/>
        </w:rPr>
      </w:pPr>
      <w:r w:rsidRPr="007E7C75">
        <w:rPr>
          <w:rFonts w:eastAsia="Times New Roman"/>
          <w:color w:val="000000"/>
          <w:sz w:val="23"/>
          <w:szCs w:val="23"/>
          <w:lang w:eastAsia="en-AU"/>
        </w:rPr>
        <w:t>From</w:t>
      </w:r>
      <w:r w:rsidRPr="007E7C75">
        <w:rPr>
          <w:rFonts w:eastAsia="Times New Roman"/>
          <w:sz w:val="23"/>
          <w:szCs w:val="23"/>
          <w:lang w:eastAsia="en-AU"/>
        </w:rPr>
        <w:t xml:space="preserve"> 12 noon on 31 December 2025 to 12 noon on 1 January 2026.</w:t>
      </w:r>
    </w:p>
    <w:p w14:paraId="1C40FFC4" w14:textId="77777777" w:rsidR="007E7C75" w:rsidRPr="007E7C75" w:rsidRDefault="007E7C75" w:rsidP="007E7C75">
      <w:pPr>
        <w:autoSpaceDE w:val="0"/>
        <w:autoSpaceDN w:val="0"/>
        <w:adjustRightInd w:val="0"/>
        <w:spacing w:before="120" w:after="0" w:line="240" w:lineRule="auto"/>
        <w:ind w:left="567" w:hanging="567"/>
        <w:jc w:val="left"/>
        <w:rPr>
          <w:rFonts w:eastAsia="Times New Roman"/>
          <w:color w:val="000000"/>
          <w:sz w:val="23"/>
          <w:szCs w:val="23"/>
          <w:lang w:eastAsia="en-AU"/>
        </w:rPr>
      </w:pPr>
      <w:r w:rsidRPr="007E7C75">
        <w:rPr>
          <w:rFonts w:eastAsia="Times New Roman"/>
          <w:b/>
          <w:bCs/>
          <w:color w:val="000000"/>
          <w:sz w:val="23"/>
          <w:szCs w:val="23"/>
          <w:lang w:eastAsia="en-AU"/>
        </w:rPr>
        <w:t>3—</w:t>
      </w:r>
      <w:r w:rsidRPr="007E7C75">
        <w:rPr>
          <w:rFonts w:eastAsia="Times New Roman"/>
          <w:b/>
          <w:bCs/>
          <w:color w:val="000000"/>
          <w:sz w:val="23"/>
          <w:szCs w:val="23"/>
          <w:lang w:val="en-US" w:eastAsia="en-AU"/>
        </w:rPr>
        <w:t>Description</w:t>
      </w:r>
      <w:r w:rsidRPr="007E7C75">
        <w:rPr>
          <w:rFonts w:eastAsia="Times New Roman"/>
          <w:b/>
          <w:bCs/>
          <w:color w:val="000000"/>
          <w:sz w:val="23"/>
          <w:szCs w:val="23"/>
          <w:lang w:eastAsia="en-AU"/>
        </w:rPr>
        <w:t xml:space="preserve"> of area</w:t>
      </w:r>
    </w:p>
    <w:p w14:paraId="04A0BA67" w14:textId="77777777" w:rsidR="007E7C75" w:rsidRPr="007E7C75" w:rsidRDefault="007E7C75" w:rsidP="007E7C75">
      <w:pPr>
        <w:autoSpaceDE w:val="0"/>
        <w:autoSpaceDN w:val="0"/>
        <w:adjustRightInd w:val="0"/>
        <w:spacing w:before="120" w:after="0" w:line="240" w:lineRule="auto"/>
        <w:ind w:left="624" w:hanging="284"/>
        <w:jc w:val="left"/>
        <w:rPr>
          <w:rFonts w:eastAsia="Times New Roman"/>
          <w:sz w:val="23"/>
          <w:szCs w:val="23"/>
          <w:lang w:eastAsia="en-AU"/>
        </w:rPr>
      </w:pPr>
      <w:r w:rsidRPr="007E7C75">
        <w:rPr>
          <w:rFonts w:eastAsia="Times New Roman"/>
          <w:color w:val="000000"/>
          <w:sz w:val="23"/>
          <w:szCs w:val="23"/>
          <w:lang w:eastAsia="en-AU"/>
        </w:rPr>
        <w:t>The</w:t>
      </w:r>
      <w:r w:rsidRPr="007E7C75">
        <w:rPr>
          <w:rFonts w:eastAsia="Times New Roman"/>
          <w:sz w:val="23"/>
          <w:szCs w:val="23"/>
          <w:lang w:eastAsia="en-AU"/>
        </w:rPr>
        <w:t xml:space="preserve"> area in and adjacent to Beachport comprising the following roads and other areas</w:t>
      </w:r>
      <w:r w:rsidRPr="007E7C75">
        <w:rPr>
          <w:rFonts w:eastAsia="Times New Roman"/>
          <w:color w:val="000000"/>
          <w:sz w:val="23"/>
          <w:szCs w:val="23"/>
        </w:rPr>
        <w:t>—</w:t>
      </w:r>
    </w:p>
    <w:p w14:paraId="251BBDBD" w14:textId="77777777" w:rsidR="007E7C75" w:rsidRPr="007E7C75" w:rsidRDefault="007E7C75" w:rsidP="007E7C75">
      <w:pPr>
        <w:autoSpaceDE w:val="0"/>
        <w:autoSpaceDN w:val="0"/>
        <w:adjustRightInd w:val="0"/>
        <w:spacing w:before="120" w:after="0" w:line="240" w:lineRule="auto"/>
        <w:ind w:left="1276" w:hanging="426"/>
        <w:jc w:val="left"/>
        <w:rPr>
          <w:rFonts w:eastAsia="Times New Roman"/>
          <w:sz w:val="23"/>
          <w:szCs w:val="23"/>
          <w:lang w:eastAsia="en-AU"/>
        </w:rPr>
      </w:pPr>
      <w:r w:rsidRPr="007E7C75">
        <w:rPr>
          <w:rFonts w:eastAsia="Times New Roman"/>
          <w:sz w:val="23"/>
          <w:szCs w:val="23"/>
          <w:lang w:eastAsia="en-AU"/>
        </w:rPr>
        <w:t>(a)</w:t>
      </w:r>
      <w:r w:rsidRPr="007E7C75">
        <w:rPr>
          <w:rFonts w:eastAsia="Times New Roman"/>
          <w:sz w:val="23"/>
          <w:szCs w:val="23"/>
          <w:lang w:eastAsia="en-AU"/>
        </w:rPr>
        <w:tab/>
        <w:t xml:space="preserve">Beach Road between the property boundaries and low water marker, from the </w:t>
      </w:r>
      <w:r w:rsidRPr="007E7C75">
        <w:rPr>
          <w:rFonts w:eastAsia="Times New Roman"/>
          <w:sz w:val="23"/>
          <w:szCs w:val="23"/>
          <w:lang w:eastAsia="en-AU"/>
        </w:rPr>
        <w:br/>
        <w:t>Lake George Outlet up to and including Glenn Point;</w:t>
      </w:r>
    </w:p>
    <w:p w14:paraId="344AB79B" w14:textId="77777777" w:rsidR="007E7C75" w:rsidRPr="007E7C75" w:rsidRDefault="007E7C75" w:rsidP="007E7C75">
      <w:pPr>
        <w:autoSpaceDE w:val="0"/>
        <w:autoSpaceDN w:val="0"/>
        <w:adjustRightInd w:val="0"/>
        <w:spacing w:before="120" w:after="0" w:line="240" w:lineRule="auto"/>
        <w:ind w:left="1276" w:hanging="426"/>
        <w:jc w:val="left"/>
        <w:rPr>
          <w:rFonts w:eastAsia="Times New Roman"/>
          <w:sz w:val="23"/>
          <w:szCs w:val="23"/>
          <w:lang w:eastAsia="en-AU"/>
        </w:rPr>
      </w:pPr>
      <w:r w:rsidRPr="007E7C75">
        <w:rPr>
          <w:rFonts w:eastAsia="Times New Roman"/>
          <w:sz w:val="23"/>
          <w:szCs w:val="23"/>
          <w:lang w:eastAsia="en-AU"/>
        </w:rPr>
        <w:t>(b)</w:t>
      </w:r>
      <w:r w:rsidRPr="007E7C75">
        <w:rPr>
          <w:rFonts w:eastAsia="Times New Roman"/>
          <w:sz w:val="23"/>
          <w:szCs w:val="23"/>
          <w:lang w:eastAsia="en-AU"/>
        </w:rPr>
        <w:tab/>
        <w:t>The Beachport Jetty;</w:t>
      </w:r>
    </w:p>
    <w:p w14:paraId="317274C6" w14:textId="2C261FBA" w:rsidR="007E7C75" w:rsidRPr="007E7C75" w:rsidRDefault="007E7C75" w:rsidP="007E7C75">
      <w:pPr>
        <w:autoSpaceDE w:val="0"/>
        <w:autoSpaceDN w:val="0"/>
        <w:adjustRightInd w:val="0"/>
        <w:spacing w:before="120" w:after="0" w:line="240" w:lineRule="auto"/>
        <w:ind w:left="1276" w:hanging="426"/>
        <w:jc w:val="left"/>
        <w:rPr>
          <w:rFonts w:eastAsia="Times New Roman"/>
          <w:sz w:val="23"/>
          <w:szCs w:val="23"/>
          <w:lang w:eastAsia="en-AU"/>
        </w:rPr>
      </w:pPr>
      <w:r w:rsidRPr="007E7C75">
        <w:rPr>
          <w:rFonts w:eastAsia="Times New Roman"/>
          <w:sz w:val="23"/>
          <w:szCs w:val="23"/>
          <w:lang w:eastAsia="en-AU"/>
        </w:rPr>
        <w:t>(c)</w:t>
      </w:r>
      <w:r w:rsidRPr="007E7C75">
        <w:rPr>
          <w:rFonts w:eastAsia="Times New Roman"/>
          <w:sz w:val="23"/>
          <w:szCs w:val="23"/>
          <w:lang w:eastAsia="en-AU"/>
        </w:rPr>
        <w:tab/>
        <w:t>All breakwaters/groins and Beachport Boat Ramp off Beach Road.</w:t>
      </w:r>
    </w:p>
    <w:p w14:paraId="0EF6A401" w14:textId="53B597FB" w:rsidR="007E7C75" w:rsidRPr="007E7C75" w:rsidRDefault="007E7C75" w:rsidP="007E7C75">
      <w:pPr>
        <w:spacing w:after="0" w:line="160" w:lineRule="exact"/>
        <w:rPr>
          <w:rFonts w:eastAsia="Times New Roman"/>
          <w:szCs w:val="17"/>
        </w:rPr>
      </w:pPr>
    </w:p>
    <w:p w14:paraId="26FE6633" w14:textId="4D9BFDFB" w:rsidR="007E7C75" w:rsidRPr="007E7C75" w:rsidRDefault="00F45CFF" w:rsidP="00825D2D">
      <w:pPr>
        <w:pStyle w:val="GG-SDated"/>
        <w:spacing w:before="120"/>
      </w:pPr>
      <w:r w:rsidRPr="007E7C75">
        <w:rPr>
          <w:noProof/>
          <w:sz w:val="24"/>
          <w:szCs w:val="24"/>
        </w:rPr>
        <w:lastRenderedPageBreak/>
        <w:drawing>
          <wp:anchor distT="0" distB="0" distL="114300" distR="114300" simplePos="0" relativeHeight="251663360" behindDoc="0" locked="0" layoutInCell="1" allowOverlap="1" wp14:anchorId="7E87AC96" wp14:editId="2EFD31FC">
            <wp:simplePos x="0" y="0"/>
            <wp:positionH relativeFrom="margin">
              <wp:posOffset>556895</wp:posOffset>
            </wp:positionH>
            <wp:positionV relativeFrom="margin">
              <wp:align>top</wp:align>
            </wp:positionV>
            <wp:extent cx="4906010" cy="7163435"/>
            <wp:effectExtent l="19050" t="19050" r="27940" b="18415"/>
            <wp:wrapTopAndBottom/>
            <wp:docPr id="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city&#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25" t="352" r="1086" b="919"/>
                    <a:stretch>
                      <a:fillRect/>
                    </a:stretch>
                  </pic:blipFill>
                  <pic:spPr bwMode="auto">
                    <a:xfrm>
                      <a:off x="0" y="0"/>
                      <a:ext cx="4906010" cy="71634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7C75" w:rsidRPr="007E7C75">
        <w:t>Dated: 6 November 2025</w:t>
      </w:r>
    </w:p>
    <w:p w14:paraId="08A36FF9" w14:textId="5BD71AD7" w:rsidR="007E7C75" w:rsidRPr="007E7C75" w:rsidRDefault="007E7C75" w:rsidP="00825D2D">
      <w:pPr>
        <w:pStyle w:val="GG-SName"/>
      </w:pPr>
      <w:r w:rsidRPr="007E7C75">
        <w:t>P.A. Duka</w:t>
      </w:r>
    </w:p>
    <w:p w14:paraId="6481DF06" w14:textId="5428B815" w:rsidR="00254BBD" w:rsidRDefault="007E7C75" w:rsidP="00825D2D">
      <w:pPr>
        <w:pStyle w:val="GG-Signature"/>
      </w:pPr>
      <w:r w:rsidRPr="007E7C75">
        <w:t>Acting Chief Executive Officer</w:t>
      </w:r>
    </w:p>
    <w:p w14:paraId="58AC7F35" w14:textId="66B9ACD5" w:rsidR="007E7C75" w:rsidRDefault="007E7C75" w:rsidP="007E7C75">
      <w:pPr>
        <w:pBdr>
          <w:bottom w:val="single" w:sz="4" w:space="1" w:color="auto"/>
        </w:pBdr>
        <w:spacing w:after="0" w:line="52" w:lineRule="exact"/>
        <w:jc w:val="center"/>
      </w:pPr>
    </w:p>
    <w:p w14:paraId="44D2BF49" w14:textId="7CA567AF" w:rsidR="007E7C75" w:rsidRDefault="007E7C75" w:rsidP="007E7C75">
      <w:pPr>
        <w:pBdr>
          <w:top w:val="single" w:sz="4" w:space="1" w:color="auto"/>
        </w:pBdr>
        <w:spacing w:before="34" w:after="0" w:line="14" w:lineRule="exact"/>
        <w:jc w:val="center"/>
      </w:pPr>
    </w:p>
    <w:p w14:paraId="168CDE2B" w14:textId="597AA760" w:rsidR="00E23F75" w:rsidRDefault="00E23F75">
      <w:pPr>
        <w:spacing w:after="0" w:line="240" w:lineRule="auto"/>
        <w:jc w:val="left"/>
        <w:rPr>
          <w:rFonts w:eastAsia="Times New Roman"/>
          <w:szCs w:val="17"/>
          <w:lang w:val="en-US"/>
        </w:rPr>
      </w:pPr>
      <w:r>
        <w:rPr>
          <w:lang w:val="en-US"/>
        </w:rPr>
        <w:br w:type="page"/>
      </w:r>
    </w:p>
    <w:p w14:paraId="36075ED0" w14:textId="77777777" w:rsidR="00EB5C72" w:rsidRPr="00576D3B" w:rsidRDefault="00EB5C72" w:rsidP="005335F1">
      <w:pPr>
        <w:spacing w:after="0" w:line="240" w:lineRule="auto"/>
        <w:ind w:left="600" w:right="600"/>
        <w:jc w:val="center"/>
        <w:rPr>
          <w:color w:val="000000"/>
          <w:sz w:val="20"/>
          <w:szCs w:val="20"/>
        </w:rPr>
      </w:pPr>
    </w:p>
    <w:p w14:paraId="53CD2A5A" w14:textId="77777777" w:rsidR="005C269C" w:rsidRDefault="005C269C" w:rsidP="005335F1">
      <w:pPr>
        <w:spacing w:after="0" w:line="240" w:lineRule="auto"/>
        <w:ind w:left="600" w:right="600"/>
        <w:jc w:val="center"/>
        <w:rPr>
          <w:color w:val="000000"/>
          <w:sz w:val="20"/>
          <w:szCs w:val="20"/>
        </w:rPr>
      </w:pPr>
    </w:p>
    <w:p w14:paraId="00DEA1E8" w14:textId="77777777" w:rsidR="005C269C" w:rsidRPr="00576D3B" w:rsidRDefault="005C269C" w:rsidP="005335F1">
      <w:pPr>
        <w:spacing w:after="0" w:line="240" w:lineRule="auto"/>
        <w:ind w:left="600" w:right="600"/>
        <w:jc w:val="center"/>
        <w:rPr>
          <w:color w:val="000000"/>
          <w:sz w:val="20"/>
          <w:szCs w:val="20"/>
        </w:rPr>
      </w:pPr>
    </w:p>
    <w:p w14:paraId="77F5E146" w14:textId="77777777" w:rsidR="00EB5C72" w:rsidRDefault="00EB5C72" w:rsidP="005335F1">
      <w:pPr>
        <w:spacing w:after="0" w:line="240" w:lineRule="auto"/>
        <w:ind w:left="600" w:right="600"/>
        <w:jc w:val="center"/>
        <w:rPr>
          <w:color w:val="000000"/>
          <w:sz w:val="20"/>
          <w:szCs w:val="20"/>
        </w:rPr>
      </w:pPr>
    </w:p>
    <w:p w14:paraId="2ED029C7" w14:textId="77777777" w:rsidR="00EB5C72" w:rsidRPr="00576D3B" w:rsidRDefault="00EB5C72" w:rsidP="005335F1">
      <w:pPr>
        <w:spacing w:after="0" w:line="240" w:lineRule="auto"/>
        <w:ind w:left="600" w:right="600"/>
        <w:jc w:val="center"/>
        <w:rPr>
          <w:color w:val="000000"/>
          <w:sz w:val="20"/>
          <w:szCs w:val="20"/>
        </w:rPr>
      </w:pPr>
    </w:p>
    <w:p w14:paraId="02DF732A"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151CAC1" w14:textId="77777777" w:rsidR="00EB5C72" w:rsidRPr="00576D3B" w:rsidRDefault="00EB5C72" w:rsidP="005335F1">
      <w:pPr>
        <w:spacing w:after="0" w:line="240" w:lineRule="auto"/>
        <w:ind w:left="600" w:right="600"/>
        <w:jc w:val="center"/>
        <w:rPr>
          <w:color w:val="000000"/>
          <w:sz w:val="20"/>
          <w:szCs w:val="20"/>
        </w:rPr>
      </w:pPr>
    </w:p>
    <w:p w14:paraId="49DC264E" w14:textId="77777777" w:rsidR="00EB5C72" w:rsidRDefault="00EB5C72" w:rsidP="005335F1">
      <w:pPr>
        <w:spacing w:after="0" w:line="240" w:lineRule="auto"/>
        <w:ind w:left="600" w:right="600"/>
        <w:jc w:val="center"/>
        <w:rPr>
          <w:color w:val="000000"/>
          <w:sz w:val="20"/>
          <w:szCs w:val="20"/>
        </w:rPr>
      </w:pPr>
    </w:p>
    <w:p w14:paraId="1DB6672A" w14:textId="77777777" w:rsidR="00EB5C72" w:rsidRPr="00576D3B" w:rsidRDefault="00EB5C72" w:rsidP="005335F1">
      <w:pPr>
        <w:spacing w:after="0" w:line="240" w:lineRule="auto"/>
        <w:ind w:left="600" w:right="600"/>
        <w:jc w:val="center"/>
        <w:rPr>
          <w:color w:val="000000"/>
          <w:sz w:val="20"/>
          <w:szCs w:val="20"/>
        </w:rPr>
      </w:pPr>
    </w:p>
    <w:p w14:paraId="79A06E27"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1AAEBB57"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C55C51C"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177881B"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1AD51D9" w14:textId="77777777" w:rsidR="00EB5C72" w:rsidRPr="00576D3B" w:rsidRDefault="00EB5C72" w:rsidP="00AD0853">
      <w:pPr>
        <w:spacing w:after="0" w:line="240" w:lineRule="auto"/>
        <w:ind w:left="600" w:right="600"/>
        <w:jc w:val="center"/>
        <w:rPr>
          <w:color w:val="000000"/>
          <w:sz w:val="20"/>
          <w:szCs w:val="20"/>
        </w:rPr>
      </w:pPr>
    </w:p>
    <w:p w14:paraId="1129A3BD" w14:textId="77777777" w:rsidR="00EB5C72" w:rsidRPr="00576D3B" w:rsidRDefault="00EB5C72" w:rsidP="00AD0853">
      <w:pPr>
        <w:spacing w:after="0" w:line="240" w:lineRule="auto"/>
        <w:ind w:left="600" w:right="600"/>
        <w:jc w:val="center"/>
        <w:rPr>
          <w:color w:val="000000"/>
          <w:sz w:val="20"/>
          <w:szCs w:val="20"/>
        </w:rPr>
      </w:pPr>
    </w:p>
    <w:p w14:paraId="057B3C17" w14:textId="77777777" w:rsidR="00EB5C72" w:rsidRPr="00576D3B" w:rsidRDefault="00EB5C72" w:rsidP="00AD0853">
      <w:pPr>
        <w:spacing w:after="0" w:line="240" w:lineRule="auto"/>
        <w:ind w:left="600" w:right="600"/>
        <w:jc w:val="center"/>
        <w:rPr>
          <w:color w:val="000000"/>
          <w:sz w:val="20"/>
          <w:szCs w:val="20"/>
        </w:rPr>
      </w:pPr>
    </w:p>
    <w:p w14:paraId="63BCFB32"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3FD99E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305627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09E861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C8B99B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294EE8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68E896D" w14:textId="77777777" w:rsidR="00EB5C72" w:rsidRPr="00576D3B" w:rsidRDefault="00EB5C72" w:rsidP="00AD0853">
      <w:pPr>
        <w:spacing w:after="0" w:line="240" w:lineRule="auto"/>
        <w:ind w:left="600" w:right="600"/>
        <w:jc w:val="center"/>
        <w:rPr>
          <w:color w:val="000000"/>
          <w:sz w:val="20"/>
          <w:szCs w:val="20"/>
        </w:rPr>
      </w:pPr>
    </w:p>
    <w:p w14:paraId="053B0E24" w14:textId="77777777" w:rsidR="00EB5C72" w:rsidRPr="00576D3B" w:rsidRDefault="00EB5C72" w:rsidP="00AD0853">
      <w:pPr>
        <w:spacing w:after="0" w:line="240" w:lineRule="auto"/>
        <w:ind w:left="600" w:right="600"/>
        <w:jc w:val="center"/>
        <w:rPr>
          <w:color w:val="000000"/>
          <w:sz w:val="20"/>
          <w:szCs w:val="20"/>
        </w:rPr>
      </w:pPr>
    </w:p>
    <w:p w14:paraId="459A3200" w14:textId="77777777" w:rsidR="00EB5C72" w:rsidRPr="00576D3B" w:rsidRDefault="00EB5C72" w:rsidP="00AD0853">
      <w:pPr>
        <w:spacing w:after="0" w:line="240" w:lineRule="auto"/>
        <w:ind w:left="600" w:right="600"/>
        <w:jc w:val="center"/>
        <w:rPr>
          <w:color w:val="000000"/>
          <w:sz w:val="20"/>
          <w:szCs w:val="20"/>
        </w:rPr>
      </w:pPr>
    </w:p>
    <w:p w14:paraId="477D094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2DAF75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454F7DB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596259B"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C2D5C2A"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33357B38" w14:textId="77777777" w:rsidR="00EB5C72" w:rsidRPr="00576D3B" w:rsidRDefault="00EB5C72" w:rsidP="00AD0853">
      <w:pPr>
        <w:spacing w:after="0" w:line="240" w:lineRule="auto"/>
        <w:ind w:left="600" w:right="600"/>
        <w:jc w:val="center"/>
        <w:rPr>
          <w:color w:val="000000"/>
          <w:sz w:val="20"/>
          <w:szCs w:val="20"/>
        </w:rPr>
      </w:pPr>
    </w:p>
    <w:p w14:paraId="25C4E385" w14:textId="77777777" w:rsidR="00EB5C72" w:rsidRPr="00576D3B" w:rsidRDefault="00EB5C72" w:rsidP="00AD0853">
      <w:pPr>
        <w:spacing w:after="0" w:line="240" w:lineRule="auto"/>
        <w:ind w:left="600" w:right="600"/>
        <w:jc w:val="center"/>
        <w:rPr>
          <w:color w:val="000000"/>
          <w:sz w:val="20"/>
          <w:szCs w:val="20"/>
        </w:rPr>
      </w:pPr>
    </w:p>
    <w:p w14:paraId="0D59266F" w14:textId="77777777" w:rsidR="00EB5C72" w:rsidRPr="00576D3B" w:rsidRDefault="00EB5C72" w:rsidP="00AD0853">
      <w:pPr>
        <w:spacing w:after="0" w:line="240" w:lineRule="auto"/>
        <w:ind w:left="600" w:right="600"/>
        <w:jc w:val="center"/>
        <w:rPr>
          <w:color w:val="000000"/>
          <w:sz w:val="20"/>
          <w:szCs w:val="20"/>
        </w:rPr>
      </w:pPr>
    </w:p>
    <w:p w14:paraId="30241DE2"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4" w:history="1">
        <w:r w:rsidRPr="00576D3B">
          <w:rPr>
            <w:rFonts w:eastAsia="Times New Roman"/>
            <w:color w:val="0000FF"/>
            <w:sz w:val="24"/>
            <w:u w:val="single"/>
            <w:lang w:eastAsia="en-AU"/>
          </w:rPr>
          <w:t>governmentgazettesa@sa.gov.au</w:t>
        </w:r>
      </w:hyperlink>
    </w:p>
    <w:p w14:paraId="749B2B5C"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7FDB5477"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5" w:history="1">
        <w:r w:rsidRPr="00576D3B">
          <w:rPr>
            <w:rFonts w:eastAsia="Times New Roman"/>
            <w:color w:val="0000FF"/>
            <w:sz w:val="24"/>
            <w:u w:val="single"/>
            <w:lang w:eastAsia="en-AU"/>
          </w:rPr>
          <w:t>www.governmentgazette.sa.gov.au</w:t>
        </w:r>
      </w:hyperlink>
    </w:p>
    <w:p w14:paraId="1C4456BD" w14:textId="77777777" w:rsidR="00EB5C72" w:rsidRPr="00576D3B" w:rsidRDefault="00EB5C72" w:rsidP="00AD0853">
      <w:pPr>
        <w:spacing w:after="0" w:line="240" w:lineRule="auto"/>
        <w:ind w:left="600" w:right="600"/>
        <w:jc w:val="center"/>
        <w:rPr>
          <w:color w:val="000000"/>
          <w:sz w:val="20"/>
          <w:szCs w:val="20"/>
        </w:rPr>
      </w:pPr>
    </w:p>
    <w:p w14:paraId="04C04DBB" w14:textId="77777777" w:rsidR="00EB5C72" w:rsidRPr="00576D3B" w:rsidRDefault="00EB5C72" w:rsidP="00AD0853">
      <w:pPr>
        <w:spacing w:after="0" w:line="240" w:lineRule="auto"/>
        <w:ind w:left="600" w:right="600"/>
        <w:jc w:val="center"/>
        <w:rPr>
          <w:color w:val="000000"/>
          <w:sz w:val="20"/>
          <w:szCs w:val="20"/>
        </w:rPr>
      </w:pPr>
    </w:p>
    <w:p w14:paraId="6072B3D5" w14:textId="77777777" w:rsidR="00EB5C72" w:rsidRPr="00576D3B" w:rsidRDefault="00EB5C72" w:rsidP="00AD0853">
      <w:pPr>
        <w:spacing w:after="0" w:line="240" w:lineRule="auto"/>
        <w:ind w:left="600" w:right="600"/>
        <w:jc w:val="center"/>
        <w:rPr>
          <w:color w:val="000000"/>
          <w:sz w:val="20"/>
          <w:szCs w:val="20"/>
        </w:rPr>
      </w:pPr>
    </w:p>
    <w:p w14:paraId="2B69D55C" w14:textId="77777777" w:rsidR="00EB5C72" w:rsidRDefault="00EB5C72" w:rsidP="00AD0853">
      <w:pPr>
        <w:spacing w:after="0" w:line="240" w:lineRule="auto"/>
        <w:ind w:left="600" w:right="600"/>
        <w:jc w:val="center"/>
        <w:rPr>
          <w:color w:val="000000"/>
          <w:sz w:val="20"/>
          <w:szCs w:val="20"/>
        </w:rPr>
      </w:pPr>
    </w:p>
    <w:p w14:paraId="162B023E" w14:textId="77777777" w:rsidR="00EB5C72" w:rsidRDefault="00EB5C72" w:rsidP="00AD0853">
      <w:pPr>
        <w:spacing w:after="0" w:line="240" w:lineRule="auto"/>
        <w:ind w:left="600" w:right="600"/>
        <w:jc w:val="center"/>
        <w:rPr>
          <w:color w:val="000000"/>
          <w:sz w:val="20"/>
          <w:szCs w:val="20"/>
        </w:rPr>
      </w:pPr>
    </w:p>
    <w:p w14:paraId="0B01B382" w14:textId="77777777" w:rsidR="00EB5C72" w:rsidRDefault="00EB5C72" w:rsidP="00AD0853">
      <w:pPr>
        <w:spacing w:after="0" w:line="240" w:lineRule="auto"/>
        <w:ind w:left="600" w:right="600"/>
        <w:jc w:val="center"/>
        <w:rPr>
          <w:color w:val="000000"/>
          <w:sz w:val="20"/>
          <w:szCs w:val="20"/>
        </w:rPr>
      </w:pPr>
    </w:p>
    <w:p w14:paraId="5B50316E" w14:textId="77777777" w:rsidR="00EB5C72" w:rsidRDefault="00EB5C72" w:rsidP="00AD0853">
      <w:pPr>
        <w:spacing w:after="0" w:line="240" w:lineRule="auto"/>
        <w:ind w:left="600" w:right="600"/>
        <w:jc w:val="center"/>
        <w:rPr>
          <w:color w:val="000000"/>
          <w:sz w:val="20"/>
          <w:szCs w:val="20"/>
        </w:rPr>
      </w:pPr>
    </w:p>
    <w:p w14:paraId="2E85336F"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4713076F"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0110C8F"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691B9E9E"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63A0F6FA"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76" w:history="1">
        <w:r w:rsidRPr="00664635">
          <w:rPr>
            <w:color w:val="0000FF"/>
            <w:szCs w:val="17"/>
            <w:u w:val="single"/>
          </w:rPr>
          <w:t>www.governmentgazette.sa.gov.au</w:t>
        </w:r>
      </w:hyperlink>
    </w:p>
    <w:sectPr w:rsidR="000163A9" w:rsidRPr="00D0446B" w:rsidSect="00C92AFE">
      <w:headerReference w:type="even" r:id="rId77"/>
      <w:headerReference w:type="default" r:id="rId78"/>
      <w:pgSz w:w="11906" w:h="16838"/>
      <w:pgMar w:top="1673" w:right="1259" w:bottom="1559" w:left="1293" w:header="1134" w:footer="1134" w:gutter="0"/>
      <w:pgNumType w:start="437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D2182" w14:textId="77777777" w:rsidR="007D6EAE" w:rsidRDefault="007D6EAE" w:rsidP="00777F88">
      <w:pPr>
        <w:spacing w:after="0" w:line="240" w:lineRule="auto"/>
      </w:pPr>
      <w:r>
        <w:separator/>
      </w:r>
    </w:p>
  </w:endnote>
  <w:endnote w:type="continuationSeparator" w:id="0">
    <w:p w14:paraId="5A20B2A7" w14:textId="77777777" w:rsidR="007D6EAE" w:rsidRDefault="007D6EA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DDEAA"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B27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22B88D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B2DA09B"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007747DC"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7B0C7C7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25824"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0F8D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CC6EA7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61E481F"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2C1CC92"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FD1A18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6E679" w14:textId="77777777" w:rsidR="007D6EAE" w:rsidRDefault="007D6EAE" w:rsidP="00777F88">
      <w:pPr>
        <w:spacing w:after="0" w:line="240" w:lineRule="auto"/>
      </w:pPr>
      <w:r>
        <w:separator/>
      </w:r>
    </w:p>
  </w:footnote>
  <w:footnote w:type="continuationSeparator" w:id="0">
    <w:p w14:paraId="04865749" w14:textId="77777777" w:rsidR="007D6EAE" w:rsidRDefault="007D6EA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6AD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AC0AE7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CF0E8B6"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924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5DB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4E027F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66A43E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AAEA"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F564" w14:textId="1A951531"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C92AFE">
      <w:rPr>
        <w:rFonts w:eastAsia="Times New Roman"/>
        <w:sz w:val="21"/>
        <w:szCs w:val="21"/>
      </w:rPr>
      <w:t>66</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92AFE">
      <w:rPr>
        <w:rFonts w:eastAsia="Times New Roman"/>
        <w:sz w:val="21"/>
        <w:szCs w:val="21"/>
      </w:rPr>
      <w:t>6</w:t>
    </w:r>
    <w:r w:rsidR="00A55207">
      <w:rPr>
        <w:rFonts w:eastAsia="Times New Roman"/>
        <w:sz w:val="21"/>
        <w:szCs w:val="21"/>
      </w:rPr>
      <w:t xml:space="preserve"> </w:t>
    </w:r>
    <w:r w:rsidR="00C92AFE">
      <w:rPr>
        <w:rFonts w:eastAsia="Times New Roman"/>
        <w:sz w:val="21"/>
        <w:szCs w:val="21"/>
      </w:rPr>
      <w:t>November</w:t>
    </w:r>
    <w:r w:rsidR="00C9018A" w:rsidRPr="00C9018A">
      <w:rPr>
        <w:rFonts w:eastAsia="Times New Roman"/>
        <w:sz w:val="21"/>
        <w:szCs w:val="21"/>
      </w:rPr>
      <w:t xml:space="preserve"> 20</w:t>
    </w:r>
    <w:r>
      <w:rPr>
        <w:rFonts w:eastAsia="Times New Roman"/>
        <w:sz w:val="21"/>
        <w:szCs w:val="21"/>
      </w:rPr>
      <w:t>2</w:t>
    </w:r>
    <w:r w:rsidR="00C92AFE">
      <w:rPr>
        <w:rFonts w:eastAsia="Times New Roman"/>
        <w:sz w:val="21"/>
        <w:szCs w:val="21"/>
      </w:rPr>
      <w:t>5</w:t>
    </w:r>
  </w:p>
  <w:p w14:paraId="23CC9DED"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5468D" w14:textId="5308BF35" w:rsidR="00C25241" w:rsidRPr="00C25241" w:rsidRDefault="00C92AF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6 November</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66</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82093C6"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8CB6F6A"/>
    <w:multiLevelType w:val="hybridMultilevel"/>
    <w:tmpl w:val="24BA60A0"/>
    <w:lvl w:ilvl="0" w:tplc="B170B91E">
      <w:start w:val="1"/>
      <w:numFmt w:val="lowerLetter"/>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0"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1"/>
  </w:num>
  <w:num w:numId="21" w16cid:durableId="844245663">
    <w:abstractNumId w:val="42"/>
  </w:num>
  <w:num w:numId="22" w16cid:durableId="792359815">
    <w:abstractNumId w:val="30"/>
  </w:num>
  <w:num w:numId="23" w16cid:durableId="1667587454">
    <w:abstractNumId w:val="40"/>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3"/>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3"/>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 w:numId="46" w16cid:durableId="11559980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EAE"/>
    <w:rsid w:val="00004FED"/>
    <w:rsid w:val="000100A7"/>
    <w:rsid w:val="000163A9"/>
    <w:rsid w:val="0001762C"/>
    <w:rsid w:val="000202A8"/>
    <w:rsid w:val="0002084B"/>
    <w:rsid w:val="0002085F"/>
    <w:rsid w:val="000249AC"/>
    <w:rsid w:val="00030270"/>
    <w:rsid w:val="00031551"/>
    <w:rsid w:val="0003294E"/>
    <w:rsid w:val="000370BC"/>
    <w:rsid w:val="0005659C"/>
    <w:rsid w:val="00060681"/>
    <w:rsid w:val="00063D6D"/>
    <w:rsid w:val="0006424D"/>
    <w:rsid w:val="00064C75"/>
    <w:rsid w:val="00066B0B"/>
    <w:rsid w:val="00070E37"/>
    <w:rsid w:val="000835E8"/>
    <w:rsid w:val="00084FDE"/>
    <w:rsid w:val="00090FD8"/>
    <w:rsid w:val="0009376E"/>
    <w:rsid w:val="00095108"/>
    <w:rsid w:val="000A2F5C"/>
    <w:rsid w:val="000B0303"/>
    <w:rsid w:val="000B0640"/>
    <w:rsid w:val="000B1888"/>
    <w:rsid w:val="000B38D1"/>
    <w:rsid w:val="000C1F3D"/>
    <w:rsid w:val="000C5912"/>
    <w:rsid w:val="000D34A3"/>
    <w:rsid w:val="000D35A2"/>
    <w:rsid w:val="000D54A0"/>
    <w:rsid w:val="000D7682"/>
    <w:rsid w:val="000D7DE1"/>
    <w:rsid w:val="000E332A"/>
    <w:rsid w:val="000E655C"/>
    <w:rsid w:val="000F0B45"/>
    <w:rsid w:val="000F2CEA"/>
    <w:rsid w:val="000F496C"/>
    <w:rsid w:val="00104BC5"/>
    <w:rsid w:val="001063C7"/>
    <w:rsid w:val="00110167"/>
    <w:rsid w:val="001169F7"/>
    <w:rsid w:val="00116F04"/>
    <w:rsid w:val="00120922"/>
    <w:rsid w:val="00121D2F"/>
    <w:rsid w:val="00123302"/>
    <w:rsid w:val="0012772C"/>
    <w:rsid w:val="00132616"/>
    <w:rsid w:val="00133D99"/>
    <w:rsid w:val="00137A53"/>
    <w:rsid w:val="00143B0C"/>
    <w:rsid w:val="00147592"/>
    <w:rsid w:val="00147937"/>
    <w:rsid w:val="00153708"/>
    <w:rsid w:val="001572AD"/>
    <w:rsid w:val="0015742C"/>
    <w:rsid w:val="001576DB"/>
    <w:rsid w:val="00160CDB"/>
    <w:rsid w:val="0016463B"/>
    <w:rsid w:val="00175617"/>
    <w:rsid w:val="001770B6"/>
    <w:rsid w:val="0018240B"/>
    <w:rsid w:val="00183633"/>
    <w:rsid w:val="001979ED"/>
    <w:rsid w:val="001A6981"/>
    <w:rsid w:val="001A7A85"/>
    <w:rsid w:val="001B1418"/>
    <w:rsid w:val="001B2310"/>
    <w:rsid w:val="001B7138"/>
    <w:rsid w:val="001B79A6"/>
    <w:rsid w:val="001C09DA"/>
    <w:rsid w:val="001C1755"/>
    <w:rsid w:val="001D5A30"/>
    <w:rsid w:val="001E668B"/>
    <w:rsid w:val="001E78FF"/>
    <w:rsid w:val="001E7A64"/>
    <w:rsid w:val="00203620"/>
    <w:rsid w:val="00204C2A"/>
    <w:rsid w:val="002105D6"/>
    <w:rsid w:val="002113D6"/>
    <w:rsid w:val="002130A5"/>
    <w:rsid w:val="002148EF"/>
    <w:rsid w:val="00222B67"/>
    <w:rsid w:val="00227163"/>
    <w:rsid w:val="00237B08"/>
    <w:rsid w:val="002425EF"/>
    <w:rsid w:val="00251266"/>
    <w:rsid w:val="00251FEE"/>
    <w:rsid w:val="00254BBD"/>
    <w:rsid w:val="002566E3"/>
    <w:rsid w:val="00256C71"/>
    <w:rsid w:val="00262F8F"/>
    <w:rsid w:val="0026731F"/>
    <w:rsid w:val="00275F32"/>
    <w:rsid w:val="00283824"/>
    <w:rsid w:val="00293061"/>
    <w:rsid w:val="0029410F"/>
    <w:rsid w:val="00295C81"/>
    <w:rsid w:val="002977EE"/>
    <w:rsid w:val="002A0492"/>
    <w:rsid w:val="002A4530"/>
    <w:rsid w:val="002A4C03"/>
    <w:rsid w:val="002A73E1"/>
    <w:rsid w:val="002A7F4B"/>
    <w:rsid w:val="002B1AEF"/>
    <w:rsid w:val="002B5584"/>
    <w:rsid w:val="002B7542"/>
    <w:rsid w:val="002C1FB5"/>
    <w:rsid w:val="002C219B"/>
    <w:rsid w:val="002C2E97"/>
    <w:rsid w:val="002C751E"/>
    <w:rsid w:val="002C7DF4"/>
    <w:rsid w:val="002D0032"/>
    <w:rsid w:val="002D3EE3"/>
    <w:rsid w:val="002D4754"/>
    <w:rsid w:val="002D7735"/>
    <w:rsid w:val="002E3B05"/>
    <w:rsid w:val="002F59D6"/>
    <w:rsid w:val="002F6468"/>
    <w:rsid w:val="00304833"/>
    <w:rsid w:val="003121EA"/>
    <w:rsid w:val="00314651"/>
    <w:rsid w:val="00322D71"/>
    <w:rsid w:val="00334814"/>
    <w:rsid w:val="0034074D"/>
    <w:rsid w:val="00353B95"/>
    <w:rsid w:val="0035604B"/>
    <w:rsid w:val="00362C85"/>
    <w:rsid w:val="00370FC9"/>
    <w:rsid w:val="00372CA3"/>
    <w:rsid w:val="00374956"/>
    <w:rsid w:val="00375085"/>
    <w:rsid w:val="00376590"/>
    <w:rsid w:val="0038016F"/>
    <w:rsid w:val="00380942"/>
    <w:rsid w:val="00384F68"/>
    <w:rsid w:val="00386A66"/>
    <w:rsid w:val="00394510"/>
    <w:rsid w:val="00394788"/>
    <w:rsid w:val="003967FE"/>
    <w:rsid w:val="003A362B"/>
    <w:rsid w:val="003B43DE"/>
    <w:rsid w:val="003C2BF7"/>
    <w:rsid w:val="003C5284"/>
    <w:rsid w:val="003D2332"/>
    <w:rsid w:val="003D5923"/>
    <w:rsid w:val="003E016D"/>
    <w:rsid w:val="003E0181"/>
    <w:rsid w:val="003E2C11"/>
    <w:rsid w:val="003E2F5F"/>
    <w:rsid w:val="003E3565"/>
    <w:rsid w:val="003E3E40"/>
    <w:rsid w:val="003E5A99"/>
    <w:rsid w:val="003F4643"/>
    <w:rsid w:val="00401637"/>
    <w:rsid w:val="004120A4"/>
    <w:rsid w:val="00413F90"/>
    <w:rsid w:val="0041701B"/>
    <w:rsid w:val="00417981"/>
    <w:rsid w:val="00421804"/>
    <w:rsid w:val="00421F5C"/>
    <w:rsid w:val="004250A1"/>
    <w:rsid w:val="00425CD9"/>
    <w:rsid w:val="0043001F"/>
    <w:rsid w:val="00430A27"/>
    <w:rsid w:val="0043387B"/>
    <w:rsid w:val="00435ECE"/>
    <w:rsid w:val="00441E8D"/>
    <w:rsid w:val="0044383E"/>
    <w:rsid w:val="004530F1"/>
    <w:rsid w:val="004535E8"/>
    <w:rsid w:val="00464A8C"/>
    <w:rsid w:val="00472302"/>
    <w:rsid w:val="00475212"/>
    <w:rsid w:val="004872C1"/>
    <w:rsid w:val="00487DCB"/>
    <w:rsid w:val="0049287C"/>
    <w:rsid w:val="004949F7"/>
    <w:rsid w:val="004A5341"/>
    <w:rsid w:val="004B1B9B"/>
    <w:rsid w:val="004B39A1"/>
    <w:rsid w:val="004B7511"/>
    <w:rsid w:val="004C06D5"/>
    <w:rsid w:val="004C1538"/>
    <w:rsid w:val="004C4DE5"/>
    <w:rsid w:val="004C61AD"/>
    <w:rsid w:val="004C67BE"/>
    <w:rsid w:val="004C7FDB"/>
    <w:rsid w:val="004D42D8"/>
    <w:rsid w:val="004D43E8"/>
    <w:rsid w:val="004E2974"/>
    <w:rsid w:val="004E545F"/>
    <w:rsid w:val="004E657B"/>
    <w:rsid w:val="004E750B"/>
    <w:rsid w:val="004F01C3"/>
    <w:rsid w:val="004F1085"/>
    <w:rsid w:val="004F13B7"/>
    <w:rsid w:val="004F2FD2"/>
    <w:rsid w:val="004F619A"/>
    <w:rsid w:val="004F7CCF"/>
    <w:rsid w:val="00504D28"/>
    <w:rsid w:val="00505009"/>
    <w:rsid w:val="005115D3"/>
    <w:rsid w:val="005152B8"/>
    <w:rsid w:val="005335F1"/>
    <w:rsid w:val="00535963"/>
    <w:rsid w:val="00540347"/>
    <w:rsid w:val="00540423"/>
    <w:rsid w:val="0054338C"/>
    <w:rsid w:val="00543A79"/>
    <w:rsid w:val="00544893"/>
    <w:rsid w:val="00557A4A"/>
    <w:rsid w:val="005622AC"/>
    <w:rsid w:val="0056267A"/>
    <w:rsid w:val="00573C20"/>
    <w:rsid w:val="00574909"/>
    <w:rsid w:val="0057662D"/>
    <w:rsid w:val="00592284"/>
    <w:rsid w:val="005956F0"/>
    <w:rsid w:val="0059669F"/>
    <w:rsid w:val="005A3A1B"/>
    <w:rsid w:val="005A69A9"/>
    <w:rsid w:val="005B4E55"/>
    <w:rsid w:val="005B5E64"/>
    <w:rsid w:val="005B69B3"/>
    <w:rsid w:val="005C269C"/>
    <w:rsid w:val="005C30E0"/>
    <w:rsid w:val="005C6C9D"/>
    <w:rsid w:val="005D2091"/>
    <w:rsid w:val="005D24AC"/>
    <w:rsid w:val="005E631C"/>
    <w:rsid w:val="005E7D95"/>
    <w:rsid w:val="005F4618"/>
    <w:rsid w:val="00601A56"/>
    <w:rsid w:val="00602B9D"/>
    <w:rsid w:val="00612978"/>
    <w:rsid w:val="00615806"/>
    <w:rsid w:val="0062685F"/>
    <w:rsid w:val="00630F93"/>
    <w:rsid w:val="0063119A"/>
    <w:rsid w:val="0063571C"/>
    <w:rsid w:val="00635A61"/>
    <w:rsid w:val="006419CA"/>
    <w:rsid w:val="00645DC8"/>
    <w:rsid w:val="00664635"/>
    <w:rsid w:val="006671B7"/>
    <w:rsid w:val="00670706"/>
    <w:rsid w:val="00671C1C"/>
    <w:rsid w:val="00682532"/>
    <w:rsid w:val="00682F0B"/>
    <w:rsid w:val="00683755"/>
    <w:rsid w:val="00685927"/>
    <w:rsid w:val="00694D0A"/>
    <w:rsid w:val="006974D4"/>
    <w:rsid w:val="006A510F"/>
    <w:rsid w:val="006B1532"/>
    <w:rsid w:val="006B561D"/>
    <w:rsid w:val="006B5B96"/>
    <w:rsid w:val="006C4ADE"/>
    <w:rsid w:val="006C5BE8"/>
    <w:rsid w:val="006C7E15"/>
    <w:rsid w:val="006D00AD"/>
    <w:rsid w:val="006D3455"/>
    <w:rsid w:val="006E0C7D"/>
    <w:rsid w:val="006E6060"/>
    <w:rsid w:val="006F5888"/>
    <w:rsid w:val="00703D70"/>
    <w:rsid w:val="0071453C"/>
    <w:rsid w:val="00724B20"/>
    <w:rsid w:val="00731EA9"/>
    <w:rsid w:val="00732C68"/>
    <w:rsid w:val="00732FC9"/>
    <w:rsid w:val="00737523"/>
    <w:rsid w:val="00740842"/>
    <w:rsid w:val="0075022D"/>
    <w:rsid w:val="0075176C"/>
    <w:rsid w:val="0075624B"/>
    <w:rsid w:val="0076638C"/>
    <w:rsid w:val="00774F95"/>
    <w:rsid w:val="00777F88"/>
    <w:rsid w:val="007850FA"/>
    <w:rsid w:val="007879D2"/>
    <w:rsid w:val="007902CE"/>
    <w:rsid w:val="0079069D"/>
    <w:rsid w:val="007A120B"/>
    <w:rsid w:val="007A37F9"/>
    <w:rsid w:val="007A4399"/>
    <w:rsid w:val="007A5911"/>
    <w:rsid w:val="007B267A"/>
    <w:rsid w:val="007B4546"/>
    <w:rsid w:val="007C2C6F"/>
    <w:rsid w:val="007C3E7B"/>
    <w:rsid w:val="007D6EAE"/>
    <w:rsid w:val="007E0724"/>
    <w:rsid w:val="007E0F4A"/>
    <w:rsid w:val="007E2013"/>
    <w:rsid w:val="007E37AD"/>
    <w:rsid w:val="007E5D21"/>
    <w:rsid w:val="007E7C75"/>
    <w:rsid w:val="007F1191"/>
    <w:rsid w:val="0080019C"/>
    <w:rsid w:val="008008DD"/>
    <w:rsid w:val="00802077"/>
    <w:rsid w:val="00804762"/>
    <w:rsid w:val="00822107"/>
    <w:rsid w:val="008226D4"/>
    <w:rsid w:val="008250FE"/>
    <w:rsid w:val="00825D2D"/>
    <w:rsid w:val="00831BDE"/>
    <w:rsid w:val="00851C3F"/>
    <w:rsid w:val="00854962"/>
    <w:rsid w:val="00864103"/>
    <w:rsid w:val="00867EF2"/>
    <w:rsid w:val="0087395E"/>
    <w:rsid w:val="008865AE"/>
    <w:rsid w:val="00891067"/>
    <w:rsid w:val="00894988"/>
    <w:rsid w:val="008A405A"/>
    <w:rsid w:val="008C2BF8"/>
    <w:rsid w:val="008D79AE"/>
    <w:rsid w:val="008E4F1E"/>
    <w:rsid w:val="008F2B42"/>
    <w:rsid w:val="00901E82"/>
    <w:rsid w:val="00902C46"/>
    <w:rsid w:val="0090520A"/>
    <w:rsid w:val="00914649"/>
    <w:rsid w:val="00920880"/>
    <w:rsid w:val="00920FFF"/>
    <w:rsid w:val="00921240"/>
    <w:rsid w:val="0093079E"/>
    <w:rsid w:val="00934C16"/>
    <w:rsid w:val="0093595C"/>
    <w:rsid w:val="00940FA8"/>
    <w:rsid w:val="00941913"/>
    <w:rsid w:val="00947809"/>
    <w:rsid w:val="0095143F"/>
    <w:rsid w:val="00955412"/>
    <w:rsid w:val="00955694"/>
    <w:rsid w:val="009562D8"/>
    <w:rsid w:val="00962B7D"/>
    <w:rsid w:val="00963477"/>
    <w:rsid w:val="00964704"/>
    <w:rsid w:val="00964B4D"/>
    <w:rsid w:val="00974E27"/>
    <w:rsid w:val="009750C8"/>
    <w:rsid w:val="00977C9F"/>
    <w:rsid w:val="00985AEE"/>
    <w:rsid w:val="00992FC9"/>
    <w:rsid w:val="009947EA"/>
    <w:rsid w:val="009A6661"/>
    <w:rsid w:val="009B080F"/>
    <w:rsid w:val="009B2C75"/>
    <w:rsid w:val="009B6FDC"/>
    <w:rsid w:val="009B6FFD"/>
    <w:rsid w:val="009C121F"/>
    <w:rsid w:val="009C1B1C"/>
    <w:rsid w:val="009C5892"/>
    <w:rsid w:val="009C6388"/>
    <w:rsid w:val="009D0EF4"/>
    <w:rsid w:val="009D1E2E"/>
    <w:rsid w:val="009D586E"/>
    <w:rsid w:val="009E2997"/>
    <w:rsid w:val="009E5F98"/>
    <w:rsid w:val="009F0A22"/>
    <w:rsid w:val="009F15D7"/>
    <w:rsid w:val="009F3262"/>
    <w:rsid w:val="009F5390"/>
    <w:rsid w:val="009F7976"/>
    <w:rsid w:val="00A00225"/>
    <w:rsid w:val="00A0211B"/>
    <w:rsid w:val="00A25F99"/>
    <w:rsid w:val="00A2611B"/>
    <w:rsid w:val="00A320BA"/>
    <w:rsid w:val="00A33023"/>
    <w:rsid w:val="00A37EF6"/>
    <w:rsid w:val="00A424A1"/>
    <w:rsid w:val="00A44FFB"/>
    <w:rsid w:val="00A504E5"/>
    <w:rsid w:val="00A50E6A"/>
    <w:rsid w:val="00A55207"/>
    <w:rsid w:val="00A631C3"/>
    <w:rsid w:val="00A71F02"/>
    <w:rsid w:val="00A747D0"/>
    <w:rsid w:val="00A74915"/>
    <w:rsid w:val="00A756C0"/>
    <w:rsid w:val="00A773E8"/>
    <w:rsid w:val="00A83D9B"/>
    <w:rsid w:val="00A87F8F"/>
    <w:rsid w:val="00A92C4D"/>
    <w:rsid w:val="00A93B37"/>
    <w:rsid w:val="00A97608"/>
    <w:rsid w:val="00AA3E68"/>
    <w:rsid w:val="00AB6743"/>
    <w:rsid w:val="00AD0853"/>
    <w:rsid w:val="00AD4FBB"/>
    <w:rsid w:val="00AD71CC"/>
    <w:rsid w:val="00AF1082"/>
    <w:rsid w:val="00AF2903"/>
    <w:rsid w:val="00AF46B8"/>
    <w:rsid w:val="00AF6919"/>
    <w:rsid w:val="00B01DE4"/>
    <w:rsid w:val="00B07083"/>
    <w:rsid w:val="00B1073C"/>
    <w:rsid w:val="00B13C12"/>
    <w:rsid w:val="00B14482"/>
    <w:rsid w:val="00B152A8"/>
    <w:rsid w:val="00B15A2B"/>
    <w:rsid w:val="00B15AEC"/>
    <w:rsid w:val="00B17126"/>
    <w:rsid w:val="00B21E57"/>
    <w:rsid w:val="00B22E26"/>
    <w:rsid w:val="00B32C36"/>
    <w:rsid w:val="00B33677"/>
    <w:rsid w:val="00B33679"/>
    <w:rsid w:val="00B33FB3"/>
    <w:rsid w:val="00B40542"/>
    <w:rsid w:val="00B47884"/>
    <w:rsid w:val="00B51574"/>
    <w:rsid w:val="00B53F6A"/>
    <w:rsid w:val="00B7372D"/>
    <w:rsid w:val="00B872B8"/>
    <w:rsid w:val="00B91501"/>
    <w:rsid w:val="00B91CCE"/>
    <w:rsid w:val="00B96EF8"/>
    <w:rsid w:val="00B97531"/>
    <w:rsid w:val="00BB011D"/>
    <w:rsid w:val="00BB14E7"/>
    <w:rsid w:val="00BB40A1"/>
    <w:rsid w:val="00BB7209"/>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27CF8"/>
    <w:rsid w:val="00C40694"/>
    <w:rsid w:val="00C53FED"/>
    <w:rsid w:val="00C5425A"/>
    <w:rsid w:val="00C62FCE"/>
    <w:rsid w:val="00C77C39"/>
    <w:rsid w:val="00C83D8C"/>
    <w:rsid w:val="00C870C7"/>
    <w:rsid w:val="00C9018A"/>
    <w:rsid w:val="00C92AFE"/>
    <w:rsid w:val="00C9327C"/>
    <w:rsid w:val="00C9600F"/>
    <w:rsid w:val="00C965BF"/>
    <w:rsid w:val="00C971BF"/>
    <w:rsid w:val="00CA64A6"/>
    <w:rsid w:val="00CA6ADD"/>
    <w:rsid w:val="00CB0790"/>
    <w:rsid w:val="00CB5190"/>
    <w:rsid w:val="00CC53FA"/>
    <w:rsid w:val="00CD586C"/>
    <w:rsid w:val="00CD6F35"/>
    <w:rsid w:val="00CF31C3"/>
    <w:rsid w:val="00D0446B"/>
    <w:rsid w:val="00D04AD0"/>
    <w:rsid w:val="00D14EFE"/>
    <w:rsid w:val="00D14F34"/>
    <w:rsid w:val="00D15B81"/>
    <w:rsid w:val="00D166C4"/>
    <w:rsid w:val="00D20BBB"/>
    <w:rsid w:val="00D21B2E"/>
    <w:rsid w:val="00D23AB5"/>
    <w:rsid w:val="00D256F7"/>
    <w:rsid w:val="00D33DB5"/>
    <w:rsid w:val="00D35830"/>
    <w:rsid w:val="00D35BBC"/>
    <w:rsid w:val="00D415EC"/>
    <w:rsid w:val="00D51C49"/>
    <w:rsid w:val="00D542E3"/>
    <w:rsid w:val="00D60CC5"/>
    <w:rsid w:val="00D66290"/>
    <w:rsid w:val="00D6640D"/>
    <w:rsid w:val="00D730EB"/>
    <w:rsid w:val="00D73B65"/>
    <w:rsid w:val="00D75219"/>
    <w:rsid w:val="00D75BDB"/>
    <w:rsid w:val="00D75E76"/>
    <w:rsid w:val="00D80D4A"/>
    <w:rsid w:val="00D817E6"/>
    <w:rsid w:val="00D83C2C"/>
    <w:rsid w:val="00D9149F"/>
    <w:rsid w:val="00D94CE5"/>
    <w:rsid w:val="00DA08BE"/>
    <w:rsid w:val="00DA1254"/>
    <w:rsid w:val="00DA30CF"/>
    <w:rsid w:val="00DA6921"/>
    <w:rsid w:val="00DB10F7"/>
    <w:rsid w:val="00DB5A8F"/>
    <w:rsid w:val="00DB6A8B"/>
    <w:rsid w:val="00DC2219"/>
    <w:rsid w:val="00DC7AC3"/>
    <w:rsid w:val="00DD670D"/>
    <w:rsid w:val="00DE2517"/>
    <w:rsid w:val="00DE347D"/>
    <w:rsid w:val="00DF4391"/>
    <w:rsid w:val="00DF632D"/>
    <w:rsid w:val="00DF7707"/>
    <w:rsid w:val="00E1507A"/>
    <w:rsid w:val="00E21999"/>
    <w:rsid w:val="00E222C6"/>
    <w:rsid w:val="00E23F75"/>
    <w:rsid w:val="00E2780C"/>
    <w:rsid w:val="00E27CBD"/>
    <w:rsid w:val="00E4308C"/>
    <w:rsid w:val="00E50B26"/>
    <w:rsid w:val="00E519D3"/>
    <w:rsid w:val="00E52230"/>
    <w:rsid w:val="00E525DE"/>
    <w:rsid w:val="00E57D4E"/>
    <w:rsid w:val="00E60854"/>
    <w:rsid w:val="00E631A3"/>
    <w:rsid w:val="00E663DF"/>
    <w:rsid w:val="00E7376A"/>
    <w:rsid w:val="00E75238"/>
    <w:rsid w:val="00E77F1C"/>
    <w:rsid w:val="00E90740"/>
    <w:rsid w:val="00E9161A"/>
    <w:rsid w:val="00E92649"/>
    <w:rsid w:val="00E93D01"/>
    <w:rsid w:val="00E95550"/>
    <w:rsid w:val="00E961F0"/>
    <w:rsid w:val="00EA2CCE"/>
    <w:rsid w:val="00EB5C72"/>
    <w:rsid w:val="00EC2419"/>
    <w:rsid w:val="00ED024C"/>
    <w:rsid w:val="00ED326B"/>
    <w:rsid w:val="00ED3955"/>
    <w:rsid w:val="00EE119B"/>
    <w:rsid w:val="00EE248B"/>
    <w:rsid w:val="00EE2A33"/>
    <w:rsid w:val="00EE5D8C"/>
    <w:rsid w:val="00EE7338"/>
    <w:rsid w:val="00EF509F"/>
    <w:rsid w:val="00EF586F"/>
    <w:rsid w:val="00EF5CA7"/>
    <w:rsid w:val="00EF6684"/>
    <w:rsid w:val="00F011AF"/>
    <w:rsid w:val="00F016E6"/>
    <w:rsid w:val="00F1061F"/>
    <w:rsid w:val="00F12687"/>
    <w:rsid w:val="00F12EA5"/>
    <w:rsid w:val="00F2577E"/>
    <w:rsid w:val="00F36D2D"/>
    <w:rsid w:val="00F45267"/>
    <w:rsid w:val="00F45CFF"/>
    <w:rsid w:val="00F513CA"/>
    <w:rsid w:val="00F55C07"/>
    <w:rsid w:val="00F577DC"/>
    <w:rsid w:val="00F6452C"/>
    <w:rsid w:val="00F77366"/>
    <w:rsid w:val="00F80EF5"/>
    <w:rsid w:val="00F8336F"/>
    <w:rsid w:val="00F8355A"/>
    <w:rsid w:val="00F85D9B"/>
    <w:rsid w:val="00F94AB3"/>
    <w:rsid w:val="00FA67F3"/>
    <w:rsid w:val="00FB0784"/>
    <w:rsid w:val="00FB0EA1"/>
    <w:rsid w:val="00FB17CF"/>
    <w:rsid w:val="00FB5F67"/>
    <w:rsid w:val="00FB68BE"/>
    <w:rsid w:val="00FC1BF2"/>
    <w:rsid w:val="00FC4C98"/>
    <w:rsid w:val="00FC4EAC"/>
    <w:rsid w:val="00FC51C7"/>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B5D5D"/>
  <w15:chartTrackingRefBased/>
  <w15:docId w15:val="{41CF3E8C-D495-4C89-A804-DD6569D6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62685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DIT.ULAapplications@sa.gov.au" TargetMode="External"/><Relationship Id="rId21" Type="http://schemas.openxmlformats.org/officeDocument/2006/relationships/hyperlink" Target="mailto:DIT.ULAapplications@sa.gov.au" TargetMode="External"/><Relationship Id="rId42" Type="http://schemas.openxmlformats.org/officeDocument/2006/relationships/image" Target="media/image12.gif"/><Relationship Id="rId47" Type="http://schemas.openxmlformats.org/officeDocument/2006/relationships/image" Target="media/image14.png"/><Relationship Id="rId63" Type="http://schemas.openxmlformats.org/officeDocument/2006/relationships/image" Target="media/image21.png"/><Relationship Id="rId68" Type="http://schemas.openxmlformats.org/officeDocument/2006/relationships/image" Target="media/image26.png"/><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hyperlink" Target="mailto:DIT.ULAapplications@sa.gov.a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image" Target="media/image16.png"/><Relationship Id="rId58" Type="http://schemas.microsoft.com/office/2007/relationships/hdphoto" Target="media/hdphoto1.wdp"/><Relationship Id="rId66" Type="http://schemas.openxmlformats.org/officeDocument/2006/relationships/image" Target="media/image24.png"/><Relationship Id="rId74" Type="http://schemas.openxmlformats.org/officeDocument/2006/relationships/hyperlink" Target="mailto:governmentgazettesa@sa.gov.a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info@wtcc.sa.gov.au" TargetMode="External"/><Relationship Id="rId19" Type="http://schemas.openxmlformats.org/officeDocument/2006/relationships/hyperlink" Target="mailto:DIT.ULAapplications@sa.gov.au" TargetMode="External"/><Relationship Id="rId14" Type="http://schemas.openxmlformats.org/officeDocument/2006/relationships/header" Target="header4.xml"/><Relationship Id="rId22" Type="http://schemas.openxmlformats.org/officeDocument/2006/relationships/hyperlink" Target="mailto:DIT.ULAapplications@sa.gov.au" TargetMode="External"/><Relationship Id="rId27" Type="http://schemas.openxmlformats.org/officeDocument/2006/relationships/hyperlink" Target="http://www.legislation.sa.gov.au/index.aspx?action=legref&amp;type=subordleg&amp;legtitle=Liquor%20Licensing%20(Dry%20Areas)%20Notice%202015"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cid:image005.png@01DC4DA7.807C76F0" TargetMode="External"/><Relationship Id="rId48" Type="http://schemas.openxmlformats.org/officeDocument/2006/relationships/hyperlink" Target="http://www.legislation.sa.gov.au/index.aspx?action=legref&amp;type=subordleg&amp;legtitle=Liquor%20Licensing%20(Dry%20Areas)%20Notice%202015" TargetMode="External"/><Relationship Id="rId56" Type="http://schemas.openxmlformats.org/officeDocument/2006/relationships/image" Target="media/image19.jpe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www.legislation.sa.gov.au/index.aspx?action=legref&amp;type=subordleg&amp;legtitle=Liquor%20Licensing%20(Dry%20Areas)%20Notice%202015" TargetMode="External"/><Relationship Id="rId72" Type="http://schemas.openxmlformats.org/officeDocument/2006/relationships/hyperlink" Target="https://www.sa.gov.au/roadsactproposal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DIT.ULAapplications@sa.gov.au" TargetMode="External"/><Relationship Id="rId25" Type="http://schemas.openxmlformats.org/officeDocument/2006/relationships/hyperlink" Target="mailto:DIT.ULAapplications@sa.gov.au" TargetMode="External"/><Relationship Id="rId33" Type="http://schemas.openxmlformats.org/officeDocument/2006/relationships/image" Target="media/image5.png"/><Relationship Id="rId38" Type="http://schemas.openxmlformats.org/officeDocument/2006/relationships/hyperlink" Target="http://www.legislation.sa.gov.au/index.aspx?action=legref&amp;type=subordleg&amp;legtitle=Liquor%20Licensing%20(Dry%20Areas)%20Notice%202015" TargetMode="External"/><Relationship Id="rId46" Type="http://schemas.openxmlformats.org/officeDocument/2006/relationships/hyperlink" Target="http://www.legislation.sa.gov.au/index.aspx?action=legref&amp;type=subordleg&amp;legtitle=Liquor%20Licensing%20(Dry%20Areas)%20Notice%202015" TargetMode="External"/><Relationship Id="rId59" Type="http://schemas.openxmlformats.org/officeDocument/2006/relationships/hyperlink" Target="https://www.westtorrens.sa.gov.au/Home" TargetMode="External"/><Relationship Id="rId67" Type="http://schemas.openxmlformats.org/officeDocument/2006/relationships/image" Target="media/image25.png"/><Relationship Id="rId20" Type="http://schemas.openxmlformats.org/officeDocument/2006/relationships/hyperlink" Target="mailto:DIT.ULAapplications@sa.gov.au" TargetMode="External"/><Relationship Id="rId41" Type="http://schemas.openxmlformats.org/officeDocument/2006/relationships/hyperlink" Target="http://www.legislation.sa.gov.au/index.aspx?action=legref&amp;type=subordleg&amp;legtitle=Liquor%20Licensing%20(Dry%20Areas)%20Notice%202015" TargetMode="External"/><Relationship Id="rId54" Type="http://schemas.openxmlformats.org/officeDocument/2006/relationships/image" Target="media/image17.jpeg"/><Relationship Id="rId62" Type="http://schemas.openxmlformats.org/officeDocument/2006/relationships/hyperlink" Target="http://www.walkerville.sa.gov.au" TargetMode="External"/><Relationship Id="rId70" Type="http://schemas.openxmlformats.org/officeDocument/2006/relationships/image" Target="media/image28.png"/><Relationship Id="rId75"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DIT.ULAapplications@sa.gov.au" TargetMode="Externa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yperlink" Target="http://www.legislation.sa.gov.au/index.aspx?action=legref&amp;type=subordleg&amp;legtitle=Liquor%20Licensing%20(Dry%20Areas)%20Notice%202015" TargetMode="External"/><Relationship Id="rId57" Type="http://schemas.openxmlformats.org/officeDocument/2006/relationships/image" Target="media/image20.png"/><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Liquor%20Licensing%20(Dry%20Areas)%20Notice%202015" TargetMode="External"/><Relationship Id="rId44" Type="http://schemas.openxmlformats.org/officeDocument/2006/relationships/hyperlink" Target="http://www.legislation.sa.gov.au/index.aspx?action=legref&amp;type=subordleg&amp;legtitle=Liquor%20Licensing%20(Dry%20Areas)%20Notice%202015" TargetMode="External"/><Relationship Id="rId52" Type="http://schemas.openxmlformats.org/officeDocument/2006/relationships/hyperlink" Target="http://www.legislation.sa.gov.au/index.aspx?action=legref&amp;type=subordleg&amp;legtitle=Liquor%20Licensing%20(Dry%20Areas)%20Notice%202015" TargetMode="External"/><Relationship Id="rId60" Type="http://schemas.openxmlformats.org/officeDocument/2006/relationships/hyperlink" Target="http://www.sa.gov.au/roadsactproposals" TargetMode="External"/><Relationship Id="rId65" Type="http://schemas.openxmlformats.org/officeDocument/2006/relationships/image" Target="media/image23.png"/><Relationship Id="rId73" Type="http://schemas.openxmlformats.org/officeDocument/2006/relationships/image" Target="media/image30.png"/><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DIT.ULAapplications@sa.gov.au" TargetMode="External"/><Relationship Id="rId39" Type="http://schemas.openxmlformats.org/officeDocument/2006/relationships/image" Target="media/image10.png"/><Relationship Id="rId34" Type="http://schemas.openxmlformats.org/officeDocument/2006/relationships/image" Target="media/image6.png"/><Relationship Id="rId50" Type="http://schemas.openxmlformats.org/officeDocument/2006/relationships/image" Target="media/image15.png"/><Relationship Id="rId55" Type="http://schemas.openxmlformats.org/officeDocument/2006/relationships/image" Target="media/image18.jpeg"/><Relationship Id="rId76"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www.legislation.sa.gov.au/index.aspx?action=legref&amp;type=subordleg&amp;legtitle=Liquor%20Licensing%20(Dry%20Areas)%20Notice%20201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211</TotalTime>
  <Pages>69</Pages>
  <Words>19504</Words>
  <Characters>100719</Characters>
  <Application>Microsoft Office Word</Application>
  <DocSecurity>0</DocSecurity>
  <Lines>2085</Lines>
  <Paragraphs>1307</Paragraphs>
  <ScaleCrop>false</ScaleCrop>
  <HeadingPairs>
    <vt:vector size="2" baseType="variant">
      <vt:variant>
        <vt:lpstr>Title</vt:lpstr>
      </vt:variant>
      <vt:variant>
        <vt:i4>1</vt:i4>
      </vt:variant>
    </vt:vector>
  </HeadingPairs>
  <TitlesOfParts>
    <vt:vector size="1" baseType="lpstr">
      <vt:lpstr>No. 66 - Thursday, 6 November 2025 (pp. 4373–4441)</vt:lpstr>
    </vt:vector>
  </TitlesOfParts>
  <Company>SA Government</Company>
  <LinksUpToDate>false</LinksUpToDate>
  <CharactersWithSpaces>118834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66 - Thursday, 6 November 2025 (pp. 4373–4441)</dc:title>
  <dc:subject/>
  <dc:creator>Alicia Wheaton</dc:creator>
  <cp:keywords/>
  <cp:lastModifiedBy>Wheaton, Alicia (Service SA)</cp:lastModifiedBy>
  <cp:revision>129</cp:revision>
  <cp:lastPrinted>2017-06-14T02:19:00Z</cp:lastPrinted>
  <dcterms:created xsi:type="dcterms:W3CDTF">2025-11-05T05:22:00Z</dcterms:created>
  <dcterms:modified xsi:type="dcterms:W3CDTF">2025-11-06T02:46:00Z</dcterms:modified>
</cp:coreProperties>
</file>