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C54227" w14:textId="421E9655" w:rsidR="00EB5C72" w:rsidRPr="007A0461" w:rsidRDefault="00EB5C72" w:rsidP="00EB5C72">
      <w:pPr>
        <w:tabs>
          <w:tab w:val="right" w:pos="9360"/>
        </w:tabs>
        <w:spacing w:after="0" w:line="210" w:lineRule="exact"/>
        <w:rPr>
          <w:rStyle w:val="StyleTimesNewRoman105pt"/>
        </w:rPr>
      </w:pPr>
      <w:bookmarkStart w:id="0" w:name="_Hlk118296607"/>
      <w:bookmarkEnd w:id="0"/>
      <w:r w:rsidRPr="003471CD">
        <w:rPr>
          <w:noProof/>
          <w:lang w:eastAsia="en-AU"/>
        </w:rPr>
        <w:drawing>
          <wp:anchor distT="0" distB="0" distL="114300" distR="114300" simplePos="0" relativeHeight="251659264" behindDoc="0" locked="0" layoutInCell="1" allowOverlap="1" wp14:anchorId="0BA12AF1" wp14:editId="40F906BD">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Pr="007A0461">
        <w:rPr>
          <w:rStyle w:val="StyleTimesNewRoman105pt"/>
        </w:rPr>
        <w:t xml:space="preserve">No. </w:t>
      </w:r>
      <w:r w:rsidR="008F75F5">
        <w:rPr>
          <w:rStyle w:val="StyleTimesNewRoman105pt"/>
        </w:rPr>
        <w:t>68</w:t>
      </w:r>
      <w:r w:rsidRPr="007A0461">
        <w:rPr>
          <w:rStyle w:val="StyleTimesNewRoman105pt"/>
        </w:rPr>
        <w:tab/>
        <w:t xml:space="preserve">p. </w:t>
      </w:r>
      <w:r w:rsidR="008F75F5">
        <w:rPr>
          <w:rStyle w:val="StyleTimesNewRoman105pt"/>
        </w:rPr>
        <w:t>4493</w:t>
      </w:r>
    </w:p>
    <w:p w14:paraId="6A87B4B2" w14:textId="77777777" w:rsidR="00EB5C72" w:rsidRPr="003471CD" w:rsidRDefault="00EB5C72" w:rsidP="00EB5C72">
      <w:pPr>
        <w:spacing w:before="320" w:after="240" w:line="360" w:lineRule="exact"/>
        <w:jc w:val="center"/>
        <w:rPr>
          <w:b/>
          <w:smallCaps/>
          <w:color w:val="000000"/>
          <w:sz w:val="36"/>
        </w:rPr>
      </w:pPr>
      <w:r w:rsidRPr="003471CD">
        <w:rPr>
          <w:b/>
          <w:smallCaps/>
          <w:color w:val="000000"/>
          <w:sz w:val="36"/>
        </w:rPr>
        <w:t>THE SOUTH AUSTRALIAN</w:t>
      </w:r>
    </w:p>
    <w:p w14:paraId="732C0B65" w14:textId="77777777" w:rsidR="00EB5C72" w:rsidRPr="003471CD" w:rsidRDefault="00EB5C72" w:rsidP="00EB5C72">
      <w:pPr>
        <w:spacing w:after="0" w:line="240" w:lineRule="auto"/>
        <w:jc w:val="center"/>
        <w:rPr>
          <w:b/>
          <w:color w:val="000000"/>
          <w:sz w:val="60"/>
        </w:rPr>
      </w:pPr>
      <w:r w:rsidRPr="003471CD">
        <w:rPr>
          <w:b/>
          <w:color w:val="000000"/>
          <w:sz w:val="60"/>
        </w:rPr>
        <w:t>GOVERNMENT GAZETTE</w:t>
      </w:r>
    </w:p>
    <w:p w14:paraId="7BBE0FC2" w14:textId="77777777" w:rsidR="00EB5C72" w:rsidRPr="003471CD" w:rsidRDefault="00EB5C72" w:rsidP="00EB5C72">
      <w:pPr>
        <w:spacing w:before="360" w:after="600" w:line="240" w:lineRule="exact"/>
        <w:jc w:val="center"/>
        <w:rPr>
          <w:b/>
          <w:smallCaps/>
          <w:color w:val="000000"/>
          <w:sz w:val="24"/>
          <w:szCs w:val="24"/>
        </w:rPr>
      </w:pPr>
      <w:r w:rsidRPr="003471CD">
        <w:rPr>
          <w:b/>
          <w:smallCaps/>
          <w:color w:val="000000"/>
          <w:sz w:val="24"/>
          <w:szCs w:val="24"/>
        </w:rPr>
        <w:t>Published by Authority</w:t>
      </w:r>
    </w:p>
    <w:p w14:paraId="456F7F3C" w14:textId="77777777" w:rsidR="00EB5C72" w:rsidRPr="003471CD" w:rsidRDefault="00EB5C72" w:rsidP="00EB5C72">
      <w:pPr>
        <w:pBdr>
          <w:top w:val="single" w:sz="6" w:space="0" w:color="auto"/>
        </w:pBdr>
        <w:spacing w:after="0" w:line="240" w:lineRule="auto"/>
        <w:jc w:val="center"/>
        <w:rPr>
          <w:color w:val="000000"/>
          <w:sz w:val="20"/>
        </w:rPr>
      </w:pPr>
    </w:p>
    <w:p w14:paraId="61710114" w14:textId="17BC254B" w:rsidR="00EB5C72" w:rsidRPr="003471CD" w:rsidRDefault="00EB5C72" w:rsidP="00EB5C72">
      <w:pPr>
        <w:spacing w:after="0" w:line="240" w:lineRule="auto"/>
        <w:jc w:val="center"/>
        <w:rPr>
          <w:smallCaps/>
          <w:color w:val="000000"/>
          <w:sz w:val="28"/>
          <w:szCs w:val="26"/>
        </w:rPr>
      </w:pPr>
      <w:r w:rsidRPr="003471CD">
        <w:rPr>
          <w:smallCaps/>
          <w:color w:val="000000"/>
          <w:sz w:val="28"/>
          <w:szCs w:val="26"/>
        </w:rPr>
        <w:t xml:space="preserve">Adelaide, Thursday, </w:t>
      </w:r>
      <w:r w:rsidR="008F75F5">
        <w:rPr>
          <w:smallCaps/>
          <w:color w:val="000000"/>
          <w:sz w:val="28"/>
          <w:szCs w:val="26"/>
        </w:rPr>
        <w:t>20</w:t>
      </w:r>
      <w:r>
        <w:rPr>
          <w:smallCaps/>
          <w:color w:val="000000"/>
          <w:sz w:val="28"/>
          <w:szCs w:val="26"/>
        </w:rPr>
        <w:t xml:space="preserve"> </w:t>
      </w:r>
      <w:r w:rsidR="008F75F5">
        <w:rPr>
          <w:smallCaps/>
          <w:color w:val="000000"/>
          <w:sz w:val="28"/>
          <w:szCs w:val="26"/>
        </w:rPr>
        <w:t>November</w:t>
      </w:r>
      <w:r w:rsidRPr="003471CD">
        <w:rPr>
          <w:smallCaps/>
          <w:color w:val="000000"/>
          <w:sz w:val="28"/>
          <w:szCs w:val="26"/>
        </w:rPr>
        <w:t xml:space="preserve"> 202</w:t>
      </w:r>
      <w:r w:rsidR="008F75F5">
        <w:rPr>
          <w:smallCaps/>
          <w:color w:val="000000"/>
          <w:sz w:val="28"/>
          <w:szCs w:val="26"/>
        </w:rPr>
        <w:t>5</w:t>
      </w:r>
    </w:p>
    <w:p w14:paraId="474345C4" w14:textId="77777777" w:rsidR="00EB5C72" w:rsidRPr="003471CD" w:rsidRDefault="00EB5C72" w:rsidP="00EB5C72">
      <w:pPr>
        <w:spacing w:after="0" w:line="240" w:lineRule="exact"/>
        <w:jc w:val="center"/>
        <w:rPr>
          <w:color w:val="000000"/>
          <w:sz w:val="20"/>
        </w:rPr>
      </w:pPr>
    </w:p>
    <w:p w14:paraId="7AD84073" w14:textId="77777777" w:rsidR="008008DD" w:rsidRPr="00612978" w:rsidRDefault="008008DD" w:rsidP="008008DD">
      <w:pPr>
        <w:pBdr>
          <w:top w:val="single" w:sz="6" w:space="1" w:color="auto"/>
        </w:pBdr>
        <w:spacing w:after="0" w:line="360" w:lineRule="exact"/>
        <w:jc w:val="center"/>
        <w:rPr>
          <w:color w:val="000000"/>
          <w:sz w:val="20"/>
          <w:szCs w:val="20"/>
        </w:rPr>
      </w:pPr>
    </w:p>
    <w:p w14:paraId="552D6A38" w14:textId="77777777" w:rsidR="001B7138" w:rsidRPr="008008DD" w:rsidRDefault="001B7138" w:rsidP="001B7138">
      <w:pPr>
        <w:spacing w:after="0" w:line="360" w:lineRule="exact"/>
        <w:jc w:val="center"/>
        <w:rPr>
          <w:b/>
          <w:smallCaps/>
          <w:sz w:val="20"/>
          <w:szCs w:val="20"/>
        </w:rPr>
      </w:pPr>
      <w:r w:rsidRPr="008008DD">
        <w:rPr>
          <w:b/>
          <w:smallCaps/>
          <w:sz w:val="20"/>
          <w:szCs w:val="20"/>
        </w:rPr>
        <w:t>Contents</w:t>
      </w:r>
    </w:p>
    <w:p w14:paraId="4A50DCA8" w14:textId="77777777" w:rsidR="001B7138" w:rsidRPr="008008DD" w:rsidRDefault="001B7138" w:rsidP="007E0BB0">
      <w:pPr>
        <w:spacing w:after="0" w:line="120" w:lineRule="exact"/>
        <w:ind w:hanging="142"/>
        <w:jc w:val="center"/>
        <w:rPr>
          <w:b/>
          <w:smallCaps/>
          <w:sz w:val="20"/>
          <w:szCs w:val="20"/>
        </w:rPr>
      </w:pPr>
    </w:p>
    <w:p w14:paraId="1B2DEB9B" w14:textId="77777777" w:rsidR="001B7138" w:rsidRDefault="001B7138" w:rsidP="007B4698">
      <w:pPr>
        <w:spacing w:after="0" w:line="320" w:lineRule="exact"/>
        <w:rPr>
          <w:b/>
          <w:smallCaps/>
          <w:sz w:val="24"/>
          <w:szCs w:val="24"/>
        </w:rPr>
        <w:sectPr w:rsidR="001B7138" w:rsidSect="00EB5C72">
          <w:headerReference w:type="even" r:id="rId9"/>
          <w:headerReference w:type="default" r:id="rId10"/>
          <w:footerReference w:type="default" r:id="rId11"/>
          <w:footerReference w:type="first" r:id="rId12"/>
          <w:pgSz w:w="11906" w:h="16838" w:code="9"/>
          <w:pgMar w:top="1134" w:right="1259" w:bottom="1134" w:left="1293" w:header="709" w:footer="1134" w:gutter="0"/>
          <w:pgNumType w:start="1"/>
          <w:cols w:space="708"/>
          <w:titlePg/>
          <w:docGrid w:linePitch="360"/>
        </w:sectPr>
      </w:pPr>
    </w:p>
    <w:p w14:paraId="082E114B" w14:textId="67BF1CC6" w:rsidR="00FA2A2A" w:rsidRDefault="00B1073C" w:rsidP="00DC44A8">
      <w:pPr>
        <w:pStyle w:val="TOC1"/>
        <w:rPr>
          <w:rFonts w:asciiTheme="minorHAnsi" w:eastAsiaTheme="minorEastAsia" w:hAnsiTheme="minorHAnsi" w:cstheme="minorBidi"/>
          <w:color w:val="auto"/>
          <w:kern w:val="2"/>
          <w:sz w:val="24"/>
          <w:szCs w:val="24"/>
          <w14:ligatures w14:val="standardContextual"/>
        </w:rPr>
      </w:pPr>
      <w:r w:rsidRPr="00097D20">
        <w:rPr>
          <w:szCs w:val="17"/>
        </w:rPr>
        <w:fldChar w:fldCharType="begin"/>
      </w:r>
      <w:r w:rsidRPr="00097D20">
        <w:rPr>
          <w:szCs w:val="17"/>
        </w:rPr>
        <w:instrText xml:space="preserve"> TOC \o "1-3" \h \z \u </w:instrText>
      </w:r>
      <w:r w:rsidRPr="00097D20">
        <w:rPr>
          <w:szCs w:val="17"/>
        </w:rPr>
        <w:fldChar w:fldCharType="separate"/>
      </w:r>
      <w:hyperlink w:anchor="_Toc214535447" w:history="1">
        <w:r w:rsidR="00FA2A2A" w:rsidRPr="006B6D72">
          <w:rPr>
            <w:rStyle w:val="Hyperlink"/>
          </w:rPr>
          <w:t>Governor’s Instruments</w:t>
        </w:r>
      </w:hyperlink>
    </w:p>
    <w:p w14:paraId="6A5A2A28" w14:textId="586B99DB" w:rsidR="00FA2A2A" w:rsidRDefault="00FA2A2A" w:rsidP="00FA2A2A">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14535448" w:history="1">
        <w:r w:rsidRPr="006B6D72">
          <w:rPr>
            <w:rStyle w:val="Hyperlink"/>
            <w:noProof/>
          </w:rPr>
          <w:t>Acts</w:t>
        </w:r>
        <w:r>
          <w:rPr>
            <w:noProof/>
            <w:webHidden/>
          </w:rPr>
          <w:tab/>
        </w:r>
        <w:r>
          <w:rPr>
            <w:noProof/>
            <w:webHidden/>
          </w:rPr>
          <w:fldChar w:fldCharType="begin"/>
        </w:r>
        <w:r>
          <w:rPr>
            <w:noProof/>
            <w:webHidden/>
          </w:rPr>
          <w:instrText xml:space="preserve"> PAGEREF _Toc214535448 \h </w:instrText>
        </w:r>
        <w:r>
          <w:rPr>
            <w:noProof/>
            <w:webHidden/>
          </w:rPr>
        </w:r>
        <w:r>
          <w:rPr>
            <w:noProof/>
            <w:webHidden/>
          </w:rPr>
          <w:fldChar w:fldCharType="separate"/>
        </w:r>
        <w:r w:rsidR="00464FF5">
          <w:rPr>
            <w:noProof/>
            <w:webHidden/>
          </w:rPr>
          <w:t>4494</w:t>
        </w:r>
        <w:r>
          <w:rPr>
            <w:noProof/>
            <w:webHidden/>
          </w:rPr>
          <w:fldChar w:fldCharType="end"/>
        </w:r>
      </w:hyperlink>
    </w:p>
    <w:p w14:paraId="20103E6A" w14:textId="2025ED5E" w:rsidR="00FA2A2A" w:rsidRDefault="00FA2A2A" w:rsidP="00FA2A2A">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14535449" w:history="1">
        <w:r w:rsidRPr="006B6D72">
          <w:rPr>
            <w:rStyle w:val="Hyperlink"/>
            <w:noProof/>
          </w:rPr>
          <w:t>Appointments, Resignations and General Matters</w:t>
        </w:r>
        <w:r>
          <w:rPr>
            <w:noProof/>
            <w:webHidden/>
          </w:rPr>
          <w:tab/>
        </w:r>
        <w:r>
          <w:rPr>
            <w:noProof/>
            <w:webHidden/>
          </w:rPr>
          <w:fldChar w:fldCharType="begin"/>
        </w:r>
        <w:r>
          <w:rPr>
            <w:noProof/>
            <w:webHidden/>
          </w:rPr>
          <w:instrText xml:space="preserve"> PAGEREF _Toc214535449 \h </w:instrText>
        </w:r>
        <w:r>
          <w:rPr>
            <w:noProof/>
            <w:webHidden/>
          </w:rPr>
        </w:r>
        <w:r>
          <w:rPr>
            <w:noProof/>
            <w:webHidden/>
          </w:rPr>
          <w:fldChar w:fldCharType="separate"/>
        </w:r>
        <w:r w:rsidR="00464FF5">
          <w:rPr>
            <w:noProof/>
            <w:webHidden/>
          </w:rPr>
          <w:t>4494</w:t>
        </w:r>
        <w:r>
          <w:rPr>
            <w:noProof/>
            <w:webHidden/>
          </w:rPr>
          <w:fldChar w:fldCharType="end"/>
        </w:r>
      </w:hyperlink>
    </w:p>
    <w:p w14:paraId="2A3721FB" w14:textId="6F9E14F8" w:rsidR="00FA2A2A" w:rsidRDefault="00FA2A2A" w:rsidP="00FA2A2A">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14535450" w:history="1">
        <w:r w:rsidRPr="006B6D72">
          <w:rPr>
            <w:rStyle w:val="Hyperlink"/>
            <w:noProof/>
          </w:rPr>
          <w:t>Proclamations</w:t>
        </w:r>
        <w:r>
          <w:rPr>
            <w:noProof/>
            <w:webHidden/>
          </w:rPr>
          <w:t>—</w:t>
        </w:r>
      </w:hyperlink>
    </w:p>
    <w:p w14:paraId="201F59E0" w14:textId="02051CCE" w:rsidR="00FA2A2A" w:rsidRDefault="00FA2A2A" w:rsidP="00DC44A8">
      <w:pPr>
        <w:pStyle w:val="TOC3"/>
        <w:tabs>
          <w:tab w:val="right" w:leader="dot" w:pos="4550"/>
        </w:tabs>
        <w:spacing w:before="0" w:after="0" w:line="170" w:lineRule="exact"/>
        <w:ind w:left="284" w:hanging="142"/>
        <w:rPr>
          <w:rFonts w:asciiTheme="minorHAnsi" w:eastAsiaTheme="minorEastAsia" w:hAnsiTheme="minorHAnsi" w:cstheme="minorBidi"/>
          <w:noProof/>
          <w:color w:val="auto"/>
          <w:kern w:val="2"/>
          <w:sz w:val="24"/>
          <w:szCs w:val="24"/>
          <w14:ligatures w14:val="standardContextual"/>
        </w:rPr>
      </w:pPr>
      <w:hyperlink w:anchor="_Toc214535451" w:history="1">
        <w:r w:rsidRPr="006B6D72">
          <w:rPr>
            <w:rStyle w:val="Hyperlink"/>
            <w:noProof/>
          </w:rPr>
          <w:t>Motor Vehicles (Disability Parking Permit Scheme)</w:t>
        </w:r>
        <w:r w:rsidR="005D3927">
          <w:rPr>
            <w:rStyle w:val="Hyperlink"/>
            <w:noProof/>
          </w:rPr>
          <w:br/>
        </w:r>
        <w:r w:rsidRPr="005D3927">
          <w:rPr>
            <w:rStyle w:val="Hyperlink"/>
            <w:noProof/>
            <w:spacing w:val="-2"/>
          </w:rPr>
          <w:t>Amendment Act (Commencement) Proclamation 2025</w:t>
        </w:r>
        <w:r>
          <w:rPr>
            <w:noProof/>
            <w:webHidden/>
          </w:rPr>
          <w:tab/>
        </w:r>
        <w:r>
          <w:rPr>
            <w:noProof/>
            <w:webHidden/>
          </w:rPr>
          <w:fldChar w:fldCharType="begin"/>
        </w:r>
        <w:r>
          <w:rPr>
            <w:noProof/>
            <w:webHidden/>
          </w:rPr>
          <w:instrText xml:space="preserve"> PAGEREF _Toc214535451 \h </w:instrText>
        </w:r>
        <w:r>
          <w:rPr>
            <w:noProof/>
            <w:webHidden/>
          </w:rPr>
        </w:r>
        <w:r>
          <w:rPr>
            <w:noProof/>
            <w:webHidden/>
          </w:rPr>
          <w:fldChar w:fldCharType="separate"/>
        </w:r>
        <w:r w:rsidR="00464FF5">
          <w:rPr>
            <w:noProof/>
            <w:webHidden/>
          </w:rPr>
          <w:t>4496</w:t>
        </w:r>
        <w:r>
          <w:rPr>
            <w:noProof/>
            <w:webHidden/>
          </w:rPr>
          <w:fldChar w:fldCharType="end"/>
        </w:r>
      </w:hyperlink>
    </w:p>
    <w:p w14:paraId="6DC7A8FC" w14:textId="30E8F901" w:rsidR="00FA2A2A" w:rsidRDefault="00FA2A2A" w:rsidP="00DC44A8">
      <w:pPr>
        <w:pStyle w:val="TOC3"/>
        <w:tabs>
          <w:tab w:val="right" w:leader="dot" w:pos="4550"/>
        </w:tabs>
        <w:spacing w:before="0" w:after="0" w:line="170" w:lineRule="exact"/>
        <w:ind w:left="284" w:hanging="142"/>
        <w:rPr>
          <w:rFonts w:asciiTheme="minorHAnsi" w:eastAsiaTheme="minorEastAsia" w:hAnsiTheme="minorHAnsi" w:cstheme="minorBidi"/>
          <w:noProof/>
          <w:color w:val="auto"/>
          <w:kern w:val="2"/>
          <w:sz w:val="24"/>
          <w:szCs w:val="24"/>
          <w14:ligatures w14:val="standardContextual"/>
        </w:rPr>
      </w:pPr>
      <w:hyperlink w:anchor="_Toc214535452" w:history="1">
        <w:r w:rsidRPr="006B6D72">
          <w:rPr>
            <w:rStyle w:val="Hyperlink"/>
            <w:noProof/>
          </w:rPr>
          <w:t>Veterinary Services Act (Commencement)</w:t>
        </w:r>
        <w:r w:rsidR="005D3927">
          <w:rPr>
            <w:rStyle w:val="Hyperlink"/>
            <w:noProof/>
          </w:rPr>
          <w:br/>
        </w:r>
        <w:r w:rsidRPr="006B6D72">
          <w:rPr>
            <w:rStyle w:val="Hyperlink"/>
            <w:noProof/>
          </w:rPr>
          <w:t>Proclamation 2025</w:t>
        </w:r>
        <w:r>
          <w:rPr>
            <w:noProof/>
            <w:webHidden/>
          </w:rPr>
          <w:tab/>
        </w:r>
        <w:r>
          <w:rPr>
            <w:noProof/>
            <w:webHidden/>
          </w:rPr>
          <w:fldChar w:fldCharType="begin"/>
        </w:r>
        <w:r>
          <w:rPr>
            <w:noProof/>
            <w:webHidden/>
          </w:rPr>
          <w:instrText xml:space="preserve"> PAGEREF _Toc214535452 \h </w:instrText>
        </w:r>
        <w:r>
          <w:rPr>
            <w:noProof/>
            <w:webHidden/>
          </w:rPr>
        </w:r>
        <w:r>
          <w:rPr>
            <w:noProof/>
            <w:webHidden/>
          </w:rPr>
          <w:fldChar w:fldCharType="separate"/>
        </w:r>
        <w:r w:rsidR="00464FF5">
          <w:rPr>
            <w:noProof/>
            <w:webHidden/>
          </w:rPr>
          <w:t>4496</w:t>
        </w:r>
        <w:r>
          <w:rPr>
            <w:noProof/>
            <w:webHidden/>
          </w:rPr>
          <w:fldChar w:fldCharType="end"/>
        </w:r>
      </w:hyperlink>
    </w:p>
    <w:p w14:paraId="1FAAB7BF" w14:textId="0B5194C6" w:rsidR="00FA2A2A" w:rsidRDefault="00FA2A2A" w:rsidP="00DC44A8">
      <w:pPr>
        <w:pStyle w:val="TOC3"/>
        <w:tabs>
          <w:tab w:val="right" w:leader="dot" w:pos="4550"/>
        </w:tabs>
        <w:spacing w:before="0" w:after="0" w:line="170" w:lineRule="exact"/>
        <w:ind w:left="284" w:hanging="142"/>
        <w:rPr>
          <w:rFonts w:asciiTheme="minorHAnsi" w:eastAsiaTheme="minorEastAsia" w:hAnsiTheme="minorHAnsi" w:cstheme="minorBidi"/>
          <w:noProof/>
          <w:color w:val="auto"/>
          <w:kern w:val="2"/>
          <w:sz w:val="24"/>
          <w:szCs w:val="24"/>
          <w14:ligatures w14:val="standardContextual"/>
        </w:rPr>
      </w:pPr>
      <w:hyperlink w:anchor="_Toc214535453" w:history="1">
        <w:r w:rsidRPr="006B6D72">
          <w:rPr>
            <w:rStyle w:val="Hyperlink"/>
            <w:noProof/>
          </w:rPr>
          <w:t>Administrative Arrangements (Administration of</w:t>
        </w:r>
        <w:r w:rsidR="005D3927">
          <w:rPr>
            <w:rStyle w:val="Hyperlink"/>
            <w:noProof/>
          </w:rPr>
          <w:br/>
        </w:r>
        <w:r w:rsidRPr="006B6D72">
          <w:rPr>
            <w:rStyle w:val="Hyperlink"/>
            <w:noProof/>
          </w:rPr>
          <w:t>Veterinary Services Act) Proclamation 2025</w:t>
        </w:r>
        <w:r>
          <w:rPr>
            <w:noProof/>
            <w:webHidden/>
          </w:rPr>
          <w:tab/>
        </w:r>
        <w:r>
          <w:rPr>
            <w:noProof/>
            <w:webHidden/>
          </w:rPr>
          <w:fldChar w:fldCharType="begin"/>
        </w:r>
        <w:r>
          <w:rPr>
            <w:noProof/>
            <w:webHidden/>
          </w:rPr>
          <w:instrText xml:space="preserve"> PAGEREF _Toc214535453 \h </w:instrText>
        </w:r>
        <w:r>
          <w:rPr>
            <w:noProof/>
            <w:webHidden/>
          </w:rPr>
        </w:r>
        <w:r>
          <w:rPr>
            <w:noProof/>
            <w:webHidden/>
          </w:rPr>
          <w:fldChar w:fldCharType="separate"/>
        </w:r>
        <w:r w:rsidR="00464FF5">
          <w:rPr>
            <w:noProof/>
            <w:webHidden/>
          </w:rPr>
          <w:t>4497</w:t>
        </w:r>
        <w:r>
          <w:rPr>
            <w:noProof/>
            <w:webHidden/>
          </w:rPr>
          <w:fldChar w:fldCharType="end"/>
        </w:r>
      </w:hyperlink>
    </w:p>
    <w:p w14:paraId="7357D8F3" w14:textId="4B203325" w:rsidR="00FA2A2A" w:rsidRDefault="00FA2A2A" w:rsidP="00DC44A8">
      <w:pPr>
        <w:pStyle w:val="TOC3"/>
        <w:tabs>
          <w:tab w:val="right" w:leader="dot" w:pos="4550"/>
        </w:tabs>
        <w:spacing w:before="0" w:after="0" w:line="170" w:lineRule="exact"/>
        <w:ind w:left="284" w:hanging="142"/>
        <w:rPr>
          <w:rFonts w:asciiTheme="minorHAnsi" w:eastAsiaTheme="minorEastAsia" w:hAnsiTheme="minorHAnsi" w:cstheme="minorBidi"/>
          <w:noProof/>
          <w:color w:val="auto"/>
          <w:kern w:val="2"/>
          <w:sz w:val="24"/>
          <w:szCs w:val="24"/>
          <w14:ligatures w14:val="standardContextual"/>
        </w:rPr>
      </w:pPr>
      <w:hyperlink w:anchor="_Toc214535454" w:history="1">
        <w:r w:rsidRPr="006B6D72">
          <w:rPr>
            <w:rStyle w:val="Hyperlink"/>
            <w:noProof/>
          </w:rPr>
          <w:t>N</w:t>
        </w:r>
        <w:r w:rsidRPr="00DA53D3">
          <w:rPr>
            <w:rStyle w:val="Hyperlink"/>
            <w:noProof/>
            <w:spacing w:val="-2"/>
          </w:rPr>
          <w:t>ational Parks and Wildlife (Jaki Ina – Worlds End Gorge</w:t>
        </w:r>
        <w:r w:rsidRPr="006B6D72">
          <w:rPr>
            <w:rStyle w:val="Hyperlink"/>
            <w:noProof/>
          </w:rPr>
          <w:t xml:space="preserve"> National Park) Proclamation 2025</w:t>
        </w:r>
        <w:r>
          <w:rPr>
            <w:noProof/>
            <w:webHidden/>
          </w:rPr>
          <w:tab/>
        </w:r>
        <w:r>
          <w:rPr>
            <w:noProof/>
            <w:webHidden/>
          </w:rPr>
          <w:fldChar w:fldCharType="begin"/>
        </w:r>
        <w:r>
          <w:rPr>
            <w:noProof/>
            <w:webHidden/>
          </w:rPr>
          <w:instrText xml:space="preserve"> PAGEREF _Toc214535454 \h </w:instrText>
        </w:r>
        <w:r>
          <w:rPr>
            <w:noProof/>
            <w:webHidden/>
          </w:rPr>
        </w:r>
        <w:r>
          <w:rPr>
            <w:noProof/>
            <w:webHidden/>
          </w:rPr>
          <w:fldChar w:fldCharType="separate"/>
        </w:r>
        <w:r w:rsidR="00464FF5">
          <w:rPr>
            <w:noProof/>
            <w:webHidden/>
          </w:rPr>
          <w:t>4498</w:t>
        </w:r>
        <w:r>
          <w:rPr>
            <w:noProof/>
            <w:webHidden/>
          </w:rPr>
          <w:fldChar w:fldCharType="end"/>
        </w:r>
      </w:hyperlink>
    </w:p>
    <w:p w14:paraId="0C2AD5D2" w14:textId="7BB60C2F" w:rsidR="00FA2A2A" w:rsidRDefault="00FA2A2A" w:rsidP="00DC44A8">
      <w:pPr>
        <w:pStyle w:val="TOC3"/>
        <w:tabs>
          <w:tab w:val="right" w:leader="dot" w:pos="4550"/>
        </w:tabs>
        <w:spacing w:before="0" w:after="0" w:line="170" w:lineRule="exact"/>
        <w:ind w:left="284" w:hanging="142"/>
        <w:rPr>
          <w:rFonts w:asciiTheme="minorHAnsi" w:eastAsiaTheme="minorEastAsia" w:hAnsiTheme="minorHAnsi" w:cstheme="minorBidi"/>
          <w:noProof/>
          <w:color w:val="auto"/>
          <w:kern w:val="2"/>
          <w:sz w:val="24"/>
          <w:szCs w:val="24"/>
          <w14:ligatures w14:val="standardContextual"/>
        </w:rPr>
      </w:pPr>
      <w:hyperlink w:anchor="_Toc214535455" w:history="1">
        <w:r w:rsidRPr="006B6D72">
          <w:rPr>
            <w:rStyle w:val="Hyperlink"/>
            <w:noProof/>
          </w:rPr>
          <w:t>N</w:t>
        </w:r>
        <w:r w:rsidRPr="00DA53D3">
          <w:rPr>
            <w:rStyle w:val="Hyperlink"/>
            <w:noProof/>
            <w:spacing w:val="-2"/>
          </w:rPr>
          <w:t>ational Parks and Wildlife (Jaki Ina – Worlds End Gorge</w:t>
        </w:r>
        <w:r w:rsidRPr="006B6D72">
          <w:rPr>
            <w:rStyle w:val="Hyperlink"/>
            <w:noProof/>
          </w:rPr>
          <w:t xml:space="preserve"> National Park—Mining Rights) Proclamation 2025</w:t>
        </w:r>
        <w:r>
          <w:rPr>
            <w:noProof/>
            <w:webHidden/>
          </w:rPr>
          <w:tab/>
        </w:r>
        <w:r>
          <w:rPr>
            <w:noProof/>
            <w:webHidden/>
          </w:rPr>
          <w:fldChar w:fldCharType="begin"/>
        </w:r>
        <w:r>
          <w:rPr>
            <w:noProof/>
            <w:webHidden/>
          </w:rPr>
          <w:instrText xml:space="preserve"> PAGEREF _Toc214535455 \h </w:instrText>
        </w:r>
        <w:r>
          <w:rPr>
            <w:noProof/>
            <w:webHidden/>
          </w:rPr>
        </w:r>
        <w:r>
          <w:rPr>
            <w:noProof/>
            <w:webHidden/>
          </w:rPr>
          <w:fldChar w:fldCharType="separate"/>
        </w:r>
        <w:r w:rsidR="00464FF5">
          <w:rPr>
            <w:noProof/>
            <w:webHidden/>
          </w:rPr>
          <w:t>4499</w:t>
        </w:r>
        <w:r>
          <w:rPr>
            <w:noProof/>
            <w:webHidden/>
          </w:rPr>
          <w:fldChar w:fldCharType="end"/>
        </w:r>
      </w:hyperlink>
    </w:p>
    <w:p w14:paraId="6259905C" w14:textId="69A44B54" w:rsidR="00FA2A2A" w:rsidRDefault="00FA2A2A" w:rsidP="00DC44A8">
      <w:pPr>
        <w:pStyle w:val="TOC3"/>
        <w:tabs>
          <w:tab w:val="right" w:leader="dot" w:pos="4550"/>
        </w:tabs>
        <w:spacing w:before="0" w:after="0" w:line="170" w:lineRule="exact"/>
        <w:ind w:left="284" w:hanging="142"/>
        <w:rPr>
          <w:rFonts w:asciiTheme="minorHAnsi" w:eastAsiaTheme="minorEastAsia" w:hAnsiTheme="minorHAnsi" w:cstheme="minorBidi"/>
          <w:noProof/>
          <w:color w:val="auto"/>
          <w:kern w:val="2"/>
          <w:sz w:val="24"/>
          <w:szCs w:val="24"/>
          <w14:ligatures w14:val="standardContextual"/>
        </w:rPr>
      </w:pPr>
      <w:hyperlink w:anchor="_Toc214535456" w:history="1">
        <w:r w:rsidRPr="006B6D72">
          <w:rPr>
            <w:rStyle w:val="Hyperlink"/>
            <w:noProof/>
          </w:rPr>
          <w:t>National Parks and Wildlife (Nilpena Ediacara</w:t>
        </w:r>
        <w:r w:rsidR="005D3927">
          <w:rPr>
            <w:rStyle w:val="Hyperlink"/>
            <w:noProof/>
          </w:rPr>
          <w:br/>
        </w:r>
        <w:r w:rsidRPr="006B6D72">
          <w:rPr>
            <w:rStyle w:val="Hyperlink"/>
            <w:noProof/>
          </w:rPr>
          <w:t>National Park) Proclamation 2025</w:t>
        </w:r>
        <w:r>
          <w:rPr>
            <w:noProof/>
            <w:webHidden/>
          </w:rPr>
          <w:tab/>
        </w:r>
        <w:r>
          <w:rPr>
            <w:noProof/>
            <w:webHidden/>
          </w:rPr>
          <w:fldChar w:fldCharType="begin"/>
        </w:r>
        <w:r>
          <w:rPr>
            <w:noProof/>
            <w:webHidden/>
          </w:rPr>
          <w:instrText xml:space="preserve"> PAGEREF _Toc214535456 \h </w:instrText>
        </w:r>
        <w:r>
          <w:rPr>
            <w:noProof/>
            <w:webHidden/>
          </w:rPr>
        </w:r>
        <w:r>
          <w:rPr>
            <w:noProof/>
            <w:webHidden/>
          </w:rPr>
          <w:fldChar w:fldCharType="separate"/>
        </w:r>
        <w:r w:rsidR="00464FF5">
          <w:rPr>
            <w:noProof/>
            <w:webHidden/>
          </w:rPr>
          <w:t>4502</w:t>
        </w:r>
        <w:r>
          <w:rPr>
            <w:noProof/>
            <w:webHidden/>
          </w:rPr>
          <w:fldChar w:fldCharType="end"/>
        </w:r>
      </w:hyperlink>
    </w:p>
    <w:p w14:paraId="210406AB" w14:textId="6F838321" w:rsidR="00FA2A2A" w:rsidRDefault="00FA2A2A" w:rsidP="00DC44A8">
      <w:pPr>
        <w:pStyle w:val="TOC3"/>
        <w:tabs>
          <w:tab w:val="right" w:leader="dot" w:pos="4550"/>
        </w:tabs>
        <w:spacing w:before="0" w:after="0" w:line="170" w:lineRule="exact"/>
        <w:ind w:left="284" w:hanging="142"/>
        <w:rPr>
          <w:rFonts w:asciiTheme="minorHAnsi" w:eastAsiaTheme="minorEastAsia" w:hAnsiTheme="minorHAnsi" w:cstheme="minorBidi"/>
          <w:noProof/>
          <w:color w:val="auto"/>
          <w:kern w:val="2"/>
          <w:sz w:val="24"/>
          <w:szCs w:val="24"/>
          <w14:ligatures w14:val="standardContextual"/>
        </w:rPr>
      </w:pPr>
      <w:hyperlink w:anchor="_Toc214535457" w:history="1">
        <w:r w:rsidRPr="006B6D72">
          <w:rPr>
            <w:rStyle w:val="Hyperlink"/>
            <w:noProof/>
          </w:rPr>
          <w:t>National Parks and Wildlife (Nilpena Ediacara</w:t>
        </w:r>
        <w:r w:rsidR="005D3927">
          <w:rPr>
            <w:rStyle w:val="Hyperlink"/>
            <w:noProof/>
          </w:rPr>
          <w:br/>
        </w:r>
        <w:r w:rsidRPr="006B6D72">
          <w:rPr>
            <w:rStyle w:val="Hyperlink"/>
            <w:noProof/>
          </w:rPr>
          <w:t>National Park—Mining Rights) Proclamation 2025</w:t>
        </w:r>
        <w:r>
          <w:rPr>
            <w:noProof/>
            <w:webHidden/>
          </w:rPr>
          <w:tab/>
        </w:r>
        <w:r>
          <w:rPr>
            <w:noProof/>
            <w:webHidden/>
          </w:rPr>
          <w:fldChar w:fldCharType="begin"/>
        </w:r>
        <w:r>
          <w:rPr>
            <w:noProof/>
            <w:webHidden/>
          </w:rPr>
          <w:instrText xml:space="preserve"> PAGEREF _Toc214535457 \h </w:instrText>
        </w:r>
        <w:r>
          <w:rPr>
            <w:noProof/>
            <w:webHidden/>
          </w:rPr>
        </w:r>
        <w:r>
          <w:rPr>
            <w:noProof/>
            <w:webHidden/>
          </w:rPr>
          <w:fldChar w:fldCharType="separate"/>
        </w:r>
        <w:r w:rsidR="00464FF5">
          <w:rPr>
            <w:noProof/>
            <w:webHidden/>
          </w:rPr>
          <w:t>4503</w:t>
        </w:r>
        <w:r>
          <w:rPr>
            <w:noProof/>
            <w:webHidden/>
          </w:rPr>
          <w:fldChar w:fldCharType="end"/>
        </w:r>
      </w:hyperlink>
    </w:p>
    <w:p w14:paraId="3280A184" w14:textId="7B1F69C2" w:rsidR="00FA2A2A" w:rsidRDefault="00FA2A2A" w:rsidP="00DC44A8">
      <w:pPr>
        <w:pStyle w:val="TOC3"/>
        <w:tabs>
          <w:tab w:val="right" w:leader="dot" w:pos="4550"/>
        </w:tabs>
        <w:spacing w:before="0" w:after="0" w:line="170" w:lineRule="exact"/>
        <w:ind w:left="284" w:hanging="142"/>
        <w:rPr>
          <w:rFonts w:asciiTheme="minorHAnsi" w:eastAsiaTheme="minorEastAsia" w:hAnsiTheme="minorHAnsi" w:cstheme="minorBidi"/>
          <w:noProof/>
          <w:color w:val="auto"/>
          <w:kern w:val="2"/>
          <w:sz w:val="24"/>
          <w:szCs w:val="24"/>
          <w14:ligatures w14:val="standardContextual"/>
        </w:rPr>
      </w:pPr>
      <w:hyperlink w:anchor="_Toc214535458" w:history="1">
        <w:r w:rsidRPr="006B6D72">
          <w:rPr>
            <w:rStyle w:val="Hyperlink"/>
            <w:noProof/>
          </w:rPr>
          <w:t>Youth Court (Designation and Classification of</w:t>
        </w:r>
        <w:r w:rsidR="005D3927">
          <w:rPr>
            <w:rStyle w:val="Hyperlink"/>
            <w:noProof/>
          </w:rPr>
          <w:br/>
        </w:r>
        <w:r w:rsidRPr="006B6D72">
          <w:rPr>
            <w:rStyle w:val="Hyperlink"/>
            <w:noProof/>
          </w:rPr>
          <w:t>Cross-border Magistrate) Proclamation 2025</w:t>
        </w:r>
        <w:r>
          <w:rPr>
            <w:noProof/>
            <w:webHidden/>
          </w:rPr>
          <w:tab/>
        </w:r>
        <w:r>
          <w:rPr>
            <w:noProof/>
            <w:webHidden/>
          </w:rPr>
          <w:fldChar w:fldCharType="begin"/>
        </w:r>
        <w:r>
          <w:rPr>
            <w:noProof/>
            <w:webHidden/>
          </w:rPr>
          <w:instrText xml:space="preserve"> PAGEREF _Toc214535458 \h </w:instrText>
        </w:r>
        <w:r>
          <w:rPr>
            <w:noProof/>
            <w:webHidden/>
          </w:rPr>
        </w:r>
        <w:r>
          <w:rPr>
            <w:noProof/>
            <w:webHidden/>
          </w:rPr>
          <w:fldChar w:fldCharType="separate"/>
        </w:r>
        <w:r w:rsidR="00464FF5">
          <w:rPr>
            <w:noProof/>
            <w:webHidden/>
          </w:rPr>
          <w:t>4506</w:t>
        </w:r>
        <w:r>
          <w:rPr>
            <w:noProof/>
            <w:webHidden/>
          </w:rPr>
          <w:fldChar w:fldCharType="end"/>
        </w:r>
      </w:hyperlink>
    </w:p>
    <w:p w14:paraId="0BC1252A" w14:textId="5E982BC4" w:rsidR="00FA2A2A" w:rsidRDefault="00FA2A2A" w:rsidP="00FA2A2A">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14535459" w:history="1">
        <w:r w:rsidRPr="006B6D72">
          <w:rPr>
            <w:rStyle w:val="Hyperlink"/>
            <w:noProof/>
          </w:rPr>
          <w:t>Regulations</w:t>
        </w:r>
        <w:r>
          <w:rPr>
            <w:noProof/>
            <w:webHidden/>
          </w:rPr>
          <w:t>—</w:t>
        </w:r>
      </w:hyperlink>
    </w:p>
    <w:p w14:paraId="0BBB786E" w14:textId="694D16EC" w:rsidR="00FA2A2A" w:rsidRDefault="00FA2A2A" w:rsidP="00DC44A8">
      <w:pPr>
        <w:pStyle w:val="TOC3"/>
        <w:tabs>
          <w:tab w:val="right" w:leader="dot" w:pos="4550"/>
        </w:tabs>
        <w:spacing w:before="0" w:after="0" w:line="170" w:lineRule="exact"/>
        <w:ind w:left="284" w:hanging="142"/>
        <w:rPr>
          <w:rFonts w:asciiTheme="minorHAnsi" w:eastAsiaTheme="minorEastAsia" w:hAnsiTheme="minorHAnsi" w:cstheme="minorBidi"/>
          <w:noProof/>
          <w:color w:val="auto"/>
          <w:kern w:val="2"/>
          <w:sz w:val="24"/>
          <w:szCs w:val="24"/>
          <w14:ligatures w14:val="standardContextual"/>
        </w:rPr>
      </w:pPr>
      <w:hyperlink w:anchor="_Toc214535460" w:history="1">
        <w:r w:rsidRPr="006B6D72">
          <w:rPr>
            <w:rStyle w:val="Hyperlink"/>
            <w:noProof/>
          </w:rPr>
          <w:t>Rail Safety National Law (South Australia)</w:t>
        </w:r>
        <w:r w:rsidR="005D3927">
          <w:rPr>
            <w:rStyle w:val="Hyperlink"/>
            <w:noProof/>
          </w:rPr>
          <w:br/>
        </w:r>
        <w:r w:rsidRPr="006B6D72">
          <w:rPr>
            <w:rStyle w:val="Hyperlink"/>
            <w:noProof/>
          </w:rPr>
          <w:t>(Drug and Alcohol Testing) (Approval of Apparatus) Amendment Regulations 2025</w:t>
        </w:r>
        <w:bookmarkStart w:id="1" w:name="_Hlk214535977"/>
        <w:r w:rsidR="00086798">
          <w:rPr>
            <w:rFonts w:eastAsia="MS Mincho"/>
          </w:rPr>
          <w:t>—</w:t>
        </w:r>
        <w:r w:rsidR="00086798" w:rsidRPr="00086798">
          <w:rPr>
            <w:rStyle w:val="Hyperlink"/>
            <w:noProof/>
          </w:rPr>
          <w:t>No. 122 of 2025</w:t>
        </w:r>
        <w:bookmarkEnd w:id="1"/>
        <w:r>
          <w:rPr>
            <w:noProof/>
            <w:webHidden/>
          </w:rPr>
          <w:tab/>
        </w:r>
        <w:r>
          <w:rPr>
            <w:noProof/>
            <w:webHidden/>
          </w:rPr>
          <w:fldChar w:fldCharType="begin"/>
        </w:r>
        <w:r>
          <w:rPr>
            <w:noProof/>
            <w:webHidden/>
          </w:rPr>
          <w:instrText xml:space="preserve"> PAGEREF _Toc214535460 \h </w:instrText>
        </w:r>
        <w:r>
          <w:rPr>
            <w:noProof/>
            <w:webHidden/>
          </w:rPr>
        </w:r>
        <w:r>
          <w:rPr>
            <w:noProof/>
            <w:webHidden/>
          </w:rPr>
          <w:fldChar w:fldCharType="separate"/>
        </w:r>
        <w:r w:rsidR="00464FF5">
          <w:rPr>
            <w:noProof/>
            <w:webHidden/>
          </w:rPr>
          <w:t>4507</w:t>
        </w:r>
        <w:r>
          <w:rPr>
            <w:noProof/>
            <w:webHidden/>
          </w:rPr>
          <w:fldChar w:fldCharType="end"/>
        </w:r>
      </w:hyperlink>
    </w:p>
    <w:p w14:paraId="3207C1F8" w14:textId="26B181C3" w:rsidR="00FA2A2A" w:rsidRDefault="00FA2A2A" w:rsidP="00DC44A8">
      <w:pPr>
        <w:pStyle w:val="TOC3"/>
        <w:tabs>
          <w:tab w:val="right" w:leader="dot" w:pos="4550"/>
        </w:tabs>
        <w:spacing w:before="0" w:after="0" w:line="170" w:lineRule="exact"/>
        <w:ind w:left="284" w:hanging="142"/>
        <w:rPr>
          <w:rFonts w:asciiTheme="minorHAnsi" w:eastAsiaTheme="minorEastAsia" w:hAnsiTheme="minorHAnsi" w:cstheme="minorBidi"/>
          <w:noProof/>
          <w:color w:val="auto"/>
          <w:kern w:val="2"/>
          <w:sz w:val="24"/>
          <w:szCs w:val="24"/>
          <w14:ligatures w14:val="standardContextual"/>
        </w:rPr>
      </w:pPr>
      <w:hyperlink w:anchor="_Toc214535461" w:history="1">
        <w:r w:rsidRPr="006B6D72">
          <w:rPr>
            <w:rStyle w:val="Hyperlink"/>
            <w:noProof/>
          </w:rPr>
          <w:t>Motor Vehicles (Disability Parking Permit Scheme)</w:t>
        </w:r>
        <w:r w:rsidR="005D3927">
          <w:rPr>
            <w:rStyle w:val="Hyperlink"/>
            <w:noProof/>
          </w:rPr>
          <w:br/>
        </w:r>
        <w:r w:rsidRPr="006B6D72">
          <w:rPr>
            <w:rStyle w:val="Hyperlink"/>
            <w:noProof/>
          </w:rPr>
          <w:t>Amendment Regulations 2025</w:t>
        </w:r>
        <w:r w:rsidR="00086798" w:rsidRPr="00086798">
          <w:rPr>
            <w:rStyle w:val="Hyperlink"/>
            <w:noProof/>
          </w:rPr>
          <w:t>—No. 12</w:t>
        </w:r>
        <w:r w:rsidR="00086798">
          <w:rPr>
            <w:rStyle w:val="Hyperlink"/>
            <w:noProof/>
          </w:rPr>
          <w:t>3</w:t>
        </w:r>
        <w:r w:rsidR="00086798" w:rsidRPr="00086798">
          <w:rPr>
            <w:rStyle w:val="Hyperlink"/>
            <w:noProof/>
          </w:rPr>
          <w:t xml:space="preserve"> of 2025</w:t>
        </w:r>
        <w:r>
          <w:rPr>
            <w:noProof/>
            <w:webHidden/>
          </w:rPr>
          <w:tab/>
        </w:r>
        <w:r>
          <w:rPr>
            <w:noProof/>
            <w:webHidden/>
          </w:rPr>
          <w:fldChar w:fldCharType="begin"/>
        </w:r>
        <w:r>
          <w:rPr>
            <w:noProof/>
            <w:webHidden/>
          </w:rPr>
          <w:instrText xml:space="preserve"> PAGEREF _Toc214535461 \h </w:instrText>
        </w:r>
        <w:r>
          <w:rPr>
            <w:noProof/>
            <w:webHidden/>
          </w:rPr>
        </w:r>
        <w:r>
          <w:rPr>
            <w:noProof/>
            <w:webHidden/>
          </w:rPr>
          <w:fldChar w:fldCharType="separate"/>
        </w:r>
        <w:r w:rsidR="00464FF5">
          <w:rPr>
            <w:noProof/>
            <w:webHidden/>
          </w:rPr>
          <w:t>4509</w:t>
        </w:r>
        <w:r>
          <w:rPr>
            <w:noProof/>
            <w:webHidden/>
          </w:rPr>
          <w:fldChar w:fldCharType="end"/>
        </w:r>
      </w:hyperlink>
    </w:p>
    <w:p w14:paraId="6EA90ECC" w14:textId="63860597" w:rsidR="00FA2A2A" w:rsidRDefault="00FA2A2A" w:rsidP="00DC44A8">
      <w:pPr>
        <w:pStyle w:val="TOC3"/>
        <w:tabs>
          <w:tab w:val="right" w:leader="dot" w:pos="4550"/>
        </w:tabs>
        <w:spacing w:before="0" w:after="0" w:line="170" w:lineRule="exact"/>
        <w:ind w:left="284" w:hanging="142"/>
        <w:rPr>
          <w:rFonts w:asciiTheme="minorHAnsi" w:eastAsiaTheme="minorEastAsia" w:hAnsiTheme="minorHAnsi" w:cstheme="minorBidi"/>
          <w:noProof/>
          <w:color w:val="auto"/>
          <w:kern w:val="2"/>
          <w:sz w:val="24"/>
          <w:szCs w:val="24"/>
          <w14:ligatures w14:val="standardContextual"/>
        </w:rPr>
      </w:pPr>
      <w:hyperlink w:anchor="_Toc214535462" w:history="1">
        <w:r w:rsidRPr="006B6D72">
          <w:rPr>
            <w:rStyle w:val="Hyperlink"/>
            <w:noProof/>
          </w:rPr>
          <w:t>Motor Vehicles (Instructors</w:t>
        </w:r>
        <w:r w:rsidR="00EE3CCD">
          <w:rPr>
            <w:rStyle w:val="Hyperlink"/>
            <w:noProof/>
          </w:rPr>
          <w:t>’</w:t>
        </w:r>
        <w:r w:rsidRPr="006B6D72">
          <w:rPr>
            <w:rStyle w:val="Hyperlink"/>
            <w:noProof/>
          </w:rPr>
          <w:t xml:space="preserve"> Licence Exemption)</w:t>
        </w:r>
        <w:r w:rsidR="005D3927">
          <w:rPr>
            <w:rStyle w:val="Hyperlink"/>
            <w:noProof/>
          </w:rPr>
          <w:br/>
        </w:r>
        <w:r w:rsidRPr="006B6D72">
          <w:rPr>
            <w:rStyle w:val="Hyperlink"/>
            <w:noProof/>
          </w:rPr>
          <w:t>Amendment Regulations 2025</w:t>
        </w:r>
        <w:r w:rsidR="00086798" w:rsidRPr="00086798">
          <w:rPr>
            <w:rStyle w:val="Hyperlink"/>
            <w:noProof/>
          </w:rPr>
          <w:t>—No. 12</w:t>
        </w:r>
        <w:r w:rsidR="00086798">
          <w:rPr>
            <w:rStyle w:val="Hyperlink"/>
            <w:noProof/>
          </w:rPr>
          <w:t>4</w:t>
        </w:r>
        <w:r w:rsidR="00086798" w:rsidRPr="00086798">
          <w:rPr>
            <w:rStyle w:val="Hyperlink"/>
            <w:noProof/>
          </w:rPr>
          <w:t xml:space="preserve"> of 2025</w:t>
        </w:r>
        <w:r>
          <w:rPr>
            <w:noProof/>
            <w:webHidden/>
          </w:rPr>
          <w:tab/>
        </w:r>
        <w:r>
          <w:rPr>
            <w:noProof/>
            <w:webHidden/>
          </w:rPr>
          <w:fldChar w:fldCharType="begin"/>
        </w:r>
        <w:r>
          <w:rPr>
            <w:noProof/>
            <w:webHidden/>
          </w:rPr>
          <w:instrText xml:space="preserve"> PAGEREF _Toc214535462 \h </w:instrText>
        </w:r>
        <w:r>
          <w:rPr>
            <w:noProof/>
            <w:webHidden/>
          </w:rPr>
        </w:r>
        <w:r>
          <w:rPr>
            <w:noProof/>
            <w:webHidden/>
          </w:rPr>
          <w:fldChar w:fldCharType="separate"/>
        </w:r>
        <w:r w:rsidR="00464FF5">
          <w:rPr>
            <w:noProof/>
            <w:webHidden/>
          </w:rPr>
          <w:t>4512</w:t>
        </w:r>
        <w:r>
          <w:rPr>
            <w:noProof/>
            <w:webHidden/>
          </w:rPr>
          <w:fldChar w:fldCharType="end"/>
        </w:r>
      </w:hyperlink>
    </w:p>
    <w:p w14:paraId="66A9A1CA" w14:textId="0E39BB83" w:rsidR="00FA2A2A" w:rsidRDefault="00FA2A2A" w:rsidP="00DC44A8">
      <w:pPr>
        <w:pStyle w:val="TOC3"/>
        <w:tabs>
          <w:tab w:val="right" w:leader="dot" w:pos="4550"/>
        </w:tabs>
        <w:spacing w:before="0" w:after="0" w:line="170" w:lineRule="exact"/>
        <w:ind w:left="284" w:hanging="142"/>
        <w:rPr>
          <w:rFonts w:asciiTheme="minorHAnsi" w:eastAsiaTheme="minorEastAsia" w:hAnsiTheme="minorHAnsi" w:cstheme="minorBidi"/>
          <w:noProof/>
          <w:color w:val="auto"/>
          <w:kern w:val="2"/>
          <w:sz w:val="24"/>
          <w:szCs w:val="24"/>
          <w14:ligatures w14:val="standardContextual"/>
        </w:rPr>
      </w:pPr>
      <w:hyperlink w:anchor="_Toc214535463" w:history="1">
        <w:r w:rsidRPr="006B6D72">
          <w:rPr>
            <w:rStyle w:val="Hyperlink"/>
            <w:noProof/>
          </w:rPr>
          <w:t>Hydrogen and Renewable Energy (Miscellaneous)</w:t>
        </w:r>
        <w:r w:rsidR="005D3927">
          <w:rPr>
            <w:rStyle w:val="Hyperlink"/>
            <w:noProof/>
          </w:rPr>
          <w:br/>
        </w:r>
        <w:r w:rsidRPr="006B6D72">
          <w:rPr>
            <w:rStyle w:val="Hyperlink"/>
            <w:noProof/>
          </w:rPr>
          <w:t>Amendment Regulations 2025</w:t>
        </w:r>
        <w:r w:rsidR="00086798" w:rsidRPr="00086798">
          <w:rPr>
            <w:rStyle w:val="Hyperlink"/>
            <w:noProof/>
          </w:rPr>
          <w:t>—No. 12</w:t>
        </w:r>
        <w:r w:rsidR="00086798">
          <w:rPr>
            <w:rStyle w:val="Hyperlink"/>
            <w:noProof/>
          </w:rPr>
          <w:t>5</w:t>
        </w:r>
        <w:r w:rsidR="00086798" w:rsidRPr="00086798">
          <w:rPr>
            <w:rStyle w:val="Hyperlink"/>
            <w:noProof/>
          </w:rPr>
          <w:t xml:space="preserve"> of 2025</w:t>
        </w:r>
        <w:r>
          <w:rPr>
            <w:noProof/>
            <w:webHidden/>
          </w:rPr>
          <w:tab/>
        </w:r>
        <w:r>
          <w:rPr>
            <w:noProof/>
            <w:webHidden/>
          </w:rPr>
          <w:fldChar w:fldCharType="begin"/>
        </w:r>
        <w:r>
          <w:rPr>
            <w:noProof/>
            <w:webHidden/>
          </w:rPr>
          <w:instrText xml:space="preserve"> PAGEREF _Toc214535463 \h </w:instrText>
        </w:r>
        <w:r>
          <w:rPr>
            <w:noProof/>
            <w:webHidden/>
          </w:rPr>
        </w:r>
        <w:r>
          <w:rPr>
            <w:noProof/>
            <w:webHidden/>
          </w:rPr>
          <w:fldChar w:fldCharType="separate"/>
        </w:r>
        <w:r w:rsidR="00464FF5">
          <w:rPr>
            <w:noProof/>
            <w:webHidden/>
          </w:rPr>
          <w:t>4514</w:t>
        </w:r>
        <w:r>
          <w:rPr>
            <w:noProof/>
            <w:webHidden/>
          </w:rPr>
          <w:fldChar w:fldCharType="end"/>
        </w:r>
      </w:hyperlink>
    </w:p>
    <w:p w14:paraId="14B0C1FD" w14:textId="1289E972" w:rsidR="00FA2A2A" w:rsidRDefault="00FA2A2A" w:rsidP="00DC44A8">
      <w:pPr>
        <w:pStyle w:val="TOC3"/>
        <w:tabs>
          <w:tab w:val="right" w:leader="dot" w:pos="4550"/>
        </w:tabs>
        <w:spacing w:before="0" w:after="0" w:line="170" w:lineRule="exact"/>
        <w:ind w:left="284" w:hanging="142"/>
        <w:rPr>
          <w:rFonts w:asciiTheme="minorHAnsi" w:eastAsiaTheme="minorEastAsia" w:hAnsiTheme="minorHAnsi" w:cstheme="minorBidi"/>
          <w:noProof/>
          <w:color w:val="auto"/>
          <w:kern w:val="2"/>
          <w:sz w:val="24"/>
          <w:szCs w:val="24"/>
          <w14:ligatures w14:val="standardContextual"/>
        </w:rPr>
      </w:pPr>
      <w:hyperlink w:anchor="_Toc214535464" w:history="1">
        <w:r w:rsidRPr="006B6D72">
          <w:rPr>
            <w:rStyle w:val="Hyperlink"/>
            <w:noProof/>
          </w:rPr>
          <w:t>V</w:t>
        </w:r>
        <w:r w:rsidRPr="00DA53D3">
          <w:rPr>
            <w:rStyle w:val="Hyperlink"/>
            <w:noProof/>
            <w:spacing w:val="-2"/>
          </w:rPr>
          <w:t>eterinary Services Regulations 2025</w:t>
        </w:r>
        <w:r w:rsidR="00086798" w:rsidRPr="00DA53D3">
          <w:rPr>
            <w:rStyle w:val="Hyperlink"/>
            <w:noProof/>
            <w:spacing w:val="-2"/>
          </w:rPr>
          <w:t>—No. 12</w:t>
        </w:r>
        <w:r w:rsidR="00086798" w:rsidRPr="00DA53D3">
          <w:rPr>
            <w:rStyle w:val="Hyperlink"/>
            <w:noProof/>
            <w:spacing w:val="-2"/>
          </w:rPr>
          <w:t>6</w:t>
        </w:r>
        <w:r w:rsidR="00086798" w:rsidRPr="00DA53D3">
          <w:rPr>
            <w:rStyle w:val="Hyperlink"/>
            <w:noProof/>
            <w:spacing w:val="-2"/>
          </w:rPr>
          <w:t xml:space="preserve"> of 2025</w:t>
        </w:r>
        <w:r>
          <w:rPr>
            <w:noProof/>
            <w:webHidden/>
          </w:rPr>
          <w:tab/>
        </w:r>
        <w:r>
          <w:rPr>
            <w:noProof/>
            <w:webHidden/>
          </w:rPr>
          <w:fldChar w:fldCharType="begin"/>
        </w:r>
        <w:r>
          <w:rPr>
            <w:noProof/>
            <w:webHidden/>
          </w:rPr>
          <w:instrText xml:space="preserve"> PAGEREF _Toc214535464 \h </w:instrText>
        </w:r>
        <w:r>
          <w:rPr>
            <w:noProof/>
            <w:webHidden/>
          </w:rPr>
        </w:r>
        <w:r>
          <w:rPr>
            <w:noProof/>
            <w:webHidden/>
          </w:rPr>
          <w:fldChar w:fldCharType="separate"/>
        </w:r>
        <w:r w:rsidR="00464FF5">
          <w:rPr>
            <w:noProof/>
            <w:webHidden/>
          </w:rPr>
          <w:t>4526</w:t>
        </w:r>
        <w:r>
          <w:rPr>
            <w:noProof/>
            <w:webHidden/>
          </w:rPr>
          <w:fldChar w:fldCharType="end"/>
        </w:r>
      </w:hyperlink>
    </w:p>
    <w:p w14:paraId="5C0EC732" w14:textId="1706351D" w:rsidR="00FA2A2A" w:rsidRDefault="00FA2A2A" w:rsidP="00DC44A8">
      <w:pPr>
        <w:pStyle w:val="TOC3"/>
        <w:tabs>
          <w:tab w:val="right" w:leader="dot" w:pos="4550"/>
        </w:tabs>
        <w:spacing w:before="0" w:after="0" w:line="170" w:lineRule="exact"/>
        <w:ind w:left="284" w:hanging="142"/>
        <w:rPr>
          <w:rFonts w:asciiTheme="minorHAnsi" w:eastAsiaTheme="minorEastAsia" w:hAnsiTheme="minorHAnsi" w:cstheme="minorBidi"/>
          <w:noProof/>
          <w:color w:val="auto"/>
          <w:kern w:val="2"/>
          <w:sz w:val="24"/>
          <w:szCs w:val="24"/>
          <w14:ligatures w14:val="standardContextual"/>
        </w:rPr>
      </w:pPr>
      <w:hyperlink w:anchor="_Toc214535465" w:history="1">
        <w:r w:rsidRPr="006B6D72">
          <w:rPr>
            <w:rStyle w:val="Hyperlink"/>
            <w:noProof/>
          </w:rPr>
          <w:t>Harbors and Navigation (Temporary Fee Reduction)</w:t>
        </w:r>
        <w:r w:rsidR="005D3927">
          <w:rPr>
            <w:rStyle w:val="Hyperlink"/>
            <w:noProof/>
          </w:rPr>
          <w:br/>
        </w:r>
        <w:r w:rsidRPr="006B6D72">
          <w:rPr>
            <w:rStyle w:val="Hyperlink"/>
            <w:noProof/>
          </w:rPr>
          <w:t>Amendment Regulations 2025</w:t>
        </w:r>
        <w:r w:rsidR="00086798" w:rsidRPr="00086798">
          <w:rPr>
            <w:rStyle w:val="Hyperlink"/>
            <w:noProof/>
          </w:rPr>
          <w:t>—No. 12</w:t>
        </w:r>
        <w:r w:rsidR="00086798">
          <w:rPr>
            <w:rStyle w:val="Hyperlink"/>
            <w:noProof/>
          </w:rPr>
          <w:t>7</w:t>
        </w:r>
        <w:r w:rsidR="00086798" w:rsidRPr="00086798">
          <w:rPr>
            <w:rStyle w:val="Hyperlink"/>
            <w:noProof/>
          </w:rPr>
          <w:t xml:space="preserve"> of 2025</w:t>
        </w:r>
        <w:r>
          <w:rPr>
            <w:noProof/>
            <w:webHidden/>
          </w:rPr>
          <w:tab/>
        </w:r>
        <w:r>
          <w:rPr>
            <w:noProof/>
            <w:webHidden/>
          </w:rPr>
          <w:fldChar w:fldCharType="begin"/>
        </w:r>
        <w:r>
          <w:rPr>
            <w:noProof/>
            <w:webHidden/>
          </w:rPr>
          <w:instrText xml:space="preserve"> PAGEREF _Toc214535465 \h </w:instrText>
        </w:r>
        <w:r>
          <w:rPr>
            <w:noProof/>
            <w:webHidden/>
          </w:rPr>
        </w:r>
        <w:r>
          <w:rPr>
            <w:noProof/>
            <w:webHidden/>
          </w:rPr>
          <w:fldChar w:fldCharType="separate"/>
        </w:r>
        <w:r w:rsidR="00464FF5">
          <w:rPr>
            <w:noProof/>
            <w:webHidden/>
          </w:rPr>
          <w:t>4532</w:t>
        </w:r>
        <w:r>
          <w:rPr>
            <w:noProof/>
            <w:webHidden/>
          </w:rPr>
          <w:fldChar w:fldCharType="end"/>
        </w:r>
      </w:hyperlink>
    </w:p>
    <w:p w14:paraId="3DFCC386" w14:textId="2FDB71AA" w:rsidR="00FA2A2A" w:rsidRDefault="00FA2A2A" w:rsidP="00DC44A8">
      <w:pPr>
        <w:pStyle w:val="TOC3"/>
        <w:tabs>
          <w:tab w:val="right" w:leader="dot" w:pos="4550"/>
        </w:tabs>
        <w:spacing w:before="0" w:after="0" w:line="170" w:lineRule="exact"/>
        <w:ind w:left="284" w:hanging="142"/>
        <w:rPr>
          <w:rFonts w:asciiTheme="minorHAnsi" w:eastAsiaTheme="minorEastAsia" w:hAnsiTheme="minorHAnsi" w:cstheme="minorBidi"/>
          <w:noProof/>
          <w:color w:val="auto"/>
          <w:kern w:val="2"/>
          <w:sz w:val="24"/>
          <w:szCs w:val="24"/>
          <w14:ligatures w14:val="standardContextual"/>
        </w:rPr>
      </w:pPr>
      <w:hyperlink w:anchor="_Toc214535466" w:history="1">
        <w:r w:rsidRPr="006B6D72">
          <w:rPr>
            <w:rStyle w:val="Hyperlink"/>
            <w:noProof/>
          </w:rPr>
          <w:t>Motor Vehicles (Temporary Fee Reduction)</w:t>
        </w:r>
        <w:r w:rsidR="005D3927">
          <w:rPr>
            <w:rStyle w:val="Hyperlink"/>
            <w:noProof/>
          </w:rPr>
          <w:br/>
        </w:r>
        <w:r w:rsidRPr="006B6D72">
          <w:rPr>
            <w:rStyle w:val="Hyperlink"/>
            <w:noProof/>
          </w:rPr>
          <w:t>Amendment Regulations 2025</w:t>
        </w:r>
        <w:r w:rsidR="00086798" w:rsidRPr="00086798">
          <w:rPr>
            <w:rStyle w:val="Hyperlink"/>
            <w:noProof/>
          </w:rPr>
          <w:t>—No. 12</w:t>
        </w:r>
        <w:r w:rsidR="00086798">
          <w:rPr>
            <w:rStyle w:val="Hyperlink"/>
            <w:noProof/>
          </w:rPr>
          <w:t>8</w:t>
        </w:r>
        <w:r w:rsidR="00086798" w:rsidRPr="00086798">
          <w:rPr>
            <w:rStyle w:val="Hyperlink"/>
            <w:noProof/>
          </w:rPr>
          <w:t xml:space="preserve"> of 2025</w:t>
        </w:r>
        <w:r>
          <w:rPr>
            <w:noProof/>
            <w:webHidden/>
          </w:rPr>
          <w:tab/>
        </w:r>
        <w:r>
          <w:rPr>
            <w:noProof/>
            <w:webHidden/>
          </w:rPr>
          <w:fldChar w:fldCharType="begin"/>
        </w:r>
        <w:r>
          <w:rPr>
            <w:noProof/>
            <w:webHidden/>
          </w:rPr>
          <w:instrText xml:space="preserve"> PAGEREF _Toc214535466 \h </w:instrText>
        </w:r>
        <w:r>
          <w:rPr>
            <w:noProof/>
            <w:webHidden/>
          </w:rPr>
        </w:r>
        <w:r>
          <w:rPr>
            <w:noProof/>
            <w:webHidden/>
          </w:rPr>
          <w:fldChar w:fldCharType="separate"/>
        </w:r>
        <w:r w:rsidR="00464FF5">
          <w:rPr>
            <w:noProof/>
            <w:webHidden/>
          </w:rPr>
          <w:t>4536</w:t>
        </w:r>
        <w:r>
          <w:rPr>
            <w:noProof/>
            <w:webHidden/>
          </w:rPr>
          <w:fldChar w:fldCharType="end"/>
        </w:r>
      </w:hyperlink>
    </w:p>
    <w:p w14:paraId="24E5B6E9" w14:textId="4F2240B6" w:rsidR="00FA2A2A" w:rsidRDefault="00FA2A2A" w:rsidP="00DC44A8">
      <w:pPr>
        <w:pStyle w:val="TOC1"/>
        <w:rPr>
          <w:rFonts w:asciiTheme="minorHAnsi" w:eastAsiaTheme="minorEastAsia" w:hAnsiTheme="minorHAnsi" w:cstheme="minorBidi"/>
          <w:color w:val="auto"/>
          <w:kern w:val="2"/>
          <w:sz w:val="24"/>
          <w:szCs w:val="24"/>
          <w14:ligatures w14:val="standardContextual"/>
        </w:rPr>
      </w:pPr>
      <w:hyperlink w:anchor="_Toc214535467" w:history="1">
        <w:r w:rsidRPr="006B6D72">
          <w:rPr>
            <w:rStyle w:val="Hyperlink"/>
          </w:rPr>
          <w:t>Rules</w:t>
        </w:r>
      </w:hyperlink>
    </w:p>
    <w:p w14:paraId="1BA6CA36" w14:textId="0968E9CE" w:rsidR="00FA2A2A" w:rsidRDefault="00FA2A2A" w:rsidP="00777BB3">
      <w:pPr>
        <w:pStyle w:val="TOC2"/>
        <w:tabs>
          <w:tab w:val="right" w:leader="dot" w:pos="4550"/>
        </w:tabs>
        <w:spacing w:before="12"/>
        <w:rPr>
          <w:rFonts w:asciiTheme="minorHAnsi" w:eastAsiaTheme="minorEastAsia" w:hAnsiTheme="minorHAnsi" w:cstheme="minorBidi"/>
          <w:noProof/>
          <w:color w:val="auto"/>
          <w:kern w:val="2"/>
          <w:sz w:val="24"/>
          <w:szCs w:val="24"/>
          <w14:ligatures w14:val="standardContextual"/>
        </w:rPr>
      </w:pPr>
      <w:hyperlink w:anchor="_Toc214535468" w:history="1">
        <w:r w:rsidRPr="006B6D72">
          <w:rPr>
            <w:rStyle w:val="Hyperlink"/>
            <w:noProof/>
          </w:rPr>
          <w:t>Legal Practitioners Act 1981</w:t>
        </w:r>
        <w:r>
          <w:rPr>
            <w:noProof/>
            <w:webHidden/>
          </w:rPr>
          <w:tab/>
        </w:r>
        <w:r>
          <w:rPr>
            <w:noProof/>
            <w:webHidden/>
          </w:rPr>
          <w:fldChar w:fldCharType="begin"/>
        </w:r>
        <w:r>
          <w:rPr>
            <w:noProof/>
            <w:webHidden/>
          </w:rPr>
          <w:instrText xml:space="preserve"> PAGEREF _Toc214535468 \h </w:instrText>
        </w:r>
        <w:r>
          <w:rPr>
            <w:noProof/>
            <w:webHidden/>
          </w:rPr>
        </w:r>
        <w:r>
          <w:rPr>
            <w:noProof/>
            <w:webHidden/>
          </w:rPr>
          <w:fldChar w:fldCharType="separate"/>
        </w:r>
        <w:r w:rsidR="00464FF5">
          <w:rPr>
            <w:noProof/>
            <w:webHidden/>
          </w:rPr>
          <w:t>4538</w:t>
        </w:r>
        <w:r>
          <w:rPr>
            <w:noProof/>
            <w:webHidden/>
          </w:rPr>
          <w:fldChar w:fldCharType="end"/>
        </w:r>
      </w:hyperlink>
    </w:p>
    <w:p w14:paraId="68A82A9E" w14:textId="7019668C" w:rsidR="00FA2A2A" w:rsidRDefault="00FA2A2A" w:rsidP="00DC44A8">
      <w:pPr>
        <w:pStyle w:val="TOC1"/>
        <w:rPr>
          <w:rFonts w:asciiTheme="minorHAnsi" w:eastAsiaTheme="minorEastAsia" w:hAnsiTheme="minorHAnsi" w:cstheme="minorBidi"/>
          <w:color w:val="auto"/>
          <w:kern w:val="2"/>
          <w:sz w:val="24"/>
          <w:szCs w:val="24"/>
          <w14:ligatures w14:val="standardContextual"/>
        </w:rPr>
      </w:pPr>
      <w:hyperlink w:anchor="_Toc214535469" w:history="1">
        <w:r w:rsidRPr="006B6D72">
          <w:rPr>
            <w:rStyle w:val="Hyperlink"/>
          </w:rPr>
          <w:t>State Government Instruments</w:t>
        </w:r>
      </w:hyperlink>
    </w:p>
    <w:p w14:paraId="1677E7A9" w14:textId="21E293E1" w:rsidR="00FA2A2A" w:rsidRDefault="00FA2A2A" w:rsidP="00C76007">
      <w:pPr>
        <w:pStyle w:val="TOC2"/>
        <w:tabs>
          <w:tab w:val="right" w:leader="dot" w:pos="4550"/>
        </w:tabs>
        <w:spacing w:before="14"/>
        <w:rPr>
          <w:rFonts w:asciiTheme="minorHAnsi" w:eastAsiaTheme="minorEastAsia" w:hAnsiTheme="minorHAnsi" w:cstheme="minorBidi"/>
          <w:noProof/>
          <w:color w:val="auto"/>
          <w:kern w:val="2"/>
          <w:sz w:val="24"/>
          <w:szCs w:val="24"/>
          <w14:ligatures w14:val="standardContextual"/>
        </w:rPr>
      </w:pPr>
      <w:hyperlink w:anchor="_Toc214535470" w:history="1">
        <w:r w:rsidRPr="006B6D72">
          <w:rPr>
            <w:rStyle w:val="Hyperlink"/>
            <w:noProof/>
          </w:rPr>
          <w:t>Controlled Substances Act 1984</w:t>
        </w:r>
        <w:r>
          <w:rPr>
            <w:noProof/>
            <w:webHidden/>
          </w:rPr>
          <w:tab/>
        </w:r>
        <w:r>
          <w:rPr>
            <w:noProof/>
            <w:webHidden/>
          </w:rPr>
          <w:fldChar w:fldCharType="begin"/>
        </w:r>
        <w:r>
          <w:rPr>
            <w:noProof/>
            <w:webHidden/>
          </w:rPr>
          <w:instrText xml:space="preserve"> PAGEREF _Toc214535470 \h </w:instrText>
        </w:r>
        <w:r>
          <w:rPr>
            <w:noProof/>
            <w:webHidden/>
          </w:rPr>
        </w:r>
        <w:r>
          <w:rPr>
            <w:noProof/>
            <w:webHidden/>
          </w:rPr>
          <w:fldChar w:fldCharType="separate"/>
        </w:r>
        <w:r w:rsidR="00464FF5">
          <w:rPr>
            <w:noProof/>
            <w:webHidden/>
          </w:rPr>
          <w:t>4539</w:t>
        </w:r>
        <w:r>
          <w:rPr>
            <w:noProof/>
            <w:webHidden/>
          </w:rPr>
          <w:fldChar w:fldCharType="end"/>
        </w:r>
      </w:hyperlink>
    </w:p>
    <w:p w14:paraId="10FF0654" w14:textId="720BC26D" w:rsidR="00FA2A2A" w:rsidRDefault="00FA2A2A" w:rsidP="00C76007">
      <w:pPr>
        <w:pStyle w:val="TOC2"/>
        <w:tabs>
          <w:tab w:val="right" w:leader="dot" w:pos="4550"/>
        </w:tabs>
        <w:spacing w:before="14"/>
        <w:rPr>
          <w:rFonts w:asciiTheme="minorHAnsi" w:eastAsiaTheme="minorEastAsia" w:hAnsiTheme="minorHAnsi" w:cstheme="minorBidi"/>
          <w:noProof/>
          <w:color w:val="auto"/>
          <w:kern w:val="2"/>
          <w:sz w:val="24"/>
          <w:szCs w:val="24"/>
          <w14:ligatures w14:val="standardContextual"/>
        </w:rPr>
      </w:pPr>
      <w:hyperlink w:anchor="_Toc214535471" w:history="1">
        <w:r w:rsidRPr="006B6D72">
          <w:rPr>
            <w:rStyle w:val="Hyperlink"/>
            <w:noProof/>
          </w:rPr>
          <w:t xml:space="preserve">Education </w:t>
        </w:r>
        <w:r w:rsidR="007B441D">
          <w:rPr>
            <w:rStyle w:val="Hyperlink"/>
            <w:noProof/>
          </w:rPr>
          <w:t>a</w:t>
        </w:r>
        <w:r w:rsidRPr="006B6D72">
          <w:rPr>
            <w:rStyle w:val="Hyperlink"/>
            <w:noProof/>
          </w:rPr>
          <w:t>nd Children’s Services Act 2019</w:t>
        </w:r>
        <w:r>
          <w:rPr>
            <w:noProof/>
            <w:webHidden/>
          </w:rPr>
          <w:tab/>
        </w:r>
        <w:r>
          <w:rPr>
            <w:noProof/>
            <w:webHidden/>
          </w:rPr>
          <w:fldChar w:fldCharType="begin"/>
        </w:r>
        <w:r>
          <w:rPr>
            <w:noProof/>
            <w:webHidden/>
          </w:rPr>
          <w:instrText xml:space="preserve"> PAGEREF _Toc214535471 \h </w:instrText>
        </w:r>
        <w:r>
          <w:rPr>
            <w:noProof/>
            <w:webHidden/>
          </w:rPr>
        </w:r>
        <w:r>
          <w:rPr>
            <w:noProof/>
            <w:webHidden/>
          </w:rPr>
          <w:fldChar w:fldCharType="separate"/>
        </w:r>
        <w:r w:rsidR="00464FF5">
          <w:rPr>
            <w:noProof/>
            <w:webHidden/>
          </w:rPr>
          <w:t>4539</w:t>
        </w:r>
        <w:r>
          <w:rPr>
            <w:noProof/>
            <w:webHidden/>
          </w:rPr>
          <w:fldChar w:fldCharType="end"/>
        </w:r>
      </w:hyperlink>
    </w:p>
    <w:p w14:paraId="22A28661" w14:textId="47961541" w:rsidR="00FA2A2A" w:rsidRDefault="00FA2A2A" w:rsidP="00C76007">
      <w:pPr>
        <w:pStyle w:val="TOC2"/>
        <w:tabs>
          <w:tab w:val="right" w:leader="dot" w:pos="4550"/>
        </w:tabs>
        <w:spacing w:before="14"/>
        <w:rPr>
          <w:rFonts w:asciiTheme="minorHAnsi" w:eastAsiaTheme="minorEastAsia" w:hAnsiTheme="minorHAnsi" w:cstheme="minorBidi"/>
          <w:noProof/>
          <w:color w:val="auto"/>
          <w:kern w:val="2"/>
          <w:sz w:val="24"/>
          <w:szCs w:val="24"/>
          <w14:ligatures w14:val="standardContextual"/>
        </w:rPr>
      </w:pPr>
      <w:hyperlink w:anchor="_Toc214535472" w:history="1">
        <w:r w:rsidRPr="006B6D72">
          <w:rPr>
            <w:rStyle w:val="Hyperlink"/>
            <w:noProof/>
          </w:rPr>
          <w:t>Environment Protection Authority 1993</w:t>
        </w:r>
        <w:r>
          <w:rPr>
            <w:noProof/>
            <w:webHidden/>
          </w:rPr>
          <w:tab/>
        </w:r>
        <w:r>
          <w:rPr>
            <w:noProof/>
            <w:webHidden/>
          </w:rPr>
          <w:fldChar w:fldCharType="begin"/>
        </w:r>
        <w:r>
          <w:rPr>
            <w:noProof/>
            <w:webHidden/>
          </w:rPr>
          <w:instrText xml:space="preserve"> PAGEREF _Toc214535472 \h </w:instrText>
        </w:r>
        <w:r>
          <w:rPr>
            <w:noProof/>
            <w:webHidden/>
          </w:rPr>
        </w:r>
        <w:r>
          <w:rPr>
            <w:noProof/>
            <w:webHidden/>
          </w:rPr>
          <w:fldChar w:fldCharType="separate"/>
        </w:r>
        <w:r w:rsidR="00464FF5">
          <w:rPr>
            <w:noProof/>
            <w:webHidden/>
          </w:rPr>
          <w:t>4563</w:t>
        </w:r>
        <w:r>
          <w:rPr>
            <w:noProof/>
            <w:webHidden/>
          </w:rPr>
          <w:fldChar w:fldCharType="end"/>
        </w:r>
      </w:hyperlink>
    </w:p>
    <w:p w14:paraId="500A041D" w14:textId="7C958EF8" w:rsidR="00FA2A2A" w:rsidRDefault="00FA2A2A" w:rsidP="00C76007">
      <w:pPr>
        <w:pStyle w:val="TOC2"/>
        <w:tabs>
          <w:tab w:val="right" w:leader="dot" w:pos="4550"/>
        </w:tabs>
        <w:spacing w:before="14"/>
        <w:rPr>
          <w:rFonts w:asciiTheme="minorHAnsi" w:eastAsiaTheme="minorEastAsia" w:hAnsiTheme="minorHAnsi" w:cstheme="minorBidi"/>
          <w:noProof/>
          <w:color w:val="auto"/>
          <w:kern w:val="2"/>
          <w:sz w:val="24"/>
          <w:szCs w:val="24"/>
          <w14:ligatures w14:val="standardContextual"/>
        </w:rPr>
      </w:pPr>
      <w:hyperlink w:anchor="_Toc214535473" w:history="1">
        <w:r w:rsidRPr="006B6D72">
          <w:rPr>
            <w:rStyle w:val="Hyperlink"/>
            <w:noProof/>
          </w:rPr>
          <w:t>F</w:t>
        </w:r>
        <w:r w:rsidRPr="005A0A0B">
          <w:rPr>
            <w:rStyle w:val="Hyperlink"/>
            <w:noProof/>
            <w:spacing w:val="-2"/>
          </w:rPr>
          <w:t>isheries Management (Prawn Fisheries) Regulations 2017</w:t>
        </w:r>
        <w:r>
          <w:rPr>
            <w:noProof/>
            <w:webHidden/>
          </w:rPr>
          <w:tab/>
        </w:r>
        <w:r>
          <w:rPr>
            <w:noProof/>
            <w:webHidden/>
          </w:rPr>
          <w:fldChar w:fldCharType="begin"/>
        </w:r>
        <w:r>
          <w:rPr>
            <w:noProof/>
            <w:webHidden/>
          </w:rPr>
          <w:instrText xml:space="preserve"> PAGEREF _Toc214535473 \h </w:instrText>
        </w:r>
        <w:r>
          <w:rPr>
            <w:noProof/>
            <w:webHidden/>
          </w:rPr>
        </w:r>
        <w:r>
          <w:rPr>
            <w:noProof/>
            <w:webHidden/>
          </w:rPr>
          <w:fldChar w:fldCharType="separate"/>
        </w:r>
        <w:r w:rsidR="00464FF5">
          <w:rPr>
            <w:noProof/>
            <w:webHidden/>
          </w:rPr>
          <w:t>4563</w:t>
        </w:r>
        <w:r>
          <w:rPr>
            <w:noProof/>
            <w:webHidden/>
          </w:rPr>
          <w:fldChar w:fldCharType="end"/>
        </w:r>
      </w:hyperlink>
    </w:p>
    <w:p w14:paraId="2B4CB450" w14:textId="1C00D316" w:rsidR="00FA2A2A" w:rsidRDefault="00FA2A2A" w:rsidP="00C76007">
      <w:pPr>
        <w:pStyle w:val="TOC2"/>
        <w:tabs>
          <w:tab w:val="right" w:leader="dot" w:pos="4550"/>
        </w:tabs>
        <w:spacing w:before="14"/>
        <w:rPr>
          <w:rFonts w:asciiTheme="minorHAnsi" w:eastAsiaTheme="minorEastAsia" w:hAnsiTheme="minorHAnsi" w:cstheme="minorBidi"/>
          <w:noProof/>
          <w:color w:val="auto"/>
          <w:kern w:val="2"/>
          <w:sz w:val="24"/>
          <w:szCs w:val="24"/>
          <w14:ligatures w14:val="standardContextual"/>
        </w:rPr>
      </w:pPr>
      <w:hyperlink w:anchor="_Toc214535474" w:history="1">
        <w:r w:rsidRPr="006B6D72">
          <w:rPr>
            <w:rStyle w:val="Hyperlink"/>
            <w:noProof/>
          </w:rPr>
          <w:t>Fisheries Management Act 2007</w:t>
        </w:r>
        <w:r>
          <w:rPr>
            <w:noProof/>
            <w:webHidden/>
          </w:rPr>
          <w:tab/>
        </w:r>
        <w:r>
          <w:rPr>
            <w:noProof/>
            <w:webHidden/>
          </w:rPr>
          <w:fldChar w:fldCharType="begin"/>
        </w:r>
        <w:r>
          <w:rPr>
            <w:noProof/>
            <w:webHidden/>
          </w:rPr>
          <w:instrText xml:space="preserve"> PAGEREF _Toc214535474 \h </w:instrText>
        </w:r>
        <w:r>
          <w:rPr>
            <w:noProof/>
            <w:webHidden/>
          </w:rPr>
        </w:r>
        <w:r>
          <w:rPr>
            <w:noProof/>
            <w:webHidden/>
          </w:rPr>
          <w:fldChar w:fldCharType="separate"/>
        </w:r>
        <w:r w:rsidR="00464FF5">
          <w:rPr>
            <w:noProof/>
            <w:webHidden/>
          </w:rPr>
          <w:t>4566</w:t>
        </w:r>
        <w:r>
          <w:rPr>
            <w:noProof/>
            <w:webHidden/>
          </w:rPr>
          <w:fldChar w:fldCharType="end"/>
        </w:r>
      </w:hyperlink>
    </w:p>
    <w:p w14:paraId="38AE2A7E" w14:textId="5623B088" w:rsidR="00FA2A2A" w:rsidRDefault="00FA2A2A" w:rsidP="00C76007">
      <w:pPr>
        <w:pStyle w:val="TOC2"/>
        <w:tabs>
          <w:tab w:val="right" w:leader="dot" w:pos="4550"/>
        </w:tabs>
        <w:spacing w:before="14"/>
        <w:rPr>
          <w:rFonts w:asciiTheme="minorHAnsi" w:eastAsiaTheme="minorEastAsia" w:hAnsiTheme="minorHAnsi" w:cstheme="minorBidi"/>
          <w:noProof/>
          <w:color w:val="auto"/>
          <w:kern w:val="2"/>
          <w:sz w:val="24"/>
          <w:szCs w:val="24"/>
          <w14:ligatures w14:val="standardContextual"/>
        </w:rPr>
      </w:pPr>
      <w:hyperlink w:anchor="_Toc214535475" w:history="1">
        <w:r w:rsidRPr="006B6D72">
          <w:rPr>
            <w:rStyle w:val="Hyperlink"/>
            <w:noProof/>
          </w:rPr>
          <w:t>Housing Improvement Act 2016</w:t>
        </w:r>
        <w:r>
          <w:rPr>
            <w:noProof/>
            <w:webHidden/>
          </w:rPr>
          <w:tab/>
        </w:r>
        <w:r>
          <w:rPr>
            <w:noProof/>
            <w:webHidden/>
          </w:rPr>
          <w:fldChar w:fldCharType="begin"/>
        </w:r>
        <w:r>
          <w:rPr>
            <w:noProof/>
            <w:webHidden/>
          </w:rPr>
          <w:instrText xml:space="preserve"> PAGEREF _Toc214535475 \h </w:instrText>
        </w:r>
        <w:r>
          <w:rPr>
            <w:noProof/>
            <w:webHidden/>
          </w:rPr>
        </w:r>
        <w:r>
          <w:rPr>
            <w:noProof/>
            <w:webHidden/>
          </w:rPr>
          <w:fldChar w:fldCharType="separate"/>
        </w:r>
        <w:r w:rsidR="00464FF5">
          <w:rPr>
            <w:noProof/>
            <w:webHidden/>
          </w:rPr>
          <w:t>4568</w:t>
        </w:r>
        <w:r>
          <w:rPr>
            <w:noProof/>
            <w:webHidden/>
          </w:rPr>
          <w:fldChar w:fldCharType="end"/>
        </w:r>
      </w:hyperlink>
    </w:p>
    <w:p w14:paraId="0CA0FDEA" w14:textId="304A3CC6" w:rsidR="00FA2A2A" w:rsidRDefault="00FA2A2A" w:rsidP="00C76007">
      <w:pPr>
        <w:pStyle w:val="TOC2"/>
        <w:tabs>
          <w:tab w:val="right" w:leader="dot" w:pos="4550"/>
        </w:tabs>
        <w:spacing w:before="14"/>
        <w:rPr>
          <w:rFonts w:asciiTheme="minorHAnsi" w:eastAsiaTheme="minorEastAsia" w:hAnsiTheme="minorHAnsi" w:cstheme="minorBidi"/>
          <w:noProof/>
          <w:color w:val="auto"/>
          <w:kern w:val="2"/>
          <w:sz w:val="24"/>
          <w:szCs w:val="24"/>
          <w14:ligatures w14:val="standardContextual"/>
        </w:rPr>
      </w:pPr>
      <w:hyperlink w:anchor="_Toc214535476" w:history="1">
        <w:r w:rsidRPr="006B6D72">
          <w:rPr>
            <w:rStyle w:val="Hyperlink"/>
            <w:noProof/>
          </w:rPr>
          <w:t xml:space="preserve">Hydrogen </w:t>
        </w:r>
        <w:r w:rsidR="007B441D">
          <w:rPr>
            <w:rStyle w:val="Hyperlink"/>
            <w:noProof/>
          </w:rPr>
          <w:t>a</w:t>
        </w:r>
        <w:r w:rsidRPr="006B6D72">
          <w:rPr>
            <w:rStyle w:val="Hyperlink"/>
            <w:noProof/>
          </w:rPr>
          <w:t>nd Renewable Energy Act 2023</w:t>
        </w:r>
        <w:r>
          <w:rPr>
            <w:noProof/>
            <w:webHidden/>
          </w:rPr>
          <w:tab/>
        </w:r>
        <w:r>
          <w:rPr>
            <w:noProof/>
            <w:webHidden/>
          </w:rPr>
          <w:fldChar w:fldCharType="begin"/>
        </w:r>
        <w:r>
          <w:rPr>
            <w:noProof/>
            <w:webHidden/>
          </w:rPr>
          <w:instrText xml:space="preserve"> PAGEREF _Toc214535476 \h </w:instrText>
        </w:r>
        <w:r>
          <w:rPr>
            <w:noProof/>
            <w:webHidden/>
          </w:rPr>
        </w:r>
        <w:r>
          <w:rPr>
            <w:noProof/>
            <w:webHidden/>
          </w:rPr>
          <w:fldChar w:fldCharType="separate"/>
        </w:r>
        <w:r w:rsidR="00464FF5">
          <w:rPr>
            <w:noProof/>
            <w:webHidden/>
          </w:rPr>
          <w:t>4569</w:t>
        </w:r>
        <w:r>
          <w:rPr>
            <w:noProof/>
            <w:webHidden/>
          </w:rPr>
          <w:fldChar w:fldCharType="end"/>
        </w:r>
      </w:hyperlink>
    </w:p>
    <w:p w14:paraId="1739C131" w14:textId="4603E355" w:rsidR="00FA2A2A" w:rsidRDefault="00FA2A2A" w:rsidP="00C76007">
      <w:pPr>
        <w:pStyle w:val="TOC2"/>
        <w:tabs>
          <w:tab w:val="right" w:leader="dot" w:pos="4550"/>
        </w:tabs>
        <w:spacing w:before="14"/>
        <w:rPr>
          <w:rFonts w:asciiTheme="minorHAnsi" w:eastAsiaTheme="minorEastAsia" w:hAnsiTheme="minorHAnsi" w:cstheme="minorBidi"/>
          <w:noProof/>
          <w:color w:val="auto"/>
          <w:kern w:val="2"/>
          <w:sz w:val="24"/>
          <w:szCs w:val="24"/>
          <w14:ligatures w14:val="standardContextual"/>
        </w:rPr>
      </w:pPr>
      <w:hyperlink w:anchor="_Toc214535477" w:history="1">
        <w:r w:rsidRPr="006B6D72">
          <w:rPr>
            <w:rStyle w:val="Hyperlink"/>
            <w:noProof/>
          </w:rPr>
          <w:t xml:space="preserve">Justices </w:t>
        </w:r>
        <w:r w:rsidR="007B441D">
          <w:rPr>
            <w:rStyle w:val="Hyperlink"/>
            <w:noProof/>
          </w:rPr>
          <w:t>o</w:t>
        </w:r>
        <w:r w:rsidRPr="006B6D72">
          <w:rPr>
            <w:rStyle w:val="Hyperlink"/>
            <w:noProof/>
          </w:rPr>
          <w:t xml:space="preserve">f </w:t>
        </w:r>
        <w:r w:rsidR="007B441D">
          <w:rPr>
            <w:rStyle w:val="Hyperlink"/>
            <w:noProof/>
          </w:rPr>
          <w:t>t</w:t>
        </w:r>
        <w:r w:rsidRPr="006B6D72">
          <w:rPr>
            <w:rStyle w:val="Hyperlink"/>
            <w:noProof/>
          </w:rPr>
          <w:t>he Peace Act 2005</w:t>
        </w:r>
        <w:r>
          <w:rPr>
            <w:noProof/>
            <w:webHidden/>
          </w:rPr>
          <w:tab/>
        </w:r>
        <w:r>
          <w:rPr>
            <w:noProof/>
            <w:webHidden/>
          </w:rPr>
          <w:fldChar w:fldCharType="begin"/>
        </w:r>
        <w:r>
          <w:rPr>
            <w:noProof/>
            <w:webHidden/>
          </w:rPr>
          <w:instrText xml:space="preserve"> PAGEREF _Toc214535477 \h </w:instrText>
        </w:r>
        <w:r>
          <w:rPr>
            <w:noProof/>
            <w:webHidden/>
          </w:rPr>
        </w:r>
        <w:r>
          <w:rPr>
            <w:noProof/>
            <w:webHidden/>
          </w:rPr>
          <w:fldChar w:fldCharType="separate"/>
        </w:r>
        <w:r w:rsidR="00464FF5">
          <w:rPr>
            <w:noProof/>
            <w:webHidden/>
          </w:rPr>
          <w:t>4573</w:t>
        </w:r>
        <w:r>
          <w:rPr>
            <w:noProof/>
            <w:webHidden/>
          </w:rPr>
          <w:fldChar w:fldCharType="end"/>
        </w:r>
      </w:hyperlink>
    </w:p>
    <w:p w14:paraId="1DB53DB5" w14:textId="75B7EDDD" w:rsidR="00FA2A2A" w:rsidRDefault="00FA2A2A" w:rsidP="00C76007">
      <w:pPr>
        <w:pStyle w:val="TOC2"/>
        <w:tabs>
          <w:tab w:val="right" w:leader="dot" w:pos="4550"/>
        </w:tabs>
        <w:spacing w:before="14"/>
        <w:rPr>
          <w:rFonts w:asciiTheme="minorHAnsi" w:eastAsiaTheme="minorEastAsia" w:hAnsiTheme="minorHAnsi" w:cstheme="minorBidi"/>
          <w:noProof/>
          <w:color w:val="auto"/>
          <w:kern w:val="2"/>
          <w:sz w:val="24"/>
          <w:szCs w:val="24"/>
          <w14:ligatures w14:val="standardContextual"/>
        </w:rPr>
      </w:pPr>
      <w:hyperlink w:anchor="_Toc214535478" w:history="1">
        <w:r w:rsidRPr="006B6D72">
          <w:rPr>
            <w:rStyle w:val="Hyperlink"/>
            <w:noProof/>
          </w:rPr>
          <w:t>Land Acquisition Act 1969</w:t>
        </w:r>
        <w:r>
          <w:rPr>
            <w:noProof/>
            <w:webHidden/>
          </w:rPr>
          <w:tab/>
        </w:r>
        <w:r>
          <w:rPr>
            <w:noProof/>
            <w:webHidden/>
          </w:rPr>
          <w:fldChar w:fldCharType="begin"/>
        </w:r>
        <w:r>
          <w:rPr>
            <w:noProof/>
            <w:webHidden/>
          </w:rPr>
          <w:instrText xml:space="preserve"> PAGEREF _Toc214535478 \h </w:instrText>
        </w:r>
        <w:r>
          <w:rPr>
            <w:noProof/>
            <w:webHidden/>
          </w:rPr>
        </w:r>
        <w:r>
          <w:rPr>
            <w:noProof/>
            <w:webHidden/>
          </w:rPr>
          <w:fldChar w:fldCharType="separate"/>
        </w:r>
        <w:r w:rsidR="00464FF5">
          <w:rPr>
            <w:noProof/>
            <w:webHidden/>
          </w:rPr>
          <w:t>4573</w:t>
        </w:r>
        <w:r>
          <w:rPr>
            <w:noProof/>
            <w:webHidden/>
          </w:rPr>
          <w:fldChar w:fldCharType="end"/>
        </w:r>
      </w:hyperlink>
    </w:p>
    <w:p w14:paraId="4D0D187A" w14:textId="5DA828E1" w:rsidR="00FA2A2A" w:rsidRDefault="00FA2A2A" w:rsidP="00C76007">
      <w:pPr>
        <w:pStyle w:val="TOC2"/>
        <w:tabs>
          <w:tab w:val="right" w:leader="dot" w:pos="4550"/>
        </w:tabs>
        <w:spacing w:before="14"/>
        <w:rPr>
          <w:rFonts w:asciiTheme="minorHAnsi" w:eastAsiaTheme="minorEastAsia" w:hAnsiTheme="minorHAnsi" w:cstheme="minorBidi"/>
          <w:noProof/>
          <w:color w:val="auto"/>
          <w:kern w:val="2"/>
          <w:sz w:val="24"/>
          <w:szCs w:val="24"/>
          <w14:ligatures w14:val="standardContextual"/>
        </w:rPr>
      </w:pPr>
      <w:hyperlink w:anchor="_Toc214535479" w:history="1">
        <w:r w:rsidRPr="006B6D72">
          <w:rPr>
            <w:rStyle w:val="Hyperlink"/>
            <w:noProof/>
          </w:rPr>
          <w:t>Mental Health Act 2009</w:t>
        </w:r>
        <w:r>
          <w:rPr>
            <w:noProof/>
            <w:webHidden/>
          </w:rPr>
          <w:tab/>
        </w:r>
        <w:r>
          <w:rPr>
            <w:noProof/>
            <w:webHidden/>
          </w:rPr>
          <w:fldChar w:fldCharType="begin"/>
        </w:r>
        <w:r>
          <w:rPr>
            <w:noProof/>
            <w:webHidden/>
          </w:rPr>
          <w:instrText xml:space="preserve"> PAGEREF _Toc214535479 \h </w:instrText>
        </w:r>
        <w:r>
          <w:rPr>
            <w:noProof/>
            <w:webHidden/>
          </w:rPr>
        </w:r>
        <w:r>
          <w:rPr>
            <w:noProof/>
            <w:webHidden/>
          </w:rPr>
          <w:fldChar w:fldCharType="separate"/>
        </w:r>
        <w:r w:rsidR="00464FF5">
          <w:rPr>
            <w:noProof/>
            <w:webHidden/>
          </w:rPr>
          <w:t>4579</w:t>
        </w:r>
        <w:r>
          <w:rPr>
            <w:noProof/>
            <w:webHidden/>
          </w:rPr>
          <w:fldChar w:fldCharType="end"/>
        </w:r>
      </w:hyperlink>
    </w:p>
    <w:p w14:paraId="0A70E45A" w14:textId="6A7F3BCF" w:rsidR="00FA2A2A" w:rsidRDefault="00FA2A2A" w:rsidP="00C76007">
      <w:pPr>
        <w:pStyle w:val="TOC2"/>
        <w:tabs>
          <w:tab w:val="right" w:leader="dot" w:pos="4550"/>
        </w:tabs>
        <w:spacing w:before="14"/>
        <w:rPr>
          <w:rFonts w:asciiTheme="minorHAnsi" w:eastAsiaTheme="minorEastAsia" w:hAnsiTheme="minorHAnsi" w:cstheme="minorBidi"/>
          <w:noProof/>
          <w:color w:val="auto"/>
          <w:kern w:val="2"/>
          <w:sz w:val="24"/>
          <w:szCs w:val="24"/>
          <w14:ligatures w14:val="standardContextual"/>
        </w:rPr>
      </w:pPr>
      <w:hyperlink w:anchor="_Toc214535480" w:history="1">
        <w:r w:rsidRPr="006B6D72">
          <w:rPr>
            <w:rStyle w:val="Hyperlink"/>
            <w:noProof/>
          </w:rPr>
          <w:t>Motor Vehicles Act 1959</w:t>
        </w:r>
        <w:r>
          <w:rPr>
            <w:noProof/>
            <w:webHidden/>
          </w:rPr>
          <w:tab/>
        </w:r>
        <w:r>
          <w:rPr>
            <w:noProof/>
            <w:webHidden/>
          </w:rPr>
          <w:fldChar w:fldCharType="begin"/>
        </w:r>
        <w:r>
          <w:rPr>
            <w:noProof/>
            <w:webHidden/>
          </w:rPr>
          <w:instrText xml:space="preserve"> PAGEREF _Toc214535480 \h </w:instrText>
        </w:r>
        <w:r>
          <w:rPr>
            <w:noProof/>
            <w:webHidden/>
          </w:rPr>
        </w:r>
        <w:r>
          <w:rPr>
            <w:noProof/>
            <w:webHidden/>
          </w:rPr>
          <w:fldChar w:fldCharType="separate"/>
        </w:r>
        <w:r w:rsidR="00464FF5">
          <w:rPr>
            <w:noProof/>
            <w:webHidden/>
          </w:rPr>
          <w:t>4579</w:t>
        </w:r>
        <w:r>
          <w:rPr>
            <w:noProof/>
            <w:webHidden/>
          </w:rPr>
          <w:fldChar w:fldCharType="end"/>
        </w:r>
      </w:hyperlink>
    </w:p>
    <w:p w14:paraId="27F516FB" w14:textId="0F307FF0" w:rsidR="00FA2A2A" w:rsidRDefault="00FA2A2A" w:rsidP="00C76007">
      <w:pPr>
        <w:pStyle w:val="TOC2"/>
        <w:tabs>
          <w:tab w:val="right" w:leader="dot" w:pos="4550"/>
        </w:tabs>
        <w:spacing w:before="14"/>
        <w:rPr>
          <w:rFonts w:asciiTheme="minorHAnsi" w:eastAsiaTheme="minorEastAsia" w:hAnsiTheme="minorHAnsi" w:cstheme="minorBidi"/>
          <w:noProof/>
          <w:color w:val="auto"/>
          <w:kern w:val="2"/>
          <w:sz w:val="24"/>
          <w:szCs w:val="24"/>
          <w14:ligatures w14:val="standardContextual"/>
        </w:rPr>
      </w:pPr>
      <w:hyperlink w:anchor="_Toc214535481" w:history="1">
        <w:r w:rsidRPr="006B6D72">
          <w:rPr>
            <w:rStyle w:val="Hyperlink"/>
            <w:noProof/>
          </w:rPr>
          <w:t xml:space="preserve">National Parks </w:t>
        </w:r>
        <w:r w:rsidR="007B441D">
          <w:rPr>
            <w:rStyle w:val="Hyperlink"/>
            <w:noProof/>
          </w:rPr>
          <w:t>a</w:t>
        </w:r>
        <w:r w:rsidRPr="006B6D72">
          <w:rPr>
            <w:rStyle w:val="Hyperlink"/>
            <w:noProof/>
          </w:rPr>
          <w:t>nd Wildlife Act 1972</w:t>
        </w:r>
        <w:r>
          <w:rPr>
            <w:noProof/>
            <w:webHidden/>
          </w:rPr>
          <w:tab/>
        </w:r>
        <w:r>
          <w:rPr>
            <w:noProof/>
            <w:webHidden/>
          </w:rPr>
          <w:fldChar w:fldCharType="begin"/>
        </w:r>
        <w:r>
          <w:rPr>
            <w:noProof/>
            <w:webHidden/>
          </w:rPr>
          <w:instrText xml:space="preserve"> PAGEREF _Toc214535481 \h </w:instrText>
        </w:r>
        <w:r>
          <w:rPr>
            <w:noProof/>
            <w:webHidden/>
          </w:rPr>
        </w:r>
        <w:r>
          <w:rPr>
            <w:noProof/>
            <w:webHidden/>
          </w:rPr>
          <w:fldChar w:fldCharType="separate"/>
        </w:r>
        <w:r w:rsidR="00464FF5">
          <w:rPr>
            <w:noProof/>
            <w:webHidden/>
          </w:rPr>
          <w:t>4599</w:t>
        </w:r>
        <w:r>
          <w:rPr>
            <w:noProof/>
            <w:webHidden/>
          </w:rPr>
          <w:fldChar w:fldCharType="end"/>
        </w:r>
      </w:hyperlink>
    </w:p>
    <w:p w14:paraId="007F5D33" w14:textId="30206D5B" w:rsidR="00FA2A2A" w:rsidRDefault="00FA2A2A" w:rsidP="00C76007">
      <w:pPr>
        <w:pStyle w:val="TOC2"/>
        <w:tabs>
          <w:tab w:val="right" w:leader="dot" w:pos="4550"/>
        </w:tabs>
        <w:spacing w:before="14"/>
        <w:rPr>
          <w:rFonts w:asciiTheme="minorHAnsi" w:eastAsiaTheme="minorEastAsia" w:hAnsiTheme="minorHAnsi" w:cstheme="minorBidi"/>
          <w:noProof/>
          <w:color w:val="auto"/>
          <w:kern w:val="2"/>
          <w:sz w:val="24"/>
          <w:szCs w:val="24"/>
          <w14:ligatures w14:val="standardContextual"/>
        </w:rPr>
      </w:pPr>
      <w:hyperlink w:anchor="_Toc214535482" w:history="1">
        <w:r w:rsidRPr="006B6D72">
          <w:rPr>
            <w:rStyle w:val="Hyperlink"/>
            <w:noProof/>
          </w:rPr>
          <w:t xml:space="preserve">Public Finance </w:t>
        </w:r>
        <w:r w:rsidR="007B441D">
          <w:rPr>
            <w:rStyle w:val="Hyperlink"/>
            <w:noProof/>
          </w:rPr>
          <w:t>a</w:t>
        </w:r>
        <w:r w:rsidRPr="006B6D72">
          <w:rPr>
            <w:rStyle w:val="Hyperlink"/>
            <w:noProof/>
          </w:rPr>
          <w:t>nd Audit Act 1987</w:t>
        </w:r>
        <w:r>
          <w:rPr>
            <w:noProof/>
            <w:webHidden/>
          </w:rPr>
          <w:tab/>
        </w:r>
        <w:r>
          <w:rPr>
            <w:noProof/>
            <w:webHidden/>
          </w:rPr>
          <w:fldChar w:fldCharType="begin"/>
        </w:r>
        <w:r>
          <w:rPr>
            <w:noProof/>
            <w:webHidden/>
          </w:rPr>
          <w:instrText xml:space="preserve"> PAGEREF _Toc214535482 \h </w:instrText>
        </w:r>
        <w:r>
          <w:rPr>
            <w:noProof/>
            <w:webHidden/>
          </w:rPr>
        </w:r>
        <w:r>
          <w:rPr>
            <w:noProof/>
            <w:webHidden/>
          </w:rPr>
          <w:fldChar w:fldCharType="separate"/>
        </w:r>
        <w:r w:rsidR="00464FF5">
          <w:rPr>
            <w:noProof/>
            <w:webHidden/>
          </w:rPr>
          <w:t>4599</w:t>
        </w:r>
        <w:r>
          <w:rPr>
            <w:noProof/>
            <w:webHidden/>
          </w:rPr>
          <w:fldChar w:fldCharType="end"/>
        </w:r>
      </w:hyperlink>
    </w:p>
    <w:p w14:paraId="312721FA" w14:textId="6BB271ED" w:rsidR="00FA2A2A" w:rsidRDefault="00FA2A2A" w:rsidP="00C76007">
      <w:pPr>
        <w:pStyle w:val="TOC2"/>
        <w:tabs>
          <w:tab w:val="right" w:leader="dot" w:pos="4550"/>
        </w:tabs>
        <w:spacing w:before="14"/>
        <w:rPr>
          <w:rFonts w:asciiTheme="minorHAnsi" w:eastAsiaTheme="minorEastAsia" w:hAnsiTheme="minorHAnsi" w:cstheme="minorBidi"/>
          <w:noProof/>
          <w:color w:val="auto"/>
          <w:kern w:val="2"/>
          <w:sz w:val="24"/>
          <w:szCs w:val="24"/>
          <w14:ligatures w14:val="standardContextual"/>
        </w:rPr>
      </w:pPr>
      <w:hyperlink w:anchor="_Toc214535483" w:history="1">
        <w:r w:rsidRPr="006B6D72">
          <w:rPr>
            <w:rStyle w:val="Hyperlink"/>
            <w:noProof/>
          </w:rPr>
          <w:t xml:space="preserve">Roads (Opening </w:t>
        </w:r>
        <w:r w:rsidR="007B441D">
          <w:rPr>
            <w:rStyle w:val="Hyperlink"/>
            <w:noProof/>
          </w:rPr>
          <w:t>a</w:t>
        </w:r>
        <w:r w:rsidRPr="006B6D72">
          <w:rPr>
            <w:rStyle w:val="Hyperlink"/>
            <w:noProof/>
          </w:rPr>
          <w:t>nd Closing) Act 1991</w:t>
        </w:r>
        <w:r>
          <w:rPr>
            <w:noProof/>
            <w:webHidden/>
          </w:rPr>
          <w:tab/>
        </w:r>
        <w:r>
          <w:rPr>
            <w:noProof/>
            <w:webHidden/>
          </w:rPr>
          <w:fldChar w:fldCharType="begin"/>
        </w:r>
        <w:r>
          <w:rPr>
            <w:noProof/>
            <w:webHidden/>
          </w:rPr>
          <w:instrText xml:space="preserve"> PAGEREF _Toc214535483 \h </w:instrText>
        </w:r>
        <w:r>
          <w:rPr>
            <w:noProof/>
            <w:webHidden/>
          </w:rPr>
        </w:r>
        <w:r>
          <w:rPr>
            <w:noProof/>
            <w:webHidden/>
          </w:rPr>
          <w:fldChar w:fldCharType="separate"/>
        </w:r>
        <w:r w:rsidR="00464FF5">
          <w:rPr>
            <w:noProof/>
            <w:webHidden/>
          </w:rPr>
          <w:t>4603</w:t>
        </w:r>
        <w:r>
          <w:rPr>
            <w:noProof/>
            <w:webHidden/>
          </w:rPr>
          <w:fldChar w:fldCharType="end"/>
        </w:r>
      </w:hyperlink>
    </w:p>
    <w:p w14:paraId="454F535B" w14:textId="4AA72AFE" w:rsidR="00FA2A2A" w:rsidRDefault="00FA2A2A" w:rsidP="00C76007">
      <w:pPr>
        <w:pStyle w:val="TOC2"/>
        <w:tabs>
          <w:tab w:val="right" w:leader="dot" w:pos="4550"/>
        </w:tabs>
        <w:spacing w:before="14"/>
        <w:rPr>
          <w:rFonts w:asciiTheme="minorHAnsi" w:eastAsiaTheme="minorEastAsia" w:hAnsiTheme="minorHAnsi" w:cstheme="minorBidi"/>
          <w:noProof/>
          <w:color w:val="auto"/>
          <w:kern w:val="2"/>
          <w:sz w:val="24"/>
          <w:szCs w:val="24"/>
          <w14:ligatures w14:val="standardContextual"/>
        </w:rPr>
      </w:pPr>
      <w:hyperlink w:anchor="_Toc214535484" w:history="1">
        <w:r w:rsidRPr="006B6D72">
          <w:rPr>
            <w:rStyle w:val="Hyperlink"/>
            <w:noProof/>
          </w:rPr>
          <w:t>Summary Offences Act 1953</w:t>
        </w:r>
        <w:r>
          <w:rPr>
            <w:noProof/>
            <w:webHidden/>
          </w:rPr>
          <w:tab/>
        </w:r>
        <w:r>
          <w:rPr>
            <w:noProof/>
            <w:webHidden/>
          </w:rPr>
          <w:fldChar w:fldCharType="begin"/>
        </w:r>
        <w:r>
          <w:rPr>
            <w:noProof/>
            <w:webHidden/>
          </w:rPr>
          <w:instrText xml:space="preserve"> PAGEREF _Toc214535484 \h </w:instrText>
        </w:r>
        <w:r>
          <w:rPr>
            <w:noProof/>
            <w:webHidden/>
          </w:rPr>
        </w:r>
        <w:r>
          <w:rPr>
            <w:noProof/>
            <w:webHidden/>
          </w:rPr>
          <w:fldChar w:fldCharType="separate"/>
        </w:r>
        <w:r w:rsidR="00464FF5">
          <w:rPr>
            <w:noProof/>
            <w:webHidden/>
          </w:rPr>
          <w:t>4603</w:t>
        </w:r>
        <w:r>
          <w:rPr>
            <w:noProof/>
            <w:webHidden/>
          </w:rPr>
          <w:fldChar w:fldCharType="end"/>
        </w:r>
      </w:hyperlink>
    </w:p>
    <w:p w14:paraId="0F3D9FBE" w14:textId="6993BA70" w:rsidR="00FA2A2A" w:rsidRDefault="00FA2A2A" w:rsidP="00C76007">
      <w:pPr>
        <w:pStyle w:val="TOC2"/>
        <w:tabs>
          <w:tab w:val="right" w:leader="dot" w:pos="4550"/>
        </w:tabs>
        <w:spacing w:before="14"/>
        <w:rPr>
          <w:rFonts w:asciiTheme="minorHAnsi" w:eastAsiaTheme="minorEastAsia" w:hAnsiTheme="minorHAnsi" w:cstheme="minorBidi"/>
          <w:noProof/>
          <w:color w:val="auto"/>
          <w:kern w:val="2"/>
          <w:sz w:val="24"/>
          <w:szCs w:val="24"/>
          <w14:ligatures w14:val="standardContextual"/>
        </w:rPr>
      </w:pPr>
      <w:hyperlink w:anchor="_Toc214535485" w:history="1">
        <w:r w:rsidRPr="006B6D72">
          <w:rPr>
            <w:rStyle w:val="Hyperlink"/>
            <w:noProof/>
          </w:rPr>
          <w:t>Wilderness Protection Act 1992</w:t>
        </w:r>
        <w:r>
          <w:rPr>
            <w:noProof/>
            <w:webHidden/>
          </w:rPr>
          <w:tab/>
        </w:r>
        <w:r>
          <w:rPr>
            <w:noProof/>
            <w:webHidden/>
          </w:rPr>
          <w:fldChar w:fldCharType="begin"/>
        </w:r>
        <w:r>
          <w:rPr>
            <w:noProof/>
            <w:webHidden/>
          </w:rPr>
          <w:instrText xml:space="preserve"> PAGEREF _Toc214535485 \h </w:instrText>
        </w:r>
        <w:r>
          <w:rPr>
            <w:noProof/>
            <w:webHidden/>
          </w:rPr>
        </w:r>
        <w:r>
          <w:rPr>
            <w:noProof/>
            <w:webHidden/>
          </w:rPr>
          <w:fldChar w:fldCharType="separate"/>
        </w:r>
        <w:r w:rsidR="00464FF5">
          <w:rPr>
            <w:noProof/>
            <w:webHidden/>
          </w:rPr>
          <w:t>4604</w:t>
        </w:r>
        <w:r>
          <w:rPr>
            <w:noProof/>
            <w:webHidden/>
          </w:rPr>
          <w:fldChar w:fldCharType="end"/>
        </w:r>
      </w:hyperlink>
    </w:p>
    <w:p w14:paraId="4A25F75E" w14:textId="2E65DF85" w:rsidR="00FA2A2A" w:rsidRDefault="00FA2A2A" w:rsidP="00DC44A8">
      <w:pPr>
        <w:pStyle w:val="TOC1"/>
        <w:rPr>
          <w:rFonts w:asciiTheme="minorHAnsi" w:eastAsiaTheme="minorEastAsia" w:hAnsiTheme="minorHAnsi" w:cstheme="minorBidi"/>
          <w:color w:val="auto"/>
          <w:kern w:val="2"/>
          <w:sz w:val="24"/>
          <w:szCs w:val="24"/>
          <w14:ligatures w14:val="standardContextual"/>
        </w:rPr>
      </w:pPr>
      <w:hyperlink w:anchor="_Toc214535486" w:history="1">
        <w:r w:rsidRPr="006B6D72">
          <w:rPr>
            <w:rStyle w:val="Hyperlink"/>
          </w:rPr>
          <w:t>Local Government Instruments</w:t>
        </w:r>
      </w:hyperlink>
    </w:p>
    <w:p w14:paraId="2D8FA598" w14:textId="1779429F" w:rsidR="00FA2A2A" w:rsidRDefault="00FA2A2A" w:rsidP="00777BB3">
      <w:pPr>
        <w:pStyle w:val="TOC2"/>
        <w:tabs>
          <w:tab w:val="right" w:leader="dot" w:pos="4550"/>
        </w:tabs>
        <w:spacing w:before="12"/>
        <w:rPr>
          <w:rFonts w:asciiTheme="minorHAnsi" w:eastAsiaTheme="minorEastAsia" w:hAnsiTheme="minorHAnsi" w:cstheme="minorBidi"/>
          <w:noProof/>
          <w:color w:val="auto"/>
          <w:kern w:val="2"/>
          <w:sz w:val="24"/>
          <w:szCs w:val="24"/>
          <w14:ligatures w14:val="standardContextual"/>
        </w:rPr>
      </w:pPr>
      <w:hyperlink w:anchor="_Toc214535487" w:history="1">
        <w:r w:rsidRPr="006B6D72">
          <w:rPr>
            <w:rStyle w:val="Hyperlink"/>
            <w:noProof/>
          </w:rPr>
          <w:t xml:space="preserve">City </w:t>
        </w:r>
        <w:r w:rsidR="007E0BB0">
          <w:rPr>
            <w:rStyle w:val="Hyperlink"/>
            <w:noProof/>
          </w:rPr>
          <w:t>o</w:t>
        </w:r>
        <w:r w:rsidRPr="006B6D72">
          <w:rPr>
            <w:rStyle w:val="Hyperlink"/>
            <w:noProof/>
          </w:rPr>
          <w:t>f Adelaide</w:t>
        </w:r>
        <w:r>
          <w:rPr>
            <w:noProof/>
            <w:webHidden/>
          </w:rPr>
          <w:tab/>
        </w:r>
        <w:r>
          <w:rPr>
            <w:noProof/>
            <w:webHidden/>
          </w:rPr>
          <w:fldChar w:fldCharType="begin"/>
        </w:r>
        <w:r>
          <w:rPr>
            <w:noProof/>
            <w:webHidden/>
          </w:rPr>
          <w:instrText xml:space="preserve"> PAGEREF _Toc214535487 \h </w:instrText>
        </w:r>
        <w:r>
          <w:rPr>
            <w:noProof/>
            <w:webHidden/>
          </w:rPr>
        </w:r>
        <w:r>
          <w:rPr>
            <w:noProof/>
            <w:webHidden/>
          </w:rPr>
          <w:fldChar w:fldCharType="separate"/>
        </w:r>
        <w:r w:rsidR="00464FF5">
          <w:rPr>
            <w:noProof/>
            <w:webHidden/>
          </w:rPr>
          <w:t>4605</w:t>
        </w:r>
        <w:r>
          <w:rPr>
            <w:noProof/>
            <w:webHidden/>
          </w:rPr>
          <w:fldChar w:fldCharType="end"/>
        </w:r>
      </w:hyperlink>
    </w:p>
    <w:p w14:paraId="7AD086E4" w14:textId="16EEE057" w:rsidR="00FA2A2A" w:rsidRDefault="00FA2A2A" w:rsidP="00777BB3">
      <w:pPr>
        <w:pStyle w:val="TOC2"/>
        <w:tabs>
          <w:tab w:val="right" w:leader="dot" w:pos="4550"/>
        </w:tabs>
        <w:spacing w:before="12"/>
        <w:rPr>
          <w:rFonts w:asciiTheme="minorHAnsi" w:eastAsiaTheme="minorEastAsia" w:hAnsiTheme="minorHAnsi" w:cstheme="minorBidi"/>
          <w:noProof/>
          <w:color w:val="auto"/>
          <w:kern w:val="2"/>
          <w:sz w:val="24"/>
          <w:szCs w:val="24"/>
          <w14:ligatures w14:val="standardContextual"/>
        </w:rPr>
      </w:pPr>
      <w:hyperlink w:anchor="_Toc214535488" w:history="1">
        <w:r w:rsidRPr="006B6D72">
          <w:rPr>
            <w:rStyle w:val="Hyperlink"/>
            <w:noProof/>
          </w:rPr>
          <w:t>Campbelltown City Council</w:t>
        </w:r>
        <w:r>
          <w:rPr>
            <w:noProof/>
            <w:webHidden/>
          </w:rPr>
          <w:tab/>
        </w:r>
        <w:r>
          <w:rPr>
            <w:noProof/>
            <w:webHidden/>
          </w:rPr>
          <w:fldChar w:fldCharType="begin"/>
        </w:r>
        <w:r>
          <w:rPr>
            <w:noProof/>
            <w:webHidden/>
          </w:rPr>
          <w:instrText xml:space="preserve"> PAGEREF _Toc214535488 \h </w:instrText>
        </w:r>
        <w:r>
          <w:rPr>
            <w:noProof/>
            <w:webHidden/>
          </w:rPr>
        </w:r>
        <w:r>
          <w:rPr>
            <w:noProof/>
            <w:webHidden/>
          </w:rPr>
          <w:fldChar w:fldCharType="separate"/>
        </w:r>
        <w:r w:rsidR="00464FF5">
          <w:rPr>
            <w:noProof/>
            <w:webHidden/>
          </w:rPr>
          <w:t>4605</w:t>
        </w:r>
        <w:r>
          <w:rPr>
            <w:noProof/>
            <w:webHidden/>
          </w:rPr>
          <w:fldChar w:fldCharType="end"/>
        </w:r>
      </w:hyperlink>
    </w:p>
    <w:p w14:paraId="2CD3CE64" w14:textId="460036C9" w:rsidR="00FA2A2A" w:rsidRDefault="00FA2A2A" w:rsidP="00777BB3">
      <w:pPr>
        <w:pStyle w:val="TOC2"/>
        <w:tabs>
          <w:tab w:val="right" w:leader="dot" w:pos="4550"/>
        </w:tabs>
        <w:spacing w:before="12"/>
        <w:rPr>
          <w:rFonts w:asciiTheme="minorHAnsi" w:eastAsiaTheme="minorEastAsia" w:hAnsiTheme="minorHAnsi" w:cstheme="minorBidi"/>
          <w:noProof/>
          <w:color w:val="auto"/>
          <w:kern w:val="2"/>
          <w:sz w:val="24"/>
          <w:szCs w:val="24"/>
          <w14:ligatures w14:val="standardContextual"/>
        </w:rPr>
      </w:pPr>
      <w:hyperlink w:anchor="_Toc214535489" w:history="1">
        <w:r w:rsidRPr="006B6D72">
          <w:rPr>
            <w:rStyle w:val="Hyperlink"/>
            <w:noProof/>
          </w:rPr>
          <w:t xml:space="preserve">City </w:t>
        </w:r>
        <w:r w:rsidR="007B441D">
          <w:rPr>
            <w:rStyle w:val="Hyperlink"/>
            <w:noProof/>
          </w:rPr>
          <w:t>o</w:t>
        </w:r>
        <w:r w:rsidRPr="006B6D72">
          <w:rPr>
            <w:rStyle w:val="Hyperlink"/>
            <w:noProof/>
          </w:rPr>
          <w:t>f Norwood Payneham &amp; St Peters</w:t>
        </w:r>
        <w:r w:rsidR="00A94A99">
          <w:rPr>
            <w:rStyle w:val="Hyperlink"/>
            <w:noProof/>
          </w:rPr>
          <w:t>—</w:t>
        </w:r>
        <w:r w:rsidR="007B4698" w:rsidRPr="00965EA3">
          <w:rPr>
            <w:rStyle w:val="Hyperlink"/>
            <w:smallCaps/>
            <w:noProof/>
          </w:rPr>
          <w:t>R</w:t>
        </w:r>
        <w:r w:rsidR="00965EA3">
          <w:rPr>
            <w:rStyle w:val="Hyperlink"/>
            <w:smallCaps/>
            <w:noProof/>
          </w:rPr>
          <w:t>e</w:t>
        </w:r>
        <w:r w:rsidR="007B4698" w:rsidRPr="00965EA3">
          <w:rPr>
            <w:rStyle w:val="Hyperlink"/>
            <w:smallCaps/>
            <w:noProof/>
          </w:rPr>
          <w:t>published</w:t>
        </w:r>
        <w:r>
          <w:rPr>
            <w:noProof/>
            <w:webHidden/>
          </w:rPr>
          <w:tab/>
        </w:r>
        <w:r>
          <w:rPr>
            <w:noProof/>
            <w:webHidden/>
          </w:rPr>
          <w:fldChar w:fldCharType="begin"/>
        </w:r>
        <w:r>
          <w:rPr>
            <w:noProof/>
            <w:webHidden/>
          </w:rPr>
          <w:instrText xml:space="preserve"> PAGEREF _Toc214535489 \h </w:instrText>
        </w:r>
        <w:r>
          <w:rPr>
            <w:noProof/>
            <w:webHidden/>
          </w:rPr>
        </w:r>
        <w:r>
          <w:rPr>
            <w:noProof/>
            <w:webHidden/>
          </w:rPr>
          <w:fldChar w:fldCharType="separate"/>
        </w:r>
        <w:r w:rsidR="00464FF5">
          <w:rPr>
            <w:noProof/>
            <w:webHidden/>
          </w:rPr>
          <w:t>4610</w:t>
        </w:r>
        <w:r>
          <w:rPr>
            <w:noProof/>
            <w:webHidden/>
          </w:rPr>
          <w:fldChar w:fldCharType="end"/>
        </w:r>
      </w:hyperlink>
    </w:p>
    <w:p w14:paraId="54A1AC04" w14:textId="458AC619" w:rsidR="00FA2A2A" w:rsidRDefault="00FA2A2A" w:rsidP="00777BB3">
      <w:pPr>
        <w:pStyle w:val="TOC2"/>
        <w:tabs>
          <w:tab w:val="right" w:leader="dot" w:pos="4550"/>
        </w:tabs>
        <w:spacing w:before="12"/>
        <w:rPr>
          <w:rFonts w:asciiTheme="minorHAnsi" w:eastAsiaTheme="minorEastAsia" w:hAnsiTheme="minorHAnsi" w:cstheme="minorBidi"/>
          <w:noProof/>
          <w:color w:val="auto"/>
          <w:kern w:val="2"/>
          <w:sz w:val="24"/>
          <w:szCs w:val="24"/>
          <w14:ligatures w14:val="standardContextual"/>
        </w:rPr>
      </w:pPr>
      <w:hyperlink w:anchor="_Toc214535490" w:history="1">
        <w:r w:rsidRPr="006B6D72">
          <w:rPr>
            <w:rStyle w:val="Hyperlink"/>
            <w:noProof/>
          </w:rPr>
          <w:t xml:space="preserve">City </w:t>
        </w:r>
        <w:r w:rsidR="007B441D">
          <w:rPr>
            <w:rStyle w:val="Hyperlink"/>
            <w:noProof/>
          </w:rPr>
          <w:t>o</w:t>
        </w:r>
        <w:r w:rsidRPr="006B6D72">
          <w:rPr>
            <w:rStyle w:val="Hyperlink"/>
            <w:noProof/>
          </w:rPr>
          <w:t>f Playford</w:t>
        </w:r>
        <w:r>
          <w:rPr>
            <w:noProof/>
            <w:webHidden/>
          </w:rPr>
          <w:tab/>
        </w:r>
        <w:r>
          <w:rPr>
            <w:noProof/>
            <w:webHidden/>
          </w:rPr>
          <w:fldChar w:fldCharType="begin"/>
        </w:r>
        <w:r>
          <w:rPr>
            <w:noProof/>
            <w:webHidden/>
          </w:rPr>
          <w:instrText xml:space="preserve"> PAGEREF _Toc214535490 \h </w:instrText>
        </w:r>
        <w:r>
          <w:rPr>
            <w:noProof/>
            <w:webHidden/>
          </w:rPr>
        </w:r>
        <w:r>
          <w:rPr>
            <w:noProof/>
            <w:webHidden/>
          </w:rPr>
          <w:fldChar w:fldCharType="separate"/>
        </w:r>
        <w:r w:rsidR="00464FF5">
          <w:rPr>
            <w:noProof/>
            <w:webHidden/>
          </w:rPr>
          <w:t>4612</w:t>
        </w:r>
        <w:r>
          <w:rPr>
            <w:noProof/>
            <w:webHidden/>
          </w:rPr>
          <w:fldChar w:fldCharType="end"/>
        </w:r>
      </w:hyperlink>
    </w:p>
    <w:p w14:paraId="5950FF8D" w14:textId="2FDF326A" w:rsidR="00FA2A2A" w:rsidRDefault="00FA2A2A" w:rsidP="00777BB3">
      <w:pPr>
        <w:pStyle w:val="TOC2"/>
        <w:tabs>
          <w:tab w:val="right" w:leader="dot" w:pos="4550"/>
        </w:tabs>
        <w:spacing w:before="12"/>
        <w:rPr>
          <w:rFonts w:asciiTheme="minorHAnsi" w:eastAsiaTheme="minorEastAsia" w:hAnsiTheme="minorHAnsi" w:cstheme="minorBidi"/>
          <w:noProof/>
          <w:color w:val="auto"/>
          <w:kern w:val="2"/>
          <w:sz w:val="24"/>
          <w:szCs w:val="24"/>
          <w14:ligatures w14:val="standardContextual"/>
        </w:rPr>
      </w:pPr>
      <w:hyperlink w:anchor="_Toc214535491" w:history="1">
        <w:r w:rsidRPr="006B6D72">
          <w:rPr>
            <w:rStyle w:val="Hyperlink"/>
            <w:noProof/>
          </w:rPr>
          <w:t xml:space="preserve">District Council </w:t>
        </w:r>
        <w:r w:rsidR="007B441D">
          <w:rPr>
            <w:rStyle w:val="Hyperlink"/>
            <w:noProof/>
          </w:rPr>
          <w:t>o</w:t>
        </w:r>
        <w:r w:rsidRPr="006B6D72">
          <w:rPr>
            <w:rStyle w:val="Hyperlink"/>
            <w:noProof/>
          </w:rPr>
          <w:t>f Cleve</w:t>
        </w:r>
        <w:r>
          <w:rPr>
            <w:noProof/>
            <w:webHidden/>
          </w:rPr>
          <w:tab/>
        </w:r>
        <w:r>
          <w:rPr>
            <w:noProof/>
            <w:webHidden/>
          </w:rPr>
          <w:fldChar w:fldCharType="begin"/>
        </w:r>
        <w:r>
          <w:rPr>
            <w:noProof/>
            <w:webHidden/>
          </w:rPr>
          <w:instrText xml:space="preserve"> PAGEREF _Toc214535491 \h </w:instrText>
        </w:r>
        <w:r>
          <w:rPr>
            <w:noProof/>
            <w:webHidden/>
          </w:rPr>
        </w:r>
        <w:r>
          <w:rPr>
            <w:noProof/>
            <w:webHidden/>
          </w:rPr>
          <w:fldChar w:fldCharType="separate"/>
        </w:r>
        <w:r w:rsidR="00464FF5">
          <w:rPr>
            <w:noProof/>
            <w:webHidden/>
          </w:rPr>
          <w:t>4612</w:t>
        </w:r>
        <w:r>
          <w:rPr>
            <w:noProof/>
            <w:webHidden/>
          </w:rPr>
          <w:fldChar w:fldCharType="end"/>
        </w:r>
      </w:hyperlink>
    </w:p>
    <w:p w14:paraId="1368A5DB" w14:textId="63CBBF50" w:rsidR="00FA2A2A" w:rsidRDefault="00FA2A2A" w:rsidP="00777BB3">
      <w:pPr>
        <w:pStyle w:val="TOC2"/>
        <w:tabs>
          <w:tab w:val="right" w:leader="dot" w:pos="4550"/>
        </w:tabs>
        <w:spacing w:before="12"/>
        <w:rPr>
          <w:rFonts w:asciiTheme="minorHAnsi" w:eastAsiaTheme="minorEastAsia" w:hAnsiTheme="minorHAnsi" w:cstheme="minorBidi"/>
          <w:noProof/>
          <w:color w:val="auto"/>
          <w:kern w:val="2"/>
          <w:sz w:val="24"/>
          <w:szCs w:val="24"/>
          <w14:ligatures w14:val="standardContextual"/>
        </w:rPr>
      </w:pPr>
      <w:hyperlink w:anchor="_Toc214535492" w:history="1">
        <w:r w:rsidRPr="006B6D72">
          <w:rPr>
            <w:rStyle w:val="Hyperlink"/>
            <w:noProof/>
          </w:rPr>
          <w:t>Kangaroo Island Council</w:t>
        </w:r>
        <w:r>
          <w:rPr>
            <w:noProof/>
            <w:webHidden/>
          </w:rPr>
          <w:tab/>
        </w:r>
        <w:r>
          <w:rPr>
            <w:noProof/>
            <w:webHidden/>
          </w:rPr>
          <w:fldChar w:fldCharType="begin"/>
        </w:r>
        <w:r>
          <w:rPr>
            <w:noProof/>
            <w:webHidden/>
          </w:rPr>
          <w:instrText xml:space="preserve"> PAGEREF _Toc214535492 \h </w:instrText>
        </w:r>
        <w:r>
          <w:rPr>
            <w:noProof/>
            <w:webHidden/>
          </w:rPr>
        </w:r>
        <w:r>
          <w:rPr>
            <w:noProof/>
            <w:webHidden/>
          </w:rPr>
          <w:fldChar w:fldCharType="separate"/>
        </w:r>
        <w:r w:rsidR="00464FF5">
          <w:rPr>
            <w:noProof/>
            <w:webHidden/>
          </w:rPr>
          <w:t>4613</w:t>
        </w:r>
        <w:r>
          <w:rPr>
            <w:noProof/>
            <w:webHidden/>
          </w:rPr>
          <w:fldChar w:fldCharType="end"/>
        </w:r>
      </w:hyperlink>
    </w:p>
    <w:p w14:paraId="30AF9009" w14:textId="6F1CB4BD" w:rsidR="00FA2A2A" w:rsidRDefault="00FA2A2A" w:rsidP="00777BB3">
      <w:pPr>
        <w:pStyle w:val="TOC2"/>
        <w:tabs>
          <w:tab w:val="right" w:leader="dot" w:pos="4550"/>
        </w:tabs>
        <w:spacing w:before="12"/>
        <w:rPr>
          <w:rFonts w:asciiTheme="minorHAnsi" w:eastAsiaTheme="minorEastAsia" w:hAnsiTheme="minorHAnsi" w:cstheme="minorBidi"/>
          <w:noProof/>
          <w:color w:val="auto"/>
          <w:kern w:val="2"/>
          <w:sz w:val="24"/>
          <w:szCs w:val="24"/>
          <w14:ligatures w14:val="standardContextual"/>
        </w:rPr>
      </w:pPr>
      <w:hyperlink w:anchor="_Toc214535493" w:history="1">
        <w:r w:rsidRPr="006B6D72">
          <w:rPr>
            <w:rStyle w:val="Hyperlink"/>
            <w:noProof/>
          </w:rPr>
          <w:t xml:space="preserve">District Council </w:t>
        </w:r>
        <w:r w:rsidR="007B441D">
          <w:rPr>
            <w:rStyle w:val="Hyperlink"/>
            <w:noProof/>
          </w:rPr>
          <w:t>o</w:t>
        </w:r>
        <w:r w:rsidRPr="006B6D72">
          <w:rPr>
            <w:rStyle w:val="Hyperlink"/>
            <w:noProof/>
          </w:rPr>
          <w:t>f Kimba</w:t>
        </w:r>
        <w:r>
          <w:rPr>
            <w:noProof/>
            <w:webHidden/>
          </w:rPr>
          <w:tab/>
        </w:r>
        <w:r>
          <w:rPr>
            <w:noProof/>
            <w:webHidden/>
          </w:rPr>
          <w:fldChar w:fldCharType="begin"/>
        </w:r>
        <w:r>
          <w:rPr>
            <w:noProof/>
            <w:webHidden/>
          </w:rPr>
          <w:instrText xml:space="preserve"> PAGEREF _Toc214535493 \h </w:instrText>
        </w:r>
        <w:r>
          <w:rPr>
            <w:noProof/>
            <w:webHidden/>
          </w:rPr>
        </w:r>
        <w:r>
          <w:rPr>
            <w:noProof/>
            <w:webHidden/>
          </w:rPr>
          <w:fldChar w:fldCharType="separate"/>
        </w:r>
        <w:r w:rsidR="00464FF5">
          <w:rPr>
            <w:noProof/>
            <w:webHidden/>
          </w:rPr>
          <w:t>4613</w:t>
        </w:r>
        <w:r>
          <w:rPr>
            <w:noProof/>
            <w:webHidden/>
          </w:rPr>
          <w:fldChar w:fldCharType="end"/>
        </w:r>
      </w:hyperlink>
    </w:p>
    <w:p w14:paraId="5A357C10" w14:textId="516EC036" w:rsidR="00FA2A2A" w:rsidRDefault="00FA2A2A" w:rsidP="00777BB3">
      <w:pPr>
        <w:pStyle w:val="TOC2"/>
        <w:tabs>
          <w:tab w:val="right" w:leader="dot" w:pos="4550"/>
        </w:tabs>
        <w:spacing w:before="12"/>
        <w:rPr>
          <w:rFonts w:asciiTheme="minorHAnsi" w:eastAsiaTheme="minorEastAsia" w:hAnsiTheme="minorHAnsi" w:cstheme="minorBidi"/>
          <w:noProof/>
          <w:color w:val="auto"/>
          <w:kern w:val="2"/>
          <w:sz w:val="24"/>
          <w:szCs w:val="24"/>
          <w14:ligatures w14:val="standardContextual"/>
        </w:rPr>
      </w:pPr>
      <w:hyperlink w:anchor="_Toc214535494" w:history="1">
        <w:r w:rsidRPr="006B6D72">
          <w:rPr>
            <w:rStyle w:val="Hyperlink"/>
            <w:noProof/>
          </w:rPr>
          <w:t xml:space="preserve">District Council </w:t>
        </w:r>
        <w:r w:rsidR="007B441D">
          <w:rPr>
            <w:rStyle w:val="Hyperlink"/>
            <w:noProof/>
          </w:rPr>
          <w:t>o</w:t>
        </w:r>
        <w:r w:rsidRPr="006B6D72">
          <w:rPr>
            <w:rStyle w:val="Hyperlink"/>
            <w:noProof/>
          </w:rPr>
          <w:t>f Tumby Bay</w:t>
        </w:r>
        <w:r>
          <w:rPr>
            <w:noProof/>
            <w:webHidden/>
          </w:rPr>
          <w:tab/>
        </w:r>
        <w:r>
          <w:rPr>
            <w:noProof/>
            <w:webHidden/>
          </w:rPr>
          <w:fldChar w:fldCharType="begin"/>
        </w:r>
        <w:r>
          <w:rPr>
            <w:noProof/>
            <w:webHidden/>
          </w:rPr>
          <w:instrText xml:space="preserve"> PAGEREF _Toc214535494 \h </w:instrText>
        </w:r>
        <w:r>
          <w:rPr>
            <w:noProof/>
            <w:webHidden/>
          </w:rPr>
        </w:r>
        <w:r>
          <w:rPr>
            <w:noProof/>
            <w:webHidden/>
          </w:rPr>
          <w:fldChar w:fldCharType="separate"/>
        </w:r>
        <w:r w:rsidR="00464FF5">
          <w:rPr>
            <w:noProof/>
            <w:webHidden/>
          </w:rPr>
          <w:t>4616</w:t>
        </w:r>
        <w:r>
          <w:rPr>
            <w:noProof/>
            <w:webHidden/>
          </w:rPr>
          <w:fldChar w:fldCharType="end"/>
        </w:r>
      </w:hyperlink>
    </w:p>
    <w:p w14:paraId="50E56700" w14:textId="0ED0A3BB" w:rsidR="00FA2A2A" w:rsidRDefault="00FA2A2A" w:rsidP="00DC44A8">
      <w:pPr>
        <w:pStyle w:val="TOC1"/>
        <w:rPr>
          <w:rFonts w:asciiTheme="minorHAnsi" w:eastAsiaTheme="minorEastAsia" w:hAnsiTheme="minorHAnsi" w:cstheme="minorBidi"/>
          <w:color w:val="auto"/>
          <w:kern w:val="2"/>
          <w:sz w:val="24"/>
          <w:szCs w:val="24"/>
          <w14:ligatures w14:val="standardContextual"/>
        </w:rPr>
      </w:pPr>
      <w:hyperlink w:anchor="_Toc214535495" w:history="1">
        <w:r w:rsidRPr="006B6D72">
          <w:rPr>
            <w:rStyle w:val="Hyperlink"/>
          </w:rPr>
          <w:t>Public Notices</w:t>
        </w:r>
      </w:hyperlink>
    </w:p>
    <w:p w14:paraId="0BAD4824" w14:textId="00575123" w:rsidR="00FA2A2A" w:rsidRDefault="00FA2A2A" w:rsidP="00777BB3">
      <w:pPr>
        <w:pStyle w:val="TOC2"/>
        <w:tabs>
          <w:tab w:val="right" w:leader="dot" w:pos="4550"/>
        </w:tabs>
        <w:spacing w:before="12"/>
        <w:rPr>
          <w:rFonts w:asciiTheme="minorHAnsi" w:eastAsiaTheme="minorEastAsia" w:hAnsiTheme="minorHAnsi" w:cstheme="minorBidi"/>
          <w:noProof/>
          <w:color w:val="auto"/>
          <w:kern w:val="2"/>
          <w:sz w:val="24"/>
          <w:szCs w:val="24"/>
          <w14:ligatures w14:val="standardContextual"/>
        </w:rPr>
      </w:pPr>
      <w:hyperlink w:anchor="_Toc214535496" w:history="1">
        <w:r w:rsidRPr="006B6D72">
          <w:rPr>
            <w:rStyle w:val="Hyperlink"/>
            <w:noProof/>
          </w:rPr>
          <w:t>National Electricity Law</w:t>
        </w:r>
        <w:r>
          <w:rPr>
            <w:noProof/>
            <w:webHidden/>
          </w:rPr>
          <w:tab/>
        </w:r>
        <w:r>
          <w:rPr>
            <w:noProof/>
            <w:webHidden/>
          </w:rPr>
          <w:fldChar w:fldCharType="begin"/>
        </w:r>
        <w:r>
          <w:rPr>
            <w:noProof/>
            <w:webHidden/>
          </w:rPr>
          <w:instrText xml:space="preserve"> PAGEREF _Toc214535496 \h </w:instrText>
        </w:r>
        <w:r>
          <w:rPr>
            <w:noProof/>
            <w:webHidden/>
          </w:rPr>
        </w:r>
        <w:r>
          <w:rPr>
            <w:noProof/>
            <w:webHidden/>
          </w:rPr>
          <w:fldChar w:fldCharType="separate"/>
        </w:r>
        <w:r w:rsidR="00464FF5">
          <w:rPr>
            <w:noProof/>
            <w:webHidden/>
          </w:rPr>
          <w:t>4631</w:t>
        </w:r>
        <w:r>
          <w:rPr>
            <w:noProof/>
            <w:webHidden/>
          </w:rPr>
          <w:fldChar w:fldCharType="end"/>
        </w:r>
      </w:hyperlink>
    </w:p>
    <w:p w14:paraId="11B53817" w14:textId="465EFB46" w:rsidR="00FA2A2A" w:rsidRDefault="00FA2A2A" w:rsidP="00777BB3">
      <w:pPr>
        <w:pStyle w:val="TOC2"/>
        <w:tabs>
          <w:tab w:val="right" w:leader="dot" w:pos="4550"/>
        </w:tabs>
        <w:spacing w:before="12"/>
        <w:rPr>
          <w:rFonts w:asciiTheme="minorHAnsi" w:eastAsiaTheme="minorEastAsia" w:hAnsiTheme="minorHAnsi" w:cstheme="minorBidi"/>
          <w:noProof/>
          <w:color w:val="auto"/>
          <w:kern w:val="2"/>
          <w:sz w:val="24"/>
          <w:szCs w:val="24"/>
          <w14:ligatures w14:val="standardContextual"/>
        </w:rPr>
      </w:pPr>
      <w:hyperlink w:anchor="_Toc214535497" w:history="1">
        <w:r w:rsidRPr="006B6D72">
          <w:rPr>
            <w:rStyle w:val="Hyperlink"/>
            <w:noProof/>
          </w:rPr>
          <w:t>Trustee Act 1936</w:t>
        </w:r>
        <w:r>
          <w:rPr>
            <w:noProof/>
            <w:webHidden/>
          </w:rPr>
          <w:tab/>
        </w:r>
        <w:r>
          <w:rPr>
            <w:noProof/>
            <w:webHidden/>
          </w:rPr>
          <w:fldChar w:fldCharType="begin"/>
        </w:r>
        <w:r>
          <w:rPr>
            <w:noProof/>
            <w:webHidden/>
          </w:rPr>
          <w:instrText xml:space="preserve"> PAGEREF _Toc214535497 \h </w:instrText>
        </w:r>
        <w:r>
          <w:rPr>
            <w:noProof/>
            <w:webHidden/>
          </w:rPr>
        </w:r>
        <w:r>
          <w:rPr>
            <w:noProof/>
            <w:webHidden/>
          </w:rPr>
          <w:fldChar w:fldCharType="separate"/>
        </w:r>
        <w:r w:rsidR="00464FF5">
          <w:rPr>
            <w:noProof/>
            <w:webHidden/>
          </w:rPr>
          <w:t>4631</w:t>
        </w:r>
        <w:r>
          <w:rPr>
            <w:noProof/>
            <w:webHidden/>
          </w:rPr>
          <w:fldChar w:fldCharType="end"/>
        </w:r>
      </w:hyperlink>
    </w:p>
    <w:p w14:paraId="669B29B9" w14:textId="703587DE" w:rsidR="001B7138" w:rsidRPr="00097D20" w:rsidRDefault="00B1073C" w:rsidP="007E0BB0">
      <w:pPr>
        <w:spacing w:after="0"/>
        <w:rPr>
          <w:smallCaps/>
          <w:szCs w:val="17"/>
        </w:rPr>
      </w:pPr>
      <w:r w:rsidRPr="00097D20">
        <w:rPr>
          <w:b/>
          <w:smallCaps/>
          <w:szCs w:val="17"/>
        </w:rPr>
        <w:fldChar w:fldCharType="end"/>
      </w:r>
    </w:p>
    <w:p w14:paraId="699C9305" w14:textId="77777777" w:rsidR="00DA30CF" w:rsidRPr="00612978" w:rsidRDefault="00DA30CF" w:rsidP="0087395E">
      <w:pPr>
        <w:spacing w:after="0"/>
        <w:rPr>
          <w:smallCaps/>
          <w:szCs w:val="17"/>
        </w:rPr>
        <w:sectPr w:rsidR="00DA30CF" w:rsidRPr="00612978" w:rsidSect="00F12687">
          <w:headerReference w:type="even" r:id="rId13"/>
          <w:headerReference w:type="default" r:id="rId14"/>
          <w:footerReference w:type="default" r:id="rId15"/>
          <w:footerReference w:type="first" r:id="rId16"/>
          <w:type w:val="continuous"/>
          <w:pgSz w:w="11906" w:h="16838"/>
          <w:pgMar w:top="1134" w:right="1256" w:bottom="1134" w:left="1290" w:header="708" w:footer="708" w:gutter="0"/>
          <w:cols w:num="2" w:space="240"/>
          <w:docGrid w:linePitch="360"/>
        </w:sectPr>
      </w:pPr>
    </w:p>
    <w:p w14:paraId="36C1077A" w14:textId="77777777" w:rsidR="009D1E2E" w:rsidRPr="0043001F" w:rsidRDefault="009D1E2E" w:rsidP="0043001F">
      <w:pPr>
        <w:pStyle w:val="Heading1"/>
      </w:pPr>
      <w:bookmarkStart w:id="2" w:name="_Toc33707977"/>
      <w:bookmarkStart w:id="3" w:name="_Toc33708148"/>
      <w:bookmarkStart w:id="4" w:name="_Toc214535447"/>
      <w:r w:rsidRPr="0043001F">
        <w:lastRenderedPageBreak/>
        <w:t>Governor’s Instruments</w:t>
      </w:r>
      <w:bookmarkEnd w:id="2"/>
      <w:bookmarkEnd w:id="3"/>
      <w:bookmarkEnd w:id="4"/>
    </w:p>
    <w:p w14:paraId="08956579" w14:textId="77777777" w:rsidR="006A62F4" w:rsidRDefault="006A62F4" w:rsidP="00CA03A4">
      <w:pPr>
        <w:pStyle w:val="Heading2"/>
      </w:pPr>
      <w:bookmarkStart w:id="5" w:name="_Toc214535448"/>
      <w:r>
        <w:t>Acts</w:t>
      </w:r>
      <w:bookmarkEnd w:id="5"/>
    </w:p>
    <w:p w14:paraId="1F4AC8A0" w14:textId="77777777" w:rsidR="00E01448" w:rsidRDefault="00E01448" w:rsidP="00E01448">
      <w:pPr>
        <w:pStyle w:val="GG-body"/>
        <w:spacing w:after="0"/>
        <w:jc w:val="right"/>
      </w:pPr>
      <w:r>
        <w:t>Department of the Premier and Cabinet</w:t>
      </w:r>
    </w:p>
    <w:p w14:paraId="12FF6BA2" w14:textId="77777777" w:rsidR="00E01448" w:rsidRDefault="00E01448" w:rsidP="00E01448">
      <w:pPr>
        <w:pStyle w:val="GG-body"/>
        <w:jc w:val="right"/>
      </w:pPr>
      <w:r>
        <w:t>Adelaide, 20 November 2025</w:t>
      </w:r>
    </w:p>
    <w:p w14:paraId="6BD0E098" w14:textId="77777777" w:rsidR="00E01448" w:rsidRDefault="00E01448" w:rsidP="00E01448">
      <w:pPr>
        <w:pStyle w:val="GG-body"/>
      </w:pPr>
      <w:r w:rsidRPr="00D14F0F">
        <w:rPr>
          <w:spacing w:val="-2"/>
        </w:rPr>
        <w:t xml:space="preserve">Her Excellency the Governor directs it to be notified for general information that she has in the name and on behalf of His Majesty </w:t>
      </w:r>
      <w:proofErr w:type="gramStart"/>
      <w:r w:rsidRPr="00D14F0F">
        <w:rPr>
          <w:spacing w:val="-2"/>
        </w:rPr>
        <w:t>The</w:t>
      </w:r>
      <w:proofErr w:type="gramEnd"/>
      <w:r w:rsidRPr="00D14F0F">
        <w:rPr>
          <w:spacing w:val="-2"/>
        </w:rPr>
        <w:t xml:space="preserve"> King,</w:t>
      </w:r>
      <w:r>
        <w:t xml:space="preserve"> this day assented to the undermentioned Bills passed by the Legislative Council and House of Assembly in Parliament assembled, viz.:</w:t>
      </w:r>
    </w:p>
    <w:p w14:paraId="474510A5" w14:textId="77777777" w:rsidR="00E01448" w:rsidRDefault="00E01448" w:rsidP="00E01448">
      <w:pPr>
        <w:pStyle w:val="GG-body"/>
        <w:spacing w:after="0"/>
        <w:ind w:left="142"/>
      </w:pPr>
      <w:r>
        <w:t>No. 51 of 2025—Legal Practitioners (Disciplinary Matters and Fidelity Fund) Amendment Bill 2025</w:t>
      </w:r>
    </w:p>
    <w:p w14:paraId="3F9C534C" w14:textId="77777777" w:rsidR="00E01448" w:rsidRDefault="00E01448" w:rsidP="00E01448">
      <w:pPr>
        <w:pStyle w:val="GG-body"/>
        <w:ind w:left="284"/>
      </w:pPr>
      <w:r>
        <w:t>An Act to amend the Legal Practitioners Act 1981, and to make a related amendment to the Notaries Public Act 2016</w:t>
      </w:r>
    </w:p>
    <w:p w14:paraId="6B345DC7" w14:textId="77777777" w:rsidR="00E01448" w:rsidRDefault="00E01448" w:rsidP="00E01448">
      <w:pPr>
        <w:pStyle w:val="GG-body"/>
        <w:spacing w:after="0"/>
        <w:ind w:left="142"/>
      </w:pPr>
      <w:r>
        <w:t>No. 52 of 2025—Statutes Amendment (Recidivist Young Offenders) Bill 2025</w:t>
      </w:r>
    </w:p>
    <w:p w14:paraId="52FE8CF5" w14:textId="77777777" w:rsidR="00E01448" w:rsidRDefault="00E01448" w:rsidP="00E01448">
      <w:pPr>
        <w:pStyle w:val="GG-body"/>
        <w:ind w:left="284"/>
      </w:pPr>
      <w:r>
        <w:t>An Act to amend the Bail Act 1985, the Sentencing Act 2017 and the Young Offenders Act 1993</w:t>
      </w:r>
    </w:p>
    <w:p w14:paraId="0A7281FA" w14:textId="77777777" w:rsidR="00E01448" w:rsidRDefault="00E01448" w:rsidP="00E01448">
      <w:pPr>
        <w:pStyle w:val="GG-body"/>
        <w:spacing w:after="0"/>
        <w:ind w:left="142"/>
      </w:pPr>
      <w:r>
        <w:t>No. 53 of 2025—Guardianship and Administration (Tribunal Proceedings) Amendment Bill 2025</w:t>
      </w:r>
    </w:p>
    <w:p w14:paraId="65F107AB" w14:textId="77777777" w:rsidR="00E01448" w:rsidRDefault="00E01448" w:rsidP="00E01448">
      <w:pPr>
        <w:pStyle w:val="GG-body"/>
        <w:ind w:left="284"/>
      </w:pPr>
      <w:r>
        <w:t>An Act to amend the Guardianship and Administration Act 1993</w:t>
      </w:r>
    </w:p>
    <w:p w14:paraId="6AC01FA2" w14:textId="77777777" w:rsidR="00E01448" w:rsidRDefault="00E01448" w:rsidP="00E01448">
      <w:pPr>
        <w:pStyle w:val="GG-body"/>
        <w:spacing w:after="0"/>
        <w:ind w:left="142"/>
      </w:pPr>
      <w:r>
        <w:t>No. 54 of 2025—Statutes Amendment (Administrative Review Tribunal) Bill 2025</w:t>
      </w:r>
    </w:p>
    <w:p w14:paraId="678A74FF" w14:textId="77777777" w:rsidR="00E01448" w:rsidRDefault="00E01448" w:rsidP="00E01448">
      <w:pPr>
        <w:pStyle w:val="GG-body"/>
        <w:ind w:left="284"/>
      </w:pPr>
      <w:r>
        <w:t>An Act to make amendments to various Acts consequential on the enactment of the Administrative Review Tribunal Act 2024 of the Commonwealth</w:t>
      </w:r>
    </w:p>
    <w:p w14:paraId="45B75119" w14:textId="77777777" w:rsidR="00E01448" w:rsidRDefault="00E01448" w:rsidP="00E01448">
      <w:pPr>
        <w:pStyle w:val="GG-body"/>
        <w:spacing w:after="0"/>
        <w:ind w:left="142"/>
      </w:pPr>
      <w:r>
        <w:t>No. 55 of 2025—Statutes Amendment (Attorney-General’s Portfolio) Bill 2025</w:t>
      </w:r>
    </w:p>
    <w:p w14:paraId="24AF0C97" w14:textId="77777777" w:rsidR="00E01448" w:rsidRDefault="00E01448" w:rsidP="00E01448">
      <w:pPr>
        <w:pStyle w:val="GG-body"/>
        <w:ind w:left="284"/>
      </w:pPr>
      <w:r>
        <w:t>An Act to amend various Acts within the portfolio of the Attorney-General</w:t>
      </w:r>
    </w:p>
    <w:p w14:paraId="6A82D4E5" w14:textId="77777777" w:rsidR="00E01448" w:rsidRDefault="00E01448" w:rsidP="00E01448">
      <w:pPr>
        <w:pStyle w:val="GG-body"/>
        <w:spacing w:after="0"/>
        <w:ind w:left="142"/>
      </w:pPr>
      <w:r>
        <w:t>No. 56 of 2025—Spicer Cottages Trust (Miscellaneous) Amendment Bill 2025</w:t>
      </w:r>
    </w:p>
    <w:p w14:paraId="382E3F71" w14:textId="77777777" w:rsidR="00E01448" w:rsidRDefault="00E01448" w:rsidP="00E01448">
      <w:pPr>
        <w:pStyle w:val="GG-body"/>
        <w:ind w:left="284"/>
      </w:pPr>
      <w:r>
        <w:t>An Act to amend the Spicer Cottages Trust Act 1978</w:t>
      </w:r>
    </w:p>
    <w:p w14:paraId="61449B41" w14:textId="77777777" w:rsidR="00E01448" w:rsidRDefault="00E01448" w:rsidP="00E01448">
      <w:pPr>
        <w:pStyle w:val="GG-body"/>
        <w:spacing w:after="0"/>
        <w:ind w:left="142"/>
      </w:pPr>
      <w:r>
        <w:t>No. 57 of 2025—Child Sex Offenders Registration (Miscellaneous) Amendment Bill 2025</w:t>
      </w:r>
    </w:p>
    <w:p w14:paraId="2004F836" w14:textId="77777777" w:rsidR="00E01448" w:rsidRDefault="00E01448" w:rsidP="00E01448">
      <w:pPr>
        <w:pStyle w:val="GG-body"/>
        <w:ind w:left="284"/>
      </w:pPr>
      <w:r>
        <w:t>An Act to amend the Child Sex Offenders Registration Act 2006</w:t>
      </w:r>
    </w:p>
    <w:p w14:paraId="79B30329" w14:textId="77777777" w:rsidR="00E01448" w:rsidRDefault="00E01448" w:rsidP="00E01448">
      <w:pPr>
        <w:pStyle w:val="GG-body"/>
        <w:jc w:val="center"/>
      </w:pPr>
      <w:r>
        <w:t>By command,</w:t>
      </w:r>
    </w:p>
    <w:p w14:paraId="638D2A0A" w14:textId="77777777" w:rsidR="00E01448" w:rsidRDefault="00E01448" w:rsidP="00E01448">
      <w:pPr>
        <w:pStyle w:val="GG-SName"/>
      </w:pPr>
      <w:r>
        <w:t>Natalie Fleur Cook, MP</w:t>
      </w:r>
    </w:p>
    <w:p w14:paraId="39929C12" w14:textId="77777777" w:rsidR="00E01448" w:rsidRDefault="00E01448" w:rsidP="00E01448">
      <w:pPr>
        <w:pStyle w:val="GG-Signature"/>
      </w:pPr>
      <w:r>
        <w:t>For Premier</w:t>
      </w:r>
    </w:p>
    <w:p w14:paraId="487A4198" w14:textId="77777777" w:rsidR="00E01448" w:rsidRDefault="00E01448" w:rsidP="00E01448">
      <w:pPr>
        <w:pStyle w:val="GG-body"/>
        <w:pBdr>
          <w:bottom w:val="single" w:sz="4" w:space="1" w:color="auto"/>
        </w:pBdr>
        <w:spacing w:after="0" w:line="52" w:lineRule="exact"/>
        <w:jc w:val="center"/>
      </w:pPr>
    </w:p>
    <w:p w14:paraId="15334302" w14:textId="77777777" w:rsidR="00E01448" w:rsidRDefault="00E01448" w:rsidP="00E01448">
      <w:pPr>
        <w:pStyle w:val="GG-body"/>
        <w:pBdr>
          <w:top w:val="single" w:sz="4" w:space="1" w:color="auto"/>
        </w:pBdr>
        <w:spacing w:before="34" w:after="0" w:line="14" w:lineRule="exact"/>
        <w:jc w:val="center"/>
      </w:pPr>
    </w:p>
    <w:p w14:paraId="6974D2D3" w14:textId="77777777" w:rsidR="00E01448" w:rsidRPr="00E01448" w:rsidRDefault="00E01448" w:rsidP="00E01448">
      <w:pPr>
        <w:pStyle w:val="NoSpacing"/>
        <w:rPr>
          <w:lang w:val="en-US"/>
        </w:rPr>
      </w:pPr>
    </w:p>
    <w:p w14:paraId="41C8DF30" w14:textId="77777777" w:rsidR="00E01448" w:rsidRDefault="00E01448" w:rsidP="00E01448">
      <w:pPr>
        <w:pStyle w:val="Heading2"/>
      </w:pPr>
      <w:bookmarkStart w:id="6" w:name="_Toc214535449"/>
      <w:r>
        <w:t>Appointments, Resignations and General Matters</w:t>
      </w:r>
      <w:bookmarkEnd w:id="6"/>
    </w:p>
    <w:p w14:paraId="7CB2D746" w14:textId="77777777" w:rsidR="00E01448" w:rsidRDefault="00E01448" w:rsidP="00E01448">
      <w:pPr>
        <w:pStyle w:val="GG-body"/>
        <w:spacing w:after="0"/>
        <w:jc w:val="right"/>
      </w:pPr>
      <w:r>
        <w:t>Department of the Premier and Cabinet</w:t>
      </w:r>
    </w:p>
    <w:p w14:paraId="73F9884B" w14:textId="77777777" w:rsidR="00E01448" w:rsidRDefault="00E01448" w:rsidP="00E01448">
      <w:pPr>
        <w:pStyle w:val="GG-body"/>
        <w:jc w:val="right"/>
      </w:pPr>
      <w:r>
        <w:t>Adelaide, 20 November 2025</w:t>
      </w:r>
    </w:p>
    <w:p w14:paraId="46EEACCB" w14:textId="77777777" w:rsidR="00E01448" w:rsidRDefault="00E01448" w:rsidP="00E01448">
      <w:pPr>
        <w:pStyle w:val="GG-body"/>
      </w:pPr>
      <w:r w:rsidRPr="00152AD8">
        <w:rPr>
          <w:spacing w:val="-4"/>
        </w:rPr>
        <w:t>Her Excellency the Governor in Executive Council has been pleased to appoint the undermentioned to the State Bushfire Coordination Committee,</w:t>
      </w:r>
      <w:r>
        <w:t xml:space="preserve"> pursuant to the provisions of the Fire and Emergency Services Act 2005:</w:t>
      </w:r>
    </w:p>
    <w:p w14:paraId="4D67B1DA" w14:textId="77777777" w:rsidR="00E01448" w:rsidRDefault="00E01448" w:rsidP="00E01448">
      <w:pPr>
        <w:pStyle w:val="GG-body"/>
        <w:spacing w:after="0"/>
        <w:ind w:left="142"/>
      </w:pPr>
      <w:r>
        <w:t>Member: from 20 November 2025 until 13 November 2026</w:t>
      </w:r>
    </w:p>
    <w:p w14:paraId="1E1EC453" w14:textId="77777777" w:rsidR="00E01448" w:rsidRDefault="00E01448" w:rsidP="00E01448">
      <w:pPr>
        <w:pStyle w:val="GG-body"/>
        <w:spacing w:after="0"/>
        <w:ind w:left="284"/>
      </w:pPr>
      <w:r>
        <w:t>Brett Marcus Bartel</w:t>
      </w:r>
    </w:p>
    <w:p w14:paraId="1D5E6C9C" w14:textId="77777777" w:rsidR="00E01448" w:rsidRDefault="00E01448" w:rsidP="00E01448">
      <w:pPr>
        <w:pStyle w:val="GG-body"/>
        <w:ind w:left="284"/>
      </w:pPr>
      <w:r>
        <w:t>Karen Narelle Lee-Jones</w:t>
      </w:r>
    </w:p>
    <w:p w14:paraId="4A7968F3" w14:textId="77777777" w:rsidR="00E01448" w:rsidRDefault="00E01448" w:rsidP="00E01448">
      <w:pPr>
        <w:pStyle w:val="GG-body"/>
        <w:spacing w:after="0"/>
        <w:ind w:left="142"/>
      </w:pPr>
      <w:r>
        <w:t>Deputy Member: from 20 November 2025 until 13 November 2026</w:t>
      </w:r>
    </w:p>
    <w:p w14:paraId="2EBC08AC" w14:textId="77777777" w:rsidR="00E01448" w:rsidRDefault="00E01448" w:rsidP="00E01448">
      <w:pPr>
        <w:pStyle w:val="GG-body"/>
        <w:spacing w:after="0"/>
        <w:ind w:left="284"/>
      </w:pPr>
      <w:r>
        <w:t>Elena-Gaye Petrenas (Deputy to Bartel)</w:t>
      </w:r>
    </w:p>
    <w:p w14:paraId="7EA57284" w14:textId="77777777" w:rsidR="00E01448" w:rsidRDefault="00E01448" w:rsidP="00E01448">
      <w:pPr>
        <w:pStyle w:val="GG-body"/>
        <w:ind w:left="284"/>
      </w:pPr>
      <w:r>
        <w:t>Mark James Shotton (Deputy to Lee-Jones)</w:t>
      </w:r>
    </w:p>
    <w:p w14:paraId="2C272F76" w14:textId="77777777" w:rsidR="00E01448" w:rsidRDefault="00E01448" w:rsidP="00E01448">
      <w:pPr>
        <w:pStyle w:val="GG-body"/>
        <w:jc w:val="center"/>
      </w:pPr>
      <w:r>
        <w:t>By command,</w:t>
      </w:r>
    </w:p>
    <w:p w14:paraId="76547EEE" w14:textId="77777777" w:rsidR="00E01448" w:rsidRDefault="00E01448" w:rsidP="00E01448">
      <w:pPr>
        <w:pStyle w:val="GG-SName"/>
      </w:pPr>
      <w:r>
        <w:t>Natalie Fleur Cook, MP</w:t>
      </w:r>
    </w:p>
    <w:p w14:paraId="22967217" w14:textId="77777777" w:rsidR="00E01448" w:rsidRDefault="00E01448" w:rsidP="00E01448">
      <w:pPr>
        <w:pStyle w:val="GG-Signature"/>
      </w:pPr>
      <w:r>
        <w:t>For Premier</w:t>
      </w:r>
    </w:p>
    <w:p w14:paraId="00A39920" w14:textId="77777777" w:rsidR="00E01448" w:rsidRDefault="00E01448" w:rsidP="00E01448">
      <w:pPr>
        <w:pStyle w:val="GG-body"/>
        <w:spacing w:after="0"/>
      </w:pPr>
      <w:r>
        <w:t>25MES0007CS</w:t>
      </w:r>
    </w:p>
    <w:p w14:paraId="1F362004" w14:textId="77777777" w:rsidR="00E01448" w:rsidRDefault="00E01448" w:rsidP="00E01448">
      <w:pPr>
        <w:pStyle w:val="GG-body"/>
        <w:pBdr>
          <w:top w:val="single" w:sz="4" w:space="1" w:color="auto"/>
        </w:pBdr>
        <w:spacing w:before="100" w:after="0" w:line="14" w:lineRule="exact"/>
        <w:jc w:val="center"/>
      </w:pPr>
    </w:p>
    <w:p w14:paraId="7A77068D" w14:textId="77777777" w:rsidR="00E01448" w:rsidRDefault="00E01448" w:rsidP="00E01448">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43435768" w14:textId="77777777" w:rsidR="00E01448" w:rsidRDefault="00E01448" w:rsidP="00E01448">
      <w:pPr>
        <w:pStyle w:val="GG-body"/>
        <w:spacing w:after="0"/>
        <w:jc w:val="right"/>
      </w:pPr>
      <w:r>
        <w:t>Department of the Premier and Cabinet</w:t>
      </w:r>
    </w:p>
    <w:p w14:paraId="097CFC8A" w14:textId="77777777" w:rsidR="00E01448" w:rsidRDefault="00E01448" w:rsidP="00E01448">
      <w:pPr>
        <w:pStyle w:val="GG-body"/>
        <w:jc w:val="right"/>
      </w:pPr>
      <w:r>
        <w:t>Adelaide, 20 November 2025</w:t>
      </w:r>
    </w:p>
    <w:p w14:paraId="1AF0DFC0" w14:textId="77777777" w:rsidR="00E01448" w:rsidRDefault="00E01448" w:rsidP="00E01448">
      <w:pPr>
        <w:pStyle w:val="GG-body"/>
      </w:pPr>
      <w:r w:rsidRPr="00565DEC">
        <w:rPr>
          <w:spacing w:val="-2"/>
        </w:rPr>
        <w:t>Her Excellency the Governor in Executive Council has been pleased to appoint the undermentioned to the South Australian Fire and Emergency</w:t>
      </w:r>
      <w:r>
        <w:t xml:space="preserve"> Services Commission Board, pursuant to the provisions of the Fire and Emergency Services Act 2005:</w:t>
      </w:r>
    </w:p>
    <w:p w14:paraId="25C48345" w14:textId="77777777" w:rsidR="00E01448" w:rsidRDefault="00E01448" w:rsidP="00E01448">
      <w:pPr>
        <w:pStyle w:val="GG-body"/>
        <w:spacing w:after="0"/>
        <w:ind w:left="142"/>
      </w:pPr>
      <w:r>
        <w:t>Presiding Member: from 21 November 2025 until 12 June 2026</w:t>
      </w:r>
    </w:p>
    <w:p w14:paraId="7EECC295" w14:textId="77777777" w:rsidR="00E01448" w:rsidRDefault="00E01448" w:rsidP="00E01448">
      <w:pPr>
        <w:pStyle w:val="GG-body"/>
        <w:ind w:left="284"/>
      </w:pPr>
      <w:r>
        <w:t>Catherine Anne King</w:t>
      </w:r>
    </w:p>
    <w:p w14:paraId="5BF1CA22" w14:textId="77777777" w:rsidR="00E01448" w:rsidRDefault="00E01448" w:rsidP="00E01448">
      <w:pPr>
        <w:pStyle w:val="GG-body"/>
        <w:spacing w:after="0"/>
        <w:ind w:left="142"/>
      </w:pPr>
      <w:r>
        <w:t>Member: from 21 November 2025 until 20 November 2028</w:t>
      </w:r>
    </w:p>
    <w:p w14:paraId="65E46BDE" w14:textId="77777777" w:rsidR="00E01448" w:rsidRDefault="00E01448" w:rsidP="00E01448">
      <w:pPr>
        <w:pStyle w:val="GG-body"/>
        <w:spacing w:after="0"/>
        <w:ind w:left="284"/>
      </w:pPr>
      <w:r>
        <w:t>Peter David Russell</w:t>
      </w:r>
    </w:p>
    <w:p w14:paraId="070B049C" w14:textId="77777777" w:rsidR="00E01448" w:rsidRDefault="00E01448" w:rsidP="00E01448">
      <w:pPr>
        <w:pStyle w:val="GG-body"/>
        <w:spacing w:after="0"/>
        <w:ind w:left="284"/>
      </w:pPr>
      <w:r>
        <w:t>Sonia St Alban</w:t>
      </w:r>
    </w:p>
    <w:p w14:paraId="4CBC89CC" w14:textId="77777777" w:rsidR="00E01448" w:rsidRDefault="00E01448" w:rsidP="00E01448">
      <w:pPr>
        <w:pStyle w:val="GG-body"/>
        <w:ind w:left="284"/>
      </w:pPr>
      <w:r>
        <w:t>Susan Jane Caracoussis</w:t>
      </w:r>
    </w:p>
    <w:p w14:paraId="77FF28A1" w14:textId="77777777" w:rsidR="00E01448" w:rsidRDefault="00E01448" w:rsidP="00E01448">
      <w:pPr>
        <w:pStyle w:val="GG-body"/>
        <w:spacing w:after="0"/>
        <w:ind w:left="142"/>
      </w:pPr>
      <w:r>
        <w:t>Deputy Member: from 21 November 2025 until 20 November 2028</w:t>
      </w:r>
    </w:p>
    <w:p w14:paraId="12C69A4F" w14:textId="77777777" w:rsidR="00E01448" w:rsidRDefault="00E01448" w:rsidP="00E01448">
      <w:pPr>
        <w:pStyle w:val="GG-body"/>
        <w:spacing w:after="0"/>
        <w:ind w:left="284"/>
      </w:pPr>
      <w:r>
        <w:t>Cameron James Devey (Deputy to Swann)</w:t>
      </w:r>
    </w:p>
    <w:p w14:paraId="681A78E0" w14:textId="77777777" w:rsidR="00E01448" w:rsidRDefault="00E01448" w:rsidP="00E01448">
      <w:pPr>
        <w:pStyle w:val="GG-body"/>
        <w:spacing w:after="0"/>
        <w:ind w:left="284"/>
      </w:pPr>
      <w:r>
        <w:t>Paul Grant Seager (Deputy to Loughlin)</w:t>
      </w:r>
    </w:p>
    <w:p w14:paraId="5A9C21B5" w14:textId="77777777" w:rsidR="00E01448" w:rsidRDefault="00E01448" w:rsidP="00E01448">
      <w:pPr>
        <w:pStyle w:val="GG-body"/>
        <w:spacing w:after="0"/>
        <w:ind w:left="284"/>
      </w:pPr>
      <w:r>
        <w:t>Kristy Jane Phelps (Deputy to Beattie)</w:t>
      </w:r>
    </w:p>
    <w:p w14:paraId="32C61205" w14:textId="77777777" w:rsidR="00E01448" w:rsidRDefault="00E01448" w:rsidP="00E01448">
      <w:pPr>
        <w:pStyle w:val="GG-body"/>
        <w:spacing w:after="0"/>
        <w:ind w:left="284"/>
      </w:pPr>
      <w:r>
        <w:t>Jeffrey Raymond Clark (Deputy to St Alban)</w:t>
      </w:r>
    </w:p>
    <w:p w14:paraId="73AE078E" w14:textId="77777777" w:rsidR="00E01448" w:rsidRDefault="00E01448" w:rsidP="00E01448">
      <w:pPr>
        <w:pStyle w:val="GG-body"/>
        <w:spacing w:after="0"/>
        <w:ind w:left="284"/>
      </w:pPr>
      <w:r>
        <w:t xml:space="preserve">Warren Anthony Hicks (Deputy to </w:t>
      </w:r>
      <w:proofErr w:type="spellStart"/>
      <w:r>
        <w:t>Caracoussis</w:t>
      </w:r>
      <w:proofErr w:type="spellEnd"/>
      <w:r>
        <w:t>)</w:t>
      </w:r>
    </w:p>
    <w:p w14:paraId="7664C633" w14:textId="77777777" w:rsidR="00E01448" w:rsidRDefault="00E01448" w:rsidP="00E01448">
      <w:pPr>
        <w:pStyle w:val="GG-body"/>
        <w:ind w:left="284"/>
      </w:pPr>
      <w:r>
        <w:t>Benjamin James Whitlock (Deputy to Russell)</w:t>
      </w:r>
    </w:p>
    <w:p w14:paraId="131476DC" w14:textId="77777777" w:rsidR="00E01448" w:rsidRDefault="00E01448" w:rsidP="00E01448">
      <w:pPr>
        <w:pStyle w:val="GG-body"/>
        <w:jc w:val="center"/>
      </w:pPr>
      <w:r>
        <w:t>By command,</w:t>
      </w:r>
    </w:p>
    <w:p w14:paraId="132091CB" w14:textId="77777777" w:rsidR="00E01448" w:rsidRDefault="00E01448" w:rsidP="00E01448">
      <w:pPr>
        <w:pStyle w:val="GG-SName"/>
      </w:pPr>
      <w:r>
        <w:t>Natalie Fleur Cook, MP</w:t>
      </w:r>
    </w:p>
    <w:p w14:paraId="6385D13D" w14:textId="77777777" w:rsidR="00E01448" w:rsidRDefault="00E01448" w:rsidP="00E01448">
      <w:pPr>
        <w:pStyle w:val="GG-Signature"/>
      </w:pPr>
      <w:r>
        <w:t>For Premier</w:t>
      </w:r>
    </w:p>
    <w:p w14:paraId="1FB90FB7" w14:textId="77777777" w:rsidR="00E01448" w:rsidRDefault="00E01448" w:rsidP="00E01448">
      <w:pPr>
        <w:pStyle w:val="GG-body"/>
        <w:spacing w:after="0"/>
      </w:pPr>
      <w:r>
        <w:t>25MES0008CS</w:t>
      </w:r>
    </w:p>
    <w:p w14:paraId="199CB14E" w14:textId="77777777" w:rsidR="00E01448" w:rsidRDefault="00E01448" w:rsidP="00E01448">
      <w:pPr>
        <w:pStyle w:val="GG-body"/>
        <w:pBdr>
          <w:top w:val="single" w:sz="4" w:space="1" w:color="auto"/>
        </w:pBdr>
        <w:spacing w:before="100" w:after="0" w:line="14" w:lineRule="exact"/>
        <w:jc w:val="center"/>
      </w:pPr>
    </w:p>
    <w:p w14:paraId="6D7355F4" w14:textId="77777777" w:rsidR="00E01448" w:rsidRDefault="00E01448" w:rsidP="00E01448">
      <w:pPr>
        <w:spacing w:after="0" w:line="240" w:lineRule="auto"/>
        <w:jc w:val="left"/>
        <w:rPr>
          <w:rFonts w:eastAsia="Times New Roman"/>
          <w:szCs w:val="17"/>
        </w:rPr>
      </w:pPr>
      <w:r>
        <w:br w:type="page"/>
      </w:r>
    </w:p>
    <w:p w14:paraId="7CB56481" w14:textId="77777777" w:rsidR="00E01448" w:rsidRDefault="00E01448" w:rsidP="00E01448">
      <w:pPr>
        <w:pStyle w:val="GG-body"/>
        <w:spacing w:after="0"/>
        <w:jc w:val="right"/>
      </w:pPr>
      <w:r>
        <w:lastRenderedPageBreak/>
        <w:t>Department of the Premier and Cabinet</w:t>
      </w:r>
    </w:p>
    <w:p w14:paraId="55DD943C" w14:textId="77777777" w:rsidR="00E01448" w:rsidRDefault="00E01448" w:rsidP="00E01448">
      <w:pPr>
        <w:pStyle w:val="GG-body"/>
        <w:jc w:val="right"/>
      </w:pPr>
      <w:r>
        <w:t>Adelaide, 20 November 2025</w:t>
      </w:r>
    </w:p>
    <w:p w14:paraId="308CA6E0" w14:textId="77777777" w:rsidR="00E01448" w:rsidRPr="00544C38" w:rsidRDefault="00E01448" w:rsidP="00E01448">
      <w:pPr>
        <w:pStyle w:val="GG-body"/>
        <w:rPr>
          <w:spacing w:val="-2"/>
        </w:rPr>
      </w:pPr>
      <w:r>
        <w:t xml:space="preserve">Her Excellency the Governor in Executive Council has been pleased to appoint Donna Margaret Webb as a cross-border magistrate for a </w:t>
      </w:r>
      <w:r w:rsidRPr="00544C38">
        <w:rPr>
          <w:spacing w:val="-2"/>
        </w:rPr>
        <w:t>term of five years commencing on 1 January 2026 and expiring on 31 December 2030</w:t>
      </w:r>
      <w:r>
        <w:rPr>
          <w:spacing w:val="-2"/>
        </w:rPr>
        <w:t xml:space="preserve"> </w:t>
      </w:r>
      <w:r w:rsidRPr="00544C38">
        <w:rPr>
          <w:spacing w:val="-2"/>
        </w:rPr>
        <w:t>-</w:t>
      </w:r>
      <w:r>
        <w:rPr>
          <w:spacing w:val="-2"/>
        </w:rPr>
        <w:t xml:space="preserve"> </w:t>
      </w:r>
      <w:r w:rsidRPr="00544C38">
        <w:rPr>
          <w:spacing w:val="-2"/>
        </w:rPr>
        <w:t>pursuant to section 5</w:t>
      </w:r>
      <w:proofErr w:type="gramStart"/>
      <w:r w:rsidRPr="00544C38">
        <w:rPr>
          <w:spacing w:val="-2"/>
        </w:rPr>
        <w:t>A(</w:t>
      </w:r>
      <w:proofErr w:type="gramEnd"/>
      <w:r w:rsidRPr="00544C38">
        <w:rPr>
          <w:spacing w:val="-2"/>
        </w:rPr>
        <w:t>1) of the Magistrates Act 1983.</w:t>
      </w:r>
    </w:p>
    <w:p w14:paraId="1EEABA7D" w14:textId="77777777" w:rsidR="00E01448" w:rsidRDefault="00E01448" w:rsidP="00E01448">
      <w:pPr>
        <w:pStyle w:val="GG-body"/>
        <w:jc w:val="center"/>
      </w:pPr>
      <w:r>
        <w:t>By command,</w:t>
      </w:r>
    </w:p>
    <w:p w14:paraId="2E012275" w14:textId="77777777" w:rsidR="00E01448" w:rsidRDefault="00E01448" w:rsidP="00E01448">
      <w:pPr>
        <w:pStyle w:val="GG-SName"/>
      </w:pPr>
      <w:r>
        <w:t>Natalie Fleur Cook, MP</w:t>
      </w:r>
    </w:p>
    <w:p w14:paraId="7C939C32" w14:textId="77777777" w:rsidR="00E01448" w:rsidRDefault="00E01448" w:rsidP="00E01448">
      <w:pPr>
        <w:pStyle w:val="GG-Signature"/>
      </w:pPr>
      <w:r>
        <w:t>For Premier</w:t>
      </w:r>
    </w:p>
    <w:p w14:paraId="45DC251F" w14:textId="77777777" w:rsidR="00E01448" w:rsidRDefault="00E01448" w:rsidP="00E01448">
      <w:pPr>
        <w:pStyle w:val="GG-body"/>
        <w:spacing w:after="0"/>
      </w:pPr>
      <w:r>
        <w:t>AGO0206-25CS</w:t>
      </w:r>
    </w:p>
    <w:p w14:paraId="2988F2F3" w14:textId="77777777" w:rsidR="00E01448" w:rsidRDefault="00E01448" w:rsidP="00E01448">
      <w:pPr>
        <w:pStyle w:val="GG-body"/>
        <w:pBdr>
          <w:top w:val="single" w:sz="4" w:space="1" w:color="auto"/>
        </w:pBdr>
        <w:spacing w:before="100" w:after="0" w:line="14" w:lineRule="exact"/>
        <w:jc w:val="center"/>
      </w:pPr>
    </w:p>
    <w:p w14:paraId="05DD2235" w14:textId="77777777" w:rsidR="00E01448" w:rsidRDefault="00E01448" w:rsidP="00E01448">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0F75FB23" w14:textId="77777777" w:rsidR="00E01448" w:rsidRDefault="00E01448" w:rsidP="00E01448">
      <w:pPr>
        <w:pStyle w:val="GG-body"/>
        <w:spacing w:after="0"/>
        <w:jc w:val="right"/>
      </w:pPr>
      <w:r>
        <w:t>Department of the Premier and Cabinet</w:t>
      </w:r>
    </w:p>
    <w:p w14:paraId="3C3023D0" w14:textId="77777777" w:rsidR="00E01448" w:rsidRDefault="00E01448" w:rsidP="00E01448">
      <w:pPr>
        <w:pStyle w:val="GG-body"/>
        <w:jc w:val="right"/>
      </w:pPr>
      <w:r>
        <w:t>Adelaide, 20 November 2025</w:t>
      </w:r>
    </w:p>
    <w:p w14:paraId="1DDAC1F3" w14:textId="77777777" w:rsidR="00E01448" w:rsidRDefault="00E01448" w:rsidP="00E01448">
      <w:pPr>
        <w:pStyle w:val="GG-body"/>
      </w:pPr>
      <w:r>
        <w:t>Her Excellency the Governor in Executive Council has been pleased to appoint Lauren Werner to the office of Official Visitor for a term of two years commencing on 25 November 2025 until 24 November 2027 - pursuant to section 20 of the Correctional Services Act 1982.</w:t>
      </w:r>
    </w:p>
    <w:p w14:paraId="6C4F4384" w14:textId="77777777" w:rsidR="00E01448" w:rsidRDefault="00E01448" w:rsidP="00E01448">
      <w:pPr>
        <w:pStyle w:val="GG-body"/>
        <w:jc w:val="center"/>
      </w:pPr>
      <w:r>
        <w:t>By command,</w:t>
      </w:r>
    </w:p>
    <w:p w14:paraId="37DE20A8" w14:textId="77777777" w:rsidR="00E01448" w:rsidRDefault="00E01448" w:rsidP="00E01448">
      <w:pPr>
        <w:pStyle w:val="GG-SName"/>
      </w:pPr>
      <w:r>
        <w:t>Natalie Fleur Cook, MP</w:t>
      </w:r>
    </w:p>
    <w:p w14:paraId="5F9790B1" w14:textId="77777777" w:rsidR="00E01448" w:rsidRDefault="00E01448" w:rsidP="00E01448">
      <w:pPr>
        <w:pStyle w:val="GG-Signature"/>
      </w:pPr>
      <w:r>
        <w:t>For Premier</w:t>
      </w:r>
    </w:p>
    <w:p w14:paraId="5496B0F7" w14:textId="77777777" w:rsidR="00E01448" w:rsidRDefault="00E01448" w:rsidP="00E01448">
      <w:pPr>
        <w:pStyle w:val="GG-body"/>
        <w:spacing w:after="0"/>
      </w:pPr>
      <w:r>
        <w:t>25MCS0003CS</w:t>
      </w:r>
    </w:p>
    <w:p w14:paraId="340FC554" w14:textId="77777777" w:rsidR="00E01448" w:rsidRDefault="00E01448" w:rsidP="00E01448">
      <w:pPr>
        <w:pStyle w:val="GG-body"/>
        <w:pBdr>
          <w:top w:val="single" w:sz="4" w:space="1" w:color="auto"/>
        </w:pBdr>
        <w:spacing w:before="100" w:after="0" w:line="14" w:lineRule="exact"/>
        <w:jc w:val="center"/>
      </w:pPr>
    </w:p>
    <w:p w14:paraId="5C11F9EF" w14:textId="77777777" w:rsidR="00E01448" w:rsidRDefault="00E01448" w:rsidP="00E01448">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38AE3E89" w14:textId="77777777" w:rsidR="00E01448" w:rsidRDefault="00E01448" w:rsidP="00E01448">
      <w:pPr>
        <w:pStyle w:val="GG-body"/>
        <w:spacing w:after="0"/>
        <w:jc w:val="right"/>
      </w:pPr>
      <w:r>
        <w:t>Department of the Premier and Cabinet</w:t>
      </w:r>
    </w:p>
    <w:p w14:paraId="0FA1D927" w14:textId="77777777" w:rsidR="00E01448" w:rsidRDefault="00E01448" w:rsidP="00E01448">
      <w:pPr>
        <w:pStyle w:val="GG-body"/>
        <w:jc w:val="right"/>
      </w:pPr>
      <w:r>
        <w:t>Adelaide, 20 November 2025</w:t>
      </w:r>
    </w:p>
    <w:p w14:paraId="4F14564E" w14:textId="77777777" w:rsidR="00E01448" w:rsidRDefault="00E01448" w:rsidP="00E01448">
      <w:pPr>
        <w:pStyle w:val="GG-body"/>
      </w:pPr>
      <w:r>
        <w:t>Her Excellency the Governor in Executive Council has been pleased to appoint Aaron Cooke to the office of Official Visitor for a term of two years commencing on 25 November 2025 until 24 November 2027 - pursuant to section 20 of the Correctional Services Act 1982.</w:t>
      </w:r>
    </w:p>
    <w:p w14:paraId="5A3FBD75" w14:textId="77777777" w:rsidR="00E01448" w:rsidRDefault="00E01448" w:rsidP="00E01448">
      <w:pPr>
        <w:pStyle w:val="GG-body"/>
        <w:jc w:val="center"/>
      </w:pPr>
      <w:r>
        <w:t>By command,</w:t>
      </w:r>
    </w:p>
    <w:p w14:paraId="5A542A83" w14:textId="77777777" w:rsidR="00E01448" w:rsidRDefault="00E01448" w:rsidP="00E01448">
      <w:pPr>
        <w:pStyle w:val="GG-SName"/>
      </w:pPr>
      <w:r>
        <w:t>Natalie Fleur Cook, MP</w:t>
      </w:r>
    </w:p>
    <w:p w14:paraId="69EFCAD7" w14:textId="77777777" w:rsidR="00E01448" w:rsidRDefault="00E01448" w:rsidP="00E01448">
      <w:pPr>
        <w:pStyle w:val="GG-Signature"/>
      </w:pPr>
      <w:r>
        <w:t>For Premier</w:t>
      </w:r>
    </w:p>
    <w:p w14:paraId="2F457F7C" w14:textId="77777777" w:rsidR="00E01448" w:rsidRDefault="00E01448" w:rsidP="00E01448">
      <w:pPr>
        <w:pStyle w:val="GG-body"/>
        <w:spacing w:after="0"/>
      </w:pPr>
      <w:r>
        <w:t>25MCS0003CS</w:t>
      </w:r>
    </w:p>
    <w:p w14:paraId="183888AC" w14:textId="77777777" w:rsidR="00E01448" w:rsidRDefault="00E01448" w:rsidP="00E01448">
      <w:pPr>
        <w:pStyle w:val="GG-body"/>
        <w:pBdr>
          <w:top w:val="single" w:sz="4" w:space="1" w:color="auto"/>
        </w:pBdr>
        <w:spacing w:before="100" w:after="0" w:line="14" w:lineRule="exact"/>
        <w:jc w:val="center"/>
      </w:pPr>
    </w:p>
    <w:p w14:paraId="4BDFF30B" w14:textId="77777777" w:rsidR="00E01448" w:rsidRDefault="00E01448" w:rsidP="00E01448">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697BCE8D" w14:textId="77777777" w:rsidR="00E01448" w:rsidRDefault="00E01448" w:rsidP="00E01448">
      <w:pPr>
        <w:pStyle w:val="GG-body"/>
        <w:spacing w:after="0"/>
        <w:jc w:val="right"/>
      </w:pPr>
      <w:r>
        <w:t>Department of the Premier and Cabinet</w:t>
      </w:r>
    </w:p>
    <w:p w14:paraId="4DAFE418" w14:textId="77777777" w:rsidR="00E01448" w:rsidRDefault="00E01448" w:rsidP="00E01448">
      <w:pPr>
        <w:pStyle w:val="GG-body"/>
        <w:jc w:val="right"/>
      </w:pPr>
      <w:r>
        <w:t>Adelaide, 20 November 2025</w:t>
      </w:r>
    </w:p>
    <w:p w14:paraId="6FCE43A2" w14:textId="77777777" w:rsidR="00E01448" w:rsidRPr="00F444B8" w:rsidRDefault="00E01448" w:rsidP="00E01448">
      <w:pPr>
        <w:pStyle w:val="GG-body"/>
        <w:rPr>
          <w:spacing w:val="-4"/>
        </w:rPr>
      </w:pPr>
      <w:r w:rsidRPr="00F444B8">
        <w:rPr>
          <w:spacing w:val="-2"/>
        </w:rPr>
        <w:t xml:space="preserve">Her Excellency the Governor in Executive Council has been pleased to appoint La Nina </w:t>
      </w:r>
      <w:proofErr w:type="spellStart"/>
      <w:r w:rsidRPr="00F444B8">
        <w:rPr>
          <w:spacing w:val="-2"/>
        </w:rPr>
        <w:t>Manaigo</w:t>
      </w:r>
      <w:proofErr w:type="spellEnd"/>
      <w:r w:rsidRPr="00F444B8">
        <w:rPr>
          <w:spacing w:val="-2"/>
        </w:rPr>
        <w:t xml:space="preserve"> Clayton to the office of Official Visitor for </w:t>
      </w:r>
      <w:r w:rsidRPr="00F444B8">
        <w:rPr>
          <w:spacing w:val="-4"/>
        </w:rPr>
        <w:t>a term of two years commencing on 25 November 2025 until 24 November 2027 - pursuant to section 20 of the Correctional Services Act 1982.</w:t>
      </w:r>
    </w:p>
    <w:p w14:paraId="570592AA" w14:textId="77777777" w:rsidR="00E01448" w:rsidRDefault="00E01448" w:rsidP="00E01448">
      <w:pPr>
        <w:pStyle w:val="GG-body"/>
        <w:jc w:val="center"/>
      </w:pPr>
      <w:r>
        <w:t>By command,</w:t>
      </w:r>
    </w:p>
    <w:p w14:paraId="0BD8647E" w14:textId="77777777" w:rsidR="00E01448" w:rsidRDefault="00E01448" w:rsidP="00E01448">
      <w:pPr>
        <w:pStyle w:val="GG-SName"/>
      </w:pPr>
      <w:r>
        <w:t>Natalie Fleur Cook, MP</w:t>
      </w:r>
    </w:p>
    <w:p w14:paraId="0793FC5C" w14:textId="77777777" w:rsidR="00E01448" w:rsidRDefault="00E01448" w:rsidP="00E01448">
      <w:pPr>
        <w:pStyle w:val="GG-Signature"/>
      </w:pPr>
      <w:r>
        <w:t>For Premier</w:t>
      </w:r>
    </w:p>
    <w:p w14:paraId="53450CF1" w14:textId="77777777" w:rsidR="00E01448" w:rsidRDefault="00E01448" w:rsidP="00E01448">
      <w:pPr>
        <w:pStyle w:val="GG-body"/>
        <w:spacing w:after="0"/>
      </w:pPr>
      <w:r>
        <w:t>25MCS0003CS</w:t>
      </w:r>
    </w:p>
    <w:p w14:paraId="1B0E6A3F" w14:textId="77777777" w:rsidR="00E01448" w:rsidRDefault="00E01448" w:rsidP="00E01448">
      <w:pPr>
        <w:pStyle w:val="GG-body"/>
        <w:pBdr>
          <w:bottom w:val="single" w:sz="4" w:space="1" w:color="auto"/>
        </w:pBdr>
        <w:spacing w:after="0" w:line="52" w:lineRule="exact"/>
        <w:jc w:val="center"/>
      </w:pPr>
    </w:p>
    <w:p w14:paraId="130EAD8F" w14:textId="77777777" w:rsidR="00E01448" w:rsidRDefault="00E01448" w:rsidP="00E01448">
      <w:pPr>
        <w:pStyle w:val="GG-body"/>
        <w:pBdr>
          <w:top w:val="single" w:sz="4" w:space="1" w:color="auto"/>
        </w:pBdr>
        <w:spacing w:before="34" w:after="0" w:line="14" w:lineRule="exact"/>
        <w:jc w:val="center"/>
      </w:pPr>
    </w:p>
    <w:p w14:paraId="3525030B" w14:textId="77777777" w:rsidR="00E01448" w:rsidRPr="007D2F27" w:rsidRDefault="00E01448" w:rsidP="00E01448">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470E0155" w14:textId="77777777" w:rsidR="00CC53FA" w:rsidRDefault="00CC53FA">
      <w:pPr>
        <w:spacing w:after="0" w:line="240" w:lineRule="auto"/>
        <w:jc w:val="left"/>
        <w:rPr>
          <w:rFonts w:eastAsia="Times New Roman"/>
          <w:szCs w:val="17"/>
          <w:lang w:val="en-US"/>
        </w:rPr>
      </w:pPr>
      <w:r>
        <w:rPr>
          <w:lang w:val="en-US"/>
        </w:rPr>
        <w:br w:type="page"/>
      </w:r>
    </w:p>
    <w:p w14:paraId="7F55FE6E" w14:textId="77777777" w:rsidR="00694D0A" w:rsidRDefault="00694D0A" w:rsidP="005335F1">
      <w:pPr>
        <w:pStyle w:val="Heading2"/>
      </w:pPr>
      <w:bookmarkStart w:id="7" w:name="_Toc33707979"/>
      <w:bookmarkStart w:id="8" w:name="_Toc33708150"/>
      <w:bookmarkStart w:id="9" w:name="_Toc214535450"/>
      <w:r>
        <w:lastRenderedPageBreak/>
        <w:t>Proclamations</w:t>
      </w:r>
      <w:bookmarkEnd w:id="7"/>
      <w:bookmarkEnd w:id="8"/>
      <w:bookmarkEnd w:id="9"/>
    </w:p>
    <w:p w14:paraId="1E57EAA6" w14:textId="77777777" w:rsidR="00200930" w:rsidRPr="00200930" w:rsidRDefault="00200930" w:rsidP="00200930">
      <w:pPr>
        <w:keepLines/>
        <w:autoSpaceDE w:val="0"/>
        <w:autoSpaceDN w:val="0"/>
        <w:adjustRightInd w:val="0"/>
        <w:spacing w:before="240" w:after="0" w:line="240" w:lineRule="auto"/>
        <w:jc w:val="left"/>
        <w:rPr>
          <w:rFonts w:eastAsia="Times New Roman"/>
          <w:color w:val="000000"/>
          <w:sz w:val="28"/>
          <w:szCs w:val="28"/>
          <w:lang w:eastAsia="en-AU"/>
        </w:rPr>
      </w:pPr>
      <w:r w:rsidRPr="00200930">
        <w:rPr>
          <w:rFonts w:eastAsia="Times New Roman"/>
          <w:color w:val="000000"/>
          <w:sz w:val="28"/>
          <w:szCs w:val="28"/>
          <w:lang w:eastAsia="en-AU"/>
        </w:rPr>
        <w:t>South Australia</w:t>
      </w:r>
    </w:p>
    <w:p w14:paraId="2DD19E66" w14:textId="77777777" w:rsidR="00200930" w:rsidRPr="00200930" w:rsidRDefault="00200930" w:rsidP="00CA03A4">
      <w:pPr>
        <w:pStyle w:val="Heading3"/>
        <w:rPr>
          <w:lang w:eastAsia="en-AU"/>
        </w:rPr>
      </w:pPr>
      <w:bookmarkStart w:id="10" w:name="_Toc214535451"/>
      <w:r w:rsidRPr="00200930">
        <w:rPr>
          <w:lang w:eastAsia="en-AU"/>
        </w:rPr>
        <w:t>Motor Vehicles (Disability Parking Permit Scheme) Amendment Act (Commencement) Proclamation 2025</w:t>
      </w:r>
      <w:bookmarkEnd w:id="10"/>
    </w:p>
    <w:p w14:paraId="5DB67C74" w14:textId="77777777" w:rsidR="00200930" w:rsidRPr="00200930" w:rsidRDefault="00200930" w:rsidP="0020093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00930">
        <w:rPr>
          <w:rFonts w:eastAsia="Times New Roman"/>
          <w:b/>
          <w:bCs/>
          <w:color w:val="000000"/>
          <w:sz w:val="26"/>
          <w:szCs w:val="26"/>
          <w:lang w:eastAsia="en-AU"/>
        </w:rPr>
        <w:t>1—Short title</w:t>
      </w:r>
    </w:p>
    <w:p w14:paraId="3CD16055" w14:textId="77777777" w:rsidR="00200930" w:rsidRPr="00200930" w:rsidRDefault="00200930" w:rsidP="00200930">
      <w:pPr>
        <w:keepLines/>
        <w:autoSpaceDE w:val="0"/>
        <w:autoSpaceDN w:val="0"/>
        <w:adjustRightInd w:val="0"/>
        <w:spacing w:before="120" w:after="0" w:line="240" w:lineRule="auto"/>
        <w:ind w:left="794"/>
        <w:jc w:val="left"/>
        <w:rPr>
          <w:rFonts w:eastAsia="Times New Roman"/>
          <w:color w:val="000000"/>
          <w:sz w:val="23"/>
          <w:szCs w:val="23"/>
          <w:lang w:eastAsia="en-AU"/>
        </w:rPr>
      </w:pPr>
      <w:r w:rsidRPr="00200930">
        <w:rPr>
          <w:rFonts w:eastAsia="Times New Roman"/>
          <w:color w:val="000000"/>
          <w:sz w:val="23"/>
          <w:szCs w:val="23"/>
          <w:lang w:eastAsia="en-AU"/>
        </w:rPr>
        <w:t xml:space="preserve">This proclamation may be cited as the </w:t>
      </w:r>
      <w:r w:rsidRPr="00200930">
        <w:rPr>
          <w:rFonts w:eastAsia="Times New Roman"/>
          <w:i/>
          <w:iCs/>
          <w:color w:val="000000"/>
          <w:sz w:val="23"/>
          <w:szCs w:val="23"/>
          <w:lang w:eastAsia="en-AU"/>
        </w:rPr>
        <w:t>Motor Vehicles (Disability Parking Permit Scheme) Amendment Act (Commencement) Proclamation 2025</w:t>
      </w:r>
      <w:r w:rsidRPr="00200930">
        <w:rPr>
          <w:rFonts w:eastAsia="Times New Roman"/>
          <w:color w:val="000000"/>
          <w:sz w:val="23"/>
          <w:szCs w:val="23"/>
          <w:lang w:eastAsia="en-AU"/>
        </w:rPr>
        <w:t>.</w:t>
      </w:r>
    </w:p>
    <w:p w14:paraId="47696FD3" w14:textId="77777777" w:rsidR="00200930" w:rsidRPr="00200930" w:rsidRDefault="00200930" w:rsidP="0020093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00930">
        <w:rPr>
          <w:rFonts w:eastAsia="Times New Roman"/>
          <w:b/>
          <w:bCs/>
          <w:color w:val="000000"/>
          <w:sz w:val="26"/>
          <w:szCs w:val="26"/>
          <w:lang w:eastAsia="en-AU"/>
        </w:rPr>
        <w:t>2—Commencement of Act</w:t>
      </w:r>
    </w:p>
    <w:p w14:paraId="32F3CE6A" w14:textId="77777777" w:rsidR="00200930" w:rsidRPr="00200930" w:rsidRDefault="00200930" w:rsidP="00200930">
      <w:pPr>
        <w:keepLines/>
        <w:autoSpaceDE w:val="0"/>
        <w:autoSpaceDN w:val="0"/>
        <w:adjustRightInd w:val="0"/>
        <w:spacing w:before="120" w:after="0" w:line="240" w:lineRule="auto"/>
        <w:ind w:left="794"/>
        <w:jc w:val="left"/>
        <w:rPr>
          <w:rFonts w:eastAsia="Times New Roman"/>
          <w:color w:val="000000"/>
          <w:sz w:val="23"/>
          <w:szCs w:val="23"/>
          <w:lang w:eastAsia="en-AU"/>
        </w:rPr>
      </w:pPr>
      <w:r w:rsidRPr="00200930">
        <w:rPr>
          <w:rFonts w:eastAsia="Times New Roman"/>
          <w:color w:val="000000"/>
          <w:sz w:val="23"/>
          <w:szCs w:val="23"/>
          <w:lang w:eastAsia="en-AU"/>
        </w:rPr>
        <w:t xml:space="preserve">The </w:t>
      </w:r>
      <w:hyperlink r:id="rId17" w:history="1">
        <w:r w:rsidRPr="00200930">
          <w:rPr>
            <w:rFonts w:eastAsia="Times New Roman"/>
            <w:i/>
            <w:iCs/>
            <w:color w:val="000000"/>
            <w:sz w:val="23"/>
            <w:szCs w:val="23"/>
            <w:lang w:eastAsia="en-AU"/>
          </w:rPr>
          <w:t>Motor Vehicles (Disability Parking Permit Scheme) Amendment Act 2025</w:t>
        </w:r>
      </w:hyperlink>
      <w:r w:rsidRPr="00200930">
        <w:rPr>
          <w:rFonts w:eastAsia="Times New Roman"/>
          <w:color w:val="000000"/>
          <w:sz w:val="23"/>
          <w:szCs w:val="23"/>
          <w:lang w:eastAsia="en-AU"/>
        </w:rPr>
        <w:t xml:space="preserve"> (No 20 of 2025) comes into operation on 24 November 2025.</w:t>
      </w:r>
    </w:p>
    <w:p w14:paraId="4E428D67" w14:textId="77777777" w:rsidR="00200930" w:rsidRPr="00200930" w:rsidRDefault="00200930" w:rsidP="00200930">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200930">
        <w:rPr>
          <w:rFonts w:eastAsia="Times New Roman"/>
          <w:b/>
          <w:bCs/>
          <w:color w:val="000000"/>
          <w:sz w:val="26"/>
          <w:szCs w:val="26"/>
          <w:lang w:eastAsia="en-AU"/>
        </w:rPr>
        <w:t>Made by the Governor</w:t>
      </w:r>
    </w:p>
    <w:p w14:paraId="6A377A8A" w14:textId="77777777" w:rsidR="00200930" w:rsidRPr="00200930" w:rsidRDefault="00200930" w:rsidP="00200930">
      <w:pPr>
        <w:keepNext/>
        <w:keepLines/>
        <w:autoSpaceDE w:val="0"/>
        <w:autoSpaceDN w:val="0"/>
        <w:adjustRightInd w:val="0"/>
        <w:spacing w:before="120" w:after="0" w:line="240" w:lineRule="auto"/>
        <w:jc w:val="left"/>
        <w:rPr>
          <w:rFonts w:eastAsia="Times New Roman"/>
          <w:color w:val="000000"/>
          <w:sz w:val="23"/>
          <w:szCs w:val="23"/>
          <w:lang w:eastAsia="en-AU"/>
        </w:rPr>
      </w:pPr>
      <w:r w:rsidRPr="00200930">
        <w:rPr>
          <w:rFonts w:eastAsia="Times New Roman"/>
          <w:color w:val="000000"/>
          <w:sz w:val="23"/>
          <w:szCs w:val="23"/>
          <w:lang w:eastAsia="en-AU"/>
        </w:rPr>
        <w:t>with the advice and consent of the Executive Council</w:t>
      </w:r>
    </w:p>
    <w:p w14:paraId="6D64DCF7" w14:textId="77777777" w:rsidR="00200930" w:rsidRPr="00200930" w:rsidRDefault="00200930" w:rsidP="00200930">
      <w:pPr>
        <w:keepNext/>
        <w:keepLines/>
        <w:autoSpaceDE w:val="0"/>
        <w:autoSpaceDN w:val="0"/>
        <w:adjustRightInd w:val="0"/>
        <w:spacing w:after="0" w:line="240" w:lineRule="auto"/>
        <w:jc w:val="left"/>
        <w:rPr>
          <w:rFonts w:eastAsia="Times New Roman"/>
          <w:color w:val="000000"/>
          <w:sz w:val="23"/>
          <w:szCs w:val="23"/>
          <w:lang w:eastAsia="en-AU"/>
        </w:rPr>
      </w:pPr>
      <w:r w:rsidRPr="00200930">
        <w:rPr>
          <w:rFonts w:eastAsia="Times New Roman"/>
          <w:color w:val="000000"/>
          <w:sz w:val="23"/>
          <w:szCs w:val="23"/>
          <w:lang w:eastAsia="en-AU"/>
        </w:rPr>
        <w:t>on 20 November 2025</w:t>
      </w:r>
    </w:p>
    <w:p w14:paraId="210EB906" w14:textId="77777777" w:rsidR="00694D0A" w:rsidRDefault="00694D0A" w:rsidP="005335F1">
      <w:pPr>
        <w:pStyle w:val="GG-body"/>
        <w:rPr>
          <w:lang w:val="en-US"/>
        </w:rPr>
      </w:pPr>
    </w:p>
    <w:p w14:paraId="313F214C" w14:textId="77777777" w:rsidR="009C3EEF" w:rsidRDefault="009C3EEF" w:rsidP="00200930">
      <w:pPr>
        <w:keepLines/>
        <w:autoSpaceDE w:val="0"/>
        <w:autoSpaceDN w:val="0"/>
        <w:adjustRightInd w:val="0"/>
        <w:spacing w:before="240" w:after="0" w:line="240" w:lineRule="auto"/>
        <w:rPr>
          <w:lang w:val="en-US"/>
        </w:rPr>
      </w:pPr>
    </w:p>
    <w:p w14:paraId="71219CDC" w14:textId="77777777" w:rsidR="009C3EEF" w:rsidRDefault="009C3EEF" w:rsidP="00200930">
      <w:pPr>
        <w:keepLines/>
        <w:autoSpaceDE w:val="0"/>
        <w:autoSpaceDN w:val="0"/>
        <w:adjustRightInd w:val="0"/>
        <w:spacing w:before="240" w:after="0" w:line="240" w:lineRule="auto"/>
        <w:rPr>
          <w:lang w:val="en-US"/>
        </w:rPr>
      </w:pPr>
    </w:p>
    <w:p w14:paraId="54387BFA" w14:textId="77777777" w:rsidR="009C3EEF" w:rsidRDefault="009C3EEF" w:rsidP="00200930">
      <w:pPr>
        <w:keepLines/>
        <w:autoSpaceDE w:val="0"/>
        <w:autoSpaceDN w:val="0"/>
        <w:adjustRightInd w:val="0"/>
        <w:spacing w:before="240" w:after="0" w:line="240" w:lineRule="auto"/>
        <w:rPr>
          <w:lang w:val="en-US"/>
        </w:rPr>
      </w:pPr>
    </w:p>
    <w:p w14:paraId="0C55297E" w14:textId="77777777" w:rsidR="009C3EEF" w:rsidRDefault="009C3EEF" w:rsidP="00200930">
      <w:pPr>
        <w:keepLines/>
        <w:autoSpaceDE w:val="0"/>
        <w:autoSpaceDN w:val="0"/>
        <w:adjustRightInd w:val="0"/>
        <w:spacing w:before="240" w:after="0" w:line="240" w:lineRule="auto"/>
        <w:rPr>
          <w:lang w:val="en-US"/>
        </w:rPr>
      </w:pPr>
    </w:p>
    <w:p w14:paraId="4BC9CFAC" w14:textId="77777777" w:rsidR="009C3EEF" w:rsidRDefault="009C3EEF" w:rsidP="00200930">
      <w:pPr>
        <w:keepLines/>
        <w:autoSpaceDE w:val="0"/>
        <w:autoSpaceDN w:val="0"/>
        <w:adjustRightInd w:val="0"/>
        <w:spacing w:before="240" w:after="0" w:line="240" w:lineRule="auto"/>
        <w:rPr>
          <w:lang w:val="en-US"/>
        </w:rPr>
      </w:pPr>
    </w:p>
    <w:p w14:paraId="66BA84F3" w14:textId="55C60E0D" w:rsidR="00200930" w:rsidRPr="00200930" w:rsidRDefault="00200930" w:rsidP="00200930">
      <w:pPr>
        <w:keepLines/>
        <w:autoSpaceDE w:val="0"/>
        <w:autoSpaceDN w:val="0"/>
        <w:adjustRightInd w:val="0"/>
        <w:spacing w:before="240" w:after="0" w:line="240" w:lineRule="auto"/>
        <w:rPr>
          <w:rFonts w:eastAsia="Times New Roman"/>
          <w:color w:val="000000"/>
          <w:sz w:val="28"/>
          <w:szCs w:val="28"/>
          <w:lang w:eastAsia="en-AU"/>
          <w14:ligatures w14:val="standardContextual"/>
        </w:rPr>
      </w:pPr>
      <w:r w:rsidRPr="00200930">
        <w:rPr>
          <w:rFonts w:eastAsia="Times New Roman"/>
          <w:color w:val="000000"/>
          <w:sz w:val="28"/>
          <w:szCs w:val="28"/>
          <w:lang w:eastAsia="en-AU"/>
          <w14:ligatures w14:val="standardContextual"/>
        </w:rPr>
        <w:t>South Australia</w:t>
      </w:r>
    </w:p>
    <w:p w14:paraId="1C8B4F46" w14:textId="77777777" w:rsidR="00200930" w:rsidRPr="00200930" w:rsidRDefault="00200930" w:rsidP="00506D70">
      <w:pPr>
        <w:pStyle w:val="Heading3"/>
        <w:rPr>
          <w:lang w:eastAsia="en-AU"/>
        </w:rPr>
      </w:pPr>
      <w:bookmarkStart w:id="11" w:name="_Toc214535452"/>
      <w:r w:rsidRPr="00200930">
        <w:rPr>
          <w:lang w:eastAsia="en-AU"/>
        </w:rPr>
        <w:t>Veterinary Services Act (Commencement) Proclamation 2025</w:t>
      </w:r>
      <w:bookmarkEnd w:id="11"/>
    </w:p>
    <w:p w14:paraId="276CE09C" w14:textId="77777777" w:rsidR="00200930" w:rsidRPr="00200930" w:rsidRDefault="00200930" w:rsidP="0020093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200930">
        <w:rPr>
          <w:rFonts w:eastAsia="Times New Roman"/>
          <w:b/>
          <w:bCs/>
          <w:color w:val="000000"/>
          <w:sz w:val="26"/>
          <w:szCs w:val="26"/>
          <w:lang w:eastAsia="en-AU"/>
          <w14:ligatures w14:val="standardContextual"/>
        </w:rPr>
        <w:t>1—Short title</w:t>
      </w:r>
    </w:p>
    <w:p w14:paraId="16F192A5" w14:textId="77777777" w:rsidR="00200930" w:rsidRPr="00200930" w:rsidRDefault="00200930" w:rsidP="00200930">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00930">
        <w:rPr>
          <w:rFonts w:eastAsia="Times New Roman"/>
          <w:color w:val="000000"/>
          <w:sz w:val="23"/>
          <w:szCs w:val="23"/>
          <w:lang w:eastAsia="en-AU"/>
          <w14:ligatures w14:val="standardContextual"/>
        </w:rPr>
        <w:t xml:space="preserve">This proclamation may be cited as the </w:t>
      </w:r>
      <w:r w:rsidRPr="00200930">
        <w:rPr>
          <w:rFonts w:eastAsia="Times New Roman"/>
          <w:i/>
          <w:iCs/>
          <w:color w:val="000000"/>
          <w:sz w:val="23"/>
          <w:szCs w:val="23"/>
          <w:lang w:eastAsia="en-AU"/>
          <w14:ligatures w14:val="standardContextual"/>
        </w:rPr>
        <w:t>Veterinary Services Act (Commencement) Proclamation 2025</w:t>
      </w:r>
      <w:r w:rsidRPr="00200930">
        <w:rPr>
          <w:rFonts w:eastAsia="Times New Roman"/>
          <w:color w:val="000000"/>
          <w:sz w:val="23"/>
          <w:szCs w:val="23"/>
          <w:lang w:eastAsia="en-AU"/>
          <w14:ligatures w14:val="standardContextual"/>
        </w:rPr>
        <w:t>.</w:t>
      </w:r>
    </w:p>
    <w:p w14:paraId="4C9392D7" w14:textId="77777777" w:rsidR="00200930" w:rsidRPr="00200930" w:rsidRDefault="00200930" w:rsidP="0020093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200930">
        <w:rPr>
          <w:rFonts w:eastAsia="Times New Roman"/>
          <w:b/>
          <w:bCs/>
          <w:color w:val="000000"/>
          <w:sz w:val="26"/>
          <w:szCs w:val="26"/>
          <w:lang w:eastAsia="en-AU"/>
          <w14:ligatures w14:val="standardContextual"/>
        </w:rPr>
        <w:t>2—Commencement of Act</w:t>
      </w:r>
    </w:p>
    <w:p w14:paraId="54752635" w14:textId="77777777" w:rsidR="00200930" w:rsidRPr="00200930" w:rsidRDefault="00200930" w:rsidP="00200930">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00930">
        <w:rPr>
          <w:rFonts w:eastAsia="Times New Roman"/>
          <w:color w:val="000000"/>
          <w:sz w:val="23"/>
          <w:szCs w:val="23"/>
          <w:lang w:eastAsia="en-AU"/>
          <w14:ligatures w14:val="standardContextual"/>
        </w:rPr>
        <w:tab/>
        <w:t>(1)</w:t>
      </w:r>
      <w:r w:rsidRPr="00200930">
        <w:rPr>
          <w:rFonts w:eastAsia="Times New Roman"/>
          <w:color w:val="000000"/>
          <w:sz w:val="23"/>
          <w:szCs w:val="23"/>
          <w:lang w:eastAsia="en-AU"/>
          <w14:ligatures w14:val="standardContextual"/>
        </w:rPr>
        <w:tab/>
        <w:t xml:space="preserve">Subject to </w:t>
      </w:r>
      <w:hyperlink w:anchor="idc16101a7_26a8_4794_8931_78cb2e1252" w:history="1">
        <w:r w:rsidRPr="00200930">
          <w:rPr>
            <w:rFonts w:eastAsia="Times New Roman"/>
            <w:color w:val="000000"/>
            <w:sz w:val="23"/>
            <w:szCs w:val="23"/>
            <w:lang w:eastAsia="en-AU"/>
            <w14:ligatures w14:val="standardContextual"/>
          </w:rPr>
          <w:t>subclause (2)</w:t>
        </w:r>
      </w:hyperlink>
      <w:r w:rsidRPr="00200930">
        <w:rPr>
          <w:rFonts w:eastAsia="Times New Roman"/>
          <w:color w:val="000000"/>
          <w:sz w:val="23"/>
          <w:szCs w:val="23"/>
          <w:lang w:eastAsia="en-AU"/>
          <w14:ligatures w14:val="standardContextual"/>
        </w:rPr>
        <w:t xml:space="preserve">, the </w:t>
      </w:r>
      <w:hyperlink r:id="rId18" w:history="1">
        <w:r w:rsidRPr="00200930">
          <w:rPr>
            <w:rFonts w:eastAsia="Times New Roman"/>
            <w:i/>
            <w:iCs/>
            <w:color w:val="000000"/>
            <w:sz w:val="23"/>
            <w:szCs w:val="23"/>
            <w:lang w:eastAsia="en-AU"/>
            <w14:ligatures w14:val="standardContextual"/>
          </w:rPr>
          <w:t>Veterinary Services Act 2023</w:t>
        </w:r>
      </w:hyperlink>
      <w:r w:rsidRPr="00200930">
        <w:rPr>
          <w:rFonts w:eastAsia="Times New Roman"/>
          <w:color w:val="000000"/>
          <w:sz w:val="23"/>
          <w:szCs w:val="23"/>
          <w:lang w:eastAsia="en-AU"/>
          <w14:ligatures w14:val="standardContextual"/>
        </w:rPr>
        <w:t xml:space="preserve"> (No 44 of 2023) comes into operation on 1 July 2026.</w:t>
      </w:r>
    </w:p>
    <w:p w14:paraId="2D47B2DF" w14:textId="77777777" w:rsidR="00200930" w:rsidRPr="00200930" w:rsidRDefault="00200930" w:rsidP="00200930">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12" w:name="idc16101a7_26a8_4794_8931_78cb2e1252"/>
      <w:r w:rsidRPr="00200930">
        <w:rPr>
          <w:rFonts w:eastAsia="Times New Roman"/>
          <w:color w:val="000000"/>
          <w:sz w:val="23"/>
          <w:szCs w:val="23"/>
          <w:lang w:eastAsia="en-AU"/>
          <w14:ligatures w14:val="standardContextual"/>
        </w:rPr>
        <w:tab/>
        <w:t>(2)</w:t>
      </w:r>
      <w:r w:rsidRPr="00200930">
        <w:rPr>
          <w:rFonts w:eastAsia="Times New Roman"/>
          <w:color w:val="000000"/>
          <w:sz w:val="23"/>
          <w:szCs w:val="23"/>
          <w:lang w:eastAsia="en-AU"/>
          <w14:ligatures w14:val="standardContextual"/>
        </w:rPr>
        <w:tab/>
        <w:t>The operation of Schedule 1 Part 4 of the Act is suspended until a day or time or days or times to be fixed by subsequent proclamation or proclamations.</w:t>
      </w:r>
      <w:bookmarkEnd w:id="12"/>
    </w:p>
    <w:p w14:paraId="32A5D2E7" w14:textId="77777777" w:rsidR="00200930" w:rsidRPr="00200930" w:rsidRDefault="00200930" w:rsidP="00200930">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200930">
        <w:rPr>
          <w:rFonts w:eastAsia="Times New Roman"/>
          <w:b/>
          <w:bCs/>
          <w:color w:val="000000"/>
          <w:sz w:val="26"/>
          <w:szCs w:val="26"/>
          <w:lang w:eastAsia="en-AU"/>
          <w14:ligatures w14:val="standardContextual"/>
        </w:rPr>
        <w:t>Made by the Governor</w:t>
      </w:r>
    </w:p>
    <w:p w14:paraId="1E98C31C" w14:textId="77777777" w:rsidR="00200930" w:rsidRPr="00200930" w:rsidRDefault="00200930" w:rsidP="00200930">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200930">
        <w:rPr>
          <w:rFonts w:eastAsia="Times New Roman"/>
          <w:color w:val="000000"/>
          <w:sz w:val="23"/>
          <w:szCs w:val="23"/>
          <w:lang w:eastAsia="en-AU"/>
          <w14:ligatures w14:val="standardContextual"/>
        </w:rPr>
        <w:t>with the advice and consent of the Executive Council</w:t>
      </w:r>
    </w:p>
    <w:p w14:paraId="6581BED2" w14:textId="77777777" w:rsidR="00200930" w:rsidRPr="00200930" w:rsidRDefault="00200930" w:rsidP="00200930">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200930">
        <w:rPr>
          <w:rFonts w:eastAsia="Times New Roman"/>
          <w:color w:val="000000"/>
          <w:sz w:val="23"/>
          <w:szCs w:val="23"/>
          <w:lang w:eastAsia="en-AU"/>
          <w14:ligatures w14:val="standardContextual"/>
        </w:rPr>
        <w:t>on 20 November 2025</w:t>
      </w:r>
    </w:p>
    <w:p w14:paraId="4CDCE6C8" w14:textId="5AB811FF" w:rsidR="00200930" w:rsidRDefault="00200930">
      <w:pPr>
        <w:spacing w:after="0" w:line="240" w:lineRule="auto"/>
        <w:jc w:val="left"/>
        <w:rPr>
          <w:rFonts w:eastAsia="Times New Roman"/>
          <w:szCs w:val="17"/>
          <w:lang w:val="en-US"/>
        </w:rPr>
      </w:pPr>
      <w:r>
        <w:rPr>
          <w:rFonts w:eastAsia="Times New Roman"/>
          <w:szCs w:val="17"/>
          <w:lang w:val="en-US"/>
        </w:rPr>
        <w:br w:type="page"/>
      </w:r>
    </w:p>
    <w:p w14:paraId="2926855C" w14:textId="77777777" w:rsidR="00AF7855" w:rsidRPr="00AF7855" w:rsidRDefault="00AF7855" w:rsidP="00AF7855">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AF7855">
        <w:rPr>
          <w:rFonts w:eastAsia="Times New Roman"/>
          <w:color w:val="000000"/>
          <w:sz w:val="28"/>
          <w:szCs w:val="28"/>
          <w:lang w:eastAsia="en-AU"/>
          <w14:ligatures w14:val="standardContextual"/>
        </w:rPr>
        <w:lastRenderedPageBreak/>
        <w:t>South Australia</w:t>
      </w:r>
    </w:p>
    <w:p w14:paraId="45D6F5C2" w14:textId="77777777" w:rsidR="00AF7855" w:rsidRPr="00AF7855" w:rsidRDefault="00AF7855" w:rsidP="00CA03A4">
      <w:pPr>
        <w:pStyle w:val="Heading3"/>
        <w:rPr>
          <w:lang w:eastAsia="en-AU"/>
        </w:rPr>
      </w:pPr>
      <w:bookmarkStart w:id="13" w:name="_Toc214535453"/>
      <w:r w:rsidRPr="00AF7855">
        <w:rPr>
          <w:lang w:eastAsia="en-AU"/>
        </w:rPr>
        <w:t>Administrative Arrangements (Administration of Veterinary Services Act) Proclamation 2025</w:t>
      </w:r>
      <w:bookmarkEnd w:id="13"/>
    </w:p>
    <w:p w14:paraId="629EFD6C" w14:textId="77777777" w:rsidR="00AF7855" w:rsidRPr="00AF7855" w:rsidRDefault="00AF7855" w:rsidP="00AF7855">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AF7855">
        <w:rPr>
          <w:rFonts w:eastAsia="Times New Roman"/>
          <w:color w:val="000000"/>
          <w:sz w:val="24"/>
          <w:szCs w:val="24"/>
          <w:lang w:eastAsia="en-AU"/>
          <w14:ligatures w14:val="standardContextual"/>
        </w:rPr>
        <w:t xml:space="preserve">under section 5 of the </w:t>
      </w:r>
      <w:r w:rsidRPr="00AF7855">
        <w:rPr>
          <w:rFonts w:eastAsia="Times New Roman"/>
          <w:i/>
          <w:iCs/>
          <w:color w:val="000000"/>
          <w:sz w:val="24"/>
          <w:szCs w:val="24"/>
          <w:lang w:eastAsia="en-AU"/>
          <w14:ligatures w14:val="standardContextual"/>
        </w:rPr>
        <w:t>Administrative Arrangements Act 1994</w:t>
      </w:r>
    </w:p>
    <w:p w14:paraId="086D124C" w14:textId="77777777" w:rsidR="00AF7855" w:rsidRPr="00AF7855" w:rsidRDefault="00AF7855" w:rsidP="00AF785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AF7855">
        <w:rPr>
          <w:rFonts w:eastAsia="Times New Roman"/>
          <w:b/>
          <w:bCs/>
          <w:color w:val="000000"/>
          <w:sz w:val="26"/>
          <w:szCs w:val="26"/>
          <w:lang w:eastAsia="en-AU"/>
          <w14:ligatures w14:val="standardContextual"/>
        </w:rPr>
        <w:t>1—Short title</w:t>
      </w:r>
    </w:p>
    <w:p w14:paraId="5B639CF6" w14:textId="77777777" w:rsidR="00AF7855" w:rsidRPr="00AF7855" w:rsidRDefault="00AF7855" w:rsidP="00AF7855">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AF7855">
        <w:rPr>
          <w:rFonts w:eastAsia="Times New Roman"/>
          <w:color w:val="000000"/>
          <w:sz w:val="23"/>
          <w:szCs w:val="23"/>
          <w:lang w:eastAsia="en-AU"/>
          <w14:ligatures w14:val="standardContextual"/>
        </w:rPr>
        <w:t xml:space="preserve">This proclamation may be cited as the </w:t>
      </w:r>
      <w:r w:rsidRPr="00AF7855">
        <w:rPr>
          <w:rFonts w:eastAsia="Times New Roman"/>
          <w:i/>
          <w:iCs/>
          <w:color w:val="000000"/>
          <w:sz w:val="23"/>
          <w:szCs w:val="23"/>
          <w:lang w:eastAsia="en-AU"/>
          <w14:ligatures w14:val="standardContextual"/>
        </w:rPr>
        <w:t>Administrative Arrangements (Administration of Veterinary Services Act) Proclamation 2025</w:t>
      </w:r>
      <w:r w:rsidRPr="00AF7855">
        <w:rPr>
          <w:rFonts w:eastAsia="Times New Roman"/>
          <w:color w:val="000000"/>
          <w:sz w:val="23"/>
          <w:szCs w:val="23"/>
          <w:lang w:eastAsia="en-AU"/>
          <w14:ligatures w14:val="standardContextual"/>
        </w:rPr>
        <w:t>.</w:t>
      </w:r>
    </w:p>
    <w:p w14:paraId="178981C8" w14:textId="77777777" w:rsidR="00AF7855" w:rsidRPr="00AF7855" w:rsidRDefault="00AF7855" w:rsidP="00AF785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AF7855">
        <w:rPr>
          <w:rFonts w:eastAsia="Times New Roman"/>
          <w:b/>
          <w:bCs/>
          <w:color w:val="000000"/>
          <w:sz w:val="26"/>
          <w:szCs w:val="26"/>
          <w:lang w:eastAsia="en-AU"/>
          <w14:ligatures w14:val="standardContextual"/>
        </w:rPr>
        <w:t>2—Commencement</w:t>
      </w:r>
    </w:p>
    <w:p w14:paraId="1144852A" w14:textId="77777777" w:rsidR="00AF7855" w:rsidRPr="00AF7855" w:rsidRDefault="00AF7855" w:rsidP="00AF7855">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AF7855">
        <w:rPr>
          <w:rFonts w:eastAsia="Times New Roman"/>
          <w:color w:val="000000"/>
          <w:sz w:val="23"/>
          <w:szCs w:val="23"/>
          <w:lang w:eastAsia="en-AU"/>
          <w14:ligatures w14:val="standardContextual"/>
        </w:rPr>
        <w:t>This proclamation comes into operation on the day on which it is made.</w:t>
      </w:r>
    </w:p>
    <w:p w14:paraId="0CB555E2" w14:textId="77777777" w:rsidR="00AF7855" w:rsidRPr="00AF7855" w:rsidRDefault="00AF7855" w:rsidP="00AF785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AF7855">
        <w:rPr>
          <w:rFonts w:eastAsia="Times New Roman"/>
          <w:b/>
          <w:bCs/>
          <w:color w:val="000000"/>
          <w:sz w:val="26"/>
          <w:szCs w:val="26"/>
          <w:lang w:eastAsia="en-AU"/>
          <w14:ligatures w14:val="standardContextual"/>
        </w:rPr>
        <w:t>3—Administration of Act committed to Minister for Primary Industries and Regional Development</w:t>
      </w:r>
    </w:p>
    <w:p w14:paraId="23AC665E" w14:textId="77777777" w:rsidR="00AF7855" w:rsidRPr="00AF7855" w:rsidRDefault="00AF7855" w:rsidP="00AF7855">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AF7855">
        <w:rPr>
          <w:rFonts w:eastAsia="Times New Roman"/>
          <w:color w:val="000000"/>
          <w:sz w:val="23"/>
          <w:szCs w:val="23"/>
          <w:lang w:eastAsia="en-AU"/>
          <w14:ligatures w14:val="standardContextual"/>
        </w:rPr>
        <w:t xml:space="preserve">The administration of the </w:t>
      </w:r>
      <w:hyperlink r:id="rId19" w:history="1">
        <w:r w:rsidRPr="00AF7855">
          <w:rPr>
            <w:rFonts w:eastAsia="Times New Roman"/>
            <w:i/>
            <w:iCs/>
            <w:color w:val="000000"/>
            <w:sz w:val="23"/>
            <w:szCs w:val="23"/>
            <w:lang w:eastAsia="en-AU"/>
            <w14:ligatures w14:val="standardContextual"/>
          </w:rPr>
          <w:t>Veterinary Services Act 2023</w:t>
        </w:r>
      </w:hyperlink>
      <w:r w:rsidRPr="00AF7855">
        <w:rPr>
          <w:rFonts w:eastAsia="Times New Roman"/>
          <w:color w:val="000000"/>
          <w:sz w:val="23"/>
          <w:szCs w:val="23"/>
          <w:lang w:eastAsia="en-AU"/>
          <w14:ligatures w14:val="standardContextual"/>
        </w:rPr>
        <w:t xml:space="preserve"> is committed to the Minister for Primary Industries and Regional Development.</w:t>
      </w:r>
    </w:p>
    <w:p w14:paraId="27DFDE85" w14:textId="77777777" w:rsidR="00AF7855" w:rsidRPr="00AF7855" w:rsidRDefault="00AF7855" w:rsidP="00AF7855">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AF7855">
        <w:rPr>
          <w:rFonts w:eastAsia="Times New Roman"/>
          <w:b/>
          <w:bCs/>
          <w:color w:val="000000"/>
          <w:sz w:val="26"/>
          <w:szCs w:val="26"/>
          <w:lang w:eastAsia="en-AU"/>
          <w14:ligatures w14:val="standardContextual"/>
        </w:rPr>
        <w:t>Made by the Governor</w:t>
      </w:r>
    </w:p>
    <w:p w14:paraId="52685AE6" w14:textId="77777777" w:rsidR="00AF7855" w:rsidRPr="00AF7855" w:rsidRDefault="00AF7855" w:rsidP="00AF7855">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AF7855">
        <w:rPr>
          <w:rFonts w:eastAsia="Times New Roman"/>
          <w:color w:val="000000"/>
          <w:sz w:val="23"/>
          <w:szCs w:val="23"/>
          <w:lang w:eastAsia="en-AU"/>
          <w14:ligatures w14:val="standardContextual"/>
        </w:rPr>
        <w:t>with the advice and consent of the Executive Council</w:t>
      </w:r>
    </w:p>
    <w:p w14:paraId="08740772" w14:textId="77777777" w:rsidR="00AF7855" w:rsidRPr="00AF7855" w:rsidRDefault="00AF7855" w:rsidP="00AF7855">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AF7855">
        <w:rPr>
          <w:rFonts w:eastAsia="Times New Roman"/>
          <w:color w:val="000000"/>
          <w:sz w:val="23"/>
          <w:szCs w:val="23"/>
          <w:lang w:eastAsia="en-AU"/>
          <w14:ligatures w14:val="standardContextual"/>
        </w:rPr>
        <w:t>on 20 November 2025</w:t>
      </w:r>
    </w:p>
    <w:p w14:paraId="57FE868B" w14:textId="2974C302" w:rsidR="00AF7855" w:rsidRDefault="00AF7855">
      <w:pPr>
        <w:spacing w:after="0" w:line="240" w:lineRule="auto"/>
        <w:jc w:val="left"/>
        <w:rPr>
          <w:rFonts w:eastAsia="Times New Roman"/>
          <w:szCs w:val="17"/>
          <w:lang w:val="en-US"/>
        </w:rPr>
      </w:pPr>
      <w:r>
        <w:rPr>
          <w:rFonts w:eastAsia="Times New Roman"/>
          <w:szCs w:val="17"/>
          <w:lang w:val="en-US"/>
        </w:rPr>
        <w:br w:type="page"/>
      </w:r>
    </w:p>
    <w:p w14:paraId="1EF7667E" w14:textId="77777777" w:rsidR="00AF7855" w:rsidRPr="00AF7855" w:rsidRDefault="00AF7855" w:rsidP="00AF7855">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AF7855">
        <w:rPr>
          <w:rFonts w:eastAsia="Times New Roman"/>
          <w:color w:val="000000"/>
          <w:sz w:val="28"/>
          <w:szCs w:val="28"/>
          <w:lang w:eastAsia="en-AU"/>
          <w14:ligatures w14:val="standardContextual"/>
        </w:rPr>
        <w:lastRenderedPageBreak/>
        <w:t>South Australia</w:t>
      </w:r>
    </w:p>
    <w:p w14:paraId="1423B29D" w14:textId="77777777" w:rsidR="00AF7855" w:rsidRPr="00AF7855" w:rsidRDefault="00AF7855" w:rsidP="00CA03A4">
      <w:pPr>
        <w:pStyle w:val="Heading3"/>
        <w:rPr>
          <w:lang w:eastAsia="en-AU"/>
        </w:rPr>
      </w:pPr>
      <w:bookmarkStart w:id="14" w:name="_Toc214535454"/>
      <w:r w:rsidRPr="00AF7855">
        <w:rPr>
          <w:lang w:eastAsia="en-AU"/>
        </w:rPr>
        <w:t>National Parks and Wildlife (Jaki Ina – Worlds End Gorge National Park) Proclamation 2025</w:t>
      </w:r>
      <w:bookmarkEnd w:id="14"/>
    </w:p>
    <w:p w14:paraId="3887E569" w14:textId="77777777" w:rsidR="00AF7855" w:rsidRPr="00AF7855" w:rsidRDefault="00AF7855" w:rsidP="00AF7855">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AF7855">
        <w:rPr>
          <w:rFonts w:eastAsia="Times New Roman"/>
          <w:color w:val="000000"/>
          <w:sz w:val="24"/>
          <w:szCs w:val="24"/>
          <w:lang w:eastAsia="en-AU"/>
          <w14:ligatures w14:val="standardContextual"/>
        </w:rPr>
        <w:t xml:space="preserve">under section 28(1) of the </w:t>
      </w:r>
      <w:r w:rsidRPr="00AF7855">
        <w:rPr>
          <w:rFonts w:eastAsia="Times New Roman"/>
          <w:i/>
          <w:iCs/>
          <w:color w:val="000000"/>
          <w:sz w:val="24"/>
          <w:szCs w:val="24"/>
          <w:lang w:eastAsia="en-AU"/>
          <w14:ligatures w14:val="standardContextual"/>
        </w:rPr>
        <w:t>National Parks and Wildlife Act 1972</w:t>
      </w:r>
    </w:p>
    <w:p w14:paraId="5078C5B6" w14:textId="77777777" w:rsidR="00AF7855" w:rsidRPr="00AF7855" w:rsidRDefault="00AF7855" w:rsidP="00AF785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AF7855">
        <w:rPr>
          <w:rFonts w:eastAsia="Times New Roman"/>
          <w:b/>
          <w:bCs/>
          <w:color w:val="000000"/>
          <w:sz w:val="26"/>
          <w:szCs w:val="26"/>
          <w:lang w:eastAsia="en-AU"/>
          <w14:ligatures w14:val="standardContextual"/>
        </w:rPr>
        <w:t>1—Short title</w:t>
      </w:r>
    </w:p>
    <w:p w14:paraId="4445A56B" w14:textId="77777777" w:rsidR="00AF7855" w:rsidRPr="00AF7855" w:rsidRDefault="00AF7855" w:rsidP="00AF7855">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AF7855">
        <w:rPr>
          <w:rFonts w:eastAsia="Times New Roman"/>
          <w:color w:val="000000"/>
          <w:sz w:val="23"/>
          <w:szCs w:val="23"/>
          <w:lang w:eastAsia="en-AU"/>
          <w14:ligatures w14:val="standardContextual"/>
        </w:rPr>
        <w:t xml:space="preserve">This proclamation may be cited as the </w:t>
      </w:r>
      <w:r w:rsidRPr="00AF7855">
        <w:rPr>
          <w:rFonts w:eastAsia="Times New Roman"/>
          <w:i/>
          <w:iCs/>
          <w:color w:val="000000"/>
          <w:sz w:val="23"/>
          <w:szCs w:val="23"/>
          <w:lang w:eastAsia="en-AU"/>
          <w14:ligatures w14:val="standardContextual"/>
        </w:rPr>
        <w:t>National Parks and Wildlife (Jaki Ina – Worlds End Gorge National Park) Proclamation 2025</w:t>
      </w:r>
      <w:r w:rsidRPr="00AF7855">
        <w:rPr>
          <w:rFonts w:eastAsia="Times New Roman"/>
          <w:color w:val="000000"/>
          <w:sz w:val="23"/>
          <w:szCs w:val="23"/>
          <w:lang w:eastAsia="en-AU"/>
          <w14:ligatures w14:val="standardContextual"/>
        </w:rPr>
        <w:t>.</w:t>
      </w:r>
    </w:p>
    <w:p w14:paraId="3EE7CC98" w14:textId="77777777" w:rsidR="00AF7855" w:rsidRPr="00AF7855" w:rsidRDefault="00AF7855" w:rsidP="00AF785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AF7855">
        <w:rPr>
          <w:rFonts w:eastAsia="Times New Roman"/>
          <w:b/>
          <w:bCs/>
          <w:color w:val="000000"/>
          <w:sz w:val="26"/>
          <w:szCs w:val="26"/>
          <w:lang w:eastAsia="en-AU"/>
          <w14:ligatures w14:val="standardContextual"/>
        </w:rPr>
        <w:t>2—Commencement</w:t>
      </w:r>
    </w:p>
    <w:p w14:paraId="5DA0AB13" w14:textId="77777777" w:rsidR="00AF7855" w:rsidRPr="00AF7855" w:rsidRDefault="00AF7855" w:rsidP="00AF7855">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AF7855">
        <w:rPr>
          <w:rFonts w:eastAsia="Times New Roman"/>
          <w:color w:val="000000"/>
          <w:sz w:val="23"/>
          <w:szCs w:val="23"/>
          <w:lang w:eastAsia="en-AU"/>
          <w14:ligatures w14:val="standardContextual"/>
        </w:rPr>
        <w:t>This proclamation comes into operation on the day on which it is made.</w:t>
      </w:r>
    </w:p>
    <w:p w14:paraId="77CFD928" w14:textId="77777777" w:rsidR="00AF7855" w:rsidRPr="00AF7855" w:rsidRDefault="00AF7855" w:rsidP="00AF785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AF7855">
        <w:rPr>
          <w:rFonts w:eastAsia="Times New Roman"/>
          <w:b/>
          <w:bCs/>
          <w:color w:val="000000"/>
          <w:sz w:val="26"/>
          <w:szCs w:val="26"/>
          <w:lang w:eastAsia="en-AU"/>
          <w14:ligatures w14:val="standardContextual"/>
        </w:rPr>
        <w:t>3—Constitution of Jaki Ina – Worlds End Gorge National Park</w:t>
      </w:r>
    </w:p>
    <w:p w14:paraId="7BCACAE4" w14:textId="77777777" w:rsidR="00AF7855" w:rsidRPr="00AF7855" w:rsidRDefault="00AF7855" w:rsidP="00AF7855">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AF7855">
        <w:rPr>
          <w:rFonts w:eastAsia="Times New Roman"/>
          <w:color w:val="000000"/>
          <w:sz w:val="23"/>
          <w:szCs w:val="23"/>
          <w:lang w:eastAsia="en-AU"/>
          <w14:ligatures w14:val="standardContextual"/>
        </w:rPr>
        <w:t xml:space="preserve">The following Crown land is constituted as a national park and assigned the name </w:t>
      </w:r>
      <w:r w:rsidRPr="00AF7855">
        <w:rPr>
          <w:rFonts w:eastAsia="Times New Roman"/>
          <w:i/>
          <w:iCs/>
          <w:color w:val="000000"/>
          <w:sz w:val="23"/>
          <w:szCs w:val="23"/>
          <w:lang w:eastAsia="en-AU"/>
          <w14:ligatures w14:val="standardContextual"/>
        </w:rPr>
        <w:t>Jaki Ina – Worlds End Gorge National Park</w:t>
      </w:r>
      <w:r w:rsidRPr="00AF7855">
        <w:rPr>
          <w:rFonts w:eastAsia="Times New Roman"/>
          <w:color w:val="000000"/>
          <w:sz w:val="23"/>
          <w:szCs w:val="23"/>
          <w:lang w:eastAsia="en-AU"/>
          <w14:ligatures w14:val="standardContextual"/>
        </w:rPr>
        <w:t>:</w:t>
      </w:r>
    </w:p>
    <w:p w14:paraId="2DD6744E" w14:textId="77777777" w:rsidR="00AF7855" w:rsidRPr="00AF7855" w:rsidRDefault="00AF7855" w:rsidP="00AF7855">
      <w:pPr>
        <w:keepLines/>
        <w:autoSpaceDE w:val="0"/>
        <w:autoSpaceDN w:val="0"/>
        <w:adjustRightInd w:val="0"/>
        <w:spacing w:before="120" w:after="0" w:line="240" w:lineRule="auto"/>
        <w:ind w:left="1191"/>
        <w:jc w:val="left"/>
        <w:rPr>
          <w:rFonts w:eastAsia="Times New Roman"/>
          <w:color w:val="000000"/>
          <w:sz w:val="23"/>
          <w:szCs w:val="23"/>
          <w:lang w:eastAsia="en-AU"/>
          <w14:ligatures w14:val="standardContextual"/>
        </w:rPr>
      </w:pPr>
      <w:r w:rsidRPr="00AF7855">
        <w:rPr>
          <w:rFonts w:eastAsia="Times New Roman"/>
          <w:color w:val="000000"/>
          <w:sz w:val="23"/>
          <w:szCs w:val="23"/>
          <w:lang w:eastAsia="en-AU"/>
          <w14:ligatures w14:val="standardContextual"/>
        </w:rPr>
        <w:t xml:space="preserve">Allotment 101 in Deposited Plan 137371, </w:t>
      </w:r>
      <w:proofErr w:type="spellStart"/>
      <w:r w:rsidRPr="00AF7855">
        <w:rPr>
          <w:rFonts w:eastAsia="Times New Roman"/>
          <w:color w:val="000000"/>
          <w:sz w:val="23"/>
          <w:szCs w:val="23"/>
          <w:lang w:eastAsia="en-AU"/>
          <w14:ligatures w14:val="standardContextual"/>
        </w:rPr>
        <w:t>Hundred</w:t>
      </w:r>
      <w:proofErr w:type="spellEnd"/>
      <w:r w:rsidRPr="00AF7855">
        <w:rPr>
          <w:rFonts w:eastAsia="Times New Roman"/>
          <w:color w:val="000000"/>
          <w:sz w:val="23"/>
          <w:szCs w:val="23"/>
          <w:lang w:eastAsia="en-AU"/>
          <w14:ligatures w14:val="standardContextual"/>
        </w:rPr>
        <w:t xml:space="preserve"> of </w:t>
      </w:r>
      <w:proofErr w:type="spellStart"/>
      <w:r w:rsidRPr="00AF7855">
        <w:rPr>
          <w:rFonts w:eastAsia="Times New Roman"/>
          <w:color w:val="000000"/>
          <w:sz w:val="23"/>
          <w:szCs w:val="23"/>
          <w:lang w:eastAsia="en-AU"/>
          <w14:ligatures w14:val="standardContextual"/>
        </w:rPr>
        <w:t>Apoinga</w:t>
      </w:r>
      <w:proofErr w:type="spellEnd"/>
      <w:r w:rsidRPr="00AF7855">
        <w:rPr>
          <w:rFonts w:eastAsia="Times New Roman"/>
          <w:color w:val="000000"/>
          <w:sz w:val="23"/>
          <w:szCs w:val="23"/>
          <w:lang w:eastAsia="en-AU"/>
          <w14:ligatures w14:val="standardContextual"/>
        </w:rPr>
        <w:t>, County of Burra</w:t>
      </w:r>
    </w:p>
    <w:p w14:paraId="1738A855" w14:textId="77777777" w:rsidR="00AF7855" w:rsidRPr="00AF7855" w:rsidRDefault="00AF7855" w:rsidP="00AF7855">
      <w:pPr>
        <w:keepLines/>
        <w:autoSpaceDE w:val="0"/>
        <w:autoSpaceDN w:val="0"/>
        <w:adjustRightInd w:val="0"/>
        <w:spacing w:before="120" w:after="0" w:line="240" w:lineRule="auto"/>
        <w:ind w:left="1191"/>
        <w:jc w:val="left"/>
        <w:rPr>
          <w:rFonts w:eastAsia="Times New Roman"/>
          <w:color w:val="000000"/>
          <w:sz w:val="23"/>
          <w:szCs w:val="23"/>
          <w:lang w:eastAsia="en-AU"/>
          <w14:ligatures w14:val="standardContextual"/>
        </w:rPr>
      </w:pPr>
      <w:r w:rsidRPr="00AF7855">
        <w:rPr>
          <w:rFonts w:eastAsia="Times New Roman"/>
          <w:color w:val="000000"/>
          <w:sz w:val="23"/>
          <w:szCs w:val="23"/>
          <w:lang w:eastAsia="en-AU"/>
          <w14:ligatures w14:val="standardContextual"/>
        </w:rPr>
        <w:t xml:space="preserve">Allotment 11 in Deposited Plan 130398, </w:t>
      </w:r>
      <w:proofErr w:type="spellStart"/>
      <w:r w:rsidRPr="00AF7855">
        <w:rPr>
          <w:rFonts w:eastAsia="Times New Roman"/>
          <w:color w:val="000000"/>
          <w:sz w:val="23"/>
          <w:szCs w:val="23"/>
          <w:lang w:eastAsia="en-AU"/>
          <w14:ligatures w14:val="standardContextual"/>
        </w:rPr>
        <w:t>Hundred</w:t>
      </w:r>
      <w:proofErr w:type="spellEnd"/>
      <w:r w:rsidRPr="00AF7855">
        <w:rPr>
          <w:rFonts w:eastAsia="Times New Roman"/>
          <w:color w:val="000000"/>
          <w:sz w:val="23"/>
          <w:szCs w:val="23"/>
          <w:lang w:eastAsia="en-AU"/>
          <w14:ligatures w14:val="standardContextual"/>
        </w:rPr>
        <w:t xml:space="preserve"> of </w:t>
      </w:r>
      <w:proofErr w:type="spellStart"/>
      <w:r w:rsidRPr="00AF7855">
        <w:rPr>
          <w:rFonts w:eastAsia="Times New Roman"/>
          <w:color w:val="000000"/>
          <w:sz w:val="23"/>
          <w:szCs w:val="23"/>
          <w:lang w:eastAsia="en-AU"/>
          <w14:ligatures w14:val="standardContextual"/>
        </w:rPr>
        <w:t>Apoinga</w:t>
      </w:r>
      <w:proofErr w:type="spellEnd"/>
      <w:r w:rsidRPr="00AF7855">
        <w:rPr>
          <w:rFonts w:eastAsia="Times New Roman"/>
          <w:color w:val="000000"/>
          <w:sz w:val="23"/>
          <w:szCs w:val="23"/>
          <w:lang w:eastAsia="en-AU"/>
          <w14:ligatures w14:val="standardContextual"/>
        </w:rPr>
        <w:t>, County of Burra</w:t>
      </w:r>
    </w:p>
    <w:p w14:paraId="739E901B" w14:textId="77777777" w:rsidR="00AF7855" w:rsidRPr="00AF7855" w:rsidRDefault="00AF7855" w:rsidP="00AF7855">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AF7855">
        <w:rPr>
          <w:rFonts w:eastAsia="Times New Roman"/>
          <w:b/>
          <w:bCs/>
          <w:color w:val="000000"/>
          <w:sz w:val="26"/>
          <w:szCs w:val="26"/>
          <w:lang w:eastAsia="en-AU"/>
          <w14:ligatures w14:val="standardContextual"/>
        </w:rPr>
        <w:t>Made by the Governor</w:t>
      </w:r>
    </w:p>
    <w:p w14:paraId="250B43BC" w14:textId="77777777" w:rsidR="00AF7855" w:rsidRPr="00AF7855" w:rsidRDefault="00AF7855" w:rsidP="00AF7855">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proofErr w:type="gramStart"/>
      <w:r w:rsidRPr="00AF7855">
        <w:rPr>
          <w:rFonts w:eastAsia="Times New Roman"/>
          <w:color w:val="000000"/>
          <w:sz w:val="23"/>
          <w:szCs w:val="23"/>
          <w:lang w:eastAsia="en-AU"/>
          <w14:ligatures w14:val="standardContextual"/>
        </w:rPr>
        <w:t>being of the opinion that</w:t>
      </w:r>
      <w:proofErr w:type="gramEnd"/>
      <w:r w:rsidRPr="00AF7855">
        <w:rPr>
          <w:rFonts w:eastAsia="Times New Roman"/>
          <w:color w:val="000000"/>
          <w:sz w:val="23"/>
          <w:szCs w:val="23"/>
          <w:lang w:eastAsia="en-AU"/>
          <w14:ligatures w14:val="standardContextual"/>
        </w:rPr>
        <w:t xml:space="preserve"> the Crown land described in clause 3 is of national significance by reason of the wildlife and natural features of the land and with the advice and consent of the Executive Council</w:t>
      </w:r>
    </w:p>
    <w:p w14:paraId="3C325ABD" w14:textId="77777777" w:rsidR="00AF7855" w:rsidRPr="00AF7855" w:rsidRDefault="00AF7855" w:rsidP="00AF7855">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AF7855">
        <w:rPr>
          <w:rFonts w:eastAsia="Times New Roman"/>
          <w:color w:val="000000"/>
          <w:sz w:val="23"/>
          <w:szCs w:val="23"/>
          <w:lang w:eastAsia="en-AU"/>
          <w14:ligatures w14:val="standardContextual"/>
        </w:rPr>
        <w:t>on 20 November 2025</w:t>
      </w:r>
    </w:p>
    <w:p w14:paraId="601E1CE1" w14:textId="7F7B68D2" w:rsidR="00AF7855" w:rsidRDefault="00AF7855">
      <w:pPr>
        <w:spacing w:after="0" w:line="240" w:lineRule="auto"/>
        <w:jc w:val="left"/>
        <w:rPr>
          <w:rFonts w:eastAsia="Times New Roman"/>
          <w:szCs w:val="17"/>
          <w:lang w:val="en-US"/>
        </w:rPr>
      </w:pPr>
      <w:r>
        <w:rPr>
          <w:rFonts w:eastAsia="Times New Roman"/>
          <w:szCs w:val="17"/>
          <w:lang w:val="en-US"/>
        </w:rPr>
        <w:br w:type="page"/>
      </w:r>
    </w:p>
    <w:p w14:paraId="493780B9" w14:textId="77777777" w:rsidR="00AF7855" w:rsidRPr="00AF7855" w:rsidRDefault="00AF7855" w:rsidP="00AF7855">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AF7855">
        <w:rPr>
          <w:rFonts w:eastAsia="Times New Roman"/>
          <w:color w:val="000000"/>
          <w:sz w:val="28"/>
          <w:szCs w:val="28"/>
          <w:lang w:eastAsia="en-AU"/>
          <w14:ligatures w14:val="standardContextual"/>
        </w:rPr>
        <w:lastRenderedPageBreak/>
        <w:t>South Australia</w:t>
      </w:r>
    </w:p>
    <w:p w14:paraId="71522613" w14:textId="77777777" w:rsidR="00AF7855" w:rsidRPr="00AF7855" w:rsidRDefault="00AF7855" w:rsidP="00CA03A4">
      <w:pPr>
        <w:pStyle w:val="Heading3"/>
        <w:rPr>
          <w:lang w:eastAsia="en-AU"/>
        </w:rPr>
      </w:pPr>
      <w:bookmarkStart w:id="15" w:name="_Toc214535455"/>
      <w:r w:rsidRPr="00AF7855">
        <w:rPr>
          <w:lang w:eastAsia="en-AU"/>
        </w:rPr>
        <w:t>National Parks and Wildlife (Jaki Ina – Worlds End Gorge National Park—Mining Rights) Proclamation 2025</w:t>
      </w:r>
      <w:bookmarkEnd w:id="15"/>
    </w:p>
    <w:p w14:paraId="778BA42E" w14:textId="77777777" w:rsidR="00AF7855" w:rsidRPr="00AF7855" w:rsidRDefault="00AF7855" w:rsidP="00AF7855">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AF7855">
        <w:rPr>
          <w:rFonts w:eastAsia="Times New Roman"/>
          <w:color w:val="000000"/>
          <w:sz w:val="24"/>
          <w:szCs w:val="24"/>
          <w:lang w:eastAsia="en-AU"/>
          <w14:ligatures w14:val="standardContextual"/>
        </w:rPr>
        <w:t xml:space="preserve">under section 43 of the </w:t>
      </w:r>
      <w:r w:rsidRPr="00AF7855">
        <w:rPr>
          <w:rFonts w:eastAsia="Times New Roman"/>
          <w:i/>
          <w:iCs/>
          <w:color w:val="000000"/>
          <w:sz w:val="24"/>
          <w:szCs w:val="24"/>
          <w:lang w:eastAsia="en-AU"/>
          <w14:ligatures w14:val="standardContextual"/>
        </w:rPr>
        <w:t>National Parks and Wildlife Act 1972</w:t>
      </w:r>
    </w:p>
    <w:p w14:paraId="43266D86" w14:textId="77777777" w:rsidR="00AF7855" w:rsidRPr="00AF7855" w:rsidRDefault="00AF7855" w:rsidP="00AF7855">
      <w:pPr>
        <w:keepNext/>
        <w:keepLines/>
        <w:pBdr>
          <w:top w:val="single" w:sz="4" w:space="0" w:color="auto"/>
        </w:pBdr>
        <w:autoSpaceDE w:val="0"/>
        <w:autoSpaceDN w:val="0"/>
        <w:adjustRightInd w:val="0"/>
        <w:spacing w:before="480" w:after="120" w:line="240" w:lineRule="auto"/>
        <w:jc w:val="left"/>
        <w:rPr>
          <w:rFonts w:eastAsia="Times New Roman"/>
          <w:color w:val="000000"/>
          <w:sz w:val="2"/>
          <w:szCs w:val="2"/>
          <w:lang w:eastAsia="en-AU"/>
          <w14:ligatures w14:val="standardContextual"/>
        </w:rPr>
      </w:pPr>
    </w:p>
    <w:p w14:paraId="34448E6A" w14:textId="77777777" w:rsidR="00AF7855" w:rsidRPr="00AF7855" w:rsidRDefault="00AF7855" w:rsidP="00AF7855">
      <w:pPr>
        <w:keepNext/>
        <w:keepLines/>
        <w:autoSpaceDE w:val="0"/>
        <w:autoSpaceDN w:val="0"/>
        <w:adjustRightInd w:val="0"/>
        <w:spacing w:before="120" w:after="0" w:line="240" w:lineRule="auto"/>
        <w:jc w:val="left"/>
        <w:rPr>
          <w:rFonts w:eastAsia="Times New Roman"/>
          <w:b/>
          <w:bCs/>
          <w:color w:val="000000"/>
          <w:sz w:val="32"/>
          <w:szCs w:val="32"/>
          <w:lang w:eastAsia="en-AU"/>
          <w14:ligatures w14:val="standardContextual"/>
        </w:rPr>
      </w:pPr>
      <w:bookmarkStart w:id="16" w:name="preamble"/>
      <w:r w:rsidRPr="00AF7855">
        <w:rPr>
          <w:rFonts w:eastAsia="Times New Roman"/>
          <w:b/>
          <w:bCs/>
          <w:color w:val="000000"/>
          <w:sz w:val="32"/>
          <w:szCs w:val="32"/>
          <w:lang w:eastAsia="en-AU"/>
          <w14:ligatures w14:val="standardContextual"/>
        </w:rPr>
        <w:t>Preamble</w:t>
      </w:r>
      <w:bookmarkEnd w:id="16"/>
    </w:p>
    <w:p w14:paraId="45183F17" w14:textId="77777777" w:rsidR="00AF7855" w:rsidRPr="00AF7855" w:rsidRDefault="00AF7855" w:rsidP="00AF7855">
      <w:pPr>
        <w:keepLines/>
        <w:tabs>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AF7855">
        <w:rPr>
          <w:rFonts w:eastAsia="Times New Roman"/>
          <w:color w:val="000000"/>
          <w:sz w:val="23"/>
          <w:szCs w:val="23"/>
          <w:lang w:eastAsia="en-AU"/>
          <w14:ligatures w14:val="standardContextual"/>
        </w:rPr>
        <w:t>1</w:t>
      </w:r>
      <w:r w:rsidRPr="00AF7855">
        <w:rPr>
          <w:rFonts w:eastAsia="Times New Roman"/>
          <w:color w:val="000000"/>
          <w:sz w:val="23"/>
          <w:szCs w:val="23"/>
          <w:lang w:eastAsia="en-AU"/>
          <w14:ligatures w14:val="standardContextual"/>
        </w:rPr>
        <w:tab/>
        <w:t xml:space="preserve">The Crown land described in </w:t>
      </w:r>
      <w:hyperlink w:anchor="idaac8f3d9_6e4c_4366_a02e_2575495642" w:history="1">
        <w:r w:rsidRPr="00AF7855">
          <w:rPr>
            <w:rFonts w:eastAsia="Times New Roman"/>
            <w:color w:val="000000"/>
            <w:sz w:val="23"/>
            <w:szCs w:val="23"/>
            <w:lang w:eastAsia="en-AU"/>
            <w14:ligatures w14:val="standardContextual"/>
          </w:rPr>
          <w:t>Schedule 1</w:t>
        </w:r>
      </w:hyperlink>
      <w:r w:rsidRPr="00AF7855">
        <w:rPr>
          <w:rFonts w:eastAsia="Times New Roman"/>
          <w:color w:val="000000"/>
          <w:sz w:val="23"/>
          <w:szCs w:val="23"/>
          <w:lang w:eastAsia="en-AU"/>
          <w14:ligatures w14:val="standardContextual"/>
        </w:rPr>
        <w:t xml:space="preserve"> is, by another proclamation made on this day, constituted as a national park under section 28(1) of the </w:t>
      </w:r>
      <w:hyperlink r:id="rId20" w:history="1">
        <w:r w:rsidRPr="00AF7855">
          <w:rPr>
            <w:rFonts w:eastAsia="Times New Roman"/>
            <w:i/>
            <w:iCs/>
            <w:color w:val="000000"/>
            <w:sz w:val="23"/>
            <w:szCs w:val="23"/>
            <w:lang w:eastAsia="en-AU"/>
            <w14:ligatures w14:val="standardContextual"/>
          </w:rPr>
          <w:t>National Parks and Wildlife Act 1972</w:t>
        </w:r>
      </w:hyperlink>
      <w:r w:rsidRPr="00AF7855">
        <w:rPr>
          <w:rFonts w:eastAsia="Times New Roman"/>
          <w:color w:val="000000"/>
          <w:sz w:val="23"/>
          <w:szCs w:val="23"/>
          <w:lang w:eastAsia="en-AU"/>
          <w14:ligatures w14:val="standardContextual"/>
        </w:rPr>
        <w:t xml:space="preserve"> and assigned the name </w:t>
      </w:r>
      <w:r w:rsidRPr="00AF7855">
        <w:rPr>
          <w:rFonts w:eastAsia="Times New Roman"/>
          <w:i/>
          <w:iCs/>
          <w:color w:val="000000"/>
          <w:sz w:val="23"/>
          <w:szCs w:val="23"/>
          <w:lang w:eastAsia="en-AU"/>
          <w14:ligatures w14:val="standardContextual"/>
        </w:rPr>
        <w:t>Jaki Ina – Worlds End Gorge National Park</w:t>
      </w:r>
      <w:r w:rsidRPr="00AF7855">
        <w:rPr>
          <w:rFonts w:eastAsia="Times New Roman"/>
          <w:color w:val="000000"/>
          <w:sz w:val="23"/>
          <w:szCs w:val="23"/>
          <w:lang w:eastAsia="en-AU"/>
          <w14:ligatures w14:val="standardContextual"/>
        </w:rPr>
        <w:t>.</w:t>
      </w:r>
    </w:p>
    <w:p w14:paraId="4E39333D" w14:textId="77777777" w:rsidR="00AF7855" w:rsidRPr="00AF7855" w:rsidRDefault="00AF7855" w:rsidP="00AF7855">
      <w:pPr>
        <w:keepNext/>
        <w:keepLines/>
        <w:tabs>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AF7855">
        <w:rPr>
          <w:rFonts w:eastAsia="Times New Roman"/>
          <w:color w:val="000000"/>
          <w:sz w:val="23"/>
          <w:szCs w:val="23"/>
          <w:lang w:eastAsia="en-AU"/>
          <w14:ligatures w14:val="standardContextual"/>
        </w:rPr>
        <w:t>2</w:t>
      </w:r>
      <w:r w:rsidRPr="00AF7855">
        <w:rPr>
          <w:rFonts w:eastAsia="Times New Roman"/>
          <w:color w:val="000000"/>
          <w:sz w:val="23"/>
          <w:szCs w:val="23"/>
          <w:lang w:eastAsia="en-AU"/>
          <w14:ligatures w14:val="standardContextual"/>
        </w:rPr>
        <w:tab/>
        <w:t xml:space="preserve">It is intended that, by this proclamation, certain existing and future rights of entry, prospecting, exploration or mining be preserved in relation to the land described in </w:t>
      </w:r>
      <w:hyperlink w:anchor="idaac8f3d9_6e4c_4366_a02e_2575495642" w:history="1">
        <w:r w:rsidRPr="00AF7855">
          <w:rPr>
            <w:rFonts w:eastAsia="Times New Roman"/>
            <w:color w:val="000000"/>
            <w:sz w:val="23"/>
            <w:szCs w:val="23"/>
            <w:lang w:eastAsia="en-AU"/>
            <w14:ligatures w14:val="standardContextual"/>
          </w:rPr>
          <w:t>Schedule 1</w:t>
        </w:r>
      </w:hyperlink>
      <w:r w:rsidRPr="00AF7855">
        <w:rPr>
          <w:rFonts w:eastAsia="Times New Roman"/>
          <w:color w:val="000000"/>
          <w:sz w:val="23"/>
          <w:szCs w:val="23"/>
          <w:lang w:eastAsia="en-AU"/>
          <w14:ligatures w14:val="standardContextual"/>
        </w:rPr>
        <w:t>.</w:t>
      </w:r>
    </w:p>
    <w:p w14:paraId="036F9BDB" w14:textId="77777777" w:rsidR="00AF7855" w:rsidRPr="00AF7855" w:rsidRDefault="00AF7855" w:rsidP="00AF7855">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6BBADB3A" w14:textId="77777777" w:rsidR="00AF7855" w:rsidRPr="00AF7855" w:rsidRDefault="00AF7855" w:rsidP="00AF785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AF7855">
        <w:rPr>
          <w:rFonts w:eastAsia="Times New Roman"/>
          <w:b/>
          <w:bCs/>
          <w:color w:val="000000"/>
          <w:sz w:val="26"/>
          <w:szCs w:val="26"/>
          <w:lang w:eastAsia="en-AU"/>
          <w14:ligatures w14:val="standardContextual"/>
        </w:rPr>
        <w:t>1—Short title</w:t>
      </w:r>
    </w:p>
    <w:p w14:paraId="7A792286" w14:textId="77777777" w:rsidR="00AF7855" w:rsidRPr="00AF7855" w:rsidRDefault="00AF7855" w:rsidP="00AF7855">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AF7855">
        <w:rPr>
          <w:rFonts w:eastAsia="Times New Roman"/>
          <w:color w:val="000000"/>
          <w:sz w:val="23"/>
          <w:szCs w:val="23"/>
          <w:lang w:eastAsia="en-AU"/>
          <w14:ligatures w14:val="standardContextual"/>
        </w:rPr>
        <w:t xml:space="preserve">This proclamation may be cited as the </w:t>
      </w:r>
      <w:r w:rsidRPr="00AF7855">
        <w:rPr>
          <w:rFonts w:eastAsia="Times New Roman"/>
          <w:i/>
          <w:iCs/>
          <w:color w:val="000000"/>
          <w:sz w:val="23"/>
          <w:szCs w:val="23"/>
          <w:lang w:eastAsia="en-AU"/>
          <w14:ligatures w14:val="standardContextual"/>
        </w:rPr>
        <w:t>National Parks and Wildlife (Jaki Ina – Worlds End Gorge National Park—Mining Rights) Proclamation 2025</w:t>
      </w:r>
      <w:r w:rsidRPr="00AF7855">
        <w:rPr>
          <w:rFonts w:eastAsia="Times New Roman"/>
          <w:color w:val="000000"/>
          <w:sz w:val="23"/>
          <w:szCs w:val="23"/>
          <w:lang w:eastAsia="en-AU"/>
          <w14:ligatures w14:val="standardContextual"/>
        </w:rPr>
        <w:t>.</w:t>
      </w:r>
    </w:p>
    <w:p w14:paraId="142E6299" w14:textId="77777777" w:rsidR="00AF7855" w:rsidRPr="00AF7855" w:rsidRDefault="00AF7855" w:rsidP="00AF785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AF7855">
        <w:rPr>
          <w:rFonts w:eastAsia="Times New Roman"/>
          <w:b/>
          <w:bCs/>
          <w:color w:val="000000"/>
          <w:sz w:val="26"/>
          <w:szCs w:val="26"/>
          <w:lang w:eastAsia="en-AU"/>
          <w14:ligatures w14:val="standardContextual"/>
        </w:rPr>
        <w:t>2—Commencement</w:t>
      </w:r>
    </w:p>
    <w:p w14:paraId="52893B0F" w14:textId="77777777" w:rsidR="00AF7855" w:rsidRPr="00AF7855" w:rsidRDefault="00AF7855" w:rsidP="00AF7855">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AF7855">
        <w:rPr>
          <w:rFonts w:eastAsia="Times New Roman"/>
          <w:color w:val="000000"/>
          <w:sz w:val="23"/>
          <w:szCs w:val="23"/>
          <w:lang w:eastAsia="en-AU"/>
          <w14:ligatures w14:val="standardContextual"/>
        </w:rPr>
        <w:t>This proclamation comes into operation on the day on which it is made.</w:t>
      </w:r>
    </w:p>
    <w:p w14:paraId="75AB801E" w14:textId="77777777" w:rsidR="00AF7855" w:rsidRPr="00AF7855" w:rsidRDefault="00AF7855" w:rsidP="00AF785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AF7855">
        <w:rPr>
          <w:rFonts w:eastAsia="Times New Roman"/>
          <w:b/>
          <w:bCs/>
          <w:color w:val="000000"/>
          <w:sz w:val="26"/>
          <w:szCs w:val="26"/>
          <w:lang w:eastAsia="en-AU"/>
          <w14:ligatures w14:val="standardContextual"/>
        </w:rPr>
        <w:t>3—Interpretation</w:t>
      </w:r>
    </w:p>
    <w:p w14:paraId="4F5EFEA7" w14:textId="77777777" w:rsidR="00AF7855" w:rsidRPr="00AF7855" w:rsidRDefault="00AF7855" w:rsidP="00AF7855">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AF7855">
        <w:rPr>
          <w:rFonts w:eastAsia="Times New Roman"/>
          <w:color w:val="000000"/>
          <w:sz w:val="23"/>
          <w:szCs w:val="23"/>
          <w:lang w:eastAsia="en-AU"/>
          <w14:ligatures w14:val="standardContextual"/>
        </w:rPr>
        <w:t>In this proclamation—</w:t>
      </w:r>
    </w:p>
    <w:p w14:paraId="0A5C1AF9" w14:textId="77777777" w:rsidR="00AF7855" w:rsidRPr="00AF7855" w:rsidRDefault="00AF7855" w:rsidP="00AF7855">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AF7855">
        <w:rPr>
          <w:rFonts w:eastAsia="Times New Roman"/>
          <w:b/>
          <w:bCs/>
          <w:i/>
          <w:iCs/>
          <w:color w:val="000000"/>
          <w:sz w:val="23"/>
          <w:szCs w:val="23"/>
          <w:lang w:eastAsia="en-AU"/>
          <w14:ligatures w14:val="standardContextual"/>
        </w:rPr>
        <w:t>Environment Minister</w:t>
      </w:r>
      <w:r w:rsidRPr="00AF7855">
        <w:rPr>
          <w:rFonts w:eastAsia="Times New Roman"/>
          <w:color w:val="000000"/>
          <w:sz w:val="23"/>
          <w:szCs w:val="23"/>
          <w:lang w:eastAsia="en-AU"/>
          <w14:ligatures w14:val="standardContextual"/>
        </w:rPr>
        <w:t xml:space="preserve"> means the Minister for the time being administering the </w:t>
      </w:r>
      <w:hyperlink r:id="rId21" w:history="1">
        <w:r w:rsidRPr="00AF7855">
          <w:rPr>
            <w:rFonts w:eastAsia="Times New Roman"/>
            <w:i/>
            <w:iCs/>
            <w:color w:val="000000"/>
            <w:sz w:val="23"/>
            <w:szCs w:val="23"/>
            <w:lang w:eastAsia="en-AU"/>
            <w14:ligatures w14:val="standardContextual"/>
          </w:rPr>
          <w:t>National Parks and Wildlife Act 1972</w:t>
        </w:r>
      </w:hyperlink>
      <w:r w:rsidRPr="00AF7855">
        <w:rPr>
          <w:rFonts w:eastAsia="Times New Roman"/>
          <w:color w:val="000000"/>
          <w:sz w:val="23"/>
          <w:szCs w:val="23"/>
          <w:lang w:eastAsia="en-AU"/>
          <w14:ligatures w14:val="standardContextual"/>
        </w:rPr>
        <w:t>;</w:t>
      </w:r>
    </w:p>
    <w:p w14:paraId="0A836ED1" w14:textId="77777777" w:rsidR="00AF7855" w:rsidRPr="00AF7855" w:rsidRDefault="00AF7855" w:rsidP="00AF7855">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AF7855">
        <w:rPr>
          <w:rFonts w:eastAsia="Times New Roman"/>
          <w:b/>
          <w:bCs/>
          <w:i/>
          <w:iCs/>
          <w:color w:val="000000"/>
          <w:sz w:val="23"/>
          <w:szCs w:val="23"/>
          <w:lang w:eastAsia="en-AU"/>
          <w14:ligatures w14:val="standardContextual"/>
        </w:rPr>
        <w:t>Mining Minister</w:t>
      </w:r>
      <w:r w:rsidRPr="00AF7855">
        <w:rPr>
          <w:rFonts w:eastAsia="Times New Roman"/>
          <w:color w:val="000000"/>
          <w:sz w:val="23"/>
          <w:szCs w:val="23"/>
          <w:lang w:eastAsia="en-AU"/>
          <w14:ligatures w14:val="standardContextual"/>
        </w:rPr>
        <w:t xml:space="preserve"> means the Minister for the time being administering the </w:t>
      </w:r>
      <w:hyperlink r:id="rId22" w:history="1">
        <w:r w:rsidRPr="00AF7855">
          <w:rPr>
            <w:rFonts w:eastAsia="Times New Roman"/>
            <w:i/>
            <w:iCs/>
            <w:color w:val="000000"/>
            <w:sz w:val="23"/>
            <w:szCs w:val="23"/>
            <w:lang w:eastAsia="en-AU"/>
            <w14:ligatures w14:val="standardContextual"/>
          </w:rPr>
          <w:t>Mining Act 1971</w:t>
        </w:r>
      </w:hyperlink>
      <w:r w:rsidRPr="00AF7855">
        <w:rPr>
          <w:rFonts w:eastAsia="Times New Roman"/>
          <w:color w:val="000000"/>
          <w:sz w:val="23"/>
          <w:szCs w:val="23"/>
          <w:lang w:eastAsia="en-AU"/>
          <w14:ligatures w14:val="standardContextual"/>
        </w:rPr>
        <w:t xml:space="preserve"> or the Minister for the time being administering the </w:t>
      </w:r>
      <w:hyperlink r:id="rId23" w:history="1">
        <w:r w:rsidRPr="00AF7855">
          <w:rPr>
            <w:rFonts w:eastAsia="Times New Roman"/>
            <w:i/>
            <w:iCs/>
            <w:color w:val="000000"/>
            <w:sz w:val="23"/>
            <w:szCs w:val="23"/>
            <w:lang w:eastAsia="en-AU"/>
            <w14:ligatures w14:val="standardContextual"/>
          </w:rPr>
          <w:t>Energy Resources Act 2000</w:t>
        </w:r>
      </w:hyperlink>
      <w:r w:rsidRPr="00AF7855">
        <w:rPr>
          <w:rFonts w:eastAsia="Times New Roman"/>
          <w:color w:val="000000"/>
          <w:sz w:val="23"/>
          <w:szCs w:val="23"/>
          <w:lang w:eastAsia="en-AU"/>
          <w14:ligatures w14:val="standardContextual"/>
        </w:rPr>
        <w:t>, as the case requires.</w:t>
      </w:r>
    </w:p>
    <w:p w14:paraId="6F3F0FC8" w14:textId="77777777" w:rsidR="00AF7855" w:rsidRPr="00AF7855" w:rsidRDefault="00AF7855" w:rsidP="00AF785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AF7855">
        <w:rPr>
          <w:rFonts w:eastAsia="Times New Roman"/>
          <w:b/>
          <w:bCs/>
          <w:color w:val="000000"/>
          <w:sz w:val="26"/>
          <w:szCs w:val="26"/>
          <w:lang w:eastAsia="en-AU"/>
          <w14:ligatures w14:val="standardContextual"/>
        </w:rPr>
        <w:t>4—Existing rights to continue</w:t>
      </w:r>
    </w:p>
    <w:p w14:paraId="614D4CE9" w14:textId="77777777" w:rsidR="00AF7855" w:rsidRPr="00AF7855" w:rsidRDefault="00AF7855" w:rsidP="00AF7855">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AF7855">
        <w:rPr>
          <w:rFonts w:eastAsia="Times New Roman"/>
          <w:color w:val="000000"/>
          <w:sz w:val="23"/>
          <w:szCs w:val="23"/>
          <w:lang w:eastAsia="en-AU"/>
          <w14:ligatures w14:val="standardContextual"/>
        </w:rPr>
        <w:t xml:space="preserve">Subject to </w:t>
      </w:r>
      <w:hyperlink w:anchor="id5128f61b_3f2d_4e62_be2b_5dac6998e6a3_3" w:history="1">
        <w:r w:rsidRPr="00AF7855">
          <w:rPr>
            <w:rFonts w:eastAsia="Times New Roman"/>
            <w:color w:val="000000"/>
            <w:sz w:val="23"/>
            <w:szCs w:val="23"/>
            <w:lang w:eastAsia="en-AU"/>
            <w14:ligatures w14:val="standardContextual"/>
          </w:rPr>
          <w:t>clause 6</w:t>
        </w:r>
      </w:hyperlink>
      <w:r w:rsidRPr="00AF7855">
        <w:rPr>
          <w:rFonts w:eastAsia="Times New Roman"/>
          <w:color w:val="000000"/>
          <w:sz w:val="23"/>
          <w:szCs w:val="23"/>
          <w:lang w:eastAsia="en-AU"/>
          <w14:ligatures w14:val="standardContextual"/>
        </w:rPr>
        <w:t xml:space="preserve">, existing rights of entry, prospecting, exploration or mining under the </w:t>
      </w:r>
      <w:hyperlink r:id="rId24" w:history="1">
        <w:r w:rsidRPr="00AF7855">
          <w:rPr>
            <w:rFonts w:eastAsia="Times New Roman"/>
            <w:i/>
            <w:iCs/>
            <w:color w:val="000000"/>
            <w:sz w:val="23"/>
            <w:szCs w:val="23"/>
            <w:lang w:eastAsia="en-AU"/>
            <w14:ligatures w14:val="standardContextual"/>
          </w:rPr>
          <w:t>Mining Act 1971</w:t>
        </w:r>
      </w:hyperlink>
      <w:r w:rsidRPr="00AF7855">
        <w:rPr>
          <w:rFonts w:eastAsia="Times New Roman"/>
          <w:color w:val="000000"/>
          <w:sz w:val="23"/>
          <w:szCs w:val="23"/>
          <w:lang w:eastAsia="en-AU"/>
          <w14:ligatures w14:val="standardContextual"/>
        </w:rPr>
        <w:t xml:space="preserve"> or the </w:t>
      </w:r>
      <w:hyperlink r:id="rId25" w:history="1">
        <w:r w:rsidRPr="00AF7855">
          <w:rPr>
            <w:rFonts w:eastAsia="Times New Roman"/>
            <w:i/>
            <w:iCs/>
            <w:color w:val="000000"/>
            <w:sz w:val="23"/>
            <w:szCs w:val="23"/>
            <w:lang w:eastAsia="en-AU"/>
            <w14:ligatures w14:val="standardContextual"/>
          </w:rPr>
          <w:t>Energy Resources Act 2000</w:t>
        </w:r>
      </w:hyperlink>
      <w:r w:rsidRPr="00AF7855">
        <w:rPr>
          <w:rFonts w:eastAsia="Times New Roman"/>
          <w:color w:val="000000"/>
          <w:sz w:val="23"/>
          <w:szCs w:val="23"/>
          <w:lang w:eastAsia="en-AU"/>
          <w14:ligatures w14:val="standardContextual"/>
        </w:rPr>
        <w:t xml:space="preserve"> may continue to be exercised in respect of the land described in </w:t>
      </w:r>
      <w:hyperlink w:anchor="idaac8f3d9_6e4c_4366_a02e_2575495642" w:history="1">
        <w:r w:rsidRPr="00AF7855">
          <w:rPr>
            <w:rFonts w:eastAsia="Times New Roman"/>
            <w:color w:val="000000"/>
            <w:sz w:val="23"/>
            <w:szCs w:val="23"/>
            <w:lang w:eastAsia="en-AU"/>
            <w14:ligatures w14:val="standardContextual"/>
          </w:rPr>
          <w:t>Schedule 1</w:t>
        </w:r>
      </w:hyperlink>
      <w:r w:rsidRPr="00AF7855">
        <w:rPr>
          <w:rFonts w:eastAsia="Times New Roman"/>
          <w:color w:val="000000"/>
          <w:sz w:val="23"/>
          <w:szCs w:val="23"/>
          <w:lang w:eastAsia="en-AU"/>
          <w14:ligatures w14:val="standardContextual"/>
        </w:rPr>
        <w:t>.</w:t>
      </w:r>
    </w:p>
    <w:p w14:paraId="6D8C7E27" w14:textId="77777777" w:rsidR="00AF7855" w:rsidRPr="00AF7855" w:rsidRDefault="00AF7855" w:rsidP="00AF785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7" w:name="id2a350c1d_ed54_4a49_90b9_6b55adaccd1d_9"/>
      <w:r w:rsidRPr="00AF7855">
        <w:rPr>
          <w:rFonts w:eastAsia="Times New Roman"/>
          <w:b/>
          <w:bCs/>
          <w:color w:val="000000"/>
          <w:sz w:val="26"/>
          <w:szCs w:val="26"/>
          <w:lang w:eastAsia="en-AU"/>
          <w14:ligatures w14:val="standardContextual"/>
        </w:rPr>
        <w:t>5—New rights may be acquired</w:t>
      </w:r>
      <w:bookmarkEnd w:id="17"/>
    </w:p>
    <w:p w14:paraId="41D09382" w14:textId="77777777" w:rsidR="00AF7855" w:rsidRPr="00AF7855" w:rsidRDefault="00AF7855" w:rsidP="00AF7855">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AF7855">
        <w:rPr>
          <w:rFonts w:eastAsia="Times New Roman"/>
          <w:color w:val="000000"/>
          <w:sz w:val="23"/>
          <w:szCs w:val="23"/>
          <w:lang w:eastAsia="en-AU"/>
          <w14:ligatures w14:val="standardContextual"/>
        </w:rPr>
        <w:t xml:space="preserve">Rights of entry, prospecting, exploration or mining may, with the approval of the Mining Minister and the Environment Minister, be acquired pursuant to the </w:t>
      </w:r>
      <w:hyperlink r:id="rId26" w:history="1">
        <w:r w:rsidRPr="00AF7855">
          <w:rPr>
            <w:rFonts w:eastAsia="Times New Roman"/>
            <w:i/>
            <w:iCs/>
            <w:color w:val="000000"/>
            <w:sz w:val="23"/>
            <w:szCs w:val="23"/>
            <w:lang w:eastAsia="en-AU"/>
            <w14:ligatures w14:val="standardContextual"/>
          </w:rPr>
          <w:t>Mining Act 1971</w:t>
        </w:r>
      </w:hyperlink>
      <w:r w:rsidRPr="00AF7855">
        <w:rPr>
          <w:rFonts w:eastAsia="Times New Roman"/>
          <w:color w:val="000000"/>
          <w:sz w:val="23"/>
          <w:szCs w:val="23"/>
          <w:lang w:eastAsia="en-AU"/>
          <w14:ligatures w14:val="standardContextual"/>
        </w:rPr>
        <w:t xml:space="preserve"> or the </w:t>
      </w:r>
      <w:hyperlink r:id="rId27" w:history="1">
        <w:r w:rsidRPr="00AF7855">
          <w:rPr>
            <w:rFonts w:eastAsia="Times New Roman"/>
            <w:i/>
            <w:iCs/>
            <w:color w:val="000000"/>
            <w:sz w:val="23"/>
            <w:szCs w:val="23"/>
            <w:lang w:eastAsia="en-AU"/>
            <w14:ligatures w14:val="standardContextual"/>
          </w:rPr>
          <w:t>Energy Resources Act 2000</w:t>
        </w:r>
      </w:hyperlink>
      <w:r w:rsidRPr="00AF7855">
        <w:rPr>
          <w:rFonts w:eastAsia="Times New Roman"/>
          <w:color w:val="000000"/>
          <w:sz w:val="23"/>
          <w:szCs w:val="23"/>
          <w:lang w:eastAsia="en-AU"/>
          <w14:ligatures w14:val="standardContextual"/>
        </w:rPr>
        <w:t xml:space="preserve"> in respect of the land described in </w:t>
      </w:r>
      <w:hyperlink w:anchor="idaac8f3d9_6e4c_4366_a02e_2575495642" w:history="1">
        <w:r w:rsidRPr="00AF7855">
          <w:rPr>
            <w:rFonts w:eastAsia="Times New Roman"/>
            <w:color w:val="000000"/>
            <w:sz w:val="23"/>
            <w:szCs w:val="23"/>
            <w:lang w:eastAsia="en-AU"/>
            <w14:ligatures w14:val="standardContextual"/>
          </w:rPr>
          <w:t>Schedule 1</w:t>
        </w:r>
      </w:hyperlink>
      <w:r w:rsidRPr="00AF7855">
        <w:rPr>
          <w:rFonts w:eastAsia="Times New Roman"/>
          <w:color w:val="000000"/>
          <w:sz w:val="23"/>
          <w:szCs w:val="23"/>
          <w:lang w:eastAsia="en-AU"/>
          <w14:ligatures w14:val="standardContextual"/>
        </w:rPr>
        <w:t xml:space="preserve"> and may, subject to </w:t>
      </w:r>
      <w:hyperlink w:anchor="id5128f61b_3f2d_4e62_be2b_5dac6998e6a3_3" w:history="1">
        <w:r w:rsidRPr="00AF7855">
          <w:rPr>
            <w:rFonts w:eastAsia="Times New Roman"/>
            <w:color w:val="000000"/>
            <w:sz w:val="23"/>
            <w:szCs w:val="23"/>
            <w:lang w:eastAsia="en-AU"/>
            <w14:ligatures w14:val="standardContextual"/>
          </w:rPr>
          <w:t>clause 6</w:t>
        </w:r>
      </w:hyperlink>
      <w:r w:rsidRPr="00AF7855">
        <w:rPr>
          <w:rFonts w:eastAsia="Times New Roman"/>
          <w:color w:val="000000"/>
          <w:sz w:val="23"/>
          <w:szCs w:val="23"/>
          <w:lang w:eastAsia="en-AU"/>
          <w14:ligatures w14:val="standardContextual"/>
        </w:rPr>
        <w:t>, be exercised in respect of that land.</w:t>
      </w:r>
    </w:p>
    <w:p w14:paraId="79B7A715" w14:textId="77777777" w:rsidR="00AF7855" w:rsidRPr="00AF7855" w:rsidRDefault="00AF7855" w:rsidP="00AF785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8" w:name="id5128f61b_3f2d_4e62_be2b_5dac6998e6a3_3"/>
      <w:r w:rsidRPr="00AF7855">
        <w:rPr>
          <w:rFonts w:eastAsia="Times New Roman"/>
          <w:b/>
          <w:bCs/>
          <w:color w:val="000000"/>
          <w:sz w:val="26"/>
          <w:szCs w:val="26"/>
          <w:lang w:eastAsia="en-AU"/>
          <w14:ligatures w14:val="standardContextual"/>
        </w:rPr>
        <w:lastRenderedPageBreak/>
        <w:t>6—Conditions for exercise of rights</w:t>
      </w:r>
      <w:bookmarkEnd w:id="18"/>
    </w:p>
    <w:p w14:paraId="1591CE10" w14:textId="77777777" w:rsidR="00AF7855" w:rsidRPr="00AF7855" w:rsidRDefault="00AF7855" w:rsidP="00AF7855">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AF7855">
        <w:rPr>
          <w:rFonts w:eastAsia="Times New Roman"/>
          <w:color w:val="000000"/>
          <w:sz w:val="23"/>
          <w:szCs w:val="23"/>
          <w:lang w:eastAsia="en-AU"/>
          <w14:ligatures w14:val="standardContextual"/>
        </w:rPr>
        <w:t xml:space="preserve">A person in whom rights of entry, prospecting, exploration or mining are vested pursuant to the </w:t>
      </w:r>
      <w:hyperlink r:id="rId28" w:history="1">
        <w:r w:rsidRPr="00AF7855">
          <w:rPr>
            <w:rFonts w:eastAsia="Times New Roman"/>
            <w:i/>
            <w:iCs/>
            <w:color w:val="000000"/>
            <w:sz w:val="23"/>
            <w:szCs w:val="23"/>
            <w:lang w:eastAsia="en-AU"/>
            <w14:ligatures w14:val="standardContextual"/>
          </w:rPr>
          <w:t>Mining Act 1971</w:t>
        </w:r>
      </w:hyperlink>
      <w:r w:rsidRPr="00AF7855">
        <w:rPr>
          <w:rFonts w:eastAsia="Times New Roman"/>
          <w:color w:val="000000"/>
          <w:sz w:val="23"/>
          <w:szCs w:val="23"/>
          <w:lang w:eastAsia="en-AU"/>
          <w14:ligatures w14:val="standardContextual"/>
        </w:rPr>
        <w:t xml:space="preserve"> or the </w:t>
      </w:r>
      <w:hyperlink r:id="rId29" w:history="1">
        <w:r w:rsidRPr="00AF7855">
          <w:rPr>
            <w:rFonts w:eastAsia="Times New Roman"/>
            <w:i/>
            <w:iCs/>
            <w:color w:val="000000"/>
            <w:sz w:val="23"/>
            <w:szCs w:val="23"/>
            <w:lang w:eastAsia="en-AU"/>
            <w14:ligatures w14:val="standardContextual"/>
          </w:rPr>
          <w:t>Energy Resources Act 2000</w:t>
        </w:r>
      </w:hyperlink>
      <w:r w:rsidRPr="00AF7855">
        <w:rPr>
          <w:rFonts w:eastAsia="Times New Roman"/>
          <w:color w:val="000000"/>
          <w:sz w:val="23"/>
          <w:szCs w:val="23"/>
          <w:lang w:eastAsia="en-AU"/>
          <w14:ligatures w14:val="standardContextual"/>
        </w:rPr>
        <w:t xml:space="preserve"> (whether those rights were acquired before or after the making of this proclamation) must not exercise those rights in respect of the land described in </w:t>
      </w:r>
      <w:hyperlink w:anchor="idaac8f3d9_6e4c_4366_a02e_2575495642" w:history="1">
        <w:r w:rsidRPr="00AF7855">
          <w:rPr>
            <w:rFonts w:eastAsia="Times New Roman"/>
            <w:color w:val="000000"/>
            <w:sz w:val="23"/>
            <w:szCs w:val="23"/>
            <w:lang w:eastAsia="en-AU"/>
            <w14:ligatures w14:val="standardContextual"/>
          </w:rPr>
          <w:t>Schedule 1</w:t>
        </w:r>
      </w:hyperlink>
      <w:r w:rsidRPr="00AF7855">
        <w:rPr>
          <w:rFonts w:eastAsia="Times New Roman"/>
          <w:color w:val="000000"/>
          <w:sz w:val="23"/>
          <w:szCs w:val="23"/>
          <w:lang w:eastAsia="en-AU"/>
          <w14:ligatures w14:val="standardContextual"/>
        </w:rPr>
        <w:t xml:space="preserve"> unless the person complies with the following conditions:</w:t>
      </w:r>
    </w:p>
    <w:p w14:paraId="159AF1FD" w14:textId="77777777" w:rsidR="00AF7855" w:rsidRPr="00AF7855" w:rsidRDefault="00AF7855" w:rsidP="00AF785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19" w:name="idcb4f9784_e5ed_4ca2_8a55_2fd5fc4b1883_b"/>
      <w:r w:rsidRPr="00AF7855">
        <w:rPr>
          <w:rFonts w:eastAsia="Times New Roman"/>
          <w:color w:val="000000"/>
          <w:sz w:val="23"/>
          <w:szCs w:val="23"/>
          <w:lang w:eastAsia="en-AU"/>
          <w14:ligatures w14:val="standardContextual"/>
        </w:rPr>
        <w:tab/>
        <w:t>(a)</w:t>
      </w:r>
      <w:r w:rsidRPr="00AF7855">
        <w:rPr>
          <w:rFonts w:eastAsia="Times New Roman"/>
          <w:color w:val="000000"/>
          <w:sz w:val="23"/>
          <w:szCs w:val="23"/>
          <w:lang w:eastAsia="en-AU"/>
          <w14:ligatures w14:val="standardContextual"/>
        </w:rPr>
        <w:tab/>
        <w:t xml:space="preserve">if work to be carried out in relation to the land in the exercise of those rights is a regulated activity within the meaning of the </w:t>
      </w:r>
      <w:hyperlink r:id="rId30" w:history="1">
        <w:r w:rsidRPr="00AF7855">
          <w:rPr>
            <w:rFonts w:eastAsia="Times New Roman"/>
            <w:i/>
            <w:iCs/>
            <w:color w:val="000000"/>
            <w:sz w:val="23"/>
            <w:szCs w:val="23"/>
            <w:lang w:eastAsia="en-AU"/>
            <w14:ligatures w14:val="standardContextual"/>
          </w:rPr>
          <w:t>Energy Resources Act 2000</w:t>
        </w:r>
      </w:hyperlink>
      <w:r w:rsidRPr="00AF7855">
        <w:rPr>
          <w:rFonts w:eastAsia="Times New Roman"/>
          <w:color w:val="000000"/>
          <w:sz w:val="23"/>
          <w:szCs w:val="23"/>
          <w:lang w:eastAsia="en-AU"/>
          <w14:ligatures w14:val="standardContextual"/>
        </w:rPr>
        <w:t>, the person must ensure that—</w:t>
      </w:r>
      <w:bookmarkEnd w:id="19"/>
    </w:p>
    <w:p w14:paraId="744236E5" w14:textId="77777777" w:rsidR="00AF7855" w:rsidRPr="00AF7855" w:rsidRDefault="00AF7855" w:rsidP="00AF785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AF7855">
        <w:rPr>
          <w:rFonts w:eastAsia="Times New Roman"/>
          <w:color w:val="000000"/>
          <w:sz w:val="23"/>
          <w:szCs w:val="23"/>
          <w:lang w:eastAsia="en-AU"/>
          <w14:ligatures w14:val="standardContextual"/>
        </w:rPr>
        <w:tab/>
        <w:t>(</w:t>
      </w:r>
      <w:proofErr w:type="spellStart"/>
      <w:r w:rsidRPr="00AF7855">
        <w:rPr>
          <w:rFonts w:eastAsia="Times New Roman"/>
          <w:color w:val="000000"/>
          <w:sz w:val="23"/>
          <w:szCs w:val="23"/>
          <w:lang w:eastAsia="en-AU"/>
          <w14:ligatures w14:val="standardContextual"/>
        </w:rPr>
        <w:t>i</w:t>
      </w:r>
      <w:proofErr w:type="spellEnd"/>
      <w:r w:rsidRPr="00AF7855">
        <w:rPr>
          <w:rFonts w:eastAsia="Times New Roman"/>
          <w:color w:val="000000"/>
          <w:sz w:val="23"/>
          <w:szCs w:val="23"/>
          <w:lang w:eastAsia="en-AU"/>
          <w14:ligatures w14:val="standardContextual"/>
        </w:rPr>
        <w:t>)</w:t>
      </w:r>
      <w:r w:rsidRPr="00AF7855">
        <w:rPr>
          <w:rFonts w:eastAsia="Times New Roman"/>
          <w:color w:val="000000"/>
          <w:sz w:val="23"/>
          <w:szCs w:val="23"/>
          <w:lang w:eastAsia="en-AU"/>
          <w14:ligatures w14:val="standardContextual"/>
        </w:rPr>
        <w:tab/>
        <w:t xml:space="preserve">the work is not carried out until a statement of environmental objectives in relation to the activity that has been approved under that Act has also been approved by the </w:t>
      </w:r>
      <w:proofErr w:type="gramStart"/>
      <w:r w:rsidRPr="00AF7855">
        <w:rPr>
          <w:rFonts w:eastAsia="Times New Roman"/>
          <w:color w:val="000000"/>
          <w:sz w:val="23"/>
          <w:szCs w:val="23"/>
          <w:lang w:eastAsia="en-AU"/>
          <w14:ligatures w14:val="standardContextual"/>
        </w:rPr>
        <w:t>Environment Minister</w:t>
      </w:r>
      <w:proofErr w:type="gramEnd"/>
      <w:r w:rsidRPr="00AF7855">
        <w:rPr>
          <w:rFonts w:eastAsia="Times New Roman"/>
          <w:color w:val="000000"/>
          <w:sz w:val="23"/>
          <w:szCs w:val="23"/>
          <w:lang w:eastAsia="en-AU"/>
          <w14:ligatures w14:val="standardContextual"/>
        </w:rPr>
        <w:t>; and</w:t>
      </w:r>
    </w:p>
    <w:p w14:paraId="2B40F40A" w14:textId="77777777" w:rsidR="00AF7855" w:rsidRPr="00AF7855" w:rsidRDefault="00AF7855" w:rsidP="00AF785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AF7855">
        <w:rPr>
          <w:rFonts w:eastAsia="Times New Roman"/>
          <w:color w:val="000000"/>
          <w:sz w:val="23"/>
          <w:szCs w:val="23"/>
          <w:lang w:eastAsia="en-AU"/>
          <w14:ligatures w14:val="standardContextual"/>
        </w:rPr>
        <w:tab/>
        <w:t>(ii)</w:t>
      </w:r>
      <w:r w:rsidRPr="00AF7855">
        <w:rPr>
          <w:rFonts w:eastAsia="Times New Roman"/>
          <w:color w:val="000000"/>
          <w:sz w:val="23"/>
          <w:szCs w:val="23"/>
          <w:lang w:eastAsia="en-AU"/>
          <w14:ligatures w14:val="standardContextual"/>
        </w:rPr>
        <w:tab/>
        <w:t xml:space="preserve">the work is carried out in accordance with the statement as so </w:t>
      </w:r>
      <w:proofErr w:type="gramStart"/>
      <w:r w:rsidRPr="00AF7855">
        <w:rPr>
          <w:rFonts w:eastAsia="Times New Roman"/>
          <w:color w:val="000000"/>
          <w:sz w:val="23"/>
          <w:szCs w:val="23"/>
          <w:lang w:eastAsia="en-AU"/>
          <w14:ligatures w14:val="standardContextual"/>
        </w:rPr>
        <w:t>approved;</w:t>
      </w:r>
      <w:proofErr w:type="gramEnd"/>
    </w:p>
    <w:p w14:paraId="75DEFF6B" w14:textId="77777777" w:rsidR="00AF7855" w:rsidRPr="00AF7855" w:rsidRDefault="00AF7855" w:rsidP="00AF785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AF7855">
        <w:rPr>
          <w:rFonts w:eastAsia="Times New Roman"/>
          <w:color w:val="000000"/>
          <w:sz w:val="23"/>
          <w:szCs w:val="23"/>
          <w:lang w:eastAsia="en-AU"/>
          <w14:ligatures w14:val="standardContextual"/>
        </w:rPr>
        <w:tab/>
        <w:t>(b)</w:t>
      </w:r>
      <w:r w:rsidRPr="00AF7855">
        <w:rPr>
          <w:rFonts w:eastAsia="Times New Roman"/>
          <w:color w:val="000000"/>
          <w:sz w:val="23"/>
          <w:szCs w:val="23"/>
          <w:lang w:eastAsia="en-AU"/>
          <w14:ligatures w14:val="standardContextual"/>
        </w:rPr>
        <w:tab/>
        <w:t xml:space="preserve">if work to be carried out in relation to the land in the exercise of rights under the </w:t>
      </w:r>
      <w:hyperlink r:id="rId31" w:history="1">
        <w:r w:rsidRPr="00AF7855">
          <w:rPr>
            <w:rFonts w:eastAsia="Times New Roman"/>
            <w:i/>
            <w:iCs/>
            <w:color w:val="000000"/>
            <w:sz w:val="23"/>
            <w:szCs w:val="23"/>
            <w:lang w:eastAsia="en-AU"/>
            <w14:ligatures w14:val="standardContextual"/>
          </w:rPr>
          <w:t>Mining Act 1971</w:t>
        </w:r>
      </w:hyperlink>
      <w:r w:rsidRPr="00AF7855">
        <w:rPr>
          <w:rFonts w:eastAsia="Times New Roman"/>
          <w:color w:val="000000"/>
          <w:sz w:val="23"/>
          <w:szCs w:val="23"/>
          <w:lang w:eastAsia="en-AU"/>
          <w14:ligatures w14:val="standardContextual"/>
        </w:rPr>
        <w:t xml:space="preserve"> or the </w:t>
      </w:r>
      <w:hyperlink r:id="rId32" w:history="1">
        <w:r w:rsidRPr="00AF7855">
          <w:rPr>
            <w:rFonts w:eastAsia="Times New Roman"/>
            <w:i/>
            <w:iCs/>
            <w:color w:val="000000"/>
            <w:sz w:val="23"/>
            <w:szCs w:val="23"/>
            <w:lang w:eastAsia="en-AU"/>
            <w14:ligatures w14:val="standardContextual"/>
          </w:rPr>
          <w:t>Energy Resources Act 2000</w:t>
        </w:r>
      </w:hyperlink>
      <w:r w:rsidRPr="00AF7855">
        <w:rPr>
          <w:rFonts w:eastAsia="Times New Roman"/>
          <w:color w:val="000000"/>
          <w:sz w:val="23"/>
          <w:szCs w:val="23"/>
          <w:lang w:eastAsia="en-AU"/>
          <w14:ligatures w14:val="standardContextual"/>
        </w:rPr>
        <w:t xml:space="preserve"> has not previously been authorised (whether by inclusion in an approved statement of environmental objectives referred to in </w:t>
      </w:r>
      <w:hyperlink w:anchor="idcb4f9784_e5ed_4ca2_8a55_2fd5fc4b1883_b" w:history="1">
        <w:r w:rsidRPr="00AF7855">
          <w:rPr>
            <w:rFonts w:eastAsia="Times New Roman"/>
            <w:color w:val="000000"/>
            <w:sz w:val="23"/>
            <w:szCs w:val="23"/>
            <w:lang w:eastAsia="en-AU"/>
            <w14:ligatures w14:val="standardContextual"/>
          </w:rPr>
          <w:t>paragraph (a)</w:t>
        </w:r>
      </w:hyperlink>
      <w:r w:rsidRPr="00AF7855">
        <w:rPr>
          <w:rFonts w:eastAsia="Times New Roman"/>
          <w:color w:val="000000"/>
          <w:sz w:val="23"/>
          <w:szCs w:val="23"/>
          <w:lang w:eastAsia="en-AU"/>
          <w14:ligatures w14:val="standardContextual"/>
        </w:rPr>
        <w:t xml:space="preserve"> or otherwise), the person must give at least 3 </w:t>
      </w:r>
      <w:proofErr w:type="spellStart"/>
      <w:r w:rsidRPr="00AF7855">
        <w:rPr>
          <w:rFonts w:eastAsia="Times New Roman"/>
          <w:color w:val="000000"/>
          <w:sz w:val="23"/>
          <w:szCs w:val="23"/>
          <w:lang w:eastAsia="en-AU"/>
          <w14:ligatures w14:val="standardContextual"/>
        </w:rPr>
        <w:t>months notice</w:t>
      </w:r>
      <w:proofErr w:type="spellEnd"/>
      <w:r w:rsidRPr="00AF7855">
        <w:rPr>
          <w:rFonts w:eastAsia="Times New Roman"/>
          <w:color w:val="000000"/>
          <w:sz w:val="23"/>
          <w:szCs w:val="23"/>
          <w:lang w:eastAsia="en-AU"/>
          <w14:ligatures w14:val="standardContextual"/>
        </w:rPr>
        <w:t xml:space="preserve"> of the proposed work to the Mining Minister and the Environment Minister and supply each Minister with such information relating to the proposed work as the Minister may require;</w:t>
      </w:r>
    </w:p>
    <w:p w14:paraId="06F99945" w14:textId="77777777" w:rsidR="00AF7855" w:rsidRPr="00AF7855" w:rsidRDefault="00AF7855" w:rsidP="00AF785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20" w:name="id468b3ea0_851f_4027_9132_abedef25b352_4"/>
      <w:r w:rsidRPr="00AF7855">
        <w:rPr>
          <w:rFonts w:eastAsia="Times New Roman"/>
          <w:color w:val="000000"/>
          <w:sz w:val="23"/>
          <w:szCs w:val="23"/>
          <w:lang w:eastAsia="en-AU"/>
          <w14:ligatures w14:val="standardContextual"/>
        </w:rPr>
        <w:tab/>
        <w:t>(c)</w:t>
      </w:r>
      <w:r w:rsidRPr="00AF7855">
        <w:rPr>
          <w:rFonts w:eastAsia="Times New Roman"/>
          <w:color w:val="000000"/>
          <w:sz w:val="23"/>
          <w:szCs w:val="23"/>
          <w:lang w:eastAsia="en-AU"/>
          <w14:ligatures w14:val="standardContextual"/>
        </w:rPr>
        <w:tab/>
        <w:t xml:space="preserve">if directions are agreed between the </w:t>
      </w:r>
      <w:proofErr w:type="gramStart"/>
      <w:r w:rsidRPr="00AF7855">
        <w:rPr>
          <w:rFonts w:eastAsia="Times New Roman"/>
          <w:color w:val="000000"/>
          <w:sz w:val="23"/>
          <w:szCs w:val="23"/>
          <w:lang w:eastAsia="en-AU"/>
          <w14:ligatures w14:val="standardContextual"/>
        </w:rPr>
        <w:t>Mining Minister</w:t>
      </w:r>
      <w:proofErr w:type="gramEnd"/>
      <w:r w:rsidRPr="00AF7855">
        <w:rPr>
          <w:rFonts w:eastAsia="Times New Roman"/>
          <w:color w:val="000000"/>
          <w:sz w:val="23"/>
          <w:szCs w:val="23"/>
          <w:lang w:eastAsia="en-AU"/>
          <w14:ligatures w14:val="standardContextual"/>
        </w:rPr>
        <w:t xml:space="preserve"> and the </w:t>
      </w:r>
      <w:proofErr w:type="gramStart"/>
      <w:r w:rsidRPr="00AF7855">
        <w:rPr>
          <w:rFonts w:eastAsia="Times New Roman"/>
          <w:color w:val="000000"/>
          <w:sz w:val="23"/>
          <w:szCs w:val="23"/>
          <w:lang w:eastAsia="en-AU"/>
          <w14:ligatures w14:val="standardContextual"/>
        </w:rPr>
        <w:t>Environment Minister</w:t>
      </w:r>
      <w:proofErr w:type="gramEnd"/>
      <w:r w:rsidRPr="00AF7855">
        <w:rPr>
          <w:rFonts w:eastAsia="Times New Roman"/>
          <w:color w:val="000000"/>
          <w:sz w:val="23"/>
          <w:szCs w:val="23"/>
          <w:lang w:eastAsia="en-AU"/>
          <w14:ligatures w14:val="standardContextual"/>
        </w:rPr>
        <w:t xml:space="preserve"> and given to the person in writing in relation to—</w:t>
      </w:r>
      <w:bookmarkEnd w:id="20"/>
    </w:p>
    <w:p w14:paraId="3079A709" w14:textId="77777777" w:rsidR="00AF7855" w:rsidRPr="00AF7855" w:rsidRDefault="00AF7855" w:rsidP="00AF785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AF7855">
        <w:rPr>
          <w:rFonts w:eastAsia="Times New Roman"/>
          <w:color w:val="000000"/>
          <w:sz w:val="23"/>
          <w:szCs w:val="23"/>
          <w:lang w:eastAsia="en-AU"/>
          <w14:ligatures w14:val="standardContextual"/>
        </w:rPr>
        <w:tab/>
        <w:t>(</w:t>
      </w:r>
      <w:proofErr w:type="spellStart"/>
      <w:r w:rsidRPr="00AF7855">
        <w:rPr>
          <w:rFonts w:eastAsia="Times New Roman"/>
          <w:color w:val="000000"/>
          <w:sz w:val="23"/>
          <w:szCs w:val="23"/>
          <w:lang w:eastAsia="en-AU"/>
          <w14:ligatures w14:val="standardContextual"/>
        </w:rPr>
        <w:t>i</w:t>
      </w:r>
      <w:proofErr w:type="spellEnd"/>
      <w:r w:rsidRPr="00AF7855">
        <w:rPr>
          <w:rFonts w:eastAsia="Times New Roman"/>
          <w:color w:val="000000"/>
          <w:sz w:val="23"/>
          <w:szCs w:val="23"/>
          <w:lang w:eastAsia="en-AU"/>
          <w14:ligatures w14:val="standardContextual"/>
        </w:rPr>
        <w:t>)</w:t>
      </w:r>
      <w:r w:rsidRPr="00AF7855">
        <w:rPr>
          <w:rFonts w:eastAsia="Times New Roman"/>
          <w:color w:val="000000"/>
          <w:sz w:val="23"/>
          <w:szCs w:val="23"/>
          <w:lang w:eastAsia="en-AU"/>
          <w14:ligatures w14:val="standardContextual"/>
        </w:rPr>
        <w:tab/>
        <w:t>carrying out work in relation to the land in a manner that minimises damage to the land (including the land's vegetation and wildlife) and the environment generally; or</w:t>
      </w:r>
    </w:p>
    <w:p w14:paraId="4609DC3C" w14:textId="77777777" w:rsidR="00AF7855" w:rsidRPr="00AF7855" w:rsidRDefault="00AF7855" w:rsidP="00AF785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AF7855">
        <w:rPr>
          <w:rFonts w:eastAsia="Times New Roman"/>
          <w:color w:val="000000"/>
          <w:sz w:val="23"/>
          <w:szCs w:val="23"/>
          <w:lang w:eastAsia="en-AU"/>
          <w14:ligatures w14:val="standardContextual"/>
        </w:rPr>
        <w:tab/>
        <w:t>(ii)</w:t>
      </w:r>
      <w:r w:rsidRPr="00AF7855">
        <w:rPr>
          <w:rFonts w:eastAsia="Times New Roman"/>
          <w:color w:val="000000"/>
          <w:sz w:val="23"/>
          <w:szCs w:val="23"/>
          <w:lang w:eastAsia="en-AU"/>
          <w14:ligatures w14:val="standardContextual"/>
        </w:rPr>
        <w:tab/>
        <w:t>preserving objects, structures or sites of historical, scientific or cultural interest; or</w:t>
      </w:r>
    </w:p>
    <w:p w14:paraId="0352CD15" w14:textId="77777777" w:rsidR="00AF7855" w:rsidRPr="00AF7855" w:rsidRDefault="00AF7855" w:rsidP="00AF785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bookmarkStart w:id="21" w:name="id9e70c3bb_5319_4c5a_995f_7336dbee7d21_0"/>
      <w:r w:rsidRPr="00AF7855">
        <w:rPr>
          <w:rFonts w:eastAsia="Times New Roman"/>
          <w:color w:val="000000"/>
          <w:sz w:val="23"/>
          <w:szCs w:val="23"/>
          <w:lang w:eastAsia="en-AU"/>
          <w14:ligatures w14:val="standardContextual"/>
        </w:rPr>
        <w:tab/>
        <w:t>(iii)</w:t>
      </w:r>
      <w:r w:rsidRPr="00AF7855">
        <w:rPr>
          <w:rFonts w:eastAsia="Times New Roman"/>
          <w:color w:val="000000"/>
          <w:sz w:val="23"/>
          <w:szCs w:val="23"/>
          <w:lang w:eastAsia="en-AU"/>
          <w14:ligatures w14:val="standardContextual"/>
        </w:rPr>
        <w:tab/>
        <w:t>rehabilitating the land (including the land's vegetation and wildlife) on completion of the work; or</w:t>
      </w:r>
      <w:bookmarkEnd w:id="21"/>
    </w:p>
    <w:p w14:paraId="1A924598" w14:textId="77777777" w:rsidR="00AF7855" w:rsidRPr="00AF7855" w:rsidRDefault="00AF7855" w:rsidP="00AF785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AF7855">
        <w:rPr>
          <w:rFonts w:eastAsia="Times New Roman"/>
          <w:color w:val="000000"/>
          <w:sz w:val="23"/>
          <w:szCs w:val="23"/>
          <w:lang w:eastAsia="en-AU"/>
          <w14:ligatures w14:val="standardContextual"/>
        </w:rPr>
        <w:tab/>
        <w:t>(iv)</w:t>
      </w:r>
      <w:r w:rsidRPr="00AF7855">
        <w:rPr>
          <w:rFonts w:eastAsia="Times New Roman"/>
          <w:color w:val="000000"/>
          <w:sz w:val="23"/>
          <w:szCs w:val="23"/>
          <w:lang w:eastAsia="en-AU"/>
          <w14:ligatures w14:val="standardContextual"/>
        </w:rPr>
        <w:tab/>
        <w:t xml:space="preserve">(where the work is being carried out in the exercise of rights acquired after the making of this proclamation) prohibiting or restricting access to any specified area of the land that the Ministers believe would suffer significant detriment </w:t>
      </w:r>
      <w:proofErr w:type="gramStart"/>
      <w:r w:rsidRPr="00AF7855">
        <w:rPr>
          <w:rFonts w:eastAsia="Times New Roman"/>
          <w:color w:val="000000"/>
          <w:sz w:val="23"/>
          <w:szCs w:val="23"/>
          <w:lang w:eastAsia="en-AU"/>
          <w14:ligatures w14:val="standardContextual"/>
        </w:rPr>
        <w:t>as a result of</w:t>
      </w:r>
      <w:proofErr w:type="gramEnd"/>
      <w:r w:rsidRPr="00AF7855">
        <w:rPr>
          <w:rFonts w:eastAsia="Times New Roman"/>
          <w:color w:val="000000"/>
          <w:sz w:val="23"/>
          <w:szCs w:val="23"/>
          <w:lang w:eastAsia="en-AU"/>
          <w14:ligatures w14:val="standardContextual"/>
        </w:rPr>
        <w:t xml:space="preserve"> carrying out the work,</w:t>
      </w:r>
    </w:p>
    <w:p w14:paraId="78849D14" w14:textId="77777777" w:rsidR="00AF7855" w:rsidRPr="00AF7855" w:rsidRDefault="00AF7855" w:rsidP="00AF7855">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AF7855">
        <w:rPr>
          <w:rFonts w:eastAsia="Times New Roman"/>
          <w:color w:val="000000"/>
          <w:sz w:val="23"/>
          <w:szCs w:val="23"/>
          <w:lang w:eastAsia="en-AU"/>
          <w14:ligatures w14:val="standardContextual"/>
        </w:rPr>
        <w:t xml:space="preserve">(being directions that do not reduce or otherwise detract from any requirement in respect of any of those matters contained in an approved statement of environmental objectives referred to in </w:t>
      </w:r>
      <w:hyperlink w:anchor="idcb4f9784_e5ed_4ca2_8a55_2fd5fc4b1883_b" w:history="1">
        <w:r w:rsidRPr="00AF7855">
          <w:rPr>
            <w:rFonts w:eastAsia="Times New Roman"/>
            <w:color w:val="000000"/>
            <w:sz w:val="23"/>
            <w:szCs w:val="23"/>
            <w:lang w:eastAsia="en-AU"/>
            <w14:ligatures w14:val="standardContextual"/>
          </w:rPr>
          <w:t>paragraph (a)</w:t>
        </w:r>
      </w:hyperlink>
      <w:r w:rsidRPr="00AF7855">
        <w:rPr>
          <w:rFonts w:eastAsia="Times New Roman"/>
          <w:color w:val="000000"/>
          <w:sz w:val="23"/>
          <w:szCs w:val="23"/>
          <w:lang w:eastAsia="en-AU"/>
          <w14:ligatures w14:val="standardContextual"/>
        </w:rPr>
        <w:t>), the person must comply with those directions in carrying out the work;</w:t>
      </w:r>
    </w:p>
    <w:p w14:paraId="128AF657" w14:textId="77777777" w:rsidR="00AF7855" w:rsidRPr="00AF7855" w:rsidRDefault="00AF7855" w:rsidP="00AF785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AF7855">
        <w:rPr>
          <w:rFonts w:eastAsia="Times New Roman"/>
          <w:color w:val="000000"/>
          <w:sz w:val="23"/>
          <w:szCs w:val="23"/>
          <w:lang w:eastAsia="en-AU"/>
          <w14:ligatures w14:val="standardContextual"/>
        </w:rPr>
        <w:tab/>
        <w:t>(d)</w:t>
      </w:r>
      <w:r w:rsidRPr="00AF7855">
        <w:rPr>
          <w:rFonts w:eastAsia="Times New Roman"/>
          <w:color w:val="000000"/>
          <w:sz w:val="23"/>
          <w:szCs w:val="23"/>
          <w:lang w:eastAsia="en-AU"/>
          <w14:ligatures w14:val="standardContextual"/>
        </w:rPr>
        <w:tab/>
        <w:t xml:space="preserve">if a plan of management is in operation under section 38 of the </w:t>
      </w:r>
      <w:hyperlink r:id="rId33" w:history="1">
        <w:r w:rsidRPr="00AF7855">
          <w:rPr>
            <w:rFonts w:eastAsia="Times New Roman"/>
            <w:i/>
            <w:iCs/>
            <w:color w:val="000000"/>
            <w:sz w:val="23"/>
            <w:szCs w:val="23"/>
            <w:lang w:eastAsia="en-AU"/>
            <w14:ligatures w14:val="standardContextual"/>
          </w:rPr>
          <w:t>National Parks and Wildlife Act 1972</w:t>
        </w:r>
      </w:hyperlink>
      <w:r w:rsidRPr="00AF7855">
        <w:rPr>
          <w:rFonts w:eastAsia="Times New Roman"/>
          <w:color w:val="000000"/>
          <w:sz w:val="23"/>
          <w:szCs w:val="23"/>
          <w:lang w:eastAsia="en-AU"/>
          <w14:ligatures w14:val="standardContextual"/>
        </w:rPr>
        <w:t xml:space="preserve"> in respect of the land, the person must have regard to the provisions of the plan of management;</w:t>
      </w:r>
    </w:p>
    <w:p w14:paraId="4F2E1D9D" w14:textId="77777777" w:rsidR="005510A9" w:rsidRDefault="005510A9">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781914A2" w14:textId="2E74BAC7" w:rsidR="00AF7855" w:rsidRPr="00AF7855" w:rsidRDefault="00AF7855" w:rsidP="00AF785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AF7855">
        <w:rPr>
          <w:rFonts w:eastAsia="Times New Roman"/>
          <w:color w:val="000000"/>
          <w:sz w:val="23"/>
          <w:szCs w:val="23"/>
          <w:lang w:eastAsia="en-AU"/>
          <w14:ligatures w14:val="standardContextual"/>
        </w:rPr>
        <w:lastRenderedPageBreak/>
        <w:tab/>
        <w:t>(e)</w:t>
      </w:r>
      <w:r w:rsidRPr="00AF7855">
        <w:rPr>
          <w:rFonts w:eastAsia="Times New Roman"/>
          <w:color w:val="000000"/>
          <w:sz w:val="23"/>
          <w:szCs w:val="23"/>
          <w:lang w:eastAsia="en-AU"/>
          <w14:ligatures w14:val="standardContextual"/>
        </w:rPr>
        <w:tab/>
        <w:t>in addition to complying with the other requirements of this proclamation, the person—</w:t>
      </w:r>
    </w:p>
    <w:p w14:paraId="7539916B" w14:textId="77777777" w:rsidR="00AF7855" w:rsidRPr="00AF7855" w:rsidRDefault="00AF7855" w:rsidP="00AF785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AF7855">
        <w:rPr>
          <w:rFonts w:eastAsia="Times New Roman"/>
          <w:color w:val="000000"/>
          <w:sz w:val="23"/>
          <w:szCs w:val="23"/>
          <w:lang w:eastAsia="en-AU"/>
          <w14:ligatures w14:val="standardContextual"/>
        </w:rPr>
        <w:tab/>
        <w:t>(</w:t>
      </w:r>
      <w:proofErr w:type="spellStart"/>
      <w:r w:rsidRPr="00AF7855">
        <w:rPr>
          <w:rFonts w:eastAsia="Times New Roman"/>
          <w:color w:val="000000"/>
          <w:sz w:val="23"/>
          <w:szCs w:val="23"/>
          <w:lang w:eastAsia="en-AU"/>
          <w14:ligatures w14:val="standardContextual"/>
        </w:rPr>
        <w:t>i</w:t>
      </w:r>
      <w:proofErr w:type="spellEnd"/>
      <w:r w:rsidRPr="00AF7855">
        <w:rPr>
          <w:rFonts w:eastAsia="Times New Roman"/>
          <w:color w:val="000000"/>
          <w:sz w:val="23"/>
          <w:szCs w:val="23"/>
          <w:lang w:eastAsia="en-AU"/>
          <w14:ligatures w14:val="standardContextual"/>
        </w:rPr>
        <w:t>)</w:t>
      </w:r>
      <w:r w:rsidRPr="00AF7855">
        <w:rPr>
          <w:rFonts w:eastAsia="Times New Roman"/>
          <w:color w:val="000000"/>
          <w:sz w:val="23"/>
          <w:szCs w:val="23"/>
          <w:lang w:eastAsia="en-AU"/>
          <w14:ligatures w14:val="standardContextual"/>
        </w:rPr>
        <w:tab/>
        <w:t>must take such steps as are reasonably necessary to ensure that objects, structures and sites of historical, scientific or cultural interest and the land's vegetation and wildlife are not unduly affected by any work; and</w:t>
      </w:r>
    </w:p>
    <w:p w14:paraId="3C8CBEC4" w14:textId="77777777" w:rsidR="00AF7855" w:rsidRPr="00AF7855" w:rsidRDefault="00AF7855" w:rsidP="00AF785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AF7855">
        <w:rPr>
          <w:rFonts w:eastAsia="Times New Roman"/>
          <w:color w:val="000000"/>
          <w:sz w:val="23"/>
          <w:szCs w:val="23"/>
          <w:lang w:eastAsia="en-AU"/>
          <w14:ligatures w14:val="standardContextual"/>
        </w:rPr>
        <w:tab/>
        <w:t>(ii)</w:t>
      </w:r>
      <w:r w:rsidRPr="00AF7855">
        <w:rPr>
          <w:rFonts w:eastAsia="Times New Roman"/>
          <w:color w:val="000000"/>
          <w:sz w:val="23"/>
          <w:szCs w:val="23"/>
          <w:lang w:eastAsia="en-AU"/>
          <w14:ligatures w14:val="standardContextual"/>
        </w:rPr>
        <w:tab/>
        <w:t>must maintain all work areas in a clean and tidy condition; and</w:t>
      </w:r>
    </w:p>
    <w:p w14:paraId="7E7F39A5" w14:textId="77777777" w:rsidR="00AF7855" w:rsidRPr="00AF7855" w:rsidRDefault="00AF7855" w:rsidP="00AF785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AF7855">
        <w:rPr>
          <w:rFonts w:eastAsia="Times New Roman"/>
          <w:color w:val="000000"/>
          <w:sz w:val="23"/>
          <w:szCs w:val="23"/>
          <w:lang w:eastAsia="en-AU"/>
          <w14:ligatures w14:val="standardContextual"/>
        </w:rPr>
        <w:tab/>
        <w:t>(iii)</w:t>
      </w:r>
      <w:r w:rsidRPr="00AF7855">
        <w:rPr>
          <w:rFonts w:eastAsia="Times New Roman"/>
          <w:color w:val="000000"/>
          <w:sz w:val="23"/>
          <w:szCs w:val="23"/>
          <w:lang w:eastAsia="en-AU"/>
          <w14:ligatures w14:val="standardContextual"/>
        </w:rPr>
        <w:tab/>
        <w:t xml:space="preserve">must, on the completion of any work, obliterate or remove all installations and structures (other than installations and structures designated by the </w:t>
      </w:r>
      <w:proofErr w:type="gramStart"/>
      <w:r w:rsidRPr="00AF7855">
        <w:rPr>
          <w:rFonts w:eastAsia="Times New Roman"/>
          <w:color w:val="000000"/>
          <w:sz w:val="23"/>
          <w:szCs w:val="23"/>
          <w:lang w:eastAsia="en-AU"/>
          <w14:ligatures w14:val="standardContextual"/>
        </w:rPr>
        <w:t>Mining Minister</w:t>
      </w:r>
      <w:proofErr w:type="gramEnd"/>
      <w:r w:rsidRPr="00AF7855">
        <w:rPr>
          <w:rFonts w:eastAsia="Times New Roman"/>
          <w:color w:val="000000"/>
          <w:sz w:val="23"/>
          <w:szCs w:val="23"/>
          <w:lang w:eastAsia="en-AU"/>
          <w14:ligatures w14:val="standardContextual"/>
        </w:rPr>
        <w:t xml:space="preserve"> and the </w:t>
      </w:r>
      <w:proofErr w:type="gramStart"/>
      <w:r w:rsidRPr="00AF7855">
        <w:rPr>
          <w:rFonts w:eastAsia="Times New Roman"/>
          <w:color w:val="000000"/>
          <w:sz w:val="23"/>
          <w:szCs w:val="23"/>
          <w:lang w:eastAsia="en-AU"/>
          <w14:ligatures w14:val="standardContextual"/>
        </w:rPr>
        <w:t>Environment Minister</w:t>
      </w:r>
      <w:proofErr w:type="gramEnd"/>
      <w:r w:rsidRPr="00AF7855">
        <w:rPr>
          <w:rFonts w:eastAsia="Times New Roman"/>
          <w:color w:val="000000"/>
          <w:sz w:val="23"/>
          <w:szCs w:val="23"/>
          <w:lang w:eastAsia="en-AU"/>
          <w14:ligatures w14:val="standardContextual"/>
        </w:rPr>
        <w:t xml:space="preserve"> as suitable for retention) used exclusively for the purposes of that </w:t>
      </w:r>
      <w:proofErr w:type="gramStart"/>
      <w:r w:rsidRPr="00AF7855">
        <w:rPr>
          <w:rFonts w:eastAsia="Times New Roman"/>
          <w:color w:val="000000"/>
          <w:sz w:val="23"/>
          <w:szCs w:val="23"/>
          <w:lang w:eastAsia="en-AU"/>
          <w14:ligatures w14:val="standardContextual"/>
        </w:rPr>
        <w:t>work;</w:t>
      </w:r>
      <w:proofErr w:type="gramEnd"/>
    </w:p>
    <w:p w14:paraId="71D363FA" w14:textId="77777777" w:rsidR="00AF7855" w:rsidRPr="00AF7855" w:rsidRDefault="00AF7855" w:rsidP="00AF785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AF7855">
        <w:rPr>
          <w:rFonts w:eastAsia="Times New Roman"/>
          <w:color w:val="000000"/>
          <w:sz w:val="23"/>
          <w:szCs w:val="23"/>
          <w:lang w:eastAsia="en-AU"/>
          <w14:ligatures w14:val="standardContextual"/>
        </w:rPr>
        <w:tab/>
        <w:t>(f)</w:t>
      </w:r>
      <w:r w:rsidRPr="00AF7855">
        <w:rPr>
          <w:rFonts w:eastAsia="Times New Roman"/>
          <w:color w:val="000000"/>
          <w:sz w:val="23"/>
          <w:szCs w:val="23"/>
          <w:lang w:eastAsia="en-AU"/>
          <w14:ligatures w14:val="standardContextual"/>
        </w:rPr>
        <w:tab/>
        <w:t xml:space="preserve">if no direction has been given by the Mining Minister and the Environment Minister under </w:t>
      </w:r>
      <w:hyperlink w:anchor="id9e70c3bb_5319_4c5a_995f_7336dbee7d21_0" w:history="1">
        <w:r w:rsidRPr="00AF7855">
          <w:rPr>
            <w:rFonts w:eastAsia="Times New Roman"/>
            <w:color w:val="000000"/>
            <w:sz w:val="23"/>
            <w:szCs w:val="23"/>
            <w:lang w:eastAsia="en-AU"/>
            <w14:ligatures w14:val="standardContextual"/>
          </w:rPr>
          <w:t>paragraph (c)(iii)</w:t>
        </w:r>
      </w:hyperlink>
      <w:r w:rsidRPr="00AF7855">
        <w:rPr>
          <w:rFonts w:eastAsia="Times New Roman"/>
          <w:color w:val="000000"/>
          <w:sz w:val="23"/>
          <w:szCs w:val="23"/>
          <w:lang w:eastAsia="en-AU"/>
          <w14:ligatures w14:val="standardContextual"/>
        </w:rPr>
        <w:t xml:space="preserve">, the person must (in addition to complying with any approved statement of environmental objectives referred to in </w:t>
      </w:r>
      <w:hyperlink w:anchor="idcb4f9784_e5ed_4ca2_8a55_2fd5fc4b1883_b" w:history="1">
        <w:r w:rsidRPr="00AF7855">
          <w:rPr>
            <w:rFonts w:eastAsia="Times New Roman"/>
            <w:color w:val="000000"/>
            <w:sz w:val="23"/>
            <w:szCs w:val="23"/>
            <w:lang w:eastAsia="en-AU"/>
            <w14:ligatures w14:val="standardContextual"/>
          </w:rPr>
          <w:t>paragraph (a)</w:t>
        </w:r>
      </w:hyperlink>
      <w:r w:rsidRPr="00AF7855">
        <w:rPr>
          <w:rFonts w:eastAsia="Times New Roman"/>
          <w:color w:val="000000"/>
          <w:sz w:val="23"/>
          <w:szCs w:val="23"/>
          <w:lang w:eastAsia="en-AU"/>
          <w14:ligatures w14:val="standardContextual"/>
        </w:rPr>
        <w:t>) rehabilitate the land (including its vegetation and wildlife) on completion of any work to the satisfaction of the Environment Minister.</w:t>
      </w:r>
    </w:p>
    <w:p w14:paraId="55AF6388" w14:textId="77777777" w:rsidR="00AF7855" w:rsidRPr="00AF7855" w:rsidRDefault="00AF7855" w:rsidP="00AF785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AF7855">
        <w:rPr>
          <w:rFonts w:eastAsia="Times New Roman"/>
          <w:b/>
          <w:bCs/>
          <w:color w:val="000000"/>
          <w:sz w:val="26"/>
          <w:szCs w:val="26"/>
          <w:lang w:eastAsia="en-AU"/>
          <w14:ligatures w14:val="standardContextual"/>
        </w:rPr>
        <w:t>7—Governor may give approvals, directions</w:t>
      </w:r>
    </w:p>
    <w:p w14:paraId="448A4008" w14:textId="77777777" w:rsidR="00AF7855" w:rsidRPr="00AF7855" w:rsidRDefault="00AF7855" w:rsidP="00AF7855">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AF7855">
        <w:rPr>
          <w:rFonts w:eastAsia="Times New Roman"/>
          <w:color w:val="000000"/>
          <w:sz w:val="23"/>
          <w:szCs w:val="23"/>
          <w:lang w:eastAsia="en-AU"/>
          <w14:ligatures w14:val="standardContextual"/>
        </w:rPr>
        <w:t>If—</w:t>
      </w:r>
    </w:p>
    <w:p w14:paraId="06C754C4" w14:textId="77777777" w:rsidR="00AF7855" w:rsidRPr="00AF7855" w:rsidRDefault="00AF7855" w:rsidP="00AF785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AF7855">
        <w:rPr>
          <w:rFonts w:eastAsia="Times New Roman"/>
          <w:color w:val="000000"/>
          <w:sz w:val="23"/>
          <w:szCs w:val="23"/>
          <w:lang w:eastAsia="en-AU"/>
          <w14:ligatures w14:val="standardContextual"/>
        </w:rPr>
        <w:tab/>
        <w:t>(a)</w:t>
      </w:r>
      <w:r w:rsidRPr="00AF7855">
        <w:rPr>
          <w:rFonts w:eastAsia="Times New Roman"/>
          <w:color w:val="000000"/>
          <w:sz w:val="23"/>
          <w:szCs w:val="23"/>
          <w:lang w:eastAsia="en-AU"/>
          <w14:ligatures w14:val="standardContextual"/>
        </w:rPr>
        <w:tab/>
        <w:t xml:space="preserve">the </w:t>
      </w:r>
      <w:proofErr w:type="gramStart"/>
      <w:r w:rsidRPr="00AF7855">
        <w:rPr>
          <w:rFonts w:eastAsia="Times New Roman"/>
          <w:color w:val="000000"/>
          <w:sz w:val="23"/>
          <w:szCs w:val="23"/>
          <w:lang w:eastAsia="en-AU"/>
          <w14:ligatures w14:val="standardContextual"/>
        </w:rPr>
        <w:t>Mining Minister</w:t>
      </w:r>
      <w:proofErr w:type="gramEnd"/>
      <w:r w:rsidRPr="00AF7855">
        <w:rPr>
          <w:rFonts w:eastAsia="Times New Roman"/>
          <w:color w:val="000000"/>
          <w:sz w:val="23"/>
          <w:szCs w:val="23"/>
          <w:lang w:eastAsia="en-AU"/>
          <w14:ligatures w14:val="standardContextual"/>
        </w:rPr>
        <w:t xml:space="preserve"> and the </w:t>
      </w:r>
      <w:proofErr w:type="gramStart"/>
      <w:r w:rsidRPr="00AF7855">
        <w:rPr>
          <w:rFonts w:eastAsia="Times New Roman"/>
          <w:color w:val="000000"/>
          <w:sz w:val="23"/>
          <w:szCs w:val="23"/>
          <w:lang w:eastAsia="en-AU"/>
          <w14:ligatures w14:val="standardContextual"/>
        </w:rPr>
        <w:t>Environment Minister</w:t>
      </w:r>
      <w:proofErr w:type="gramEnd"/>
      <w:r w:rsidRPr="00AF7855">
        <w:rPr>
          <w:rFonts w:eastAsia="Times New Roman"/>
          <w:color w:val="000000"/>
          <w:sz w:val="23"/>
          <w:szCs w:val="23"/>
          <w:lang w:eastAsia="en-AU"/>
          <w14:ligatures w14:val="standardContextual"/>
        </w:rPr>
        <w:t xml:space="preserve"> cannot agree as to whether—</w:t>
      </w:r>
    </w:p>
    <w:p w14:paraId="280B9F39" w14:textId="77777777" w:rsidR="00AF7855" w:rsidRPr="00AF7855" w:rsidRDefault="00AF7855" w:rsidP="00AF785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AF7855">
        <w:rPr>
          <w:rFonts w:eastAsia="Times New Roman"/>
          <w:color w:val="000000"/>
          <w:sz w:val="23"/>
          <w:szCs w:val="23"/>
          <w:lang w:eastAsia="en-AU"/>
          <w14:ligatures w14:val="standardContextual"/>
        </w:rPr>
        <w:tab/>
        <w:t>(</w:t>
      </w:r>
      <w:proofErr w:type="spellStart"/>
      <w:r w:rsidRPr="00AF7855">
        <w:rPr>
          <w:rFonts w:eastAsia="Times New Roman"/>
          <w:color w:val="000000"/>
          <w:sz w:val="23"/>
          <w:szCs w:val="23"/>
          <w:lang w:eastAsia="en-AU"/>
          <w14:ligatures w14:val="standardContextual"/>
        </w:rPr>
        <w:t>i</w:t>
      </w:r>
      <w:proofErr w:type="spellEnd"/>
      <w:r w:rsidRPr="00AF7855">
        <w:rPr>
          <w:rFonts w:eastAsia="Times New Roman"/>
          <w:color w:val="000000"/>
          <w:sz w:val="23"/>
          <w:szCs w:val="23"/>
          <w:lang w:eastAsia="en-AU"/>
          <w14:ligatures w14:val="standardContextual"/>
        </w:rPr>
        <w:t>)</w:t>
      </w:r>
      <w:r w:rsidRPr="00AF7855">
        <w:rPr>
          <w:rFonts w:eastAsia="Times New Roman"/>
          <w:color w:val="000000"/>
          <w:sz w:val="23"/>
          <w:szCs w:val="23"/>
          <w:lang w:eastAsia="en-AU"/>
          <w14:ligatures w14:val="standardContextual"/>
        </w:rPr>
        <w:tab/>
        <w:t xml:space="preserve">approval should be granted or refused under </w:t>
      </w:r>
      <w:hyperlink w:anchor="id2a350c1d_ed54_4a49_90b9_6b55adaccd1d_9" w:history="1">
        <w:r w:rsidRPr="00AF7855">
          <w:rPr>
            <w:rFonts w:eastAsia="Times New Roman"/>
            <w:color w:val="000000"/>
            <w:sz w:val="23"/>
            <w:szCs w:val="23"/>
            <w:lang w:eastAsia="en-AU"/>
            <w14:ligatures w14:val="standardContextual"/>
          </w:rPr>
          <w:t>clause 5</w:t>
        </w:r>
      </w:hyperlink>
      <w:r w:rsidRPr="00AF7855">
        <w:rPr>
          <w:rFonts w:eastAsia="Times New Roman"/>
          <w:color w:val="000000"/>
          <w:sz w:val="23"/>
          <w:szCs w:val="23"/>
          <w:lang w:eastAsia="en-AU"/>
          <w14:ligatures w14:val="standardContextual"/>
        </w:rPr>
        <w:t>; or</w:t>
      </w:r>
    </w:p>
    <w:p w14:paraId="60E81423" w14:textId="77777777" w:rsidR="00AF7855" w:rsidRPr="00AF7855" w:rsidRDefault="00AF7855" w:rsidP="00AF785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AF7855">
        <w:rPr>
          <w:rFonts w:eastAsia="Times New Roman"/>
          <w:color w:val="000000"/>
          <w:sz w:val="23"/>
          <w:szCs w:val="23"/>
          <w:lang w:eastAsia="en-AU"/>
          <w14:ligatures w14:val="standardContextual"/>
        </w:rPr>
        <w:tab/>
        <w:t>(ii)</w:t>
      </w:r>
      <w:r w:rsidRPr="00AF7855">
        <w:rPr>
          <w:rFonts w:eastAsia="Times New Roman"/>
          <w:color w:val="000000"/>
          <w:sz w:val="23"/>
          <w:szCs w:val="23"/>
          <w:lang w:eastAsia="en-AU"/>
          <w14:ligatures w14:val="standardContextual"/>
        </w:rPr>
        <w:tab/>
        <w:t xml:space="preserve">a direction should be given under </w:t>
      </w:r>
      <w:hyperlink w:anchor="id468b3ea0_851f_4027_9132_abedef25b352_4" w:history="1">
        <w:r w:rsidRPr="00AF7855">
          <w:rPr>
            <w:rFonts w:eastAsia="Times New Roman"/>
            <w:color w:val="000000"/>
            <w:sz w:val="23"/>
            <w:szCs w:val="23"/>
            <w:lang w:eastAsia="en-AU"/>
            <w14:ligatures w14:val="standardContextual"/>
          </w:rPr>
          <w:t>clause 6(c)</w:t>
        </w:r>
      </w:hyperlink>
      <w:r w:rsidRPr="00AF7855">
        <w:rPr>
          <w:rFonts w:eastAsia="Times New Roman"/>
          <w:color w:val="000000"/>
          <w:sz w:val="23"/>
          <w:szCs w:val="23"/>
          <w:lang w:eastAsia="en-AU"/>
          <w14:ligatures w14:val="standardContextual"/>
        </w:rPr>
        <w:t>; or</w:t>
      </w:r>
    </w:p>
    <w:p w14:paraId="42597907" w14:textId="77777777" w:rsidR="00AF7855" w:rsidRPr="00AF7855" w:rsidRDefault="00AF7855" w:rsidP="00AF785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AF7855">
        <w:rPr>
          <w:rFonts w:eastAsia="Times New Roman"/>
          <w:color w:val="000000"/>
          <w:sz w:val="23"/>
          <w:szCs w:val="23"/>
          <w:lang w:eastAsia="en-AU"/>
          <w14:ligatures w14:val="standardContextual"/>
        </w:rPr>
        <w:tab/>
        <w:t>(b)</w:t>
      </w:r>
      <w:r w:rsidRPr="00AF7855">
        <w:rPr>
          <w:rFonts w:eastAsia="Times New Roman"/>
          <w:color w:val="000000"/>
          <w:sz w:val="23"/>
          <w:szCs w:val="23"/>
          <w:lang w:eastAsia="en-AU"/>
          <w14:ligatures w14:val="standardContextual"/>
        </w:rPr>
        <w:tab/>
        <w:t xml:space="preserve">the </w:t>
      </w:r>
      <w:proofErr w:type="gramStart"/>
      <w:r w:rsidRPr="00AF7855">
        <w:rPr>
          <w:rFonts w:eastAsia="Times New Roman"/>
          <w:color w:val="000000"/>
          <w:sz w:val="23"/>
          <w:szCs w:val="23"/>
          <w:lang w:eastAsia="en-AU"/>
          <w14:ligatures w14:val="standardContextual"/>
        </w:rPr>
        <w:t>Environment Minister</w:t>
      </w:r>
      <w:proofErr w:type="gramEnd"/>
      <w:r w:rsidRPr="00AF7855">
        <w:rPr>
          <w:rFonts w:eastAsia="Times New Roman"/>
          <w:color w:val="000000"/>
          <w:sz w:val="23"/>
          <w:szCs w:val="23"/>
          <w:lang w:eastAsia="en-AU"/>
          <w14:ligatures w14:val="standardContextual"/>
        </w:rPr>
        <w:t xml:space="preserve"> does not approve a statement of environmental objectives under </w:t>
      </w:r>
      <w:hyperlink w:anchor="idcb4f9784_e5ed_4ca2_8a55_2fd5fc4b1883_b" w:history="1">
        <w:r w:rsidRPr="00AF7855">
          <w:rPr>
            <w:rFonts w:eastAsia="Times New Roman"/>
            <w:color w:val="000000"/>
            <w:sz w:val="23"/>
            <w:szCs w:val="23"/>
            <w:lang w:eastAsia="en-AU"/>
            <w14:ligatures w14:val="standardContextual"/>
          </w:rPr>
          <w:t>clause 6(a)</w:t>
        </w:r>
      </w:hyperlink>
      <w:r w:rsidRPr="00AF7855">
        <w:rPr>
          <w:rFonts w:eastAsia="Times New Roman"/>
          <w:color w:val="000000"/>
          <w:sz w:val="23"/>
          <w:szCs w:val="23"/>
          <w:lang w:eastAsia="en-AU"/>
          <w14:ligatures w14:val="standardContextual"/>
        </w:rPr>
        <w:t>,</w:t>
      </w:r>
    </w:p>
    <w:p w14:paraId="7D84D41C" w14:textId="77777777" w:rsidR="00AF7855" w:rsidRPr="00AF7855" w:rsidRDefault="00AF7855" w:rsidP="00AF7855">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AF7855">
        <w:rPr>
          <w:rFonts w:eastAsia="Times New Roman"/>
          <w:color w:val="000000"/>
          <w:sz w:val="23"/>
          <w:szCs w:val="23"/>
          <w:lang w:eastAsia="en-AU"/>
          <w14:ligatures w14:val="standardContextual"/>
        </w:rPr>
        <w:t>the Governor may, with the advice and consent of the Executive Council—</w:t>
      </w:r>
    </w:p>
    <w:p w14:paraId="6BCA3CD1" w14:textId="77777777" w:rsidR="00AF7855" w:rsidRPr="00AF7855" w:rsidRDefault="00AF7855" w:rsidP="00AF785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AF7855">
        <w:rPr>
          <w:rFonts w:eastAsia="Times New Roman"/>
          <w:color w:val="000000"/>
          <w:sz w:val="23"/>
          <w:szCs w:val="23"/>
          <w:lang w:eastAsia="en-AU"/>
          <w14:ligatures w14:val="standardContextual"/>
        </w:rPr>
        <w:tab/>
        <w:t>(c)</w:t>
      </w:r>
      <w:r w:rsidRPr="00AF7855">
        <w:rPr>
          <w:rFonts w:eastAsia="Times New Roman"/>
          <w:color w:val="000000"/>
          <w:sz w:val="23"/>
          <w:szCs w:val="23"/>
          <w:lang w:eastAsia="en-AU"/>
          <w14:ligatures w14:val="standardContextual"/>
        </w:rPr>
        <w:tab/>
        <w:t xml:space="preserve">grant or refuse the necessary approval under </w:t>
      </w:r>
      <w:hyperlink w:anchor="id2a350c1d_ed54_4a49_90b9_6b55adaccd1d_9" w:history="1">
        <w:r w:rsidRPr="00AF7855">
          <w:rPr>
            <w:rFonts w:eastAsia="Times New Roman"/>
            <w:color w:val="000000"/>
            <w:sz w:val="23"/>
            <w:szCs w:val="23"/>
            <w:lang w:eastAsia="en-AU"/>
            <w14:ligatures w14:val="standardContextual"/>
          </w:rPr>
          <w:t>clause 5</w:t>
        </w:r>
      </w:hyperlink>
      <w:r w:rsidRPr="00AF7855">
        <w:rPr>
          <w:rFonts w:eastAsia="Times New Roman"/>
          <w:color w:val="000000"/>
          <w:sz w:val="23"/>
          <w:szCs w:val="23"/>
          <w:lang w:eastAsia="en-AU"/>
          <w14:ligatures w14:val="standardContextual"/>
        </w:rPr>
        <w:t>; or</w:t>
      </w:r>
    </w:p>
    <w:p w14:paraId="488C0780" w14:textId="77777777" w:rsidR="00AF7855" w:rsidRPr="00AF7855" w:rsidRDefault="00AF7855" w:rsidP="00AF785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AF7855">
        <w:rPr>
          <w:rFonts w:eastAsia="Times New Roman"/>
          <w:color w:val="000000"/>
          <w:sz w:val="23"/>
          <w:szCs w:val="23"/>
          <w:lang w:eastAsia="en-AU"/>
          <w14:ligatures w14:val="standardContextual"/>
        </w:rPr>
        <w:tab/>
        <w:t>(d)</w:t>
      </w:r>
      <w:r w:rsidRPr="00AF7855">
        <w:rPr>
          <w:rFonts w:eastAsia="Times New Roman"/>
          <w:color w:val="000000"/>
          <w:sz w:val="23"/>
          <w:szCs w:val="23"/>
          <w:lang w:eastAsia="en-AU"/>
          <w14:ligatures w14:val="standardContextual"/>
        </w:rPr>
        <w:tab/>
        <w:t xml:space="preserve">give a direction in writing under </w:t>
      </w:r>
      <w:hyperlink w:anchor="id468b3ea0_851f_4027_9132_abedef25b352_4" w:history="1">
        <w:r w:rsidRPr="00AF7855">
          <w:rPr>
            <w:rFonts w:eastAsia="Times New Roman"/>
            <w:color w:val="000000"/>
            <w:sz w:val="23"/>
            <w:szCs w:val="23"/>
            <w:lang w:eastAsia="en-AU"/>
            <w14:ligatures w14:val="standardContextual"/>
          </w:rPr>
          <w:t>clause 6(c)</w:t>
        </w:r>
      </w:hyperlink>
      <w:r w:rsidRPr="00AF7855">
        <w:rPr>
          <w:rFonts w:eastAsia="Times New Roman"/>
          <w:color w:val="000000"/>
          <w:sz w:val="23"/>
          <w:szCs w:val="23"/>
          <w:lang w:eastAsia="en-AU"/>
          <w14:ligatures w14:val="standardContextual"/>
        </w:rPr>
        <w:t>; or</w:t>
      </w:r>
    </w:p>
    <w:p w14:paraId="3F0890CB" w14:textId="77777777" w:rsidR="00AF7855" w:rsidRPr="00AF7855" w:rsidRDefault="00AF7855" w:rsidP="00AF785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AF7855">
        <w:rPr>
          <w:rFonts w:eastAsia="Times New Roman"/>
          <w:color w:val="000000"/>
          <w:sz w:val="23"/>
          <w:szCs w:val="23"/>
          <w:lang w:eastAsia="en-AU"/>
          <w14:ligatures w14:val="standardContextual"/>
        </w:rPr>
        <w:tab/>
        <w:t>(e)</w:t>
      </w:r>
      <w:r w:rsidRPr="00AF7855">
        <w:rPr>
          <w:rFonts w:eastAsia="Times New Roman"/>
          <w:color w:val="000000"/>
          <w:sz w:val="23"/>
          <w:szCs w:val="23"/>
          <w:lang w:eastAsia="en-AU"/>
          <w14:ligatures w14:val="standardContextual"/>
        </w:rPr>
        <w:tab/>
        <w:t xml:space="preserve">grant or refuse the necessary approval under </w:t>
      </w:r>
      <w:hyperlink w:anchor="idcb4f9784_e5ed_4ca2_8a55_2fd5fc4b1883_b" w:history="1">
        <w:r w:rsidRPr="00AF7855">
          <w:rPr>
            <w:rFonts w:eastAsia="Times New Roman"/>
            <w:color w:val="000000"/>
            <w:sz w:val="23"/>
            <w:szCs w:val="23"/>
            <w:lang w:eastAsia="en-AU"/>
            <w14:ligatures w14:val="standardContextual"/>
          </w:rPr>
          <w:t>clause 6(a)</w:t>
        </w:r>
      </w:hyperlink>
      <w:r w:rsidRPr="00AF7855">
        <w:rPr>
          <w:rFonts w:eastAsia="Times New Roman"/>
          <w:color w:val="000000"/>
          <w:sz w:val="23"/>
          <w:szCs w:val="23"/>
          <w:lang w:eastAsia="en-AU"/>
          <w14:ligatures w14:val="standardContextual"/>
        </w:rPr>
        <w:t>.</w:t>
      </w:r>
    </w:p>
    <w:p w14:paraId="46A786AD" w14:textId="77777777" w:rsidR="00AF7855" w:rsidRPr="00AF7855" w:rsidRDefault="00AF7855" w:rsidP="00AF7855">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22" w:name="idaac8f3d9_6e4c_4366_a02e_2575495642"/>
      <w:r w:rsidRPr="00AF7855">
        <w:rPr>
          <w:rFonts w:eastAsia="Times New Roman"/>
          <w:b/>
          <w:bCs/>
          <w:color w:val="000000"/>
          <w:sz w:val="32"/>
          <w:szCs w:val="32"/>
          <w:lang w:eastAsia="en-AU"/>
          <w14:ligatures w14:val="standardContextual"/>
        </w:rPr>
        <w:t>Schedule 1—Description of land</w:t>
      </w:r>
      <w:bookmarkEnd w:id="22"/>
    </w:p>
    <w:p w14:paraId="23E666E7" w14:textId="77777777" w:rsidR="00AF7855" w:rsidRPr="00AF7855" w:rsidRDefault="00AF7855" w:rsidP="00AF7855">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r w:rsidRPr="00AF7855">
        <w:rPr>
          <w:rFonts w:eastAsia="Times New Roman"/>
          <w:color w:val="000000"/>
          <w:sz w:val="23"/>
          <w:szCs w:val="23"/>
          <w:lang w:eastAsia="en-AU"/>
          <w14:ligatures w14:val="standardContextual"/>
        </w:rPr>
        <w:t xml:space="preserve">Allotment 101 in Deposited Plan 137371, </w:t>
      </w:r>
      <w:proofErr w:type="spellStart"/>
      <w:r w:rsidRPr="00AF7855">
        <w:rPr>
          <w:rFonts w:eastAsia="Times New Roman"/>
          <w:color w:val="000000"/>
          <w:sz w:val="23"/>
          <w:szCs w:val="23"/>
          <w:lang w:eastAsia="en-AU"/>
          <w14:ligatures w14:val="standardContextual"/>
        </w:rPr>
        <w:t>Hundred</w:t>
      </w:r>
      <w:proofErr w:type="spellEnd"/>
      <w:r w:rsidRPr="00AF7855">
        <w:rPr>
          <w:rFonts w:eastAsia="Times New Roman"/>
          <w:color w:val="000000"/>
          <w:sz w:val="23"/>
          <w:szCs w:val="23"/>
          <w:lang w:eastAsia="en-AU"/>
          <w14:ligatures w14:val="standardContextual"/>
        </w:rPr>
        <w:t xml:space="preserve"> of </w:t>
      </w:r>
      <w:proofErr w:type="spellStart"/>
      <w:r w:rsidRPr="00AF7855">
        <w:rPr>
          <w:rFonts w:eastAsia="Times New Roman"/>
          <w:color w:val="000000"/>
          <w:sz w:val="23"/>
          <w:szCs w:val="23"/>
          <w:lang w:eastAsia="en-AU"/>
          <w14:ligatures w14:val="standardContextual"/>
        </w:rPr>
        <w:t>Apoinga</w:t>
      </w:r>
      <w:proofErr w:type="spellEnd"/>
      <w:r w:rsidRPr="00AF7855">
        <w:rPr>
          <w:rFonts w:eastAsia="Times New Roman"/>
          <w:color w:val="000000"/>
          <w:sz w:val="23"/>
          <w:szCs w:val="23"/>
          <w:lang w:eastAsia="en-AU"/>
          <w14:ligatures w14:val="standardContextual"/>
        </w:rPr>
        <w:t>, County of Burra</w:t>
      </w:r>
    </w:p>
    <w:p w14:paraId="59066D67" w14:textId="77777777" w:rsidR="00AF7855" w:rsidRPr="00AF7855" w:rsidRDefault="00AF7855" w:rsidP="00AF7855">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r w:rsidRPr="00AF7855">
        <w:rPr>
          <w:rFonts w:eastAsia="Times New Roman"/>
          <w:color w:val="000000"/>
          <w:sz w:val="23"/>
          <w:szCs w:val="23"/>
          <w:lang w:eastAsia="en-AU"/>
          <w14:ligatures w14:val="standardContextual"/>
        </w:rPr>
        <w:t xml:space="preserve">Allotment 11 in Deposited Plan 130398, </w:t>
      </w:r>
      <w:proofErr w:type="spellStart"/>
      <w:r w:rsidRPr="00AF7855">
        <w:rPr>
          <w:rFonts w:eastAsia="Times New Roman"/>
          <w:color w:val="000000"/>
          <w:sz w:val="23"/>
          <w:szCs w:val="23"/>
          <w:lang w:eastAsia="en-AU"/>
          <w14:ligatures w14:val="standardContextual"/>
        </w:rPr>
        <w:t>Hundred</w:t>
      </w:r>
      <w:proofErr w:type="spellEnd"/>
      <w:r w:rsidRPr="00AF7855">
        <w:rPr>
          <w:rFonts w:eastAsia="Times New Roman"/>
          <w:color w:val="000000"/>
          <w:sz w:val="23"/>
          <w:szCs w:val="23"/>
          <w:lang w:eastAsia="en-AU"/>
          <w14:ligatures w14:val="standardContextual"/>
        </w:rPr>
        <w:t xml:space="preserve"> of </w:t>
      </w:r>
      <w:proofErr w:type="spellStart"/>
      <w:r w:rsidRPr="00AF7855">
        <w:rPr>
          <w:rFonts w:eastAsia="Times New Roman"/>
          <w:color w:val="000000"/>
          <w:sz w:val="23"/>
          <w:szCs w:val="23"/>
          <w:lang w:eastAsia="en-AU"/>
          <w14:ligatures w14:val="standardContextual"/>
        </w:rPr>
        <w:t>Apoinga</w:t>
      </w:r>
      <w:proofErr w:type="spellEnd"/>
      <w:r w:rsidRPr="00AF7855">
        <w:rPr>
          <w:rFonts w:eastAsia="Times New Roman"/>
          <w:color w:val="000000"/>
          <w:sz w:val="23"/>
          <w:szCs w:val="23"/>
          <w:lang w:eastAsia="en-AU"/>
          <w14:ligatures w14:val="standardContextual"/>
        </w:rPr>
        <w:t>, County of Burra</w:t>
      </w:r>
    </w:p>
    <w:p w14:paraId="669FFF2D" w14:textId="77777777" w:rsidR="00AF7855" w:rsidRPr="00AF7855" w:rsidRDefault="00AF7855" w:rsidP="00AF7855">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AF7855">
        <w:rPr>
          <w:rFonts w:eastAsia="Times New Roman"/>
          <w:b/>
          <w:bCs/>
          <w:color w:val="000000"/>
          <w:sz w:val="26"/>
          <w:szCs w:val="26"/>
          <w:lang w:eastAsia="en-AU"/>
          <w14:ligatures w14:val="standardContextual"/>
        </w:rPr>
        <w:t>Made by the Governor</w:t>
      </w:r>
    </w:p>
    <w:p w14:paraId="230D5DBB" w14:textId="77777777" w:rsidR="00AF7855" w:rsidRPr="00AF7855" w:rsidRDefault="00AF7855" w:rsidP="00AF7855">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AF7855">
        <w:rPr>
          <w:rFonts w:eastAsia="Times New Roman"/>
          <w:color w:val="000000"/>
          <w:sz w:val="23"/>
          <w:szCs w:val="23"/>
          <w:lang w:eastAsia="en-AU"/>
          <w14:ligatures w14:val="standardContextual"/>
        </w:rPr>
        <w:t>with the advice and consent of the Executive Council</w:t>
      </w:r>
    </w:p>
    <w:p w14:paraId="52D1967D" w14:textId="77777777" w:rsidR="00AF7855" w:rsidRPr="00AF7855" w:rsidRDefault="00AF7855" w:rsidP="00AF7855">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AF7855">
        <w:rPr>
          <w:rFonts w:eastAsia="Times New Roman"/>
          <w:color w:val="000000"/>
          <w:sz w:val="23"/>
          <w:szCs w:val="23"/>
          <w:lang w:eastAsia="en-AU"/>
          <w14:ligatures w14:val="standardContextual"/>
        </w:rPr>
        <w:t>on 20 November 2025</w:t>
      </w:r>
    </w:p>
    <w:p w14:paraId="3C7140A4" w14:textId="3D3999B6" w:rsidR="00AF7855" w:rsidRDefault="00AF7855">
      <w:pPr>
        <w:spacing w:after="0" w:line="240" w:lineRule="auto"/>
        <w:jc w:val="left"/>
        <w:rPr>
          <w:rFonts w:eastAsia="Times New Roman"/>
          <w:szCs w:val="17"/>
          <w:lang w:val="en-US"/>
        </w:rPr>
      </w:pPr>
      <w:r>
        <w:rPr>
          <w:rFonts w:eastAsia="Times New Roman"/>
          <w:szCs w:val="17"/>
          <w:lang w:val="en-US"/>
        </w:rPr>
        <w:br w:type="page"/>
      </w:r>
    </w:p>
    <w:p w14:paraId="18DF34EB" w14:textId="77777777" w:rsidR="00AF7855" w:rsidRPr="00AF7855" w:rsidRDefault="00AF7855" w:rsidP="00AF7855">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AF7855">
        <w:rPr>
          <w:rFonts w:eastAsia="Times New Roman"/>
          <w:color w:val="000000"/>
          <w:sz w:val="28"/>
          <w:szCs w:val="28"/>
          <w:lang w:eastAsia="en-AU"/>
          <w14:ligatures w14:val="standardContextual"/>
        </w:rPr>
        <w:lastRenderedPageBreak/>
        <w:t>South Australia</w:t>
      </w:r>
    </w:p>
    <w:p w14:paraId="45FDCE9F" w14:textId="77777777" w:rsidR="00AF7855" w:rsidRPr="00AF7855" w:rsidRDefault="00AF7855" w:rsidP="00CA03A4">
      <w:pPr>
        <w:pStyle w:val="Heading3"/>
        <w:rPr>
          <w:lang w:eastAsia="en-AU"/>
        </w:rPr>
      </w:pPr>
      <w:bookmarkStart w:id="23" w:name="_Toc214535456"/>
      <w:r w:rsidRPr="00AF7855">
        <w:rPr>
          <w:lang w:eastAsia="en-AU"/>
        </w:rPr>
        <w:t>National Parks and Wildlife (</w:t>
      </w:r>
      <w:proofErr w:type="spellStart"/>
      <w:r w:rsidRPr="00AF7855">
        <w:rPr>
          <w:lang w:eastAsia="en-AU"/>
        </w:rPr>
        <w:t>Nilpena</w:t>
      </w:r>
      <w:proofErr w:type="spellEnd"/>
      <w:r w:rsidRPr="00AF7855">
        <w:rPr>
          <w:lang w:eastAsia="en-AU"/>
        </w:rPr>
        <w:t xml:space="preserve"> Ediacara National Park) Proclamation 2025</w:t>
      </w:r>
      <w:bookmarkEnd w:id="23"/>
    </w:p>
    <w:p w14:paraId="34EC8CE5" w14:textId="77777777" w:rsidR="00AF7855" w:rsidRPr="00AF7855" w:rsidRDefault="00AF7855" w:rsidP="00AF7855">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AF7855">
        <w:rPr>
          <w:rFonts w:eastAsia="Times New Roman"/>
          <w:color w:val="000000"/>
          <w:sz w:val="24"/>
          <w:szCs w:val="24"/>
          <w:lang w:eastAsia="en-AU"/>
          <w14:ligatures w14:val="standardContextual"/>
        </w:rPr>
        <w:t xml:space="preserve">under section 28(2) of the </w:t>
      </w:r>
      <w:r w:rsidRPr="00AF7855">
        <w:rPr>
          <w:rFonts w:eastAsia="Times New Roman"/>
          <w:i/>
          <w:iCs/>
          <w:color w:val="000000"/>
          <w:sz w:val="24"/>
          <w:szCs w:val="24"/>
          <w:lang w:eastAsia="en-AU"/>
          <w14:ligatures w14:val="standardContextual"/>
        </w:rPr>
        <w:t>National Parks and Wildlife Act 1972</w:t>
      </w:r>
    </w:p>
    <w:p w14:paraId="71E5EC94" w14:textId="77777777" w:rsidR="00AF7855" w:rsidRPr="00AF7855" w:rsidRDefault="00AF7855" w:rsidP="00AF785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AF7855">
        <w:rPr>
          <w:rFonts w:eastAsia="Times New Roman"/>
          <w:b/>
          <w:bCs/>
          <w:color w:val="000000"/>
          <w:sz w:val="26"/>
          <w:szCs w:val="26"/>
          <w:lang w:eastAsia="en-AU"/>
          <w14:ligatures w14:val="standardContextual"/>
        </w:rPr>
        <w:t>1—Short title</w:t>
      </w:r>
    </w:p>
    <w:p w14:paraId="1CB1DD3C" w14:textId="77777777" w:rsidR="00AF7855" w:rsidRPr="00AF7855" w:rsidRDefault="00AF7855" w:rsidP="00AF7855">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AF7855">
        <w:rPr>
          <w:rFonts w:eastAsia="Times New Roman"/>
          <w:color w:val="000000"/>
          <w:sz w:val="23"/>
          <w:szCs w:val="23"/>
          <w:lang w:eastAsia="en-AU"/>
          <w14:ligatures w14:val="standardContextual"/>
        </w:rPr>
        <w:t xml:space="preserve">This proclamation may be cited as the </w:t>
      </w:r>
      <w:r w:rsidRPr="00AF7855">
        <w:rPr>
          <w:rFonts w:eastAsia="Times New Roman"/>
          <w:i/>
          <w:iCs/>
          <w:color w:val="000000"/>
          <w:sz w:val="23"/>
          <w:szCs w:val="23"/>
          <w:lang w:eastAsia="en-AU"/>
          <w14:ligatures w14:val="standardContextual"/>
        </w:rPr>
        <w:t>National Parks and Wildlife (</w:t>
      </w:r>
      <w:proofErr w:type="spellStart"/>
      <w:r w:rsidRPr="00AF7855">
        <w:rPr>
          <w:rFonts w:eastAsia="Times New Roman"/>
          <w:i/>
          <w:iCs/>
          <w:color w:val="000000"/>
          <w:sz w:val="23"/>
          <w:szCs w:val="23"/>
          <w:lang w:eastAsia="en-AU"/>
          <w14:ligatures w14:val="standardContextual"/>
        </w:rPr>
        <w:t>Nilpena</w:t>
      </w:r>
      <w:proofErr w:type="spellEnd"/>
      <w:r w:rsidRPr="00AF7855">
        <w:rPr>
          <w:rFonts w:eastAsia="Times New Roman"/>
          <w:i/>
          <w:iCs/>
          <w:color w:val="000000"/>
          <w:sz w:val="23"/>
          <w:szCs w:val="23"/>
          <w:lang w:eastAsia="en-AU"/>
          <w14:ligatures w14:val="standardContextual"/>
        </w:rPr>
        <w:t xml:space="preserve"> Ediacara National Park) Proclamation 2025</w:t>
      </w:r>
      <w:r w:rsidRPr="00AF7855">
        <w:rPr>
          <w:rFonts w:eastAsia="Times New Roman"/>
          <w:color w:val="000000"/>
          <w:sz w:val="23"/>
          <w:szCs w:val="23"/>
          <w:lang w:eastAsia="en-AU"/>
          <w14:ligatures w14:val="standardContextual"/>
        </w:rPr>
        <w:t>.</w:t>
      </w:r>
    </w:p>
    <w:p w14:paraId="6E80F6D3" w14:textId="77777777" w:rsidR="00AF7855" w:rsidRPr="00AF7855" w:rsidRDefault="00AF7855" w:rsidP="00AF785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AF7855">
        <w:rPr>
          <w:rFonts w:eastAsia="Times New Roman"/>
          <w:b/>
          <w:bCs/>
          <w:color w:val="000000"/>
          <w:sz w:val="26"/>
          <w:szCs w:val="26"/>
          <w:lang w:eastAsia="en-AU"/>
          <w14:ligatures w14:val="standardContextual"/>
        </w:rPr>
        <w:t>2—Commencement</w:t>
      </w:r>
    </w:p>
    <w:p w14:paraId="6489E70C" w14:textId="77777777" w:rsidR="00AF7855" w:rsidRPr="00AF7855" w:rsidRDefault="00AF7855" w:rsidP="00AF7855">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AF7855">
        <w:rPr>
          <w:rFonts w:eastAsia="Times New Roman"/>
          <w:color w:val="000000"/>
          <w:sz w:val="23"/>
          <w:szCs w:val="23"/>
          <w:lang w:eastAsia="en-AU"/>
          <w14:ligatures w14:val="standardContextual"/>
        </w:rPr>
        <w:t>This proclamation comes into operation on the day on which it is made.</w:t>
      </w:r>
    </w:p>
    <w:p w14:paraId="1971B4DE" w14:textId="77777777" w:rsidR="00AF7855" w:rsidRPr="00AF7855" w:rsidRDefault="00AF7855" w:rsidP="00AF785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AF7855">
        <w:rPr>
          <w:rFonts w:eastAsia="Times New Roman"/>
          <w:b/>
          <w:bCs/>
          <w:color w:val="000000"/>
          <w:sz w:val="26"/>
          <w:szCs w:val="26"/>
          <w:lang w:eastAsia="en-AU"/>
          <w14:ligatures w14:val="standardContextual"/>
        </w:rPr>
        <w:t xml:space="preserve">3—Alteration of boundaries of </w:t>
      </w:r>
      <w:proofErr w:type="spellStart"/>
      <w:r w:rsidRPr="00AF7855">
        <w:rPr>
          <w:rFonts w:eastAsia="Times New Roman"/>
          <w:b/>
          <w:bCs/>
          <w:color w:val="000000"/>
          <w:sz w:val="26"/>
          <w:szCs w:val="26"/>
          <w:lang w:eastAsia="en-AU"/>
          <w14:ligatures w14:val="standardContextual"/>
        </w:rPr>
        <w:t>Nilpena</w:t>
      </w:r>
      <w:proofErr w:type="spellEnd"/>
      <w:r w:rsidRPr="00AF7855">
        <w:rPr>
          <w:rFonts w:eastAsia="Times New Roman"/>
          <w:b/>
          <w:bCs/>
          <w:color w:val="000000"/>
          <w:sz w:val="26"/>
          <w:szCs w:val="26"/>
          <w:lang w:eastAsia="en-AU"/>
          <w14:ligatures w14:val="standardContextual"/>
        </w:rPr>
        <w:t xml:space="preserve"> Ediacara National Park</w:t>
      </w:r>
    </w:p>
    <w:p w14:paraId="3A3465A4" w14:textId="77777777" w:rsidR="00AF7855" w:rsidRPr="00AF7855" w:rsidRDefault="00AF7855" w:rsidP="00AF7855">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AF7855">
        <w:rPr>
          <w:rFonts w:eastAsia="Times New Roman"/>
          <w:color w:val="000000"/>
          <w:sz w:val="23"/>
          <w:szCs w:val="23"/>
          <w:lang w:eastAsia="en-AU"/>
          <w14:ligatures w14:val="standardContextual"/>
        </w:rPr>
        <w:t xml:space="preserve">The boundaries of the </w:t>
      </w:r>
      <w:proofErr w:type="spellStart"/>
      <w:r w:rsidRPr="00AF7855">
        <w:rPr>
          <w:rFonts w:eastAsia="Times New Roman"/>
          <w:color w:val="000000"/>
          <w:sz w:val="23"/>
          <w:szCs w:val="23"/>
          <w:lang w:eastAsia="en-AU"/>
          <w14:ligatures w14:val="standardContextual"/>
        </w:rPr>
        <w:t>Nilpena</w:t>
      </w:r>
      <w:proofErr w:type="spellEnd"/>
      <w:r w:rsidRPr="00AF7855">
        <w:rPr>
          <w:rFonts w:eastAsia="Times New Roman"/>
          <w:color w:val="000000"/>
          <w:sz w:val="23"/>
          <w:szCs w:val="23"/>
          <w:lang w:eastAsia="en-AU"/>
          <w14:ligatures w14:val="standardContextual"/>
        </w:rPr>
        <w:t xml:space="preserve"> Ediacara National Park are altered by adding to the </w:t>
      </w:r>
      <w:proofErr w:type="gramStart"/>
      <w:r w:rsidRPr="00AF7855">
        <w:rPr>
          <w:rFonts w:eastAsia="Times New Roman"/>
          <w:color w:val="000000"/>
          <w:sz w:val="23"/>
          <w:szCs w:val="23"/>
          <w:lang w:eastAsia="en-AU"/>
          <w14:ligatures w14:val="standardContextual"/>
        </w:rPr>
        <w:t>Park</w:t>
      </w:r>
      <w:proofErr w:type="gramEnd"/>
      <w:r w:rsidRPr="00AF7855">
        <w:rPr>
          <w:rFonts w:eastAsia="Times New Roman"/>
          <w:color w:val="000000"/>
          <w:sz w:val="23"/>
          <w:szCs w:val="23"/>
          <w:lang w:eastAsia="en-AU"/>
          <w14:ligatures w14:val="standardContextual"/>
        </w:rPr>
        <w:t xml:space="preserve"> the following Crown land:</w:t>
      </w:r>
    </w:p>
    <w:p w14:paraId="072C18E0" w14:textId="77777777" w:rsidR="00AF7855" w:rsidRPr="00AF7855" w:rsidRDefault="00AF7855" w:rsidP="00AF7855">
      <w:pPr>
        <w:keepLines/>
        <w:autoSpaceDE w:val="0"/>
        <w:autoSpaceDN w:val="0"/>
        <w:adjustRightInd w:val="0"/>
        <w:spacing w:before="120" w:after="0" w:line="240" w:lineRule="auto"/>
        <w:ind w:left="1191"/>
        <w:jc w:val="left"/>
        <w:rPr>
          <w:rFonts w:eastAsia="Times New Roman"/>
          <w:color w:val="000000"/>
          <w:sz w:val="23"/>
          <w:szCs w:val="23"/>
          <w:lang w:eastAsia="en-AU"/>
          <w14:ligatures w14:val="standardContextual"/>
        </w:rPr>
      </w:pPr>
      <w:r w:rsidRPr="00AF7855">
        <w:rPr>
          <w:rFonts w:eastAsia="Times New Roman"/>
          <w:color w:val="000000"/>
          <w:sz w:val="23"/>
          <w:szCs w:val="23"/>
          <w:lang w:eastAsia="en-AU"/>
          <w14:ligatures w14:val="standardContextual"/>
        </w:rPr>
        <w:t>Pieces 201, 202, 203 and 204 forming an Allotment in Deposited Plan 120617, Out of Hundreds (Copley) and Out of Hundreds (Parachilna)</w:t>
      </w:r>
    </w:p>
    <w:p w14:paraId="41C30A1D" w14:textId="77777777" w:rsidR="00AF7855" w:rsidRPr="00AF7855" w:rsidRDefault="00AF7855" w:rsidP="00AF7855">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AF7855">
        <w:rPr>
          <w:rFonts w:eastAsia="Times New Roman"/>
          <w:b/>
          <w:bCs/>
          <w:color w:val="000000"/>
          <w:sz w:val="26"/>
          <w:szCs w:val="26"/>
          <w:lang w:eastAsia="en-AU"/>
          <w14:ligatures w14:val="standardContextual"/>
        </w:rPr>
        <w:t>Made by the Governor</w:t>
      </w:r>
    </w:p>
    <w:p w14:paraId="7267D1F9" w14:textId="77777777" w:rsidR="00AF7855" w:rsidRPr="00AF7855" w:rsidRDefault="00AF7855" w:rsidP="00AF7855">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AF7855">
        <w:rPr>
          <w:rFonts w:eastAsia="Times New Roman"/>
          <w:color w:val="000000"/>
          <w:sz w:val="23"/>
          <w:szCs w:val="23"/>
          <w:lang w:eastAsia="en-AU"/>
          <w14:ligatures w14:val="standardContextual"/>
        </w:rPr>
        <w:t>with the advice and consent of the Executive Council</w:t>
      </w:r>
    </w:p>
    <w:p w14:paraId="13EF3CB0" w14:textId="77777777" w:rsidR="00AF7855" w:rsidRPr="00AF7855" w:rsidRDefault="00AF7855" w:rsidP="00AF7855">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AF7855">
        <w:rPr>
          <w:rFonts w:eastAsia="Times New Roman"/>
          <w:color w:val="000000"/>
          <w:sz w:val="23"/>
          <w:szCs w:val="23"/>
          <w:lang w:eastAsia="en-AU"/>
          <w14:ligatures w14:val="standardContextual"/>
        </w:rPr>
        <w:t>on 20 November 2025</w:t>
      </w:r>
    </w:p>
    <w:p w14:paraId="65CAA2DC" w14:textId="6B9ED4DC" w:rsidR="00AF7855" w:rsidRDefault="00AF7855">
      <w:pPr>
        <w:spacing w:after="0" w:line="240" w:lineRule="auto"/>
        <w:jc w:val="left"/>
        <w:rPr>
          <w:rFonts w:eastAsia="Times New Roman"/>
          <w:szCs w:val="17"/>
          <w:lang w:val="en-US"/>
        </w:rPr>
      </w:pPr>
      <w:r>
        <w:rPr>
          <w:rFonts w:eastAsia="Times New Roman"/>
          <w:szCs w:val="17"/>
          <w:lang w:val="en-US"/>
        </w:rPr>
        <w:br w:type="page"/>
      </w:r>
    </w:p>
    <w:p w14:paraId="334C237F" w14:textId="77777777" w:rsidR="00AF7855" w:rsidRPr="00AF7855" w:rsidRDefault="00AF7855" w:rsidP="00AF7855">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AF7855">
        <w:rPr>
          <w:rFonts w:eastAsia="Times New Roman"/>
          <w:color w:val="000000"/>
          <w:sz w:val="28"/>
          <w:szCs w:val="28"/>
          <w:lang w:eastAsia="en-AU"/>
          <w14:ligatures w14:val="standardContextual"/>
        </w:rPr>
        <w:lastRenderedPageBreak/>
        <w:t>South Australia</w:t>
      </w:r>
    </w:p>
    <w:p w14:paraId="0AFA94B5" w14:textId="77777777" w:rsidR="00AF7855" w:rsidRPr="00AF7855" w:rsidRDefault="00AF7855" w:rsidP="00CA03A4">
      <w:pPr>
        <w:pStyle w:val="Heading3"/>
        <w:rPr>
          <w:lang w:eastAsia="en-AU"/>
        </w:rPr>
      </w:pPr>
      <w:bookmarkStart w:id="24" w:name="_Toc214535457"/>
      <w:r w:rsidRPr="00AF7855">
        <w:rPr>
          <w:lang w:eastAsia="en-AU"/>
        </w:rPr>
        <w:t>National Parks and Wildlife (</w:t>
      </w:r>
      <w:proofErr w:type="spellStart"/>
      <w:r w:rsidRPr="00AF7855">
        <w:rPr>
          <w:lang w:eastAsia="en-AU"/>
        </w:rPr>
        <w:t>Nilpena</w:t>
      </w:r>
      <w:proofErr w:type="spellEnd"/>
      <w:r w:rsidRPr="00AF7855">
        <w:rPr>
          <w:lang w:eastAsia="en-AU"/>
        </w:rPr>
        <w:t xml:space="preserve"> Ediacara National Park—Mining Rights) Proclamation 2025</w:t>
      </w:r>
      <w:bookmarkEnd w:id="24"/>
    </w:p>
    <w:p w14:paraId="4A27A7DD" w14:textId="77777777" w:rsidR="00AF7855" w:rsidRPr="00AF7855" w:rsidRDefault="00AF7855" w:rsidP="00AF7855">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AF7855">
        <w:rPr>
          <w:rFonts w:eastAsia="Times New Roman"/>
          <w:color w:val="000000"/>
          <w:sz w:val="24"/>
          <w:szCs w:val="24"/>
          <w:lang w:eastAsia="en-AU"/>
          <w14:ligatures w14:val="standardContextual"/>
        </w:rPr>
        <w:t xml:space="preserve">under section 43 of the </w:t>
      </w:r>
      <w:r w:rsidRPr="00AF7855">
        <w:rPr>
          <w:rFonts w:eastAsia="Times New Roman"/>
          <w:i/>
          <w:iCs/>
          <w:color w:val="000000"/>
          <w:sz w:val="24"/>
          <w:szCs w:val="24"/>
          <w:lang w:eastAsia="en-AU"/>
          <w14:ligatures w14:val="standardContextual"/>
        </w:rPr>
        <w:t>National Parks and Wildlife Act 1972</w:t>
      </w:r>
    </w:p>
    <w:p w14:paraId="6E5FA765" w14:textId="77777777" w:rsidR="00AF7855" w:rsidRPr="00AF7855" w:rsidRDefault="00AF7855" w:rsidP="00AF7855">
      <w:pPr>
        <w:keepNext/>
        <w:keepLines/>
        <w:pBdr>
          <w:top w:val="single" w:sz="4" w:space="0" w:color="auto"/>
        </w:pBdr>
        <w:autoSpaceDE w:val="0"/>
        <w:autoSpaceDN w:val="0"/>
        <w:adjustRightInd w:val="0"/>
        <w:spacing w:before="480" w:after="120" w:line="240" w:lineRule="auto"/>
        <w:jc w:val="left"/>
        <w:rPr>
          <w:rFonts w:eastAsia="Times New Roman"/>
          <w:color w:val="000000"/>
          <w:sz w:val="2"/>
          <w:szCs w:val="2"/>
          <w:lang w:eastAsia="en-AU"/>
          <w14:ligatures w14:val="standardContextual"/>
        </w:rPr>
      </w:pPr>
    </w:p>
    <w:p w14:paraId="66A5ACEC" w14:textId="77777777" w:rsidR="00AF7855" w:rsidRPr="00AF7855" w:rsidRDefault="00AF7855" w:rsidP="00AF7855">
      <w:pPr>
        <w:keepNext/>
        <w:keepLines/>
        <w:autoSpaceDE w:val="0"/>
        <w:autoSpaceDN w:val="0"/>
        <w:adjustRightInd w:val="0"/>
        <w:spacing w:before="120" w:after="0" w:line="240" w:lineRule="auto"/>
        <w:jc w:val="left"/>
        <w:rPr>
          <w:rFonts w:eastAsia="Times New Roman"/>
          <w:b/>
          <w:bCs/>
          <w:color w:val="000000"/>
          <w:sz w:val="32"/>
          <w:szCs w:val="32"/>
          <w:lang w:eastAsia="en-AU"/>
          <w14:ligatures w14:val="standardContextual"/>
        </w:rPr>
      </w:pPr>
      <w:r w:rsidRPr="00AF7855">
        <w:rPr>
          <w:rFonts w:eastAsia="Times New Roman"/>
          <w:b/>
          <w:bCs/>
          <w:color w:val="000000"/>
          <w:sz w:val="32"/>
          <w:szCs w:val="32"/>
          <w:lang w:eastAsia="en-AU"/>
          <w14:ligatures w14:val="standardContextual"/>
        </w:rPr>
        <w:t>Preamble</w:t>
      </w:r>
    </w:p>
    <w:p w14:paraId="7CE7D4D7" w14:textId="77777777" w:rsidR="00AF7855" w:rsidRPr="00AF7855" w:rsidRDefault="00AF7855" w:rsidP="00AF7855">
      <w:pPr>
        <w:keepLines/>
        <w:tabs>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AF7855">
        <w:rPr>
          <w:rFonts w:eastAsia="Times New Roman"/>
          <w:color w:val="000000"/>
          <w:sz w:val="23"/>
          <w:szCs w:val="23"/>
          <w:lang w:eastAsia="en-AU"/>
          <w14:ligatures w14:val="standardContextual"/>
        </w:rPr>
        <w:t>1</w:t>
      </w:r>
      <w:r w:rsidRPr="00AF7855">
        <w:rPr>
          <w:rFonts w:eastAsia="Times New Roman"/>
          <w:color w:val="000000"/>
          <w:sz w:val="23"/>
          <w:szCs w:val="23"/>
          <w:lang w:eastAsia="en-AU"/>
          <w14:ligatures w14:val="standardContextual"/>
        </w:rPr>
        <w:tab/>
        <w:t xml:space="preserve">The Crown land described in Schedule 1 is, by another proclamation made on this day, added to the </w:t>
      </w:r>
      <w:proofErr w:type="spellStart"/>
      <w:r w:rsidRPr="00AF7855">
        <w:rPr>
          <w:rFonts w:eastAsia="Times New Roman"/>
          <w:color w:val="000000"/>
          <w:sz w:val="23"/>
          <w:szCs w:val="23"/>
          <w:lang w:eastAsia="en-AU"/>
          <w14:ligatures w14:val="standardContextual"/>
        </w:rPr>
        <w:t>Nilpena</w:t>
      </w:r>
      <w:proofErr w:type="spellEnd"/>
      <w:r w:rsidRPr="00AF7855">
        <w:rPr>
          <w:rFonts w:eastAsia="Times New Roman"/>
          <w:color w:val="000000"/>
          <w:sz w:val="23"/>
          <w:szCs w:val="23"/>
          <w:lang w:eastAsia="en-AU"/>
          <w14:ligatures w14:val="standardContextual"/>
        </w:rPr>
        <w:t xml:space="preserve"> Ediacara National Park under section 28(2) of the </w:t>
      </w:r>
      <w:hyperlink r:id="rId34" w:history="1">
        <w:r w:rsidRPr="00AF7855">
          <w:rPr>
            <w:rFonts w:eastAsia="Times New Roman"/>
            <w:i/>
            <w:iCs/>
            <w:color w:val="000000"/>
            <w:sz w:val="23"/>
            <w:szCs w:val="23"/>
            <w:lang w:eastAsia="en-AU"/>
            <w14:ligatures w14:val="standardContextual"/>
          </w:rPr>
          <w:t>National Parks and Wildlife Act 1972</w:t>
        </w:r>
      </w:hyperlink>
      <w:r w:rsidRPr="00AF7855">
        <w:rPr>
          <w:rFonts w:eastAsia="Times New Roman"/>
          <w:color w:val="000000"/>
          <w:sz w:val="23"/>
          <w:szCs w:val="23"/>
          <w:lang w:eastAsia="en-AU"/>
          <w14:ligatures w14:val="standardContextual"/>
        </w:rPr>
        <w:t>.</w:t>
      </w:r>
    </w:p>
    <w:p w14:paraId="64DD26A7" w14:textId="77777777" w:rsidR="00AF7855" w:rsidRPr="00AF7855" w:rsidRDefault="00AF7855" w:rsidP="00AF7855">
      <w:pPr>
        <w:keepNext/>
        <w:keepLines/>
        <w:tabs>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AF7855">
        <w:rPr>
          <w:rFonts w:eastAsia="Times New Roman"/>
          <w:color w:val="000000"/>
          <w:sz w:val="23"/>
          <w:szCs w:val="23"/>
          <w:lang w:eastAsia="en-AU"/>
          <w14:ligatures w14:val="standardContextual"/>
        </w:rPr>
        <w:t>2</w:t>
      </w:r>
      <w:r w:rsidRPr="00AF7855">
        <w:rPr>
          <w:rFonts w:eastAsia="Times New Roman"/>
          <w:color w:val="000000"/>
          <w:sz w:val="23"/>
          <w:szCs w:val="23"/>
          <w:lang w:eastAsia="en-AU"/>
          <w14:ligatures w14:val="standardContextual"/>
        </w:rPr>
        <w:tab/>
        <w:t xml:space="preserve">It is intended that, by this proclamation, certain existing and future rights of entry, prospecting, exploration or mining be preserved in relation to the land described in </w:t>
      </w:r>
      <w:hyperlink w:anchor="ide45b710d_7c53_4cff_9a85_fa8bcbe090" w:history="1">
        <w:r w:rsidRPr="00AF7855">
          <w:rPr>
            <w:rFonts w:eastAsia="Times New Roman"/>
            <w:color w:val="000000"/>
            <w:sz w:val="23"/>
            <w:szCs w:val="23"/>
            <w:lang w:eastAsia="en-AU"/>
            <w14:ligatures w14:val="standardContextual"/>
          </w:rPr>
          <w:t>Schedule 1</w:t>
        </w:r>
      </w:hyperlink>
      <w:r w:rsidRPr="00AF7855">
        <w:rPr>
          <w:rFonts w:eastAsia="Times New Roman"/>
          <w:color w:val="000000"/>
          <w:sz w:val="23"/>
          <w:szCs w:val="23"/>
          <w:lang w:eastAsia="en-AU"/>
          <w14:ligatures w14:val="standardContextual"/>
        </w:rPr>
        <w:t>.</w:t>
      </w:r>
    </w:p>
    <w:p w14:paraId="1320B9E6" w14:textId="77777777" w:rsidR="00AF7855" w:rsidRPr="00AF7855" w:rsidRDefault="00AF7855" w:rsidP="00AF7855">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69886F3D" w14:textId="77777777" w:rsidR="00AF7855" w:rsidRPr="00AF7855" w:rsidRDefault="00AF7855" w:rsidP="00AF785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AF7855">
        <w:rPr>
          <w:rFonts w:eastAsia="Times New Roman"/>
          <w:b/>
          <w:bCs/>
          <w:color w:val="000000"/>
          <w:sz w:val="26"/>
          <w:szCs w:val="26"/>
          <w:lang w:eastAsia="en-AU"/>
          <w14:ligatures w14:val="standardContextual"/>
        </w:rPr>
        <w:t>1—Short title</w:t>
      </w:r>
    </w:p>
    <w:p w14:paraId="32206A53" w14:textId="77777777" w:rsidR="00AF7855" w:rsidRPr="00AF7855" w:rsidRDefault="00AF7855" w:rsidP="00AF7855">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AF7855">
        <w:rPr>
          <w:rFonts w:eastAsia="Times New Roman"/>
          <w:color w:val="000000"/>
          <w:sz w:val="23"/>
          <w:szCs w:val="23"/>
          <w:lang w:eastAsia="en-AU"/>
          <w14:ligatures w14:val="standardContextual"/>
        </w:rPr>
        <w:t xml:space="preserve">This proclamation may be cited as the </w:t>
      </w:r>
      <w:r w:rsidRPr="00AF7855">
        <w:rPr>
          <w:rFonts w:eastAsia="Times New Roman"/>
          <w:i/>
          <w:iCs/>
          <w:color w:val="000000"/>
          <w:sz w:val="23"/>
          <w:szCs w:val="23"/>
          <w:lang w:eastAsia="en-AU"/>
          <w14:ligatures w14:val="standardContextual"/>
        </w:rPr>
        <w:t>National Parks and Wildlife (</w:t>
      </w:r>
      <w:proofErr w:type="spellStart"/>
      <w:r w:rsidRPr="00AF7855">
        <w:rPr>
          <w:rFonts w:eastAsia="Times New Roman"/>
          <w:i/>
          <w:iCs/>
          <w:color w:val="000000"/>
          <w:sz w:val="23"/>
          <w:szCs w:val="23"/>
          <w:lang w:eastAsia="en-AU"/>
          <w14:ligatures w14:val="standardContextual"/>
        </w:rPr>
        <w:t>Nilpena</w:t>
      </w:r>
      <w:proofErr w:type="spellEnd"/>
      <w:r w:rsidRPr="00AF7855">
        <w:rPr>
          <w:rFonts w:eastAsia="Times New Roman"/>
          <w:i/>
          <w:iCs/>
          <w:color w:val="000000"/>
          <w:sz w:val="23"/>
          <w:szCs w:val="23"/>
          <w:lang w:eastAsia="en-AU"/>
          <w14:ligatures w14:val="standardContextual"/>
        </w:rPr>
        <w:t xml:space="preserve"> Ediacara National Park—Mining Rights) Proclamation 2025</w:t>
      </w:r>
      <w:r w:rsidRPr="00AF7855">
        <w:rPr>
          <w:rFonts w:eastAsia="Times New Roman"/>
          <w:color w:val="000000"/>
          <w:sz w:val="23"/>
          <w:szCs w:val="23"/>
          <w:lang w:eastAsia="en-AU"/>
          <w14:ligatures w14:val="standardContextual"/>
        </w:rPr>
        <w:t>.</w:t>
      </w:r>
    </w:p>
    <w:p w14:paraId="209BD2F6" w14:textId="77777777" w:rsidR="00AF7855" w:rsidRPr="00AF7855" w:rsidRDefault="00AF7855" w:rsidP="00AF785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AF7855">
        <w:rPr>
          <w:rFonts w:eastAsia="Times New Roman"/>
          <w:b/>
          <w:bCs/>
          <w:color w:val="000000"/>
          <w:sz w:val="26"/>
          <w:szCs w:val="26"/>
          <w:lang w:eastAsia="en-AU"/>
          <w14:ligatures w14:val="standardContextual"/>
        </w:rPr>
        <w:t>2—Commencement</w:t>
      </w:r>
    </w:p>
    <w:p w14:paraId="14F8F4EC" w14:textId="77777777" w:rsidR="00AF7855" w:rsidRPr="00AF7855" w:rsidRDefault="00AF7855" w:rsidP="00AF7855">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AF7855">
        <w:rPr>
          <w:rFonts w:eastAsia="Times New Roman"/>
          <w:color w:val="000000"/>
          <w:sz w:val="23"/>
          <w:szCs w:val="23"/>
          <w:lang w:eastAsia="en-AU"/>
          <w14:ligatures w14:val="standardContextual"/>
        </w:rPr>
        <w:t>This proclamation comes into operation on the day on which it is made.</w:t>
      </w:r>
    </w:p>
    <w:p w14:paraId="2DD8B523" w14:textId="77777777" w:rsidR="00AF7855" w:rsidRPr="00AF7855" w:rsidRDefault="00AF7855" w:rsidP="00AF785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AF7855">
        <w:rPr>
          <w:rFonts w:eastAsia="Times New Roman"/>
          <w:b/>
          <w:bCs/>
          <w:color w:val="000000"/>
          <w:sz w:val="26"/>
          <w:szCs w:val="26"/>
          <w:lang w:eastAsia="en-AU"/>
          <w14:ligatures w14:val="standardContextual"/>
        </w:rPr>
        <w:t>3—Interpretation</w:t>
      </w:r>
    </w:p>
    <w:p w14:paraId="6DA9CA6A" w14:textId="77777777" w:rsidR="00AF7855" w:rsidRPr="00AF7855" w:rsidRDefault="00AF7855" w:rsidP="00AF7855">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AF7855">
        <w:rPr>
          <w:rFonts w:eastAsia="Times New Roman"/>
          <w:color w:val="000000"/>
          <w:sz w:val="23"/>
          <w:szCs w:val="23"/>
          <w:lang w:eastAsia="en-AU"/>
          <w14:ligatures w14:val="standardContextual"/>
        </w:rPr>
        <w:t>In this proclamation—</w:t>
      </w:r>
    </w:p>
    <w:p w14:paraId="25C74862" w14:textId="77777777" w:rsidR="00AF7855" w:rsidRPr="00AF7855" w:rsidRDefault="00AF7855" w:rsidP="00AF7855">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AF7855">
        <w:rPr>
          <w:rFonts w:eastAsia="Times New Roman"/>
          <w:b/>
          <w:bCs/>
          <w:i/>
          <w:iCs/>
          <w:color w:val="000000"/>
          <w:sz w:val="23"/>
          <w:szCs w:val="23"/>
          <w:lang w:eastAsia="en-AU"/>
          <w14:ligatures w14:val="standardContextual"/>
        </w:rPr>
        <w:t>Environment Minister</w:t>
      </w:r>
      <w:r w:rsidRPr="00AF7855">
        <w:rPr>
          <w:rFonts w:eastAsia="Times New Roman"/>
          <w:color w:val="000000"/>
          <w:sz w:val="23"/>
          <w:szCs w:val="23"/>
          <w:lang w:eastAsia="en-AU"/>
          <w14:ligatures w14:val="standardContextual"/>
        </w:rPr>
        <w:t xml:space="preserve"> means the Minister for the time being administering the </w:t>
      </w:r>
      <w:hyperlink r:id="rId35" w:history="1">
        <w:r w:rsidRPr="00AF7855">
          <w:rPr>
            <w:rFonts w:eastAsia="Times New Roman"/>
            <w:i/>
            <w:iCs/>
            <w:color w:val="000000"/>
            <w:sz w:val="23"/>
            <w:szCs w:val="23"/>
            <w:lang w:eastAsia="en-AU"/>
            <w14:ligatures w14:val="standardContextual"/>
          </w:rPr>
          <w:t>National Parks and Wildlife Act 1972</w:t>
        </w:r>
      </w:hyperlink>
      <w:r w:rsidRPr="00AF7855">
        <w:rPr>
          <w:rFonts w:eastAsia="Times New Roman"/>
          <w:color w:val="000000"/>
          <w:sz w:val="23"/>
          <w:szCs w:val="23"/>
          <w:lang w:eastAsia="en-AU"/>
          <w14:ligatures w14:val="standardContextual"/>
        </w:rPr>
        <w:t>;</w:t>
      </w:r>
    </w:p>
    <w:p w14:paraId="6930A573" w14:textId="77777777" w:rsidR="00AF7855" w:rsidRPr="00AF7855" w:rsidRDefault="00AF7855" w:rsidP="00AF7855">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AF7855">
        <w:rPr>
          <w:rFonts w:eastAsia="Times New Roman"/>
          <w:b/>
          <w:bCs/>
          <w:i/>
          <w:iCs/>
          <w:color w:val="000000"/>
          <w:sz w:val="23"/>
          <w:szCs w:val="23"/>
          <w:lang w:eastAsia="en-AU"/>
          <w14:ligatures w14:val="standardContextual"/>
        </w:rPr>
        <w:t>Mining Minister</w:t>
      </w:r>
      <w:r w:rsidRPr="00AF7855">
        <w:rPr>
          <w:rFonts w:eastAsia="Times New Roman"/>
          <w:color w:val="000000"/>
          <w:sz w:val="23"/>
          <w:szCs w:val="23"/>
          <w:lang w:eastAsia="en-AU"/>
          <w14:ligatures w14:val="standardContextual"/>
        </w:rPr>
        <w:t xml:space="preserve"> means the Minister for the time being administering the </w:t>
      </w:r>
      <w:hyperlink r:id="rId36" w:history="1">
        <w:r w:rsidRPr="00AF7855">
          <w:rPr>
            <w:rFonts w:eastAsia="Times New Roman"/>
            <w:i/>
            <w:iCs/>
            <w:color w:val="000000"/>
            <w:sz w:val="23"/>
            <w:szCs w:val="23"/>
            <w:lang w:eastAsia="en-AU"/>
            <w14:ligatures w14:val="standardContextual"/>
          </w:rPr>
          <w:t>Mining Act 1971</w:t>
        </w:r>
      </w:hyperlink>
      <w:r w:rsidRPr="00AF7855">
        <w:rPr>
          <w:rFonts w:eastAsia="Times New Roman"/>
          <w:color w:val="000000"/>
          <w:sz w:val="23"/>
          <w:szCs w:val="23"/>
          <w:lang w:eastAsia="en-AU"/>
          <w14:ligatures w14:val="standardContextual"/>
        </w:rPr>
        <w:t xml:space="preserve"> or the Minister for the time being administering the </w:t>
      </w:r>
      <w:hyperlink r:id="rId37" w:history="1">
        <w:r w:rsidRPr="00AF7855">
          <w:rPr>
            <w:rFonts w:eastAsia="Times New Roman"/>
            <w:i/>
            <w:iCs/>
            <w:color w:val="000000"/>
            <w:sz w:val="23"/>
            <w:szCs w:val="23"/>
            <w:lang w:eastAsia="en-AU"/>
            <w14:ligatures w14:val="standardContextual"/>
          </w:rPr>
          <w:t>Energy Resources Act 2000</w:t>
        </w:r>
      </w:hyperlink>
      <w:r w:rsidRPr="00AF7855">
        <w:rPr>
          <w:rFonts w:eastAsia="Times New Roman"/>
          <w:color w:val="000000"/>
          <w:sz w:val="23"/>
          <w:szCs w:val="23"/>
          <w:lang w:eastAsia="en-AU"/>
          <w14:ligatures w14:val="standardContextual"/>
        </w:rPr>
        <w:t>, as the case requires.</w:t>
      </w:r>
    </w:p>
    <w:p w14:paraId="0A48226B" w14:textId="77777777" w:rsidR="00AF7855" w:rsidRPr="00AF7855" w:rsidRDefault="00AF7855" w:rsidP="00AF785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AF7855">
        <w:rPr>
          <w:rFonts w:eastAsia="Times New Roman"/>
          <w:b/>
          <w:bCs/>
          <w:color w:val="000000"/>
          <w:sz w:val="26"/>
          <w:szCs w:val="26"/>
          <w:lang w:eastAsia="en-AU"/>
          <w14:ligatures w14:val="standardContextual"/>
        </w:rPr>
        <w:t>4—Existing rights to continue</w:t>
      </w:r>
    </w:p>
    <w:p w14:paraId="0C5D1D18" w14:textId="77777777" w:rsidR="00AF7855" w:rsidRPr="00AF7855" w:rsidRDefault="00AF7855" w:rsidP="00AF7855">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AF7855">
        <w:rPr>
          <w:rFonts w:eastAsia="Times New Roman"/>
          <w:color w:val="000000"/>
          <w:sz w:val="23"/>
          <w:szCs w:val="23"/>
          <w:lang w:eastAsia="en-AU"/>
          <w14:ligatures w14:val="standardContextual"/>
        </w:rPr>
        <w:t xml:space="preserve">Subject to </w:t>
      </w:r>
      <w:hyperlink w:anchor="idc85e378d_a56f_4bc5_8cea_942d450f35e3_3" w:history="1">
        <w:r w:rsidRPr="00AF7855">
          <w:rPr>
            <w:rFonts w:eastAsia="Times New Roman"/>
            <w:color w:val="000000"/>
            <w:sz w:val="23"/>
            <w:szCs w:val="23"/>
            <w:lang w:eastAsia="en-AU"/>
            <w14:ligatures w14:val="standardContextual"/>
          </w:rPr>
          <w:t>clause 6</w:t>
        </w:r>
      </w:hyperlink>
      <w:r w:rsidRPr="00AF7855">
        <w:rPr>
          <w:rFonts w:eastAsia="Times New Roman"/>
          <w:color w:val="000000"/>
          <w:sz w:val="23"/>
          <w:szCs w:val="23"/>
          <w:lang w:eastAsia="en-AU"/>
          <w14:ligatures w14:val="standardContextual"/>
        </w:rPr>
        <w:t xml:space="preserve">, existing rights of entry, prospecting, exploration or mining under the </w:t>
      </w:r>
      <w:hyperlink r:id="rId38" w:history="1">
        <w:r w:rsidRPr="00AF7855">
          <w:rPr>
            <w:rFonts w:eastAsia="Times New Roman"/>
            <w:i/>
            <w:iCs/>
            <w:color w:val="000000"/>
            <w:sz w:val="23"/>
            <w:szCs w:val="23"/>
            <w:lang w:eastAsia="en-AU"/>
            <w14:ligatures w14:val="standardContextual"/>
          </w:rPr>
          <w:t>Mining Act 1971</w:t>
        </w:r>
      </w:hyperlink>
      <w:r w:rsidRPr="00AF7855">
        <w:rPr>
          <w:rFonts w:eastAsia="Times New Roman"/>
          <w:color w:val="000000"/>
          <w:sz w:val="23"/>
          <w:szCs w:val="23"/>
          <w:lang w:eastAsia="en-AU"/>
          <w14:ligatures w14:val="standardContextual"/>
        </w:rPr>
        <w:t xml:space="preserve"> or the </w:t>
      </w:r>
      <w:hyperlink r:id="rId39" w:history="1">
        <w:r w:rsidRPr="00AF7855">
          <w:rPr>
            <w:rFonts w:eastAsia="Times New Roman"/>
            <w:i/>
            <w:iCs/>
            <w:color w:val="000000"/>
            <w:sz w:val="23"/>
            <w:szCs w:val="23"/>
            <w:lang w:eastAsia="en-AU"/>
            <w14:ligatures w14:val="standardContextual"/>
          </w:rPr>
          <w:t>Energy Resources Act 2000</w:t>
        </w:r>
      </w:hyperlink>
      <w:r w:rsidRPr="00AF7855">
        <w:rPr>
          <w:rFonts w:eastAsia="Times New Roman"/>
          <w:color w:val="000000"/>
          <w:sz w:val="23"/>
          <w:szCs w:val="23"/>
          <w:lang w:eastAsia="en-AU"/>
          <w14:ligatures w14:val="standardContextual"/>
        </w:rPr>
        <w:t xml:space="preserve"> may continue to be exercised in respect of the land described in </w:t>
      </w:r>
      <w:hyperlink w:anchor="ide45b710d_7c53_4cff_9a85_fa8bcbe090" w:history="1">
        <w:r w:rsidRPr="00AF7855">
          <w:rPr>
            <w:rFonts w:eastAsia="Times New Roman"/>
            <w:color w:val="000000"/>
            <w:sz w:val="23"/>
            <w:szCs w:val="23"/>
            <w:lang w:eastAsia="en-AU"/>
            <w14:ligatures w14:val="standardContextual"/>
          </w:rPr>
          <w:t>Schedule 1</w:t>
        </w:r>
      </w:hyperlink>
      <w:r w:rsidRPr="00AF7855">
        <w:rPr>
          <w:rFonts w:eastAsia="Times New Roman"/>
          <w:color w:val="000000"/>
          <w:sz w:val="23"/>
          <w:szCs w:val="23"/>
          <w:lang w:eastAsia="en-AU"/>
          <w14:ligatures w14:val="standardContextual"/>
        </w:rPr>
        <w:t>.</w:t>
      </w:r>
    </w:p>
    <w:p w14:paraId="6B31DA5D" w14:textId="77777777" w:rsidR="00AF7855" w:rsidRPr="00AF7855" w:rsidRDefault="00AF7855" w:rsidP="00AF785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5" w:name="idc11217a5_22bf_4e5a_ab22_a748b20b8d44_3"/>
      <w:r w:rsidRPr="00AF7855">
        <w:rPr>
          <w:rFonts w:eastAsia="Times New Roman"/>
          <w:b/>
          <w:bCs/>
          <w:color w:val="000000"/>
          <w:sz w:val="26"/>
          <w:szCs w:val="26"/>
          <w:lang w:eastAsia="en-AU"/>
          <w14:ligatures w14:val="standardContextual"/>
        </w:rPr>
        <w:t>5—New rights may be acquired</w:t>
      </w:r>
      <w:bookmarkEnd w:id="25"/>
    </w:p>
    <w:p w14:paraId="729307E9" w14:textId="77777777" w:rsidR="00AF7855" w:rsidRPr="00AF7855" w:rsidRDefault="00AF7855" w:rsidP="00AF7855">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AF7855">
        <w:rPr>
          <w:rFonts w:eastAsia="Times New Roman"/>
          <w:color w:val="000000"/>
          <w:sz w:val="23"/>
          <w:szCs w:val="23"/>
          <w:lang w:eastAsia="en-AU"/>
          <w14:ligatures w14:val="standardContextual"/>
        </w:rPr>
        <w:t xml:space="preserve">Rights of entry, prospecting, exploration or mining may, with the approval of the Mining Minister and the Environment Minister, be acquired pursuant to the </w:t>
      </w:r>
      <w:hyperlink r:id="rId40" w:history="1">
        <w:r w:rsidRPr="00AF7855">
          <w:rPr>
            <w:rFonts w:eastAsia="Times New Roman"/>
            <w:i/>
            <w:iCs/>
            <w:color w:val="000000"/>
            <w:sz w:val="23"/>
            <w:szCs w:val="23"/>
            <w:lang w:eastAsia="en-AU"/>
            <w14:ligatures w14:val="standardContextual"/>
          </w:rPr>
          <w:t>Mining Act 1971</w:t>
        </w:r>
      </w:hyperlink>
      <w:r w:rsidRPr="00AF7855">
        <w:rPr>
          <w:rFonts w:eastAsia="Times New Roman"/>
          <w:color w:val="000000"/>
          <w:sz w:val="23"/>
          <w:szCs w:val="23"/>
          <w:lang w:eastAsia="en-AU"/>
          <w14:ligatures w14:val="standardContextual"/>
        </w:rPr>
        <w:t xml:space="preserve"> or the </w:t>
      </w:r>
      <w:hyperlink r:id="rId41" w:history="1">
        <w:r w:rsidRPr="00AF7855">
          <w:rPr>
            <w:rFonts w:eastAsia="Times New Roman"/>
            <w:i/>
            <w:iCs/>
            <w:color w:val="000000"/>
            <w:sz w:val="23"/>
            <w:szCs w:val="23"/>
            <w:lang w:eastAsia="en-AU"/>
            <w14:ligatures w14:val="standardContextual"/>
          </w:rPr>
          <w:t>Energy Resources Act 2000</w:t>
        </w:r>
      </w:hyperlink>
      <w:r w:rsidRPr="00AF7855">
        <w:rPr>
          <w:rFonts w:eastAsia="Times New Roman"/>
          <w:color w:val="000000"/>
          <w:sz w:val="23"/>
          <w:szCs w:val="23"/>
          <w:lang w:eastAsia="en-AU"/>
          <w14:ligatures w14:val="standardContextual"/>
        </w:rPr>
        <w:t xml:space="preserve"> in respect of the land described in </w:t>
      </w:r>
      <w:hyperlink w:anchor="ide45b710d_7c53_4cff_9a85_fa8bcbe090" w:history="1">
        <w:r w:rsidRPr="00AF7855">
          <w:rPr>
            <w:rFonts w:eastAsia="Times New Roman"/>
            <w:color w:val="000000"/>
            <w:sz w:val="23"/>
            <w:szCs w:val="23"/>
            <w:lang w:eastAsia="en-AU"/>
            <w14:ligatures w14:val="standardContextual"/>
          </w:rPr>
          <w:t>Schedule 1</w:t>
        </w:r>
      </w:hyperlink>
      <w:r w:rsidRPr="00AF7855">
        <w:rPr>
          <w:rFonts w:eastAsia="Times New Roman"/>
          <w:color w:val="000000"/>
          <w:sz w:val="23"/>
          <w:szCs w:val="23"/>
          <w:lang w:eastAsia="en-AU"/>
          <w14:ligatures w14:val="standardContextual"/>
        </w:rPr>
        <w:t xml:space="preserve"> and may, subject to </w:t>
      </w:r>
      <w:hyperlink w:anchor="idc85e378d_a56f_4bc5_8cea_942d450f35e3_3" w:history="1">
        <w:r w:rsidRPr="00AF7855">
          <w:rPr>
            <w:rFonts w:eastAsia="Times New Roman"/>
            <w:color w:val="000000"/>
            <w:sz w:val="23"/>
            <w:szCs w:val="23"/>
            <w:lang w:eastAsia="en-AU"/>
            <w14:ligatures w14:val="standardContextual"/>
          </w:rPr>
          <w:t>clause 6</w:t>
        </w:r>
      </w:hyperlink>
      <w:r w:rsidRPr="00AF7855">
        <w:rPr>
          <w:rFonts w:eastAsia="Times New Roman"/>
          <w:color w:val="000000"/>
          <w:sz w:val="23"/>
          <w:szCs w:val="23"/>
          <w:lang w:eastAsia="en-AU"/>
          <w14:ligatures w14:val="standardContextual"/>
        </w:rPr>
        <w:t>, be exercised in respect of that land.</w:t>
      </w:r>
    </w:p>
    <w:p w14:paraId="0DA365AA" w14:textId="77777777" w:rsidR="00AF7855" w:rsidRPr="00AF7855" w:rsidRDefault="00AF7855" w:rsidP="00AF785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6" w:name="idc85e378d_a56f_4bc5_8cea_942d450f35e3_3"/>
      <w:r w:rsidRPr="00AF7855">
        <w:rPr>
          <w:rFonts w:eastAsia="Times New Roman"/>
          <w:b/>
          <w:bCs/>
          <w:color w:val="000000"/>
          <w:sz w:val="26"/>
          <w:szCs w:val="26"/>
          <w:lang w:eastAsia="en-AU"/>
          <w14:ligatures w14:val="standardContextual"/>
        </w:rPr>
        <w:lastRenderedPageBreak/>
        <w:t>6—Conditions for exercise of rights</w:t>
      </w:r>
      <w:bookmarkEnd w:id="26"/>
    </w:p>
    <w:p w14:paraId="507FF383" w14:textId="77777777" w:rsidR="00AF7855" w:rsidRPr="00AF7855" w:rsidRDefault="00AF7855" w:rsidP="00AF7855">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AF7855">
        <w:rPr>
          <w:rFonts w:eastAsia="Times New Roman"/>
          <w:color w:val="000000"/>
          <w:sz w:val="23"/>
          <w:szCs w:val="23"/>
          <w:lang w:eastAsia="en-AU"/>
          <w14:ligatures w14:val="standardContextual"/>
        </w:rPr>
        <w:t xml:space="preserve">A person in whom rights of entry, prospecting, exploration or mining are vested pursuant to the </w:t>
      </w:r>
      <w:hyperlink r:id="rId42" w:history="1">
        <w:r w:rsidRPr="00AF7855">
          <w:rPr>
            <w:rFonts w:eastAsia="Times New Roman"/>
            <w:i/>
            <w:iCs/>
            <w:color w:val="000000"/>
            <w:sz w:val="23"/>
            <w:szCs w:val="23"/>
            <w:lang w:eastAsia="en-AU"/>
            <w14:ligatures w14:val="standardContextual"/>
          </w:rPr>
          <w:t>Mining Act 1971</w:t>
        </w:r>
      </w:hyperlink>
      <w:r w:rsidRPr="00AF7855">
        <w:rPr>
          <w:rFonts w:eastAsia="Times New Roman"/>
          <w:color w:val="000000"/>
          <w:sz w:val="23"/>
          <w:szCs w:val="23"/>
          <w:lang w:eastAsia="en-AU"/>
          <w14:ligatures w14:val="standardContextual"/>
        </w:rPr>
        <w:t xml:space="preserve"> or the </w:t>
      </w:r>
      <w:hyperlink r:id="rId43" w:history="1">
        <w:r w:rsidRPr="00AF7855">
          <w:rPr>
            <w:rFonts w:eastAsia="Times New Roman"/>
            <w:i/>
            <w:iCs/>
            <w:color w:val="000000"/>
            <w:sz w:val="23"/>
            <w:szCs w:val="23"/>
            <w:lang w:eastAsia="en-AU"/>
            <w14:ligatures w14:val="standardContextual"/>
          </w:rPr>
          <w:t>Energy Resources Act 2000</w:t>
        </w:r>
      </w:hyperlink>
      <w:r w:rsidRPr="00AF7855">
        <w:rPr>
          <w:rFonts w:eastAsia="Times New Roman"/>
          <w:color w:val="000000"/>
          <w:sz w:val="23"/>
          <w:szCs w:val="23"/>
          <w:lang w:eastAsia="en-AU"/>
          <w14:ligatures w14:val="standardContextual"/>
        </w:rPr>
        <w:t xml:space="preserve"> (whether those rights were acquired before or after the making of this proclamation) must not exercise those rights in respect of the land described in </w:t>
      </w:r>
      <w:hyperlink w:anchor="ide45b710d_7c53_4cff_9a85_fa8bcbe090" w:history="1">
        <w:r w:rsidRPr="00AF7855">
          <w:rPr>
            <w:rFonts w:eastAsia="Times New Roman"/>
            <w:color w:val="000000"/>
            <w:sz w:val="23"/>
            <w:szCs w:val="23"/>
            <w:lang w:eastAsia="en-AU"/>
            <w14:ligatures w14:val="standardContextual"/>
          </w:rPr>
          <w:t>Schedule 1</w:t>
        </w:r>
      </w:hyperlink>
      <w:r w:rsidRPr="00AF7855">
        <w:rPr>
          <w:rFonts w:eastAsia="Times New Roman"/>
          <w:color w:val="000000"/>
          <w:sz w:val="23"/>
          <w:szCs w:val="23"/>
          <w:lang w:eastAsia="en-AU"/>
          <w14:ligatures w14:val="standardContextual"/>
        </w:rPr>
        <w:t xml:space="preserve"> unless the person complies with the following conditions:</w:t>
      </w:r>
    </w:p>
    <w:p w14:paraId="57ADD0BD" w14:textId="77777777" w:rsidR="00AF7855" w:rsidRPr="00AF7855" w:rsidRDefault="00AF7855" w:rsidP="00AF785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27" w:name="ida301b85e_bf71_4253_9f36_eb1175d87afe_1"/>
      <w:r w:rsidRPr="00AF7855">
        <w:rPr>
          <w:rFonts w:eastAsia="Times New Roman"/>
          <w:color w:val="000000"/>
          <w:sz w:val="23"/>
          <w:szCs w:val="23"/>
          <w:lang w:eastAsia="en-AU"/>
          <w14:ligatures w14:val="standardContextual"/>
        </w:rPr>
        <w:tab/>
        <w:t>(a)</w:t>
      </w:r>
      <w:r w:rsidRPr="00AF7855">
        <w:rPr>
          <w:rFonts w:eastAsia="Times New Roman"/>
          <w:color w:val="000000"/>
          <w:sz w:val="23"/>
          <w:szCs w:val="23"/>
          <w:lang w:eastAsia="en-AU"/>
          <w14:ligatures w14:val="standardContextual"/>
        </w:rPr>
        <w:tab/>
        <w:t xml:space="preserve">if work to be carried out in relation to the land in the exercise of those rights is a regulated activity within the meaning of the </w:t>
      </w:r>
      <w:hyperlink r:id="rId44" w:history="1">
        <w:r w:rsidRPr="00AF7855">
          <w:rPr>
            <w:rFonts w:eastAsia="Times New Roman"/>
            <w:i/>
            <w:iCs/>
            <w:color w:val="000000"/>
            <w:sz w:val="23"/>
            <w:szCs w:val="23"/>
            <w:lang w:eastAsia="en-AU"/>
            <w14:ligatures w14:val="standardContextual"/>
          </w:rPr>
          <w:t>Energy Resources Act 2000</w:t>
        </w:r>
      </w:hyperlink>
      <w:r w:rsidRPr="00AF7855">
        <w:rPr>
          <w:rFonts w:eastAsia="Times New Roman"/>
          <w:color w:val="000000"/>
          <w:sz w:val="23"/>
          <w:szCs w:val="23"/>
          <w:lang w:eastAsia="en-AU"/>
          <w14:ligatures w14:val="standardContextual"/>
        </w:rPr>
        <w:t>, the person must ensure that—</w:t>
      </w:r>
      <w:bookmarkEnd w:id="27"/>
    </w:p>
    <w:p w14:paraId="422DCEEF" w14:textId="77777777" w:rsidR="00AF7855" w:rsidRPr="00AF7855" w:rsidRDefault="00AF7855" w:rsidP="00AF785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AF7855">
        <w:rPr>
          <w:rFonts w:eastAsia="Times New Roman"/>
          <w:color w:val="000000"/>
          <w:sz w:val="23"/>
          <w:szCs w:val="23"/>
          <w:lang w:eastAsia="en-AU"/>
          <w14:ligatures w14:val="standardContextual"/>
        </w:rPr>
        <w:tab/>
        <w:t>(</w:t>
      </w:r>
      <w:proofErr w:type="spellStart"/>
      <w:r w:rsidRPr="00AF7855">
        <w:rPr>
          <w:rFonts w:eastAsia="Times New Roman"/>
          <w:color w:val="000000"/>
          <w:sz w:val="23"/>
          <w:szCs w:val="23"/>
          <w:lang w:eastAsia="en-AU"/>
          <w14:ligatures w14:val="standardContextual"/>
        </w:rPr>
        <w:t>i</w:t>
      </w:r>
      <w:proofErr w:type="spellEnd"/>
      <w:r w:rsidRPr="00AF7855">
        <w:rPr>
          <w:rFonts w:eastAsia="Times New Roman"/>
          <w:color w:val="000000"/>
          <w:sz w:val="23"/>
          <w:szCs w:val="23"/>
          <w:lang w:eastAsia="en-AU"/>
          <w14:ligatures w14:val="standardContextual"/>
        </w:rPr>
        <w:t>)</w:t>
      </w:r>
      <w:r w:rsidRPr="00AF7855">
        <w:rPr>
          <w:rFonts w:eastAsia="Times New Roman"/>
          <w:color w:val="000000"/>
          <w:sz w:val="23"/>
          <w:szCs w:val="23"/>
          <w:lang w:eastAsia="en-AU"/>
          <w14:ligatures w14:val="standardContextual"/>
        </w:rPr>
        <w:tab/>
        <w:t xml:space="preserve">the work is not carried out until a statement of environmental objectives in relation to the activity that has been approved under that Act has also been approved by the </w:t>
      </w:r>
      <w:proofErr w:type="gramStart"/>
      <w:r w:rsidRPr="00AF7855">
        <w:rPr>
          <w:rFonts w:eastAsia="Times New Roman"/>
          <w:color w:val="000000"/>
          <w:sz w:val="23"/>
          <w:szCs w:val="23"/>
          <w:lang w:eastAsia="en-AU"/>
          <w14:ligatures w14:val="standardContextual"/>
        </w:rPr>
        <w:t>Environment Minister</w:t>
      </w:r>
      <w:proofErr w:type="gramEnd"/>
      <w:r w:rsidRPr="00AF7855">
        <w:rPr>
          <w:rFonts w:eastAsia="Times New Roman"/>
          <w:color w:val="000000"/>
          <w:sz w:val="23"/>
          <w:szCs w:val="23"/>
          <w:lang w:eastAsia="en-AU"/>
          <w14:ligatures w14:val="standardContextual"/>
        </w:rPr>
        <w:t>; and</w:t>
      </w:r>
    </w:p>
    <w:p w14:paraId="72686C5B" w14:textId="77777777" w:rsidR="00AF7855" w:rsidRPr="00AF7855" w:rsidRDefault="00AF7855" w:rsidP="00AF785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AF7855">
        <w:rPr>
          <w:rFonts w:eastAsia="Times New Roman"/>
          <w:color w:val="000000"/>
          <w:sz w:val="23"/>
          <w:szCs w:val="23"/>
          <w:lang w:eastAsia="en-AU"/>
          <w14:ligatures w14:val="standardContextual"/>
        </w:rPr>
        <w:tab/>
        <w:t>(ii)</w:t>
      </w:r>
      <w:r w:rsidRPr="00AF7855">
        <w:rPr>
          <w:rFonts w:eastAsia="Times New Roman"/>
          <w:color w:val="000000"/>
          <w:sz w:val="23"/>
          <w:szCs w:val="23"/>
          <w:lang w:eastAsia="en-AU"/>
          <w14:ligatures w14:val="standardContextual"/>
        </w:rPr>
        <w:tab/>
        <w:t xml:space="preserve">the work is carried out in accordance with the statement as so </w:t>
      </w:r>
      <w:proofErr w:type="gramStart"/>
      <w:r w:rsidRPr="00AF7855">
        <w:rPr>
          <w:rFonts w:eastAsia="Times New Roman"/>
          <w:color w:val="000000"/>
          <w:sz w:val="23"/>
          <w:szCs w:val="23"/>
          <w:lang w:eastAsia="en-AU"/>
          <w14:ligatures w14:val="standardContextual"/>
        </w:rPr>
        <w:t>approved;</w:t>
      </w:r>
      <w:proofErr w:type="gramEnd"/>
    </w:p>
    <w:p w14:paraId="2B11CE7B" w14:textId="77777777" w:rsidR="00AF7855" w:rsidRPr="00AF7855" w:rsidRDefault="00AF7855" w:rsidP="00AF785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AF7855">
        <w:rPr>
          <w:rFonts w:eastAsia="Times New Roman"/>
          <w:color w:val="000000"/>
          <w:sz w:val="23"/>
          <w:szCs w:val="23"/>
          <w:lang w:eastAsia="en-AU"/>
          <w14:ligatures w14:val="standardContextual"/>
        </w:rPr>
        <w:tab/>
        <w:t>(b)</w:t>
      </w:r>
      <w:r w:rsidRPr="00AF7855">
        <w:rPr>
          <w:rFonts w:eastAsia="Times New Roman"/>
          <w:color w:val="000000"/>
          <w:sz w:val="23"/>
          <w:szCs w:val="23"/>
          <w:lang w:eastAsia="en-AU"/>
          <w14:ligatures w14:val="standardContextual"/>
        </w:rPr>
        <w:tab/>
        <w:t xml:space="preserve">if work to be carried out in relation to the land in the exercise of rights under the </w:t>
      </w:r>
      <w:hyperlink r:id="rId45" w:history="1">
        <w:r w:rsidRPr="00AF7855">
          <w:rPr>
            <w:rFonts w:eastAsia="Times New Roman"/>
            <w:i/>
            <w:iCs/>
            <w:color w:val="000000"/>
            <w:sz w:val="23"/>
            <w:szCs w:val="23"/>
            <w:lang w:eastAsia="en-AU"/>
            <w14:ligatures w14:val="standardContextual"/>
          </w:rPr>
          <w:t>Mining Act 1971</w:t>
        </w:r>
      </w:hyperlink>
      <w:r w:rsidRPr="00AF7855">
        <w:rPr>
          <w:rFonts w:eastAsia="Times New Roman"/>
          <w:color w:val="000000"/>
          <w:sz w:val="23"/>
          <w:szCs w:val="23"/>
          <w:lang w:eastAsia="en-AU"/>
          <w14:ligatures w14:val="standardContextual"/>
        </w:rPr>
        <w:t xml:space="preserve"> or the </w:t>
      </w:r>
      <w:hyperlink r:id="rId46" w:history="1">
        <w:r w:rsidRPr="00AF7855">
          <w:rPr>
            <w:rFonts w:eastAsia="Times New Roman"/>
            <w:i/>
            <w:iCs/>
            <w:color w:val="000000"/>
            <w:sz w:val="23"/>
            <w:szCs w:val="23"/>
            <w:lang w:eastAsia="en-AU"/>
            <w14:ligatures w14:val="standardContextual"/>
          </w:rPr>
          <w:t>Energy Resources Act 2000</w:t>
        </w:r>
      </w:hyperlink>
      <w:r w:rsidRPr="00AF7855">
        <w:rPr>
          <w:rFonts w:eastAsia="Times New Roman"/>
          <w:color w:val="000000"/>
          <w:sz w:val="23"/>
          <w:szCs w:val="23"/>
          <w:lang w:eastAsia="en-AU"/>
          <w14:ligatures w14:val="standardContextual"/>
        </w:rPr>
        <w:t xml:space="preserve"> has not previously been authorised (whether by inclusion in an approved statement of environmental objectives referred to in </w:t>
      </w:r>
      <w:hyperlink w:anchor="ida301b85e_bf71_4253_9f36_eb1175d87afe_1" w:history="1">
        <w:r w:rsidRPr="00AF7855">
          <w:rPr>
            <w:rFonts w:eastAsia="Times New Roman"/>
            <w:color w:val="000000"/>
            <w:sz w:val="23"/>
            <w:szCs w:val="23"/>
            <w:lang w:eastAsia="en-AU"/>
            <w14:ligatures w14:val="standardContextual"/>
          </w:rPr>
          <w:t>paragraph (a)</w:t>
        </w:r>
      </w:hyperlink>
      <w:r w:rsidRPr="00AF7855">
        <w:rPr>
          <w:rFonts w:eastAsia="Times New Roman"/>
          <w:color w:val="000000"/>
          <w:sz w:val="23"/>
          <w:szCs w:val="23"/>
          <w:lang w:eastAsia="en-AU"/>
          <w14:ligatures w14:val="standardContextual"/>
        </w:rPr>
        <w:t xml:space="preserve"> or otherwise), the person must give at least 3 </w:t>
      </w:r>
      <w:proofErr w:type="spellStart"/>
      <w:r w:rsidRPr="00AF7855">
        <w:rPr>
          <w:rFonts w:eastAsia="Times New Roman"/>
          <w:color w:val="000000"/>
          <w:sz w:val="23"/>
          <w:szCs w:val="23"/>
          <w:lang w:eastAsia="en-AU"/>
          <w14:ligatures w14:val="standardContextual"/>
        </w:rPr>
        <w:t>months notice</w:t>
      </w:r>
      <w:proofErr w:type="spellEnd"/>
      <w:r w:rsidRPr="00AF7855">
        <w:rPr>
          <w:rFonts w:eastAsia="Times New Roman"/>
          <w:color w:val="000000"/>
          <w:sz w:val="23"/>
          <w:szCs w:val="23"/>
          <w:lang w:eastAsia="en-AU"/>
          <w14:ligatures w14:val="standardContextual"/>
        </w:rPr>
        <w:t xml:space="preserve"> of the proposed work to the Mining Minister and the Environment Minister and supply each Minister with such information relating to the proposed work as the Minister may require;</w:t>
      </w:r>
    </w:p>
    <w:p w14:paraId="652AFC0E" w14:textId="77777777" w:rsidR="00AF7855" w:rsidRPr="00AF7855" w:rsidRDefault="00AF7855" w:rsidP="00AF785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28" w:name="idf8200f4c_1cce_47fe_8dc2_a0ba0e1f2c5a_2"/>
      <w:r w:rsidRPr="00AF7855">
        <w:rPr>
          <w:rFonts w:eastAsia="Times New Roman"/>
          <w:color w:val="000000"/>
          <w:sz w:val="23"/>
          <w:szCs w:val="23"/>
          <w:lang w:eastAsia="en-AU"/>
          <w14:ligatures w14:val="standardContextual"/>
        </w:rPr>
        <w:tab/>
        <w:t>(c)</w:t>
      </w:r>
      <w:r w:rsidRPr="00AF7855">
        <w:rPr>
          <w:rFonts w:eastAsia="Times New Roman"/>
          <w:color w:val="000000"/>
          <w:sz w:val="23"/>
          <w:szCs w:val="23"/>
          <w:lang w:eastAsia="en-AU"/>
          <w14:ligatures w14:val="standardContextual"/>
        </w:rPr>
        <w:tab/>
        <w:t xml:space="preserve">if directions are agreed between the </w:t>
      </w:r>
      <w:proofErr w:type="gramStart"/>
      <w:r w:rsidRPr="00AF7855">
        <w:rPr>
          <w:rFonts w:eastAsia="Times New Roman"/>
          <w:color w:val="000000"/>
          <w:sz w:val="23"/>
          <w:szCs w:val="23"/>
          <w:lang w:eastAsia="en-AU"/>
          <w14:ligatures w14:val="standardContextual"/>
        </w:rPr>
        <w:t>Mining Minister</w:t>
      </w:r>
      <w:proofErr w:type="gramEnd"/>
      <w:r w:rsidRPr="00AF7855">
        <w:rPr>
          <w:rFonts w:eastAsia="Times New Roman"/>
          <w:color w:val="000000"/>
          <w:sz w:val="23"/>
          <w:szCs w:val="23"/>
          <w:lang w:eastAsia="en-AU"/>
          <w14:ligatures w14:val="standardContextual"/>
        </w:rPr>
        <w:t xml:space="preserve"> and the </w:t>
      </w:r>
      <w:proofErr w:type="gramStart"/>
      <w:r w:rsidRPr="00AF7855">
        <w:rPr>
          <w:rFonts w:eastAsia="Times New Roman"/>
          <w:color w:val="000000"/>
          <w:sz w:val="23"/>
          <w:szCs w:val="23"/>
          <w:lang w:eastAsia="en-AU"/>
          <w14:ligatures w14:val="standardContextual"/>
        </w:rPr>
        <w:t>Environment Minister</w:t>
      </w:r>
      <w:proofErr w:type="gramEnd"/>
      <w:r w:rsidRPr="00AF7855">
        <w:rPr>
          <w:rFonts w:eastAsia="Times New Roman"/>
          <w:color w:val="000000"/>
          <w:sz w:val="23"/>
          <w:szCs w:val="23"/>
          <w:lang w:eastAsia="en-AU"/>
          <w14:ligatures w14:val="standardContextual"/>
        </w:rPr>
        <w:t xml:space="preserve"> and given to the person in writing in relation to—</w:t>
      </w:r>
      <w:bookmarkEnd w:id="28"/>
    </w:p>
    <w:p w14:paraId="3D1487D8" w14:textId="77777777" w:rsidR="00AF7855" w:rsidRPr="00AF7855" w:rsidRDefault="00AF7855" w:rsidP="00AF785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AF7855">
        <w:rPr>
          <w:rFonts w:eastAsia="Times New Roman"/>
          <w:color w:val="000000"/>
          <w:sz w:val="23"/>
          <w:szCs w:val="23"/>
          <w:lang w:eastAsia="en-AU"/>
          <w14:ligatures w14:val="standardContextual"/>
        </w:rPr>
        <w:tab/>
        <w:t>(</w:t>
      </w:r>
      <w:proofErr w:type="spellStart"/>
      <w:r w:rsidRPr="00AF7855">
        <w:rPr>
          <w:rFonts w:eastAsia="Times New Roman"/>
          <w:color w:val="000000"/>
          <w:sz w:val="23"/>
          <w:szCs w:val="23"/>
          <w:lang w:eastAsia="en-AU"/>
          <w14:ligatures w14:val="standardContextual"/>
        </w:rPr>
        <w:t>i</w:t>
      </w:r>
      <w:proofErr w:type="spellEnd"/>
      <w:r w:rsidRPr="00AF7855">
        <w:rPr>
          <w:rFonts w:eastAsia="Times New Roman"/>
          <w:color w:val="000000"/>
          <w:sz w:val="23"/>
          <w:szCs w:val="23"/>
          <w:lang w:eastAsia="en-AU"/>
          <w14:ligatures w14:val="standardContextual"/>
        </w:rPr>
        <w:t>)</w:t>
      </w:r>
      <w:r w:rsidRPr="00AF7855">
        <w:rPr>
          <w:rFonts w:eastAsia="Times New Roman"/>
          <w:color w:val="000000"/>
          <w:sz w:val="23"/>
          <w:szCs w:val="23"/>
          <w:lang w:eastAsia="en-AU"/>
          <w14:ligatures w14:val="standardContextual"/>
        </w:rPr>
        <w:tab/>
        <w:t>carrying out work in relation to the land in a manner that minimises damage to the land (including the land's vegetation and wildlife) and the environment generally; or</w:t>
      </w:r>
    </w:p>
    <w:p w14:paraId="57AC2C61" w14:textId="77777777" w:rsidR="00AF7855" w:rsidRPr="00AF7855" w:rsidRDefault="00AF7855" w:rsidP="00AF785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AF7855">
        <w:rPr>
          <w:rFonts w:eastAsia="Times New Roman"/>
          <w:color w:val="000000"/>
          <w:sz w:val="23"/>
          <w:szCs w:val="23"/>
          <w:lang w:eastAsia="en-AU"/>
          <w14:ligatures w14:val="standardContextual"/>
        </w:rPr>
        <w:tab/>
        <w:t>(ii)</w:t>
      </w:r>
      <w:r w:rsidRPr="00AF7855">
        <w:rPr>
          <w:rFonts w:eastAsia="Times New Roman"/>
          <w:color w:val="000000"/>
          <w:sz w:val="23"/>
          <w:szCs w:val="23"/>
          <w:lang w:eastAsia="en-AU"/>
          <w14:ligatures w14:val="standardContextual"/>
        </w:rPr>
        <w:tab/>
        <w:t>preserving objects, structures or sites of historical, scientific or cultural interest; or</w:t>
      </w:r>
    </w:p>
    <w:p w14:paraId="032F66F3" w14:textId="77777777" w:rsidR="00AF7855" w:rsidRPr="00AF7855" w:rsidRDefault="00AF7855" w:rsidP="00AF785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bookmarkStart w:id="29" w:name="id972ebfda_2db3_45ea_a4c0_1cacf1c79fa2_a"/>
      <w:r w:rsidRPr="00AF7855">
        <w:rPr>
          <w:rFonts w:eastAsia="Times New Roman"/>
          <w:color w:val="000000"/>
          <w:sz w:val="23"/>
          <w:szCs w:val="23"/>
          <w:lang w:eastAsia="en-AU"/>
          <w14:ligatures w14:val="standardContextual"/>
        </w:rPr>
        <w:tab/>
        <w:t>(iii)</w:t>
      </w:r>
      <w:r w:rsidRPr="00AF7855">
        <w:rPr>
          <w:rFonts w:eastAsia="Times New Roman"/>
          <w:color w:val="000000"/>
          <w:sz w:val="23"/>
          <w:szCs w:val="23"/>
          <w:lang w:eastAsia="en-AU"/>
          <w14:ligatures w14:val="standardContextual"/>
        </w:rPr>
        <w:tab/>
        <w:t>rehabilitating the land (including the land's vegetation and wildlife) on completion of the work; or</w:t>
      </w:r>
      <w:bookmarkEnd w:id="29"/>
    </w:p>
    <w:p w14:paraId="4C8D265C" w14:textId="77777777" w:rsidR="00AF7855" w:rsidRPr="00AF7855" w:rsidRDefault="00AF7855" w:rsidP="00AF785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AF7855">
        <w:rPr>
          <w:rFonts w:eastAsia="Times New Roman"/>
          <w:color w:val="000000"/>
          <w:sz w:val="23"/>
          <w:szCs w:val="23"/>
          <w:lang w:eastAsia="en-AU"/>
          <w14:ligatures w14:val="standardContextual"/>
        </w:rPr>
        <w:tab/>
        <w:t>(iv)</w:t>
      </w:r>
      <w:r w:rsidRPr="00AF7855">
        <w:rPr>
          <w:rFonts w:eastAsia="Times New Roman"/>
          <w:color w:val="000000"/>
          <w:sz w:val="23"/>
          <w:szCs w:val="23"/>
          <w:lang w:eastAsia="en-AU"/>
          <w14:ligatures w14:val="standardContextual"/>
        </w:rPr>
        <w:tab/>
        <w:t xml:space="preserve">(where the work is being carried out in the exercise of rights acquired after the making of this proclamation) prohibiting or restricting access to any specified area of the land that the Ministers believe would suffer significant detriment </w:t>
      </w:r>
      <w:proofErr w:type="gramStart"/>
      <w:r w:rsidRPr="00AF7855">
        <w:rPr>
          <w:rFonts w:eastAsia="Times New Roman"/>
          <w:color w:val="000000"/>
          <w:sz w:val="23"/>
          <w:szCs w:val="23"/>
          <w:lang w:eastAsia="en-AU"/>
          <w14:ligatures w14:val="standardContextual"/>
        </w:rPr>
        <w:t>as a result of</w:t>
      </w:r>
      <w:proofErr w:type="gramEnd"/>
      <w:r w:rsidRPr="00AF7855">
        <w:rPr>
          <w:rFonts w:eastAsia="Times New Roman"/>
          <w:color w:val="000000"/>
          <w:sz w:val="23"/>
          <w:szCs w:val="23"/>
          <w:lang w:eastAsia="en-AU"/>
          <w14:ligatures w14:val="standardContextual"/>
        </w:rPr>
        <w:t xml:space="preserve"> carrying out the work,</w:t>
      </w:r>
    </w:p>
    <w:p w14:paraId="5E056619" w14:textId="77777777" w:rsidR="00AF7855" w:rsidRPr="00AF7855" w:rsidRDefault="00AF7855" w:rsidP="00AF7855">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AF7855">
        <w:rPr>
          <w:rFonts w:eastAsia="Times New Roman"/>
          <w:color w:val="000000"/>
          <w:sz w:val="23"/>
          <w:szCs w:val="23"/>
          <w:lang w:eastAsia="en-AU"/>
          <w14:ligatures w14:val="standardContextual"/>
        </w:rPr>
        <w:t xml:space="preserve">(being directions that do not reduce or otherwise detract from any requirement in respect of any of those matters contained in an approved statement of environmental objectives referred to in </w:t>
      </w:r>
      <w:hyperlink w:anchor="ida301b85e_bf71_4253_9f36_eb1175d87afe_1" w:history="1">
        <w:r w:rsidRPr="00AF7855">
          <w:rPr>
            <w:rFonts w:eastAsia="Times New Roman"/>
            <w:color w:val="000000"/>
            <w:sz w:val="23"/>
            <w:szCs w:val="23"/>
            <w:lang w:eastAsia="en-AU"/>
            <w14:ligatures w14:val="standardContextual"/>
          </w:rPr>
          <w:t>paragraph (a)</w:t>
        </w:r>
      </w:hyperlink>
      <w:r w:rsidRPr="00AF7855">
        <w:rPr>
          <w:rFonts w:eastAsia="Times New Roman"/>
          <w:color w:val="000000"/>
          <w:sz w:val="23"/>
          <w:szCs w:val="23"/>
          <w:lang w:eastAsia="en-AU"/>
          <w14:ligatures w14:val="standardContextual"/>
        </w:rPr>
        <w:t>), the person must comply with those directions in carrying out the work;</w:t>
      </w:r>
    </w:p>
    <w:p w14:paraId="102AB34A" w14:textId="77777777" w:rsidR="00AF7855" w:rsidRPr="00AF7855" w:rsidRDefault="00AF7855" w:rsidP="00AF785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AF7855">
        <w:rPr>
          <w:rFonts w:eastAsia="Times New Roman"/>
          <w:color w:val="000000"/>
          <w:sz w:val="23"/>
          <w:szCs w:val="23"/>
          <w:lang w:eastAsia="en-AU"/>
          <w14:ligatures w14:val="standardContextual"/>
        </w:rPr>
        <w:tab/>
        <w:t>(d)</w:t>
      </w:r>
      <w:r w:rsidRPr="00AF7855">
        <w:rPr>
          <w:rFonts w:eastAsia="Times New Roman"/>
          <w:color w:val="000000"/>
          <w:sz w:val="23"/>
          <w:szCs w:val="23"/>
          <w:lang w:eastAsia="en-AU"/>
          <w14:ligatures w14:val="standardContextual"/>
        </w:rPr>
        <w:tab/>
        <w:t xml:space="preserve">if a plan of management is in operation under section 38 of the </w:t>
      </w:r>
      <w:hyperlink r:id="rId47" w:history="1">
        <w:r w:rsidRPr="00AF7855">
          <w:rPr>
            <w:rFonts w:eastAsia="Times New Roman"/>
            <w:i/>
            <w:iCs/>
            <w:color w:val="000000"/>
            <w:sz w:val="23"/>
            <w:szCs w:val="23"/>
            <w:lang w:eastAsia="en-AU"/>
            <w14:ligatures w14:val="standardContextual"/>
          </w:rPr>
          <w:t>National Parks and Wildlife Act 1972</w:t>
        </w:r>
      </w:hyperlink>
      <w:r w:rsidRPr="00AF7855">
        <w:rPr>
          <w:rFonts w:eastAsia="Times New Roman"/>
          <w:color w:val="000000"/>
          <w:sz w:val="23"/>
          <w:szCs w:val="23"/>
          <w:lang w:eastAsia="en-AU"/>
          <w14:ligatures w14:val="standardContextual"/>
        </w:rPr>
        <w:t xml:space="preserve"> in respect of the land, the person must have regard to the provisions of the plan of management;</w:t>
      </w:r>
    </w:p>
    <w:p w14:paraId="42D1FD34" w14:textId="77777777" w:rsidR="00FF62F2" w:rsidRDefault="00FF62F2">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512CC811" w14:textId="563B7A5C" w:rsidR="00AF7855" w:rsidRPr="00AF7855" w:rsidRDefault="00AF7855" w:rsidP="00AF785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AF7855">
        <w:rPr>
          <w:rFonts w:eastAsia="Times New Roman"/>
          <w:color w:val="000000"/>
          <w:sz w:val="23"/>
          <w:szCs w:val="23"/>
          <w:lang w:eastAsia="en-AU"/>
          <w14:ligatures w14:val="standardContextual"/>
        </w:rPr>
        <w:lastRenderedPageBreak/>
        <w:tab/>
        <w:t>(e)</w:t>
      </w:r>
      <w:r w:rsidRPr="00AF7855">
        <w:rPr>
          <w:rFonts w:eastAsia="Times New Roman"/>
          <w:color w:val="000000"/>
          <w:sz w:val="23"/>
          <w:szCs w:val="23"/>
          <w:lang w:eastAsia="en-AU"/>
          <w14:ligatures w14:val="standardContextual"/>
        </w:rPr>
        <w:tab/>
        <w:t>in addition to complying with the other requirements of this proclamation, the person—</w:t>
      </w:r>
    </w:p>
    <w:p w14:paraId="3E041821" w14:textId="77777777" w:rsidR="00AF7855" w:rsidRPr="00AF7855" w:rsidRDefault="00AF7855" w:rsidP="00AF785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AF7855">
        <w:rPr>
          <w:rFonts w:eastAsia="Times New Roman"/>
          <w:color w:val="000000"/>
          <w:sz w:val="23"/>
          <w:szCs w:val="23"/>
          <w:lang w:eastAsia="en-AU"/>
          <w14:ligatures w14:val="standardContextual"/>
        </w:rPr>
        <w:tab/>
        <w:t>(</w:t>
      </w:r>
      <w:proofErr w:type="spellStart"/>
      <w:r w:rsidRPr="00AF7855">
        <w:rPr>
          <w:rFonts w:eastAsia="Times New Roman"/>
          <w:color w:val="000000"/>
          <w:sz w:val="23"/>
          <w:szCs w:val="23"/>
          <w:lang w:eastAsia="en-AU"/>
          <w14:ligatures w14:val="standardContextual"/>
        </w:rPr>
        <w:t>i</w:t>
      </w:r>
      <w:proofErr w:type="spellEnd"/>
      <w:r w:rsidRPr="00AF7855">
        <w:rPr>
          <w:rFonts w:eastAsia="Times New Roman"/>
          <w:color w:val="000000"/>
          <w:sz w:val="23"/>
          <w:szCs w:val="23"/>
          <w:lang w:eastAsia="en-AU"/>
          <w14:ligatures w14:val="standardContextual"/>
        </w:rPr>
        <w:t>)</w:t>
      </w:r>
      <w:r w:rsidRPr="00AF7855">
        <w:rPr>
          <w:rFonts w:eastAsia="Times New Roman"/>
          <w:color w:val="000000"/>
          <w:sz w:val="23"/>
          <w:szCs w:val="23"/>
          <w:lang w:eastAsia="en-AU"/>
          <w14:ligatures w14:val="standardContextual"/>
        </w:rPr>
        <w:tab/>
        <w:t>must take such steps as are reasonably necessary to ensure that objects, structures and sites of historical, scientific or cultural interest and the land's vegetation and wildlife are not unduly affected by any work; and</w:t>
      </w:r>
    </w:p>
    <w:p w14:paraId="3E1E8FAB" w14:textId="77777777" w:rsidR="00AF7855" w:rsidRPr="00AF7855" w:rsidRDefault="00AF7855" w:rsidP="00AF785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AF7855">
        <w:rPr>
          <w:rFonts w:eastAsia="Times New Roman"/>
          <w:color w:val="000000"/>
          <w:sz w:val="23"/>
          <w:szCs w:val="23"/>
          <w:lang w:eastAsia="en-AU"/>
          <w14:ligatures w14:val="standardContextual"/>
        </w:rPr>
        <w:tab/>
        <w:t>(ii)</w:t>
      </w:r>
      <w:r w:rsidRPr="00AF7855">
        <w:rPr>
          <w:rFonts w:eastAsia="Times New Roman"/>
          <w:color w:val="000000"/>
          <w:sz w:val="23"/>
          <w:szCs w:val="23"/>
          <w:lang w:eastAsia="en-AU"/>
          <w14:ligatures w14:val="standardContextual"/>
        </w:rPr>
        <w:tab/>
        <w:t>must maintain all work areas in a clean and tidy condition; and</w:t>
      </w:r>
    </w:p>
    <w:p w14:paraId="357A5941" w14:textId="77777777" w:rsidR="00AF7855" w:rsidRPr="00AF7855" w:rsidRDefault="00AF7855" w:rsidP="00AF785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AF7855">
        <w:rPr>
          <w:rFonts w:eastAsia="Times New Roman"/>
          <w:color w:val="000000"/>
          <w:sz w:val="23"/>
          <w:szCs w:val="23"/>
          <w:lang w:eastAsia="en-AU"/>
          <w14:ligatures w14:val="standardContextual"/>
        </w:rPr>
        <w:tab/>
        <w:t>(iii)</w:t>
      </w:r>
      <w:r w:rsidRPr="00AF7855">
        <w:rPr>
          <w:rFonts w:eastAsia="Times New Roman"/>
          <w:color w:val="000000"/>
          <w:sz w:val="23"/>
          <w:szCs w:val="23"/>
          <w:lang w:eastAsia="en-AU"/>
          <w14:ligatures w14:val="standardContextual"/>
        </w:rPr>
        <w:tab/>
        <w:t xml:space="preserve">must, on the completion of any work, obliterate or remove all installations and structures (other than installations and structures designated by the </w:t>
      </w:r>
      <w:proofErr w:type="gramStart"/>
      <w:r w:rsidRPr="00AF7855">
        <w:rPr>
          <w:rFonts w:eastAsia="Times New Roman"/>
          <w:color w:val="000000"/>
          <w:sz w:val="23"/>
          <w:szCs w:val="23"/>
          <w:lang w:eastAsia="en-AU"/>
          <w14:ligatures w14:val="standardContextual"/>
        </w:rPr>
        <w:t>Mining Minister</w:t>
      </w:r>
      <w:proofErr w:type="gramEnd"/>
      <w:r w:rsidRPr="00AF7855">
        <w:rPr>
          <w:rFonts w:eastAsia="Times New Roman"/>
          <w:color w:val="000000"/>
          <w:sz w:val="23"/>
          <w:szCs w:val="23"/>
          <w:lang w:eastAsia="en-AU"/>
          <w14:ligatures w14:val="standardContextual"/>
        </w:rPr>
        <w:t xml:space="preserve"> and the </w:t>
      </w:r>
      <w:proofErr w:type="gramStart"/>
      <w:r w:rsidRPr="00AF7855">
        <w:rPr>
          <w:rFonts w:eastAsia="Times New Roman"/>
          <w:color w:val="000000"/>
          <w:sz w:val="23"/>
          <w:szCs w:val="23"/>
          <w:lang w:eastAsia="en-AU"/>
          <w14:ligatures w14:val="standardContextual"/>
        </w:rPr>
        <w:t>Environment Minister</w:t>
      </w:r>
      <w:proofErr w:type="gramEnd"/>
      <w:r w:rsidRPr="00AF7855">
        <w:rPr>
          <w:rFonts w:eastAsia="Times New Roman"/>
          <w:color w:val="000000"/>
          <w:sz w:val="23"/>
          <w:szCs w:val="23"/>
          <w:lang w:eastAsia="en-AU"/>
          <w14:ligatures w14:val="standardContextual"/>
        </w:rPr>
        <w:t xml:space="preserve"> as suitable for retention) used exclusively for the purposes of that </w:t>
      </w:r>
      <w:proofErr w:type="gramStart"/>
      <w:r w:rsidRPr="00AF7855">
        <w:rPr>
          <w:rFonts w:eastAsia="Times New Roman"/>
          <w:color w:val="000000"/>
          <w:sz w:val="23"/>
          <w:szCs w:val="23"/>
          <w:lang w:eastAsia="en-AU"/>
          <w14:ligatures w14:val="standardContextual"/>
        </w:rPr>
        <w:t>work;</w:t>
      </w:r>
      <w:proofErr w:type="gramEnd"/>
    </w:p>
    <w:p w14:paraId="31BEED0E" w14:textId="77777777" w:rsidR="00AF7855" w:rsidRPr="00AF7855" w:rsidRDefault="00AF7855" w:rsidP="00AF785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AF7855">
        <w:rPr>
          <w:rFonts w:eastAsia="Times New Roman"/>
          <w:color w:val="000000"/>
          <w:sz w:val="23"/>
          <w:szCs w:val="23"/>
          <w:lang w:eastAsia="en-AU"/>
          <w14:ligatures w14:val="standardContextual"/>
        </w:rPr>
        <w:tab/>
        <w:t>(f)</w:t>
      </w:r>
      <w:r w:rsidRPr="00AF7855">
        <w:rPr>
          <w:rFonts w:eastAsia="Times New Roman"/>
          <w:color w:val="000000"/>
          <w:sz w:val="23"/>
          <w:szCs w:val="23"/>
          <w:lang w:eastAsia="en-AU"/>
          <w14:ligatures w14:val="standardContextual"/>
        </w:rPr>
        <w:tab/>
        <w:t xml:space="preserve">if no direction has been given by the Mining Minister and the Environment Minister under </w:t>
      </w:r>
      <w:hyperlink w:anchor="id972ebfda_2db3_45ea_a4c0_1cacf1c79fa2_a" w:history="1">
        <w:r w:rsidRPr="00AF7855">
          <w:rPr>
            <w:rFonts w:eastAsia="Times New Roman"/>
            <w:color w:val="000000"/>
            <w:sz w:val="23"/>
            <w:szCs w:val="23"/>
            <w:lang w:eastAsia="en-AU"/>
            <w14:ligatures w14:val="standardContextual"/>
          </w:rPr>
          <w:t>paragraph (c)(iii)</w:t>
        </w:r>
      </w:hyperlink>
      <w:r w:rsidRPr="00AF7855">
        <w:rPr>
          <w:rFonts w:eastAsia="Times New Roman"/>
          <w:color w:val="000000"/>
          <w:sz w:val="23"/>
          <w:szCs w:val="23"/>
          <w:lang w:eastAsia="en-AU"/>
          <w14:ligatures w14:val="standardContextual"/>
        </w:rPr>
        <w:t xml:space="preserve">, the person must (in addition to complying with any approved statement of environmental objectives referred to in </w:t>
      </w:r>
      <w:hyperlink w:anchor="ida301b85e_bf71_4253_9f36_eb1175d87afe_1" w:history="1">
        <w:r w:rsidRPr="00AF7855">
          <w:rPr>
            <w:rFonts w:eastAsia="Times New Roman"/>
            <w:color w:val="000000"/>
            <w:sz w:val="23"/>
            <w:szCs w:val="23"/>
            <w:lang w:eastAsia="en-AU"/>
            <w14:ligatures w14:val="standardContextual"/>
          </w:rPr>
          <w:t>paragraph (a)</w:t>
        </w:r>
      </w:hyperlink>
      <w:r w:rsidRPr="00AF7855">
        <w:rPr>
          <w:rFonts w:eastAsia="Times New Roman"/>
          <w:color w:val="000000"/>
          <w:sz w:val="23"/>
          <w:szCs w:val="23"/>
          <w:lang w:eastAsia="en-AU"/>
          <w14:ligatures w14:val="standardContextual"/>
        </w:rPr>
        <w:t>) rehabilitate the land (including its vegetation and wildlife) on completion of any work to the satisfaction of the Environment Minister.</w:t>
      </w:r>
    </w:p>
    <w:p w14:paraId="0498EEC8" w14:textId="77777777" w:rsidR="00AF7855" w:rsidRPr="00AF7855" w:rsidRDefault="00AF7855" w:rsidP="00AF785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AF7855">
        <w:rPr>
          <w:rFonts w:eastAsia="Times New Roman"/>
          <w:b/>
          <w:bCs/>
          <w:color w:val="000000"/>
          <w:sz w:val="26"/>
          <w:szCs w:val="26"/>
          <w:lang w:eastAsia="en-AU"/>
          <w14:ligatures w14:val="standardContextual"/>
        </w:rPr>
        <w:t>7—Governor may give approvals, directions</w:t>
      </w:r>
    </w:p>
    <w:p w14:paraId="7A0D2713" w14:textId="77777777" w:rsidR="00AF7855" w:rsidRPr="00AF7855" w:rsidRDefault="00AF7855" w:rsidP="00AF7855">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AF7855">
        <w:rPr>
          <w:rFonts w:eastAsia="Times New Roman"/>
          <w:color w:val="000000"/>
          <w:sz w:val="23"/>
          <w:szCs w:val="23"/>
          <w:lang w:eastAsia="en-AU"/>
          <w14:ligatures w14:val="standardContextual"/>
        </w:rPr>
        <w:t>If—</w:t>
      </w:r>
    </w:p>
    <w:p w14:paraId="65A0FB7C" w14:textId="77777777" w:rsidR="00AF7855" w:rsidRPr="00AF7855" w:rsidRDefault="00AF7855" w:rsidP="00AF785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AF7855">
        <w:rPr>
          <w:rFonts w:eastAsia="Times New Roman"/>
          <w:color w:val="000000"/>
          <w:sz w:val="23"/>
          <w:szCs w:val="23"/>
          <w:lang w:eastAsia="en-AU"/>
          <w14:ligatures w14:val="standardContextual"/>
        </w:rPr>
        <w:tab/>
        <w:t>(a)</w:t>
      </w:r>
      <w:r w:rsidRPr="00AF7855">
        <w:rPr>
          <w:rFonts w:eastAsia="Times New Roman"/>
          <w:color w:val="000000"/>
          <w:sz w:val="23"/>
          <w:szCs w:val="23"/>
          <w:lang w:eastAsia="en-AU"/>
          <w14:ligatures w14:val="standardContextual"/>
        </w:rPr>
        <w:tab/>
        <w:t xml:space="preserve">the </w:t>
      </w:r>
      <w:proofErr w:type="gramStart"/>
      <w:r w:rsidRPr="00AF7855">
        <w:rPr>
          <w:rFonts w:eastAsia="Times New Roman"/>
          <w:color w:val="000000"/>
          <w:sz w:val="23"/>
          <w:szCs w:val="23"/>
          <w:lang w:eastAsia="en-AU"/>
          <w14:ligatures w14:val="standardContextual"/>
        </w:rPr>
        <w:t>Mining Minister</w:t>
      </w:r>
      <w:proofErr w:type="gramEnd"/>
      <w:r w:rsidRPr="00AF7855">
        <w:rPr>
          <w:rFonts w:eastAsia="Times New Roman"/>
          <w:color w:val="000000"/>
          <w:sz w:val="23"/>
          <w:szCs w:val="23"/>
          <w:lang w:eastAsia="en-AU"/>
          <w14:ligatures w14:val="standardContextual"/>
        </w:rPr>
        <w:t xml:space="preserve"> and the </w:t>
      </w:r>
      <w:proofErr w:type="gramStart"/>
      <w:r w:rsidRPr="00AF7855">
        <w:rPr>
          <w:rFonts w:eastAsia="Times New Roman"/>
          <w:color w:val="000000"/>
          <w:sz w:val="23"/>
          <w:szCs w:val="23"/>
          <w:lang w:eastAsia="en-AU"/>
          <w14:ligatures w14:val="standardContextual"/>
        </w:rPr>
        <w:t>Environment Minister</w:t>
      </w:r>
      <w:proofErr w:type="gramEnd"/>
      <w:r w:rsidRPr="00AF7855">
        <w:rPr>
          <w:rFonts w:eastAsia="Times New Roman"/>
          <w:color w:val="000000"/>
          <w:sz w:val="23"/>
          <w:szCs w:val="23"/>
          <w:lang w:eastAsia="en-AU"/>
          <w14:ligatures w14:val="standardContextual"/>
        </w:rPr>
        <w:t xml:space="preserve"> cannot agree as to whether—</w:t>
      </w:r>
    </w:p>
    <w:p w14:paraId="6BDCC05A" w14:textId="77777777" w:rsidR="00AF7855" w:rsidRPr="00AF7855" w:rsidRDefault="00AF7855" w:rsidP="00AF785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AF7855">
        <w:rPr>
          <w:rFonts w:eastAsia="Times New Roman"/>
          <w:color w:val="000000"/>
          <w:sz w:val="23"/>
          <w:szCs w:val="23"/>
          <w:lang w:eastAsia="en-AU"/>
          <w14:ligatures w14:val="standardContextual"/>
        </w:rPr>
        <w:tab/>
        <w:t>(</w:t>
      </w:r>
      <w:proofErr w:type="spellStart"/>
      <w:r w:rsidRPr="00AF7855">
        <w:rPr>
          <w:rFonts w:eastAsia="Times New Roman"/>
          <w:color w:val="000000"/>
          <w:sz w:val="23"/>
          <w:szCs w:val="23"/>
          <w:lang w:eastAsia="en-AU"/>
          <w14:ligatures w14:val="standardContextual"/>
        </w:rPr>
        <w:t>i</w:t>
      </w:r>
      <w:proofErr w:type="spellEnd"/>
      <w:r w:rsidRPr="00AF7855">
        <w:rPr>
          <w:rFonts w:eastAsia="Times New Roman"/>
          <w:color w:val="000000"/>
          <w:sz w:val="23"/>
          <w:szCs w:val="23"/>
          <w:lang w:eastAsia="en-AU"/>
          <w14:ligatures w14:val="standardContextual"/>
        </w:rPr>
        <w:t>)</w:t>
      </w:r>
      <w:r w:rsidRPr="00AF7855">
        <w:rPr>
          <w:rFonts w:eastAsia="Times New Roman"/>
          <w:color w:val="000000"/>
          <w:sz w:val="23"/>
          <w:szCs w:val="23"/>
          <w:lang w:eastAsia="en-AU"/>
          <w14:ligatures w14:val="standardContextual"/>
        </w:rPr>
        <w:tab/>
        <w:t xml:space="preserve">approval should be granted or refused under </w:t>
      </w:r>
      <w:hyperlink w:anchor="idc11217a5_22bf_4e5a_ab22_a748b20b8d44_3" w:history="1">
        <w:r w:rsidRPr="00AF7855">
          <w:rPr>
            <w:rFonts w:eastAsia="Times New Roman"/>
            <w:color w:val="000000"/>
            <w:sz w:val="23"/>
            <w:szCs w:val="23"/>
            <w:lang w:eastAsia="en-AU"/>
            <w14:ligatures w14:val="standardContextual"/>
          </w:rPr>
          <w:t>clause 5</w:t>
        </w:r>
      </w:hyperlink>
      <w:r w:rsidRPr="00AF7855">
        <w:rPr>
          <w:rFonts w:eastAsia="Times New Roman"/>
          <w:color w:val="000000"/>
          <w:sz w:val="23"/>
          <w:szCs w:val="23"/>
          <w:lang w:eastAsia="en-AU"/>
          <w14:ligatures w14:val="standardContextual"/>
        </w:rPr>
        <w:t>; or</w:t>
      </w:r>
    </w:p>
    <w:p w14:paraId="0ECC23A6" w14:textId="77777777" w:rsidR="00AF7855" w:rsidRPr="00AF7855" w:rsidRDefault="00AF7855" w:rsidP="00AF785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AF7855">
        <w:rPr>
          <w:rFonts w:eastAsia="Times New Roman"/>
          <w:color w:val="000000"/>
          <w:sz w:val="23"/>
          <w:szCs w:val="23"/>
          <w:lang w:eastAsia="en-AU"/>
          <w14:ligatures w14:val="standardContextual"/>
        </w:rPr>
        <w:tab/>
        <w:t>(ii)</w:t>
      </w:r>
      <w:r w:rsidRPr="00AF7855">
        <w:rPr>
          <w:rFonts w:eastAsia="Times New Roman"/>
          <w:color w:val="000000"/>
          <w:sz w:val="23"/>
          <w:szCs w:val="23"/>
          <w:lang w:eastAsia="en-AU"/>
          <w14:ligatures w14:val="standardContextual"/>
        </w:rPr>
        <w:tab/>
        <w:t xml:space="preserve">a direction should be given under </w:t>
      </w:r>
      <w:hyperlink w:anchor="idf8200f4c_1cce_47fe_8dc2_a0ba0e1f2c5a_2" w:history="1">
        <w:r w:rsidRPr="00AF7855">
          <w:rPr>
            <w:rFonts w:eastAsia="Times New Roman"/>
            <w:color w:val="000000"/>
            <w:sz w:val="23"/>
            <w:szCs w:val="23"/>
            <w:lang w:eastAsia="en-AU"/>
            <w14:ligatures w14:val="standardContextual"/>
          </w:rPr>
          <w:t>clause 6(c)</w:t>
        </w:r>
      </w:hyperlink>
      <w:r w:rsidRPr="00AF7855">
        <w:rPr>
          <w:rFonts w:eastAsia="Times New Roman"/>
          <w:color w:val="000000"/>
          <w:sz w:val="23"/>
          <w:szCs w:val="23"/>
          <w:lang w:eastAsia="en-AU"/>
          <w14:ligatures w14:val="standardContextual"/>
        </w:rPr>
        <w:t>; or</w:t>
      </w:r>
    </w:p>
    <w:p w14:paraId="488060F6" w14:textId="77777777" w:rsidR="00AF7855" w:rsidRPr="00AF7855" w:rsidRDefault="00AF7855" w:rsidP="00AF785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AF7855">
        <w:rPr>
          <w:rFonts w:eastAsia="Times New Roman"/>
          <w:color w:val="000000"/>
          <w:sz w:val="23"/>
          <w:szCs w:val="23"/>
          <w:lang w:eastAsia="en-AU"/>
          <w14:ligatures w14:val="standardContextual"/>
        </w:rPr>
        <w:tab/>
        <w:t>(b)</w:t>
      </w:r>
      <w:r w:rsidRPr="00AF7855">
        <w:rPr>
          <w:rFonts w:eastAsia="Times New Roman"/>
          <w:color w:val="000000"/>
          <w:sz w:val="23"/>
          <w:szCs w:val="23"/>
          <w:lang w:eastAsia="en-AU"/>
          <w14:ligatures w14:val="standardContextual"/>
        </w:rPr>
        <w:tab/>
        <w:t xml:space="preserve">the </w:t>
      </w:r>
      <w:proofErr w:type="gramStart"/>
      <w:r w:rsidRPr="00AF7855">
        <w:rPr>
          <w:rFonts w:eastAsia="Times New Roman"/>
          <w:color w:val="000000"/>
          <w:sz w:val="23"/>
          <w:szCs w:val="23"/>
          <w:lang w:eastAsia="en-AU"/>
          <w14:ligatures w14:val="standardContextual"/>
        </w:rPr>
        <w:t>Environment Minister</w:t>
      </w:r>
      <w:proofErr w:type="gramEnd"/>
      <w:r w:rsidRPr="00AF7855">
        <w:rPr>
          <w:rFonts w:eastAsia="Times New Roman"/>
          <w:color w:val="000000"/>
          <w:sz w:val="23"/>
          <w:szCs w:val="23"/>
          <w:lang w:eastAsia="en-AU"/>
          <w14:ligatures w14:val="standardContextual"/>
        </w:rPr>
        <w:t xml:space="preserve"> does not approve a statement of environmental objectives under </w:t>
      </w:r>
      <w:hyperlink w:anchor="ida301b85e_bf71_4253_9f36_eb1175d87afe_1" w:history="1">
        <w:r w:rsidRPr="00AF7855">
          <w:rPr>
            <w:rFonts w:eastAsia="Times New Roman"/>
            <w:color w:val="000000"/>
            <w:sz w:val="23"/>
            <w:szCs w:val="23"/>
            <w:lang w:eastAsia="en-AU"/>
            <w14:ligatures w14:val="standardContextual"/>
          </w:rPr>
          <w:t>clause 6(a)</w:t>
        </w:r>
      </w:hyperlink>
      <w:r w:rsidRPr="00AF7855">
        <w:rPr>
          <w:rFonts w:eastAsia="Times New Roman"/>
          <w:color w:val="000000"/>
          <w:sz w:val="23"/>
          <w:szCs w:val="23"/>
          <w:lang w:eastAsia="en-AU"/>
          <w14:ligatures w14:val="standardContextual"/>
        </w:rPr>
        <w:t>,</w:t>
      </w:r>
    </w:p>
    <w:p w14:paraId="0014860D" w14:textId="77777777" w:rsidR="00AF7855" w:rsidRPr="00AF7855" w:rsidRDefault="00AF7855" w:rsidP="00AF7855">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AF7855">
        <w:rPr>
          <w:rFonts w:eastAsia="Times New Roman"/>
          <w:color w:val="000000"/>
          <w:sz w:val="23"/>
          <w:szCs w:val="23"/>
          <w:lang w:eastAsia="en-AU"/>
          <w14:ligatures w14:val="standardContextual"/>
        </w:rPr>
        <w:t>the Governor may, with the advice and consent of the Executive Council—</w:t>
      </w:r>
    </w:p>
    <w:p w14:paraId="2E675B8B" w14:textId="77777777" w:rsidR="00AF7855" w:rsidRPr="00AF7855" w:rsidRDefault="00AF7855" w:rsidP="00AF785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AF7855">
        <w:rPr>
          <w:rFonts w:eastAsia="Times New Roman"/>
          <w:color w:val="000000"/>
          <w:sz w:val="23"/>
          <w:szCs w:val="23"/>
          <w:lang w:eastAsia="en-AU"/>
          <w14:ligatures w14:val="standardContextual"/>
        </w:rPr>
        <w:tab/>
        <w:t>(c)</w:t>
      </w:r>
      <w:r w:rsidRPr="00AF7855">
        <w:rPr>
          <w:rFonts w:eastAsia="Times New Roman"/>
          <w:color w:val="000000"/>
          <w:sz w:val="23"/>
          <w:szCs w:val="23"/>
          <w:lang w:eastAsia="en-AU"/>
          <w14:ligatures w14:val="standardContextual"/>
        </w:rPr>
        <w:tab/>
        <w:t xml:space="preserve">grant or refuse the necessary approval under </w:t>
      </w:r>
      <w:hyperlink w:anchor="idc11217a5_22bf_4e5a_ab22_a748b20b8d44_3" w:history="1">
        <w:r w:rsidRPr="00AF7855">
          <w:rPr>
            <w:rFonts w:eastAsia="Times New Roman"/>
            <w:color w:val="000000"/>
            <w:sz w:val="23"/>
            <w:szCs w:val="23"/>
            <w:lang w:eastAsia="en-AU"/>
            <w14:ligatures w14:val="standardContextual"/>
          </w:rPr>
          <w:t>clause 5</w:t>
        </w:r>
      </w:hyperlink>
      <w:r w:rsidRPr="00AF7855">
        <w:rPr>
          <w:rFonts w:eastAsia="Times New Roman"/>
          <w:color w:val="000000"/>
          <w:sz w:val="23"/>
          <w:szCs w:val="23"/>
          <w:lang w:eastAsia="en-AU"/>
          <w14:ligatures w14:val="standardContextual"/>
        </w:rPr>
        <w:t>; or</w:t>
      </w:r>
    </w:p>
    <w:p w14:paraId="4E2FAD87" w14:textId="77777777" w:rsidR="00AF7855" w:rsidRPr="00AF7855" w:rsidRDefault="00AF7855" w:rsidP="00AF785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AF7855">
        <w:rPr>
          <w:rFonts w:eastAsia="Times New Roman"/>
          <w:color w:val="000000"/>
          <w:sz w:val="23"/>
          <w:szCs w:val="23"/>
          <w:lang w:eastAsia="en-AU"/>
          <w14:ligatures w14:val="standardContextual"/>
        </w:rPr>
        <w:tab/>
        <w:t>(d)</w:t>
      </w:r>
      <w:r w:rsidRPr="00AF7855">
        <w:rPr>
          <w:rFonts w:eastAsia="Times New Roman"/>
          <w:color w:val="000000"/>
          <w:sz w:val="23"/>
          <w:szCs w:val="23"/>
          <w:lang w:eastAsia="en-AU"/>
          <w14:ligatures w14:val="standardContextual"/>
        </w:rPr>
        <w:tab/>
        <w:t xml:space="preserve">give a direction in writing under </w:t>
      </w:r>
      <w:hyperlink w:anchor="idf8200f4c_1cce_47fe_8dc2_a0ba0e1f2c5a_2" w:history="1">
        <w:r w:rsidRPr="00AF7855">
          <w:rPr>
            <w:rFonts w:eastAsia="Times New Roman"/>
            <w:color w:val="000000"/>
            <w:sz w:val="23"/>
            <w:szCs w:val="23"/>
            <w:lang w:eastAsia="en-AU"/>
            <w14:ligatures w14:val="standardContextual"/>
          </w:rPr>
          <w:t>clause 6(c)</w:t>
        </w:r>
      </w:hyperlink>
      <w:r w:rsidRPr="00AF7855">
        <w:rPr>
          <w:rFonts w:eastAsia="Times New Roman"/>
          <w:color w:val="000000"/>
          <w:sz w:val="23"/>
          <w:szCs w:val="23"/>
          <w:lang w:eastAsia="en-AU"/>
          <w14:ligatures w14:val="standardContextual"/>
        </w:rPr>
        <w:t>; or</w:t>
      </w:r>
    </w:p>
    <w:p w14:paraId="1620E6D7" w14:textId="77777777" w:rsidR="00AF7855" w:rsidRPr="00AF7855" w:rsidRDefault="00AF7855" w:rsidP="00AF785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AF7855">
        <w:rPr>
          <w:rFonts w:eastAsia="Times New Roman"/>
          <w:color w:val="000000"/>
          <w:sz w:val="23"/>
          <w:szCs w:val="23"/>
          <w:lang w:eastAsia="en-AU"/>
          <w14:ligatures w14:val="standardContextual"/>
        </w:rPr>
        <w:tab/>
        <w:t>(e)</w:t>
      </w:r>
      <w:r w:rsidRPr="00AF7855">
        <w:rPr>
          <w:rFonts w:eastAsia="Times New Roman"/>
          <w:color w:val="000000"/>
          <w:sz w:val="23"/>
          <w:szCs w:val="23"/>
          <w:lang w:eastAsia="en-AU"/>
          <w14:ligatures w14:val="standardContextual"/>
        </w:rPr>
        <w:tab/>
        <w:t xml:space="preserve">grant or refuse the necessary approval under </w:t>
      </w:r>
      <w:hyperlink w:anchor="ida301b85e_bf71_4253_9f36_eb1175d87afe_1" w:history="1">
        <w:r w:rsidRPr="00AF7855">
          <w:rPr>
            <w:rFonts w:eastAsia="Times New Roman"/>
            <w:color w:val="000000"/>
            <w:sz w:val="23"/>
            <w:szCs w:val="23"/>
            <w:lang w:eastAsia="en-AU"/>
            <w14:ligatures w14:val="standardContextual"/>
          </w:rPr>
          <w:t>clause 6(a)</w:t>
        </w:r>
      </w:hyperlink>
      <w:r w:rsidRPr="00AF7855">
        <w:rPr>
          <w:rFonts w:eastAsia="Times New Roman"/>
          <w:color w:val="000000"/>
          <w:sz w:val="23"/>
          <w:szCs w:val="23"/>
          <w:lang w:eastAsia="en-AU"/>
          <w14:ligatures w14:val="standardContextual"/>
        </w:rPr>
        <w:t>.</w:t>
      </w:r>
    </w:p>
    <w:p w14:paraId="074494EF" w14:textId="77777777" w:rsidR="00AF7855" w:rsidRPr="00AF7855" w:rsidRDefault="00AF7855" w:rsidP="00AF7855">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30" w:name="ide45b710d_7c53_4cff_9a85_fa8bcbe090"/>
      <w:r w:rsidRPr="00AF7855">
        <w:rPr>
          <w:rFonts w:eastAsia="Times New Roman"/>
          <w:b/>
          <w:bCs/>
          <w:color w:val="000000"/>
          <w:sz w:val="32"/>
          <w:szCs w:val="32"/>
          <w:lang w:eastAsia="en-AU"/>
          <w14:ligatures w14:val="standardContextual"/>
        </w:rPr>
        <w:t>Schedule 1—Description of land</w:t>
      </w:r>
      <w:bookmarkEnd w:id="30"/>
    </w:p>
    <w:p w14:paraId="6D124B98" w14:textId="77777777" w:rsidR="00AF7855" w:rsidRPr="00AF7855" w:rsidRDefault="00AF7855" w:rsidP="00AF7855">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r w:rsidRPr="00AF7855">
        <w:rPr>
          <w:rFonts w:eastAsia="Times New Roman"/>
          <w:color w:val="000000"/>
          <w:sz w:val="23"/>
          <w:szCs w:val="23"/>
          <w:lang w:eastAsia="en-AU"/>
          <w14:ligatures w14:val="standardContextual"/>
        </w:rPr>
        <w:t>Pieces 201, 202, 203 and 204 forming an Allotment in Deposited Plan 120617, Out of Hundreds (Copley) and Out of Hundreds (Parachilna)</w:t>
      </w:r>
    </w:p>
    <w:p w14:paraId="71EAFDF4" w14:textId="77777777" w:rsidR="00AF7855" w:rsidRPr="00AF7855" w:rsidRDefault="00AF7855" w:rsidP="00AF7855">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AF7855">
        <w:rPr>
          <w:rFonts w:eastAsia="Times New Roman"/>
          <w:b/>
          <w:bCs/>
          <w:color w:val="000000"/>
          <w:sz w:val="26"/>
          <w:szCs w:val="26"/>
          <w:lang w:eastAsia="en-AU"/>
          <w14:ligatures w14:val="standardContextual"/>
        </w:rPr>
        <w:t>Made by the Governor</w:t>
      </w:r>
    </w:p>
    <w:p w14:paraId="5F1D5DAB" w14:textId="77777777" w:rsidR="00AF7855" w:rsidRPr="00AF7855" w:rsidRDefault="00AF7855" w:rsidP="00AF7855">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AF7855">
        <w:rPr>
          <w:rFonts w:eastAsia="Times New Roman"/>
          <w:color w:val="000000"/>
          <w:sz w:val="23"/>
          <w:szCs w:val="23"/>
          <w:lang w:eastAsia="en-AU"/>
          <w14:ligatures w14:val="standardContextual"/>
        </w:rPr>
        <w:t>with the advice and consent of the Executive Council</w:t>
      </w:r>
    </w:p>
    <w:p w14:paraId="049F55D9" w14:textId="77777777" w:rsidR="00AF7855" w:rsidRPr="00AF7855" w:rsidRDefault="00AF7855" w:rsidP="00AF7855">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AF7855">
        <w:rPr>
          <w:rFonts w:eastAsia="Times New Roman"/>
          <w:color w:val="000000"/>
          <w:sz w:val="23"/>
          <w:szCs w:val="23"/>
          <w:lang w:eastAsia="en-AU"/>
          <w14:ligatures w14:val="standardContextual"/>
        </w:rPr>
        <w:t>on 20 November 2025</w:t>
      </w:r>
    </w:p>
    <w:p w14:paraId="4758E87E" w14:textId="7F753066" w:rsidR="00AF7855" w:rsidRDefault="00AF7855">
      <w:pPr>
        <w:spacing w:after="0" w:line="240" w:lineRule="auto"/>
        <w:jc w:val="left"/>
        <w:rPr>
          <w:rFonts w:eastAsia="Times New Roman"/>
          <w:szCs w:val="17"/>
          <w:lang w:val="en-US"/>
        </w:rPr>
      </w:pPr>
      <w:r>
        <w:rPr>
          <w:rFonts w:eastAsia="Times New Roman"/>
          <w:szCs w:val="17"/>
          <w:lang w:val="en-US"/>
        </w:rPr>
        <w:br w:type="page"/>
      </w:r>
    </w:p>
    <w:p w14:paraId="102FB8EF" w14:textId="77777777" w:rsidR="00AF7855" w:rsidRPr="00AF7855" w:rsidRDefault="00AF7855" w:rsidP="00AF7855">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AF7855">
        <w:rPr>
          <w:rFonts w:eastAsia="Times New Roman"/>
          <w:color w:val="000000"/>
          <w:sz w:val="28"/>
          <w:szCs w:val="28"/>
          <w:lang w:eastAsia="en-AU"/>
          <w14:ligatures w14:val="standardContextual"/>
        </w:rPr>
        <w:lastRenderedPageBreak/>
        <w:t>South Australia</w:t>
      </w:r>
    </w:p>
    <w:p w14:paraId="11D666B8" w14:textId="77777777" w:rsidR="00AF7855" w:rsidRPr="00AF7855" w:rsidRDefault="00AF7855" w:rsidP="00CA03A4">
      <w:pPr>
        <w:pStyle w:val="Heading3"/>
        <w:rPr>
          <w:lang w:eastAsia="en-AU"/>
        </w:rPr>
      </w:pPr>
      <w:bookmarkStart w:id="31" w:name="_Toc214535458"/>
      <w:r w:rsidRPr="00AF7855">
        <w:rPr>
          <w:lang w:eastAsia="en-AU"/>
        </w:rPr>
        <w:t>Youth Court (Designation and Classification of Cross-border Magistrate) Proclamation 2025</w:t>
      </w:r>
      <w:bookmarkEnd w:id="31"/>
    </w:p>
    <w:p w14:paraId="692F55AA" w14:textId="77777777" w:rsidR="00AF7855" w:rsidRPr="00AF7855" w:rsidRDefault="00AF7855" w:rsidP="00AF7855">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AF7855">
        <w:rPr>
          <w:rFonts w:eastAsia="Times New Roman"/>
          <w:color w:val="000000"/>
          <w:sz w:val="24"/>
          <w:szCs w:val="24"/>
          <w:lang w:eastAsia="en-AU"/>
          <w14:ligatures w14:val="standardContextual"/>
        </w:rPr>
        <w:t xml:space="preserve">under section 9 of the </w:t>
      </w:r>
      <w:r w:rsidRPr="00AF7855">
        <w:rPr>
          <w:rFonts w:eastAsia="Times New Roman"/>
          <w:i/>
          <w:iCs/>
          <w:color w:val="000000"/>
          <w:sz w:val="24"/>
          <w:szCs w:val="24"/>
          <w:lang w:eastAsia="en-AU"/>
          <w14:ligatures w14:val="standardContextual"/>
        </w:rPr>
        <w:t>Youth Court Act 1993</w:t>
      </w:r>
    </w:p>
    <w:p w14:paraId="57F65D22" w14:textId="77777777" w:rsidR="00AF7855" w:rsidRPr="00AF7855" w:rsidRDefault="00AF7855" w:rsidP="00AF785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AF7855">
        <w:rPr>
          <w:rFonts w:eastAsia="Times New Roman"/>
          <w:b/>
          <w:bCs/>
          <w:color w:val="000000"/>
          <w:sz w:val="26"/>
          <w:szCs w:val="26"/>
          <w:lang w:eastAsia="en-AU"/>
          <w14:ligatures w14:val="standardContextual"/>
        </w:rPr>
        <w:t>1—Short title</w:t>
      </w:r>
    </w:p>
    <w:p w14:paraId="215FBD4A" w14:textId="77777777" w:rsidR="00AF7855" w:rsidRPr="00AF7855" w:rsidRDefault="00AF7855" w:rsidP="00AF7855">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AF7855">
        <w:rPr>
          <w:rFonts w:eastAsia="Times New Roman"/>
          <w:color w:val="000000"/>
          <w:sz w:val="23"/>
          <w:szCs w:val="23"/>
          <w:lang w:eastAsia="en-AU"/>
          <w14:ligatures w14:val="standardContextual"/>
        </w:rPr>
        <w:t xml:space="preserve">This proclamation may be cited as the </w:t>
      </w:r>
      <w:r w:rsidRPr="00AF7855">
        <w:rPr>
          <w:rFonts w:eastAsia="Times New Roman"/>
          <w:i/>
          <w:iCs/>
          <w:color w:val="000000"/>
          <w:sz w:val="23"/>
          <w:szCs w:val="23"/>
          <w:lang w:eastAsia="en-AU"/>
          <w14:ligatures w14:val="standardContextual"/>
        </w:rPr>
        <w:t>Youth Court (Designation and Classification of Cross-border Magistrate) Proclamation 2025</w:t>
      </w:r>
      <w:r w:rsidRPr="00AF7855">
        <w:rPr>
          <w:rFonts w:eastAsia="Times New Roman"/>
          <w:color w:val="000000"/>
          <w:sz w:val="23"/>
          <w:szCs w:val="23"/>
          <w:lang w:eastAsia="en-AU"/>
          <w14:ligatures w14:val="standardContextual"/>
        </w:rPr>
        <w:t>.</w:t>
      </w:r>
    </w:p>
    <w:p w14:paraId="70ED94D9" w14:textId="77777777" w:rsidR="00AF7855" w:rsidRPr="00AF7855" w:rsidRDefault="00AF7855" w:rsidP="00AF785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AF7855">
        <w:rPr>
          <w:rFonts w:eastAsia="Times New Roman"/>
          <w:b/>
          <w:bCs/>
          <w:color w:val="000000"/>
          <w:sz w:val="26"/>
          <w:szCs w:val="26"/>
          <w:lang w:eastAsia="en-AU"/>
          <w14:ligatures w14:val="standardContextual"/>
        </w:rPr>
        <w:t>2—Commencement</w:t>
      </w:r>
    </w:p>
    <w:p w14:paraId="65744848" w14:textId="77777777" w:rsidR="00AF7855" w:rsidRPr="00AF7855" w:rsidRDefault="00AF7855" w:rsidP="00AF7855">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AF7855">
        <w:rPr>
          <w:rFonts w:eastAsia="Times New Roman"/>
          <w:color w:val="000000"/>
          <w:sz w:val="23"/>
          <w:szCs w:val="23"/>
          <w:lang w:eastAsia="en-AU"/>
          <w14:ligatures w14:val="standardContextual"/>
        </w:rPr>
        <w:t>This proclamation comes into operation on 1 January 2026.</w:t>
      </w:r>
    </w:p>
    <w:p w14:paraId="3905F14F" w14:textId="77777777" w:rsidR="00AF7855" w:rsidRPr="00AF7855" w:rsidRDefault="00AF7855" w:rsidP="00AF785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AF7855">
        <w:rPr>
          <w:rFonts w:eastAsia="Times New Roman"/>
          <w:b/>
          <w:bCs/>
          <w:color w:val="000000"/>
          <w:sz w:val="26"/>
          <w:szCs w:val="26"/>
          <w:lang w:eastAsia="en-AU"/>
          <w14:ligatures w14:val="standardContextual"/>
        </w:rPr>
        <w:t>3—Designation and classification of magistrate</w:t>
      </w:r>
    </w:p>
    <w:p w14:paraId="340746E8" w14:textId="77777777" w:rsidR="00AF7855" w:rsidRPr="00AF7855" w:rsidRDefault="00AF7855" w:rsidP="00AF7855">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AF7855">
        <w:rPr>
          <w:rFonts w:eastAsia="Times New Roman"/>
          <w:color w:val="000000"/>
          <w:sz w:val="23"/>
          <w:szCs w:val="23"/>
          <w:lang w:eastAsia="en-AU"/>
          <w14:ligatures w14:val="standardContextual"/>
        </w:rPr>
        <w:t>Magistrate Donna Margaret Webb (being a cross</w:t>
      </w:r>
      <w:r w:rsidRPr="00AF7855">
        <w:rPr>
          <w:rFonts w:eastAsia="Times New Roman"/>
          <w:color w:val="000000"/>
          <w:sz w:val="23"/>
          <w:szCs w:val="23"/>
          <w:lang w:eastAsia="en-AU"/>
          <w14:ligatures w14:val="standardContextual"/>
        </w:rPr>
        <w:noBreakHyphen/>
        <w:t xml:space="preserve">border magistrate within the meaning of section 5A of the </w:t>
      </w:r>
      <w:hyperlink r:id="rId48" w:history="1">
        <w:r w:rsidRPr="00AF7855">
          <w:rPr>
            <w:rFonts w:eastAsia="Times New Roman"/>
            <w:i/>
            <w:iCs/>
            <w:color w:val="000000"/>
            <w:sz w:val="23"/>
            <w:szCs w:val="23"/>
            <w:lang w:eastAsia="en-AU"/>
            <w14:ligatures w14:val="standardContextual"/>
          </w:rPr>
          <w:t>Magistrates Act 1983</w:t>
        </w:r>
      </w:hyperlink>
      <w:r w:rsidRPr="00AF7855">
        <w:rPr>
          <w:rFonts w:eastAsia="Times New Roman"/>
          <w:color w:val="000000"/>
          <w:sz w:val="23"/>
          <w:szCs w:val="23"/>
          <w:lang w:eastAsia="en-AU"/>
          <w14:ligatures w14:val="standardContextual"/>
        </w:rPr>
        <w:t xml:space="preserve"> as inserted by the </w:t>
      </w:r>
      <w:hyperlink r:id="rId49" w:history="1">
        <w:r w:rsidRPr="00AF7855">
          <w:rPr>
            <w:rFonts w:eastAsia="Times New Roman"/>
            <w:i/>
            <w:iCs/>
            <w:color w:val="000000"/>
            <w:sz w:val="23"/>
            <w:szCs w:val="23"/>
            <w:lang w:eastAsia="en-AU"/>
            <w14:ligatures w14:val="standardContextual"/>
          </w:rPr>
          <w:t>Cross-border Justice Regulations 2024</w:t>
        </w:r>
      </w:hyperlink>
      <w:r w:rsidRPr="00AF7855">
        <w:rPr>
          <w:rFonts w:eastAsia="Times New Roman"/>
          <w:color w:val="000000"/>
          <w:sz w:val="23"/>
          <w:szCs w:val="23"/>
          <w:lang w:eastAsia="en-AU"/>
          <w14:ligatures w14:val="standardContextual"/>
        </w:rPr>
        <w:t>) is—</w:t>
      </w:r>
    </w:p>
    <w:p w14:paraId="1637F8A4" w14:textId="77777777" w:rsidR="00AF7855" w:rsidRPr="00AF7855" w:rsidRDefault="00AF7855" w:rsidP="00AF785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AF7855">
        <w:rPr>
          <w:rFonts w:eastAsia="Times New Roman"/>
          <w:color w:val="000000"/>
          <w:sz w:val="23"/>
          <w:szCs w:val="23"/>
          <w:lang w:eastAsia="en-AU"/>
          <w14:ligatures w14:val="standardContextual"/>
        </w:rPr>
        <w:tab/>
        <w:t>(a)</w:t>
      </w:r>
      <w:r w:rsidRPr="00AF7855">
        <w:rPr>
          <w:rFonts w:eastAsia="Times New Roman"/>
          <w:color w:val="000000"/>
          <w:sz w:val="23"/>
          <w:szCs w:val="23"/>
          <w:lang w:eastAsia="en-AU"/>
          <w14:ligatures w14:val="standardContextual"/>
        </w:rPr>
        <w:tab/>
        <w:t>designated as a magistrate of the Youth Court of South Australia; and</w:t>
      </w:r>
    </w:p>
    <w:p w14:paraId="7C4A748E" w14:textId="77777777" w:rsidR="00AF7855" w:rsidRPr="00AF7855" w:rsidRDefault="00AF7855" w:rsidP="00AF785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AF7855">
        <w:rPr>
          <w:rFonts w:eastAsia="Times New Roman"/>
          <w:color w:val="000000"/>
          <w:sz w:val="23"/>
          <w:szCs w:val="23"/>
          <w:lang w:eastAsia="en-AU"/>
          <w14:ligatures w14:val="standardContextual"/>
        </w:rPr>
        <w:tab/>
        <w:t>(b)</w:t>
      </w:r>
      <w:r w:rsidRPr="00AF7855">
        <w:rPr>
          <w:rFonts w:eastAsia="Times New Roman"/>
          <w:color w:val="000000"/>
          <w:sz w:val="23"/>
          <w:szCs w:val="23"/>
          <w:lang w:eastAsia="en-AU"/>
          <w14:ligatures w14:val="standardContextual"/>
        </w:rPr>
        <w:tab/>
        <w:t>classified as a member of the Court's ancillary judiciary.</w:t>
      </w:r>
    </w:p>
    <w:p w14:paraId="4F6668A4" w14:textId="77777777" w:rsidR="00AF7855" w:rsidRPr="00AF7855" w:rsidRDefault="00AF7855" w:rsidP="00AF7855">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AF7855">
        <w:rPr>
          <w:rFonts w:eastAsia="Times New Roman"/>
          <w:b/>
          <w:bCs/>
          <w:color w:val="000000"/>
          <w:sz w:val="26"/>
          <w:szCs w:val="26"/>
          <w:lang w:eastAsia="en-AU"/>
          <w14:ligatures w14:val="standardContextual"/>
        </w:rPr>
        <w:t>Made by the Governor</w:t>
      </w:r>
    </w:p>
    <w:p w14:paraId="26C93B90" w14:textId="77777777" w:rsidR="00AF7855" w:rsidRPr="00AF7855" w:rsidRDefault="00AF7855" w:rsidP="00AF7855">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AF7855">
        <w:rPr>
          <w:rFonts w:eastAsia="Times New Roman"/>
          <w:color w:val="000000"/>
          <w:sz w:val="23"/>
          <w:szCs w:val="23"/>
          <w:lang w:eastAsia="en-AU"/>
          <w14:ligatures w14:val="standardContextual"/>
        </w:rPr>
        <w:t>with the advice and consent of the Executive Council</w:t>
      </w:r>
    </w:p>
    <w:p w14:paraId="10FED0F1" w14:textId="77777777" w:rsidR="00AF7855" w:rsidRPr="00AF7855" w:rsidRDefault="00AF7855" w:rsidP="00AF7855">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AF7855">
        <w:rPr>
          <w:rFonts w:eastAsia="Times New Roman"/>
          <w:color w:val="000000"/>
          <w:sz w:val="23"/>
          <w:szCs w:val="23"/>
          <w:lang w:eastAsia="en-AU"/>
          <w14:ligatures w14:val="standardContextual"/>
        </w:rPr>
        <w:t>on 20 November 2025</w:t>
      </w:r>
    </w:p>
    <w:p w14:paraId="12D5AD54" w14:textId="2A671C19" w:rsidR="00200930" w:rsidRDefault="000F10A0">
      <w:pPr>
        <w:spacing w:after="0" w:line="240" w:lineRule="auto"/>
        <w:jc w:val="left"/>
        <w:rPr>
          <w:rFonts w:eastAsia="Times New Roman"/>
          <w:szCs w:val="17"/>
          <w:lang w:val="en-US"/>
        </w:rPr>
      </w:pPr>
      <w:r>
        <w:rPr>
          <w:rFonts w:eastAsia="Times New Roman"/>
          <w:szCs w:val="17"/>
          <w:lang w:val="en-US"/>
        </w:rPr>
        <w:br w:type="page"/>
      </w:r>
    </w:p>
    <w:p w14:paraId="518E6B0F" w14:textId="77777777" w:rsidR="00694D0A" w:rsidRDefault="00694D0A" w:rsidP="005335F1">
      <w:pPr>
        <w:pStyle w:val="Heading2"/>
      </w:pPr>
      <w:bookmarkStart w:id="32" w:name="_Toc33707980"/>
      <w:bookmarkStart w:id="33" w:name="_Toc33708151"/>
      <w:bookmarkStart w:id="34" w:name="_Toc214535459"/>
      <w:r>
        <w:lastRenderedPageBreak/>
        <w:t>Regulations</w:t>
      </w:r>
      <w:bookmarkEnd w:id="32"/>
      <w:bookmarkEnd w:id="33"/>
      <w:bookmarkEnd w:id="34"/>
    </w:p>
    <w:p w14:paraId="3C7A80C7" w14:textId="77777777" w:rsidR="00EC598D" w:rsidRPr="00EC598D" w:rsidRDefault="00EC598D" w:rsidP="00EC598D">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EC598D">
        <w:rPr>
          <w:rFonts w:eastAsia="Times New Roman"/>
          <w:color w:val="000000"/>
          <w:sz w:val="28"/>
          <w:szCs w:val="28"/>
          <w:lang w:eastAsia="en-AU"/>
          <w14:ligatures w14:val="standardContextual"/>
        </w:rPr>
        <w:t>South Australia</w:t>
      </w:r>
    </w:p>
    <w:p w14:paraId="42AB1EB8" w14:textId="77777777" w:rsidR="00EC598D" w:rsidRPr="00EC598D" w:rsidRDefault="00EC598D" w:rsidP="00CA03A4">
      <w:pPr>
        <w:pStyle w:val="Heading3"/>
        <w:rPr>
          <w:lang w:eastAsia="en-AU"/>
        </w:rPr>
      </w:pPr>
      <w:bookmarkStart w:id="35" w:name="_Toc214535460"/>
      <w:r w:rsidRPr="00EC598D">
        <w:rPr>
          <w:lang w:eastAsia="en-AU"/>
        </w:rPr>
        <w:t>Rail Safety National Law (South Australia) (Drug and Alcohol Testing) (Approval of Apparatus) Amendment Regulations 2025</w:t>
      </w:r>
      <w:bookmarkEnd w:id="35"/>
    </w:p>
    <w:p w14:paraId="39C65D2C" w14:textId="77777777" w:rsidR="00EC598D" w:rsidRPr="00EC598D" w:rsidRDefault="00EC598D" w:rsidP="00EC598D">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EC598D">
        <w:rPr>
          <w:rFonts w:eastAsia="Times New Roman"/>
          <w:color w:val="000000"/>
          <w:sz w:val="24"/>
          <w:szCs w:val="24"/>
          <w:lang w:eastAsia="en-AU"/>
          <w14:ligatures w14:val="standardContextual"/>
        </w:rPr>
        <w:t xml:space="preserve">under the </w:t>
      </w:r>
      <w:r w:rsidRPr="00EC598D">
        <w:rPr>
          <w:rFonts w:eastAsia="Times New Roman"/>
          <w:i/>
          <w:iCs/>
          <w:color w:val="000000"/>
          <w:sz w:val="24"/>
          <w:szCs w:val="24"/>
          <w:lang w:eastAsia="en-AU"/>
          <w14:ligatures w14:val="standardContextual"/>
        </w:rPr>
        <w:t>Rail Safety National Law (South Australia) Act 2012</w:t>
      </w:r>
    </w:p>
    <w:p w14:paraId="09F14325" w14:textId="77777777" w:rsidR="00EC598D" w:rsidRPr="00EC598D" w:rsidRDefault="00EC598D" w:rsidP="00EC598D">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07A993F9" w14:textId="77777777" w:rsidR="00EC598D" w:rsidRPr="00EC598D" w:rsidRDefault="00EC598D" w:rsidP="00EC598D">
      <w:pPr>
        <w:keepLines/>
        <w:autoSpaceDE w:val="0"/>
        <w:autoSpaceDN w:val="0"/>
        <w:adjustRightInd w:val="0"/>
        <w:spacing w:before="120" w:after="0" w:line="240" w:lineRule="auto"/>
        <w:jc w:val="left"/>
        <w:rPr>
          <w:rFonts w:eastAsia="Times New Roman"/>
          <w:b/>
          <w:bCs/>
          <w:color w:val="000000"/>
          <w:sz w:val="32"/>
          <w:szCs w:val="32"/>
          <w:lang w:eastAsia="en-AU"/>
          <w14:ligatures w14:val="standardContextual"/>
        </w:rPr>
      </w:pPr>
      <w:r w:rsidRPr="00EC598D">
        <w:rPr>
          <w:rFonts w:eastAsia="Times New Roman"/>
          <w:b/>
          <w:bCs/>
          <w:color w:val="000000"/>
          <w:sz w:val="32"/>
          <w:szCs w:val="32"/>
          <w:lang w:eastAsia="en-AU"/>
          <w14:ligatures w14:val="standardContextual"/>
        </w:rPr>
        <w:t>Contents</w:t>
      </w:r>
    </w:p>
    <w:p w14:paraId="0F9E6D69" w14:textId="77777777" w:rsidR="00EC598D" w:rsidRPr="00EC598D" w:rsidRDefault="00EC598D" w:rsidP="00EC598D">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1" w:history="1">
        <w:r w:rsidRPr="00EC598D">
          <w:rPr>
            <w:rFonts w:eastAsia="Times New Roman"/>
            <w:color w:val="000000"/>
            <w:sz w:val="28"/>
            <w:szCs w:val="28"/>
            <w:lang w:eastAsia="en-AU"/>
            <w14:ligatures w14:val="standardContextual"/>
          </w:rPr>
          <w:t>Part 1—Preliminary</w:t>
        </w:r>
      </w:hyperlink>
    </w:p>
    <w:p w14:paraId="4BD8003A" w14:textId="77777777" w:rsidR="00EC598D" w:rsidRPr="00EC598D" w:rsidRDefault="00EC598D" w:rsidP="00EC598D">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 w:history="1">
        <w:r w:rsidRPr="00EC598D">
          <w:rPr>
            <w:rFonts w:eastAsia="Times New Roman"/>
            <w:color w:val="000000"/>
            <w:sz w:val="22"/>
            <w:lang w:eastAsia="en-AU"/>
            <w14:ligatures w14:val="standardContextual"/>
          </w:rPr>
          <w:t>1</w:t>
        </w:r>
        <w:r w:rsidRPr="00EC598D">
          <w:rPr>
            <w:rFonts w:eastAsia="Times New Roman"/>
            <w:color w:val="000000"/>
            <w:sz w:val="22"/>
            <w:lang w:eastAsia="en-AU"/>
            <w14:ligatures w14:val="standardContextual"/>
          </w:rPr>
          <w:tab/>
          <w:t>Short title</w:t>
        </w:r>
      </w:hyperlink>
    </w:p>
    <w:p w14:paraId="388D9BEB" w14:textId="77777777" w:rsidR="00EC598D" w:rsidRPr="00EC598D" w:rsidRDefault="00EC598D" w:rsidP="00EC598D">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 w:history="1">
        <w:r w:rsidRPr="00EC598D">
          <w:rPr>
            <w:rFonts w:eastAsia="Times New Roman"/>
            <w:color w:val="000000"/>
            <w:sz w:val="22"/>
            <w:lang w:eastAsia="en-AU"/>
            <w14:ligatures w14:val="standardContextual"/>
          </w:rPr>
          <w:t>2</w:t>
        </w:r>
        <w:r w:rsidRPr="00EC598D">
          <w:rPr>
            <w:rFonts w:eastAsia="Times New Roman"/>
            <w:color w:val="000000"/>
            <w:sz w:val="22"/>
            <w:lang w:eastAsia="en-AU"/>
            <w14:ligatures w14:val="standardContextual"/>
          </w:rPr>
          <w:tab/>
          <w:t>Commencement</w:t>
        </w:r>
      </w:hyperlink>
    </w:p>
    <w:p w14:paraId="2BA360F6" w14:textId="77777777" w:rsidR="00EC598D" w:rsidRPr="00EC598D" w:rsidRDefault="00EC598D" w:rsidP="00EC598D">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4" w:history="1">
        <w:r w:rsidRPr="00EC598D">
          <w:rPr>
            <w:rFonts w:eastAsia="Times New Roman"/>
            <w:color w:val="000000"/>
            <w:sz w:val="28"/>
            <w:szCs w:val="28"/>
            <w:lang w:eastAsia="en-AU"/>
            <w14:ligatures w14:val="standardContextual"/>
          </w:rPr>
          <w:t xml:space="preserve">Part 2—Amendment of </w:t>
        </w:r>
        <w:r w:rsidRPr="00EC598D">
          <w:rPr>
            <w:rFonts w:eastAsia="Times New Roman"/>
            <w:i/>
            <w:iCs/>
            <w:color w:val="000000"/>
            <w:sz w:val="28"/>
            <w:szCs w:val="28"/>
            <w:lang w:eastAsia="en-AU"/>
            <w14:ligatures w14:val="standardContextual"/>
          </w:rPr>
          <w:t>Rail Safety National Law (South Australia) (Drug and Alcohol Testing) Regulations 2012</w:t>
        </w:r>
      </w:hyperlink>
    </w:p>
    <w:p w14:paraId="35CB87FF" w14:textId="77777777" w:rsidR="00EC598D" w:rsidRPr="00EC598D" w:rsidRDefault="00EC598D" w:rsidP="00EC598D">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5" w:history="1">
        <w:r w:rsidRPr="00EC598D">
          <w:rPr>
            <w:rFonts w:eastAsia="Times New Roman"/>
            <w:color w:val="000000"/>
            <w:sz w:val="22"/>
            <w:lang w:eastAsia="en-AU"/>
            <w14:ligatures w14:val="standardContextual"/>
          </w:rPr>
          <w:t>3</w:t>
        </w:r>
        <w:r w:rsidRPr="00EC598D">
          <w:rPr>
            <w:rFonts w:eastAsia="Times New Roman"/>
            <w:color w:val="000000"/>
            <w:sz w:val="22"/>
            <w:lang w:eastAsia="en-AU"/>
            <w14:ligatures w14:val="standardContextual"/>
          </w:rPr>
          <w:tab/>
          <w:t>Amendment of regulation 3A—Approval of apparatus</w:t>
        </w:r>
      </w:hyperlink>
    </w:p>
    <w:p w14:paraId="5C2D182D" w14:textId="77777777" w:rsidR="00EC598D" w:rsidRPr="00EC598D" w:rsidRDefault="00EC598D" w:rsidP="00EC598D">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49056EAF" w14:textId="77777777" w:rsidR="00EC598D" w:rsidRPr="00EC598D" w:rsidRDefault="00EC598D" w:rsidP="00EC598D">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36" w:name="Elkera_Print_TOC1"/>
      <w:bookmarkStart w:id="37" w:name="Elkera_Print_BK1"/>
      <w:r w:rsidRPr="00EC598D">
        <w:rPr>
          <w:rFonts w:eastAsia="Times New Roman"/>
          <w:b/>
          <w:bCs/>
          <w:color w:val="000000"/>
          <w:sz w:val="32"/>
          <w:szCs w:val="32"/>
          <w:lang w:eastAsia="en-AU"/>
          <w14:ligatures w14:val="standardContextual"/>
        </w:rPr>
        <w:t>Part 1—Preliminary</w:t>
      </w:r>
      <w:bookmarkEnd w:id="36"/>
      <w:bookmarkEnd w:id="37"/>
    </w:p>
    <w:p w14:paraId="7073FE79" w14:textId="77777777" w:rsidR="00EC598D" w:rsidRPr="00EC598D" w:rsidRDefault="00EC598D" w:rsidP="00EC598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8" w:name="Elkera_Print_TOC2"/>
      <w:bookmarkStart w:id="39" w:name="Elkera_Print_BK2"/>
      <w:r w:rsidRPr="00EC598D">
        <w:rPr>
          <w:rFonts w:eastAsia="Times New Roman"/>
          <w:b/>
          <w:bCs/>
          <w:color w:val="000000"/>
          <w:sz w:val="26"/>
          <w:szCs w:val="26"/>
          <w:lang w:eastAsia="en-AU"/>
          <w14:ligatures w14:val="standardContextual"/>
        </w:rPr>
        <w:t>1—Short title</w:t>
      </w:r>
      <w:bookmarkEnd w:id="38"/>
      <w:bookmarkEnd w:id="39"/>
    </w:p>
    <w:p w14:paraId="2CF64C10" w14:textId="77777777" w:rsidR="00EC598D" w:rsidRPr="00EC598D" w:rsidRDefault="00EC598D" w:rsidP="00EC598D">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 xml:space="preserve">These regulations may be cited as the </w:t>
      </w:r>
      <w:r w:rsidRPr="00EC598D">
        <w:rPr>
          <w:rFonts w:eastAsia="Times New Roman"/>
          <w:i/>
          <w:iCs/>
          <w:color w:val="000000"/>
          <w:sz w:val="23"/>
          <w:szCs w:val="23"/>
          <w:lang w:eastAsia="en-AU"/>
          <w14:ligatures w14:val="standardContextual"/>
        </w:rPr>
        <w:t>Rail Safety National Law (South Australia) (Drug and Alcohol Testing) (Approval of Apparatus) Amendment Regulations 2025</w:t>
      </w:r>
      <w:r w:rsidRPr="00EC598D">
        <w:rPr>
          <w:rFonts w:eastAsia="Times New Roman"/>
          <w:color w:val="000000"/>
          <w:sz w:val="23"/>
          <w:szCs w:val="23"/>
          <w:lang w:eastAsia="en-AU"/>
          <w14:ligatures w14:val="standardContextual"/>
        </w:rPr>
        <w:t>.</w:t>
      </w:r>
    </w:p>
    <w:p w14:paraId="7FD0CF0F" w14:textId="77777777" w:rsidR="00EC598D" w:rsidRPr="00EC598D" w:rsidRDefault="00EC598D" w:rsidP="00EC598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40" w:name="Elkera_Print_TOC3"/>
      <w:bookmarkStart w:id="41" w:name="Elkera_Print_BK3"/>
      <w:r w:rsidRPr="00EC598D">
        <w:rPr>
          <w:rFonts w:eastAsia="Times New Roman"/>
          <w:b/>
          <w:bCs/>
          <w:color w:val="000000"/>
          <w:sz w:val="26"/>
          <w:szCs w:val="26"/>
          <w:lang w:eastAsia="en-AU"/>
          <w14:ligatures w14:val="standardContextual"/>
        </w:rPr>
        <w:t>2—Commencement</w:t>
      </w:r>
      <w:bookmarkEnd w:id="40"/>
      <w:bookmarkEnd w:id="41"/>
    </w:p>
    <w:p w14:paraId="08A47D12" w14:textId="77777777" w:rsidR="00EC598D" w:rsidRPr="00EC598D" w:rsidRDefault="00EC598D" w:rsidP="00EC598D">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These regulations come into operation on the day on which they are made.</w:t>
      </w:r>
    </w:p>
    <w:p w14:paraId="295ED084" w14:textId="77777777" w:rsidR="00EC598D" w:rsidRPr="00EC598D" w:rsidRDefault="00EC598D" w:rsidP="00EC598D">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42" w:name="Elkera_Print_TOC4"/>
      <w:bookmarkStart w:id="43" w:name="Elkera_Print_BK4"/>
      <w:r w:rsidRPr="00EC598D">
        <w:rPr>
          <w:rFonts w:eastAsia="Times New Roman"/>
          <w:b/>
          <w:bCs/>
          <w:color w:val="000000"/>
          <w:sz w:val="32"/>
          <w:szCs w:val="32"/>
          <w:lang w:eastAsia="en-AU"/>
          <w14:ligatures w14:val="standardContextual"/>
        </w:rPr>
        <w:t xml:space="preserve">Part 2—Amendment of </w:t>
      </w:r>
      <w:r w:rsidRPr="00EC598D">
        <w:rPr>
          <w:rFonts w:eastAsia="Times New Roman"/>
          <w:b/>
          <w:bCs/>
          <w:i/>
          <w:iCs/>
          <w:color w:val="000000"/>
          <w:sz w:val="32"/>
          <w:szCs w:val="32"/>
          <w:lang w:eastAsia="en-AU"/>
          <w14:ligatures w14:val="standardContextual"/>
        </w:rPr>
        <w:t>Rail Safety National Law (South Australia) (Drug and Alcohol Testing) Regulations 2012</w:t>
      </w:r>
      <w:bookmarkEnd w:id="42"/>
      <w:bookmarkEnd w:id="43"/>
    </w:p>
    <w:p w14:paraId="35721B8A" w14:textId="77777777" w:rsidR="00EC598D" w:rsidRPr="00EC598D" w:rsidRDefault="00EC598D" w:rsidP="00EC598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44" w:name="Elkera_Print_TOC5"/>
      <w:bookmarkStart w:id="45" w:name="Elkera_Print_BK5"/>
      <w:r w:rsidRPr="00EC598D">
        <w:rPr>
          <w:rFonts w:eastAsia="Times New Roman"/>
          <w:b/>
          <w:bCs/>
          <w:color w:val="000000"/>
          <w:sz w:val="26"/>
          <w:szCs w:val="26"/>
          <w:lang w:eastAsia="en-AU"/>
          <w14:ligatures w14:val="standardContextual"/>
        </w:rPr>
        <w:t>3—Amendment of regulation 3A—Approval of apparatus</w:t>
      </w:r>
      <w:bookmarkEnd w:id="44"/>
      <w:bookmarkEnd w:id="45"/>
    </w:p>
    <w:p w14:paraId="759750D3" w14:textId="77777777" w:rsidR="00EC598D" w:rsidRPr="00EC598D" w:rsidRDefault="00EC598D" w:rsidP="00EC598D">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Regulation 3</w:t>
      </w:r>
      <w:proofErr w:type="gramStart"/>
      <w:r w:rsidRPr="00EC598D">
        <w:rPr>
          <w:rFonts w:eastAsia="Times New Roman"/>
          <w:color w:val="000000"/>
          <w:sz w:val="23"/>
          <w:szCs w:val="23"/>
          <w:lang w:eastAsia="en-AU"/>
          <w14:ligatures w14:val="standardContextual"/>
        </w:rPr>
        <w:t>A(</w:t>
      </w:r>
      <w:proofErr w:type="gramEnd"/>
      <w:r w:rsidRPr="00EC598D">
        <w:rPr>
          <w:rFonts w:eastAsia="Times New Roman"/>
          <w:color w:val="000000"/>
          <w:sz w:val="23"/>
          <w:szCs w:val="23"/>
          <w:lang w:eastAsia="en-AU"/>
          <w14:ligatures w14:val="standardContextual"/>
        </w:rPr>
        <w:t xml:space="preserve">2)—delete </w:t>
      </w:r>
      <w:proofErr w:type="spellStart"/>
      <w:r w:rsidRPr="00EC598D">
        <w:rPr>
          <w:rFonts w:eastAsia="Times New Roman"/>
          <w:color w:val="000000"/>
          <w:sz w:val="23"/>
          <w:szCs w:val="23"/>
          <w:lang w:eastAsia="en-AU"/>
          <w14:ligatures w14:val="standardContextual"/>
        </w:rPr>
        <w:t>subregulation</w:t>
      </w:r>
      <w:proofErr w:type="spellEnd"/>
      <w:r w:rsidRPr="00EC598D">
        <w:rPr>
          <w:rFonts w:eastAsia="Times New Roman"/>
          <w:color w:val="000000"/>
          <w:sz w:val="23"/>
          <w:szCs w:val="23"/>
          <w:lang w:eastAsia="en-AU"/>
          <w14:ligatures w14:val="standardContextual"/>
        </w:rPr>
        <w:t xml:space="preserve"> (2) and substitute:</w:t>
      </w:r>
    </w:p>
    <w:p w14:paraId="4904AABC" w14:textId="77777777" w:rsidR="00EC598D" w:rsidRPr="00EC598D" w:rsidRDefault="00EC598D" w:rsidP="00EC598D">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ab/>
        <w:t>(2)</w:t>
      </w:r>
      <w:r w:rsidRPr="00EC598D">
        <w:rPr>
          <w:rFonts w:eastAsia="Times New Roman"/>
          <w:color w:val="000000"/>
          <w:sz w:val="23"/>
          <w:szCs w:val="23"/>
          <w:lang w:eastAsia="en-AU"/>
          <w14:ligatures w14:val="standardContextual"/>
        </w:rPr>
        <w:tab/>
        <w:t xml:space="preserve">For the purposes of Part 4 of the Act and Part 3 Division 9 of the Rail Safety National Law, apparatus of the following kinds </w:t>
      </w:r>
      <w:proofErr w:type="gramStart"/>
      <w:r w:rsidRPr="00EC598D">
        <w:rPr>
          <w:rFonts w:eastAsia="Times New Roman"/>
          <w:color w:val="000000"/>
          <w:sz w:val="23"/>
          <w:szCs w:val="23"/>
          <w:lang w:eastAsia="en-AU"/>
          <w14:ligatures w14:val="standardContextual"/>
        </w:rPr>
        <w:t>are</w:t>
      </w:r>
      <w:proofErr w:type="gramEnd"/>
      <w:r w:rsidRPr="00EC598D">
        <w:rPr>
          <w:rFonts w:eastAsia="Times New Roman"/>
          <w:color w:val="000000"/>
          <w:sz w:val="23"/>
          <w:szCs w:val="23"/>
          <w:lang w:eastAsia="en-AU"/>
          <w14:ligatures w14:val="standardContextual"/>
        </w:rPr>
        <w:t xml:space="preserve"> approved for the purposes of conducting drug screening tests:</w:t>
      </w:r>
    </w:p>
    <w:p w14:paraId="5316C058" w14:textId="77777777" w:rsidR="00EC598D" w:rsidRPr="00EC598D" w:rsidRDefault="00EC598D" w:rsidP="00EC598D">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ab/>
        <w:t>(a)</w:t>
      </w:r>
      <w:r w:rsidRPr="00EC598D">
        <w:rPr>
          <w:rFonts w:eastAsia="Times New Roman"/>
          <w:color w:val="000000"/>
          <w:sz w:val="23"/>
          <w:szCs w:val="23"/>
          <w:lang w:eastAsia="en-AU"/>
          <w14:ligatures w14:val="standardContextual"/>
        </w:rPr>
        <w:tab/>
        <w:t>Clonal Technologies Oral Fluid Drug Test </w:t>
      </w:r>
      <w:proofErr w:type="gramStart"/>
      <w:r w:rsidRPr="00EC598D">
        <w:rPr>
          <w:rFonts w:eastAsia="Times New Roman"/>
          <w:color w:val="000000"/>
          <w:sz w:val="23"/>
          <w:szCs w:val="23"/>
          <w:lang w:eastAsia="en-AU"/>
          <w14:ligatures w14:val="standardContextual"/>
        </w:rPr>
        <w:t>7;</w:t>
      </w:r>
      <w:proofErr w:type="gramEnd"/>
    </w:p>
    <w:p w14:paraId="2ADDC5D7" w14:textId="77777777" w:rsidR="00EC598D" w:rsidRPr="00EC598D" w:rsidRDefault="00EC598D" w:rsidP="00EC598D">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ab/>
        <w:t>(b)</w:t>
      </w:r>
      <w:r w:rsidRPr="00EC598D">
        <w:rPr>
          <w:rFonts w:eastAsia="Times New Roman"/>
          <w:color w:val="000000"/>
          <w:sz w:val="23"/>
          <w:szCs w:val="23"/>
          <w:lang w:eastAsia="en-AU"/>
          <w14:ligatures w14:val="standardContextual"/>
        </w:rPr>
        <w:tab/>
      </w:r>
      <w:proofErr w:type="spellStart"/>
      <w:r w:rsidRPr="00EC598D">
        <w:rPr>
          <w:rFonts w:eastAsia="Times New Roman"/>
          <w:color w:val="000000"/>
          <w:sz w:val="23"/>
          <w:szCs w:val="23"/>
          <w:lang w:eastAsia="en-AU"/>
          <w14:ligatures w14:val="standardContextual"/>
        </w:rPr>
        <w:t>Medvet</w:t>
      </w:r>
      <w:proofErr w:type="spellEnd"/>
      <w:r w:rsidRPr="00EC598D">
        <w:rPr>
          <w:rFonts w:eastAsia="Times New Roman"/>
          <w:color w:val="000000"/>
          <w:sz w:val="23"/>
          <w:szCs w:val="23"/>
          <w:lang w:eastAsia="en-AU"/>
          <w14:ligatures w14:val="standardContextual"/>
        </w:rPr>
        <w:t xml:space="preserve"> Oral7 Point of Collection </w:t>
      </w:r>
      <w:proofErr w:type="gramStart"/>
      <w:r w:rsidRPr="00EC598D">
        <w:rPr>
          <w:rFonts w:eastAsia="Times New Roman"/>
          <w:color w:val="000000"/>
          <w:sz w:val="23"/>
          <w:szCs w:val="23"/>
          <w:lang w:eastAsia="en-AU"/>
          <w14:ligatures w14:val="standardContextual"/>
        </w:rPr>
        <w:t>Device;</w:t>
      </w:r>
      <w:proofErr w:type="gramEnd"/>
    </w:p>
    <w:p w14:paraId="18FB82BA" w14:textId="77777777" w:rsidR="00EC598D" w:rsidRPr="00EC598D" w:rsidRDefault="00EC598D" w:rsidP="00EC598D">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ab/>
        <w:t>(c)</w:t>
      </w:r>
      <w:r w:rsidRPr="00EC598D">
        <w:rPr>
          <w:rFonts w:eastAsia="Times New Roman"/>
          <w:color w:val="000000"/>
          <w:sz w:val="23"/>
          <w:szCs w:val="23"/>
          <w:lang w:eastAsia="en-AU"/>
          <w14:ligatures w14:val="standardContextual"/>
        </w:rPr>
        <w:tab/>
      </w:r>
      <w:proofErr w:type="spellStart"/>
      <w:r w:rsidRPr="00EC598D">
        <w:rPr>
          <w:rFonts w:eastAsia="Times New Roman"/>
          <w:color w:val="000000"/>
          <w:sz w:val="23"/>
          <w:szCs w:val="23"/>
          <w:lang w:eastAsia="en-AU"/>
          <w14:ligatures w14:val="standardContextual"/>
        </w:rPr>
        <w:t>Oranoxis</w:t>
      </w:r>
      <w:proofErr w:type="spellEnd"/>
      <w:r w:rsidRPr="00EC598D">
        <w:rPr>
          <w:rFonts w:eastAsia="Times New Roman"/>
          <w:color w:val="000000"/>
          <w:sz w:val="23"/>
          <w:szCs w:val="23"/>
          <w:lang w:eastAsia="en-AU"/>
          <w14:ligatures w14:val="standardContextual"/>
        </w:rPr>
        <w:t xml:space="preserve"> </w:t>
      </w:r>
      <w:proofErr w:type="spellStart"/>
      <w:r w:rsidRPr="00EC598D">
        <w:rPr>
          <w:rFonts w:eastAsia="Times New Roman"/>
          <w:color w:val="000000"/>
          <w:sz w:val="23"/>
          <w:szCs w:val="23"/>
          <w:lang w:eastAsia="en-AU"/>
          <w14:ligatures w14:val="standardContextual"/>
        </w:rPr>
        <w:t>ToxWipe</w:t>
      </w:r>
      <w:proofErr w:type="spellEnd"/>
      <w:r w:rsidRPr="00EC598D">
        <w:rPr>
          <w:rFonts w:eastAsia="Times New Roman"/>
          <w:color w:val="000000"/>
          <w:sz w:val="23"/>
          <w:szCs w:val="23"/>
          <w:lang w:eastAsia="en-AU"/>
          <w14:ligatures w14:val="standardContextual"/>
        </w:rPr>
        <w:t> 7+.</w:t>
      </w:r>
    </w:p>
    <w:p w14:paraId="5740FEC8" w14:textId="77777777" w:rsidR="006E7A67" w:rsidRDefault="006E7A67">
      <w:pPr>
        <w:spacing w:after="0" w:line="240" w:lineRule="auto"/>
        <w:jc w:val="left"/>
        <w:rPr>
          <w:rFonts w:eastAsia="Times New Roman"/>
          <w:b/>
          <w:bCs/>
          <w:color w:val="000000"/>
          <w:sz w:val="20"/>
          <w:szCs w:val="20"/>
          <w:lang w:eastAsia="en-AU"/>
          <w14:ligatures w14:val="standardContextual"/>
        </w:rPr>
      </w:pPr>
      <w:r>
        <w:rPr>
          <w:rFonts w:eastAsia="Times New Roman"/>
          <w:b/>
          <w:bCs/>
          <w:color w:val="000000"/>
          <w:sz w:val="20"/>
          <w:szCs w:val="20"/>
          <w:lang w:eastAsia="en-AU"/>
          <w14:ligatures w14:val="standardContextual"/>
        </w:rPr>
        <w:br w:type="page"/>
      </w:r>
    </w:p>
    <w:p w14:paraId="03D2E733" w14:textId="4E6A18AA" w:rsidR="00EC598D" w:rsidRPr="00EC598D" w:rsidRDefault="00EC598D" w:rsidP="00EC598D">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14:ligatures w14:val="standardContextual"/>
        </w:rPr>
      </w:pPr>
      <w:r w:rsidRPr="00EC598D">
        <w:rPr>
          <w:rFonts w:eastAsia="Times New Roman"/>
          <w:b/>
          <w:bCs/>
          <w:color w:val="000000"/>
          <w:sz w:val="20"/>
          <w:szCs w:val="20"/>
          <w:lang w:eastAsia="en-AU"/>
          <w14:ligatures w14:val="standardContextual"/>
        </w:rPr>
        <w:lastRenderedPageBreak/>
        <w:t>Editorial note—</w:t>
      </w:r>
    </w:p>
    <w:p w14:paraId="4CFC49E5" w14:textId="77777777" w:rsidR="00EC598D" w:rsidRPr="00EC598D" w:rsidRDefault="00EC598D" w:rsidP="00EC598D">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EC598D">
        <w:rPr>
          <w:rFonts w:eastAsia="Times New Roman"/>
          <w:color w:val="000000"/>
          <w:sz w:val="20"/>
          <w:szCs w:val="20"/>
          <w:lang w:eastAsia="en-AU"/>
          <w14:ligatures w14:val="standardContextual"/>
        </w:rPr>
        <w:t xml:space="preserve">As required by section 10AA(2) of the </w:t>
      </w:r>
      <w:hyperlink r:id="rId50" w:history="1">
        <w:r w:rsidRPr="00EC598D">
          <w:rPr>
            <w:rFonts w:eastAsia="Times New Roman"/>
            <w:i/>
            <w:iCs/>
            <w:color w:val="000000"/>
            <w:sz w:val="20"/>
            <w:szCs w:val="20"/>
            <w:lang w:eastAsia="en-AU"/>
            <w14:ligatures w14:val="standardContextual"/>
          </w:rPr>
          <w:t>Legislative Instruments Act 1978</w:t>
        </w:r>
      </w:hyperlink>
      <w:r w:rsidRPr="00EC598D">
        <w:rPr>
          <w:rFonts w:eastAsia="Times New Roman"/>
          <w:color w:val="000000"/>
          <w:sz w:val="20"/>
          <w:szCs w:val="20"/>
          <w:lang w:eastAsia="en-AU"/>
          <w14:ligatures w14:val="standardContextual"/>
        </w:rPr>
        <w:t>, the Minister has certified that, in the Minister's opinion, it is necessary or appropriate that these regulations come into operation as set out in these regulations.</w:t>
      </w:r>
    </w:p>
    <w:p w14:paraId="05ABC324" w14:textId="77777777" w:rsidR="00EC598D" w:rsidRPr="00EC598D" w:rsidRDefault="00EC598D" w:rsidP="00EC598D">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EC598D">
        <w:rPr>
          <w:rFonts w:eastAsia="Times New Roman"/>
          <w:b/>
          <w:bCs/>
          <w:color w:val="000000"/>
          <w:sz w:val="26"/>
          <w:szCs w:val="26"/>
          <w:lang w:eastAsia="en-AU"/>
          <w14:ligatures w14:val="standardContextual"/>
        </w:rPr>
        <w:t>Made by the Governor</w:t>
      </w:r>
    </w:p>
    <w:p w14:paraId="2969F39A" w14:textId="77777777" w:rsidR="00EC598D" w:rsidRPr="00EC598D" w:rsidRDefault="00EC598D" w:rsidP="00EC598D">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with the advice and consent of the Executive Council</w:t>
      </w:r>
    </w:p>
    <w:p w14:paraId="60B32546" w14:textId="77777777" w:rsidR="00EC598D" w:rsidRPr="00EC598D" w:rsidRDefault="00EC598D" w:rsidP="00EC598D">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on 20 November 2025</w:t>
      </w:r>
    </w:p>
    <w:p w14:paraId="53A9CF76" w14:textId="77777777" w:rsidR="00EC598D" w:rsidRPr="00EC598D" w:rsidRDefault="00EC598D" w:rsidP="00EC598D">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No 122 of 2025</w:t>
      </w:r>
    </w:p>
    <w:p w14:paraId="5FAE0792" w14:textId="77777777" w:rsidR="0016463B" w:rsidRDefault="0016463B" w:rsidP="005335F1">
      <w:pPr>
        <w:pStyle w:val="GG-body"/>
      </w:pPr>
    </w:p>
    <w:p w14:paraId="1CFAC538" w14:textId="77777777" w:rsidR="00EC598D" w:rsidRPr="00EC598D" w:rsidRDefault="00CA6ADD" w:rsidP="00EC598D">
      <w:pPr>
        <w:keepLines/>
        <w:autoSpaceDE w:val="0"/>
        <w:autoSpaceDN w:val="0"/>
        <w:adjustRightInd w:val="0"/>
        <w:spacing w:before="240" w:after="0" w:line="240" w:lineRule="auto"/>
        <w:rPr>
          <w:rFonts w:eastAsia="Times New Roman"/>
          <w:color w:val="000000"/>
          <w:sz w:val="28"/>
          <w:szCs w:val="28"/>
          <w:lang w:eastAsia="en-AU"/>
          <w14:ligatures w14:val="standardContextual"/>
        </w:rPr>
      </w:pPr>
      <w:r>
        <w:br w:type="page"/>
      </w:r>
      <w:r w:rsidR="00EC598D" w:rsidRPr="00EC598D">
        <w:rPr>
          <w:rFonts w:eastAsia="Times New Roman"/>
          <w:color w:val="000000"/>
          <w:sz w:val="28"/>
          <w:szCs w:val="28"/>
          <w:lang w:eastAsia="en-AU"/>
          <w14:ligatures w14:val="standardContextual"/>
        </w:rPr>
        <w:lastRenderedPageBreak/>
        <w:t>South Australia</w:t>
      </w:r>
    </w:p>
    <w:p w14:paraId="5B6CB6AE" w14:textId="77777777" w:rsidR="00EC598D" w:rsidRPr="00EC598D" w:rsidRDefault="00EC598D" w:rsidP="00CA03A4">
      <w:pPr>
        <w:pStyle w:val="Heading3"/>
        <w:rPr>
          <w:lang w:eastAsia="en-AU"/>
        </w:rPr>
      </w:pPr>
      <w:bookmarkStart w:id="46" w:name="_Toc214535461"/>
      <w:r w:rsidRPr="00EC598D">
        <w:rPr>
          <w:lang w:eastAsia="en-AU"/>
        </w:rPr>
        <w:t>Motor Vehicles (Disability Parking Permit Scheme) Amendment Regulations 2025</w:t>
      </w:r>
      <w:bookmarkEnd w:id="46"/>
    </w:p>
    <w:p w14:paraId="74A91A08" w14:textId="77777777" w:rsidR="00EC598D" w:rsidRPr="00EC598D" w:rsidRDefault="00EC598D" w:rsidP="00EC598D">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EC598D">
        <w:rPr>
          <w:rFonts w:eastAsia="Times New Roman"/>
          <w:color w:val="000000"/>
          <w:sz w:val="24"/>
          <w:szCs w:val="24"/>
          <w:lang w:eastAsia="en-AU"/>
          <w14:ligatures w14:val="standardContextual"/>
        </w:rPr>
        <w:t xml:space="preserve">under the </w:t>
      </w:r>
      <w:r w:rsidRPr="00EC598D">
        <w:rPr>
          <w:rFonts w:eastAsia="Times New Roman"/>
          <w:i/>
          <w:iCs/>
          <w:color w:val="000000"/>
          <w:sz w:val="24"/>
          <w:szCs w:val="24"/>
          <w:lang w:eastAsia="en-AU"/>
          <w14:ligatures w14:val="standardContextual"/>
        </w:rPr>
        <w:t>Motor Vehicles Act 1959</w:t>
      </w:r>
    </w:p>
    <w:p w14:paraId="1658A988" w14:textId="77777777" w:rsidR="00EC598D" w:rsidRPr="00EC598D" w:rsidRDefault="00EC598D" w:rsidP="00EC598D">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626C8D5D" w14:textId="77777777" w:rsidR="00EC598D" w:rsidRPr="00EC598D" w:rsidRDefault="00EC598D" w:rsidP="00EC598D">
      <w:pPr>
        <w:keepLines/>
        <w:autoSpaceDE w:val="0"/>
        <w:autoSpaceDN w:val="0"/>
        <w:adjustRightInd w:val="0"/>
        <w:spacing w:before="120" w:after="0" w:line="240" w:lineRule="auto"/>
        <w:jc w:val="left"/>
        <w:rPr>
          <w:rFonts w:eastAsia="Times New Roman"/>
          <w:b/>
          <w:bCs/>
          <w:color w:val="000000"/>
          <w:sz w:val="32"/>
          <w:szCs w:val="32"/>
          <w:lang w:eastAsia="en-AU"/>
          <w14:ligatures w14:val="standardContextual"/>
        </w:rPr>
      </w:pPr>
      <w:r w:rsidRPr="00EC598D">
        <w:rPr>
          <w:rFonts w:eastAsia="Times New Roman"/>
          <w:b/>
          <w:bCs/>
          <w:color w:val="000000"/>
          <w:sz w:val="32"/>
          <w:szCs w:val="32"/>
          <w:lang w:eastAsia="en-AU"/>
          <w14:ligatures w14:val="standardContextual"/>
        </w:rPr>
        <w:t>Contents</w:t>
      </w:r>
    </w:p>
    <w:p w14:paraId="79780325" w14:textId="77777777" w:rsidR="00EC598D" w:rsidRPr="00EC598D" w:rsidRDefault="00EC598D" w:rsidP="00EC598D">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1" w:history="1">
        <w:r w:rsidRPr="00EC598D">
          <w:rPr>
            <w:rFonts w:eastAsia="Times New Roman"/>
            <w:color w:val="000000"/>
            <w:sz w:val="28"/>
            <w:szCs w:val="28"/>
            <w:lang w:eastAsia="en-AU"/>
            <w14:ligatures w14:val="standardContextual"/>
          </w:rPr>
          <w:t>Part 1—Preliminary</w:t>
        </w:r>
      </w:hyperlink>
    </w:p>
    <w:p w14:paraId="0C1DA4E5" w14:textId="77777777" w:rsidR="00EC598D" w:rsidRPr="00EC598D" w:rsidRDefault="00EC598D" w:rsidP="00EC598D">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 w:history="1">
        <w:r w:rsidRPr="00EC598D">
          <w:rPr>
            <w:rFonts w:eastAsia="Times New Roman"/>
            <w:color w:val="000000"/>
            <w:sz w:val="22"/>
            <w:lang w:eastAsia="en-AU"/>
            <w14:ligatures w14:val="standardContextual"/>
          </w:rPr>
          <w:t>1</w:t>
        </w:r>
        <w:r w:rsidRPr="00EC598D">
          <w:rPr>
            <w:rFonts w:eastAsia="Times New Roman"/>
            <w:color w:val="000000"/>
            <w:sz w:val="22"/>
            <w:lang w:eastAsia="en-AU"/>
            <w14:ligatures w14:val="standardContextual"/>
          </w:rPr>
          <w:tab/>
          <w:t>Short title</w:t>
        </w:r>
      </w:hyperlink>
    </w:p>
    <w:p w14:paraId="684BA1CE" w14:textId="77777777" w:rsidR="00EC598D" w:rsidRPr="00EC598D" w:rsidRDefault="00EC598D" w:rsidP="00EC598D">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 w:history="1">
        <w:r w:rsidRPr="00EC598D">
          <w:rPr>
            <w:rFonts w:eastAsia="Times New Roman"/>
            <w:color w:val="000000"/>
            <w:sz w:val="22"/>
            <w:lang w:eastAsia="en-AU"/>
            <w14:ligatures w14:val="standardContextual"/>
          </w:rPr>
          <w:t>2</w:t>
        </w:r>
        <w:r w:rsidRPr="00EC598D">
          <w:rPr>
            <w:rFonts w:eastAsia="Times New Roman"/>
            <w:color w:val="000000"/>
            <w:sz w:val="22"/>
            <w:lang w:eastAsia="en-AU"/>
            <w14:ligatures w14:val="standardContextual"/>
          </w:rPr>
          <w:tab/>
          <w:t>Commencement</w:t>
        </w:r>
      </w:hyperlink>
    </w:p>
    <w:p w14:paraId="388B5A04" w14:textId="77777777" w:rsidR="00EC598D" w:rsidRPr="00EC598D" w:rsidRDefault="00EC598D" w:rsidP="00EC598D">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4" w:history="1">
        <w:r w:rsidRPr="00EC598D">
          <w:rPr>
            <w:rFonts w:eastAsia="Times New Roman"/>
            <w:color w:val="000000"/>
            <w:sz w:val="28"/>
            <w:szCs w:val="28"/>
            <w:lang w:eastAsia="en-AU"/>
            <w14:ligatures w14:val="standardContextual"/>
          </w:rPr>
          <w:t xml:space="preserve">Part 2—Amendment of </w:t>
        </w:r>
        <w:r w:rsidRPr="00EC598D">
          <w:rPr>
            <w:rFonts w:eastAsia="Times New Roman"/>
            <w:i/>
            <w:iCs/>
            <w:color w:val="000000"/>
            <w:sz w:val="28"/>
            <w:szCs w:val="28"/>
            <w:lang w:eastAsia="en-AU"/>
            <w14:ligatures w14:val="standardContextual"/>
          </w:rPr>
          <w:t>Motor Vehicles Regulations 2025</w:t>
        </w:r>
      </w:hyperlink>
    </w:p>
    <w:p w14:paraId="550920CC" w14:textId="77777777" w:rsidR="00EC598D" w:rsidRPr="00EC598D" w:rsidRDefault="00EC598D" w:rsidP="00EC598D">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5" w:history="1">
        <w:r w:rsidRPr="00EC598D">
          <w:rPr>
            <w:rFonts w:eastAsia="Times New Roman"/>
            <w:color w:val="000000"/>
            <w:sz w:val="22"/>
            <w:lang w:eastAsia="en-AU"/>
            <w14:ligatures w14:val="standardContextual"/>
          </w:rPr>
          <w:t>3</w:t>
        </w:r>
        <w:r w:rsidRPr="00EC598D">
          <w:rPr>
            <w:rFonts w:eastAsia="Times New Roman"/>
            <w:color w:val="000000"/>
            <w:sz w:val="22"/>
            <w:lang w:eastAsia="en-AU"/>
            <w14:ligatures w14:val="standardContextual"/>
          </w:rPr>
          <w:tab/>
          <w:t>Amendment of regulation 8—Exemption from registration and insurance for certain vehicles used by disabled persons</w:t>
        </w:r>
      </w:hyperlink>
    </w:p>
    <w:p w14:paraId="5A3C07AD" w14:textId="77777777" w:rsidR="00EC598D" w:rsidRPr="00EC598D" w:rsidRDefault="00EC598D" w:rsidP="00EC598D">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6" w:history="1">
        <w:r w:rsidRPr="00EC598D">
          <w:rPr>
            <w:rFonts w:eastAsia="Times New Roman"/>
            <w:color w:val="000000"/>
            <w:sz w:val="22"/>
            <w:lang w:eastAsia="en-AU"/>
            <w14:ligatures w14:val="standardContextual"/>
          </w:rPr>
          <w:t>4</w:t>
        </w:r>
        <w:r w:rsidRPr="00EC598D">
          <w:rPr>
            <w:rFonts w:eastAsia="Times New Roman"/>
            <w:color w:val="000000"/>
            <w:sz w:val="22"/>
            <w:lang w:eastAsia="en-AU"/>
            <w14:ligatures w14:val="standardContextual"/>
          </w:rPr>
          <w:tab/>
          <w:t>Insertion of Part 5A</w:t>
        </w:r>
      </w:hyperlink>
    </w:p>
    <w:p w14:paraId="4BFF6252" w14:textId="77777777" w:rsidR="00EC598D" w:rsidRPr="00EC598D" w:rsidRDefault="00EC598D" w:rsidP="00EC598D">
      <w:pPr>
        <w:keepNext/>
        <w:keepLines/>
        <w:autoSpaceDE w:val="0"/>
        <w:autoSpaceDN w:val="0"/>
        <w:adjustRightInd w:val="0"/>
        <w:spacing w:before="80" w:line="240" w:lineRule="auto"/>
        <w:ind w:left="794"/>
        <w:jc w:val="left"/>
        <w:rPr>
          <w:rFonts w:eastAsia="Times New Roman"/>
          <w:color w:val="000000"/>
          <w:sz w:val="24"/>
          <w:szCs w:val="24"/>
          <w:lang w:eastAsia="en-AU"/>
          <w14:ligatures w14:val="standardContextual"/>
        </w:rPr>
      </w:pPr>
      <w:hyperlink w:anchor="Elkera_Print_BK7" w:history="1">
        <w:r w:rsidRPr="00EC598D">
          <w:rPr>
            <w:rFonts w:eastAsia="Times New Roman"/>
            <w:color w:val="000000"/>
            <w:sz w:val="24"/>
            <w:szCs w:val="24"/>
            <w:lang w:eastAsia="en-AU"/>
            <w14:ligatures w14:val="standardContextual"/>
          </w:rPr>
          <w:t>Part 5A—Disability Parking Permit Scheme</w:t>
        </w:r>
      </w:hyperlink>
    </w:p>
    <w:p w14:paraId="1F6BC1E7" w14:textId="77777777" w:rsidR="00EC598D" w:rsidRPr="00EC598D" w:rsidRDefault="00EC598D" w:rsidP="00EC598D">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14:ligatures w14:val="standardContextual"/>
        </w:rPr>
      </w:pPr>
      <w:hyperlink w:anchor="Elkera_Print_BK8" w:history="1">
        <w:r w:rsidRPr="00EC598D">
          <w:rPr>
            <w:rFonts w:eastAsia="Times New Roman"/>
            <w:color w:val="000000"/>
            <w:sz w:val="18"/>
            <w:szCs w:val="18"/>
            <w:lang w:eastAsia="en-AU"/>
            <w14:ligatures w14:val="standardContextual"/>
          </w:rPr>
          <w:t>93A</w:t>
        </w:r>
        <w:r w:rsidRPr="00EC598D">
          <w:rPr>
            <w:rFonts w:eastAsia="Times New Roman"/>
            <w:color w:val="000000"/>
            <w:sz w:val="18"/>
            <w:szCs w:val="18"/>
            <w:lang w:eastAsia="en-AU"/>
            <w14:ligatures w14:val="standardContextual"/>
          </w:rPr>
          <w:tab/>
          <w:t>Eligibility criteria</w:t>
        </w:r>
      </w:hyperlink>
    </w:p>
    <w:p w14:paraId="03FA73CB" w14:textId="77777777" w:rsidR="00EC598D" w:rsidRPr="00EC598D" w:rsidRDefault="00EC598D" w:rsidP="00EC598D">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9" w:history="1">
        <w:r w:rsidRPr="00EC598D">
          <w:rPr>
            <w:rFonts w:eastAsia="Times New Roman"/>
            <w:color w:val="000000"/>
            <w:sz w:val="22"/>
            <w:lang w:eastAsia="en-AU"/>
            <w14:ligatures w14:val="standardContextual"/>
          </w:rPr>
          <w:t>5</w:t>
        </w:r>
        <w:r w:rsidRPr="00EC598D">
          <w:rPr>
            <w:rFonts w:eastAsia="Times New Roman"/>
            <w:color w:val="000000"/>
            <w:sz w:val="22"/>
            <w:lang w:eastAsia="en-AU"/>
            <w14:ligatures w14:val="standardContextual"/>
          </w:rPr>
          <w:tab/>
          <w:t>Amendment of regulation 118—Exemption from requirements as to display of disabled person's parking permit</w:t>
        </w:r>
      </w:hyperlink>
    </w:p>
    <w:p w14:paraId="3A38E10D" w14:textId="77777777" w:rsidR="00EC598D" w:rsidRPr="00EC598D" w:rsidRDefault="00EC598D" w:rsidP="00EC598D">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0" w:history="1">
        <w:r w:rsidRPr="00EC598D">
          <w:rPr>
            <w:rFonts w:eastAsia="Times New Roman"/>
            <w:color w:val="000000"/>
            <w:sz w:val="22"/>
            <w:lang w:eastAsia="en-AU"/>
            <w14:ligatures w14:val="standardContextual"/>
          </w:rPr>
          <w:t>6</w:t>
        </w:r>
        <w:r w:rsidRPr="00EC598D">
          <w:rPr>
            <w:rFonts w:eastAsia="Times New Roman"/>
            <w:color w:val="000000"/>
            <w:sz w:val="22"/>
            <w:lang w:eastAsia="en-AU"/>
            <w14:ligatures w14:val="standardContextual"/>
          </w:rPr>
          <w:tab/>
          <w:t>Amendment of Schedule 1—Fees</w:t>
        </w:r>
      </w:hyperlink>
    </w:p>
    <w:p w14:paraId="331E934E" w14:textId="77777777" w:rsidR="00EC598D" w:rsidRPr="00EC598D" w:rsidRDefault="00EC598D" w:rsidP="00EC598D">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3705DA2C" w14:textId="77777777" w:rsidR="00EC598D" w:rsidRPr="00EC598D" w:rsidRDefault="00EC598D" w:rsidP="00EC598D">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r w:rsidRPr="00EC598D">
        <w:rPr>
          <w:rFonts w:eastAsia="Times New Roman"/>
          <w:b/>
          <w:bCs/>
          <w:color w:val="000000"/>
          <w:sz w:val="32"/>
          <w:szCs w:val="32"/>
          <w:lang w:eastAsia="en-AU"/>
          <w14:ligatures w14:val="standardContextual"/>
        </w:rPr>
        <w:t>Part 1—Preliminary</w:t>
      </w:r>
    </w:p>
    <w:p w14:paraId="768FA4B8" w14:textId="77777777" w:rsidR="00EC598D" w:rsidRPr="00EC598D" w:rsidRDefault="00EC598D" w:rsidP="00EC598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EC598D">
        <w:rPr>
          <w:rFonts w:eastAsia="Times New Roman"/>
          <w:b/>
          <w:bCs/>
          <w:color w:val="000000"/>
          <w:sz w:val="26"/>
          <w:szCs w:val="26"/>
          <w:lang w:eastAsia="en-AU"/>
          <w14:ligatures w14:val="standardContextual"/>
        </w:rPr>
        <w:t>1—Short title</w:t>
      </w:r>
    </w:p>
    <w:p w14:paraId="7FAF25C5" w14:textId="77777777" w:rsidR="00EC598D" w:rsidRPr="00EC598D" w:rsidRDefault="00EC598D" w:rsidP="00EC598D">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 xml:space="preserve">These regulations may be cited as the </w:t>
      </w:r>
      <w:r w:rsidRPr="00EC598D">
        <w:rPr>
          <w:rFonts w:eastAsia="Times New Roman"/>
          <w:i/>
          <w:iCs/>
          <w:color w:val="000000"/>
          <w:sz w:val="23"/>
          <w:szCs w:val="23"/>
          <w:lang w:eastAsia="en-AU"/>
          <w14:ligatures w14:val="standardContextual"/>
        </w:rPr>
        <w:t>Motor Vehicles (Disability Parking Permit Scheme) Amendment Regulations 2025</w:t>
      </w:r>
      <w:r w:rsidRPr="00EC598D">
        <w:rPr>
          <w:rFonts w:eastAsia="Times New Roman"/>
          <w:color w:val="000000"/>
          <w:sz w:val="23"/>
          <w:szCs w:val="23"/>
          <w:lang w:eastAsia="en-AU"/>
          <w14:ligatures w14:val="standardContextual"/>
        </w:rPr>
        <w:t>.</w:t>
      </w:r>
    </w:p>
    <w:p w14:paraId="7D48EB60" w14:textId="77777777" w:rsidR="00EC598D" w:rsidRPr="00EC598D" w:rsidRDefault="00EC598D" w:rsidP="00EC598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EC598D">
        <w:rPr>
          <w:rFonts w:eastAsia="Times New Roman"/>
          <w:b/>
          <w:bCs/>
          <w:color w:val="000000"/>
          <w:sz w:val="26"/>
          <w:szCs w:val="26"/>
          <w:lang w:eastAsia="en-AU"/>
          <w14:ligatures w14:val="standardContextual"/>
        </w:rPr>
        <w:t>2—Commencement</w:t>
      </w:r>
    </w:p>
    <w:p w14:paraId="717AC8F8" w14:textId="77777777" w:rsidR="00EC598D" w:rsidRPr="00EC598D" w:rsidRDefault="00EC598D" w:rsidP="00EC598D">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 xml:space="preserve">These regulations come into operation on the day on which the </w:t>
      </w:r>
      <w:hyperlink r:id="rId51" w:history="1">
        <w:r w:rsidRPr="00EC598D">
          <w:rPr>
            <w:rFonts w:eastAsia="Times New Roman"/>
            <w:i/>
            <w:iCs/>
            <w:color w:val="000000"/>
            <w:sz w:val="23"/>
            <w:szCs w:val="23"/>
            <w:lang w:eastAsia="en-AU"/>
            <w14:ligatures w14:val="standardContextual"/>
          </w:rPr>
          <w:t>Motor Vehicles (Disability Parking Permit Scheme) Amendment Act 2025</w:t>
        </w:r>
      </w:hyperlink>
      <w:r w:rsidRPr="00EC598D">
        <w:rPr>
          <w:rFonts w:eastAsia="Times New Roman"/>
          <w:color w:val="000000"/>
          <w:sz w:val="23"/>
          <w:szCs w:val="23"/>
          <w:lang w:eastAsia="en-AU"/>
          <w14:ligatures w14:val="standardContextual"/>
        </w:rPr>
        <w:t xml:space="preserve"> comes into operation.</w:t>
      </w:r>
    </w:p>
    <w:p w14:paraId="0E7CBF1E" w14:textId="77777777" w:rsidR="00EC598D" w:rsidRPr="00EC598D" w:rsidRDefault="00EC598D" w:rsidP="00EC598D">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r w:rsidRPr="00EC598D">
        <w:rPr>
          <w:rFonts w:eastAsia="Times New Roman"/>
          <w:b/>
          <w:bCs/>
          <w:color w:val="000000"/>
          <w:sz w:val="32"/>
          <w:szCs w:val="32"/>
          <w:lang w:eastAsia="en-AU"/>
          <w14:ligatures w14:val="standardContextual"/>
        </w:rPr>
        <w:t xml:space="preserve">Part 2—Amendment of </w:t>
      </w:r>
      <w:r w:rsidRPr="00EC598D">
        <w:rPr>
          <w:rFonts w:eastAsia="Times New Roman"/>
          <w:b/>
          <w:bCs/>
          <w:i/>
          <w:iCs/>
          <w:color w:val="000000"/>
          <w:sz w:val="32"/>
          <w:szCs w:val="32"/>
          <w:lang w:eastAsia="en-AU"/>
          <w14:ligatures w14:val="standardContextual"/>
        </w:rPr>
        <w:t>Motor Vehicles Regulations 2025</w:t>
      </w:r>
    </w:p>
    <w:p w14:paraId="62BCA076" w14:textId="77777777" w:rsidR="00EC598D" w:rsidRPr="00EC598D" w:rsidRDefault="00EC598D" w:rsidP="00EC598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EC598D">
        <w:rPr>
          <w:rFonts w:eastAsia="Times New Roman"/>
          <w:b/>
          <w:bCs/>
          <w:color w:val="000000"/>
          <w:sz w:val="26"/>
          <w:szCs w:val="26"/>
          <w:lang w:eastAsia="en-AU"/>
          <w14:ligatures w14:val="standardContextual"/>
        </w:rPr>
        <w:t>3—Amendment of regulation 8—Exemption from registration and insurance for certain vehicles used by disabled persons</w:t>
      </w:r>
    </w:p>
    <w:p w14:paraId="7964C267" w14:textId="77777777" w:rsidR="00EC598D" w:rsidRPr="00EC598D" w:rsidRDefault="00EC598D" w:rsidP="00EC598D">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ab/>
        <w:t>(1)</w:t>
      </w:r>
      <w:r w:rsidRPr="00EC598D">
        <w:rPr>
          <w:rFonts w:eastAsia="Times New Roman"/>
          <w:color w:val="000000"/>
          <w:sz w:val="23"/>
          <w:szCs w:val="23"/>
          <w:lang w:eastAsia="en-AU"/>
          <w14:ligatures w14:val="standardContextual"/>
        </w:rPr>
        <w:tab/>
        <w:t>Regulation 8, heading—delete "disabled persons" and substitute:</w:t>
      </w:r>
    </w:p>
    <w:p w14:paraId="2982ED12" w14:textId="77777777" w:rsidR="00EC598D" w:rsidRPr="00EC598D" w:rsidRDefault="00EC598D" w:rsidP="00EC598D">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people with a disability</w:t>
      </w:r>
    </w:p>
    <w:p w14:paraId="1ECD8490" w14:textId="77777777" w:rsidR="00EC598D" w:rsidRPr="00EC598D" w:rsidRDefault="00EC598D" w:rsidP="00EC598D">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ab/>
        <w:t>(2)</w:t>
      </w:r>
      <w:r w:rsidRPr="00EC598D">
        <w:rPr>
          <w:rFonts w:eastAsia="Times New Roman"/>
          <w:color w:val="000000"/>
          <w:sz w:val="23"/>
          <w:szCs w:val="23"/>
          <w:lang w:eastAsia="en-AU"/>
          <w14:ligatures w14:val="standardContextual"/>
        </w:rPr>
        <w:tab/>
        <w:t>Regulation 8(a)—delete "suffering from some physical defect or disability" and substitute:</w:t>
      </w:r>
    </w:p>
    <w:p w14:paraId="4D63448E" w14:textId="77777777" w:rsidR="00EC598D" w:rsidRPr="00EC598D" w:rsidRDefault="00EC598D" w:rsidP="00EC598D">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with a disability</w:t>
      </w:r>
    </w:p>
    <w:p w14:paraId="7449D6EC" w14:textId="77777777" w:rsidR="00EC598D" w:rsidRPr="00EC598D" w:rsidRDefault="00EC598D" w:rsidP="00EC598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47" w:name="Elkera_Print_TOC6"/>
      <w:bookmarkStart w:id="48" w:name="Elkera_Print_BK6"/>
      <w:r w:rsidRPr="00EC598D">
        <w:rPr>
          <w:rFonts w:eastAsia="Times New Roman"/>
          <w:b/>
          <w:bCs/>
          <w:color w:val="000000"/>
          <w:sz w:val="26"/>
          <w:szCs w:val="26"/>
          <w:lang w:eastAsia="en-AU"/>
          <w14:ligatures w14:val="standardContextual"/>
        </w:rPr>
        <w:lastRenderedPageBreak/>
        <w:t>4—Insertion of Part 5A</w:t>
      </w:r>
      <w:bookmarkEnd w:id="47"/>
      <w:bookmarkEnd w:id="48"/>
    </w:p>
    <w:p w14:paraId="4FC705AF" w14:textId="77777777" w:rsidR="00EC598D" w:rsidRPr="00EC598D" w:rsidRDefault="00EC598D" w:rsidP="00EC598D">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After Part 5 insert:</w:t>
      </w:r>
    </w:p>
    <w:p w14:paraId="2131DE6C" w14:textId="77777777" w:rsidR="00EC598D" w:rsidRPr="00EC598D" w:rsidRDefault="00EC598D" w:rsidP="00EC598D">
      <w:pPr>
        <w:keepNext/>
        <w:keepLines/>
        <w:autoSpaceDE w:val="0"/>
        <w:autoSpaceDN w:val="0"/>
        <w:adjustRightInd w:val="0"/>
        <w:spacing w:before="120" w:after="0" w:line="240" w:lineRule="auto"/>
        <w:ind w:left="2155" w:hanging="567"/>
        <w:jc w:val="left"/>
        <w:rPr>
          <w:rFonts w:eastAsia="Times New Roman"/>
          <w:b/>
          <w:bCs/>
          <w:color w:val="000000"/>
          <w:sz w:val="32"/>
          <w:szCs w:val="32"/>
          <w:lang w:eastAsia="en-AU"/>
          <w14:ligatures w14:val="standardContextual"/>
        </w:rPr>
      </w:pPr>
      <w:r w:rsidRPr="00EC598D">
        <w:rPr>
          <w:rFonts w:eastAsia="Times New Roman"/>
          <w:b/>
          <w:bCs/>
          <w:color w:val="000000"/>
          <w:sz w:val="32"/>
          <w:szCs w:val="32"/>
          <w:lang w:eastAsia="en-AU"/>
          <w14:ligatures w14:val="standardContextual"/>
        </w:rPr>
        <w:t>Part 5A—Disability Parking Permit Scheme</w:t>
      </w:r>
    </w:p>
    <w:p w14:paraId="112E9287" w14:textId="77777777" w:rsidR="00EC598D" w:rsidRPr="00EC598D" w:rsidRDefault="00EC598D" w:rsidP="00EC598D">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14:ligatures w14:val="standardContextual"/>
        </w:rPr>
      </w:pPr>
      <w:r w:rsidRPr="00EC598D">
        <w:rPr>
          <w:rFonts w:eastAsia="Times New Roman"/>
          <w:b/>
          <w:bCs/>
          <w:color w:val="000000"/>
          <w:sz w:val="26"/>
          <w:szCs w:val="26"/>
          <w:lang w:eastAsia="en-AU"/>
          <w14:ligatures w14:val="standardContextual"/>
        </w:rPr>
        <w:t>93A—Eligibility criteria</w:t>
      </w:r>
    </w:p>
    <w:p w14:paraId="42B80ED9" w14:textId="77777777" w:rsidR="00EC598D" w:rsidRPr="00EC598D" w:rsidRDefault="00EC598D" w:rsidP="00EC598D">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ab/>
        <w:t>(1)</w:t>
      </w:r>
      <w:r w:rsidRPr="00EC598D">
        <w:rPr>
          <w:rFonts w:eastAsia="Times New Roman"/>
          <w:color w:val="000000"/>
          <w:sz w:val="23"/>
          <w:szCs w:val="23"/>
          <w:lang w:eastAsia="en-AU"/>
          <w14:ligatures w14:val="standardContextual"/>
        </w:rPr>
        <w:tab/>
        <w:t xml:space="preserve">For the purposes of Part 3D of the Act, the eligibility criteria set out in </w:t>
      </w:r>
      <w:hyperlink w:anchor="id7f00a181_686d_4d7b_bc61_34e0058a10" w:history="1">
        <w:proofErr w:type="spellStart"/>
        <w:r w:rsidRPr="00EC598D">
          <w:rPr>
            <w:rFonts w:eastAsia="Times New Roman"/>
            <w:color w:val="000000"/>
            <w:sz w:val="23"/>
            <w:szCs w:val="23"/>
            <w:lang w:eastAsia="en-AU"/>
            <w14:ligatures w14:val="standardContextual"/>
          </w:rPr>
          <w:t>subregulation</w:t>
        </w:r>
        <w:proofErr w:type="spellEnd"/>
        <w:r w:rsidRPr="00EC598D">
          <w:rPr>
            <w:rFonts w:eastAsia="Times New Roman"/>
            <w:color w:val="000000"/>
            <w:sz w:val="23"/>
            <w:szCs w:val="23"/>
            <w:lang w:eastAsia="en-AU"/>
            <w14:ligatures w14:val="standardContextual"/>
          </w:rPr>
          <w:t> (2)</w:t>
        </w:r>
      </w:hyperlink>
      <w:r w:rsidRPr="00EC598D">
        <w:rPr>
          <w:rFonts w:eastAsia="Times New Roman"/>
          <w:color w:val="000000"/>
          <w:sz w:val="23"/>
          <w:szCs w:val="23"/>
          <w:lang w:eastAsia="en-AU"/>
          <w14:ligatures w14:val="standardContextual"/>
        </w:rPr>
        <w:t xml:space="preserve"> are prescribed.</w:t>
      </w:r>
    </w:p>
    <w:p w14:paraId="2A1E7173" w14:textId="77777777" w:rsidR="00EC598D" w:rsidRPr="00EC598D" w:rsidRDefault="00EC598D" w:rsidP="00EC598D">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bookmarkStart w:id="49" w:name="id7f00a181_686d_4d7b_bc61_34e0058a10"/>
      <w:r w:rsidRPr="00EC598D">
        <w:rPr>
          <w:rFonts w:eastAsia="Times New Roman"/>
          <w:color w:val="000000"/>
          <w:sz w:val="23"/>
          <w:szCs w:val="23"/>
          <w:lang w:eastAsia="en-AU"/>
          <w14:ligatures w14:val="standardContextual"/>
        </w:rPr>
        <w:tab/>
        <w:t>(2)</w:t>
      </w:r>
      <w:r w:rsidRPr="00EC598D">
        <w:rPr>
          <w:rFonts w:eastAsia="Times New Roman"/>
          <w:color w:val="000000"/>
          <w:sz w:val="23"/>
          <w:szCs w:val="23"/>
          <w:lang w:eastAsia="en-AU"/>
          <w14:ligatures w14:val="standardContextual"/>
        </w:rPr>
        <w:tab/>
        <w:t>A person meets the eligibility criteria if the person—</w:t>
      </w:r>
      <w:bookmarkEnd w:id="49"/>
    </w:p>
    <w:p w14:paraId="6CF321B7" w14:textId="77777777" w:rsidR="00EC598D" w:rsidRPr="00EC598D" w:rsidRDefault="00EC598D" w:rsidP="00EC598D">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ab/>
        <w:t>(a)</w:t>
      </w:r>
      <w:r w:rsidRPr="00EC598D">
        <w:rPr>
          <w:rFonts w:eastAsia="Times New Roman"/>
          <w:color w:val="000000"/>
          <w:sz w:val="23"/>
          <w:szCs w:val="23"/>
          <w:lang w:eastAsia="en-AU"/>
          <w14:ligatures w14:val="standardContextual"/>
        </w:rPr>
        <w:tab/>
        <w:t>is legally blind; or</w:t>
      </w:r>
    </w:p>
    <w:p w14:paraId="46615A9F" w14:textId="77777777" w:rsidR="00EC598D" w:rsidRPr="00EC598D" w:rsidRDefault="00EC598D" w:rsidP="00EC598D">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ab/>
        <w:t>(b)</w:t>
      </w:r>
      <w:r w:rsidRPr="00EC598D">
        <w:rPr>
          <w:rFonts w:eastAsia="Times New Roman"/>
          <w:color w:val="000000"/>
          <w:sz w:val="23"/>
          <w:szCs w:val="23"/>
          <w:lang w:eastAsia="en-AU"/>
          <w14:ligatures w14:val="standardContextual"/>
        </w:rPr>
        <w:tab/>
        <w:t>has been assessed as having—</w:t>
      </w:r>
    </w:p>
    <w:p w14:paraId="1FDE6A65" w14:textId="77777777" w:rsidR="00EC598D" w:rsidRPr="00EC598D" w:rsidRDefault="00EC598D" w:rsidP="00EC598D">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ab/>
        <w:t>(</w:t>
      </w:r>
      <w:proofErr w:type="spellStart"/>
      <w:r w:rsidRPr="00EC598D">
        <w:rPr>
          <w:rFonts w:eastAsia="Times New Roman"/>
          <w:color w:val="000000"/>
          <w:sz w:val="23"/>
          <w:szCs w:val="23"/>
          <w:lang w:eastAsia="en-AU"/>
          <w14:ligatures w14:val="standardContextual"/>
        </w:rPr>
        <w:t>i</w:t>
      </w:r>
      <w:proofErr w:type="spellEnd"/>
      <w:r w:rsidRPr="00EC598D">
        <w:rPr>
          <w:rFonts w:eastAsia="Times New Roman"/>
          <w:color w:val="000000"/>
          <w:sz w:val="23"/>
          <w:szCs w:val="23"/>
          <w:lang w:eastAsia="en-AU"/>
          <w14:ligatures w14:val="standardContextual"/>
        </w:rPr>
        <w:t>)</w:t>
      </w:r>
      <w:r w:rsidRPr="00EC598D">
        <w:rPr>
          <w:rFonts w:eastAsia="Times New Roman"/>
          <w:color w:val="000000"/>
          <w:sz w:val="23"/>
          <w:szCs w:val="23"/>
          <w:lang w:eastAsia="en-AU"/>
          <w14:ligatures w14:val="standardContextual"/>
        </w:rPr>
        <w:tab/>
        <w:t>a mobility impairment; or</w:t>
      </w:r>
    </w:p>
    <w:p w14:paraId="32A455FF" w14:textId="77777777" w:rsidR="00EC598D" w:rsidRPr="00EC598D" w:rsidRDefault="00EC598D" w:rsidP="00EC598D">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ab/>
        <w:t>(ii)</w:t>
      </w:r>
      <w:r w:rsidRPr="00EC598D">
        <w:rPr>
          <w:rFonts w:eastAsia="Times New Roman"/>
          <w:color w:val="000000"/>
          <w:sz w:val="23"/>
          <w:szCs w:val="23"/>
          <w:lang w:eastAsia="en-AU"/>
          <w14:ligatures w14:val="standardContextual"/>
        </w:rPr>
        <w:tab/>
        <w:t>a significant cognitive, behavioural or neurological impairment which results in the person being unable to mobilise safely without the continuous support of another person.</w:t>
      </w:r>
    </w:p>
    <w:p w14:paraId="6583DF0B" w14:textId="77777777" w:rsidR="00EC598D" w:rsidRPr="00EC598D" w:rsidRDefault="00EC598D" w:rsidP="00EC598D">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ab/>
        <w:t>(3)</w:t>
      </w:r>
      <w:r w:rsidRPr="00EC598D">
        <w:rPr>
          <w:rFonts w:eastAsia="Times New Roman"/>
          <w:color w:val="000000"/>
          <w:sz w:val="23"/>
          <w:szCs w:val="23"/>
          <w:lang w:eastAsia="en-AU"/>
          <w14:ligatures w14:val="standardContextual"/>
        </w:rPr>
        <w:tab/>
        <w:t>In this regulation—</w:t>
      </w:r>
    </w:p>
    <w:p w14:paraId="0F1086CF" w14:textId="77777777" w:rsidR="00EC598D" w:rsidRPr="00EC598D" w:rsidRDefault="00EC598D" w:rsidP="00EC598D">
      <w:pPr>
        <w:keepNext/>
        <w:keepLines/>
        <w:autoSpaceDE w:val="0"/>
        <w:autoSpaceDN w:val="0"/>
        <w:adjustRightInd w:val="0"/>
        <w:spacing w:before="120" w:after="0" w:line="240" w:lineRule="auto"/>
        <w:ind w:left="2382"/>
        <w:jc w:val="left"/>
        <w:rPr>
          <w:rFonts w:eastAsia="Times New Roman"/>
          <w:color w:val="000000"/>
          <w:sz w:val="23"/>
          <w:szCs w:val="23"/>
          <w:lang w:eastAsia="en-AU"/>
          <w14:ligatures w14:val="standardContextual"/>
        </w:rPr>
      </w:pPr>
      <w:r w:rsidRPr="00EC598D">
        <w:rPr>
          <w:rFonts w:eastAsia="Times New Roman"/>
          <w:b/>
          <w:bCs/>
          <w:i/>
          <w:iCs/>
          <w:color w:val="000000"/>
          <w:sz w:val="23"/>
          <w:szCs w:val="23"/>
          <w:lang w:eastAsia="en-AU"/>
          <w14:ligatures w14:val="standardContextual"/>
        </w:rPr>
        <w:t>legally blind</w:t>
      </w:r>
      <w:r w:rsidRPr="00EC598D">
        <w:rPr>
          <w:rFonts w:eastAsia="Times New Roman"/>
          <w:color w:val="000000"/>
          <w:sz w:val="23"/>
          <w:szCs w:val="23"/>
          <w:lang w:eastAsia="en-AU"/>
          <w14:ligatures w14:val="standardContextual"/>
        </w:rPr>
        <w:t xml:space="preserve"> means a person who has—</w:t>
      </w:r>
    </w:p>
    <w:p w14:paraId="08107690" w14:textId="77777777" w:rsidR="00EC598D" w:rsidRPr="00EC598D" w:rsidRDefault="00EC598D" w:rsidP="00EC598D">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bookmarkStart w:id="50" w:name="id4b55dc7d_9414_4dbe_bb77_7f333cca1e32_f"/>
      <w:r w:rsidRPr="00EC598D">
        <w:rPr>
          <w:rFonts w:eastAsia="Times New Roman"/>
          <w:color w:val="000000"/>
          <w:sz w:val="23"/>
          <w:szCs w:val="23"/>
          <w:lang w:eastAsia="en-AU"/>
          <w14:ligatures w14:val="standardContextual"/>
        </w:rPr>
        <w:tab/>
        <w:t>(a)</w:t>
      </w:r>
      <w:r w:rsidRPr="00EC598D">
        <w:rPr>
          <w:rFonts w:eastAsia="Times New Roman"/>
          <w:color w:val="000000"/>
          <w:sz w:val="23"/>
          <w:szCs w:val="23"/>
          <w:lang w:eastAsia="en-AU"/>
          <w14:ligatures w14:val="standardContextual"/>
        </w:rPr>
        <w:tab/>
        <w:t>visual acuity on the Snellen Scale after correction by suitable lenses of less than 6/60 in both eyes; or</w:t>
      </w:r>
      <w:bookmarkEnd w:id="50"/>
    </w:p>
    <w:p w14:paraId="7AA13119" w14:textId="77777777" w:rsidR="00EC598D" w:rsidRPr="00EC598D" w:rsidRDefault="00EC598D" w:rsidP="00EC598D">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bookmarkStart w:id="51" w:name="idad894614_6c77_4772_b9de_2f63a02879fd_8"/>
      <w:r w:rsidRPr="00EC598D">
        <w:rPr>
          <w:rFonts w:eastAsia="Times New Roman"/>
          <w:color w:val="000000"/>
          <w:sz w:val="23"/>
          <w:szCs w:val="23"/>
          <w:lang w:eastAsia="en-AU"/>
          <w14:ligatures w14:val="standardContextual"/>
        </w:rPr>
        <w:tab/>
        <w:t>(b)</w:t>
      </w:r>
      <w:r w:rsidRPr="00EC598D">
        <w:rPr>
          <w:rFonts w:eastAsia="Times New Roman"/>
          <w:color w:val="000000"/>
          <w:sz w:val="23"/>
          <w:szCs w:val="23"/>
          <w:lang w:eastAsia="en-AU"/>
          <w14:ligatures w14:val="standardContextual"/>
        </w:rPr>
        <w:tab/>
        <w:t>constriction to within 10 degrees of fixation in the better eye irrespective of corrected visual acuity; or</w:t>
      </w:r>
      <w:bookmarkEnd w:id="51"/>
    </w:p>
    <w:p w14:paraId="14E59488" w14:textId="77777777" w:rsidR="00EC598D" w:rsidRPr="00EC598D" w:rsidRDefault="00EC598D" w:rsidP="00EC598D">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ab/>
        <w:t>(c)</w:t>
      </w:r>
      <w:r w:rsidRPr="00EC598D">
        <w:rPr>
          <w:rFonts w:eastAsia="Times New Roman"/>
          <w:color w:val="000000"/>
          <w:sz w:val="23"/>
          <w:szCs w:val="23"/>
          <w:lang w:eastAsia="en-AU"/>
          <w14:ligatures w14:val="standardContextual"/>
        </w:rPr>
        <w:tab/>
        <w:t xml:space="preserve">a combination of visual defects resulting in the same degree of visual impairment as that occurring in </w:t>
      </w:r>
      <w:hyperlink w:anchor="id4b55dc7d_9414_4dbe_bb77_7f333cca1e32_f" w:history="1">
        <w:r w:rsidRPr="00EC598D">
          <w:rPr>
            <w:rFonts w:eastAsia="Times New Roman"/>
            <w:color w:val="000000"/>
            <w:sz w:val="23"/>
            <w:szCs w:val="23"/>
            <w:lang w:eastAsia="en-AU"/>
            <w14:ligatures w14:val="standardContextual"/>
          </w:rPr>
          <w:t>paragraphs (a)</w:t>
        </w:r>
      </w:hyperlink>
      <w:r w:rsidRPr="00EC598D">
        <w:rPr>
          <w:rFonts w:eastAsia="Times New Roman"/>
          <w:color w:val="000000"/>
          <w:sz w:val="23"/>
          <w:szCs w:val="23"/>
          <w:lang w:eastAsia="en-AU"/>
          <w14:ligatures w14:val="standardContextual"/>
        </w:rPr>
        <w:t xml:space="preserve"> and </w:t>
      </w:r>
      <w:hyperlink w:anchor="idad894614_6c77_4772_b9de_2f63a02879fd_8" w:history="1">
        <w:r w:rsidRPr="00EC598D">
          <w:rPr>
            <w:rFonts w:eastAsia="Times New Roman"/>
            <w:color w:val="000000"/>
            <w:sz w:val="23"/>
            <w:szCs w:val="23"/>
            <w:lang w:eastAsia="en-AU"/>
            <w14:ligatures w14:val="standardContextual"/>
          </w:rPr>
          <w:t>(b)</w:t>
        </w:r>
      </w:hyperlink>
      <w:r w:rsidRPr="00EC598D">
        <w:rPr>
          <w:rFonts w:eastAsia="Times New Roman"/>
          <w:color w:val="000000"/>
          <w:sz w:val="23"/>
          <w:szCs w:val="23"/>
          <w:lang w:eastAsia="en-AU"/>
          <w14:ligatures w14:val="standardContextual"/>
        </w:rPr>
        <w:t>;</w:t>
      </w:r>
    </w:p>
    <w:p w14:paraId="467FD00A" w14:textId="77777777" w:rsidR="00EC598D" w:rsidRPr="00EC598D" w:rsidRDefault="00EC598D" w:rsidP="00EC598D">
      <w:pPr>
        <w:keepLines/>
        <w:autoSpaceDE w:val="0"/>
        <w:autoSpaceDN w:val="0"/>
        <w:adjustRightInd w:val="0"/>
        <w:spacing w:before="120" w:after="0" w:line="240" w:lineRule="auto"/>
        <w:ind w:left="2382"/>
        <w:jc w:val="left"/>
        <w:rPr>
          <w:rFonts w:eastAsia="Times New Roman"/>
          <w:color w:val="000000"/>
          <w:sz w:val="23"/>
          <w:szCs w:val="23"/>
          <w:lang w:eastAsia="en-AU"/>
          <w14:ligatures w14:val="standardContextual"/>
        </w:rPr>
      </w:pPr>
      <w:r w:rsidRPr="00EC598D">
        <w:rPr>
          <w:rFonts w:eastAsia="Times New Roman"/>
          <w:b/>
          <w:bCs/>
          <w:i/>
          <w:iCs/>
          <w:color w:val="000000"/>
          <w:sz w:val="23"/>
          <w:szCs w:val="23"/>
          <w:lang w:eastAsia="en-AU"/>
          <w14:ligatures w14:val="standardContextual"/>
        </w:rPr>
        <w:t>mobility aid or device</w:t>
      </w:r>
      <w:r w:rsidRPr="00EC598D">
        <w:rPr>
          <w:rFonts w:eastAsia="Times New Roman"/>
          <w:color w:val="000000"/>
          <w:sz w:val="23"/>
          <w:szCs w:val="23"/>
          <w:lang w:eastAsia="en-AU"/>
          <w14:ligatures w14:val="standardContextual"/>
        </w:rPr>
        <w:t xml:space="preserve"> means an aid or device which has more than 1 contact point with the ground, such as a pair of crutches (used under both arms), a walking frame, a walking stick with 3 or more feet, a motorised mobility device (for example, a motorised scooter or wheelchair) or a manual </w:t>
      </w:r>
      <w:proofErr w:type="gramStart"/>
      <w:r w:rsidRPr="00EC598D">
        <w:rPr>
          <w:rFonts w:eastAsia="Times New Roman"/>
          <w:color w:val="000000"/>
          <w:sz w:val="23"/>
          <w:szCs w:val="23"/>
          <w:lang w:eastAsia="en-AU"/>
          <w14:ligatures w14:val="standardContextual"/>
        </w:rPr>
        <w:t>wheelchair;</w:t>
      </w:r>
      <w:proofErr w:type="gramEnd"/>
    </w:p>
    <w:p w14:paraId="305CF709" w14:textId="77777777" w:rsidR="00EC598D" w:rsidRPr="00EC598D" w:rsidRDefault="00EC598D" w:rsidP="00EC598D">
      <w:pPr>
        <w:keepNext/>
        <w:keepLines/>
        <w:autoSpaceDE w:val="0"/>
        <w:autoSpaceDN w:val="0"/>
        <w:adjustRightInd w:val="0"/>
        <w:spacing w:before="120" w:after="0" w:line="240" w:lineRule="auto"/>
        <w:ind w:left="2382"/>
        <w:jc w:val="left"/>
        <w:rPr>
          <w:rFonts w:eastAsia="Times New Roman"/>
          <w:color w:val="000000"/>
          <w:sz w:val="23"/>
          <w:szCs w:val="23"/>
          <w:lang w:eastAsia="en-AU"/>
          <w14:ligatures w14:val="standardContextual"/>
        </w:rPr>
      </w:pPr>
      <w:r w:rsidRPr="00EC598D">
        <w:rPr>
          <w:rFonts w:eastAsia="Times New Roman"/>
          <w:b/>
          <w:bCs/>
          <w:i/>
          <w:iCs/>
          <w:color w:val="000000"/>
          <w:sz w:val="23"/>
          <w:szCs w:val="23"/>
          <w:lang w:eastAsia="en-AU"/>
          <w14:ligatures w14:val="standardContextual"/>
        </w:rPr>
        <w:t>mobility impairment</w:t>
      </w:r>
      <w:r w:rsidRPr="00EC598D">
        <w:rPr>
          <w:rFonts w:eastAsia="Times New Roman"/>
          <w:color w:val="000000"/>
          <w:sz w:val="23"/>
          <w:szCs w:val="23"/>
          <w:lang w:eastAsia="en-AU"/>
          <w14:ligatures w14:val="standardContextual"/>
        </w:rPr>
        <w:t xml:space="preserve"> means—</w:t>
      </w:r>
    </w:p>
    <w:p w14:paraId="797DE138" w14:textId="77777777" w:rsidR="00EC598D" w:rsidRPr="00EC598D" w:rsidRDefault="00EC598D" w:rsidP="00EC598D">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ab/>
        <w:t>(a)</w:t>
      </w:r>
      <w:r w:rsidRPr="00EC598D">
        <w:rPr>
          <w:rFonts w:eastAsia="Times New Roman"/>
          <w:color w:val="000000"/>
          <w:sz w:val="23"/>
          <w:szCs w:val="23"/>
          <w:lang w:eastAsia="en-AU"/>
          <w14:ligatures w14:val="standardContextual"/>
        </w:rPr>
        <w:tab/>
        <w:t>an impairment which results in a person being required to use a mobility aid or device; or</w:t>
      </w:r>
    </w:p>
    <w:p w14:paraId="6D361016" w14:textId="77777777" w:rsidR="00EC598D" w:rsidRPr="00EC598D" w:rsidRDefault="00EC598D" w:rsidP="00EC598D">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ab/>
        <w:t>(b)</w:t>
      </w:r>
      <w:r w:rsidRPr="00EC598D">
        <w:rPr>
          <w:rFonts w:eastAsia="Times New Roman"/>
          <w:color w:val="000000"/>
          <w:sz w:val="23"/>
          <w:szCs w:val="23"/>
          <w:lang w:eastAsia="en-AU"/>
          <w14:ligatures w14:val="standardContextual"/>
        </w:rPr>
        <w:tab/>
        <w:t>a medical condition or impairment which results in a person having—</w:t>
      </w:r>
    </w:p>
    <w:p w14:paraId="4E1407D0" w14:textId="77777777" w:rsidR="00EC598D" w:rsidRPr="00EC598D" w:rsidRDefault="00EC598D" w:rsidP="00EC598D">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ab/>
        <w:t>(</w:t>
      </w:r>
      <w:proofErr w:type="spellStart"/>
      <w:r w:rsidRPr="00EC598D">
        <w:rPr>
          <w:rFonts w:eastAsia="Times New Roman"/>
          <w:color w:val="000000"/>
          <w:sz w:val="23"/>
          <w:szCs w:val="23"/>
          <w:lang w:eastAsia="en-AU"/>
          <w14:ligatures w14:val="standardContextual"/>
        </w:rPr>
        <w:t>i</w:t>
      </w:r>
      <w:proofErr w:type="spellEnd"/>
      <w:r w:rsidRPr="00EC598D">
        <w:rPr>
          <w:rFonts w:eastAsia="Times New Roman"/>
          <w:color w:val="000000"/>
          <w:sz w:val="23"/>
          <w:szCs w:val="23"/>
          <w:lang w:eastAsia="en-AU"/>
          <w14:ligatures w14:val="standardContextual"/>
        </w:rPr>
        <w:t>)</w:t>
      </w:r>
      <w:r w:rsidRPr="00EC598D">
        <w:rPr>
          <w:rFonts w:eastAsia="Times New Roman"/>
          <w:color w:val="000000"/>
          <w:sz w:val="23"/>
          <w:szCs w:val="23"/>
          <w:lang w:eastAsia="en-AU"/>
          <w14:ligatures w14:val="standardContextual"/>
        </w:rPr>
        <w:tab/>
        <w:t>a severely restricted speed of movement; or</w:t>
      </w:r>
    </w:p>
    <w:p w14:paraId="717C9F16" w14:textId="77777777" w:rsidR="00EC598D" w:rsidRPr="00EC598D" w:rsidRDefault="00EC598D" w:rsidP="00EC598D">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ab/>
        <w:t>(ii)</w:t>
      </w:r>
      <w:r w:rsidRPr="00EC598D">
        <w:rPr>
          <w:rFonts w:eastAsia="Times New Roman"/>
          <w:color w:val="000000"/>
          <w:sz w:val="23"/>
          <w:szCs w:val="23"/>
          <w:lang w:eastAsia="en-AU"/>
          <w14:ligatures w14:val="standardContextual"/>
        </w:rPr>
        <w:tab/>
        <w:t>difficulty walking short distances without stopping due to pain, extreme fatigue or imbalance.</w:t>
      </w:r>
    </w:p>
    <w:p w14:paraId="54EFF7BE" w14:textId="77777777" w:rsidR="00EC598D" w:rsidRPr="00EC598D" w:rsidRDefault="00EC598D" w:rsidP="00EC598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52" w:name="Elkera_Print_TOC9"/>
      <w:bookmarkStart w:id="53" w:name="Elkera_Print_BK9"/>
      <w:r w:rsidRPr="00EC598D">
        <w:rPr>
          <w:rFonts w:eastAsia="Times New Roman"/>
          <w:b/>
          <w:bCs/>
          <w:color w:val="000000"/>
          <w:sz w:val="26"/>
          <w:szCs w:val="26"/>
          <w:lang w:eastAsia="en-AU"/>
          <w14:ligatures w14:val="standardContextual"/>
        </w:rPr>
        <w:lastRenderedPageBreak/>
        <w:t>5—Amendment of regulation 118—Exemption from requirements as to display of disabled person's parking permit</w:t>
      </w:r>
      <w:bookmarkEnd w:id="52"/>
      <w:bookmarkEnd w:id="53"/>
    </w:p>
    <w:p w14:paraId="15000B78" w14:textId="77777777" w:rsidR="00EC598D" w:rsidRPr="00EC598D" w:rsidRDefault="00EC598D" w:rsidP="00EC598D">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Regulation 118—delete "disabled person's" wherever occurring (including in the heading) and substitute:</w:t>
      </w:r>
    </w:p>
    <w:p w14:paraId="3DC4AD19" w14:textId="77777777" w:rsidR="00EC598D" w:rsidRPr="00EC598D" w:rsidRDefault="00EC598D" w:rsidP="00EC598D">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disability</w:t>
      </w:r>
    </w:p>
    <w:p w14:paraId="3D315BE5" w14:textId="77777777" w:rsidR="00EC598D" w:rsidRPr="00EC598D" w:rsidRDefault="00EC598D" w:rsidP="00EC598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54" w:name="Elkera_Print_TOC10"/>
      <w:bookmarkStart w:id="55" w:name="Elkera_Print_BK10"/>
      <w:r w:rsidRPr="00EC598D">
        <w:rPr>
          <w:rFonts w:eastAsia="Times New Roman"/>
          <w:b/>
          <w:bCs/>
          <w:color w:val="000000"/>
          <w:sz w:val="26"/>
          <w:szCs w:val="26"/>
          <w:lang w:eastAsia="en-AU"/>
          <w14:ligatures w14:val="standardContextual"/>
        </w:rPr>
        <w:t>6—Amendment of Schedule 1—Fees</w:t>
      </w:r>
      <w:bookmarkEnd w:id="54"/>
      <w:bookmarkEnd w:id="55"/>
    </w:p>
    <w:p w14:paraId="299F226E" w14:textId="77777777" w:rsidR="00EC598D" w:rsidRPr="00EC598D" w:rsidRDefault="00EC598D" w:rsidP="00EC598D">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ab/>
        <w:t>(1)</w:t>
      </w:r>
      <w:r w:rsidRPr="00EC598D">
        <w:rPr>
          <w:rFonts w:eastAsia="Times New Roman"/>
          <w:color w:val="000000"/>
          <w:sz w:val="23"/>
          <w:szCs w:val="23"/>
          <w:lang w:eastAsia="en-AU"/>
          <w14:ligatures w14:val="standardContextual"/>
        </w:rPr>
        <w:tab/>
        <w:t>Schedule 1, clause 41, heading—delete "Disabled person's" and substitute:</w:t>
      </w:r>
    </w:p>
    <w:p w14:paraId="58F89F51" w14:textId="77777777" w:rsidR="00EC598D" w:rsidRPr="00EC598D" w:rsidRDefault="00EC598D" w:rsidP="00EC598D">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Disability</w:t>
      </w:r>
    </w:p>
    <w:p w14:paraId="5504B998" w14:textId="77777777" w:rsidR="00EC598D" w:rsidRPr="00EC598D" w:rsidRDefault="00EC598D" w:rsidP="00EC598D">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ab/>
        <w:t>(2)</w:t>
      </w:r>
      <w:r w:rsidRPr="00EC598D">
        <w:rPr>
          <w:rFonts w:eastAsia="Times New Roman"/>
          <w:color w:val="000000"/>
          <w:sz w:val="23"/>
          <w:szCs w:val="23"/>
          <w:lang w:eastAsia="en-AU"/>
          <w14:ligatures w14:val="standardContextual"/>
        </w:rPr>
        <w:tab/>
        <w:t>Schedule 1, clause 41—delete "disabled person's" and substitute:</w:t>
      </w:r>
    </w:p>
    <w:p w14:paraId="3150EDE3" w14:textId="77777777" w:rsidR="00EC598D" w:rsidRPr="00EC598D" w:rsidRDefault="00EC598D" w:rsidP="00EC598D">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disability</w:t>
      </w:r>
    </w:p>
    <w:p w14:paraId="08C2E600" w14:textId="77777777" w:rsidR="00EC598D" w:rsidRPr="00EC598D" w:rsidRDefault="00EC598D" w:rsidP="00EC598D">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14:ligatures w14:val="standardContextual"/>
        </w:rPr>
      </w:pPr>
      <w:r w:rsidRPr="00EC598D">
        <w:rPr>
          <w:rFonts w:eastAsia="Times New Roman"/>
          <w:b/>
          <w:bCs/>
          <w:color w:val="000000"/>
          <w:sz w:val="20"/>
          <w:szCs w:val="20"/>
          <w:lang w:eastAsia="en-AU"/>
          <w14:ligatures w14:val="standardContextual"/>
        </w:rPr>
        <w:t>Editorial note—</w:t>
      </w:r>
    </w:p>
    <w:p w14:paraId="37FE3AE2" w14:textId="77777777" w:rsidR="00EC598D" w:rsidRPr="00EC598D" w:rsidRDefault="00EC598D" w:rsidP="00EC598D">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EC598D">
        <w:rPr>
          <w:rFonts w:eastAsia="Times New Roman"/>
          <w:color w:val="000000"/>
          <w:sz w:val="20"/>
          <w:szCs w:val="20"/>
          <w:lang w:eastAsia="en-AU"/>
          <w14:ligatures w14:val="standardContextual"/>
        </w:rPr>
        <w:t xml:space="preserve">As required by section 10AA(2) of the </w:t>
      </w:r>
      <w:hyperlink r:id="rId52" w:history="1">
        <w:r w:rsidRPr="00EC598D">
          <w:rPr>
            <w:rFonts w:eastAsia="Times New Roman"/>
            <w:i/>
            <w:iCs/>
            <w:color w:val="000000"/>
            <w:sz w:val="20"/>
            <w:szCs w:val="20"/>
            <w:lang w:eastAsia="en-AU"/>
            <w14:ligatures w14:val="standardContextual"/>
          </w:rPr>
          <w:t>Legislative Instruments Act 1978</w:t>
        </w:r>
      </w:hyperlink>
      <w:r w:rsidRPr="00EC598D">
        <w:rPr>
          <w:rFonts w:eastAsia="Times New Roman"/>
          <w:color w:val="000000"/>
          <w:sz w:val="20"/>
          <w:szCs w:val="20"/>
          <w:lang w:eastAsia="en-AU"/>
          <w14:ligatures w14:val="standardContextual"/>
        </w:rPr>
        <w:t>, the Minister has certified that, in the Minister's opinion, it is necessary or appropriate that these regulations come into operation as set out in these regulations.</w:t>
      </w:r>
    </w:p>
    <w:p w14:paraId="2F25C260" w14:textId="77777777" w:rsidR="00EC598D" w:rsidRPr="00EC598D" w:rsidRDefault="00EC598D" w:rsidP="00EC598D">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EC598D">
        <w:rPr>
          <w:rFonts w:eastAsia="Times New Roman"/>
          <w:b/>
          <w:bCs/>
          <w:color w:val="000000"/>
          <w:sz w:val="26"/>
          <w:szCs w:val="26"/>
          <w:lang w:eastAsia="en-AU"/>
          <w14:ligatures w14:val="standardContextual"/>
        </w:rPr>
        <w:t>Made by the Governor</w:t>
      </w:r>
    </w:p>
    <w:p w14:paraId="569EA149" w14:textId="77777777" w:rsidR="00EC598D" w:rsidRPr="00EC598D" w:rsidRDefault="00EC598D" w:rsidP="00EC598D">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with the advice and consent of the Executive Council</w:t>
      </w:r>
    </w:p>
    <w:p w14:paraId="1E9E4124" w14:textId="1B4A30EE" w:rsidR="00EC598D" w:rsidRPr="00EC598D" w:rsidRDefault="00EC598D" w:rsidP="00EC598D">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 xml:space="preserve">on </w:t>
      </w:r>
      <w:r>
        <w:rPr>
          <w:rFonts w:eastAsia="Times New Roman"/>
          <w:color w:val="000000"/>
          <w:sz w:val="23"/>
          <w:szCs w:val="23"/>
          <w:lang w:eastAsia="en-AU"/>
          <w14:ligatures w14:val="standardContextual"/>
        </w:rPr>
        <w:t>20 November 2025</w:t>
      </w:r>
    </w:p>
    <w:p w14:paraId="3835D0D4" w14:textId="286AA989" w:rsidR="00EC598D" w:rsidRDefault="00EC598D" w:rsidP="00EC598D">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No </w:t>
      </w:r>
      <w:r>
        <w:rPr>
          <w:rFonts w:eastAsia="Times New Roman"/>
          <w:color w:val="000000"/>
          <w:sz w:val="23"/>
          <w:szCs w:val="23"/>
          <w:lang w:eastAsia="en-AU"/>
          <w14:ligatures w14:val="standardContextual"/>
        </w:rPr>
        <w:t>123</w:t>
      </w:r>
      <w:r w:rsidRPr="00EC598D">
        <w:rPr>
          <w:rFonts w:eastAsia="Times New Roman"/>
          <w:color w:val="000000"/>
          <w:sz w:val="23"/>
          <w:szCs w:val="23"/>
          <w:lang w:eastAsia="en-AU"/>
          <w14:ligatures w14:val="standardContextual"/>
        </w:rPr>
        <w:t> of </w:t>
      </w:r>
      <w:r>
        <w:rPr>
          <w:rFonts w:eastAsia="Times New Roman"/>
          <w:color w:val="000000"/>
          <w:sz w:val="23"/>
          <w:szCs w:val="23"/>
          <w:lang w:eastAsia="en-AU"/>
          <w14:ligatures w14:val="standardContextual"/>
        </w:rPr>
        <w:t>2025</w:t>
      </w:r>
    </w:p>
    <w:p w14:paraId="1EF6AF29" w14:textId="77777777" w:rsidR="00EC598D" w:rsidRDefault="00EC598D">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379E40F6" w14:textId="77777777" w:rsidR="00EC598D" w:rsidRPr="00EC598D" w:rsidRDefault="00EC598D" w:rsidP="00EC598D">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EC598D">
        <w:rPr>
          <w:rFonts w:eastAsia="Times New Roman"/>
          <w:color w:val="000000"/>
          <w:sz w:val="28"/>
          <w:szCs w:val="28"/>
          <w:lang w:eastAsia="en-AU"/>
          <w14:ligatures w14:val="standardContextual"/>
        </w:rPr>
        <w:lastRenderedPageBreak/>
        <w:t>South Australia</w:t>
      </w:r>
    </w:p>
    <w:p w14:paraId="4D2EDF87" w14:textId="77777777" w:rsidR="00EC598D" w:rsidRPr="00EC598D" w:rsidRDefault="00EC598D" w:rsidP="00CA03A4">
      <w:pPr>
        <w:pStyle w:val="Heading3"/>
        <w:rPr>
          <w:lang w:eastAsia="en-AU"/>
        </w:rPr>
      </w:pPr>
      <w:bookmarkStart w:id="56" w:name="_Toc214535462"/>
      <w:r w:rsidRPr="00EC598D">
        <w:rPr>
          <w:lang w:eastAsia="en-AU"/>
        </w:rPr>
        <w:t>Motor Vehicles (Instructors' Licence Exemption) Amendment Regulations 2025</w:t>
      </w:r>
      <w:bookmarkEnd w:id="56"/>
    </w:p>
    <w:p w14:paraId="1A4226CC" w14:textId="77777777" w:rsidR="00EC598D" w:rsidRPr="00EC598D" w:rsidRDefault="00EC598D" w:rsidP="00EC598D">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EC598D">
        <w:rPr>
          <w:rFonts w:eastAsia="Times New Roman"/>
          <w:color w:val="000000"/>
          <w:sz w:val="24"/>
          <w:szCs w:val="24"/>
          <w:lang w:eastAsia="en-AU"/>
          <w14:ligatures w14:val="standardContextual"/>
        </w:rPr>
        <w:t xml:space="preserve">under the </w:t>
      </w:r>
      <w:r w:rsidRPr="00EC598D">
        <w:rPr>
          <w:rFonts w:eastAsia="Times New Roman"/>
          <w:i/>
          <w:iCs/>
          <w:color w:val="000000"/>
          <w:sz w:val="24"/>
          <w:szCs w:val="24"/>
          <w:lang w:eastAsia="en-AU"/>
          <w14:ligatures w14:val="standardContextual"/>
        </w:rPr>
        <w:t>Motor Vehicles Act 1959</w:t>
      </w:r>
    </w:p>
    <w:p w14:paraId="76D71109" w14:textId="77777777" w:rsidR="00EC598D" w:rsidRPr="00EC598D" w:rsidRDefault="00EC598D" w:rsidP="00EC598D">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33B57790" w14:textId="77777777" w:rsidR="00EC598D" w:rsidRPr="00EC598D" w:rsidRDefault="00EC598D" w:rsidP="00EC598D">
      <w:pPr>
        <w:keepLines/>
        <w:autoSpaceDE w:val="0"/>
        <w:autoSpaceDN w:val="0"/>
        <w:adjustRightInd w:val="0"/>
        <w:spacing w:before="120" w:after="0" w:line="240" w:lineRule="auto"/>
        <w:jc w:val="left"/>
        <w:rPr>
          <w:rFonts w:eastAsia="Times New Roman"/>
          <w:b/>
          <w:bCs/>
          <w:color w:val="000000"/>
          <w:sz w:val="32"/>
          <w:szCs w:val="32"/>
          <w:lang w:eastAsia="en-AU"/>
          <w14:ligatures w14:val="standardContextual"/>
        </w:rPr>
      </w:pPr>
      <w:r w:rsidRPr="00EC598D">
        <w:rPr>
          <w:rFonts w:eastAsia="Times New Roman"/>
          <w:b/>
          <w:bCs/>
          <w:color w:val="000000"/>
          <w:sz w:val="32"/>
          <w:szCs w:val="32"/>
          <w:lang w:eastAsia="en-AU"/>
          <w14:ligatures w14:val="standardContextual"/>
        </w:rPr>
        <w:t>Contents</w:t>
      </w:r>
    </w:p>
    <w:p w14:paraId="53B89B5D" w14:textId="77777777" w:rsidR="00EC598D" w:rsidRPr="00EC598D" w:rsidRDefault="00EC598D" w:rsidP="00EC598D">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1" w:history="1">
        <w:r w:rsidRPr="00EC598D">
          <w:rPr>
            <w:rFonts w:eastAsia="Times New Roman"/>
            <w:color w:val="000000"/>
            <w:sz w:val="28"/>
            <w:szCs w:val="28"/>
            <w:lang w:eastAsia="en-AU"/>
            <w14:ligatures w14:val="standardContextual"/>
          </w:rPr>
          <w:t>Part 1—Preliminary</w:t>
        </w:r>
      </w:hyperlink>
    </w:p>
    <w:p w14:paraId="6C2D26A2" w14:textId="77777777" w:rsidR="00EC598D" w:rsidRPr="00EC598D" w:rsidRDefault="00EC598D" w:rsidP="00EC598D">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 w:history="1">
        <w:r w:rsidRPr="00EC598D">
          <w:rPr>
            <w:rFonts w:eastAsia="Times New Roman"/>
            <w:color w:val="000000"/>
            <w:sz w:val="22"/>
            <w:lang w:eastAsia="en-AU"/>
            <w14:ligatures w14:val="standardContextual"/>
          </w:rPr>
          <w:t>1</w:t>
        </w:r>
        <w:r w:rsidRPr="00EC598D">
          <w:rPr>
            <w:rFonts w:eastAsia="Times New Roman"/>
            <w:color w:val="000000"/>
            <w:sz w:val="22"/>
            <w:lang w:eastAsia="en-AU"/>
            <w14:ligatures w14:val="standardContextual"/>
          </w:rPr>
          <w:tab/>
          <w:t>Short title</w:t>
        </w:r>
      </w:hyperlink>
    </w:p>
    <w:p w14:paraId="1B300B9E" w14:textId="77777777" w:rsidR="00EC598D" w:rsidRPr="00EC598D" w:rsidRDefault="00EC598D" w:rsidP="00EC598D">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 w:history="1">
        <w:r w:rsidRPr="00EC598D">
          <w:rPr>
            <w:rFonts w:eastAsia="Times New Roman"/>
            <w:color w:val="000000"/>
            <w:sz w:val="22"/>
            <w:lang w:eastAsia="en-AU"/>
            <w14:ligatures w14:val="standardContextual"/>
          </w:rPr>
          <w:t>2</w:t>
        </w:r>
        <w:r w:rsidRPr="00EC598D">
          <w:rPr>
            <w:rFonts w:eastAsia="Times New Roman"/>
            <w:color w:val="000000"/>
            <w:sz w:val="22"/>
            <w:lang w:eastAsia="en-AU"/>
            <w14:ligatures w14:val="standardContextual"/>
          </w:rPr>
          <w:tab/>
          <w:t>Commencement</w:t>
        </w:r>
      </w:hyperlink>
    </w:p>
    <w:p w14:paraId="1D3A5C21" w14:textId="77777777" w:rsidR="00EC598D" w:rsidRPr="00EC598D" w:rsidRDefault="00EC598D" w:rsidP="00EC598D">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4" w:history="1">
        <w:r w:rsidRPr="00EC598D">
          <w:rPr>
            <w:rFonts w:eastAsia="Times New Roman"/>
            <w:color w:val="000000"/>
            <w:sz w:val="28"/>
            <w:szCs w:val="28"/>
            <w:lang w:eastAsia="en-AU"/>
            <w14:ligatures w14:val="standardContextual"/>
          </w:rPr>
          <w:t xml:space="preserve">Part 2—Amendment of </w:t>
        </w:r>
        <w:r w:rsidRPr="00EC598D">
          <w:rPr>
            <w:rFonts w:eastAsia="Times New Roman"/>
            <w:i/>
            <w:iCs/>
            <w:color w:val="000000"/>
            <w:sz w:val="28"/>
            <w:szCs w:val="28"/>
            <w:lang w:eastAsia="en-AU"/>
            <w14:ligatures w14:val="standardContextual"/>
          </w:rPr>
          <w:t>Motor Vehicles Regulations 2025</w:t>
        </w:r>
      </w:hyperlink>
    </w:p>
    <w:p w14:paraId="62ED2C83" w14:textId="77777777" w:rsidR="00EC598D" w:rsidRPr="00EC598D" w:rsidRDefault="00EC598D" w:rsidP="00EC598D">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5" w:history="1">
        <w:r w:rsidRPr="00EC598D">
          <w:rPr>
            <w:rFonts w:eastAsia="Times New Roman"/>
            <w:color w:val="000000"/>
            <w:sz w:val="22"/>
            <w:lang w:eastAsia="en-AU"/>
            <w14:ligatures w14:val="standardContextual"/>
          </w:rPr>
          <w:t>3</w:t>
        </w:r>
        <w:r w:rsidRPr="00EC598D">
          <w:rPr>
            <w:rFonts w:eastAsia="Times New Roman"/>
            <w:color w:val="000000"/>
            <w:sz w:val="22"/>
            <w:lang w:eastAsia="en-AU"/>
            <w14:ligatures w14:val="standardContextual"/>
          </w:rPr>
          <w:tab/>
          <w:t>Amendment of regulation 89—Exemption from duty to hold motor driving instructor's licence for approved motor bike training courses</w:t>
        </w:r>
      </w:hyperlink>
    </w:p>
    <w:p w14:paraId="3FD18537" w14:textId="77777777" w:rsidR="00EC598D" w:rsidRPr="00EC598D" w:rsidRDefault="00EC598D" w:rsidP="00EC598D">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63F070D6" w14:textId="77777777" w:rsidR="00EC598D" w:rsidRPr="00EC598D" w:rsidRDefault="00EC598D" w:rsidP="00EC598D">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r w:rsidRPr="00EC598D">
        <w:rPr>
          <w:rFonts w:eastAsia="Times New Roman"/>
          <w:b/>
          <w:bCs/>
          <w:color w:val="000000"/>
          <w:sz w:val="32"/>
          <w:szCs w:val="32"/>
          <w:lang w:eastAsia="en-AU"/>
          <w14:ligatures w14:val="standardContextual"/>
        </w:rPr>
        <w:t>Part 1—Preliminary</w:t>
      </w:r>
    </w:p>
    <w:p w14:paraId="1A25A420" w14:textId="77777777" w:rsidR="00EC598D" w:rsidRPr="00EC598D" w:rsidRDefault="00EC598D" w:rsidP="00EC598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EC598D">
        <w:rPr>
          <w:rFonts w:eastAsia="Times New Roman"/>
          <w:b/>
          <w:bCs/>
          <w:color w:val="000000"/>
          <w:sz w:val="26"/>
          <w:szCs w:val="26"/>
          <w:lang w:eastAsia="en-AU"/>
          <w14:ligatures w14:val="standardContextual"/>
        </w:rPr>
        <w:t>1—Short title</w:t>
      </w:r>
    </w:p>
    <w:p w14:paraId="3116260F" w14:textId="77777777" w:rsidR="00EC598D" w:rsidRPr="00EC598D" w:rsidRDefault="00EC598D" w:rsidP="00EC598D">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 xml:space="preserve">These regulations may be cited as the </w:t>
      </w:r>
      <w:r w:rsidRPr="00EC598D">
        <w:rPr>
          <w:rFonts w:eastAsia="Times New Roman"/>
          <w:i/>
          <w:iCs/>
          <w:color w:val="000000"/>
          <w:sz w:val="23"/>
          <w:szCs w:val="23"/>
          <w:lang w:eastAsia="en-AU"/>
          <w14:ligatures w14:val="standardContextual"/>
        </w:rPr>
        <w:t>Motor Vehicles (Instructors' Licence Exemption) Amendment Regulations 2025</w:t>
      </w:r>
      <w:r w:rsidRPr="00EC598D">
        <w:rPr>
          <w:rFonts w:eastAsia="Times New Roman"/>
          <w:color w:val="000000"/>
          <w:sz w:val="23"/>
          <w:szCs w:val="23"/>
          <w:lang w:eastAsia="en-AU"/>
          <w14:ligatures w14:val="standardContextual"/>
        </w:rPr>
        <w:t>.</w:t>
      </w:r>
    </w:p>
    <w:p w14:paraId="39BEDD66" w14:textId="77777777" w:rsidR="00EC598D" w:rsidRPr="00EC598D" w:rsidRDefault="00EC598D" w:rsidP="00EC598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EC598D">
        <w:rPr>
          <w:rFonts w:eastAsia="Times New Roman"/>
          <w:b/>
          <w:bCs/>
          <w:color w:val="000000"/>
          <w:sz w:val="26"/>
          <w:szCs w:val="26"/>
          <w:lang w:eastAsia="en-AU"/>
          <w14:ligatures w14:val="standardContextual"/>
        </w:rPr>
        <w:t>2—Commencement</w:t>
      </w:r>
    </w:p>
    <w:p w14:paraId="6A4064A0" w14:textId="77777777" w:rsidR="00EC598D" w:rsidRPr="00EC598D" w:rsidRDefault="00EC598D" w:rsidP="00EC598D">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These regulations come into operation on the day on which they are made.</w:t>
      </w:r>
    </w:p>
    <w:p w14:paraId="43612E68" w14:textId="77777777" w:rsidR="00EC598D" w:rsidRPr="00EC598D" w:rsidRDefault="00EC598D" w:rsidP="00EC598D">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r w:rsidRPr="00EC598D">
        <w:rPr>
          <w:rFonts w:eastAsia="Times New Roman"/>
          <w:b/>
          <w:bCs/>
          <w:color w:val="000000"/>
          <w:sz w:val="32"/>
          <w:szCs w:val="32"/>
          <w:lang w:eastAsia="en-AU"/>
          <w14:ligatures w14:val="standardContextual"/>
        </w:rPr>
        <w:t xml:space="preserve">Part 2—Amendment of </w:t>
      </w:r>
      <w:r w:rsidRPr="00EC598D">
        <w:rPr>
          <w:rFonts w:eastAsia="Times New Roman"/>
          <w:b/>
          <w:bCs/>
          <w:i/>
          <w:iCs/>
          <w:color w:val="000000"/>
          <w:sz w:val="32"/>
          <w:szCs w:val="32"/>
          <w:lang w:eastAsia="en-AU"/>
          <w14:ligatures w14:val="standardContextual"/>
        </w:rPr>
        <w:t>Motor Vehicles Regulations 2025</w:t>
      </w:r>
    </w:p>
    <w:p w14:paraId="023E3549" w14:textId="77777777" w:rsidR="00EC598D" w:rsidRPr="00EC598D" w:rsidRDefault="00EC598D" w:rsidP="00EC598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EC598D">
        <w:rPr>
          <w:rFonts w:eastAsia="Times New Roman"/>
          <w:b/>
          <w:bCs/>
          <w:color w:val="000000"/>
          <w:sz w:val="26"/>
          <w:szCs w:val="26"/>
          <w:lang w:eastAsia="en-AU"/>
          <w14:ligatures w14:val="standardContextual"/>
        </w:rPr>
        <w:t>3—Amendment of regulation 89—Exemption from duty to hold motor driving instructor's licence for approved motor bike training courses</w:t>
      </w:r>
    </w:p>
    <w:p w14:paraId="278EDB68" w14:textId="77777777" w:rsidR="00EC598D" w:rsidRPr="00EC598D" w:rsidRDefault="00EC598D" w:rsidP="00EC598D">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ab/>
        <w:t>(1)</w:t>
      </w:r>
      <w:r w:rsidRPr="00EC598D">
        <w:rPr>
          <w:rFonts w:eastAsia="Times New Roman"/>
          <w:color w:val="000000"/>
          <w:sz w:val="23"/>
          <w:szCs w:val="23"/>
          <w:lang w:eastAsia="en-AU"/>
          <w14:ligatures w14:val="standardContextual"/>
        </w:rPr>
        <w:tab/>
        <w:t>Regulation 89, heading—delete "for approved motor bike training courses"</w:t>
      </w:r>
    </w:p>
    <w:p w14:paraId="2E83ECDE" w14:textId="77777777" w:rsidR="00EC598D" w:rsidRPr="00EC598D" w:rsidRDefault="00EC598D" w:rsidP="00EC598D">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ab/>
        <w:t>(2)</w:t>
      </w:r>
      <w:r w:rsidRPr="00EC598D">
        <w:rPr>
          <w:rFonts w:eastAsia="Times New Roman"/>
          <w:color w:val="000000"/>
          <w:sz w:val="23"/>
          <w:szCs w:val="23"/>
          <w:lang w:eastAsia="en-AU"/>
          <w14:ligatures w14:val="standardContextual"/>
        </w:rPr>
        <w:tab/>
        <w:t xml:space="preserve">Regulation 89—after its present contents (now to be designated as </w:t>
      </w:r>
      <w:proofErr w:type="spellStart"/>
      <w:r w:rsidRPr="00EC598D">
        <w:rPr>
          <w:rFonts w:eastAsia="Times New Roman"/>
          <w:color w:val="000000"/>
          <w:sz w:val="23"/>
          <w:szCs w:val="23"/>
          <w:lang w:eastAsia="en-AU"/>
          <w14:ligatures w14:val="standardContextual"/>
        </w:rPr>
        <w:t>subregulation</w:t>
      </w:r>
      <w:proofErr w:type="spellEnd"/>
      <w:r w:rsidRPr="00EC598D">
        <w:rPr>
          <w:rFonts w:eastAsia="Times New Roman"/>
          <w:color w:val="000000"/>
          <w:sz w:val="23"/>
          <w:szCs w:val="23"/>
          <w:lang w:eastAsia="en-AU"/>
          <w14:ligatures w14:val="standardContextual"/>
        </w:rPr>
        <w:t xml:space="preserve"> (1)) insert:</w:t>
      </w:r>
    </w:p>
    <w:p w14:paraId="1622C117" w14:textId="77777777" w:rsidR="00EC598D" w:rsidRPr="00EC598D" w:rsidRDefault="00EC598D" w:rsidP="00EC598D">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ab/>
        <w:t>(2)</w:t>
      </w:r>
      <w:r w:rsidRPr="00EC598D">
        <w:rPr>
          <w:rFonts w:eastAsia="Times New Roman"/>
          <w:color w:val="000000"/>
          <w:sz w:val="23"/>
          <w:szCs w:val="23"/>
          <w:lang w:eastAsia="en-AU"/>
          <w14:ligatures w14:val="standardContextual"/>
        </w:rPr>
        <w:tab/>
        <w:t>A person, or person of a class, specified by the Registrar by instrument in writing is, subject to such conditions as may be specified in the instrument, exempt from section 98A of the Act.</w:t>
      </w:r>
    </w:p>
    <w:p w14:paraId="4E564AEC" w14:textId="77777777" w:rsidR="00EC598D" w:rsidRPr="00EC598D" w:rsidRDefault="00EC598D" w:rsidP="00EC598D">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ab/>
        <w:t>(3)</w:t>
      </w:r>
      <w:r w:rsidRPr="00EC598D">
        <w:rPr>
          <w:rFonts w:eastAsia="Times New Roman"/>
          <w:color w:val="000000"/>
          <w:sz w:val="23"/>
          <w:szCs w:val="23"/>
          <w:lang w:eastAsia="en-AU"/>
          <w14:ligatures w14:val="standardContextual"/>
        </w:rPr>
        <w:tab/>
        <w:t>If a person contravenes or fails to comply with a condition of an exemption, the exemption does not, while the contravention or non</w:t>
      </w:r>
      <w:r w:rsidRPr="00EC598D">
        <w:rPr>
          <w:rFonts w:eastAsia="Times New Roman"/>
          <w:color w:val="000000"/>
          <w:sz w:val="23"/>
          <w:szCs w:val="23"/>
          <w:lang w:eastAsia="en-AU"/>
          <w14:ligatures w14:val="standardContextual"/>
        </w:rPr>
        <w:noBreakHyphen/>
        <w:t>compliance continues, operate in that person's favour.</w:t>
      </w:r>
    </w:p>
    <w:p w14:paraId="0CFE2D64" w14:textId="77777777" w:rsidR="002209AC" w:rsidRDefault="002209AC">
      <w:pPr>
        <w:spacing w:after="0" w:line="240" w:lineRule="auto"/>
        <w:jc w:val="left"/>
        <w:rPr>
          <w:rFonts w:eastAsia="Times New Roman"/>
          <w:b/>
          <w:bCs/>
          <w:color w:val="000000"/>
          <w:sz w:val="20"/>
          <w:szCs w:val="20"/>
          <w:lang w:eastAsia="en-AU"/>
          <w14:ligatures w14:val="standardContextual"/>
        </w:rPr>
      </w:pPr>
      <w:r>
        <w:rPr>
          <w:rFonts w:eastAsia="Times New Roman"/>
          <w:b/>
          <w:bCs/>
          <w:color w:val="000000"/>
          <w:sz w:val="20"/>
          <w:szCs w:val="20"/>
          <w:lang w:eastAsia="en-AU"/>
          <w14:ligatures w14:val="standardContextual"/>
        </w:rPr>
        <w:br w:type="page"/>
      </w:r>
    </w:p>
    <w:p w14:paraId="5F852915" w14:textId="2D6EC166" w:rsidR="00EC598D" w:rsidRPr="00EC598D" w:rsidRDefault="00EC598D" w:rsidP="00EC598D">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14:ligatures w14:val="standardContextual"/>
        </w:rPr>
      </w:pPr>
      <w:r w:rsidRPr="00EC598D">
        <w:rPr>
          <w:rFonts w:eastAsia="Times New Roman"/>
          <w:b/>
          <w:bCs/>
          <w:color w:val="000000"/>
          <w:sz w:val="20"/>
          <w:szCs w:val="20"/>
          <w:lang w:eastAsia="en-AU"/>
          <w14:ligatures w14:val="standardContextual"/>
        </w:rPr>
        <w:lastRenderedPageBreak/>
        <w:t>Editorial note—</w:t>
      </w:r>
    </w:p>
    <w:p w14:paraId="1285F34F" w14:textId="77777777" w:rsidR="00EC598D" w:rsidRPr="00EC598D" w:rsidRDefault="00EC598D" w:rsidP="00EC598D">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EC598D">
        <w:rPr>
          <w:rFonts w:eastAsia="Times New Roman"/>
          <w:color w:val="000000"/>
          <w:sz w:val="20"/>
          <w:szCs w:val="20"/>
          <w:lang w:eastAsia="en-AU"/>
          <w14:ligatures w14:val="standardContextual"/>
        </w:rPr>
        <w:t xml:space="preserve">As required by section 10AA(2) of the </w:t>
      </w:r>
      <w:hyperlink r:id="rId53" w:history="1">
        <w:r w:rsidRPr="00EC598D">
          <w:rPr>
            <w:rFonts w:eastAsia="Times New Roman"/>
            <w:i/>
            <w:iCs/>
            <w:color w:val="000000"/>
            <w:sz w:val="20"/>
            <w:szCs w:val="20"/>
            <w:lang w:eastAsia="en-AU"/>
            <w14:ligatures w14:val="standardContextual"/>
          </w:rPr>
          <w:t>Legislative Instruments Act 1978</w:t>
        </w:r>
      </w:hyperlink>
      <w:r w:rsidRPr="00EC598D">
        <w:rPr>
          <w:rFonts w:eastAsia="Times New Roman"/>
          <w:color w:val="000000"/>
          <w:sz w:val="20"/>
          <w:szCs w:val="20"/>
          <w:lang w:eastAsia="en-AU"/>
          <w14:ligatures w14:val="standardContextual"/>
        </w:rPr>
        <w:t>, the Minister has certified that, in the Minister's opinion, it is necessary or appropriate that these regulations come into operation as set out in these regulations.</w:t>
      </w:r>
    </w:p>
    <w:p w14:paraId="37D3C7A9" w14:textId="77777777" w:rsidR="00EC598D" w:rsidRPr="00EC598D" w:rsidRDefault="00EC598D" w:rsidP="00EC598D">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EC598D">
        <w:rPr>
          <w:rFonts w:eastAsia="Times New Roman"/>
          <w:b/>
          <w:bCs/>
          <w:color w:val="000000"/>
          <w:sz w:val="26"/>
          <w:szCs w:val="26"/>
          <w:lang w:eastAsia="en-AU"/>
          <w14:ligatures w14:val="standardContextual"/>
        </w:rPr>
        <w:t>Made by the Governor</w:t>
      </w:r>
    </w:p>
    <w:p w14:paraId="529F6D71" w14:textId="77777777" w:rsidR="00EC598D" w:rsidRPr="00EC598D" w:rsidRDefault="00EC598D" w:rsidP="00EC598D">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with the advice and consent of the Executive Council</w:t>
      </w:r>
    </w:p>
    <w:p w14:paraId="49367A17" w14:textId="74B30727" w:rsidR="00EC598D" w:rsidRPr="00EC598D" w:rsidRDefault="00EC598D" w:rsidP="00EC598D">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 xml:space="preserve">on </w:t>
      </w:r>
      <w:r>
        <w:rPr>
          <w:rFonts w:eastAsia="Times New Roman"/>
          <w:color w:val="000000"/>
          <w:sz w:val="23"/>
          <w:szCs w:val="23"/>
          <w:lang w:eastAsia="en-AU"/>
          <w14:ligatures w14:val="standardContextual"/>
        </w:rPr>
        <w:t>20 November 2025</w:t>
      </w:r>
    </w:p>
    <w:p w14:paraId="49F6AFBA" w14:textId="13863DA4" w:rsidR="00EC598D" w:rsidRPr="00EC598D" w:rsidRDefault="00EC598D" w:rsidP="00EC598D">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No </w:t>
      </w:r>
      <w:r>
        <w:rPr>
          <w:rFonts w:eastAsia="Times New Roman"/>
          <w:color w:val="000000"/>
          <w:sz w:val="23"/>
          <w:szCs w:val="23"/>
          <w:lang w:eastAsia="en-AU"/>
          <w14:ligatures w14:val="standardContextual"/>
        </w:rPr>
        <w:t>124</w:t>
      </w:r>
      <w:r w:rsidRPr="00EC598D">
        <w:rPr>
          <w:rFonts w:eastAsia="Times New Roman"/>
          <w:color w:val="000000"/>
          <w:sz w:val="23"/>
          <w:szCs w:val="23"/>
          <w:lang w:eastAsia="en-AU"/>
          <w14:ligatures w14:val="standardContextual"/>
        </w:rPr>
        <w:t> of </w:t>
      </w:r>
      <w:r>
        <w:rPr>
          <w:rFonts w:eastAsia="Times New Roman"/>
          <w:color w:val="000000"/>
          <w:sz w:val="23"/>
          <w:szCs w:val="23"/>
          <w:lang w:eastAsia="en-AU"/>
          <w14:ligatures w14:val="standardContextual"/>
        </w:rPr>
        <w:t>2025</w:t>
      </w:r>
    </w:p>
    <w:p w14:paraId="16F4E7E0" w14:textId="77777777" w:rsidR="00EC598D" w:rsidRPr="00EC598D" w:rsidRDefault="00EC598D" w:rsidP="00EC598D">
      <w:pPr>
        <w:keepLines/>
        <w:autoSpaceDE w:val="0"/>
        <w:autoSpaceDN w:val="0"/>
        <w:adjustRightInd w:val="0"/>
        <w:spacing w:before="240" w:after="0" w:line="240" w:lineRule="auto"/>
        <w:rPr>
          <w:rFonts w:eastAsia="Times New Roman"/>
          <w:color w:val="000000"/>
          <w:sz w:val="28"/>
          <w:szCs w:val="28"/>
          <w:lang w:eastAsia="en-AU"/>
          <w14:ligatures w14:val="standardContextual"/>
        </w:rPr>
      </w:pPr>
      <w:r>
        <w:rPr>
          <w:rFonts w:eastAsia="Times New Roman"/>
          <w:color w:val="000000"/>
          <w:sz w:val="23"/>
          <w:szCs w:val="23"/>
          <w:lang w:eastAsia="en-AU"/>
          <w14:ligatures w14:val="standardContextual"/>
        </w:rPr>
        <w:br w:type="page"/>
      </w:r>
      <w:r w:rsidRPr="00EC598D">
        <w:rPr>
          <w:rFonts w:eastAsia="Times New Roman"/>
          <w:color w:val="000000"/>
          <w:sz w:val="28"/>
          <w:szCs w:val="28"/>
          <w:lang w:eastAsia="en-AU"/>
          <w14:ligatures w14:val="standardContextual"/>
        </w:rPr>
        <w:lastRenderedPageBreak/>
        <w:t>South Australia</w:t>
      </w:r>
    </w:p>
    <w:p w14:paraId="4C70388B" w14:textId="77777777" w:rsidR="00EC598D" w:rsidRPr="00EC598D" w:rsidRDefault="00EC598D" w:rsidP="00CA03A4">
      <w:pPr>
        <w:pStyle w:val="Heading3"/>
        <w:rPr>
          <w:lang w:eastAsia="en-AU"/>
        </w:rPr>
      </w:pPr>
      <w:bookmarkStart w:id="57" w:name="_Toc214535463"/>
      <w:r w:rsidRPr="00EC598D">
        <w:rPr>
          <w:lang w:eastAsia="en-AU"/>
        </w:rPr>
        <w:t>Hydrogen and Renewable Energy (Miscellaneous) Amendment Regulations 2025</w:t>
      </w:r>
      <w:bookmarkEnd w:id="57"/>
    </w:p>
    <w:p w14:paraId="083600DE" w14:textId="77777777" w:rsidR="00EC598D" w:rsidRPr="00EC598D" w:rsidRDefault="00EC598D" w:rsidP="00EC598D">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EC598D">
        <w:rPr>
          <w:rFonts w:eastAsia="Times New Roman"/>
          <w:color w:val="000000"/>
          <w:sz w:val="24"/>
          <w:szCs w:val="24"/>
          <w:lang w:eastAsia="en-AU"/>
          <w14:ligatures w14:val="standardContextual"/>
        </w:rPr>
        <w:t xml:space="preserve">under the </w:t>
      </w:r>
      <w:r w:rsidRPr="00EC598D">
        <w:rPr>
          <w:rFonts w:eastAsia="Times New Roman"/>
          <w:i/>
          <w:iCs/>
          <w:color w:val="000000"/>
          <w:sz w:val="24"/>
          <w:szCs w:val="24"/>
          <w:lang w:eastAsia="en-AU"/>
          <w14:ligatures w14:val="standardContextual"/>
        </w:rPr>
        <w:t>Hydrogen and Renewable Energy Act 2023</w:t>
      </w:r>
    </w:p>
    <w:p w14:paraId="1ACC0C5B" w14:textId="77777777" w:rsidR="00EC598D" w:rsidRPr="00EC598D" w:rsidRDefault="00EC598D" w:rsidP="00EC598D">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2102D262" w14:textId="77777777" w:rsidR="00EC598D" w:rsidRPr="00EC598D" w:rsidRDefault="00EC598D" w:rsidP="00EC598D">
      <w:pPr>
        <w:keepLines/>
        <w:autoSpaceDE w:val="0"/>
        <w:autoSpaceDN w:val="0"/>
        <w:adjustRightInd w:val="0"/>
        <w:spacing w:before="120" w:after="0" w:line="240" w:lineRule="auto"/>
        <w:jc w:val="left"/>
        <w:rPr>
          <w:rFonts w:eastAsia="Times New Roman"/>
          <w:b/>
          <w:bCs/>
          <w:color w:val="000000"/>
          <w:sz w:val="32"/>
          <w:szCs w:val="32"/>
          <w:lang w:eastAsia="en-AU"/>
          <w14:ligatures w14:val="standardContextual"/>
        </w:rPr>
      </w:pPr>
      <w:r w:rsidRPr="00EC598D">
        <w:rPr>
          <w:rFonts w:eastAsia="Times New Roman"/>
          <w:b/>
          <w:bCs/>
          <w:color w:val="000000"/>
          <w:sz w:val="32"/>
          <w:szCs w:val="32"/>
          <w:lang w:eastAsia="en-AU"/>
          <w14:ligatures w14:val="standardContextual"/>
        </w:rPr>
        <w:t>Contents</w:t>
      </w:r>
    </w:p>
    <w:p w14:paraId="044DAC7B" w14:textId="77777777" w:rsidR="00EC598D" w:rsidRPr="00EC598D" w:rsidRDefault="00EC598D" w:rsidP="00EC598D">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1" w:history="1">
        <w:r w:rsidRPr="00EC598D">
          <w:rPr>
            <w:rFonts w:eastAsia="Times New Roman"/>
            <w:color w:val="000000"/>
            <w:sz w:val="28"/>
            <w:szCs w:val="28"/>
            <w:lang w:eastAsia="en-AU"/>
            <w14:ligatures w14:val="standardContextual"/>
          </w:rPr>
          <w:t>Part 1—Preliminary</w:t>
        </w:r>
      </w:hyperlink>
    </w:p>
    <w:p w14:paraId="32DEAAF9" w14:textId="77777777" w:rsidR="00EC598D" w:rsidRPr="00EC598D" w:rsidRDefault="00EC598D" w:rsidP="00EC598D">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 w:history="1">
        <w:r w:rsidRPr="00EC598D">
          <w:rPr>
            <w:rFonts w:eastAsia="Times New Roman"/>
            <w:color w:val="000000"/>
            <w:sz w:val="22"/>
            <w:lang w:eastAsia="en-AU"/>
            <w14:ligatures w14:val="standardContextual"/>
          </w:rPr>
          <w:t>1</w:t>
        </w:r>
        <w:r w:rsidRPr="00EC598D">
          <w:rPr>
            <w:rFonts w:eastAsia="Times New Roman"/>
            <w:color w:val="000000"/>
            <w:sz w:val="22"/>
            <w:lang w:eastAsia="en-AU"/>
            <w14:ligatures w14:val="standardContextual"/>
          </w:rPr>
          <w:tab/>
          <w:t>Short title</w:t>
        </w:r>
      </w:hyperlink>
    </w:p>
    <w:p w14:paraId="2351E674" w14:textId="77777777" w:rsidR="00EC598D" w:rsidRPr="00EC598D" w:rsidRDefault="00EC598D" w:rsidP="00EC598D">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 w:history="1">
        <w:r w:rsidRPr="00EC598D">
          <w:rPr>
            <w:rFonts w:eastAsia="Times New Roman"/>
            <w:color w:val="000000"/>
            <w:sz w:val="22"/>
            <w:lang w:eastAsia="en-AU"/>
            <w14:ligatures w14:val="standardContextual"/>
          </w:rPr>
          <w:t>2</w:t>
        </w:r>
        <w:r w:rsidRPr="00EC598D">
          <w:rPr>
            <w:rFonts w:eastAsia="Times New Roman"/>
            <w:color w:val="000000"/>
            <w:sz w:val="22"/>
            <w:lang w:eastAsia="en-AU"/>
            <w14:ligatures w14:val="standardContextual"/>
          </w:rPr>
          <w:tab/>
          <w:t>Commencement</w:t>
        </w:r>
      </w:hyperlink>
    </w:p>
    <w:p w14:paraId="1802BB5F" w14:textId="77777777" w:rsidR="00EC598D" w:rsidRPr="00EC598D" w:rsidRDefault="00EC598D" w:rsidP="00EC598D">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4" w:history="1">
        <w:r w:rsidRPr="00EC598D">
          <w:rPr>
            <w:rFonts w:eastAsia="Times New Roman"/>
            <w:color w:val="000000"/>
            <w:sz w:val="28"/>
            <w:szCs w:val="28"/>
            <w:lang w:eastAsia="en-AU"/>
            <w14:ligatures w14:val="standardContextual"/>
          </w:rPr>
          <w:t xml:space="preserve">Part 2—Amendment of </w:t>
        </w:r>
        <w:r w:rsidRPr="00EC598D">
          <w:rPr>
            <w:rFonts w:eastAsia="Times New Roman"/>
            <w:i/>
            <w:iCs/>
            <w:color w:val="000000"/>
            <w:sz w:val="28"/>
            <w:szCs w:val="28"/>
            <w:lang w:eastAsia="en-AU"/>
            <w14:ligatures w14:val="standardContextual"/>
          </w:rPr>
          <w:t>Hydrogen and Renewable Energy Regulations 2024</w:t>
        </w:r>
      </w:hyperlink>
    </w:p>
    <w:p w14:paraId="3BDAED13" w14:textId="77777777" w:rsidR="00EC598D" w:rsidRPr="00EC598D" w:rsidRDefault="00EC598D" w:rsidP="00EC598D">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5" w:history="1">
        <w:r w:rsidRPr="00EC598D">
          <w:rPr>
            <w:rFonts w:eastAsia="Times New Roman"/>
            <w:color w:val="000000"/>
            <w:sz w:val="22"/>
            <w:lang w:eastAsia="en-AU"/>
            <w14:ligatures w14:val="standardContextual"/>
          </w:rPr>
          <w:t>3</w:t>
        </w:r>
        <w:r w:rsidRPr="00EC598D">
          <w:rPr>
            <w:rFonts w:eastAsia="Times New Roman"/>
            <w:color w:val="000000"/>
            <w:sz w:val="22"/>
            <w:lang w:eastAsia="en-AU"/>
            <w14:ligatures w14:val="standardContextual"/>
          </w:rPr>
          <w:tab/>
          <w:t>Amendment of regulation 20—Negotiating access agreement—prescribed period</w:t>
        </w:r>
      </w:hyperlink>
    </w:p>
    <w:p w14:paraId="58C5C944" w14:textId="77777777" w:rsidR="00EC598D" w:rsidRPr="00EC598D" w:rsidRDefault="00EC598D" w:rsidP="00EC598D">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6" w:history="1">
        <w:r w:rsidRPr="00EC598D">
          <w:rPr>
            <w:rFonts w:eastAsia="Times New Roman"/>
            <w:color w:val="000000"/>
            <w:sz w:val="22"/>
            <w:lang w:eastAsia="en-AU"/>
            <w14:ligatures w14:val="standardContextual"/>
          </w:rPr>
          <w:t>4</w:t>
        </w:r>
        <w:r w:rsidRPr="00EC598D">
          <w:rPr>
            <w:rFonts w:eastAsia="Times New Roman"/>
            <w:color w:val="000000"/>
            <w:sz w:val="22"/>
            <w:lang w:eastAsia="en-AU"/>
            <w14:ligatures w14:val="standardContextual"/>
          </w:rPr>
          <w:tab/>
          <w:t>Amendment of regulation 22—Work program</w:t>
        </w:r>
      </w:hyperlink>
    </w:p>
    <w:p w14:paraId="36C72DF7" w14:textId="77777777" w:rsidR="00EC598D" w:rsidRPr="00EC598D" w:rsidRDefault="00EC598D" w:rsidP="00EC598D">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7" w:history="1">
        <w:r w:rsidRPr="00EC598D">
          <w:rPr>
            <w:rFonts w:eastAsia="Times New Roman"/>
            <w:color w:val="000000"/>
            <w:sz w:val="22"/>
            <w:lang w:eastAsia="en-AU"/>
            <w14:ligatures w14:val="standardContextual"/>
          </w:rPr>
          <w:t>5</w:t>
        </w:r>
        <w:r w:rsidRPr="00EC598D">
          <w:rPr>
            <w:rFonts w:eastAsia="Times New Roman"/>
            <w:color w:val="000000"/>
            <w:sz w:val="22"/>
            <w:lang w:eastAsia="en-AU"/>
            <w14:ligatures w14:val="standardContextual"/>
          </w:rPr>
          <w:tab/>
          <w:t>Amendment of regulation 24—Rent</w:t>
        </w:r>
      </w:hyperlink>
    </w:p>
    <w:p w14:paraId="123B24AA" w14:textId="77777777" w:rsidR="00EC598D" w:rsidRPr="00EC598D" w:rsidRDefault="00EC598D" w:rsidP="00EC598D">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8" w:history="1">
        <w:r w:rsidRPr="00EC598D">
          <w:rPr>
            <w:rFonts w:eastAsia="Times New Roman"/>
            <w:color w:val="000000"/>
            <w:sz w:val="22"/>
            <w:lang w:eastAsia="en-AU"/>
            <w14:ligatures w14:val="standardContextual"/>
          </w:rPr>
          <w:t>6</w:t>
        </w:r>
        <w:r w:rsidRPr="00EC598D">
          <w:rPr>
            <w:rFonts w:eastAsia="Times New Roman"/>
            <w:color w:val="000000"/>
            <w:sz w:val="22"/>
            <w:lang w:eastAsia="en-AU"/>
            <w14:ligatures w14:val="standardContextual"/>
          </w:rPr>
          <w:tab/>
          <w:t>Insertion of regulation 24A</w:t>
        </w:r>
      </w:hyperlink>
    </w:p>
    <w:p w14:paraId="01FA4FA0" w14:textId="77777777" w:rsidR="00EC598D" w:rsidRPr="00EC598D" w:rsidRDefault="00EC598D" w:rsidP="00EC598D">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14:ligatures w14:val="standardContextual"/>
        </w:rPr>
      </w:pPr>
      <w:hyperlink w:anchor="Elkera_Print_BK9" w:history="1">
        <w:r w:rsidRPr="00EC598D">
          <w:rPr>
            <w:rFonts w:eastAsia="Times New Roman"/>
            <w:color w:val="000000"/>
            <w:sz w:val="18"/>
            <w:szCs w:val="18"/>
            <w:lang w:eastAsia="en-AU"/>
            <w14:ligatures w14:val="standardContextual"/>
          </w:rPr>
          <w:t>24A</w:t>
        </w:r>
        <w:r w:rsidRPr="00EC598D">
          <w:rPr>
            <w:rFonts w:eastAsia="Times New Roman"/>
            <w:color w:val="000000"/>
            <w:sz w:val="18"/>
            <w:szCs w:val="18"/>
            <w:lang w:eastAsia="en-AU"/>
            <w14:ligatures w14:val="standardContextual"/>
          </w:rPr>
          <w:tab/>
          <w:t>Dealing with licence</w:t>
        </w:r>
      </w:hyperlink>
    </w:p>
    <w:p w14:paraId="7ACD53A3" w14:textId="77777777" w:rsidR="00EC598D" w:rsidRPr="00EC598D" w:rsidRDefault="00EC598D" w:rsidP="00EC598D">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0" w:history="1">
        <w:r w:rsidRPr="00EC598D">
          <w:rPr>
            <w:rFonts w:eastAsia="Times New Roman"/>
            <w:color w:val="000000"/>
            <w:sz w:val="22"/>
            <w:lang w:eastAsia="en-AU"/>
            <w14:ligatures w14:val="standardContextual"/>
          </w:rPr>
          <w:t>7</w:t>
        </w:r>
        <w:r w:rsidRPr="00EC598D">
          <w:rPr>
            <w:rFonts w:eastAsia="Times New Roman"/>
            <w:color w:val="000000"/>
            <w:sz w:val="22"/>
            <w:lang w:eastAsia="en-AU"/>
            <w14:ligatures w14:val="standardContextual"/>
          </w:rPr>
          <w:tab/>
          <w:t>Amendment of regulation 27—Half yearly reports</w:t>
        </w:r>
      </w:hyperlink>
    </w:p>
    <w:p w14:paraId="320E7BFE" w14:textId="77777777" w:rsidR="00EC598D" w:rsidRPr="00EC598D" w:rsidRDefault="00EC598D" w:rsidP="00EC598D">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1" w:history="1">
        <w:r w:rsidRPr="00EC598D">
          <w:rPr>
            <w:rFonts w:eastAsia="Times New Roman"/>
            <w:color w:val="000000"/>
            <w:sz w:val="22"/>
            <w:lang w:eastAsia="en-AU"/>
            <w14:ligatures w14:val="standardContextual"/>
          </w:rPr>
          <w:t>8</w:t>
        </w:r>
        <w:r w:rsidRPr="00EC598D">
          <w:rPr>
            <w:rFonts w:eastAsia="Times New Roman"/>
            <w:color w:val="000000"/>
            <w:sz w:val="22"/>
            <w:lang w:eastAsia="en-AU"/>
            <w14:ligatures w14:val="standardContextual"/>
          </w:rPr>
          <w:tab/>
          <w:t>Amendment of regulation 29—Requirements for report, information or material to be kept in electronic form</w:t>
        </w:r>
      </w:hyperlink>
    </w:p>
    <w:p w14:paraId="70B79FB4" w14:textId="77777777" w:rsidR="00EC598D" w:rsidRPr="00EC598D" w:rsidRDefault="00EC598D" w:rsidP="00EC598D">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2" w:history="1">
        <w:r w:rsidRPr="00EC598D">
          <w:rPr>
            <w:rFonts w:eastAsia="Times New Roman"/>
            <w:color w:val="000000"/>
            <w:sz w:val="22"/>
            <w:lang w:eastAsia="en-AU"/>
            <w14:ligatures w14:val="standardContextual"/>
          </w:rPr>
          <w:t>9</w:t>
        </w:r>
        <w:r w:rsidRPr="00EC598D">
          <w:rPr>
            <w:rFonts w:eastAsia="Times New Roman"/>
            <w:color w:val="000000"/>
            <w:sz w:val="22"/>
            <w:lang w:eastAsia="en-AU"/>
            <w14:ligatures w14:val="standardContextual"/>
          </w:rPr>
          <w:tab/>
          <w:t>Insertion of regulation 29A</w:t>
        </w:r>
      </w:hyperlink>
    </w:p>
    <w:p w14:paraId="4F76B3D3" w14:textId="77777777" w:rsidR="00EC598D" w:rsidRPr="00EC598D" w:rsidRDefault="00EC598D" w:rsidP="00EC598D">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14:ligatures w14:val="standardContextual"/>
        </w:rPr>
      </w:pPr>
      <w:hyperlink w:anchor="Elkera_Print_BK13" w:history="1">
        <w:r w:rsidRPr="00EC598D">
          <w:rPr>
            <w:rFonts w:eastAsia="Times New Roman"/>
            <w:color w:val="000000"/>
            <w:sz w:val="18"/>
            <w:szCs w:val="18"/>
            <w:lang w:eastAsia="en-AU"/>
            <w14:ligatures w14:val="standardContextual"/>
          </w:rPr>
          <w:t>29A</w:t>
        </w:r>
        <w:r w:rsidRPr="00EC598D">
          <w:rPr>
            <w:rFonts w:eastAsia="Times New Roman"/>
            <w:color w:val="000000"/>
            <w:sz w:val="18"/>
            <w:szCs w:val="18"/>
            <w:lang w:eastAsia="en-AU"/>
            <w14:ligatures w14:val="standardContextual"/>
          </w:rPr>
          <w:tab/>
          <w:t>Definition of immediately reportable incident and reportable incident</w:t>
        </w:r>
      </w:hyperlink>
    </w:p>
    <w:p w14:paraId="17DD942D" w14:textId="77777777" w:rsidR="00EC598D" w:rsidRPr="00EC598D" w:rsidRDefault="00EC598D" w:rsidP="00EC598D">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4" w:history="1">
        <w:r w:rsidRPr="00EC598D">
          <w:rPr>
            <w:rFonts w:eastAsia="Times New Roman"/>
            <w:color w:val="000000"/>
            <w:sz w:val="22"/>
            <w:lang w:eastAsia="en-AU"/>
            <w14:ligatures w14:val="standardContextual"/>
          </w:rPr>
          <w:t>10</w:t>
        </w:r>
        <w:r w:rsidRPr="00EC598D">
          <w:rPr>
            <w:rFonts w:eastAsia="Times New Roman"/>
            <w:color w:val="000000"/>
            <w:sz w:val="22"/>
            <w:lang w:eastAsia="en-AU"/>
            <w14:ligatures w14:val="standardContextual"/>
          </w:rPr>
          <w:tab/>
          <w:t>Amendment of regulation 33—Consultation by licensee</w:t>
        </w:r>
      </w:hyperlink>
    </w:p>
    <w:p w14:paraId="2A8A32C1" w14:textId="77777777" w:rsidR="00EC598D" w:rsidRPr="00EC598D" w:rsidRDefault="00EC598D" w:rsidP="00EC598D">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5" w:history="1">
        <w:r w:rsidRPr="00EC598D">
          <w:rPr>
            <w:rFonts w:eastAsia="Times New Roman"/>
            <w:color w:val="000000"/>
            <w:sz w:val="22"/>
            <w:lang w:eastAsia="en-AU"/>
            <w14:ligatures w14:val="standardContextual"/>
          </w:rPr>
          <w:t>11</w:t>
        </w:r>
        <w:r w:rsidRPr="00EC598D">
          <w:rPr>
            <w:rFonts w:eastAsia="Times New Roman"/>
            <w:color w:val="000000"/>
            <w:sz w:val="22"/>
            <w:lang w:eastAsia="en-AU"/>
            <w14:ligatures w14:val="standardContextual"/>
          </w:rPr>
          <w:tab/>
          <w:t>Amendment of regulation 34—Statement of environmental objectives—prescribed information</w:t>
        </w:r>
      </w:hyperlink>
    </w:p>
    <w:p w14:paraId="12C9D6A1" w14:textId="77777777" w:rsidR="00EC598D" w:rsidRPr="00EC598D" w:rsidRDefault="00EC598D" w:rsidP="00EC598D">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6" w:history="1">
        <w:r w:rsidRPr="00EC598D">
          <w:rPr>
            <w:rFonts w:eastAsia="Times New Roman"/>
            <w:color w:val="000000"/>
            <w:sz w:val="22"/>
            <w:lang w:eastAsia="en-AU"/>
            <w14:ligatures w14:val="standardContextual"/>
          </w:rPr>
          <w:t>12</w:t>
        </w:r>
        <w:r w:rsidRPr="00EC598D">
          <w:rPr>
            <w:rFonts w:eastAsia="Times New Roman"/>
            <w:color w:val="000000"/>
            <w:sz w:val="22"/>
            <w:lang w:eastAsia="en-AU"/>
            <w14:ligatures w14:val="standardContextual"/>
          </w:rPr>
          <w:tab/>
          <w:t>Substitution of regulation 35</w:t>
        </w:r>
      </w:hyperlink>
    </w:p>
    <w:p w14:paraId="643BA106" w14:textId="77777777" w:rsidR="00EC598D" w:rsidRPr="00EC598D" w:rsidRDefault="00EC598D" w:rsidP="00EC598D">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14:ligatures w14:val="standardContextual"/>
        </w:rPr>
      </w:pPr>
      <w:hyperlink w:anchor="Elkera_Print_BK17" w:history="1">
        <w:r w:rsidRPr="00EC598D">
          <w:rPr>
            <w:rFonts w:eastAsia="Times New Roman"/>
            <w:color w:val="000000"/>
            <w:sz w:val="18"/>
            <w:szCs w:val="18"/>
            <w:lang w:eastAsia="en-AU"/>
            <w14:ligatures w14:val="standardContextual"/>
          </w:rPr>
          <w:t>35</w:t>
        </w:r>
        <w:r w:rsidRPr="00EC598D">
          <w:rPr>
            <w:rFonts w:eastAsia="Times New Roman"/>
            <w:color w:val="000000"/>
            <w:sz w:val="18"/>
            <w:szCs w:val="18"/>
            <w:lang w:eastAsia="en-AU"/>
            <w14:ligatures w14:val="standardContextual"/>
          </w:rPr>
          <w:tab/>
          <w:t>Adoption of statement of environmental objectives</w:t>
        </w:r>
      </w:hyperlink>
    </w:p>
    <w:p w14:paraId="5E9D4868" w14:textId="77777777" w:rsidR="00EC598D" w:rsidRPr="00EC598D" w:rsidRDefault="00EC598D" w:rsidP="00EC598D">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8" w:history="1">
        <w:r w:rsidRPr="00EC598D">
          <w:rPr>
            <w:rFonts w:eastAsia="Times New Roman"/>
            <w:color w:val="000000"/>
            <w:sz w:val="22"/>
            <w:lang w:eastAsia="en-AU"/>
            <w14:ligatures w14:val="standardContextual"/>
          </w:rPr>
          <w:t>13</w:t>
        </w:r>
        <w:r w:rsidRPr="00EC598D">
          <w:rPr>
            <w:rFonts w:eastAsia="Times New Roman"/>
            <w:color w:val="000000"/>
            <w:sz w:val="22"/>
            <w:lang w:eastAsia="en-AU"/>
            <w14:ligatures w14:val="standardContextual"/>
          </w:rPr>
          <w:tab/>
          <w:t>Amendment of regulation 37—Operational management plan</w:t>
        </w:r>
      </w:hyperlink>
    </w:p>
    <w:p w14:paraId="52EFA6D4" w14:textId="77777777" w:rsidR="00EC598D" w:rsidRPr="00EC598D" w:rsidRDefault="00EC598D" w:rsidP="00EC598D">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9" w:history="1">
        <w:r w:rsidRPr="00EC598D">
          <w:rPr>
            <w:rFonts w:eastAsia="Times New Roman"/>
            <w:color w:val="000000"/>
            <w:sz w:val="22"/>
            <w:lang w:eastAsia="en-AU"/>
            <w14:ligatures w14:val="standardContextual"/>
          </w:rPr>
          <w:t>14</w:t>
        </w:r>
        <w:r w:rsidRPr="00EC598D">
          <w:rPr>
            <w:rFonts w:eastAsia="Times New Roman"/>
            <w:color w:val="000000"/>
            <w:sz w:val="22"/>
            <w:lang w:eastAsia="en-AU"/>
            <w14:ligatures w14:val="standardContextual"/>
          </w:rPr>
          <w:tab/>
          <w:t>Amendment of regulation 47—Hydrogen and renewable energy register</w:t>
        </w:r>
      </w:hyperlink>
    </w:p>
    <w:p w14:paraId="4EE0062E" w14:textId="77777777" w:rsidR="00EC598D" w:rsidRPr="00EC598D" w:rsidRDefault="00EC598D" w:rsidP="00EC598D">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8f899195_cfea_4b54_865a_64746d3deb" w:history="1">
        <w:r w:rsidRPr="00EC598D">
          <w:rPr>
            <w:rFonts w:eastAsia="Times New Roman"/>
            <w:color w:val="000000"/>
            <w:sz w:val="22"/>
            <w:lang w:eastAsia="en-AU"/>
            <w14:ligatures w14:val="standardContextual"/>
          </w:rPr>
          <w:t>15</w:t>
        </w:r>
        <w:r w:rsidRPr="00EC598D">
          <w:rPr>
            <w:rFonts w:eastAsia="Times New Roman"/>
            <w:color w:val="000000"/>
            <w:sz w:val="22"/>
            <w:lang w:eastAsia="en-AU"/>
            <w14:ligatures w14:val="standardContextual"/>
          </w:rPr>
          <w:tab/>
          <w:t>Amendment of regulation 50—Modification of Schedule 1 Part 5—transitional provisions</w:t>
        </w:r>
      </w:hyperlink>
    </w:p>
    <w:p w14:paraId="0359F386" w14:textId="77777777" w:rsidR="00EC598D" w:rsidRPr="00EC598D" w:rsidRDefault="00EC598D" w:rsidP="00EC598D">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6ab20971_1503_4768_9e0f_56d2ad5ffc9d_5" w:history="1">
        <w:r w:rsidRPr="00EC598D">
          <w:rPr>
            <w:rFonts w:eastAsia="Times New Roman"/>
            <w:color w:val="000000"/>
            <w:sz w:val="22"/>
            <w:lang w:eastAsia="en-AU"/>
            <w14:ligatures w14:val="standardContextual"/>
          </w:rPr>
          <w:t>16</w:t>
        </w:r>
        <w:r w:rsidRPr="00EC598D">
          <w:rPr>
            <w:rFonts w:eastAsia="Times New Roman"/>
            <w:color w:val="000000"/>
            <w:sz w:val="22"/>
            <w:lang w:eastAsia="en-AU"/>
            <w14:ligatures w14:val="standardContextual"/>
          </w:rPr>
          <w:tab/>
          <w:t>Insertion of regulations 50A and 50B</w:t>
        </w:r>
      </w:hyperlink>
    </w:p>
    <w:p w14:paraId="2CE002DE" w14:textId="77777777" w:rsidR="00EC598D" w:rsidRPr="00EC598D" w:rsidRDefault="00EC598D" w:rsidP="00EC598D">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14:ligatures w14:val="standardContextual"/>
        </w:rPr>
      </w:pPr>
      <w:hyperlink w:anchor="Elkera_Print_BK24" w:history="1">
        <w:r w:rsidRPr="00EC598D">
          <w:rPr>
            <w:rFonts w:eastAsia="Times New Roman"/>
            <w:color w:val="000000"/>
            <w:sz w:val="18"/>
            <w:szCs w:val="18"/>
            <w:lang w:eastAsia="en-AU"/>
            <w14:ligatures w14:val="standardContextual"/>
          </w:rPr>
          <w:t>50A</w:t>
        </w:r>
        <w:r w:rsidRPr="00EC598D">
          <w:rPr>
            <w:rFonts w:eastAsia="Times New Roman"/>
            <w:color w:val="000000"/>
            <w:sz w:val="18"/>
            <w:szCs w:val="18"/>
            <w:lang w:eastAsia="en-AU"/>
            <w14:ligatures w14:val="standardContextual"/>
          </w:rPr>
          <w:tab/>
          <w:t>Transitional regulation—Schedule 1 clause 16(1) of Act</w:t>
        </w:r>
      </w:hyperlink>
    </w:p>
    <w:p w14:paraId="28DAD86A" w14:textId="77777777" w:rsidR="00EC598D" w:rsidRPr="00EC598D" w:rsidRDefault="00EC598D" w:rsidP="00EC598D">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14:ligatures w14:val="standardContextual"/>
        </w:rPr>
      </w:pPr>
      <w:hyperlink w:anchor="Elkera_Print_BK25" w:history="1">
        <w:r w:rsidRPr="00EC598D">
          <w:rPr>
            <w:rFonts w:eastAsia="Times New Roman"/>
            <w:color w:val="000000"/>
            <w:sz w:val="18"/>
            <w:szCs w:val="18"/>
            <w:lang w:eastAsia="en-AU"/>
            <w14:ligatures w14:val="standardContextual"/>
          </w:rPr>
          <w:t>50B</w:t>
        </w:r>
        <w:r w:rsidRPr="00EC598D">
          <w:rPr>
            <w:rFonts w:eastAsia="Times New Roman"/>
            <w:color w:val="000000"/>
            <w:sz w:val="18"/>
            <w:szCs w:val="18"/>
            <w:lang w:eastAsia="en-AU"/>
            <w14:ligatures w14:val="standardContextual"/>
          </w:rPr>
          <w:tab/>
          <w:t>Transitional regulation—Schedule 1 clause 16(2) of Act</w:t>
        </w:r>
      </w:hyperlink>
    </w:p>
    <w:p w14:paraId="6EAD2535" w14:textId="77777777" w:rsidR="00EC598D" w:rsidRPr="00EC598D" w:rsidRDefault="00EC598D" w:rsidP="00EC598D">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a24d5042_5449_4b7b_848d_d66bc62264" w:history="1">
        <w:r w:rsidRPr="00EC598D">
          <w:rPr>
            <w:rFonts w:eastAsia="Times New Roman"/>
            <w:color w:val="000000"/>
            <w:sz w:val="22"/>
            <w:lang w:eastAsia="en-AU"/>
            <w14:ligatures w14:val="standardContextual"/>
          </w:rPr>
          <w:t>17</w:t>
        </w:r>
        <w:r w:rsidRPr="00EC598D">
          <w:rPr>
            <w:rFonts w:eastAsia="Times New Roman"/>
            <w:color w:val="000000"/>
            <w:sz w:val="22"/>
            <w:lang w:eastAsia="en-AU"/>
            <w14:ligatures w14:val="standardContextual"/>
          </w:rPr>
          <w:tab/>
          <w:t>Amendment of regulation 51—Transitional regulation—Schedule 1 clause 17 of Act</w:t>
        </w:r>
      </w:hyperlink>
    </w:p>
    <w:p w14:paraId="03796622" w14:textId="77777777" w:rsidR="00EC598D" w:rsidRPr="00EC598D" w:rsidRDefault="00EC598D" w:rsidP="00EC598D">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91c26e8e_58bd_49f2_919f_47fdc93ae3" w:history="1">
        <w:r w:rsidRPr="00EC598D">
          <w:rPr>
            <w:rFonts w:eastAsia="Times New Roman"/>
            <w:color w:val="000000"/>
            <w:sz w:val="22"/>
            <w:lang w:eastAsia="en-AU"/>
            <w14:ligatures w14:val="standardContextual"/>
          </w:rPr>
          <w:t>18</w:t>
        </w:r>
        <w:r w:rsidRPr="00EC598D">
          <w:rPr>
            <w:rFonts w:eastAsia="Times New Roman"/>
            <w:color w:val="000000"/>
            <w:sz w:val="22"/>
            <w:lang w:eastAsia="en-AU"/>
            <w14:ligatures w14:val="standardContextual"/>
          </w:rPr>
          <w:tab/>
          <w:t>Insertion of regulation 52</w:t>
        </w:r>
      </w:hyperlink>
    </w:p>
    <w:p w14:paraId="634FCDD6" w14:textId="77777777" w:rsidR="00EC598D" w:rsidRPr="00EC598D" w:rsidRDefault="00EC598D" w:rsidP="00EC598D">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14:ligatures w14:val="standardContextual"/>
        </w:rPr>
      </w:pPr>
      <w:hyperlink w:anchor="Elkera_Print_BK30" w:history="1">
        <w:r w:rsidRPr="00EC598D">
          <w:rPr>
            <w:rFonts w:eastAsia="Times New Roman"/>
            <w:color w:val="000000"/>
            <w:sz w:val="18"/>
            <w:szCs w:val="18"/>
            <w:lang w:eastAsia="en-AU"/>
            <w14:ligatures w14:val="standardContextual"/>
          </w:rPr>
          <w:t>52</w:t>
        </w:r>
        <w:r w:rsidRPr="00EC598D">
          <w:rPr>
            <w:rFonts w:eastAsia="Times New Roman"/>
            <w:color w:val="000000"/>
            <w:sz w:val="18"/>
            <w:szCs w:val="18"/>
            <w:lang w:eastAsia="en-AU"/>
            <w14:ligatures w14:val="standardContextual"/>
          </w:rPr>
          <w:tab/>
          <w:t xml:space="preserve">Transitional </w:t>
        </w:r>
        <w:proofErr w:type="gramStart"/>
        <w:r w:rsidRPr="00EC598D">
          <w:rPr>
            <w:rFonts w:eastAsia="Times New Roman"/>
            <w:color w:val="000000"/>
            <w:sz w:val="18"/>
            <w:szCs w:val="18"/>
            <w:lang w:eastAsia="en-AU"/>
            <w14:ligatures w14:val="standardContextual"/>
          </w:rPr>
          <w:t>regulation</w:t>
        </w:r>
        <w:proofErr w:type="gramEnd"/>
      </w:hyperlink>
    </w:p>
    <w:p w14:paraId="07988062" w14:textId="77777777" w:rsidR="00EC598D" w:rsidRPr="00EC598D" w:rsidRDefault="00EC598D" w:rsidP="00EC598D">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1" w:history="1">
        <w:r w:rsidRPr="00EC598D">
          <w:rPr>
            <w:rFonts w:eastAsia="Times New Roman"/>
            <w:color w:val="000000"/>
            <w:sz w:val="22"/>
            <w:lang w:eastAsia="en-AU"/>
            <w14:ligatures w14:val="standardContextual"/>
          </w:rPr>
          <w:t>19</w:t>
        </w:r>
        <w:r w:rsidRPr="00EC598D">
          <w:rPr>
            <w:rFonts w:eastAsia="Times New Roman"/>
            <w:color w:val="000000"/>
            <w:sz w:val="22"/>
            <w:lang w:eastAsia="en-AU"/>
            <w14:ligatures w14:val="standardContextual"/>
          </w:rPr>
          <w:tab/>
          <w:t>Amendment of Schedule 1—Provisions of Act applying to renewable energy feasibility permit</w:t>
        </w:r>
      </w:hyperlink>
    </w:p>
    <w:p w14:paraId="0081E9D3" w14:textId="77777777" w:rsidR="00EC598D" w:rsidRPr="00EC598D" w:rsidRDefault="00EC598D" w:rsidP="00EC598D">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12F3FC4D" w14:textId="77777777" w:rsidR="00EC598D" w:rsidRPr="00EC598D" w:rsidRDefault="00EC598D" w:rsidP="00EC598D">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r w:rsidRPr="00EC598D">
        <w:rPr>
          <w:rFonts w:eastAsia="Times New Roman"/>
          <w:b/>
          <w:bCs/>
          <w:color w:val="000000"/>
          <w:sz w:val="32"/>
          <w:szCs w:val="32"/>
          <w:lang w:eastAsia="en-AU"/>
          <w14:ligatures w14:val="standardContextual"/>
        </w:rPr>
        <w:t>Part 1—Preliminary</w:t>
      </w:r>
    </w:p>
    <w:p w14:paraId="3522D5BD" w14:textId="77777777" w:rsidR="00EC598D" w:rsidRPr="00EC598D" w:rsidRDefault="00EC598D" w:rsidP="00EC598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EC598D">
        <w:rPr>
          <w:rFonts w:eastAsia="Times New Roman"/>
          <w:b/>
          <w:bCs/>
          <w:color w:val="000000"/>
          <w:sz w:val="26"/>
          <w:szCs w:val="26"/>
          <w:lang w:eastAsia="en-AU"/>
          <w14:ligatures w14:val="standardContextual"/>
        </w:rPr>
        <w:t>1—Short title</w:t>
      </w:r>
    </w:p>
    <w:p w14:paraId="146E88BF" w14:textId="77777777" w:rsidR="00EC598D" w:rsidRPr="00EC598D" w:rsidRDefault="00EC598D" w:rsidP="00EC598D">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 xml:space="preserve">These regulations may be cited as the </w:t>
      </w:r>
      <w:r w:rsidRPr="00EC598D">
        <w:rPr>
          <w:rFonts w:eastAsia="Times New Roman"/>
          <w:i/>
          <w:iCs/>
          <w:color w:val="000000"/>
          <w:sz w:val="23"/>
          <w:szCs w:val="23"/>
          <w:lang w:eastAsia="en-AU"/>
          <w14:ligatures w14:val="standardContextual"/>
        </w:rPr>
        <w:t>Hydrogen and Renewable Energy (Miscellaneous) Amendment Regulations 2025</w:t>
      </w:r>
      <w:r w:rsidRPr="00EC598D">
        <w:rPr>
          <w:rFonts w:eastAsia="Times New Roman"/>
          <w:color w:val="000000"/>
          <w:sz w:val="23"/>
          <w:szCs w:val="23"/>
          <w:lang w:eastAsia="en-AU"/>
          <w14:ligatures w14:val="standardContextual"/>
        </w:rPr>
        <w:t>.</w:t>
      </w:r>
    </w:p>
    <w:p w14:paraId="1B7A014F" w14:textId="77777777" w:rsidR="007519C2" w:rsidRDefault="007519C2">
      <w:pPr>
        <w:spacing w:after="0" w:line="240" w:lineRule="auto"/>
        <w:jc w:val="left"/>
        <w:rPr>
          <w:rFonts w:eastAsia="Times New Roman"/>
          <w:b/>
          <w:bCs/>
          <w:color w:val="000000"/>
          <w:sz w:val="26"/>
          <w:szCs w:val="26"/>
          <w:lang w:eastAsia="en-AU"/>
          <w14:ligatures w14:val="standardContextual"/>
        </w:rPr>
      </w:pPr>
      <w:r>
        <w:rPr>
          <w:rFonts w:eastAsia="Times New Roman"/>
          <w:b/>
          <w:bCs/>
          <w:color w:val="000000"/>
          <w:sz w:val="26"/>
          <w:szCs w:val="26"/>
          <w:lang w:eastAsia="en-AU"/>
          <w14:ligatures w14:val="standardContextual"/>
        </w:rPr>
        <w:br w:type="page"/>
      </w:r>
    </w:p>
    <w:p w14:paraId="6F80B162" w14:textId="59BF5057" w:rsidR="00EC598D" w:rsidRPr="00EC598D" w:rsidRDefault="00EC598D" w:rsidP="00EC598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EC598D">
        <w:rPr>
          <w:rFonts w:eastAsia="Times New Roman"/>
          <w:b/>
          <w:bCs/>
          <w:color w:val="000000"/>
          <w:sz w:val="26"/>
          <w:szCs w:val="26"/>
          <w:lang w:eastAsia="en-AU"/>
          <w14:ligatures w14:val="standardContextual"/>
        </w:rPr>
        <w:lastRenderedPageBreak/>
        <w:t>2—Commencement</w:t>
      </w:r>
    </w:p>
    <w:p w14:paraId="3721E251" w14:textId="77777777" w:rsidR="00EC598D" w:rsidRPr="00EC598D" w:rsidRDefault="00EC598D" w:rsidP="00EC598D">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ab/>
        <w:t>(1)</w:t>
      </w:r>
      <w:r w:rsidRPr="00EC598D">
        <w:rPr>
          <w:rFonts w:eastAsia="Times New Roman"/>
          <w:color w:val="000000"/>
          <w:sz w:val="23"/>
          <w:szCs w:val="23"/>
          <w:lang w:eastAsia="en-AU"/>
          <w14:ligatures w14:val="standardContextual"/>
        </w:rPr>
        <w:tab/>
        <w:t xml:space="preserve">Subject to </w:t>
      </w:r>
      <w:hyperlink w:anchor="idad7dcaaf_8552_4ba4_8f91_72500e1349" w:history="1">
        <w:proofErr w:type="spellStart"/>
        <w:r w:rsidRPr="00EC598D">
          <w:rPr>
            <w:rFonts w:eastAsia="Times New Roman"/>
            <w:color w:val="000000"/>
            <w:sz w:val="23"/>
            <w:szCs w:val="23"/>
            <w:lang w:eastAsia="en-AU"/>
            <w14:ligatures w14:val="standardContextual"/>
          </w:rPr>
          <w:t>subregulation</w:t>
        </w:r>
        <w:proofErr w:type="spellEnd"/>
        <w:r w:rsidRPr="00EC598D">
          <w:rPr>
            <w:rFonts w:eastAsia="Times New Roman"/>
            <w:color w:val="000000"/>
            <w:sz w:val="23"/>
            <w:szCs w:val="23"/>
            <w:lang w:eastAsia="en-AU"/>
            <w14:ligatures w14:val="standardContextual"/>
          </w:rPr>
          <w:t> (2)</w:t>
        </w:r>
      </w:hyperlink>
      <w:r w:rsidRPr="00EC598D">
        <w:rPr>
          <w:rFonts w:eastAsia="Times New Roman"/>
          <w:color w:val="000000"/>
          <w:sz w:val="23"/>
          <w:szCs w:val="23"/>
          <w:lang w:eastAsia="en-AU"/>
          <w14:ligatures w14:val="standardContextual"/>
        </w:rPr>
        <w:t>, these regulations come into operation on the day on which they are made.</w:t>
      </w:r>
    </w:p>
    <w:p w14:paraId="29F41A43" w14:textId="77777777" w:rsidR="00EC598D" w:rsidRPr="00EC598D" w:rsidRDefault="00EC598D" w:rsidP="00EC598D">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58" w:name="idad7dcaaf_8552_4ba4_8f91_72500e1349"/>
      <w:r w:rsidRPr="00EC598D">
        <w:rPr>
          <w:rFonts w:eastAsia="Times New Roman"/>
          <w:color w:val="000000"/>
          <w:sz w:val="23"/>
          <w:szCs w:val="23"/>
          <w:lang w:eastAsia="en-AU"/>
          <w14:ligatures w14:val="standardContextual"/>
        </w:rPr>
        <w:tab/>
        <w:t>(2)</w:t>
      </w:r>
      <w:r w:rsidRPr="00EC598D">
        <w:rPr>
          <w:rFonts w:eastAsia="Times New Roman"/>
          <w:color w:val="000000"/>
          <w:sz w:val="23"/>
          <w:szCs w:val="23"/>
          <w:lang w:eastAsia="en-AU"/>
          <w14:ligatures w14:val="standardContextual"/>
        </w:rPr>
        <w:tab/>
      </w:r>
      <w:hyperlink w:anchor="id8f899195_cfea_4b54_865a_64746d3deb" w:history="1">
        <w:r w:rsidRPr="00EC598D">
          <w:rPr>
            <w:rFonts w:eastAsia="Times New Roman"/>
            <w:color w:val="000000"/>
            <w:sz w:val="23"/>
            <w:szCs w:val="23"/>
            <w:lang w:eastAsia="en-AU"/>
            <w14:ligatures w14:val="standardContextual"/>
          </w:rPr>
          <w:t>Regulations 15</w:t>
        </w:r>
      </w:hyperlink>
      <w:r w:rsidRPr="00EC598D">
        <w:rPr>
          <w:rFonts w:eastAsia="Times New Roman"/>
          <w:color w:val="000000"/>
          <w:sz w:val="23"/>
          <w:szCs w:val="23"/>
          <w:lang w:eastAsia="en-AU"/>
          <w14:ligatures w14:val="standardContextual"/>
        </w:rPr>
        <w:t xml:space="preserve">, </w:t>
      </w:r>
      <w:hyperlink w:anchor="id6ab20971_1503_4768_9e0f_56d2ad5ffc9d_5" w:history="1">
        <w:r w:rsidRPr="00EC598D">
          <w:rPr>
            <w:rFonts w:eastAsia="Times New Roman"/>
            <w:color w:val="000000"/>
            <w:sz w:val="23"/>
            <w:szCs w:val="23"/>
            <w:lang w:eastAsia="en-AU"/>
            <w14:ligatures w14:val="standardContextual"/>
          </w:rPr>
          <w:t>16</w:t>
        </w:r>
      </w:hyperlink>
      <w:r w:rsidRPr="00EC598D">
        <w:rPr>
          <w:rFonts w:eastAsia="Times New Roman"/>
          <w:color w:val="000000"/>
          <w:sz w:val="23"/>
          <w:szCs w:val="23"/>
          <w:lang w:eastAsia="en-AU"/>
          <w14:ligatures w14:val="standardContextual"/>
        </w:rPr>
        <w:t xml:space="preserve"> and </w:t>
      </w:r>
      <w:hyperlink w:anchor="ida24d5042_5449_4b7b_848d_d66bc62264" w:history="1">
        <w:r w:rsidRPr="00EC598D">
          <w:rPr>
            <w:rFonts w:eastAsia="Times New Roman"/>
            <w:color w:val="000000"/>
            <w:sz w:val="23"/>
            <w:szCs w:val="23"/>
            <w:lang w:eastAsia="en-AU"/>
            <w14:ligatures w14:val="standardContextual"/>
          </w:rPr>
          <w:t>17</w:t>
        </w:r>
      </w:hyperlink>
      <w:r w:rsidRPr="00EC598D">
        <w:rPr>
          <w:rFonts w:eastAsia="Times New Roman"/>
          <w:color w:val="000000"/>
          <w:sz w:val="23"/>
          <w:szCs w:val="23"/>
          <w:lang w:eastAsia="en-AU"/>
          <w14:ligatures w14:val="standardContextual"/>
        </w:rPr>
        <w:t xml:space="preserve"> are taken to have come into operation on the day on which the </w:t>
      </w:r>
      <w:hyperlink r:id="rId54" w:history="1">
        <w:r w:rsidRPr="00EC598D">
          <w:rPr>
            <w:rFonts w:eastAsia="Times New Roman"/>
            <w:i/>
            <w:iCs/>
            <w:color w:val="000000"/>
            <w:sz w:val="23"/>
            <w:szCs w:val="23"/>
            <w:lang w:eastAsia="en-AU"/>
            <w14:ligatures w14:val="standardContextual"/>
          </w:rPr>
          <w:t>Hydrogen and Renewable Energy Act 2023</w:t>
        </w:r>
      </w:hyperlink>
      <w:r w:rsidRPr="00EC598D">
        <w:rPr>
          <w:rFonts w:eastAsia="Times New Roman"/>
          <w:color w:val="000000"/>
          <w:sz w:val="23"/>
          <w:szCs w:val="23"/>
          <w:lang w:eastAsia="en-AU"/>
          <w14:ligatures w14:val="standardContextual"/>
        </w:rPr>
        <w:t xml:space="preserve"> commenced (immediately after the commencement of the </w:t>
      </w:r>
      <w:hyperlink r:id="rId55" w:history="1">
        <w:r w:rsidRPr="00EC598D">
          <w:rPr>
            <w:rFonts w:eastAsia="Times New Roman"/>
            <w:i/>
            <w:iCs/>
            <w:color w:val="000000"/>
            <w:sz w:val="23"/>
            <w:szCs w:val="23"/>
            <w:lang w:eastAsia="en-AU"/>
            <w14:ligatures w14:val="standardContextual"/>
          </w:rPr>
          <w:t>Hydrogen and Renewable Energy Regulations 2024</w:t>
        </w:r>
      </w:hyperlink>
      <w:r w:rsidRPr="00EC598D">
        <w:rPr>
          <w:rFonts w:eastAsia="Times New Roman"/>
          <w:color w:val="000000"/>
          <w:sz w:val="23"/>
          <w:szCs w:val="23"/>
          <w:lang w:eastAsia="en-AU"/>
          <w14:ligatures w14:val="standardContextual"/>
        </w:rPr>
        <w:t>).</w:t>
      </w:r>
      <w:bookmarkEnd w:id="58"/>
    </w:p>
    <w:p w14:paraId="14A05834" w14:textId="77777777" w:rsidR="00EC598D" w:rsidRPr="00EC598D" w:rsidRDefault="00EC598D" w:rsidP="00EC598D">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14:ligatures w14:val="standardContextual"/>
        </w:rPr>
      </w:pPr>
      <w:r w:rsidRPr="00EC598D">
        <w:rPr>
          <w:rFonts w:eastAsia="Times New Roman"/>
          <w:b/>
          <w:bCs/>
          <w:color w:val="000000"/>
          <w:sz w:val="20"/>
          <w:szCs w:val="20"/>
          <w:lang w:eastAsia="en-AU"/>
          <w14:ligatures w14:val="standardContextual"/>
        </w:rPr>
        <w:t>Note—</w:t>
      </w:r>
    </w:p>
    <w:p w14:paraId="666490E4" w14:textId="77777777" w:rsidR="00EC598D" w:rsidRPr="00EC598D" w:rsidRDefault="00EC598D" w:rsidP="00EC598D">
      <w:pPr>
        <w:keepLines/>
        <w:autoSpaceDE w:val="0"/>
        <w:autoSpaceDN w:val="0"/>
        <w:adjustRightInd w:val="0"/>
        <w:spacing w:before="120" w:after="0" w:line="240" w:lineRule="auto"/>
        <w:ind w:left="1588"/>
        <w:jc w:val="left"/>
        <w:rPr>
          <w:rFonts w:eastAsia="Times New Roman"/>
          <w:color w:val="000000"/>
          <w:sz w:val="20"/>
          <w:szCs w:val="20"/>
          <w:lang w:eastAsia="en-AU"/>
          <w14:ligatures w14:val="standardContextual"/>
        </w:rPr>
      </w:pPr>
      <w:r w:rsidRPr="00EC598D">
        <w:rPr>
          <w:rFonts w:eastAsia="Times New Roman"/>
          <w:color w:val="000000"/>
          <w:sz w:val="20"/>
          <w:szCs w:val="20"/>
          <w:lang w:eastAsia="en-AU"/>
          <w14:ligatures w14:val="standardContextual"/>
        </w:rPr>
        <w:t xml:space="preserve">See section 115(4) of the </w:t>
      </w:r>
      <w:hyperlink r:id="rId56" w:history="1">
        <w:r w:rsidRPr="00EC598D">
          <w:rPr>
            <w:rFonts w:eastAsia="Times New Roman"/>
            <w:i/>
            <w:iCs/>
            <w:color w:val="000000"/>
            <w:sz w:val="20"/>
            <w:szCs w:val="20"/>
            <w:lang w:eastAsia="en-AU"/>
            <w14:ligatures w14:val="standardContextual"/>
          </w:rPr>
          <w:t>Hydrogen and Renewable Energy Act 2023</w:t>
        </w:r>
      </w:hyperlink>
      <w:r w:rsidRPr="00EC598D">
        <w:rPr>
          <w:rFonts w:eastAsia="Times New Roman"/>
          <w:color w:val="000000"/>
          <w:sz w:val="20"/>
          <w:szCs w:val="20"/>
          <w:lang w:eastAsia="en-AU"/>
          <w14:ligatures w14:val="standardContextual"/>
        </w:rPr>
        <w:t>.</w:t>
      </w:r>
    </w:p>
    <w:p w14:paraId="3B17580A" w14:textId="77777777" w:rsidR="00EC598D" w:rsidRPr="00EC598D" w:rsidRDefault="00EC598D" w:rsidP="00EC598D">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r w:rsidRPr="00EC598D">
        <w:rPr>
          <w:rFonts w:eastAsia="Times New Roman"/>
          <w:b/>
          <w:bCs/>
          <w:color w:val="000000"/>
          <w:sz w:val="32"/>
          <w:szCs w:val="32"/>
          <w:lang w:eastAsia="en-AU"/>
          <w14:ligatures w14:val="standardContextual"/>
        </w:rPr>
        <w:t xml:space="preserve">Part 2—Amendment of </w:t>
      </w:r>
      <w:r w:rsidRPr="00EC598D">
        <w:rPr>
          <w:rFonts w:eastAsia="Times New Roman"/>
          <w:b/>
          <w:bCs/>
          <w:i/>
          <w:iCs/>
          <w:color w:val="000000"/>
          <w:sz w:val="32"/>
          <w:szCs w:val="32"/>
          <w:lang w:eastAsia="en-AU"/>
          <w14:ligatures w14:val="standardContextual"/>
        </w:rPr>
        <w:t>Hydrogen and Renewable Energy Regulations 2024</w:t>
      </w:r>
    </w:p>
    <w:p w14:paraId="09994FFA" w14:textId="77777777" w:rsidR="00EC598D" w:rsidRPr="00EC598D" w:rsidRDefault="00EC598D" w:rsidP="00EC598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EC598D">
        <w:rPr>
          <w:rFonts w:eastAsia="Times New Roman"/>
          <w:b/>
          <w:bCs/>
          <w:color w:val="000000"/>
          <w:sz w:val="26"/>
          <w:szCs w:val="26"/>
          <w:lang w:eastAsia="en-AU"/>
          <w14:ligatures w14:val="standardContextual"/>
        </w:rPr>
        <w:t>3—Amendment of regulation 20—Negotiating access agreement—prescribed period</w:t>
      </w:r>
    </w:p>
    <w:p w14:paraId="599DE337" w14:textId="77777777" w:rsidR="00EC598D" w:rsidRPr="00EC598D" w:rsidRDefault="00EC598D" w:rsidP="00EC598D">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Regulation 20—delete "the initiation notice is given to the negotiating parties" and substitute:</w:t>
      </w:r>
    </w:p>
    <w:p w14:paraId="19229411" w14:textId="77777777" w:rsidR="00EC598D" w:rsidRPr="00EC598D" w:rsidRDefault="00EC598D" w:rsidP="00EC598D">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the Minister commences mediation between the negotiating parties</w:t>
      </w:r>
    </w:p>
    <w:p w14:paraId="5E9716E8" w14:textId="77777777" w:rsidR="00EC598D" w:rsidRPr="00EC598D" w:rsidRDefault="00EC598D" w:rsidP="00EC598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EC598D">
        <w:rPr>
          <w:rFonts w:eastAsia="Times New Roman"/>
          <w:b/>
          <w:bCs/>
          <w:color w:val="000000"/>
          <w:sz w:val="26"/>
          <w:szCs w:val="26"/>
          <w:lang w:eastAsia="en-AU"/>
          <w14:ligatures w14:val="standardContextual"/>
        </w:rPr>
        <w:t>4—Amendment of regulation 22—Work program</w:t>
      </w:r>
    </w:p>
    <w:p w14:paraId="6556AE1A" w14:textId="77777777" w:rsidR="00EC598D" w:rsidRPr="00EC598D" w:rsidRDefault="00EC598D" w:rsidP="00EC598D">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 xml:space="preserve">Regulation 22—after </w:t>
      </w:r>
      <w:proofErr w:type="spellStart"/>
      <w:r w:rsidRPr="00EC598D">
        <w:rPr>
          <w:rFonts w:eastAsia="Times New Roman"/>
          <w:color w:val="000000"/>
          <w:sz w:val="23"/>
          <w:szCs w:val="23"/>
          <w:lang w:eastAsia="en-AU"/>
          <w14:ligatures w14:val="standardContextual"/>
        </w:rPr>
        <w:t>subregulation</w:t>
      </w:r>
      <w:proofErr w:type="spellEnd"/>
      <w:r w:rsidRPr="00EC598D">
        <w:rPr>
          <w:rFonts w:eastAsia="Times New Roman"/>
          <w:color w:val="000000"/>
          <w:sz w:val="23"/>
          <w:szCs w:val="23"/>
          <w:lang w:eastAsia="en-AU"/>
          <w14:ligatures w14:val="standardContextual"/>
        </w:rPr>
        <w:t xml:space="preserve"> (1) insert:</w:t>
      </w:r>
    </w:p>
    <w:p w14:paraId="496203E5" w14:textId="77777777" w:rsidR="00EC598D" w:rsidRPr="00EC598D" w:rsidRDefault="00EC598D" w:rsidP="00EC598D">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ab/>
        <w:t>(1a)</w:t>
      </w:r>
      <w:r w:rsidRPr="00EC598D">
        <w:rPr>
          <w:rFonts w:eastAsia="Times New Roman"/>
          <w:color w:val="000000"/>
          <w:sz w:val="23"/>
          <w:szCs w:val="23"/>
          <w:lang w:eastAsia="en-AU"/>
          <w14:ligatures w14:val="standardContextual"/>
        </w:rPr>
        <w:tab/>
        <w:t>Pursuant to paragraph (c)(</w:t>
      </w:r>
      <w:proofErr w:type="spellStart"/>
      <w:r w:rsidRPr="00EC598D">
        <w:rPr>
          <w:rFonts w:eastAsia="Times New Roman"/>
          <w:color w:val="000000"/>
          <w:sz w:val="23"/>
          <w:szCs w:val="23"/>
          <w:lang w:eastAsia="en-AU"/>
          <w14:ligatures w14:val="standardContextual"/>
        </w:rPr>
        <w:t>i</w:t>
      </w:r>
      <w:proofErr w:type="spellEnd"/>
      <w:r w:rsidRPr="00EC598D">
        <w:rPr>
          <w:rFonts w:eastAsia="Times New Roman"/>
          <w:color w:val="000000"/>
          <w:sz w:val="23"/>
          <w:szCs w:val="23"/>
          <w:lang w:eastAsia="en-AU"/>
          <w14:ligatures w14:val="standardContextual"/>
        </w:rPr>
        <w:t xml:space="preserve">) of the definition of </w:t>
      </w:r>
      <w:r w:rsidRPr="00EC598D">
        <w:rPr>
          <w:rFonts w:eastAsia="Times New Roman"/>
          <w:b/>
          <w:bCs/>
          <w:i/>
          <w:iCs/>
          <w:color w:val="000000"/>
          <w:sz w:val="23"/>
          <w:szCs w:val="23"/>
          <w:lang w:eastAsia="en-AU"/>
          <w14:ligatures w14:val="standardContextual"/>
        </w:rPr>
        <w:t>work program</w:t>
      </w:r>
      <w:r w:rsidRPr="00EC598D">
        <w:rPr>
          <w:rFonts w:eastAsia="Times New Roman"/>
          <w:color w:val="000000"/>
          <w:sz w:val="23"/>
          <w:szCs w:val="23"/>
          <w:lang w:eastAsia="en-AU"/>
          <w14:ligatures w14:val="standardContextual"/>
        </w:rPr>
        <w:t xml:space="preserve"> in section 4(1) of the Act, an economic analysis of the operations proposed to be undertaken under the licence must contain the following:</w:t>
      </w:r>
    </w:p>
    <w:p w14:paraId="503C49F9" w14:textId="77777777" w:rsidR="00EC598D" w:rsidRPr="00EC598D" w:rsidRDefault="00EC598D" w:rsidP="00EC598D">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ab/>
        <w:t>(a)</w:t>
      </w:r>
      <w:r w:rsidRPr="00EC598D">
        <w:rPr>
          <w:rFonts w:eastAsia="Times New Roman"/>
          <w:color w:val="000000"/>
          <w:sz w:val="23"/>
          <w:szCs w:val="23"/>
          <w:lang w:eastAsia="en-AU"/>
          <w14:ligatures w14:val="standardContextual"/>
        </w:rPr>
        <w:tab/>
        <w:t>a detailed financial analysis of the proposed operations which includes—</w:t>
      </w:r>
    </w:p>
    <w:p w14:paraId="33EEB0DF" w14:textId="77777777" w:rsidR="00EC598D" w:rsidRPr="00EC598D" w:rsidRDefault="00EC598D" w:rsidP="00EC598D">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ab/>
        <w:t>(</w:t>
      </w:r>
      <w:proofErr w:type="spellStart"/>
      <w:r w:rsidRPr="00EC598D">
        <w:rPr>
          <w:rFonts w:eastAsia="Times New Roman"/>
          <w:color w:val="000000"/>
          <w:sz w:val="23"/>
          <w:szCs w:val="23"/>
          <w:lang w:eastAsia="en-AU"/>
          <w14:ligatures w14:val="standardContextual"/>
        </w:rPr>
        <w:t>i</w:t>
      </w:r>
      <w:proofErr w:type="spellEnd"/>
      <w:r w:rsidRPr="00EC598D">
        <w:rPr>
          <w:rFonts w:eastAsia="Times New Roman"/>
          <w:color w:val="000000"/>
          <w:sz w:val="23"/>
          <w:szCs w:val="23"/>
          <w:lang w:eastAsia="en-AU"/>
          <w14:ligatures w14:val="standardContextual"/>
        </w:rPr>
        <w:t>)</w:t>
      </w:r>
      <w:r w:rsidRPr="00EC598D">
        <w:rPr>
          <w:rFonts w:eastAsia="Times New Roman"/>
          <w:color w:val="000000"/>
          <w:sz w:val="23"/>
          <w:szCs w:val="23"/>
          <w:lang w:eastAsia="en-AU"/>
          <w14:ligatures w14:val="standardContextual"/>
        </w:rPr>
        <w:tab/>
        <w:t>revenue projections, including expected income from operations and underlying assumptions; and</w:t>
      </w:r>
    </w:p>
    <w:p w14:paraId="67042590" w14:textId="77777777" w:rsidR="00EC598D" w:rsidRPr="00EC598D" w:rsidRDefault="00EC598D" w:rsidP="00EC598D">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ab/>
        <w:t>(ii)</w:t>
      </w:r>
      <w:r w:rsidRPr="00EC598D">
        <w:rPr>
          <w:rFonts w:eastAsia="Times New Roman"/>
          <w:color w:val="000000"/>
          <w:sz w:val="23"/>
          <w:szCs w:val="23"/>
          <w:lang w:eastAsia="en-AU"/>
          <w14:ligatures w14:val="standardContextual"/>
        </w:rPr>
        <w:tab/>
        <w:t>operating costs, detailing recurring expenditures; and</w:t>
      </w:r>
    </w:p>
    <w:p w14:paraId="2521FB40" w14:textId="77777777" w:rsidR="00EC598D" w:rsidRPr="00EC598D" w:rsidRDefault="00EC598D" w:rsidP="00EC598D">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ab/>
        <w:t>(iii)</w:t>
      </w:r>
      <w:r w:rsidRPr="00EC598D">
        <w:rPr>
          <w:rFonts w:eastAsia="Times New Roman"/>
          <w:color w:val="000000"/>
          <w:sz w:val="23"/>
          <w:szCs w:val="23"/>
          <w:lang w:eastAsia="en-AU"/>
          <w14:ligatures w14:val="standardContextual"/>
        </w:rPr>
        <w:tab/>
        <w:t xml:space="preserve">capital expenditures, including estimated investments in assets and </w:t>
      </w:r>
      <w:proofErr w:type="gramStart"/>
      <w:r w:rsidRPr="00EC598D">
        <w:rPr>
          <w:rFonts w:eastAsia="Times New Roman"/>
          <w:color w:val="000000"/>
          <w:sz w:val="23"/>
          <w:szCs w:val="23"/>
          <w:lang w:eastAsia="en-AU"/>
          <w14:ligatures w14:val="standardContextual"/>
        </w:rPr>
        <w:t>infrastructure;</w:t>
      </w:r>
      <w:proofErr w:type="gramEnd"/>
    </w:p>
    <w:p w14:paraId="23B09C58" w14:textId="77777777" w:rsidR="00EC598D" w:rsidRPr="00EC598D" w:rsidRDefault="00EC598D" w:rsidP="00EC598D">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ab/>
        <w:t>(b)</w:t>
      </w:r>
      <w:r w:rsidRPr="00EC598D">
        <w:rPr>
          <w:rFonts w:eastAsia="Times New Roman"/>
          <w:color w:val="000000"/>
          <w:sz w:val="23"/>
          <w:szCs w:val="23"/>
          <w:lang w:eastAsia="en-AU"/>
          <w14:ligatures w14:val="standardContextual"/>
        </w:rPr>
        <w:tab/>
        <w:t>documented evidence of financial resources necessary for the proposed operations which includes—</w:t>
      </w:r>
    </w:p>
    <w:p w14:paraId="496AAA7E" w14:textId="77777777" w:rsidR="00EC598D" w:rsidRPr="00EC598D" w:rsidRDefault="00EC598D" w:rsidP="00EC598D">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ab/>
        <w:t>(</w:t>
      </w:r>
      <w:proofErr w:type="spellStart"/>
      <w:r w:rsidRPr="00EC598D">
        <w:rPr>
          <w:rFonts w:eastAsia="Times New Roman"/>
          <w:color w:val="000000"/>
          <w:sz w:val="23"/>
          <w:szCs w:val="23"/>
          <w:lang w:eastAsia="en-AU"/>
          <w14:ligatures w14:val="standardContextual"/>
        </w:rPr>
        <w:t>i</w:t>
      </w:r>
      <w:proofErr w:type="spellEnd"/>
      <w:r w:rsidRPr="00EC598D">
        <w:rPr>
          <w:rFonts w:eastAsia="Times New Roman"/>
          <w:color w:val="000000"/>
          <w:sz w:val="23"/>
          <w:szCs w:val="23"/>
          <w:lang w:eastAsia="en-AU"/>
          <w14:ligatures w14:val="standardContextual"/>
        </w:rPr>
        <w:t>)</w:t>
      </w:r>
      <w:r w:rsidRPr="00EC598D">
        <w:rPr>
          <w:rFonts w:eastAsia="Times New Roman"/>
          <w:color w:val="000000"/>
          <w:sz w:val="23"/>
          <w:szCs w:val="23"/>
          <w:lang w:eastAsia="en-AU"/>
          <w14:ligatures w14:val="standardContextual"/>
        </w:rPr>
        <w:tab/>
        <w:t>equity contributions, detailing the source and amount of the applicant's own capital investment; and</w:t>
      </w:r>
    </w:p>
    <w:p w14:paraId="1C1B8B67" w14:textId="77777777" w:rsidR="00EC598D" w:rsidRPr="00EC598D" w:rsidRDefault="00EC598D" w:rsidP="00EC598D">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ab/>
        <w:t>(ii)</w:t>
      </w:r>
      <w:r w:rsidRPr="00EC598D">
        <w:rPr>
          <w:rFonts w:eastAsia="Times New Roman"/>
          <w:color w:val="000000"/>
          <w:sz w:val="23"/>
          <w:szCs w:val="23"/>
          <w:lang w:eastAsia="en-AU"/>
          <w14:ligatures w14:val="standardContextual"/>
        </w:rPr>
        <w:tab/>
        <w:t>evidence of committed funding, including financial guarantees or agreements with investors; and</w:t>
      </w:r>
    </w:p>
    <w:p w14:paraId="67BFA9E9" w14:textId="77777777" w:rsidR="00EC598D" w:rsidRPr="00EC598D" w:rsidRDefault="00EC598D" w:rsidP="00EC598D">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ab/>
        <w:t>(iii)</w:t>
      </w:r>
      <w:r w:rsidRPr="00EC598D">
        <w:rPr>
          <w:rFonts w:eastAsia="Times New Roman"/>
          <w:color w:val="000000"/>
          <w:sz w:val="23"/>
          <w:szCs w:val="23"/>
          <w:lang w:eastAsia="en-AU"/>
          <w14:ligatures w14:val="standardContextual"/>
        </w:rPr>
        <w:tab/>
        <w:t>details of grants, government subsidies, or alternative funding sources, where applicable; and</w:t>
      </w:r>
    </w:p>
    <w:p w14:paraId="3EE63207" w14:textId="77777777" w:rsidR="00EC598D" w:rsidRPr="00EC598D" w:rsidRDefault="00EC598D" w:rsidP="00EC598D">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ab/>
        <w:t>(iv)</w:t>
      </w:r>
      <w:r w:rsidRPr="00EC598D">
        <w:rPr>
          <w:rFonts w:eastAsia="Times New Roman"/>
          <w:color w:val="000000"/>
          <w:sz w:val="23"/>
          <w:szCs w:val="23"/>
          <w:lang w:eastAsia="en-AU"/>
          <w14:ligatures w14:val="standardContextual"/>
        </w:rPr>
        <w:tab/>
        <w:t>a contingency plan addressing financial risk management, including mitigation strategies for cost overruns or revenue shortfalls.</w:t>
      </w:r>
    </w:p>
    <w:p w14:paraId="2019FCFA" w14:textId="77777777" w:rsidR="00EC598D" w:rsidRPr="00EC598D" w:rsidRDefault="00EC598D" w:rsidP="00EC598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59" w:name="Elkera_Print_TOC7"/>
      <w:bookmarkStart w:id="60" w:name="Elkera_Print_BK7"/>
      <w:r w:rsidRPr="00EC598D">
        <w:rPr>
          <w:rFonts w:eastAsia="Times New Roman"/>
          <w:b/>
          <w:bCs/>
          <w:color w:val="000000"/>
          <w:sz w:val="26"/>
          <w:szCs w:val="26"/>
          <w:lang w:eastAsia="en-AU"/>
          <w14:ligatures w14:val="standardContextual"/>
        </w:rPr>
        <w:lastRenderedPageBreak/>
        <w:t>5—Amendment of regulation 24—Rent</w:t>
      </w:r>
      <w:bookmarkEnd w:id="59"/>
      <w:bookmarkEnd w:id="60"/>
    </w:p>
    <w:p w14:paraId="200AD2C5" w14:textId="77777777" w:rsidR="00EC598D" w:rsidRPr="00EC598D" w:rsidRDefault="00EC598D" w:rsidP="00EC598D">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 xml:space="preserve">Regulation 24—after </w:t>
      </w:r>
      <w:proofErr w:type="spellStart"/>
      <w:r w:rsidRPr="00EC598D">
        <w:rPr>
          <w:rFonts w:eastAsia="Times New Roman"/>
          <w:color w:val="000000"/>
          <w:sz w:val="23"/>
          <w:szCs w:val="23"/>
          <w:lang w:eastAsia="en-AU"/>
          <w14:ligatures w14:val="standardContextual"/>
        </w:rPr>
        <w:t>subregulation</w:t>
      </w:r>
      <w:proofErr w:type="spellEnd"/>
      <w:r w:rsidRPr="00EC598D">
        <w:rPr>
          <w:rFonts w:eastAsia="Times New Roman"/>
          <w:color w:val="000000"/>
          <w:sz w:val="23"/>
          <w:szCs w:val="23"/>
          <w:lang w:eastAsia="en-AU"/>
          <w14:ligatures w14:val="standardContextual"/>
        </w:rPr>
        <w:t xml:space="preserve"> (7) insert:</w:t>
      </w:r>
    </w:p>
    <w:p w14:paraId="5A44A223" w14:textId="77777777" w:rsidR="00EC598D" w:rsidRPr="00EC598D" w:rsidRDefault="00EC598D" w:rsidP="00EC598D">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ab/>
        <w:t>(7a)</w:t>
      </w:r>
      <w:r w:rsidRPr="00EC598D">
        <w:rPr>
          <w:rFonts w:eastAsia="Times New Roman"/>
          <w:color w:val="000000"/>
          <w:sz w:val="23"/>
          <w:szCs w:val="23"/>
          <w:lang w:eastAsia="en-AU"/>
          <w14:ligatures w14:val="standardContextual"/>
        </w:rPr>
        <w:tab/>
        <w:t>The Minister may, on the application of the holder of a licence to which section 45 of the Act applies or on the Minister's own initiative, waive, reduce or defer (in whole or in part) a payment of rent subject to such conditions as the Minister thinks fit.</w:t>
      </w:r>
    </w:p>
    <w:p w14:paraId="160CF900" w14:textId="77777777" w:rsidR="00EC598D" w:rsidRPr="00EC598D" w:rsidRDefault="00EC598D" w:rsidP="00EC598D">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ab/>
        <w:t>(7b)</w:t>
      </w:r>
      <w:r w:rsidRPr="00EC598D">
        <w:rPr>
          <w:rFonts w:eastAsia="Times New Roman"/>
          <w:color w:val="000000"/>
          <w:sz w:val="23"/>
          <w:szCs w:val="23"/>
          <w:lang w:eastAsia="en-AU"/>
          <w14:ligatures w14:val="standardContextual"/>
        </w:rPr>
        <w:tab/>
        <w:t>Pursuant to section 45(3) of the Act—</w:t>
      </w:r>
    </w:p>
    <w:p w14:paraId="0AB93824" w14:textId="77777777" w:rsidR="00EC598D" w:rsidRPr="00EC598D" w:rsidRDefault="00EC598D" w:rsidP="00EC598D">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ab/>
        <w:t>(a)</w:t>
      </w:r>
      <w:r w:rsidRPr="00EC598D">
        <w:rPr>
          <w:rFonts w:eastAsia="Times New Roman"/>
          <w:color w:val="000000"/>
          <w:sz w:val="23"/>
          <w:szCs w:val="23"/>
          <w:lang w:eastAsia="en-AU"/>
          <w14:ligatures w14:val="standardContextual"/>
        </w:rPr>
        <w:tab/>
        <w:t>the prescribed amount is an amount determined by the Minister not exceeding $25 000; and</w:t>
      </w:r>
    </w:p>
    <w:p w14:paraId="7EAB66F6" w14:textId="77777777" w:rsidR="00EC598D" w:rsidRPr="00EC598D" w:rsidRDefault="00EC598D" w:rsidP="00EC598D">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ab/>
        <w:t>(b)</w:t>
      </w:r>
      <w:r w:rsidRPr="00EC598D">
        <w:rPr>
          <w:rFonts w:eastAsia="Times New Roman"/>
          <w:color w:val="000000"/>
          <w:sz w:val="23"/>
          <w:szCs w:val="23"/>
          <w:lang w:eastAsia="en-AU"/>
          <w14:ligatures w14:val="standardContextual"/>
        </w:rPr>
        <w:tab/>
        <w:t>the prescribed time is a day on or after 1 July, but before 31 October, in each year.</w:t>
      </w:r>
    </w:p>
    <w:p w14:paraId="1099D9D1" w14:textId="77777777" w:rsidR="00EC598D" w:rsidRPr="00EC598D" w:rsidRDefault="00EC598D" w:rsidP="00EC598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61" w:name="Elkera_Print_TOC8"/>
      <w:bookmarkStart w:id="62" w:name="Elkera_Print_BK8"/>
      <w:r w:rsidRPr="00EC598D">
        <w:rPr>
          <w:rFonts w:eastAsia="Times New Roman"/>
          <w:b/>
          <w:bCs/>
          <w:color w:val="000000"/>
          <w:sz w:val="26"/>
          <w:szCs w:val="26"/>
          <w:lang w:eastAsia="en-AU"/>
          <w14:ligatures w14:val="standardContextual"/>
        </w:rPr>
        <w:t>6—Insertion of regulation 24A</w:t>
      </w:r>
      <w:bookmarkEnd w:id="61"/>
      <w:bookmarkEnd w:id="62"/>
    </w:p>
    <w:p w14:paraId="7945D082" w14:textId="77777777" w:rsidR="00EC598D" w:rsidRPr="00EC598D" w:rsidRDefault="00EC598D" w:rsidP="00EC598D">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After regulation 24 insert:</w:t>
      </w:r>
    </w:p>
    <w:p w14:paraId="065D042A" w14:textId="77777777" w:rsidR="00EC598D" w:rsidRPr="00EC598D" w:rsidRDefault="00EC598D" w:rsidP="00EC598D">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14:ligatures w14:val="standardContextual"/>
        </w:rPr>
      </w:pPr>
      <w:r w:rsidRPr="00EC598D">
        <w:rPr>
          <w:rFonts w:eastAsia="Times New Roman"/>
          <w:b/>
          <w:bCs/>
          <w:color w:val="000000"/>
          <w:sz w:val="26"/>
          <w:szCs w:val="26"/>
          <w:lang w:eastAsia="en-AU"/>
          <w14:ligatures w14:val="standardContextual"/>
        </w:rPr>
        <w:t>24A—Dealing with licence</w:t>
      </w:r>
    </w:p>
    <w:p w14:paraId="39757954" w14:textId="77777777" w:rsidR="00EC598D" w:rsidRPr="00EC598D" w:rsidRDefault="00EC598D" w:rsidP="00EC598D">
      <w:pPr>
        <w:keepNext/>
        <w:keepLines/>
        <w:autoSpaceDE w:val="0"/>
        <w:autoSpaceDN w:val="0"/>
        <w:adjustRightInd w:val="0"/>
        <w:spacing w:before="120" w:after="0" w:line="240" w:lineRule="auto"/>
        <w:ind w:left="2382"/>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Pursuant to section 50(2) of the Act, before the Minister consents to the transfer or assignment of a licence, the Minister must obtain the following written information from the person to whom the licence is to be transferred or assigned:</w:t>
      </w:r>
    </w:p>
    <w:p w14:paraId="6ABC5C96" w14:textId="77777777" w:rsidR="00EC598D" w:rsidRPr="00EC598D" w:rsidRDefault="00EC598D" w:rsidP="00EC598D">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ab/>
        <w:t>(a)</w:t>
      </w:r>
      <w:r w:rsidRPr="00EC598D">
        <w:rPr>
          <w:rFonts w:eastAsia="Times New Roman"/>
          <w:color w:val="000000"/>
          <w:sz w:val="23"/>
          <w:szCs w:val="23"/>
          <w:lang w:eastAsia="en-AU"/>
          <w14:ligatures w14:val="standardContextual"/>
        </w:rPr>
        <w:tab/>
        <w:t xml:space="preserve">a copy of the instrument effecting the transfer or </w:t>
      </w:r>
      <w:proofErr w:type="gramStart"/>
      <w:r w:rsidRPr="00EC598D">
        <w:rPr>
          <w:rFonts w:eastAsia="Times New Roman"/>
          <w:color w:val="000000"/>
          <w:sz w:val="23"/>
          <w:szCs w:val="23"/>
          <w:lang w:eastAsia="en-AU"/>
          <w14:ligatures w14:val="standardContextual"/>
        </w:rPr>
        <w:t>assignment;</w:t>
      </w:r>
      <w:proofErr w:type="gramEnd"/>
    </w:p>
    <w:p w14:paraId="5738D4DC" w14:textId="77777777" w:rsidR="00EC598D" w:rsidRPr="00EC598D" w:rsidRDefault="00EC598D" w:rsidP="00EC598D">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ab/>
        <w:t>(b)</w:t>
      </w:r>
      <w:r w:rsidRPr="00EC598D">
        <w:rPr>
          <w:rFonts w:eastAsia="Times New Roman"/>
          <w:color w:val="000000"/>
          <w:sz w:val="23"/>
          <w:szCs w:val="23"/>
          <w:lang w:eastAsia="en-AU"/>
          <w14:ligatures w14:val="standardContextual"/>
        </w:rPr>
        <w:tab/>
        <w:t>—</w:t>
      </w:r>
    </w:p>
    <w:p w14:paraId="3A4AEB1E" w14:textId="77777777" w:rsidR="00EC598D" w:rsidRPr="00EC598D" w:rsidRDefault="00EC598D" w:rsidP="00EC598D">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ab/>
        <w:t>(</w:t>
      </w:r>
      <w:proofErr w:type="spellStart"/>
      <w:r w:rsidRPr="00EC598D">
        <w:rPr>
          <w:rFonts w:eastAsia="Times New Roman"/>
          <w:color w:val="000000"/>
          <w:sz w:val="23"/>
          <w:szCs w:val="23"/>
          <w:lang w:eastAsia="en-AU"/>
          <w14:ligatures w14:val="standardContextual"/>
        </w:rPr>
        <w:t>i</w:t>
      </w:r>
      <w:proofErr w:type="spellEnd"/>
      <w:r w:rsidRPr="00EC598D">
        <w:rPr>
          <w:rFonts w:eastAsia="Times New Roman"/>
          <w:color w:val="000000"/>
          <w:sz w:val="23"/>
          <w:szCs w:val="23"/>
          <w:lang w:eastAsia="en-AU"/>
          <w14:ligatures w14:val="standardContextual"/>
        </w:rPr>
        <w:t>)</w:t>
      </w:r>
      <w:r w:rsidRPr="00EC598D">
        <w:rPr>
          <w:rFonts w:eastAsia="Times New Roman"/>
          <w:color w:val="000000"/>
          <w:sz w:val="23"/>
          <w:szCs w:val="23"/>
          <w:lang w:eastAsia="en-AU"/>
          <w14:ligatures w14:val="standardContextual"/>
        </w:rPr>
        <w:tab/>
        <w:t>if the person to whom the licence is to be transferred or assigned is an incorporated association—a copy of the association's most recent audited financial statements; or</w:t>
      </w:r>
    </w:p>
    <w:p w14:paraId="672AA6A7" w14:textId="77777777" w:rsidR="00EC598D" w:rsidRPr="00EC598D" w:rsidRDefault="00EC598D" w:rsidP="00EC598D">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ab/>
        <w:t>(ii)</w:t>
      </w:r>
      <w:r w:rsidRPr="00EC598D">
        <w:rPr>
          <w:rFonts w:eastAsia="Times New Roman"/>
          <w:color w:val="000000"/>
          <w:sz w:val="23"/>
          <w:szCs w:val="23"/>
          <w:lang w:eastAsia="en-AU"/>
          <w14:ligatures w14:val="standardContextual"/>
        </w:rPr>
        <w:tab/>
        <w:t>in any other case—a statement of the expected financial position of the transferee or assignee over the term of the licence (or such other period as may be requested by the Minister</w:t>
      </w:r>
      <w:proofErr w:type="gramStart"/>
      <w:r w:rsidRPr="00EC598D">
        <w:rPr>
          <w:rFonts w:eastAsia="Times New Roman"/>
          <w:color w:val="000000"/>
          <w:sz w:val="23"/>
          <w:szCs w:val="23"/>
          <w:lang w:eastAsia="en-AU"/>
          <w14:ligatures w14:val="standardContextual"/>
        </w:rPr>
        <w:t>);</w:t>
      </w:r>
      <w:proofErr w:type="gramEnd"/>
    </w:p>
    <w:p w14:paraId="6A483CD1" w14:textId="77777777" w:rsidR="00EC598D" w:rsidRPr="00EC598D" w:rsidRDefault="00EC598D" w:rsidP="00EC598D">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ab/>
        <w:t>(c)</w:t>
      </w:r>
      <w:r w:rsidRPr="00EC598D">
        <w:rPr>
          <w:rFonts w:eastAsia="Times New Roman"/>
          <w:color w:val="000000"/>
          <w:sz w:val="23"/>
          <w:szCs w:val="23"/>
          <w:lang w:eastAsia="en-AU"/>
          <w14:ligatures w14:val="standardContextual"/>
        </w:rPr>
        <w:tab/>
        <w:t>information that demonstrates the expected financial position of the applicant over the proposed term of the licence (or a shorter term determined by the Minister</w:t>
      </w:r>
      <w:proofErr w:type="gramStart"/>
      <w:r w:rsidRPr="00EC598D">
        <w:rPr>
          <w:rFonts w:eastAsia="Times New Roman"/>
          <w:color w:val="000000"/>
          <w:sz w:val="23"/>
          <w:szCs w:val="23"/>
          <w:lang w:eastAsia="en-AU"/>
          <w14:ligatures w14:val="standardContextual"/>
        </w:rPr>
        <w:t>);</w:t>
      </w:r>
      <w:proofErr w:type="gramEnd"/>
    </w:p>
    <w:p w14:paraId="70520A32" w14:textId="77777777" w:rsidR="00EC598D" w:rsidRPr="00EC598D" w:rsidRDefault="00EC598D" w:rsidP="00EC598D">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ab/>
        <w:t>(d)</w:t>
      </w:r>
      <w:r w:rsidRPr="00EC598D">
        <w:rPr>
          <w:rFonts w:eastAsia="Times New Roman"/>
          <w:color w:val="000000"/>
          <w:sz w:val="23"/>
          <w:szCs w:val="23"/>
          <w:lang w:eastAsia="en-AU"/>
          <w14:ligatures w14:val="standardContextual"/>
        </w:rPr>
        <w:tab/>
        <w:t xml:space="preserve">the necessary technical qualifications and experience that will enable the applicant to undertake authorised </w:t>
      </w:r>
      <w:proofErr w:type="gramStart"/>
      <w:r w:rsidRPr="00EC598D">
        <w:rPr>
          <w:rFonts w:eastAsia="Times New Roman"/>
          <w:color w:val="000000"/>
          <w:sz w:val="23"/>
          <w:szCs w:val="23"/>
          <w:lang w:eastAsia="en-AU"/>
          <w14:ligatures w14:val="standardContextual"/>
        </w:rPr>
        <w:t>operations;</w:t>
      </w:r>
      <w:proofErr w:type="gramEnd"/>
    </w:p>
    <w:p w14:paraId="165E0C10" w14:textId="77777777" w:rsidR="00EC598D" w:rsidRPr="00EC598D" w:rsidRDefault="00EC598D" w:rsidP="00EC598D">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ab/>
        <w:t>(e)</w:t>
      </w:r>
      <w:r w:rsidRPr="00EC598D">
        <w:rPr>
          <w:rFonts w:eastAsia="Times New Roman"/>
          <w:color w:val="000000"/>
          <w:sz w:val="23"/>
          <w:szCs w:val="23"/>
          <w:lang w:eastAsia="en-AU"/>
          <w14:ligatures w14:val="standardContextual"/>
        </w:rPr>
        <w:tab/>
        <w:t>the necessary operational capabilities and resources that will enable the applicant to undertake authorised operations.</w:t>
      </w:r>
    </w:p>
    <w:p w14:paraId="31018ADE" w14:textId="77777777" w:rsidR="00EC598D" w:rsidRPr="00EC598D" w:rsidRDefault="00EC598D" w:rsidP="00EC598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EC598D">
        <w:rPr>
          <w:rFonts w:eastAsia="Times New Roman"/>
          <w:b/>
          <w:bCs/>
          <w:color w:val="000000"/>
          <w:sz w:val="26"/>
          <w:szCs w:val="26"/>
          <w:lang w:eastAsia="en-AU"/>
          <w14:ligatures w14:val="standardContextual"/>
        </w:rPr>
        <w:t>7—Amendment of regulation 27—Half yearly reports</w:t>
      </w:r>
    </w:p>
    <w:p w14:paraId="23394450" w14:textId="77777777" w:rsidR="00EC598D" w:rsidRPr="00EC598D" w:rsidRDefault="00EC598D" w:rsidP="00EC598D">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ab/>
        <w:t>(1)</w:t>
      </w:r>
      <w:r w:rsidRPr="00EC598D">
        <w:rPr>
          <w:rFonts w:eastAsia="Times New Roman"/>
          <w:color w:val="000000"/>
          <w:sz w:val="23"/>
          <w:szCs w:val="23"/>
          <w:lang w:eastAsia="en-AU"/>
          <w14:ligatures w14:val="standardContextual"/>
        </w:rPr>
        <w:tab/>
        <w:t>Regulation 27(3)—delete "hydrogen generation licence" and substitute:</w:t>
      </w:r>
    </w:p>
    <w:p w14:paraId="66FE667C" w14:textId="77777777" w:rsidR="00EC598D" w:rsidRPr="00EC598D" w:rsidRDefault="00EC598D" w:rsidP="00EC598D">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 xml:space="preserve">licence to which this </w:t>
      </w:r>
      <w:proofErr w:type="spellStart"/>
      <w:r w:rsidRPr="00EC598D">
        <w:rPr>
          <w:rFonts w:eastAsia="Times New Roman"/>
          <w:color w:val="000000"/>
          <w:sz w:val="23"/>
          <w:szCs w:val="23"/>
          <w:lang w:eastAsia="en-AU"/>
          <w14:ligatures w14:val="standardContextual"/>
        </w:rPr>
        <w:t>subregulation</w:t>
      </w:r>
      <w:proofErr w:type="spellEnd"/>
      <w:r w:rsidRPr="00EC598D">
        <w:rPr>
          <w:rFonts w:eastAsia="Times New Roman"/>
          <w:color w:val="000000"/>
          <w:sz w:val="23"/>
          <w:szCs w:val="23"/>
          <w:lang w:eastAsia="en-AU"/>
          <w14:ligatures w14:val="standardContextual"/>
        </w:rPr>
        <w:t xml:space="preserve"> applies</w:t>
      </w:r>
    </w:p>
    <w:p w14:paraId="43E56DE4" w14:textId="77777777" w:rsidR="00FF62F2" w:rsidRDefault="00FF62F2">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48AE9071" w14:textId="0CEB8F4E" w:rsidR="00EC598D" w:rsidRPr="00EC598D" w:rsidRDefault="00EC598D" w:rsidP="00EC598D">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lastRenderedPageBreak/>
        <w:tab/>
        <w:t>(2)</w:t>
      </w:r>
      <w:r w:rsidRPr="00EC598D">
        <w:rPr>
          <w:rFonts w:eastAsia="Times New Roman"/>
          <w:color w:val="000000"/>
          <w:sz w:val="23"/>
          <w:szCs w:val="23"/>
          <w:lang w:eastAsia="en-AU"/>
          <w14:ligatures w14:val="standardContextual"/>
        </w:rPr>
        <w:tab/>
        <w:t xml:space="preserve">Regulation 27—after </w:t>
      </w:r>
      <w:proofErr w:type="spellStart"/>
      <w:r w:rsidRPr="00EC598D">
        <w:rPr>
          <w:rFonts w:eastAsia="Times New Roman"/>
          <w:color w:val="000000"/>
          <w:sz w:val="23"/>
          <w:szCs w:val="23"/>
          <w:lang w:eastAsia="en-AU"/>
          <w14:ligatures w14:val="standardContextual"/>
        </w:rPr>
        <w:t>subregulation</w:t>
      </w:r>
      <w:proofErr w:type="spellEnd"/>
      <w:r w:rsidRPr="00EC598D">
        <w:rPr>
          <w:rFonts w:eastAsia="Times New Roman"/>
          <w:color w:val="000000"/>
          <w:sz w:val="23"/>
          <w:szCs w:val="23"/>
          <w:lang w:eastAsia="en-AU"/>
          <w14:ligatures w14:val="standardContextual"/>
        </w:rPr>
        <w:t xml:space="preserve"> (3) insert:</w:t>
      </w:r>
    </w:p>
    <w:p w14:paraId="6BE82061" w14:textId="77777777" w:rsidR="00EC598D" w:rsidRPr="00EC598D" w:rsidRDefault="00EC598D" w:rsidP="00EC598D">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ab/>
        <w:t>(3a)</w:t>
      </w:r>
      <w:r w:rsidRPr="00EC598D">
        <w:rPr>
          <w:rFonts w:eastAsia="Times New Roman"/>
          <w:color w:val="000000"/>
          <w:sz w:val="23"/>
          <w:szCs w:val="23"/>
          <w:lang w:eastAsia="en-AU"/>
          <w14:ligatures w14:val="standardContextual"/>
        </w:rPr>
        <w:tab/>
      </w:r>
      <w:proofErr w:type="spellStart"/>
      <w:r w:rsidRPr="00EC598D">
        <w:rPr>
          <w:rFonts w:eastAsia="Times New Roman"/>
          <w:color w:val="000000"/>
          <w:sz w:val="23"/>
          <w:szCs w:val="23"/>
          <w:lang w:eastAsia="en-AU"/>
          <w14:ligatures w14:val="standardContextual"/>
        </w:rPr>
        <w:t>Subregulation</w:t>
      </w:r>
      <w:proofErr w:type="spellEnd"/>
      <w:r w:rsidRPr="00EC598D">
        <w:rPr>
          <w:rFonts w:eastAsia="Times New Roman"/>
          <w:color w:val="000000"/>
          <w:sz w:val="23"/>
          <w:szCs w:val="23"/>
          <w:lang w:eastAsia="en-AU"/>
          <w14:ligatures w14:val="standardContextual"/>
        </w:rPr>
        <w:t xml:space="preserve"> (3) applies to the holder of—</w:t>
      </w:r>
    </w:p>
    <w:p w14:paraId="432F2791" w14:textId="77777777" w:rsidR="00EC598D" w:rsidRPr="00EC598D" w:rsidRDefault="00EC598D" w:rsidP="00EC598D">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ab/>
        <w:t>(a)</w:t>
      </w:r>
      <w:r w:rsidRPr="00EC598D">
        <w:rPr>
          <w:rFonts w:eastAsia="Times New Roman"/>
          <w:color w:val="000000"/>
          <w:sz w:val="23"/>
          <w:szCs w:val="23"/>
          <w:lang w:eastAsia="en-AU"/>
          <w14:ligatures w14:val="standardContextual"/>
        </w:rPr>
        <w:tab/>
        <w:t>a hydrogen generation licence; or</w:t>
      </w:r>
    </w:p>
    <w:p w14:paraId="030DC91C" w14:textId="77777777" w:rsidR="00EC598D" w:rsidRPr="00EC598D" w:rsidRDefault="00EC598D" w:rsidP="00EC598D">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ab/>
        <w:t>(b)</w:t>
      </w:r>
      <w:r w:rsidRPr="00EC598D">
        <w:rPr>
          <w:rFonts w:eastAsia="Times New Roman"/>
          <w:color w:val="000000"/>
          <w:sz w:val="23"/>
          <w:szCs w:val="23"/>
          <w:lang w:eastAsia="en-AU"/>
          <w14:ligatures w14:val="standardContextual"/>
        </w:rPr>
        <w:tab/>
        <w:t>a special enterprise licence that authorises the holder of the licence to—</w:t>
      </w:r>
    </w:p>
    <w:p w14:paraId="42E8EC12" w14:textId="77777777" w:rsidR="00EC598D" w:rsidRPr="00EC598D" w:rsidRDefault="00EC598D" w:rsidP="00EC598D">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ab/>
        <w:t>(</w:t>
      </w:r>
      <w:proofErr w:type="spellStart"/>
      <w:r w:rsidRPr="00EC598D">
        <w:rPr>
          <w:rFonts w:eastAsia="Times New Roman"/>
          <w:color w:val="000000"/>
          <w:sz w:val="23"/>
          <w:szCs w:val="23"/>
          <w:lang w:eastAsia="en-AU"/>
          <w14:ligatures w14:val="standardContextual"/>
        </w:rPr>
        <w:t>i</w:t>
      </w:r>
      <w:proofErr w:type="spellEnd"/>
      <w:r w:rsidRPr="00EC598D">
        <w:rPr>
          <w:rFonts w:eastAsia="Times New Roman"/>
          <w:color w:val="000000"/>
          <w:sz w:val="23"/>
          <w:szCs w:val="23"/>
          <w:lang w:eastAsia="en-AU"/>
          <w14:ligatures w14:val="standardContextual"/>
        </w:rPr>
        <w:t>)</w:t>
      </w:r>
      <w:r w:rsidRPr="00EC598D">
        <w:rPr>
          <w:rFonts w:eastAsia="Times New Roman"/>
          <w:color w:val="000000"/>
          <w:sz w:val="23"/>
          <w:szCs w:val="23"/>
          <w:lang w:eastAsia="en-AU"/>
          <w14:ligatures w14:val="standardContextual"/>
        </w:rPr>
        <w:tab/>
        <w:t>construct, install, operate, maintain and decommission a hydrogen generation facility; and</w:t>
      </w:r>
    </w:p>
    <w:p w14:paraId="7CB55185" w14:textId="77777777" w:rsidR="00EC598D" w:rsidRPr="00EC598D" w:rsidRDefault="00EC598D" w:rsidP="00EC598D">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ab/>
        <w:t>(ii)</w:t>
      </w:r>
      <w:r w:rsidRPr="00EC598D">
        <w:rPr>
          <w:rFonts w:eastAsia="Times New Roman"/>
          <w:color w:val="000000"/>
          <w:sz w:val="23"/>
          <w:szCs w:val="23"/>
          <w:lang w:eastAsia="en-AU"/>
          <w14:ligatures w14:val="standardContextual"/>
        </w:rPr>
        <w:tab/>
        <w:t>generate hydrogen for a commercial purpose.</w:t>
      </w:r>
    </w:p>
    <w:p w14:paraId="53054A22" w14:textId="77777777" w:rsidR="00EC598D" w:rsidRPr="00EC598D" w:rsidRDefault="00EC598D" w:rsidP="00EC598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63" w:name="Elkera_Print_TOC11"/>
      <w:bookmarkStart w:id="64" w:name="Elkera_Print_BK11"/>
      <w:r w:rsidRPr="00EC598D">
        <w:rPr>
          <w:rFonts w:eastAsia="Times New Roman"/>
          <w:b/>
          <w:bCs/>
          <w:color w:val="000000"/>
          <w:sz w:val="26"/>
          <w:szCs w:val="26"/>
          <w:lang w:eastAsia="en-AU"/>
          <w14:ligatures w14:val="standardContextual"/>
        </w:rPr>
        <w:t>8—Amendment of regulation 29—Requirements for report, information or material to be kept in electronic form</w:t>
      </w:r>
      <w:bookmarkEnd w:id="63"/>
      <w:bookmarkEnd w:id="64"/>
    </w:p>
    <w:p w14:paraId="0CF9ED12" w14:textId="77777777" w:rsidR="00EC598D" w:rsidRPr="00EC598D" w:rsidRDefault="00EC598D" w:rsidP="00EC598D">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ab/>
        <w:t>(1)</w:t>
      </w:r>
      <w:r w:rsidRPr="00EC598D">
        <w:rPr>
          <w:rFonts w:eastAsia="Times New Roman"/>
          <w:color w:val="000000"/>
          <w:sz w:val="23"/>
          <w:szCs w:val="23"/>
          <w:lang w:eastAsia="en-AU"/>
          <w14:ligatures w14:val="standardContextual"/>
        </w:rPr>
        <w:tab/>
        <w:t>Regulation 29, heading—delete "report, information or material to be kept in electronic form" and substitute:</w:t>
      </w:r>
    </w:p>
    <w:p w14:paraId="6B088289" w14:textId="77777777" w:rsidR="00EC598D" w:rsidRPr="00EC598D" w:rsidRDefault="00EC598D" w:rsidP="00EC598D">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relating to keeping of reports, information or material</w:t>
      </w:r>
    </w:p>
    <w:p w14:paraId="4084A80C" w14:textId="77777777" w:rsidR="00EC598D" w:rsidRPr="00EC598D" w:rsidRDefault="00EC598D" w:rsidP="00EC598D">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ab/>
        <w:t>(2)</w:t>
      </w:r>
      <w:r w:rsidRPr="00EC598D">
        <w:rPr>
          <w:rFonts w:eastAsia="Times New Roman"/>
          <w:color w:val="000000"/>
          <w:sz w:val="23"/>
          <w:szCs w:val="23"/>
          <w:lang w:eastAsia="en-AU"/>
          <w14:ligatures w14:val="standardContextual"/>
        </w:rPr>
        <w:tab/>
        <w:t>Regulation 29(1)—delete "46(2)(c)" and substitute:</w:t>
      </w:r>
    </w:p>
    <w:p w14:paraId="3C2FABF3" w14:textId="77777777" w:rsidR="00EC598D" w:rsidRPr="00EC598D" w:rsidRDefault="00EC598D" w:rsidP="00EC598D">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46(2)(a) and (c)</w:t>
      </w:r>
    </w:p>
    <w:p w14:paraId="0BE47015" w14:textId="77777777" w:rsidR="00EC598D" w:rsidRPr="00EC598D" w:rsidRDefault="00EC598D" w:rsidP="00EC598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65" w:name="Elkera_Print_TOC12"/>
      <w:bookmarkStart w:id="66" w:name="Elkera_Print_BK12"/>
      <w:r w:rsidRPr="00EC598D">
        <w:rPr>
          <w:rFonts w:eastAsia="Times New Roman"/>
          <w:b/>
          <w:bCs/>
          <w:color w:val="000000"/>
          <w:sz w:val="26"/>
          <w:szCs w:val="26"/>
          <w:lang w:eastAsia="en-AU"/>
          <w14:ligatures w14:val="standardContextual"/>
        </w:rPr>
        <w:t>9—Insertion of regulation 29A</w:t>
      </w:r>
      <w:bookmarkEnd w:id="65"/>
      <w:bookmarkEnd w:id="66"/>
    </w:p>
    <w:p w14:paraId="55AC9132" w14:textId="77777777" w:rsidR="00EC598D" w:rsidRPr="00EC598D" w:rsidRDefault="00EC598D" w:rsidP="00EC598D">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After regulation 29 insert:</w:t>
      </w:r>
    </w:p>
    <w:p w14:paraId="584B1483" w14:textId="77777777" w:rsidR="00EC598D" w:rsidRPr="00EC598D" w:rsidRDefault="00EC598D" w:rsidP="00EC598D">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14:ligatures w14:val="standardContextual"/>
        </w:rPr>
      </w:pPr>
      <w:r w:rsidRPr="00EC598D">
        <w:rPr>
          <w:rFonts w:eastAsia="Times New Roman"/>
          <w:b/>
          <w:bCs/>
          <w:color w:val="000000"/>
          <w:sz w:val="26"/>
          <w:szCs w:val="26"/>
          <w:lang w:eastAsia="en-AU"/>
          <w14:ligatures w14:val="standardContextual"/>
        </w:rPr>
        <w:t>29A—Definition of immediately reportable incident and reportable incident</w:t>
      </w:r>
    </w:p>
    <w:p w14:paraId="535ECE44" w14:textId="77777777" w:rsidR="00EC598D" w:rsidRPr="00EC598D" w:rsidRDefault="00EC598D" w:rsidP="00EC598D">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ab/>
        <w:t>(1)</w:t>
      </w:r>
      <w:r w:rsidRPr="00EC598D">
        <w:rPr>
          <w:rFonts w:eastAsia="Times New Roman"/>
          <w:color w:val="000000"/>
          <w:sz w:val="23"/>
          <w:szCs w:val="23"/>
          <w:lang w:eastAsia="en-AU"/>
          <w14:ligatures w14:val="standardContextual"/>
        </w:rPr>
        <w:tab/>
        <w:t xml:space="preserve">Pursuant to paragraph (b) of the definition of </w:t>
      </w:r>
      <w:r w:rsidRPr="00EC598D">
        <w:rPr>
          <w:rFonts w:eastAsia="Times New Roman"/>
          <w:b/>
          <w:bCs/>
          <w:i/>
          <w:iCs/>
          <w:color w:val="000000"/>
          <w:sz w:val="23"/>
          <w:szCs w:val="23"/>
          <w:lang w:eastAsia="en-AU"/>
          <w14:ligatures w14:val="standardContextual"/>
        </w:rPr>
        <w:t>immediately reportable incident</w:t>
      </w:r>
      <w:r w:rsidRPr="00EC598D">
        <w:rPr>
          <w:rFonts w:eastAsia="Times New Roman"/>
          <w:color w:val="000000"/>
          <w:sz w:val="23"/>
          <w:szCs w:val="23"/>
          <w:lang w:eastAsia="en-AU"/>
          <w14:ligatures w14:val="standardContextual"/>
        </w:rPr>
        <w:t xml:space="preserve"> in section 47(3) of the Act, the following incidents arising from activities conducted under a Schedule 1 licence will be immediately reportable incidents:</w:t>
      </w:r>
    </w:p>
    <w:p w14:paraId="771BD706" w14:textId="77777777" w:rsidR="00EC598D" w:rsidRPr="00EC598D" w:rsidRDefault="00EC598D" w:rsidP="00EC598D">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ab/>
        <w:t>(a)</w:t>
      </w:r>
      <w:r w:rsidRPr="00EC598D">
        <w:rPr>
          <w:rFonts w:eastAsia="Times New Roman"/>
          <w:color w:val="000000"/>
          <w:sz w:val="23"/>
          <w:szCs w:val="23"/>
          <w:lang w:eastAsia="en-AU"/>
          <w14:ligatures w14:val="standardContextual"/>
        </w:rPr>
        <w:tab/>
        <w:t xml:space="preserve">an incident in which a person is seriously injured or </w:t>
      </w:r>
      <w:proofErr w:type="gramStart"/>
      <w:r w:rsidRPr="00EC598D">
        <w:rPr>
          <w:rFonts w:eastAsia="Times New Roman"/>
          <w:color w:val="000000"/>
          <w:sz w:val="23"/>
          <w:szCs w:val="23"/>
          <w:lang w:eastAsia="en-AU"/>
          <w14:ligatures w14:val="standardContextual"/>
        </w:rPr>
        <w:t>killed;</w:t>
      </w:r>
      <w:proofErr w:type="gramEnd"/>
    </w:p>
    <w:p w14:paraId="0214F699" w14:textId="77777777" w:rsidR="00EC598D" w:rsidRPr="00EC598D" w:rsidRDefault="00EC598D" w:rsidP="00EC598D">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ab/>
        <w:t>(b)</w:t>
      </w:r>
      <w:r w:rsidRPr="00EC598D">
        <w:rPr>
          <w:rFonts w:eastAsia="Times New Roman"/>
          <w:color w:val="000000"/>
          <w:sz w:val="23"/>
          <w:szCs w:val="23"/>
          <w:lang w:eastAsia="en-AU"/>
          <w14:ligatures w14:val="standardContextual"/>
        </w:rPr>
        <w:tab/>
        <w:t xml:space="preserve">an incident during which an imminent risk to public health or safety </w:t>
      </w:r>
      <w:proofErr w:type="gramStart"/>
      <w:r w:rsidRPr="00EC598D">
        <w:rPr>
          <w:rFonts w:eastAsia="Times New Roman"/>
          <w:color w:val="000000"/>
          <w:sz w:val="23"/>
          <w:szCs w:val="23"/>
          <w:lang w:eastAsia="en-AU"/>
          <w14:ligatures w14:val="standardContextual"/>
        </w:rPr>
        <w:t>arises;</w:t>
      </w:r>
      <w:proofErr w:type="gramEnd"/>
    </w:p>
    <w:p w14:paraId="7944F0F8" w14:textId="77777777" w:rsidR="00EC598D" w:rsidRPr="00EC598D" w:rsidRDefault="00EC598D" w:rsidP="00EC598D">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ab/>
        <w:t>(c)</w:t>
      </w:r>
      <w:r w:rsidRPr="00EC598D">
        <w:rPr>
          <w:rFonts w:eastAsia="Times New Roman"/>
          <w:color w:val="000000"/>
          <w:sz w:val="23"/>
          <w:szCs w:val="23"/>
          <w:lang w:eastAsia="en-AU"/>
          <w14:ligatures w14:val="standardContextual"/>
        </w:rPr>
        <w:tab/>
        <w:t xml:space="preserve">disturbance to a site of cultural or heritage significance without the appropriate permits and approvals being held by the </w:t>
      </w:r>
      <w:proofErr w:type="gramStart"/>
      <w:r w:rsidRPr="00EC598D">
        <w:rPr>
          <w:rFonts w:eastAsia="Times New Roman"/>
          <w:color w:val="000000"/>
          <w:sz w:val="23"/>
          <w:szCs w:val="23"/>
          <w:lang w:eastAsia="en-AU"/>
          <w14:ligatures w14:val="standardContextual"/>
        </w:rPr>
        <w:t>licensee;</w:t>
      </w:r>
      <w:proofErr w:type="gramEnd"/>
    </w:p>
    <w:p w14:paraId="64DD4C6F" w14:textId="77777777" w:rsidR="00EC598D" w:rsidRPr="00EC598D" w:rsidRDefault="00EC598D" w:rsidP="00EC598D">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ab/>
        <w:t>(d)</w:t>
      </w:r>
      <w:r w:rsidRPr="00EC598D">
        <w:rPr>
          <w:rFonts w:eastAsia="Times New Roman"/>
          <w:color w:val="000000"/>
          <w:sz w:val="23"/>
          <w:szCs w:val="23"/>
          <w:lang w:eastAsia="en-AU"/>
          <w14:ligatures w14:val="standardContextual"/>
        </w:rPr>
        <w:tab/>
        <w:t xml:space="preserve">an escape of a chemical, fuel or other potential contaminant to a water body, or to land in a place where it is reasonably likely to enter a water body by seepage or infiltration, or onto land where it is reasonably likely to affect the health of native flora and fauna </w:t>
      </w:r>
      <w:proofErr w:type="gramStart"/>
      <w:r w:rsidRPr="00EC598D">
        <w:rPr>
          <w:rFonts w:eastAsia="Times New Roman"/>
          <w:color w:val="000000"/>
          <w:sz w:val="23"/>
          <w:szCs w:val="23"/>
          <w:lang w:eastAsia="en-AU"/>
          <w14:ligatures w14:val="standardContextual"/>
        </w:rPr>
        <w:t>species;</w:t>
      </w:r>
      <w:proofErr w:type="gramEnd"/>
    </w:p>
    <w:p w14:paraId="18CA364A" w14:textId="77777777" w:rsidR="00EC598D" w:rsidRPr="00EC598D" w:rsidRDefault="00EC598D" w:rsidP="00EC598D">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ab/>
        <w:t>(e)</w:t>
      </w:r>
      <w:r w:rsidRPr="00EC598D">
        <w:rPr>
          <w:rFonts w:eastAsia="Times New Roman"/>
          <w:color w:val="000000"/>
          <w:sz w:val="23"/>
          <w:szCs w:val="23"/>
          <w:lang w:eastAsia="en-AU"/>
          <w14:ligatures w14:val="standardContextual"/>
        </w:rPr>
        <w:tab/>
        <w:t xml:space="preserve">detection of a declared weed, animal or plant pathogen or plant pest species that has been introduced or spread as a direct result of </w:t>
      </w:r>
      <w:proofErr w:type="gramStart"/>
      <w:r w:rsidRPr="00EC598D">
        <w:rPr>
          <w:rFonts w:eastAsia="Times New Roman"/>
          <w:color w:val="000000"/>
          <w:sz w:val="23"/>
          <w:szCs w:val="23"/>
          <w:lang w:eastAsia="en-AU"/>
          <w14:ligatures w14:val="standardContextual"/>
        </w:rPr>
        <w:t>activities;</w:t>
      </w:r>
      <w:proofErr w:type="gramEnd"/>
    </w:p>
    <w:p w14:paraId="209160F1" w14:textId="77777777" w:rsidR="00EC598D" w:rsidRPr="00EC598D" w:rsidRDefault="00EC598D" w:rsidP="00EC598D">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ab/>
        <w:t>(f)</w:t>
      </w:r>
      <w:r w:rsidRPr="00EC598D">
        <w:rPr>
          <w:rFonts w:eastAsia="Times New Roman"/>
          <w:color w:val="000000"/>
          <w:sz w:val="23"/>
          <w:szCs w:val="23"/>
          <w:lang w:eastAsia="en-AU"/>
          <w14:ligatures w14:val="standardContextual"/>
        </w:rPr>
        <w:tab/>
        <w:t xml:space="preserve">any removal of flora or fauna without the appropriate permit or </w:t>
      </w:r>
      <w:proofErr w:type="gramStart"/>
      <w:r w:rsidRPr="00EC598D">
        <w:rPr>
          <w:rFonts w:eastAsia="Times New Roman"/>
          <w:color w:val="000000"/>
          <w:sz w:val="23"/>
          <w:szCs w:val="23"/>
          <w:lang w:eastAsia="en-AU"/>
          <w14:ligatures w14:val="standardContextual"/>
        </w:rPr>
        <w:t>approval;</w:t>
      </w:r>
      <w:proofErr w:type="gramEnd"/>
    </w:p>
    <w:p w14:paraId="0440CFE7" w14:textId="77777777" w:rsidR="00EC598D" w:rsidRPr="00EC598D" w:rsidRDefault="00EC598D" w:rsidP="00EC598D">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lastRenderedPageBreak/>
        <w:tab/>
        <w:t>(g)</w:t>
      </w:r>
      <w:r w:rsidRPr="00EC598D">
        <w:rPr>
          <w:rFonts w:eastAsia="Times New Roman"/>
          <w:color w:val="000000"/>
          <w:sz w:val="23"/>
          <w:szCs w:val="23"/>
          <w:lang w:eastAsia="en-AU"/>
          <w14:ligatures w14:val="standardContextual"/>
        </w:rPr>
        <w:tab/>
        <w:t xml:space="preserve">any event resulting in the activation of emergency response and/or evacuation procedures of an area, the declaration of an emergency or the need for emergency service personnel to </w:t>
      </w:r>
      <w:proofErr w:type="gramStart"/>
      <w:r w:rsidRPr="00EC598D">
        <w:rPr>
          <w:rFonts w:eastAsia="Times New Roman"/>
          <w:color w:val="000000"/>
          <w:sz w:val="23"/>
          <w:szCs w:val="23"/>
          <w:lang w:eastAsia="en-AU"/>
          <w14:ligatures w14:val="standardContextual"/>
        </w:rPr>
        <w:t>attend;</w:t>
      </w:r>
      <w:proofErr w:type="gramEnd"/>
    </w:p>
    <w:p w14:paraId="457475EF" w14:textId="77777777" w:rsidR="00EC598D" w:rsidRPr="00EC598D" w:rsidRDefault="00EC598D" w:rsidP="00EC598D">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ab/>
        <w:t>(h)</w:t>
      </w:r>
      <w:r w:rsidRPr="00EC598D">
        <w:rPr>
          <w:rFonts w:eastAsia="Times New Roman"/>
          <w:color w:val="000000"/>
          <w:sz w:val="23"/>
          <w:szCs w:val="23"/>
          <w:lang w:eastAsia="en-AU"/>
          <w14:ligatures w14:val="standardContextual"/>
        </w:rPr>
        <w:tab/>
        <w:t xml:space="preserve">an incident that results in significant environmental damage or in which an imminent risk of serious environmental damage </w:t>
      </w:r>
      <w:proofErr w:type="gramStart"/>
      <w:r w:rsidRPr="00EC598D">
        <w:rPr>
          <w:rFonts w:eastAsia="Times New Roman"/>
          <w:color w:val="000000"/>
          <w:sz w:val="23"/>
          <w:szCs w:val="23"/>
          <w:lang w:eastAsia="en-AU"/>
          <w14:ligatures w14:val="standardContextual"/>
        </w:rPr>
        <w:t>arises;</w:t>
      </w:r>
      <w:proofErr w:type="gramEnd"/>
    </w:p>
    <w:p w14:paraId="1FDD2153" w14:textId="77777777" w:rsidR="00EC598D" w:rsidRPr="00EC598D" w:rsidRDefault="00EC598D" w:rsidP="00EC598D">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ab/>
        <w:t>(</w:t>
      </w:r>
      <w:proofErr w:type="spellStart"/>
      <w:r w:rsidRPr="00EC598D">
        <w:rPr>
          <w:rFonts w:eastAsia="Times New Roman"/>
          <w:color w:val="000000"/>
          <w:sz w:val="23"/>
          <w:szCs w:val="23"/>
          <w:lang w:eastAsia="en-AU"/>
          <w14:ligatures w14:val="standardContextual"/>
        </w:rPr>
        <w:t>i</w:t>
      </w:r>
      <w:proofErr w:type="spellEnd"/>
      <w:r w:rsidRPr="00EC598D">
        <w:rPr>
          <w:rFonts w:eastAsia="Times New Roman"/>
          <w:color w:val="000000"/>
          <w:sz w:val="23"/>
          <w:szCs w:val="23"/>
          <w:lang w:eastAsia="en-AU"/>
          <w14:ligatures w14:val="standardContextual"/>
        </w:rPr>
        <w:t>)</w:t>
      </w:r>
      <w:r w:rsidRPr="00EC598D">
        <w:rPr>
          <w:rFonts w:eastAsia="Times New Roman"/>
          <w:color w:val="000000"/>
          <w:sz w:val="23"/>
          <w:szCs w:val="23"/>
          <w:lang w:eastAsia="en-AU"/>
          <w14:ligatures w14:val="standardContextual"/>
        </w:rPr>
        <w:tab/>
        <w:t>an incident that compromises the continuity of hydrogen or renewable energy supply or creates an imminent risk of compromising the continuity of hydrogen or renewable energy supply.</w:t>
      </w:r>
    </w:p>
    <w:p w14:paraId="01543C48" w14:textId="77777777" w:rsidR="00EC598D" w:rsidRPr="00EC598D" w:rsidRDefault="00EC598D" w:rsidP="00EC598D">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ab/>
        <w:t>(2)</w:t>
      </w:r>
      <w:r w:rsidRPr="00EC598D">
        <w:rPr>
          <w:rFonts w:eastAsia="Times New Roman"/>
          <w:color w:val="000000"/>
          <w:sz w:val="23"/>
          <w:szCs w:val="23"/>
          <w:lang w:eastAsia="en-AU"/>
          <w14:ligatures w14:val="standardContextual"/>
        </w:rPr>
        <w:tab/>
        <w:t xml:space="preserve">Pursuant to paragraph (b) of the definition of </w:t>
      </w:r>
      <w:r w:rsidRPr="00EC598D">
        <w:rPr>
          <w:rFonts w:eastAsia="Times New Roman"/>
          <w:b/>
          <w:bCs/>
          <w:i/>
          <w:iCs/>
          <w:color w:val="000000"/>
          <w:sz w:val="23"/>
          <w:szCs w:val="23"/>
          <w:lang w:eastAsia="en-AU"/>
          <w14:ligatures w14:val="standardContextual"/>
        </w:rPr>
        <w:t>reportable incident</w:t>
      </w:r>
      <w:r w:rsidRPr="00EC598D">
        <w:rPr>
          <w:rFonts w:eastAsia="Times New Roman"/>
          <w:color w:val="000000"/>
          <w:sz w:val="23"/>
          <w:szCs w:val="23"/>
          <w:lang w:eastAsia="en-AU"/>
          <w14:ligatures w14:val="standardContextual"/>
        </w:rPr>
        <w:t xml:space="preserve"> in section 47(3) of the Act, the following incidents arising from activities conducted under a Schedule 1 licence will be reportable incidents:</w:t>
      </w:r>
    </w:p>
    <w:p w14:paraId="17994271" w14:textId="77777777" w:rsidR="00EC598D" w:rsidRPr="00EC598D" w:rsidRDefault="00EC598D" w:rsidP="00EC598D">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ab/>
        <w:t>(a)</w:t>
      </w:r>
      <w:r w:rsidRPr="00EC598D">
        <w:rPr>
          <w:rFonts w:eastAsia="Times New Roman"/>
          <w:color w:val="000000"/>
          <w:sz w:val="23"/>
          <w:szCs w:val="23"/>
          <w:lang w:eastAsia="en-AU"/>
          <w14:ligatures w14:val="standardContextual"/>
        </w:rPr>
        <w:tab/>
        <w:t xml:space="preserve">an escape of a chemical, fuel or other potential contaminant that affects an area that has not been specifically designed to contain such an </w:t>
      </w:r>
      <w:proofErr w:type="gramStart"/>
      <w:r w:rsidRPr="00EC598D">
        <w:rPr>
          <w:rFonts w:eastAsia="Times New Roman"/>
          <w:color w:val="000000"/>
          <w:sz w:val="23"/>
          <w:szCs w:val="23"/>
          <w:lang w:eastAsia="en-AU"/>
          <w14:ligatures w14:val="standardContextual"/>
        </w:rPr>
        <w:t>escape;</w:t>
      </w:r>
      <w:proofErr w:type="gramEnd"/>
    </w:p>
    <w:p w14:paraId="6D96A9F0" w14:textId="77777777" w:rsidR="00EC598D" w:rsidRPr="00EC598D" w:rsidRDefault="00EC598D" w:rsidP="00EC598D">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ab/>
        <w:t>(b)</w:t>
      </w:r>
      <w:r w:rsidRPr="00EC598D">
        <w:rPr>
          <w:rFonts w:eastAsia="Times New Roman"/>
          <w:color w:val="000000"/>
          <w:sz w:val="23"/>
          <w:szCs w:val="23"/>
          <w:lang w:eastAsia="en-AU"/>
          <w14:ligatures w14:val="standardContextual"/>
        </w:rPr>
        <w:tab/>
        <w:t xml:space="preserve">malfunction or failure of critical plant or equipment that has the potential to cause an immediately reportable </w:t>
      </w:r>
      <w:proofErr w:type="gramStart"/>
      <w:r w:rsidRPr="00EC598D">
        <w:rPr>
          <w:rFonts w:eastAsia="Times New Roman"/>
          <w:color w:val="000000"/>
          <w:sz w:val="23"/>
          <w:szCs w:val="23"/>
          <w:lang w:eastAsia="en-AU"/>
          <w14:ligatures w14:val="standardContextual"/>
        </w:rPr>
        <w:t>incident;</w:t>
      </w:r>
      <w:proofErr w:type="gramEnd"/>
    </w:p>
    <w:p w14:paraId="48024D11" w14:textId="77777777" w:rsidR="00EC598D" w:rsidRPr="00EC598D" w:rsidRDefault="00EC598D" w:rsidP="00EC598D">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ab/>
        <w:t>(c)</w:t>
      </w:r>
      <w:r w:rsidRPr="00EC598D">
        <w:rPr>
          <w:rFonts w:eastAsia="Times New Roman"/>
          <w:color w:val="000000"/>
          <w:sz w:val="23"/>
          <w:szCs w:val="23"/>
          <w:lang w:eastAsia="en-AU"/>
          <w14:ligatures w14:val="standardContextual"/>
        </w:rPr>
        <w:tab/>
        <w:t>an event where an excursion outside a culturally cleared area has occurred or the conditions of a cultural heritage clearance have not been complied with.</w:t>
      </w:r>
    </w:p>
    <w:p w14:paraId="1B536490" w14:textId="77777777" w:rsidR="00EC598D" w:rsidRPr="00EC598D" w:rsidRDefault="00EC598D" w:rsidP="00EC598D">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ab/>
        <w:t>(3)</w:t>
      </w:r>
      <w:r w:rsidRPr="00EC598D">
        <w:rPr>
          <w:rFonts w:eastAsia="Times New Roman"/>
          <w:color w:val="000000"/>
          <w:sz w:val="23"/>
          <w:szCs w:val="23"/>
          <w:lang w:eastAsia="en-AU"/>
          <w14:ligatures w14:val="standardContextual"/>
        </w:rPr>
        <w:tab/>
        <w:t>In this regulation—</w:t>
      </w:r>
    </w:p>
    <w:p w14:paraId="6945A48D" w14:textId="77777777" w:rsidR="00EC598D" w:rsidRPr="00EC598D" w:rsidRDefault="00EC598D" w:rsidP="00EC598D">
      <w:pPr>
        <w:keepLines/>
        <w:autoSpaceDE w:val="0"/>
        <w:autoSpaceDN w:val="0"/>
        <w:adjustRightInd w:val="0"/>
        <w:spacing w:before="120" w:after="0" w:line="240" w:lineRule="auto"/>
        <w:ind w:left="2382"/>
        <w:jc w:val="left"/>
        <w:rPr>
          <w:rFonts w:eastAsia="Times New Roman"/>
          <w:color w:val="000000"/>
          <w:sz w:val="23"/>
          <w:szCs w:val="23"/>
          <w:lang w:eastAsia="en-AU"/>
          <w14:ligatures w14:val="standardContextual"/>
        </w:rPr>
      </w:pPr>
      <w:r w:rsidRPr="00EC598D">
        <w:rPr>
          <w:rFonts w:eastAsia="Times New Roman"/>
          <w:b/>
          <w:bCs/>
          <w:i/>
          <w:iCs/>
          <w:color w:val="000000"/>
          <w:sz w:val="23"/>
          <w:szCs w:val="23"/>
          <w:lang w:eastAsia="en-AU"/>
          <w14:ligatures w14:val="standardContextual"/>
        </w:rPr>
        <w:t>Schedule 1 licence</w:t>
      </w:r>
      <w:r w:rsidRPr="00EC598D">
        <w:rPr>
          <w:rFonts w:eastAsia="Times New Roman"/>
          <w:color w:val="000000"/>
          <w:sz w:val="23"/>
          <w:szCs w:val="23"/>
          <w:lang w:eastAsia="en-AU"/>
          <w14:ligatures w14:val="standardContextual"/>
        </w:rPr>
        <w:t xml:space="preserve"> means a licence granted in accordance with Schedule 1 Part 5 of the Act.</w:t>
      </w:r>
    </w:p>
    <w:p w14:paraId="2FC6B6ED" w14:textId="77777777" w:rsidR="00EC598D" w:rsidRPr="00EC598D" w:rsidRDefault="00EC598D" w:rsidP="00EC598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67" w:name="Elkera_Print_TOC14"/>
      <w:bookmarkStart w:id="68" w:name="Elkera_Print_BK14"/>
      <w:r w:rsidRPr="00EC598D">
        <w:rPr>
          <w:rFonts w:eastAsia="Times New Roman"/>
          <w:b/>
          <w:bCs/>
          <w:color w:val="000000"/>
          <w:sz w:val="26"/>
          <w:szCs w:val="26"/>
          <w:lang w:eastAsia="en-AU"/>
          <w14:ligatures w14:val="standardContextual"/>
        </w:rPr>
        <w:t>10—Amendment of regulation 33—Consultation by licensee</w:t>
      </w:r>
      <w:bookmarkEnd w:id="67"/>
      <w:bookmarkEnd w:id="68"/>
    </w:p>
    <w:p w14:paraId="756465AE" w14:textId="77777777" w:rsidR="00EC598D" w:rsidRPr="00EC598D" w:rsidRDefault="00EC598D" w:rsidP="00EC598D">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ab/>
        <w:t>(1)</w:t>
      </w:r>
      <w:r w:rsidRPr="00EC598D">
        <w:rPr>
          <w:rFonts w:eastAsia="Times New Roman"/>
          <w:color w:val="000000"/>
          <w:sz w:val="23"/>
          <w:szCs w:val="23"/>
          <w:lang w:eastAsia="en-AU"/>
          <w14:ligatures w14:val="standardContextual"/>
        </w:rPr>
        <w:tab/>
        <w:t xml:space="preserve">Regulation 33—after </w:t>
      </w:r>
      <w:proofErr w:type="spellStart"/>
      <w:r w:rsidRPr="00EC598D">
        <w:rPr>
          <w:rFonts w:eastAsia="Times New Roman"/>
          <w:color w:val="000000"/>
          <w:sz w:val="23"/>
          <w:szCs w:val="23"/>
          <w:lang w:eastAsia="en-AU"/>
          <w14:ligatures w14:val="standardContextual"/>
        </w:rPr>
        <w:t>subregulation</w:t>
      </w:r>
      <w:proofErr w:type="spellEnd"/>
      <w:r w:rsidRPr="00EC598D">
        <w:rPr>
          <w:rFonts w:eastAsia="Times New Roman"/>
          <w:color w:val="000000"/>
          <w:sz w:val="23"/>
          <w:szCs w:val="23"/>
          <w:lang w:eastAsia="en-AU"/>
          <w14:ligatures w14:val="standardContextual"/>
        </w:rPr>
        <w:t xml:space="preserve"> (1) insert:</w:t>
      </w:r>
    </w:p>
    <w:p w14:paraId="279DBE45" w14:textId="77777777" w:rsidR="00EC598D" w:rsidRPr="00EC598D" w:rsidRDefault="00EC598D" w:rsidP="00EC598D">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ab/>
        <w:t>(1a)</w:t>
      </w:r>
      <w:r w:rsidRPr="00EC598D">
        <w:rPr>
          <w:rFonts w:eastAsia="Times New Roman"/>
          <w:color w:val="000000"/>
          <w:sz w:val="23"/>
          <w:szCs w:val="23"/>
          <w:lang w:eastAsia="en-AU"/>
          <w14:ligatures w14:val="standardContextual"/>
        </w:rPr>
        <w:tab/>
        <w:t>To avoid doubt, a licensee may undertake consultation concurrently on a proposed environmental impact report and a proposed statement of environmental objectives that relate to the same land.</w:t>
      </w:r>
    </w:p>
    <w:p w14:paraId="699932DB" w14:textId="77777777" w:rsidR="00EC598D" w:rsidRPr="00EC598D" w:rsidRDefault="00EC598D" w:rsidP="00EC598D">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ab/>
        <w:t>(2)</w:t>
      </w:r>
      <w:r w:rsidRPr="00EC598D">
        <w:rPr>
          <w:rFonts w:eastAsia="Times New Roman"/>
          <w:color w:val="000000"/>
          <w:sz w:val="23"/>
          <w:szCs w:val="23"/>
          <w:lang w:eastAsia="en-AU"/>
          <w14:ligatures w14:val="standardContextual"/>
        </w:rPr>
        <w:tab/>
        <w:t>Regulation 33(2)(a)—after "commence" insert:</w:t>
      </w:r>
    </w:p>
    <w:p w14:paraId="3540FAF0" w14:textId="77777777" w:rsidR="00EC598D" w:rsidRPr="00EC598D" w:rsidRDefault="00EC598D" w:rsidP="00EC598D">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and conclude</w:t>
      </w:r>
    </w:p>
    <w:p w14:paraId="18E79AF0" w14:textId="77777777" w:rsidR="00EC598D" w:rsidRPr="00EC598D" w:rsidRDefault="00EC598D" w:rsidP="00EC598D">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ab/>
        <w:t>(3)</w:t>
      </w:r>
      <w:r w:rsidRPr="00EC598D">
        <w:rPr>
          <w:rFonts w:eastAsia="Times New Roman"/>
          <w:color w:val="000000"/>
          <w:sz w:val="23"/>
          <w:szCs w:val="23"/>
          <w:lang w:eastAsia="en-AU"/>
          <w14:ligatures w14:val="standardContextual"/>
        </w:rPr>
        <w:tab/>
        <w:t>Regulation 33(2)(b)(v)(A)—delete "within the proposed release area" and substitute:</w:t>
      </w:r>
    </w:p>
    <w:p w14:paraId="082FA330" w14:textId="77777777" w:rsidR="00EC598D" w:rsidRPr="00EC598D" w:rsidRDefault="00EC598D" w:rsidP="00EC598D">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in respect of the land to which the report relates</w:t>
      </w:r>
    </w:p>
    <w:p w14:paraId="26940C2E" w14:textId="77777777" w:rsidR="00EC598D" w:rsidRPr="00EC598D" w:rsidRDefault="00EC598D" w:rsidP="00EC598D">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ab/>
        <w:t>(4)</w:t>
      </w:r>
      <w:r w:rsidRPr="00EC598D">
        <w:rPr>
          <w:rFonts w:eastAsia="Times New Roman"/>
          <w:color w:val="000000"/>
          <w:sz w:val="23"/>
          <w:szCs w:val="23"/>
          <w:lang w:eastAsia="en-AU"/>
          <w14:ligatures w14:val="standardContextual"/>
        </w:rPr>
        <w:tab/>
        <w:t>Regulation 33(2)(b)(v)(B)—delete "proposed release area" and substitute:</w:t>
      </w:r>
    </w:p>
    <w:p w14:paraId="18A40CD7" w14:textId="77777777" w:rsidR="00EC598D" w:rsidRPr="00EC598D" w:rsidRDefault="00EC598D" w:rsidP="00EC598D">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land to which the report relates</w:t>
      </w:r>
    </w:p>
    <w:p w14:paraId="688D5C8F" w14:textId="77777777" w:rsidR="00EC598D" w:rsidRPr="00EC598D" w:rsidRDefault="00EC598D" w:rsidP="00EC598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69" w:name="Elkera_Print_TOC15"/>
      <w:bookmarkStart w:id="70" w:name="Elkera_Print_BK15"/>
      <w:r w:rsidRPr="00EC598D">
        <w:rPr>
          <w:rFonts w:eastAsia="Times New Roman"/>
          <w:b/>
          <w:bCs/>
          <w:color w:val="000000"/>
          <w:sz w:val="26"/>
          <w:szCs w:val="26"/>
          <w:lang w:eastAsia="en-AU"/>
          <w14:ligatures w14:val="standardContextual"/>
        </w:rPr>
        <w:t>11—Amendment of regulation 34—Statement of environmental objectives—prescribed information</w:t>
      </w:r>
      <w:bookmarkEnd w:id="69"/>
      <w:bookmarkEnd w:id="70"/>
    </w:p>
    <w:p w14:paraId="1224CC98" w14:textId="77777777" w:rsidR="00EC598D" w:rsidRPr="00EC598D" w:rsidRDefault="00EC598D" w:rsidP="00EC598D">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ab/>
        <w:t>(1)</w:t>
      </w:r>
      <w:r w:rsidRPr="00EC598D">
        <w:rPr>
          <w:rFonts w:eastAsia="Times New Roman"/>
          <w:color w:val="000000"/>
          <w:sz w:val="23"/>
          <w:szCs w:val="23"/>
          <w:lang w:eastAsia="en-AU"/>
          <w14:ligatures w14:val="standardContextual"/>
        </w:rPr>
        <w:tab/>
        <w:t>Regulation 34(2)(e)—delete "outcome" and substitute:</w:t>
      </w:r>
    </w:p>
    <w:p w14:paraId="28C99340" w14:textId="77777777" w:rsidR="00EC598D" w:rsidRPr="00EC598D" w:rsidRDefault="00EC598D" w:rsidP="00EC598D">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objective</w:t>
      </w:r>
    </w:p>
    <w:p w14:paraId="5822C249" w14:textId="77777777" w:rsidR="00EC598D" w:rsidRPr="00EC598D" w:rsidRDefault="00EC598D" w:rsidP="00EC598D">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ab/>
        <w:t>(2)</w:t>
      </w:r>
      <w:r w:rsidRPr="00EC598D">
        <w:rPr>
          <w:rFonts w:eastAsia="Times New Roman"/>
          <w:color w:val="000000"/>
          <w:sz w:val="23"/>
          <w:szCs w:val="23"/>
          <w:lang w:eastAsia="en-AU"/>
          <w14:ligatures w14:val="standardContextual"/>
        </w:rPr>
        <w:tab/>
        <w:t>Regulation 34(3)(c) and (d)—delete paragraphs (c) and (d)</w:t>
      </w:r>
    </w:p>
    <w:p w14:paraId="488441A9" w14:textId="77777777" w:rsidR="00EC598D" w:rsidRPr="00EC598D" w:rsidRDefault="00EC598D" w:rsidP="00EC598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71" w:name="Elkera_Print_TOC16"/>
      <w:bookmarkStart w:id="72" w:name="Elkera_Print_BK16"/>
      <w:r w:rsidRPr="00EC598D">
        <w:rPr>
          <w:rFonts w:eastAsia="Times New Roman"/>
          <w:b/>
          <w:bCs/>
          <w:color w:val="000000"/>
          <w:sz w:val="26"/>
          <w:szCs w:val="26"/>
          <w:lang w:eastAsia="en-AU"/>
          <w14:ligatures w14:val="standardContextual"/>
        </w:rPr>
        <w:lastRenderedPageBreak/>
        <w:t>12—Substitution of regulation 35</w:t>
      </w:r>
      <w:bookmarkEnd w:id="71"/>
      <w:bookmarkEnd w:id="72"/>
    </w:p>
    <w:p w14:paraId="14D7D3C1" w14:textId="77777777" w:rsidR="00EC598D" w:rsidRPr="00EC598D" w:rsidRDefault="00EC598D" w:rsidP="00EC598D">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Regulation 35—delete the regulation and substitute:</w:t>
      </w:r>
    </w:p>
    <w:p w14:paraId="36E3410C" w14:textId="77777777" w:rsidR="00EC598D" w:rsidRPr="00EC598D" w:rsidRDefault="00EC598D" w:rsidP="00EC598D">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14:ligatures w14:val="standardContextual"/>
        </w:rPr>
      </w:pPr>
      <w:r w:rsidRPr="00EC598D">
        <w:rPr>
          <w:rFonts w:eastAsia="Times New Roman"/>
          <w:b/>
          <w:bCs/>
          <w:color w:val="000000"/>
          <w:sz w:val="26"/>
          <w:szCs w:val="26"/>
          <w:lang w:eastAsia="en-AU"/>
          <w14:ligatures w14:val="standardContextual"/>
        </w:rPr>
        <w:t>35—Adoption of statement of environmental objectives</w:t>
      </w:r>
    </w:p>
    <w:p w14:paraId="47432A19" w14:textId="77777777" w:rsidR="00EC598D" w:rsidRPr="00EC598D" w:rsidRDefault="00EC598D" w:rsidP="00EC598D">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bookmarkStart w:id="73" w:name="idf6d8d398_8a7a_4671_a7b6_5285fbf94f"/>
      <w:r w:rsidRPr="00EC598D">
        <w:rPr>
          <w:rFonts w:eastAsia="Times New Roman"/>
          <w:color w:val="000000"/>
          <w:sz w:val="23"/>
          <w:szCs w:val="23"/>
          <w:lang w:eastAsia="en-AU"/>
          <w14:ligatures w14:val="standardContextual"/>
        </w:rPr>
        <w:tab/>
        <w:t>(1)</w:t>
      </w:r>
      <w:r w:rsidRPr="00EC598D">
        <w:rPr>
          <w:rFonts w:eastAsia="Times New Roman"/>
          <w:color w:val="000000"/>
          <w:sz w:val="23"/>
          <w:szCs w:val="23"/>
          <w:lang w:eastAsia="en-AU"/>
          <w14:ligatures w14:val="standardContextual"/>
        </w:rPr>
        <w:tab/>
        <w:t xml:space="preserve">In accordance with section 62(4) of the Act, a statement of environmental objectives published by the Minister, by notice in the Gazette, specified in the </w:t>
      </w:r>
      <w:proofErr w:type="gramStart"/>
      <w:r w:rsidRPr="00EC598D">
        <w:rPr>
          <w:rFonts w:eastAsia="Times New Roman"/>
          <w:color w:val="000000"/>
          <w:sz w:val="23"/>
          <w:szCs w:val="23"/>
          <w:lang w:eastAsia="en-AU"/>
          <w14:ligatures w14:val="standardContextual"/>
        </w:rPr>
        <w:t>left hand</w:t>
      </w:r>
      <w:proofErr w:type="gramEnd"/>
      <w:r w:rsidRPr="00EC598D">
        <w:rPr>
          <w:rFonts w:eastAsia="Times New Roman"/>
          <w:color w:val="000000"/>
          <w:sz w:val="23"/>
          <w:szCs w:val="23"/>
          <w:lang w:eastAsia="en-AU"/>
          <w14:ligatures w14:val="standardContextual"/>
        </w:rPr>
        <w:t xml:space="preserve"> column of the table below is adopted and may apply in relation to authorised operations of a class prescribed in the </w:t>
      </w:r>
      <w:proofErr w:type="gramStart"/>
      <w:r w:rsidRPr="00EC598D">
        <w:rPr>
          <w:rFonts w:eastAsia="Times New Roman"/>
          <w:color w:val="000000"/>
          <w:sz w:val="23"/>
          <w:szCs w:val="23"/>
          <w:lang w:eastAsia="en-AU"/>
          <w14:ligatures w14:val="standardContextual"/>
        </w:rPr>
        <w:t>right hand</w:t>
      </w:r>
      <w:proofErr w:type="gramEnd"/>
      <w:r w:rsidRPr="00EC598D">
        <w:rPr>
          <w:rFonts w:eastAsia="Times New Roman"/>
          <w:color w:val="000000"/>
          <w:sz w:val="23"/>
          <w:szCs w:val="23"/>
          <w:lang w:eastAsia="en-AU"/>
          <w14:ligatures w14:val="standardContextual"/>
        </w:rPr>
        <w:t xml:space="preserve"> column of that table:</w:t>
      </w:r>
      <w:bookmarkEnd w:id="73"/>
    </w:p>
    <w:p w14:paraId="76B2D885" w14:textId="77777777" w:rsidR="00EC598D" w:rsidRPr="00EC598D" w:rsidRDefault="00EC598D" w:rsidP="00EC598D">
      <w:pPr>
        <w:keepNext/>
        <w:keepLines/>
        <w:autoSpaceDE w:val="0"/>
        <w:autoSpaceDN w:val="0"/>
        <w:adjustRightInd w:val="0"/>
        <w:spacing w:before="120" w:after="0" w:line="240" w:lineRule="auto"/>
        <w:ind w:left="2382"/>
        <w:jc w:val="left"/>
        <w:rPr>
          <w:rFonts w:eastAsia="Times New Roman"/>
          <w:color w:val="000000"/>
          <w:sz w:val="2"/>
          <w:szCs w:val="2"/>
          <w:lang w:eastAsia="en-AU"/>
          <w14:ligatures w14:val="standardContextual"/>
        </w:rPr>
      </w:pPr>
    </w:p>
    <w:tbl>
      <w:tblPr>
        <w:tblW w:w="0" w:type="auto"/>
        <w:tblInd w:w="2442" w:type="dxa"/>
        <w:tblLayout w:type="fixed"/>
        <w:tblCellMar>
          <w:left w:w="60" w:type="dxa"/>
          <w:right w:w="60" w:type="dxa"/>
        </w:tblCellMar>
        <w:tblLook w:val="0000" w:firstRow="0" w:lastRow="0" w:firstColumn="0" w:lastColumn="0" w:noHBand="0" w:noVBand="0"/>
      </w:tblPr>
      <w:tblGrid>
        <w:gridCol w:w="3202"/>
        <w:gridCol w:w="3202"/>
      </w:tblGrid>
      <w:tr w:rsidR="00EC598D" w:rsidRPr="00EC598D" w14:paraId="79B39B76" w14:textId="77777777" w:rsidTr="00173F23">
        <w:trPr>
          <w:cantSplit/>
          <w:tblHeader/>
        </w:trPr>
        <w:tc>
          <w:tcPr>
            <w:tcW w:w="3202" w:type="dxa"/>
            <w:tcBorders>
              <w:top w:val="nil"/>
              <w:left w:val="nil"/>
              <w:bottom w:val="single" w:sz="4" w:space="0" w:color="auto"/>
              <w:right w:val="nil"/>
            </w:tcBorders>
          </w:tcPr>
          <w:p w14:paraId="4629658B" w14:textId="77777777" w:rsidR="00EC598D" w:rsidRPr="00EC598D" w:rsidRDefault="00EC598D" w:rsidP="00EC598D">
            <w:pPr>
              <w:keepNext/>
              <w:keepLines/>
              <w:autoSpaceDE w:val="0"/>
              <w:autoSpaceDN w:val="0"/>
              <w:adjustRightInd w:val="0"/>
              <w:spacing w:before="120" w:after="0" w:line="240" w:lineRule="auto"/>
              <w:jc w:val="left"/>
              <w:rPr>
                <w:rFonts w:eastAsia="Times New Roman"/>
                <w:b/>
                <w:bCs/>
                <w:color w:val="000000"/>
                <w:sz w:val="20"/>
                <w:szCs w:val="20"/>
                <w:lang w:eastAsia="en-AU"/>
                <w14:ligatures w14:val="standardContextual"/>
              </w:rPr>
            </w:pPr>
            <w:r w:rsidRPr="00EC598D">
              <w:rPr>
                <w:rFonts w:eastAsia="Times New Roman"/>
                <w:b/>
                <w:bCs/>
                <w:color w:val="000000"/>
                <w:sz w:val="20"/>
                <w:szCs w:val="20"/>
                <w:lang w:eastAsia="en-AU"/>
                <w14:ligatures w14:val="standardContextual"/>
              </w:rPr>
              <w:t>Statement of environmental objectives</w:t>
            </w:r>
          </w:p>
        </w:tc>
        <w:tc>
          <w:tcPr>
            <w:tcW w:w="3202" w:type="dxa"/>
            <w:tcBorders>
              <w:top w:val="nil"/>
              <w:left w:val="nil"/>
              <w:bottom w:val="single" w:sz="4" w:space="0" w:color="auto"/>
              <w:right w:val="nil"/>
            </w:tcBorders>
          </w:tcPr>
          <w:p w14:paraId="3D296FD2" w14:textId="77777777" w:rsidR="00EC598D" w:rsidRPr="00EC598D" w:rsidRDefault="00EC598D" w:rsidP="00EC598D">
            <w:pPr>
              <w:keepNext/>
              <w:keepLines/>
              <w:autoSpaceDE w:val="0"/>
              <w:autoSpaceDN w:val="0"/>
              <w:adjustRightInd w:val="0"/>
              <w:spacing w:before="120" w:after="0" w:line="240" w:lineRule="auto"/>
              <w:jc w:val="left"/>
              <w:rPr>
                <w:rFonts w:eastAsia="Times New Roman"/>
                <w:b/>
                <w:bCs/>
                <w:color w:val="000000"/>
                <w:sz w:val="20"/>
                <w:szCs w:val="20"/>
                <w:lang w:eastAsia="en-AU"/>
                <w14:ligatures w14:val="standardContextual"/>
              </w:rPr>
            </w:pPr>
            <w:r w:rsidRPr="00EC598D">
              <w:rPr>
                <w:rFonts w:eastAsia="Times New Roman"/>
                <w:b/>
                <w:bCs/>
                <w:color w:val="000000"/>
                <w:sz w:val="20"/>
                <w:szCs w:val="20"/>
                <w:lang w:eastAsia="en-AU"/>
                <w14:ligatures w14:val="standardContextual"/>
              </w:rPr>
              <w:t>Prescribed class of authorised operations</w:t>
            </w:r>
          </w:p>
        </w:tc>
      </w:tr>
      <w:tr w:rsidR="00EC598D" w:rsidRPr="00EC598D" w14:paraId="0C72B309" w14:textId="77777777" w:rsidTr="00173F23">
        <w:tc>
          <w:tcPr>
            <w:tcW w:w="3202" w:type="dxa"/>
            <w:tcBorders>
              <w:top w:val="single" w:sz="4" w:space="0" w:color="auto"/>
              <w:left w:val="nil"/>
              <w:bottom w:val="single" w:sz="4" w:space="0" w:color="auto"/>
              <w:right w:val="nil"/>
            </w:tcBorders>
          </w:tcPr>
          <w:p w14:paraId="7A5FE557" w14:textId="77777777" w:rsidR="00EC598D" w:rsidRPr="00EC598D" w:rsidRDefault="00EC598D" w:rsidP="00EC598D">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C598D">
              <w:rPr>
                <w:rFonts w:eastAsia="Times New Roman"/>
                <w:color w:val="000000"/>
                <w:sz w:val="20"/>
                <w:szCs w:val="20"/>
                <w:lang w:eastAsia="en-AU"/>
                <w14:ligatures w14:val="standardContextual"/>
              </w:rPr>
              <w:t>Statement of Environmental Objectives – Renewable Energy Feasibility Permit – Met Masts</w:t>
            </w:r>
          </w:p>
        </w:tc>
        <w:tc>
          <w:tcPr>
            <w:tcW w:w="3202" w:type="dxa"/>
            <w:tcBorders>
              <w:top w:val="single" w:sz="4" w:space="0" w:color="auto"/>
              <w:left w:val="nil"/>
              <w:bottom w:val="single" w:sz="4" w:space="0" w:color="auto"/>
              <w:right w:val="nil"/>
            </w:tcBorders>
          </w:tcPr>
          <w:p w14:paraId="4BEE34F7" w14:textId="77777777" w:rsidR="00EC598D" w:rsidRPr="00EC598D" w:rsidRDefault="00EC598D" w:rsidP="00EC598D">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C598D">
              <w:rPr>
                <w:rFonts w:eastAsia="Times New Roman"/>
                <w:color w:val="000000"/>
                <w:sz w:val="20"/>
                <w:szCs w:val="20"/>
                <w:lang w:eastAsia="en-AU"/>
                <w14:ligatures w14:val="standardContextual"/>
              </w:rPr>
              <w:t>The construction, installation, operation, maintenance and decommissioning of met mast infrastructure necessary for assessing the feasibility of generating renewable energy from a renewable energy resource under a renewable energy feasibility permit</w:t>
            </w:r>
          </w:p>
        </w:tc>
      </w:tr>
      <w:tr w:rsidR="00EC598D" w:rsidRPr="00EC598D" w14:paraId="6F7DAD51" w14:textId="77777777" w:rsidTr="00173F23">
        <w:tc>
          <w:tcPr>
            <w:tcW w:w="3202" w:type="dxa"/>
            <w:tcBorders>
              <w:top w:val="single" w:sz="4" w:space="0" w:color="auto"/>
              <w:left w:val="nil"/>
              <w:bottom w:val="nil"/>
              <w:right w:val="nil"/>
            </w:tcBorders>
          </w:tcPr>
          <w:p w14:paraId="274B28CD" w14:textId="77777777" w:rsidR="00EC598D" w:rsidRPr="00EC598D" w:rsidRDefault="00EC598D" w:rsidP="00EC598D">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C598D">
              <w:rPr>
                <w:rFonts w:eastAsia="Times New Roman"/>
                <w:color w:val="000000"/>
                <w:sz w:val="20"/>
                <w:szCs w:val="20"/>
                <w:lang w:eastAsia="en-AU"/>
                <w14:ligatures w14:val="standardContextual"/>
              </w:rPr>
              <w:t>Statement of Environmental Objectives – Associated Infrastructure Licence / Renewable Energy Infrastructure Licence – Battery Energy Storage Systems</w:t>
            </w:r>
          </w:p>
        </w:tc>
        <w:tc>
          <w:tcPr>
            <w:tcW w:w="3202" w:type="dxa"/>
            <w:tcBorders>
              <w:top w:val="single" w:sz="4" w:space="0" w:color="auto"/>
              <w:left w:val="nil"/>
              <w:bottom w:val="nil"/>
              <w:right w:val="nil"/>
            </w:tcBorders>
          </w:tcPr>
          <w:p w14:paraId="096913B9" w14:textId="77777777" w:rsidR="00EC598D" w:rsidRPr="00EC598D" w:rsidRDefault="00EC598D" w:rsidP="00EC598D">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C598D">
              <w:rPr>
                <w:rFonts w:eastAsia="Times New Roman"/>
                <w:color w:val="000000"/>
                <w:sz w:val="20"/>
                <w:szCs w:val="20"/>
                <w:lang w:eastAsia="en-AU"/>
                <w14:ligatures w14:val="standardContextual"/>
              </w:rPr>
              <w:t>The construction, installation, operation, maintenance, management and decommissioning of a battery energy storage system under—</w:t>
            </w:r>
          </w:p>
          <w:p w14:paraId="1F264C1E" w14:textId="77777777" w:rsidR="00EC598D" w:rsidRPr="00EC598D" w:rsidRDefault="00EC598D" w:rsidP="00EC598D">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EC598D">
              <w:rPr>
                <w:rFonts w:eastAsia="Times New Roman"/>
                <w:color w:val="000000"/>
                <w:sz w:val="20"/>
                <w:szCs w:val="20"/>
                <w:lang w:eastAsia="en-AU"/>
                <w14:ligatures w14:val="standardContextual"/>
              </w:rPr>
              <w:tab/>
              <w:t>(a)</w:t>
            </w:r>
            <w:r w:rsidRPr="00EC598D">
              <w:rPr>
                <w:rFonts w:eastAsia="Times New Roman"/>
                <w:color w:val="000000"/>
                <w:sz w:val="20"/>
                <w:szCs w:val="20"/>
                <w:lang w:eastAsia="en-AU"/>
                <w14:ligatures w14:val="standardContextual"/>
              </w:rPr>
              <w:tab/>
              <w:t>a renewable energy infrastructure licence; or</w:t>
            </w:r>
          </w:p>
          <w:p w14:paraId="1B42DF4F" w14:textId="77777777" w:rsidR="00EC598D" w:rsidRPr="00EC598D" w:rsidRDefault="00EC598D" w:rsidP="00EC598D">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EC598D">
              <w:rPr>
                <w:rFonts w:eastAsia="Times New Roman"/>
                <w:color w:val="000000"/>
                <w:sz w:val="20"/>
                <w:szCs w:val="20"/>
                <w:lang w:eastAsia="en-AU"/>
                <w14:ligatures w14:val="standardContextual"/>
              </w:rPr>
              <w:tab/>
              <w:t>(b)</w:t>
            </w:r>
            <w:r w:rsidRPr="00EC598D">
              <w:rPr>
                <w:rFonts w:eastAsia="Times New Roman"/>
                <w:color w:val="000000"/>
                <w:sz w:val="20"/>
                <w:szCs w:val="20"/>
                <w:lang w:eastAsia="en-AU"/>
                <w14:ligatures w14:val="standardContextual"/>
              </w:rPr>
              <w:tab/>
              <w:t>an associated infrastructure licence</w:t>
            </w:r>
          </w:p>
        </w:tc>
      </w:tr>
    </w:tbl>
    <w:p w14:paraId="436EF18A" w14:textId="77777777" w:rsidR="00EC598D" w:rsidRPr="00EC598D" w:rsidRDefault="00EC598D" w:rsidP="00EC598D">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ab/>
        <w:t>(2)</w:t>
      </w:r>
      <w:r w:rsidRPr="00EC598D">
        <w:rPr>
          <w:rFonts w:eastAsia="Times New Roman"/>
          <w:color w:val="000000"/>
          <w:sz w:val="23"/>
          <w:szCs w:val="23"/>
          <w:lang w:eastAsia="en-AU"/>
          <w14:ligatures w14:val="standardContextual"/>
        </w:rPr>
        <w:tab/>
        <w:t xml:space="preserve">For the purposes of section 62(5) of the Act, it is a requirement that a licensee who intends to rely on a statement of environmental objectives adopted under </w:t>
      </w:r>
      <w:hyperlink w:anchor="idf6d8d398_8a7a_4671_a7b6_5285fbf94f" w:history="1">
        <w:proofErr w:type="spellStart"/>
        <w:r w:rsidRPr="00EC598D">
          <w:rPr>
            <w:rFonts w:eastAsia="Times New Roman"/>
            <w:color w:val="000000"/>
            <w:sz w:val="23"/>
            <w:szCs w:val="23"/>
            <w:lang w:eastAsia="en-AU"/>
            <w14:ligatures w14:val="standardContextual"/>
          </w:rPr>
          <w:t>subregulation</w:t>
        </w:r>
        <w:proofErr w:type="spellEnd"/>
        <w:r w:rsidRPr="00EC598D">
          <w:rPr>
            <w:rFonts w:eastAsia="Times New Roman"/>
            <w:color w:val="000000"/>
            <w:sz w:val="23"/>
            <w:szCs w:val="23"/>
            <w:lang w:eastAsia="en-AU"/>
            <w14:ligatures w14:val="standardContextual"/>
          </w:rPr>
          <w:t> (1)</w:t>
        </w:r>
      </w:hyperlink>
      <w:r w:rsidRPr="00EC598D">
        <w:rPr>
          <w:rFonts w:eastAsia="Times New Roman"/>
          <w:color w:val="000000"/>
          <w:sz w:val="23"/>
          <w:szCs w:val="23"/>
          <w:lang w:eastAsia="en-AU"/>
          <w14:ligatures w14:val="standardContextual"/>
        </w:rPr>
        <w:t xml:space="preserve"> must, in the application for the licence to which the statement will relate—</w:t>
      </w:r>
    </w:p>
    <w:p w14:paraId="12351161" w14:textId="77777777" w:rsidR="00EC598D" w:rsidRPr="00EC598D" w:rsidRDefault="00EC598D" w:rsidP="00EC598D">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ab/>
        <w:t>(a)</w:t>
      </w:r>
      <w:r w:rsidRPr="00EC598D">
        <w:rPr>
          <w:rFonts w:eastAsia="Times New Roman"/>
          <w:color w:val="000000"/>
          <w:sz w:val="23"/>
          <w:szCs w:val="23"/>
          <w:lang w:eastAsia="en-AU"/>
          <w14:ligatures w14:val="standardContextual"/>
        </w:rPr>
        <w:tab/>
        <w:t>indicate that it is their intention to rely on the statement; and</w:t>
      </w:r>
    </w:p>
    <w:p w14:paraId="18E86C57" w14:textId="77777777" w:rsidR="00EC598D" w:rsidRPr="00EC598D" w:rsidRDefault="00EC598D" w:rsidP="00EC598D">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ab/>
        <w:t>(b)</w:t>
      </w:r>
      <w:r w:rsidRPr="00EC598D">
        <w:rPr>
          <w:rFonts w:eastAsia="Times New Roman"/>
          <w:color w:val="000000"/>
          <w:sz w:val="23"/>
          <w:szCs w:val="23"/>
          <w:lang w:eastAsia="en-AU"/>
          <w14:ligatures w14:val="standardContextual"/>
        </w:rPr>
        <w:tab/>
        <w:t>demonstrate that their proposed authorised operations will fall within the ambit of that statement.</w:t>
      </w:r>
    </w:p>
    <w:p w14:paraId="2790FEA1" w14:textId="77777777" w:rsidR="00EC598D" w:rsidRPr="00EC598D" w:rsidRDefault="00EC598D" w:rsidP="00EC598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74" w:name="Elkera_Print_TOC18"/>
      <w:bookmarkStart w:id="75" w:name="Elkera_Print_BK18"/>
      <w:r w:rsidRPr="00EC598D">
        <w:rPr>
          <w:rFonts w:eastAsia="Times New Roman"/>
          <w:b/>
          <w:bCs/>
          <w:color w:val="000000"/>
          <w:sz w:val="26"/>
          <w:szCs w:val="26"/>
          <w:lang w:eastAsia="en-AU"/>
          <w14:ligatures w14:val="standardContextual"/>
        </w:rPr>
        <w:t>13—Amendment of regulation 37—Operational management plan</w:t>
      </w:r>
      <w:bookmarkEnd w:id="74"/>
      <w:bookmarkEnd w:id="75"/>
    </w:p>
    <w:p w14:paraId="008522BC" w14:textId="77777777" w:rsidR="00EC598D" w:rsidRPr="00EC598D" w:rsidRDefault="00EC598D" w:rsidP="00EC598D">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Regulation 37(1)—after paragraph (c) insert:</w:t>
      </w:r>
    </w:p>
    <w:p w14:paraId="0E923B46" w14:textId="77777777" w:rsidR="00EC598D" w:rsidRPr="00EC598D" w:rsidRDefault="00EC598D" w:rsidP="00EC598D">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ab/>
        <w:t>(ca)</w:t>
      </w:r>
      <w:r w:rsidRPr="00EC598D">
        <w:rPr>
          <w:rFonts w:eastAsia="Times New Roman"/>
          <w:color w:val="000000"/>
          <w:sz w:val="23"/>
          <w:szCs w:val="23"/>
          <w:lang w:eastAsia="en-AU"/>
          <w14:ligatures w14:val="standardContextual"/>
        </w:rPr>
        <w:tab/>
        <w:t xml:space="preserve">the manner in which building work (within the meaning of the </w:t>
      </w:r>
      <w:hyperlink r:id="rId57" w:history="1">
        <w:r w:rsidRPr="00EC598D">
          <w:rPr>
            <w:rFonts w:eastAsia="Times New Roman"/>
            <w:i/>
            <w:iCs/>
            <w:color w:val="000000"/>
            <w:sz w:val="23"/>
            <w:szCs w:val="23"/>
            <w:lang w:eastAsia="en-AU"/>
            <w14:ligatures w14:val="standardContextual"/>
          </w:rPr>
          <w:t>Planning, Development and Infrastructure Act 2016</w:t>
        </w:r>
      </w:hyperlink>
      <w:r w:rsidRPr="00EC598D">
        <w:rPr>
          <w:rFonts w:eastAsia="Times New Roman"/>
          <w:color w:val="000000"/>
          <w:sz w:val="23"/>
          <w:szCs w:val="23"/>
          <w:lang w:eastAsia="en-AU"/>
          <w14:ligatures w14:val="standardContextual"/>
        </w:rPr>
        <w:t>) carried out in connection with authorised operations will be assessed against the National Construction Code;</w:t>
      </w:r>
    </w:p>
    <w:p w14:paraId="1AF8B005" w14:textId="77777777" w:rsidR="00EC598D" w:rsidRPr="00EC598D" w:rsidRDefault="00EC598D" w:rsidP="00EC598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76" w:name="Elkera_Print_TOC19"/>
      <w:bookmarkStart w:id="77" w:name="Elkera_Print_BK19"/>
      <w:r w:rsidRPr="00EC598D">
        <w:rPr>
          <w:rFonts w:eastAsia="Times New Roman"/>
          <w:b/>
          <w:bCs/>
          <w:color w:val="000000"/>
          <w:sz w:val="26"/>
          <w:szCs w:val="26"/>
          <w:lang w:eastAsia="en-AU"/>
          <w14:ligatures w14:val="standardContextual"/>
        </w:rPr>
        <w:t>14—Amendment of regulation 47—Hydrogen and renewable energy register</w:t>
      </w:r>
      <w:bookmarkEnd w:id="76"/>
      <w:bookmarkEnd w:id="77"/>
    </w:p>
    <w:p w14:paraId="518568A6" w14:textId="77777777" w:rsidR="00EC598D" w:rsidRPr="00EC598D" w:rsidRDefault="00EC598D" w:rsidP="00EC598D">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Regulation 47(1)—after paragraph (d) insert:</w:t>
      </w:r>
    </w:p>
    <w:p w14:paraId="060C8CAD" w14:textId="77777777" w:rsidR="00EC598D" w:rsidRPr="00EC598D" w:rsidRDefault="00EC598D" w:rsidP="00EC598D">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ab/>
        <w:t>(da)</w:t>
      </w:r>
      <w:r w:rsidRPr="00EC598D">
        <w:rPr>
          <w:rFonts w:eastAsia="Times New Roman"/>
          <w:color w:val="000000"/>
          <w:sz w:val="23"/>
          <w:szCs w:val="23"/>
          <w:lang w:eastAsia="en-AU"/>
          <w14:ligatures w14:val="standardContextual"/>
        </w:rPr>
        <w:tab/>
        <w:t xml:space="preserve">if there has been a change in control of the holder of a licence within the meaning of Part 4 Division 3 Subdivision 14 of the Act—the details of the change of control approved by the Minister under that </w:t>
      </w:r>
      <w:proofErr w:type="gramStart"/>
      <w:r w:rsidRPr="00EC598D">
        <w:rPr>
          <w:rFonts w:eastAsia="Times New Roman"/>
          <w:color w:val="000000"/>
          <w:sz w:val="23"/>
          <w:szCs w:val="23"/>
          <w:lang w:eastAsia="en-AU"/>
          <w14:ligatures w14:val="standardContextual"/>
        </w:rPr>
        <w:t>Subdivision;</w:t>
      </w:r>
      <w:proofErr w:type="gramEnd"/>
    </w:p>
    <w:p w14:paraId="2A7D74E8" w14:textId="77777777" w:rsidR="00EC598D" w:rsidRPr="00EC598D" w:rsidRDefault="00EC598D" w:rsidP="00EC598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78" w:name="Elkera_Print_TOC21"/>
      <w:bookmarkStart w:id="79" w:name="id8f899195_cfea_4b54_865a_64746d3deb"/>
      <w:r w:rsidRPr="00EC598D">
        <w:rPr>
          <w:rFonts w:eastAsia="Times New Roman"/>
          <w:b/>
          <w:bCs/>
          <w:color w:val="000000"/>
          <w:sz w:val="26"/>
          <w:szCs w:val="26"/>
          <w:lang w:eastAsia="en-AU"/>
          <w14:ligatures w14:val="standardContextual"/>
        </w:rPr>
        <w:lastRenderedPageBreak/>
        <w:t>15—Amendment of regulation 50—Modification of Schedule 1 Part 5—transitional provisions</w:t>
      </w:r>
      <w:bookmarkEnd w:id="78"/>
      <w:bookmarkEnd w:id="79"/>
    </w:p>
    <w:p w14:paraId="29FABAA1" w14:textId="77777777" w:rsidR="00EC598D" w:rsidRPr="00EC598D" w:rsidRDefault="00EC598D" w:rsidP="00EC598D">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ab/>
        <w:t>(1)</w:t>
      </w:r>
      <w:r w:rsidRPr="00EC598D">
        <w:rPr>
          <w:rFonts w:eastAsia="Times New Roman"/>
          <w:color w:val="000000"/>
          <w:sz w:val="23"/>
          <w:szCs w:val="23"/>
          <w:lang w:eastAsia="en-AU"/>
          <w14:ligatures w14:val="standardContextual"/>
        </w:rPr>
        <w:tab/>
        <w:t xml:space="preserve">Regulation 50(1)—delete </w:t>
      </w:r>
      <w:proofErr w:type="spellStart"/>
      <w:r w:rsidRPr="00EC598D">
        <w:rPr>
          <w:rFonts w:eastAsia="Times New Roman"/>
          <w:color w:val="000000"/>
          <w:sz w:val="23"/>
          <w:szCs w:val="23"/>
          <w:lang w:eastAsia="en-AU"/>
          <w14:ligatures w14:val="standardContextual"/>
        </w:rPr>
        <w:t>subregulation</w:t>
      </w:r>
      <w:proofErr w:type="spellEnd"/>
      <w:r w:rsidRPr="00EC598D">
        <w:rPr>
          <w:rFonts w:eastAsia="Times New Roman"/>
          <w:color w:val="000000"/>
          <w:sz w:val="23"/>
          <w:szCs w:val="23"/>
          <w:lang w:eastAsia="en-AU"/>
          <w14:ligatures w14:val="standardContextual"/>
        </w:rPr>
        <w:t xml:space="preserve"> (1) and substitute:</w:t>
      </w:r>
    </w:p>
    <w:p w14:paraId="12D67DDF" w14:textId="77777777" w:rsidR="00EC598D" w:rsidRPr="00EC598D" w:rsidRDefault="00EC598D" w:rsidP="00EC598D">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ab/>
        <w:t>(1)</w:t>
      </w:r>
      <w:r w:rsidRPr="00EC598D">
        <w:rPr>
          <w:rFonts w:eastAsia="Times New Roman"/>
          <w:color w:val="000000"/>
          <w:sz w:val="23"/>
          <w:szCs w:val="23"/>
          <w:lang w:eastAsia="en-AU"/>
          <w14:ligatures w14:val="standardContextual"/>
        </w:rPr>
        <w:tab/>
        <w:t>In accordance with section 115(3)(b) of the Act, the following modifications to Schedule 1 Part 5 of the Act are prescribed:</w:t>
      </w:r>
    </w:p>
    <w:p w14:paraId="49A77D26" w14:textId="77777777" w:rsidR="00EC598D" w:rsidRPr="00EC598D" w:rsidRDefault="00EC598D" w:rsidP="00EC598D">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ab/>
        <w:t>(a)</w:t>
      </w:r>
      <w:r w:rsidRPr="00EC598D">
        <w:rPr>
          <w:rFonts w:eastAsia="Times New Roman"/>
          <w:color w:val="000000"/>
          <w:sz w:val="23"/>
          <w:szCs w:val="23"/>
          <w:lang w:eastAsia="en-AU"/>
          <w14:ligatures w14:val="standardContextual"/>
        </w:rPr>
        <w:tab/>
        <w:t xml:space="preserve">Schedule 1 clause 16(1)—after the definition of </w:t>
      </w:r>
      <w:r w:rsidRPr="00EC598D">
        <w:rPr>
          <w:rFonts w:eastAsia="Times New Roman"/>
          <w:b/>
          <w:bCs/>
          <w:i/>
          <w:iCs/>
          <w:color w:val="000000"/>
          <w:sz w:val="23"/>
          <w:szCs w:val="23"/>
          <w:lang w:eastAsia="en-AU"/>
          <w14:ligatures w14:val="standardContextual"/>
        </w:rPr>
        <w:t>development authorisation</w:t>
      </w:r>
      <w:r w:rsidRPr="00EC598D">
        <w:rPr>
          <w:rFonts w:eastAsia="Times New Roman"/>
          <w:color w:val="000000"/>
          <w:sz w:val="23"/>
          <w:szCs w:val="23"/>
          <w:lang w:eastAsia="en-AU"/>
          <w14:ligatures w14:val="standardContextual"/>
        </w:rPr>
        <w:t xml:space="preserve"> insert:</w:t>
      </w:r>
    </w:p>
    <w:p w14:paraId="3978E9EE" w14:textId="77777777" w:rsidR="00EC598D" w:rsidRPr="00EC598D" w:rsidRDefault="00EC598D" w:rsidP="00EC598D">
      <w:pPr>
        <w:keepLines/>
        <w:autoSpaceDE w:val="0"/>
        <w:autoSpaceDN w:val="0"/>
        <w:adjustRightInd w:val="0"/>
        <w:spacing w:before="120" w:after="0" w:line="240" w:lineRule="auto"/>
        <w:ind w:left="3970"/>
        <w:jc w:val="left"/>
        <w:rPr>
          <w:rFonts w:eastAsia="Times New Roman"/>
          <w:color w:val="000000"/>
          <w:sz w:val="23"/>
          <w:szCs w:val="23"/>
          <w:lang w:eastAsia="en-AU"/>
          <w14:ligatures w14:val="standardContextual"/>
        </w:rPr>
      </w:pPr>
      <w:r w:rsidRPr="00EC598D">
        <w:rPr>
          <w:rFonts w:eastAsia="Times New Roman"/>
          <w:b/>
          <w:bCs/>
          <w:i/>
          <w:iCs/>
          <w:color w:val="000000"/>
          <w:sz w:val="23"/>
          <w:szCs w:val="23"/>
          <w:lang w:eastAsia="en-AU"/>
          <w14:ligatures w14:val="standardContextual"/>
        </w:rPr>
        <w:t>establish</w:t>
      </w:r>
      <w:r w:rsidRPr="00EC598D">
        <w:rPr>
          <w:rFonts w:eastAsia="Times New Roman"/>
          <w:color w:val="000000"/>
          <w:sz w:val="23"/>
          <w:szCs w:val="23"/>
          <w:lang w:eastAsia="en-AU"/>
          <w14:ligatures w14:val="standardContextual"/>
        </w:rPr>
        <w:t xml:space="preserve"> means construct, install or </w:t>
      </w:r>
      <w:proofErr w:type="gramStart"/>
      <w:r w:rsidRPr="00EC598D">
        <w:rPr>
          <w:rFonts w:eastAsia="Times New Roman"/>
          <w:color w:val="000000"/>
          <w:sz w:val="23"/>
          <w:szCs w:val="23"/>
          <w:lang w:eastAsia="en-AU"/>
          <w14:ligatures w14:val="standardContextual"/>
        </w:rPr>
        <w:t>commission;</w:t>
      </w:r>
      <w:proofErr w:type="gramEnd"/>
    </w:p>
    <w:p w14:paraId="6EB3221B" w14:textId="77777777" w:rsidR="00EC598D" w:rsidRPr="00EC598D" w:rsidRDefault="00EC598D" w:rsidP="00EC598D">
      <w:pPr>
        <w:keepLines/>
        <w:autoSpaceDE w:val="0"/>
        <w:autoSpaceDN w:val="0"/>
        <w:adjustRightInd w:val="0"/>
        <w:spacing w:before="120" w:after="0" w:line="240" w:lineRule="auto"/>
        <w:ind w:left="3970"/>
        <w:jc w:val="left"/>
        <w:rPr>
          <w:rFonts w:eastAsia="Times New Roman"/>
          <w:color w:val="000000"/>
          <w:sz w:val="23"/>
          <w:szCs w:val="23"/>
          <w:lang w:eastAsia="en-AU"/>
          <w14:ligatures w14:val="standardContextual"/>
        </w:rPr>
      </w:pPr>
      <w:r w:rsidRPr="00EC598D">
        <w:rPr>
          <w:rFonts w:eastAsia="Times New Roman"/>
          <w:b/>
          <w:bCs/>
          <w:i/>
          <w:iCs/>
          <w:color w:val="000000"/>
          <w:sz w:val="23"/>
          <w:szCs w:val="23"/>
          <w:lang w:eastAsia="en-AU"/>
          <w14:ligatures w14:val="standardContextual"/>
        </w:rPr>
        <w:t>existing development authorisation</w:t>
      </w:r>
      <w:r w:rsidRPr="00EC598D">
        <w:rPr>
          <w:rFonts w:eastAsia="Times New Roman"/>
          <w:color w:val="000000"/>
          <w:sz w:val="23"/>
          <w:szCs w:val="23"/>
          <w:lang w:eastAsia="en-AU"/>
          <w14:ligatures w14:val="standardContextual"/>
        </w:rPr>
        <w:t xml:space="preserve"> means a development authorisation granted before the commencement of this Part in respect of the establishment and operation of renewable energy infrastructure, associated infrastructure or a hydrogen generation facility (</w:t>
      </w:r>
      <w:proofErr w:type="gramStart"/>
      <w:r w:rsidRPr="00EC598D">
        <w:rPr>
          <w:rFonts w:eastAsia="Times New Roman"/>
          <w:color w:val="000000"/>
          <w:sz w:val="23"/>
          <w:szCs w:val="23"/>
          <w:lang w:eastAsia="en-AU"/>
          <w14:ligatures w14:val="standardContextual"/>
        </w:rPr>
        <w:t>whether or not</w:t>
      </w:r>
      <w:proofErr w:type="gramEnd"/>
      <w:r w:rsidRPr="00EC598D">
        <w:rPr>
          <w:rFonts w:eastAsia="Times New Roman"/>
          <w:color w:val="000000"/>
          <w:sz w:val="23"/>
          <w:szCs w:val="23"/>
          <w:lang w:eastAsia="en-AU"/>
          <w14:ligatures w14:val="standardContextual"/>
        </w:rPr>
        <w:t xml:space="preserve"> the authorisation has been varied after that commencement</w:t>
      </w:r>
      <w:proofErr w:type="gramStart"/>
      <w:r w:rsidRPr="00EC598D">
        <w:rPr>
          <w:rFonts w:eastAsia="Times New Roman"/>
          <w:color w:val="000000"/>
          <w:sz w:val="23"/>
          <w:szCs w:val="23"/>
          <w:lang w:eastAsia="en-AU"/>
          <w14:ligatures w14:val="standardContextual"/>
        </w:rPr>
        <w:t>);</w:t>
      </w:r>
      <w:proofErr w:type="gramEnd"/>
    </w:p>
    <w:p w14:paraId="69304D0F" w14:textId="77777777" w:rsidR="00EC598D" w:rsidRPr="00EC598D" w:rsidRDefault="00EC598D" w:rsidP="00EC598D">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ab/>
        <w:t>(b)</w:t>
      </w:r>
      <w:r w:rsidRPr="00EC598D">
        <w:rPr>
          <w:rFonts w:eastAsia="Times New Roman"/>
          <w:color w:val="000000"/>
          <w:sz w:val="23"/>
          <w:szCs w:val="23"/>
          <w:lang w:eastAsia="en-AU"/>
          <w14:ligatures w14:val="standardContextual"/>
        </w:rPr>
        <w:tab/>
        <w:t xml:space="preserve">Schedule 1 clause 16(1)—delete the definition of </w:t>
      </w:r>
      <w:r w:rsidRPr="00EC598D">
        <w:rPr>
          <w:rFonts w:eastAsia="Times New Roman"/>
          <w:b/>
          <w:bCs/>
          <w:i/>
          <w:iCs/>
          <w:color w:val="000000"/>
          <w:sz w:val="23"/>
          <w:szCs w:val="23"/>
          <w:lang w:eastAsia="en-AU"/>
          <w14:ligatures w14:val="standardContextual"/>
        </w:rPr>
        <w:t>new operator</w:t>
      </w:r>
      <w:r w:rsidRPr="00EC598D">
        <w:rPr>
          <w:rFonts w:eastAsia="Times New Roman"/>
          <w:color w:val="000000"/>
          <w:sz w:val="23"/>
          <w:szCs w:val="23"/>
          <w:lang w:eastAsia="en-AU"/>
          <w14:ligatures w14:val="standardContextual"/>
        </w:rPr>
        <w:t xml:space="preserve"> and substitute:</w:t>
      </w:r>
    </w:p>
    <w:p w14:paraId="7D091DF9" w14:textId="77777777" w:rsidR="00EC598D" w:rsidRPr="00EC598D" w:rsidRDefault="00EC598D" w:rsidP="00EC598D">
      <w:pPr>
        <w:keepNext/>
        <w:keepLines/>
        <w:autoSpaceDE w:val="0"/>
        <w:autoSpaceDN w:val="0"/>
        <w:adjustRightInd w:val="0"/>
        <w:spacing w:before="120" w:after="0" w:line="240" w:lineRule="auto"/>
        <w:ind w:left="3970"/>
        <w:jc w:val="left"/>
        <w:rPr>
          <w:rFonts w:eastAsia="Times New Roman"/>
          <w:color w:val="000000"/>
          <w:sz w:val="23"/>
          <w:szCs w:val="23"/>
          <w:lang w:eastAsia="en-AU"/>
          <w14:ligatures w14:val="standardContextual"/>
        </w:rPr>
      </w:pPr>
      <w:r w:rsidRPr="00EC598D">
        <w:rPr>
          <w:rFonts w:eastAsia="Times New Roman"/>
          <w:b/>
          <w:bCs/>
          <w:i/>
          <w:iCs/>
          <w:color w:val="000000"/>
          <w:sz w:val="23"/>
          <w:szCs w:val="23"/>
          <w:lang w:eastAsia="en-AU"/>
          <w14:ligatures w14:val="standardContextual"/>
        </w:rPr>
        <w:t>new operator</w:t>
      </w:r>
      <w:r w:rsidRPr="00EC598D">
        <w:rPr>
          <w:rFonts w:eastAsia="Times New Roman"/>
          <w:color w:val="000000"/>
          <w:sz w:val="23"/>
          <w:szCs w:val="23"/>
          <w:lang w:eastAsia="en-AU"/>
          <w14:ligatures w14:val="standardContextual"/>
        </w:rPr>
        <w:t xml:space="preserve"> means a person who—</w:t>
      </w:r>
    </w:p>
    <w:p w14:paraId="61CFDE61" w14:textId="77777777" w:rsidR="00EC598D" w:rsidRPr="00EC598D" w:rsidRDefault="00EC598D" w:rsidP="00EC598D">
      <w:pPr>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ab/>
        <w:t>(a)</w:t>
      </w:r>
      <w:r w:rsidRPr="00EC598D">
        <w:rPr>
          <w:rFonts w:eastAsia="Times New Roman"/>
          <w:color w:val="000000"/>
          <w:sz w:val="23"/>
          <w:szCs w:val="23"/>
          <w:lang w:eastAsia="en-AU"/>
          <w14:ligatures w14:val="standardContextual"/>
        </w:rPr>
        <w:tab/>
        <w:t>on or after the commencement of this Part—</w:t>
      </w:r>
    </w:p>
    <w:p w14:paraId="7E931211" w14:textId="77777777" w:rsidR="00EC598D" w:rsidRPr="00EC598D" w:rsidRDefault="00EC598D" w:rsidP="00EC598D">
      <w:pPr>
        <w:keepLines/>
        <w:tabs>
          <w:tab w:val="center" w:pos="5161"/>
          <w:tab w:val="left" w:pos="5558"/>
        </w:tabs>
        <w:autoSpaceDE w:val="0"/>
        <w:autoSpaceDN w:val="0"/>
        <w:adjustRightInd w:val="0"/>
        <w:spacing w:before="120" w:after="0" w:line="240" w:lineRule="auto"/>
        <w:ind w:left="5558" w:hanging="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ab/>
        <w:t>(</w:t>
      </w:r>
      <w:proofErr w:type="spellStart"/>
      <w:r w:rsidRPr="00EC598D">
        <w:rPr>
          <w:rFonts w:eastAsia="Times New Roman"/>
          <w:color w:val="000000"/>
          <w:sz w:val="23"/>
          <w:szCs w:val="23"/>
          <w:lang w:eastAsia="en-AU"/>
          <w14:ligatures w14:val="standardContextual"/>
        </w:rPr>
        <w:t>i</w:t>
      </w:r>
      <w:proofErr w:type="spellEnd"/>
      <w:r w:rsidRPr="00EC598D">
        <w:rPr>
          <w:rFonts w:eastAsia="Times New Roman"/>
          <w:color w:val="000000"/>
          <w:sz w:val="23"/>
          <w:szCs w:val="23"/>
          <w:lang w:eastAsia="en-AU"/>
          <w14:ligatures w14:val="standardContextual"/>
        </w:rPr>
        <w:t>)</w:t>
      </w:r>
      <w:r w:rsidRPr="00EC598D">
        <w:rPr>
          <w:rFonts w:eastAsia="Times New Roman"/>
          <w:color w:val="000000"/>
          <w:sz w:val="23"/>
          <w:szCs w:val="23"/>
          <w:lang w:eastAsia="en-AU"/>
          <w14:ligatures w14:val="standardContextual"/>
        </w:rPr>
        <w:tab/>
        <w:t>has or acquires the benefit of an existing development authorisation; and</w:t>
      </w:r>
    </w:p>
    <w:p w14:paraId="6B29066B" w14:textId="77777777" w:rsidR="00EC598D" w:rsidRPr="00EC598D" w:rsidRDefault="00EC598D" w:rsidP="00EC598D">
      <w:pPr>
        <w:keepLines/>
        <w:tabs>
          <w:tab w:val="center" w:pos="5161"/>
          <w:tab w:val="left" w:pos="5558"/>
        </w:tabs>
        <w:autoSpaceDE w:val="0"/>
        <w:autoSpaceDN w:val="0"/>
        <w:adjustRightInd w:val="0"/>
        <w:spacing w:before="120" w:after="0" w:line="240" w:lineRule="auto"/>
        <w:ind w:left="5558" w:hanging="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ab/>
        <w:t>(ii)</w:t>
      </w:r>
      <w:r w:rsidRPr="00EC598D">
        <w:rPr>
          <w:rFonts w:eastAsia="Times New Roman"/>
          <w:color w:val="000000"/>
          <w:sz w:val="23"/>
          <w:szCs w:val="23"/>
          <w:lang w:eastAsia="en-AU"/>
          <w14:ligatures w14:val="standardContextual"/>
        </w:rPr>
        <w:tab/>
        <w:t>has not commenced operation of the infrastructure or facility the subject of the authorisation; and</w:t>
      </w:r>
    </w:p>
    <w:p w14:paraId="1FE8149C" w14:textId="77777777" w:rsidR="00EC598D" w:rsidRPr="00EC598D" w:rsidRDefault="00EC598D" w:rsidP="00EC598D">
      <w:pPr>
        <w:keepLines/>
        <w:tabs>
          <w:tab w:val="center" w:pos="5161"/>
          <w:tab w:val="left" w:pos="5558"/>
        </w:tabs>
        <w:autoSpaceDE w:val="0"/>
        <w:autoSpaceDN w:val="0"/>
        <w:adjustRightInd w:val="0"/>
        <w:spacing w:before="120" w:after="0" w:line="240" w:lineRule="auto"/>
        <w:ind w:left="5558" w:hanging="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ab/>
        <w:t>(iii)</w:t>
      </w:r>
      <w:r w:rsidRPr="00EC598D">
        <w:rPr>
          <w:rFonts w:eastAsia="Times New Roman"/>
          <w:color w:val="000000"/>
          <w:sz w:val="23"/>
          <w:szCs w:val="23"/>
          <w:lang w:eastAsia="en-AU"/>
          <w14:ligatures w14:val="standardContextual"/>
        </w:rPr>
        <w:tab/>
        <w:t>continues to have the benefit of the existing development authorisation; or</w:t>
      </w:r>
    </w:p>
    <w:p w14:paraId="256B6124" w14:textId="77777777" w:rsidR="00EC598D" w:rsidRPr="00EC598D" w:rsidRDefault="00EC598D" w:rsidP="00EC598D">
      <w:pPr>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14:ligatures w14:val="standardContextual"/>
        </w:rPr>
      </w:pPr>
      <w:bookmarkStart w:id="80" w:name="idd20f2912_7694_4f37_942b_fcc33a725047_b"/>
      <w:r w:rsidRPr="00EC598D">
        <w:rPr>
          <w:rFonts w:eastAsia="Times New Roman"/>
          <w:color w:val="000000"/>
          <w:sz w:val="23"/>
          <w:szCs w:val="23"/>
          <w:lang w:eastAsia="en-AU"/>
          <w14:ligatures w14:val="standardContextual"/>
        </w:rPr>
        <w:tab/>
        <w:t>(b)</w:t>
      </w:r>
      <w:r w:rsidRPr="00EC598D">
        <w:rPr>
          <w:rFonts w:eastAsia="Times New Roman"/>
          <w:color w:val="000000"/>
          <w:sz w:val="23"/>
          <w:szCs w:val="23"/>
          <w:lang w:eastAsia="en-AU"/>
          <w14:ligatures w14:val="standardContextual"/>
        </w:rPr>
        <w:tab/>
        <w:t>either—</w:t>
      </w:r>
      <w:bookmarkEnd w:id="80"/>
    </w:p>
    <w:p w14:paraId="237A6BF6" w14:textId="77777777" w:rsidR="00EC598D" w:rsidRPr="00EC598D" w:rsidRDefault="00EC598D" w:rsidP="00EC598D">
      <w:pPr>
        <w:keepLines/>
        <w:tabs>
          <w:tab w:val="center" w:pos="5161"/>
          <w:tab w:val="left" w:pos="5558"/>
        </w:tabs>
        <w:autoSpaceDE w:val="0"/>
        <w:autoSpaceDN w:val="0"/>
        <w:adjustRightInd w:val="0"/>
        <w:spacing w:before="120" w:after="0" w:line="240" w:lineRule="auto"/>
        <w:ind w:left="5558" w:hanging="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ab/>
        <w:t>(</w:t>
      </w:r>
      <w:proofErr w:type="spellStart"/>
      <w:r w:rsidRPr="00EC598D">
        <w:rPr>
          <w:rFonts w:eastAsia="Times New Roman"/>
          <w:color w:val="000000"/>
          <w:sz w:val="23"/>
          <w:szCs w:val="23"/>
          <w:lang w:eastAsia="en-AU"/>
          <w14:ligatures w14:val="standardContextual"/>
        </w:rPr>
        <w:t>i</w:t>
      </w:r>
      <w:proofErr w:type="spellEnd"/>
      <w:r w:rsidRPr="00EC598D">
        <w:rPr>
          <w:rFonts w:eastAsia="Times New Roman"/>
          <w:color w:val="000000"/>
          <w:sz w:val="23"/>
          <w:szCs w:val="23"/>
          <w:lang w:eastAsia="en-AU"/>
          <w14:ligatures w14:val="standardContextual"/>
        </w:rPr>
        <w:t>)</w:t>
      </w:r>
      <w:r w:rsidRPr="00EC598D">
        <w:rPr>
          <w:rFonts w:eastAsia="Times New Roman"/>
          <w:color w:val="000000"/>
          <w:sz w:val="23"/>
          <w:szCs w:val="23"/>
          <w:lang w:eastAsia="en-AU"/>
          <w14:ligatures w14:val="standardContextual"/>
        </w:rPr>
        <w:tab/>
        <w:t xml:space="preserve">immediately before the commencement of this Part, is specifically endorsed by a State agency pursuant to section 131(2)(c) of the </w:t>
      </w:r>
      <w:hyperlink r:id="rId58" w:history="1">
        <w:r w:rsidRPr="00EC598D">
          <w:rPr>
            <w:rFonts w:eastAsia="Times New Roman"/>
            <w:i/>
            <w:iCs/>
            <w:color w:val="000000"/>
            <w:sz w:val="23"/>
            <w:szCs w:val="23"/>
            <w:lang w:eastAsia="en-AU"/>
            <w14:ligatures w14:val="standardContextual"/>
          </w:rPr>
          <w:t>Planning, Development and Infrastructure Act 2016</w:t>
        </w:r>
      </w:hyperlink>
      <w:r w:rsidRPr="00EC598D">
        <w:rPr>
          <w:rFonts w:eastAsia="Times New Roman"/>
          <w:color w:val="000000"/>
          <w:sz w:val="23"/>
          <w:szCs w:val="23"/>
          <w:lang w:eastAsia="en-AU"/>
          <w14:ligatures w14:val="standardContextual"/>
        </w:rPr>
        <w:t xml:space="preserve"> to undertake development of a kind prescribed in Schedule 13 of the </w:t>
      </w:r>
      <w:hyperlink r:id="rId59" w:history="1">
        <w:r w:rsidRPr="00EC598D">
          <w:rPr>
            <w:rFonts w:eastAsia="Times New Roman"/>
            <w:i/>
            <w:iCs/>
            <w:color w:val="000000"/>
            <w:sz w:val="23"/>
            <w:szCs w:val="23"/>
            <w:lang w:eastAsia="en-AU"/>
            <w14:ligatures w14:val="standardContextual"/>
          </w:rPr>
          <w:t>Planning, Development and Infrastructure (General) Regulations 2017</w:t>
        </w:r>
      </w:hyperlink>
      <w:r w:rsidRPr="00EC598D">
        <w:rPr>
          <w:rFonts w:eastAsia="Times New Roman"/>
          <w:color w:val="000000"/>
          <w:sz w:val="23"/>
          <w:szCs w:val="23"/>
          <w:lang w:eastAsia="en-AU"/>
          <w14:ligatures w14:val="standardContextual"/>
        </w:rPr>
        <w:t>; or</w:t>
      </w:r>
    </w:p>
    <w:p w14:paraId="2A8C7397" w14:textId="77777777" w:rsidR="00EC598D" w:rsidRPr="00EC598D" w:rsidRDefault="00EC598D" w:rsidP="00EC598D">
      <w:pPr>
        <w:keepLines/>
        <w:tabs>
          <w:tab w:val="center" w:pos="5161"/>
          <w:tab w:val="left" w:pos="5558"/>
        </w:tabs>
        <w:autoSpaceDE w:val="0"/>
        <w:autoSpaceDN w:val="0"/>
        <w:adjustRightInd w:val="0"/>
        <w:spacing w:before="120" w:after="0" w:line="240" w:lineRule="auto"/>
        <w:ind w:left="5558" w:hanging="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lastRenderedPageBreak/>
        <w:tab/>
        <w:t>(ii)</w:t>
      </w:r>
      <w:r w:rsidRPr="00EC598D">
        <w:rPr>
          <w:rFonts w:eastAsia="Times New Roman"/>
          <w:color w:val="000000"/>
          <w:sz w:val="23"/>
          <w:szCs w:val="23"/>
          <w:lang w:eastAsia="en-AU"/>
          <w14:ligatures w14:val="standardContextual"/>
        </w:rPr>
        <w:tab/>
        <w:t xml:space="preserve">on or after the commencement of this Part, is specifically endorsed by a State agency pursuant to section 131(2)(c) of the </w:t>
      </w:r>
      <w:hyperlink r:id="rId60" w:history="1">
        <w:r w:rsidRPr="00EC598D">
          <w:rPr>
            <w:rFonts w:eastAsia="Times New Roman"/>
            <w:i/>
            <w:iCs/>
            <w:color w:val="000000"/>
            <w:sz w:val="23"/>
            <w:szCs w:val="23"/>
            <w:lang w:eastAsia="en-AU"/>
            <w14:ligatures w14:val="standardContextual"/>
          </w:rPr>
          <w:t>Planning, Development and Infrastructure Act 2016</w:t>
        </w:r>
      </w:hyperlink>
      <w:r w:rsidRPr="00EC598D">
        <w:rPr>
          <w:rFonts w:eastAsia="Times New Roman"/>
          <w:color w:val="000000"/>
          <w:sz w:val="23"/>
          <w:szCs w:val="23"/>
          <w:lang w:eastAsia="en-AU"/>
          <w14:ligatures w14:val="standardContextual"/>
        </w:rPr>
        <w:t xml:space="preserve"> to undertake development of a kind prescribed in Schedule 13 of the </w:t>
      </w:r>
      <w:hyperlink r:id="rId61" w:history="1">
        <w:r w:rsidRPr="00EC598D">
          <w:rPr>
            <w:rFonts w:eastAsia="Times New Roman"/>
            <w:i/>
            <w:iCs/>
            <w:color w:val="000000"/>
            <w:sz w:val="23"/>
            <w:szCs w:val="23"/>
            <w:lang w:eastAsia="en-AU"/>
            <w14:ligatures w14:val="standardContextual"/>
          </w:rPr>
          <w:t>Planning, Development and Infrastructure (General) Regulations 2017</w:t>
        </w:r>
      </w:hyperlink>
      <w:r w:rsidRPr="00EC598D">
        <w:rPr>
          <w:rFonts w:eastAsia="Times New Roman"/>
          <w:color w:val="000000"/>
          <w:sz w:val="23"/>
          <w:szCs w:val="23"/>
          <w:lang w:eastAsia="en-AU"/>
          <w14:ligatures w14:val="standardContextual"/>
        </w:rPr>
        <w:t xml:space="preserve"> jointly with, or in substitution for, a person who was so endorsed before the commencement of this Part;</w:t>
      </w:r>
    </w:p>
    <w:p w14:paraId="693B3CAC" w14:textId="77777777" w:rsidR="00EC598D" w:rsidRPr="00EC598D" w:rsidRDefault="00EC598D" w:rsidP="00EC598D">
      <w:pPr>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ab/>
        <w:t>(c)</w:t>
      </w:r>
      <w:r w:rsidRPr="00EC598D">
        <w:rPr>
          <w:rFonts w:eastAsia="Times New Roman"/>
          <w:color w:val="000000"/>
          <w:sz w:val="23"/>
          <w:szCs w:val="23"/>
          <w:lang w:eastAsia="en-AU"/>
          <w14:ligatures w14:val="standardContextual"/>
        </w:rPr>
        <w:tab/>
        <w:t>immediately before the commencement of this Part, is lawfully establishing (other than pursuant to a development authorisation) renewable energy infrastructure, associated infrastructure or a hydrogen generation facility but has not yet commenced operating the infrastructure or facility (as the case may be</w:t>
      </w:r>
      <w:proofErr w:type="gramStart"/>
      <w:r w:rsidRPr="00EC598D">
        <w:rPr>
          <w:rFonts w:eastAsia="Times New Roman"/>
          <w:color w:val="000000"/>
          <w:sz w:val="23"/>
          <w:szCs w:val="23"/>
          <w:lang w:eastAsia="en-AU"/>
          <w14:ligatures w14:val="standardContextual"/>
        </w:rPr>
        <w:t>);</w:t>
      </w:r>
      <w:proofErr w:type="gramEnd"/>
    </w:p>
    <w:p w14:paraId="20938401" w14:textId="77777777" w:rsidR="00EC598D" w:rsidRPr="00EC598D" w:rsidRDefault="00EC598D" w:rsidP="00EC598D">
      <w:pPr>
        <w:keepLines/>
        <w:autoSpaceDE w:val="0"/>
        <w:autoSpaceDN w:val="0"/>
        <w:adjustRightInd w:val="0"/>
        <w:spacing w:before="120" w:after="0" w:line="240" w:lineRule="auto"/>
        <w:ind w:left="3970"/>
        <w:jc w:val="left"/>
        <w:rPr>
          <w:rFonts w:eastAsia="Times New Roman"/>
          <w:color w:val="000000"/>
          <w:sz w:val="23"/>
          <w:szCs w:val="23"/>
          <w:lang w:eastAsia="en-AU"/>
          <w14:ligatures w14:val="standardContextual"/>
        </w:rPr>
      </w:pPr>
      <w:r w:rsidRPr="00EC598D">
        <w:rPr>
          <w:rFonts w:eastAsia="Times New Roman"/>
          <w:b/>
          <w:bCs/>
          <w:i/>
          <w:iCs/>
          <w:color w:val="000000"/>
          <w:sz w:val="23"/>
          <w:szCs w:val="23"/>
          <w:lang w:eastAsia="en-AU"/>
          <w14:ligatures w14:val="standardContextual"/>
        </w:rPr>
        <w:t>planning consent</w:t>
      </w:r>
      <w:r w:rsidRPr="00EC598D">
        <w:rPr>
          <w:rFonts w:eastAsia="Times New Roman"/>
          <w:color w:val="000000"/>
          <w:sz w:val="23"/>
          <w:szCs w:val="23"/>
          <w:lang w:eastAsia="en-AU"/>
          <w14:ligatures w14:val="standardContextual"/>
        </w:rPr>
        <w:t xml:space="preserve"> has the same meaning as in the </w:t>
      </w:r>
      <w:hyperlink r:id="rId62" w:history="1">
        <w:r w:rsidRPr="00EC598D">
          <w:rPr>
            <w:rFonts w:eastAsia="Times New Roman"/>
            <w:i/>
            <w:iCs/>
            <w:color w:val="000000"/>
            <w:sz w:val="23"/>
            <w:szCs w:val="23"/>
            <w:lang w:eastAsia="en-AU"/>
            <w14:ligatures w14:val="standardContextual"/>
          </w:rPr>
          <w:t>Planning, Development and Infrastructure Act 2016</w:t>
        </w:r>
      </w:hyperlink>
      <w:r w:rsidRPr="00EC598D">
        <w:rPr>
          <w:rFonts w:eastAsia="Times New Roman"/>
          <w:color w:val="000000"/>
          <w:sz w:val="23"/>
          <w:szCs w:val="23"/>
          <w:lang w:eastAsia="en-AU"/>
          <w14:ligatures w14:val="standardContextual"/>
        </w:rPr>
        <w:t>;</w:t>
      </w:r>
    </w:p>
    <w:p w14:paraId="563BD4F5" w14:textId="77777777" w:rsidR="00EC598D" w:rsidRPr="00EC598D" w:rsidRDefault="00EC598D" w:rsidP="00EC598D">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ab/>
        <w:t>(c)</w:t>
      </w:r>
      <w:r w:rsidRPr="00EC598D">
        <w:rPr>
          <w:rFonts w:eastAsia="Times New Roman"/>
          <w:color w:val="000000"/>
          <w:sz w:val="23"/>
          <w:szCs w:val="23"/>
          <w:lang w:eastAsia="en-AU"/>
          <w14:ligatures w14:val="standardContextual"/>
        </w:rPr>
        <w:tab/>
        <w:t xml:space="preserve">Schedule 1 clause 16(1)—delete the definition of </w:t>
      </w:r>
      <w:r w:rsidRPr="00EC598D">
        <w:rPr>
          <w:rFonts w:eastAsia="Times New Roman"/>
          <w:b/>
          <w:bCs/>
          <w:i/>
          <w:iCs/>
          <w:color w:val="000000"/>
          <w:sz w:val="23"/>
          <w:szCs w:val="23"/>
          <w:lang w:eastAsia="en-AU"/>
          <w14:ligatures w14:val="standardContextual"/>
        </w:rPr>
        <w:t>relevant licence</w:t>
      </w:r>
      <w:r w:rsidRPr="00EC598D">
        <w:rPr>
          <w:rFonts w:eastAsia="Times New Roman"/>
          <w:color w:val="000000"/>
          <w:sz w:val="23"/>
          <w:szCs w:val="23"/>
          <w:lang w:eastAsia="en-AU"/>
          <w14:ligatures w14:val="standardContextual"/>
        </w:rPr>
        <w:t xml:space="preserve"> and substitute:</w:t>
      </w:r>
    </w:p>
    <w:p w14:paraId="5065967E" w14:textId="77777777" w:rsidR="00EC598D" w:rsidRPr="00EC598D" w:rsidRDefault="00EC598D" w:rsidP="00EC598D">
      <w:pPr>
        <w:keepNext/>
        <w:keepLines/>
        <w:autoSpaceDE w:val="0"/>
        <w:autoSpaceDN w:val="0"/>
        <w:adjustRightInd w:val="0"/>
        <w:spacing w:before="120" w:after="0" w:line="240" w:lineRule="auto"/>
        <w:ind w:left="3970"/>
        <w:jc w:val="left"/>
        <w:rPr>
          <w:rFonts w:eastAsia="Times New Roman"/>
          <w:color w:val="000000"/>
          <w:sz w:val="23"/>
          <w:szCs w:val="23"/>
          <w:lang w:eastAsia="en-AU"/>
          <w14:ligatures w14:val="standardContextual"/>
        </w:rPr>
      </w:pPr>
      <w:r w:rsidRPr="00EC598D">
        <w:rPr>
          <w:rFonts w:eastAsia="Times New Roman"/>
          <w:b/>
          <w:bCs/>
          <w:i/>
          <w:iCs/>
          <w:color w:val="000000"/>
          <w:sz w:val="23"/>
          <w:szCs w:val="23"/>
          <w:lang w:eastAsia="en-AU"/>
          <w14:ligatures w14:val="standardContextual"/>
        </w:rPr>
        <w:t>relevant licence</w:t>
      </w:r>
      <w:r w:rsidRPr="00EC598D">
        <w:rPr>
          <w:rFonts w:eastAsia="Times New Roman"/>
          <w:color w:val="000000"/>
          <w:sz w:val="23"/>
          <w:szCs w:val="23"/>
          <w:lang w:eastAsia="en-AU"/>
          <w14:ligatures w14:val="standardContextual"/>
        </w:rPr>
        <w:t xml:space="preserve"> means—</w:t>
      </w:r>
    </w:p>
    <w:p w14:paraId="644B314B" w14:textId="77777777" w:rsidR="00EC598D" w:rsidRPr="00EC598D" w:rsidRDefault="00EC598D" w:rsidP="00EC598D">
      <w:pPr>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ab/>
        <w:t>(a)</w:t>
      </w:r>
      <w:r w:rsidRPr="00EC598D">
        <w:rPr>
          <w:rFonts w:eastAsia="Times New Roman"/>
          <w:color w:val="000000"/>
          <w:sz w:val="23"/>
          <w:szCs w:val="23"/>
          <w:lang w:eastAsia="en-AU"/>
          <w14:ligatures w14:val="standardContextual"/>
        </w:rPr>
        <w:tab/>
        <w:t>a renewable energy feasibility permit; or</w:t>
      </w:r>
    </w:p>
    <w:p w14:paraId="33AEFC10" w14:textId="77777777" w:rsidR="00EC598D" w:rsidRPr="00EC598D" w:rsidRDefault="00EC598D" w:rsidP="00EC598D">
      <w:pPr>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ab/>
        <w:t>(b)</w:t>
      </w:r>
      <w:r w:rsidRPr="00EC598D">
        <w:rPr>
          <w:rFonts w:eastAsia="Times New Roman"/>
          <w:color w:val="000000"/>
          <w:sz w:val="23"/>
          <w:szCs w:val="23"/>
          <w:lang w:eastAsia="en-AU"/>
          <w14:ligatures w14:val="standardContextual"/>
        </w:rPr>
        <w:tab/>
        <w:t>a hydrogen generation licence; or</w:t>
      </w:r>
    </w:p>
    <w:p w14:paraId="5B08C847" w14:textId="77777777" w:rsidR="00EC598D" w:rsidRPr="00EC598D" w:rsidRDefault="00EC598D" w:rsidP="00EC598D">
      <w:pPr>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ab/>
        <w:t>(c)</w:t>
      </w:r>
      <w:r w:rsidRPr="00EC598D">
        <w:rPr>
          <w:rFonts w:eastAsia="Times New Roman"/>
          <w:color w:val="000000"/>
          <w:sz w:val="23"/>
          <w:szCs w:val="23"/>
          <w:lang w:eastAsia="en-AU"/>
          <w14:ligatures w14:val="standardContextual"/>
        </w:rPr>
        <w:tab/>
        <w:t>a renewable energy infrastructure licence; or</w:t>
      </w:r>
    </w:p>
    <w:p w14:paraId="7AF83D28" w14:textId="77777777" w:rsidR="00EC598D" w:rsidRPr="00EC598D" w:rsidRDefault="00EC598D" w:rsidP="00EC598D">
      <w:pPr>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ab/>
        <w:t>(d)</w:t>
      </w:r>
      <w:r w:rsidRPr="00EC598D">
        <w:rPr>
          <w:rFonts w:eastAsia="Times New Roman"/>
          <w:color w:val="000000"/>
          <w:sz w:val="23"/>
          <w:szCs w:val="23"/>
          <w:lang w:eastAsia="en-AU"/>
          <w14:ligatures w14:val="standardContextual"/>
        </w:rPr>
        <w:tab/>
        <w:t xml:space="preserve">an associated infrastructure </w:t>
      </w:r>
      <w:proofErr w:type="gramStart"/>
      <w:r w:rsidRPr="00EC598D">
        <w:rPr>
          <w:rFonts w:eastAsia="Times New Roman"/>
          <w:color w:val="000000"/>
          <w:sz w:val="23"/>
          <w:szCs w:val="23"/>
          <w:lang w:eastAsia="en-AU"/>
          <w14:ligatures w14:val="standardContextual"/>
        </w:rPr>
        <w:t>licence;</w:t>
      </w:r>
      <w:proofErr w:type="gramEnd"/>
    </w:p>
    <w:p w14:paraId="204F20EB" w14:textId="77777777" w:rsidR="00EC598D" w:rsidRPr="00EC598D" w:rsidRDefault="00EC598D" w:rsidP="00EC598D">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ab/>
        <w:t>(d)</w:t>
      </w:r>
      <w:r w:rsidRPr="00EC598D">
        <w:rPr>
          <w:rFonts w:eastAsia="Times New Roman"/>
          <w:color w:val="000000"/>
          <w:sz w:val="23"/>
          <w:szCs w:val="23"/>
          <w:lang w:eastAsia="en-AU"/>
          <w14:ligatures w14:val="standardContextual"/>
        </w:rPr>
        <w:tab/>
        <w:t xml:space="preserve">Schedule 1 clause 16(1)—delete the definition of </w:t>
      </w:r>
      <w:r w:rsidRPr="00EC598D">
        <w:rPr>
          <w:rFonts w:eastAsia="Times New Roman"/>
          <w:b/>
          <w:bCs/>
          <w:i/>
          <w:iCs/>
          <w:color w:val="000000"/>
          <w:sz w:val="23"/>
          <w:szCs w:val="23"/>
          <w:lang w:eastAsia="en-AU"/>
          <w14:ligatures w14:val="standardContextual"/>
        </w:rPr>
        <w:t>relevant period</w:t>
      </w:r>
      <w:r w:rsidRPr="00EC598D">
        <w:rPr>
          <w:rFonts w:eastAsia="Times New Roman"/>
          <w:color w:val="000000"/>
          <w:sz w:val="23"/>
          <w:szCs w:val="23"/>
          <w:lang w:eastAsia="en-AU"/>
          <w14:ligatures w14:val="standardContextual"/>
        </w:rPr>
        <w:t xml:space="preserve"> and substitute:</w:t>
      </w:r>
    </w:p>
    <w:p w14:paraId="16AE94BD" w14:textId="77777777" w:rsidR="00EC598D" w:rsidRPr="00EC598D" w:rsidRDefault="00EC598D" w:rsidP="00EC598D">
      <w:pPr>
        <w:keepNext/>
        <w:keepLines/>
        <w:autoSpaceDE w:val="0"/>
        <w:autoSpaceDN w:val="0"/>
        <w:adjustRightInd w:val="0"/>
        <w:spacing w:before="120" w:after="0" w:line="240" w:lineRule="auto"/>
        <w:ind w:left="3970"/>
        <w:jc w:val="left"/>
        <w:rPr>
          <w:rFonts w:eastAsia="Times New Roman"/>
          <w:color w:val="000000"/>
          <w:sz w:val="23"/>
          <w:szCs w:val="23"/>
          <w:lang w:eastAsia="en-AU"/>
          <w14:ligatures w14:val="standardContextual"/>
        </w:rPr>
      </w:pPr>
      <w:r w:rsidRPr="00EC598D">
        <w:rPr>
          <w:rFonts w:eastAsia="Times New Roman"/>
          <w:b/>
          <w:bCs/>
          <w:i/>
          <w:iCs/>
          <w:color w:val="000000"/>
          <w:sz w:val="23"/>
          <w:szCs w:val="23"/>
          <w:lang w:eastAsia="en-AU"/>
          <w14:ligatures w14:val="standardContextual"/>
        </w:rPr>
        <w:t>relevant period</w:t>
      </w:r>
      <w:r w:rsidRPr="00EC598D">
        <w:rPr>
          <w:rFonts w:eastAsia="Times New Roman"/>
          <w:color w:val="000000"/>
          <w:sz w:val="23"/>
          <w:szCs w:val="23"/>
          <w:lang w:eastAsia="en-AU"/>
          <w14:ligatures w14:val="standardContextual"/>
        </w:rPr>
        <w:t xml:space="preserve"> means the period beginning on the day on which this Part commences and ending—</w:t>
      </w:r>
    </w:p>
    <w:p w14:paraId="428CE76F" w14:textId="77777777" w:rsidR="00EC598D" w:rsidRPr="00EC598D" w:rsidRDefault="00EC598D" w:rsidP="00EC598D">
      <w:pPr>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14:ligatures w14:val="standardContextual"/>
        </w:rPr>
      </w:pPr>
      <w:bookmarkStart w:id="81" w:name="idf6369ef5_710d_410d_b371_86b245293aef_c"/>
      <w:r w:rsidRPr="00EC598D">
        <w:rPr>
          <w:rFonts w:eastAsia="Times New Roman"/>
          <w:color w:val="000000"/>
          <w:sz w:val="23"/>
          <w:szCs w:val="23"/>
          <w:lang w:eastAsia="en-AU"/>
          <w14:ligatures w14:val="standardContextual"/>
        </w:rPr>
        <w:tab/>
        <w:t>(a)</w:t>
      </w:r>
      <w:r w:rsidRPr="00EC598D">
        <w:rPr>
          <w:rFonts w:eastAsia="Times New Roman"/>
          <w:color w:val="000000"/>
          <w:sz w:val="23"/>
          <w:szCs w:val="23"/>
          <w:lang w:eastAsia="en-AU"/>
          <w14:ligatures w14:val="standardContextual"/>
        </w:rPr>
        <w:tab/>
        <w:t>on the expiration of the period of 12 months after that commencement; or</w:t>
      </w:r>
      <w:bookmarkEnd w:id="81"/>
    </w:p>
    <w:p w14:paraId="32975FD2" w14:textId="77777777" w:rsidR="00EC598D" w:rsidRPr="00EC598D" w:rsidRDefault="00EC598D" w:rsidP="00EC598D">
      <w:pPr>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ab/>
        <w:t>(b)</w:t>
      </w:r>
      <w:r w:rsidRPr="00EC598D">
        <w:rPr>
          <w:rFonts w:eastAsia="Times New Roman"/>
          <w:color w:val="000000"/>
          <w:sz w:val="23"/>
          <w:szCs w:val="23"/>
          <w:lang w:eastAsia="en-AU"/>
          <w14:ligatures w14:val="standardContextual"/>
        </w:rPr>
        <w:tab/>
        <w:t xml:space="preserve">if, during the period of 12 months referred to in </w:t>
      </w:r>
      <w:hyperlink w:anchor="idf6369ef5_710d_410d_b371_86b245293aef_c" w:history="1">
        <w:r w:rsidRPr="00EC598D">
          <w:rPr>
            <w:rFonts w:eastAsia="Times New Roman"/>
            <w:color w:val="000000"/>
            <w:sz w:val="23"/>
            <w:szCs w:val="23"/>
            <w:lang w:eastAsia="en-AU"/>
            <w14:ligatures w14:val="standardContextual"/>
          </w:rPr>
          <w:t>paragraph (a)</w:t>
        </w:r>
      </w:hyperlink>
      <w:r w:rsidRPr="00EC598D">
        <w:rPr>
          <w:rFonts w:eastAsia="Times New Roman"/>
          <w:color w:val="000000"/>
          <w:sz w:val="23"/>
          <w:szCs w:val="23"/>
          <w:lang w:eastAsia="en-AU"/>
          <w14:ligatures w14:val="standardContextual"/>
        </w:rPr>
        <w:t>, the person applies for a relevant licence in accordance with this Part—on the day on which the application for the relevant licence is determined.</w:t>
      </w:r>
    </w:p>
    <w:p w14:paraId="77E4AC82" w14:textId="77777777" w:rsidR="00FF62F2" w:rsidRDefault="00FF62F2">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7443D49A" w14:textId="53B59367" w:rsidR="00EC598D" w:rsidRPr="00EC598D" w:rsidRDefault="00EC598D" w:rsidP="00EC598D">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lastRenderedPageBreak/>
        <w:tab/>
        <w:t>(e)</w:t>
      </w:r>
      <w:r w:rsidRPr="00EC598D">
        <w:rPr>
          <w:rFonts w:eastAsia="Times New Roman"/>
          <w:color w:val="000000"/>
          <w:sz w:val="23"/>
          <w:szCs w:val="23"/>
          <w:lang w:eastAsia="en-AU"/>
          <w14:ligatures w14:val="standardContextual"/>
        </w:rPr>
        <w:tab/>
        <w:t>Schedule 1 clause 17(2) and (3)—delete subclauses (2) and (3) and substitute:</w:t>
      </w:r>
    </w:p>
    <w:p w14:paraId="69400590" w14:textId="77777777" w:rsidR="00EC598D" w:rsidRPr="00EC598D" w:rsidRDefault="00EC598D" w:rsidP="00EC598D">
      <w:pPr>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14:ligatures w14:val="standardContextual"/>
        </w:rPr>
      </w:pPr>
      <w:bookmarkStart w:id="82" w:name="id968ba0df_886c_4a21_8c7b_67a893442755_7"/>
      <w:r w:rsidRPr="00EC598D">
        <w:rPr>
          <w:rFonts w:eastAsia="Times New Roman"/>
          <w:color w:val="000000"/>
          <w:sz w:val="23"/>
          <w:szCs w:val="23"/>
          <w:lang w:eastAsia="en-AU"/>
          <w14:ligatures w14:val="standardContextual"/>
        </w:rPr>
        <w:tab/>
        <w:t>(2)</w:t>
      </w:r>
      <w:r w:rsidRPr="00EC598D">
        <w:rPr>
          <w:rFonts w:eastAsia="Times New Roman"/>
          <w:color w:val="000000"/>
          <w:sz w:val="23"/>
          <w:szCs w:val="23"/>
          <w:lang w:eastAsia="en-AU"/>
          <w14:ligatures w14:val="standardContextual"/>
        </w:rPr>
        <w:tab/>
        <w:t>A new operator does not require a licence or permit under this Act to establish the renewable energy infrastructure, hydrogen generation facility or associated infrastructure that is the subject of the development authorisation but must not commence operating the infrastructure or facility (as the case may be) unless they are granted a relevant licence.</w:t>
      </w:r>
      <w:bookmarkEnd w:id="82"/>
    </w:p>
    <w:p w14:paraId="58225BA0" w14:textId="77777777" w:rsidR="00EC598D" w:rsidRPr="00EC598D" w:rsidRDefault="00EC598D" w:rsidP="00EC598D">
      <w:pPr>
        <w:keepNext/>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ab/>
        <w:t>(2a)</w:t>
      </w:r>
      <w:r w:rsidRPr="00EC598D">
        <w:rPr>
          <w:rFonts w:eastAsia="Times New Roman"/>
          <w:color w:val="000000"/>
          <w:sz w:val="23"/>
          <w:szCs w:val="23"/>
          <w:lang w:eastAsia="en-AU"/>
          <w14:ligatures w14:val="standardContextual"/>
        </w:rPr>
        <w:tab/>
      </w:r>
      <w:hyperlink w:anchor="id968ba0df_886c_4a21_8c7b_67a893442755_7" w:history="1">
        <w:r w:rsidRPr="00EC598D">
          <w:rPr>
            <w:rFonts w:eastAsia="Times New Roman"/>
            <w:color w:val="000000"/>
            <w:sz w:val="23"/>
            <w:szCs w:val="23"/>
            <w:lang w:eastAsia="en-AU"/>
            <w14:ligatures w14:val="standardContextual"/>
          </w:rPr>
          <w:t>Subclause (2)</w:t>
        </w:r>
      </w:hyperlink>
      <w:r w:rsidRPr="00EC598D">
        <w:rPr>
          <w:rFonts w:eastAsia="Times New Roman"/>
          <w:color w:val="000000"/>
          <w:sz w:val="23"/>
          <w:szCs w:val="23"/>
          <w:lang w:eastAsia="en-AU"/>
          <w14:ligatures w14:val="standardContextual"/>
        </w:rPr>
        <w:t xml:space="preserve"> does not apply to a new operator who has, or later acquires, the benefit of a development authorisation in respect of a prescribed development unless—</w:t>
      </w:r>
    </w:p>
    <w:p w14:paraId="3921DBB2" w14:textId="77777777" w:rsidR="00EC598D" w:rsidRPr="00EC598D" w:rsidRDefault="00EC598D" w:rsidP="00EC598D">
      <w:pPr>
        <w:keepLines/>
        <w:tabs>
          <w:tab w:val="center" w:pos="5161"/>
          <w:tab w:val="left" w:pos="5558"/>
        </w:tabs>
        <w:autoSpaceDE w:val="0"/>
        <w:autoSpaceDN w:val="0"/>
        <w:adjustRightInd w:val="0"/>
        <w:spacing w:before="120" w:after="0" w:line="240" w:lineRule="auto"/>
        <w:ind w:left="5558" w:hanging="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ab/>
        <w:t>(</w:t>
      </w:r>
      <w:proofErr w:type="spellStart"/>
      <w:r w:rsidRPr="00EC598D">
        <w:rPr>
          <w:rFonts w:eastAsia="Times New Roman"/>
          <w:color w:val="000000"/>
          <w:sz w:val="23"/>
          <w:szCs w:val="23"/>
          <w:lang w:eastAsia="en-AU"/>
          <w14:ligatures w14:val="standardContextual"/>
        </w:rPr>
        <w:t>i</w:t>
      </w:r>
      <w:proofErr w:type="spellEnd"/>
      <w:r w:rsidRPr="00EC598D">
        <w:rPr>
          <w:rFonts w:eastAsia="Times New Roman"/>
          <w:color w:val="000000"/>
          <w:sz w:val="23"/>
          <w:szCs w:val="23"/>
          <w:lang w:eastAsia="en-AU"/>
          <w14:ligatures w14:val="standardContextual"/>
        </w:rPr>
        <w:t>)</w:t>
      </w:r>
      <w:r w:rsidRPr="00EC598D">
        <w:rPr>
          <w:rFonts w:eastAsia="Times New Roman"/>
          <w:color w:val="000000"/>
          <w:sz w:val="23"/>
          <w:szCs w:val="23"/>
          <w:lang w:eastAsia="en-AU"/>
          <w14:ligatures w14:val="standardContextual"/>
        </w:rPr>
        <w:tab/>
        <w:t>the new operator has, immediately before the prescribed day, a right or interest in respect of the land sufficient to complete the prescribed development; or</w:t>
      </w:r>
    </w:p>
    <w:p w14:paraId="62F61BF2" w14:textId="77777777" w:rsidR="00EC598D" w:rsidRPr="00EC598D" w:rsidRDefault="00EC598D" w:rsidP="00EC598D">
      <w:pPr>
        <w:keepLines/>
        <w:tabs>
          <w:tab w:val="center" w:pos="5161"/>
          <w:tab w:val="left" w:pos="5558"/>
        </w:tabs>
        <w:autoSpaceDE w:val="0"/>
        <w:autoSpaceDN w:val="0"/>
        <w:adjustRightInd w:val="0"/>
        <w:spacing w:before="120" w:after="0" w:line="240" w:lineRule="auto"/>
        <w:ind w:left="5558" w:hanging="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ab/>
        <w:t>(ii)</w:t>
      </w:r>
      <w:r w:rsidRPr="00EC598D">
        <w:rPr>
          <w:rFonts w:eastAsia="Times New Roman"/>
          <w:color w:val="000000"/>
          <w:sz w:val="23"/>
          <w:szCs w:val="23"/>
          <w:lang w:eastAsia="en-AU"/>
          <w14:ligatures w14:val="standardContextual"/>
        </w:rPr>
        <w:tab/>
        <w:t>on or after the prescribed day—the land on which the prescribed renewable energy infrastructure is, or is intended to be, established or operated ceases to be designated land.</w:t>
      </w:r>
    </w:p>
    <w:p w14:paraId="169AFC6A" w14:textId="77777777" w:rsidR="00EC598D" w:rsidRPr="00EC598D" w:rsidRDefault="00EC598D" w:rsidP="00EC598D">
      <w:pPr>
        <w:keepNext/>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14:ligatures w14:val="standardContextual"/>
        </w:rPr>
      </w:pPr>
      <w:bookmarkStart w:id="83" w:name="idc916fb43_cc37_440c_8ebb_1f003ceb7ab6_2"/>
      <w:r w:rsidRPr="00EC598D">
        <w:rPr>
          <w:rFonts w:eastAsia="Times New Roman"/>
          <w:color w:val="000000"/>
          <w:sz w:val="23"/>
          <w:szCs w:val="23"/>
          <w:lang w:eastAsia="en-AU"/>
          <w14:ligatures w14:val="standardContextual"/>
        </w:rPr>
        <w:tab/>
        <w:t>(3)</w:t>
      </w:r>
      <w:r w:rsidRPr="00EC598D">
        <w:rPr>
          <w:rFonts w:eastAsia="Times New Roman"/>
          <w:color w:val="000000"/>
          <w:sz w:val="23"/>
          <w:szCs w:val="23"/>
          <w:lang w:eastAsia="en-AU"/>
          <w14:ligatures w14:val="standardContextual"/>
        </w:rPr>
        <w:tab/>
        <w:t>If, on or before the prescribed day, an application has been lodged for a development authorisation in respect of the establishment and operation of renewable energy infrastructure, a hydrogen generation facility or associated infrastructure that has not, on the commencement of this Part, yet been determined—</w:t>
      </w:r>
      <w:bookmarkEnd w:id="83"/>
    </w:p>
    <w:p w14:paraId="52D23EC1" w14:textId="77777777" w:rsidR="00EC598D" w:rsidRPr="00EC598D" w:rsidRDefault="00EC598D" w:rsidP="00EC598D">
      <w:pPr>
        <w:keepLines/>
        <w:tabs>
          <w:tab w:val="center" w:pos="5161"/>
          <w:tab w:val="left" w:pos="5558"/>
        </w:tabs>
        <w:autoSpaceDE w:val="0"/>
        <w:autoSpaceDN w:val="0"/>
        <w:adjustRightInd w:val="0"/>
        <w:spacing w:before="120" w:after="0" w:line="240" w:lineRule="auto"/>
        <w:ind w:left="5558" w:hanging="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ab/>
        <w:t>(a)</w:t>
      </w:r>
      <w:r w:rsidRPr="00EC598D">
        <w:rPr>
          <w:rFonts w:eastAsia="Times New Roman"/>
          <w:color w:val="000000"/>
          <w:sz w:val="23"/>
          <w:szCs w:val="23"/>
          <w:lang w:eastAsia="en-AU"/>
          <w14:ligatures w14:val="standardContextual"/>
        </w:rPr>
        <w:tab/>
        <w:t>the application may be determined and dealt with under the law of the State as if this Act had not been enacted; and</w:t>
      </w:r>
    </w:p>
    <w:p w14:paraId="66BE608E" w14:textId="77777777" w:rsidR="00EC598D" w:rsidRPr="00EC598D" w:rsidRDefault="00EC598D" w:rsidP="00EC598D">
      <w:pPr>
        <w:keepLines/>
        <w:tabs>
          <w:tab w:val="center" w:pos="5161"/>
          <w:tab w:val="left" w:pos="5558"/>
        </w:tabs>
        <w:autoSpaceDE w:val="0"/>
        <w:autoSpaceDN w:val="0"/>
        <w:adjustRightInd w:val="0"/>
        <w:spacing w:before="120" w:after="0" w:line="240" w:lineRule="auto"/>
        <w:ind w:left="5558" w:hanging="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ab/>
        <w:t>(b)</w:t>
      </w:r>
      <w:r w:rsidRPr="00EC598D">
        <w:rPr>
          <w:rFonts w:eastAsia="Times New Roman"/>
          <w:color w:val="000000"/>
          <w:sz w:val="23"/>
          <w:szCs w:val="23"/>
          <w:lang w:eastAsia="en-AU"/>
          <w14:ligatures w14:val="standardContextual"/>
        </w:rPr>
        <w:tab/>
        <w:t>if the development authorisation is granted, a person who has, or later acquires, the benefit of the development authorisation will, for such time as the person continues to have the benefit of the development authorisation, be taken to be a new operator for the purposes of this clause.</w:t>
      </w:r>
    </w:p>
    <w:p w14:paraId="308B1DC0" w14:textId="77777777" w:rsidR="00EC598D" w:rsidRPr="00EC598D" w:rsidRDefault="00EC598D" w:rsidP="00EC598D">
      <w:pPr>
        <w:keepNext/>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lastRenderedPageBreak/>
        <w:tab/>
        <w:t>(3a)</w:t>
      </w:r>
      <w:r w:rsidRPr="00EC598D">
        <w:rPr>
          <w:rFonts w:eastAsia="Times New Roman"/>
          <w:color w:val="000000"/>
          <w:sz w:val="23"/>
          <w:szCs w:val="23"/>
          <w:lang w:eastAsia="en-AU"/>
          <w14:ligatures w14:val="standardContextual"/>
        </w:rPr>
        <w:tab/>
      </w:r>
      <w:hyperlink w:anchor="idc916fb43_cc37_440c_8ebb_1f003ceb7ab6_2" w:history="1">
        <w:r w:rsidRPr="00EC598D">
          <w:rPr>
            <w:rFonts w:eastAsia="Times New Roman"/>
            <w:color w:val="000000"/>
            <w:sz w:val="23"/>
            <w:szCs w:val="23"/>
            <w:lang w:eastAsia="en-AU"/>
            <w14:ligatures w14:val="standardContextual"/>
          </w:rPr>
          <w:t>Subclause (3)</w:t>
        </w:r>
      </w:hyperlink>
      <w:r w:rsidRPr="00EC598D">
        <w:rPr>
          <w:rFonts w:eastAsia="Times New Roman"/>
          <w:color w:val="000000"/>
          <w:sz w:val="23"/>
          <w:szCs w:val="23"/>
          <w:lang w:eastAsia="en-AU"/>
          <w14:ligatures w14:val="standardContextual"/>
        </w:rPr>
        <w:t xml:space="preserve"> does not apply to a person who has the benefit of a development authorisation in respect of a prescribed development unless—</w:t>
      </w:r>
    </w:p>
    <w:p w14:paraId="64011362" w14:textId="77777777" w:rsidR="00EC598D" w:rsidRPr="00EC598D" w:rsidRDefault="00EC598D" w:rsidP="00EC598D">
      <w:pPr>
        <w:keepLines/>
        <w:tabs>
          <w:tab w:val="center" w:pos="5161"/>
          <w:tab w:val="left" w:pos="5558"/>
        </w:tabs>
        <w:autoSpaceDE w:val="0"/>
        <w:autoSpaceDN w:val="0"/>
        <w:adjustRightInd w:val="0"/>
        <w:spacing w:before="120" w:after="0" w:line="240" w:lineRule="auto"/>
        <w:ind w:left="5558" w:hanging="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ab/>
        <w:t>(</w:t>
      </w:r>
      <w:proofErr w:type="spellStart"/>
      <w:r w:rsidRPr="00EC598D">
        <w:rPr>
          <w:rFonts w:eastAsia="Times New Roman"/>
          <w:color w:val="000000"/>
          <w:sz w:val="23"/>
          <w:szCs w:val="23"/>
          <w:lang w:eastAsia="en-AU"/>
          <w14:ligatures w14:val="standardContextual"/>
        </w:rPr>
        <w:t>i</w:t>
      </w:r>
      <w:proofErr w:type="spellEnd"/>
      <w:r w:rsidRPr="00EC598D">
        <w:rPr>
          <w:rFonts w:eastAsia="Times New Roman"/>
          <w:color w:val="000000"/>
          <w:sz w:val="23"/>
          <w:szCs w:val="23"/>
          <w:lang w:eastAsia="en-AU"/>
          <w14:ligatures w14:val="standardContextual"/>
        </w:rPr>
        <w:t>)</w:t>
      </w:r>
      <w:r w:rsidRPr="00EC598D">
        <w:rPr>
          <w:rFonts w:eastAsia="Times New Roman"/>
          <w:color w:val="000000"/>
          <w:sz w:val="23"/>
          <w:szCs w:val="23"/>
          <w:lang w:eastAsia="en-AU"/>
          <w14:ligatures w14:val="standardContextual"/>
        </w:rPr>
        <w:tab/>
        <w:t>the person has, immediately before the prescribed day, a right or interest in respect of the land sufficient to complete the prescribed development; or</w:t>
      </w:r>
    </w:p>
    <w:p w14:paraId="18517F21" w14:textId="77777777" w:rsidR="00EC598D" w:rsidRPr="00EC598D" w:rsidRDefault="00EC598D" w:rsidP="00EC598D">
      <w:pPr>
        <w:keepLines/>
        <w:tabs>
          <w:tab w:val="center" w:pos="5161"/>
          <w:tab w:val="left" w:pos="5558"/>
        </w:tabs>
        <w:autoSpaceDE w:val="0"/>
        <w:autoSpaceDN w:val="0"/>
        <w:adjustRightInd w:val="0"/>
        <w:spacing w:before="120" w:after="0" w:line="240" w:lineRule="auto"/>
        <w:ind w:left="5558" w:hanging="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ab/>
        <w:t>(ii)</w:t>
      </w:r>
      <w:r w:rsidRPr="00EC598D">
        <w:rPr>
          <w:rFonts w:eastAsia="Times New Roman"/>
          <w:color w:val="000000"/>
          <w:sz w:val="23"/>
          <w:szCs w:val="23"/>
          <w:lang w:eastAsia="en-AU"/>
          <w14:ligatures w14:val="standardContextual"/>
        </w:rPr>
        <w:tab/>
        <w:t>on or after the prescribed day—the land on which the prescribed renewable energy infrastructure is, or is intended to be, established or operated ceases to be designated land.</w:t>
      </w:r>
    </w:p>
    <w:p w14:paraId="0986D761" w14:textId="77777777" w:rsidR="00EC598D" w:rsidRPr="00EC598D" w:rsidRDefault="00EC598D" w:rsidP="00EC598D">
      <w:pPr>
        <w:keepNext/>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ab/>
        <w:t>(3b)</w:t>
      </w:r>
      <w:r w:rsidRPr="00EC598D">
        <w:rPr>
          <w:rFonts w:eastAsia="Times New Roman"/>
          <w:color w:val="000000"/>
          <w:sz w:val="23"/>
          <w:szCs w:val="23"/>
          <w:lang w:eastAsia="en-AU"/>
          <w14:ligatures w14:val="standardContextual"/>
        </w:rPr>
        <w:tab/>
        <w:t>The Minister may grant a relevant licence to a new operator who—</w:t>
      </w:r>
    </w:p>
    <w:p w14:paraId="1501552B" w14:textId="77777777" w:rsidR="00EC598D" w:rsidRPr="00EC598D" w:rsidRDefault="00EC598D" w:rsidP="00EC598D">
      <w:pPr>
        <w:keepLines/>
        <w:tabs>
          <w:tab w:val="center" w:pos="5161"/>
          <w:tab w:val="left" w:pos="5558"/>
        </w:tabs>
        <w:autoSpaceDE w:val="0"/>
        <w:autoSpaceDN w:val="0"/>
        <w:adjustRightInd w:val="0"/>
        <w:spacing w:before="120" w:after="0" w:line="240" w:lineRule="auto"/>
        <w:ind w:left="5558" w:hanging="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ab/>
        <w:t>(a)</w:t>
      </w:r>
      <w:r w:rsidRPr="00EC598D">
        <w:rPr>
          <w:rFonts w:eastAsia="Times New Roman"/>
          <w:color w:val="000000"/>
          <w:sz w:val="23"/>
          <w:szCs w:val="23"/>
          <w:lang w:eastAsia="en-AU"/>
          <w14:ligatures w14:val="standardContextual"/>
        </w:rPr>
        <w:tab/>
        <w:t>holds or has the benefit of a development authorisation in the form of a planning consent in relation to renewable energy infrastructure, a hydrogen generation facility or associated infrastructure; but</w:t>
      </w:r>
    </w:p>
    <w:p w14:paraId="6F2D1D8C" w14:textId="77777777" w:rsidR="00EC598D" w:rsidRPr="00EC598D" w:rsidRDefault="00EC598D" w:rsidP="00EC598D">
      <w:pPr>
        <w:keepLines/>
        <w:tabs>
          <w:tab w:val="center" w:pos="5161"/>
          <w:tab w:val="left" w:pos="5558"/>
        </w:tabs>
        <w:autoSpaceDE w:val="0"/>
        <w:autoSpaceDN w:val="0"/>
        <w:adjustRightInd w:val="0"/>
        <w:spacing w:before="120" w:after="0" w:line="240" w:lineRule="auto"/>
        <w:ind w:left="5558" w:hanging="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ab/>
        <w:t>(b)</w:t>
      </w:r>
      <w:r w:rsidRPr="00EC598D">
        <w:rPr>
          <w:rFonts w:eastAsia="Times New Roman"/>
          <w:color w:val="000000"/>
          <w:sz w:val="23"/>
          <w:szCs w:val="23"/>
          <w:lang w:eastAsia="en-AU"/>
          <w14:ligatures w14:val="standardContextual"/>
        </w:rPr>
        <w:tab/>
        <w:t>has not yet commenced operating the infrastructure or facility,</w:t>
      </w:r>
    </w:p>
    <w:p w14:paraId="30D37647" w14:textId="77777777" w:rsidR="00EC598D" w:rsidRPr="00EC598D" w:rsidRDefault="00EC598D" w:rsidP="00EC598D">
      <w:pPr>
        <w:keepLines/>
        <w:autoSpaceDE w:val="0"/>
        <w:autoSpaceDN w:val="0"/>
        <w:adjustRightInd w:val="0"/>
        <w:spacing w:before="120" w:after="0" w:line="240" w:lineRule="auto"/>
        <w:ind w:left="476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and the relevant infrastructure or facility (as the case may be) will then be established in accordance with the relevant licence instead of in accordance with the development authorisation.</w:t>
      </w:r>
    </w:p>
    <w:p w14:paraId="3B6D435B" w14:textId="77777777" w:rsidR="00EC598D" w:rsidRPr="00EC598D" w:rsidRDefault="00EC598D" w:rsidP="00EC598D">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ab/>
        <w:t>(f)</w:t>
      </w:r>
      <w:r w:rsidRPr="00EC598D">
        <w:rPr>
          <w:rFonts w:eastAsia="Times New Roman"/>
          <w:color w:val="000000"/>
          <w:sz w:val="23"/>
          <w:szCs w:val="23"/>
          <w:lang w:eastAsia="en-AU"/>
          <w14:ligatures w14:val="standardContextual"/>
        </w:rPr>
        <w:tab/>
        <w:t>Schedule 1 clause 17(9)—delete subclause (9) and substitute:</w:t>
      </w:r>
    </w:p>
    <w:p w14:paraId="69BDD16C" w14:textId="77777777" w:rsidR="00EC598D" w:rsidRPr="00EC598D" w:rsidRDefault="00EC598D" w:rsidP="00EC598D">
      <w:pPr>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ab/>
        <w:t>(9)</w:t>
      </w:r>
      <w:r w:rsidRPr="00EC598D">
        <w:rPr>
          <w:rFonts w:eastAsia="Times New Roman"/>
          <w:color w:val="000000"/>
          <w:sz w:val="23"/>
          <w:szCs w:val="23"/>
          <w:lang w:eastAsia="en-AU"/>
          <w14:ligatures w14:val="standardContextual"/>
        </w:rPr>
        <w:tab/>
        <w:t>If the Minister grants an application for a relevant licence under this clause, the prescribed information in relation to the licence must be entered on the register.</w:t>
      </w:r>
    </w:p>
    <w:p w14:paraId="3218147F" w14:textId="77777777" w:rsidR="00EC598D" w:rsidRPr="00EC598D" w:rsidRDefault="00EC598D" w:rsidP="00EC598D">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ab/>
        <w:t>(2)</w:t>
      </w:r>
      <w:r w:rsidRPr="00EC598D">
        <w:rPr>
          <w:rFonts w:eastAsia="Times New Roman"/>
          <w:color w:val="000000"/>
          <w:sz w:val="23"/>
          <w:szCs w:val="23"/>
          <w:lang w:eastAsia="en-AU"/>
          <w14:ligatures w14:val="standardContextual"/>
        </w:rPr>
        <w:tab/>
        <w:t>Regulation 50(3)—delete "</w:t>
      </w:r>
      <w:proofErr w:type="spellStart"/>
      <w:r w:rsidRPr="00EC598D">
        <w:rPr>
          <w:rFonts w:eastAsia="Times New Roman"/>
          <w:color w:val="000000"/>
          <w:sz w:val="23"/>
          <w:szCs w:val="23"/>
          <w:lang w:eastAsia="en-AU"/>
          <w14:ligatures w14:val="standardContextual"/>
        </w:rPr>
        <w:t>subregulation</w:t>
      </w:r>
      <w:proofErr w:type="spellEnd"/>
      <w:r w:rsidRPr="00EC598D">
        <w:rPr>
          <w:rFonts w:eastAsia="Times New Roman"/>
          <w:color w:val="000000"/>
          <w:sz w:val="23"/>
          <w:szCs w:val="23"/>
          <w:lang w:eastAsia="en-AU"/>
          <w14:ligatures w14:val="standardContextual"/>
        </w:rPr>
        <w:t xml:space="preserve"> (1)(c)(ii)" and substitute:</w:t>
      </w:r>
    </w:p>
    <w:p w14:paraId="60D71411" w14:textId="77777777" w:rsidR="00EC598D" w:rsidRPr="00EC598D" w:rsidRDefault="00EC598D" w:rsidP="00EC598D">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paragraph (b)(</w:t>
      </w:r>
      <w:proofErr w:type="spellStart"/>
      <w:r w:rsidRPr="00EC598D">
        <w:rPr>
          <w:rFonts w:eastAsia="Times New Roman"/>
          <w:color w:val="000000"/>
          <w:sz w:val="23"/>
          <w:szCs w:val="23"/>
          <w:lang w:eastAsia="en-AU"/>
          <w14:ligatures w14:val="standardContextual"/>
        </w:rPr>
        <w:t>i</w:t>
      </w:r>
      <w:proofErr w:type="spellEnd"/>
      <w:r w:rsidRPr="00EC598D">
        <w:rPr>
          <w:rFonts w:eastAsia="Times New Roman"/>
          <w:color w:val="000000"/>
          <w:sz w:val="23"/>
          <w:szCs w:val="23"/>
          <w:lang w:eastAsia="en-AU"/>
          <w14:ligatures w14:val="standardContextual"/>
        </w:rPr>
        <w:t xml:space="preserve">) or (ii) of the definition of </w:t>
      </w:r>
      <w:r w:rsidRPr="00EC598D">
        <w:rPr>
          <w:rFonts w:eastAsia="Times New Roman"/>
          <w:b/>
          <w:bCs/>
          <w:i/>
          <w:iCs/>
          <w:color w:val="000000"/>
          <w:sz w:val="23"/>
          <w:szCs w:val="23"/>
          <w:lang w:eastAsia="en-AU"/>
          <w14:ligatures w14:val="standardContextual"/>
        </w:rPr>
        <w:t>new operator</w:t>
      </w:r>
    </w:p>
    <w:p w14:paraId="3629B867" w14:textId="77777777" w:rsidR="00EC598D" w:rsidRPr="00EC598D" w:rsidRDefault="00EC598D" w:rsidP="00EC598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84" w:name="Elkera_Print_TOC23"/>
      <w:bookmarkStart w:id="85" w:name="id6ab20971_1503_4768_9e0f_56d2ad5ffc9d_5"/>
      <w:r w:rsidRPr="00EC598D">
        <w:rPr>
          <w:rFonts w:eastAsia="Times New Roman"/>
          <w:b/>
          <w:bCs/>
          <w:color w:val="000000"/>
          <w:sz w:val="26"/>
          <w:szCs w:val="26"/>
          <w:lang w:eastAsia="en-AU"/>
          <w14:ligatures w14:val="standardContextual"/>
        </w:rPr>
        <w:t>16—Insertion of regulations 50A and 50B</w:t>
      </w:r>
      <w:bookmarkEnd w:id="84"/>
      <w:bookmarkEnd w:id="85"/>
    </w:p>
    <w:p w14:paraId="7994144B" w14:textId="77777777" w:rsidR="00EC598D" w:rsidRPr="00EC598D" w:rsidRDefault="00EC598D" w:rsidP="00EC598D">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After regulation 50 insert:</w:t>
      </w:r>
    </w:p>
    <w:p w14:paraId="40DB6906" w14:textId="77777777" w:rsidR="00EC598D" w:rsidRPr="00EC598D" w:rsidRDefault="00EC598D" w:rsidP="00EC598D">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14:ligatures w14:val="standardContextual"/>
        </w:rPr>
      </w:pPr>
      <w:r w:rsidRPr="00EC598D">
        <w:rPr>
          <w:rFonts w:eastAsia="Times New Roman"/>
          <w:b/>
          <w:bCs/>
          <w:color w:val="000000"/>
          <w:sz w:val="26"/>
          <w:szCs w:val="26"/>
          <w:lang w:eastAsia="en-AU"/>
          <w14:ligatures w14:val="standardContextual"/>
        </w:rPr>
        <w:t>50A—Transitional regulation—Schedule 1 clause 16(1) of Act</w:t>
      </w:r>
    </w:p>
    <w:p w14:paraId="3C58D4AF" w14:textId="77777777" w:rsidR="00EC598D" w:rsidRPr="00EC598D" w:rsidRDefault="00EC598D" w:rsidP="00EC598D">
      <w:pPr>
        <w:keepNext/>
        <w:keepLines/>
        <w:autoSpaceDE w:val="0"/>
        <w:autoSpaceDN w:val="0"/>
        <w:adjustRightInd w:val="0"/>
        <w:spacing w:before="120" w:after="0" w:line="240" w:lineRule="auto"/>
        <w:ind w:left="2382"/>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 xml:space="preserve">For the purposes of paragraph (d) of the definition of </w:t>
      </w:r>
      <w:r w:rsidRPr="00EC598D">
        <w:rPr>
          <w:rFonts w:eastAsia="Times New Roman"/>
          <w:b/>
          <w:bCs/>
          <w:i/>
          <w:iCs/>
          <w:color w:val="000000"/>
          <w:sz w:val="23"/>
          <w:szCs w:val="23"/>
          <w:lang w:eastAsia="en-AU"/>
          <w14:ligatures w14:val="standardContextual"/>
        </w:rPr>
        <w:t>associated infrastructure</w:t>
      </w:r>
      <w:r w:rsidRPr="00EC598D">
        <w:rPr>
          <w:rFonts w:eastAsia="Times New Roman"/>
          <w:color w:val="000000"/>
          <w:sz w:val="23"/>
          <w:szCs w:val="23"/>
          <w:lang w:eastAsia="en-AU"/>
          <w14:ligatures w14:val="standardContextual"/>
        </w:rPr>
        <w:t xml:space="preserve"> in Schedule 1 clause 16(1) of the Act, the following kinds of infrastructure are prescribed:</w:t>
      </w:r>
    </w:p>
    <w:p w14:paraId="36E41EAF" w14:textId="77777777" w:rsidR="00EC598D" w:rsidRPr="00EC598D" w:rsidRDefault="00EC598D" w:rsidP="00EC598D">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ab/>
        <w:t>(a)</w:t>
      </w:r>
      <w:r w:rsidRPr="00EC598D">
        <w:rPr>
          <w:rFonts w:eastAsia="Times New Roman"/>
          <w:color w:val="000000"/>
          <w:sz w:val="23"/>
          <w:szCs w:val="23"/>
          <w:lang w:eastAsia="en-AU"/>
          <w14:ligatures w14:val="standardContextual"/>
        </w:rPr>
        <w:tab/>
        <w:t xml:space="preserve">direct air capture infrastructure used for the purposes of capturing carbon dioxide associated with generating </w:t>
      </w:r>
      <w:proofErr w:type="gramStart"/>
      <w:r w:rsidRPr="00EC598D">
        <w:rPr>
          <w:rFonts w:eastAsia="Times New Roman"/>
          <w:color w:val="000000"/>
          <w:sz w:val="23"/>
          <w:szCs w:val="23"/>
          <w:lang w:eastAsia="en-AU"/>
          <w14:ligatures w14:val="standardContextual"/>
        </w:rPr>
        <w:t>hydrogen;</w:t>
      </w:r>
      <w:proofErr w:type="gramEnd"/>
    </w:p>
    <w:p w14:paraId="1000FC2A" w14:textId="77777777" w:rsidR="00FF62F2" w:rsidRDefault="00FF62F2">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6879E2A2" w14:textId="1ABAEC1E" w:rsidR="00EC598D" w:rsidRPr="00EC598D" w:rsidRDefault="00EC598D" w:rsidP="00EC598D">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lastRenderedPageBreak/>
        <w:tab/>
        <w:t>(b)</w:t>
      </w:r>
      <w:r w:rsidRPr="00EC598D">
        <w:rPr>
          <w:rFonts w:eastAsia="Times New Roman"/>
          <w:color w:val="000000"/>
          <w:sz w:val="23"/>
          <w:szCs w:val="23"/>
          <w:lang w:eastAsia="en-AU"/>
          <w14:ligatures w14:val="standardContextual"/>
        </w:rPr>
        <w:tab/>
        <w:t>an energy storage system that—</w:t>
      </w:r>
    </w:p>
    <w:p w14:paraId="26F8507F" w14:textId="77777777" w:rsidR="00EC598D" w:rsidRPr="00EC598D" w:rsidRDefault="00EC598D" w:rsidP="00EC598D">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ab/>
        <w:t>(</w:t>
      </w:r>
      <w:proofErr w:type="spellStart"/>
      <w:r w:rsidRPr="00EC598D">
        <w:rPr>
          <w:rFonts w:eastAsia="Times New Roman"/>
          <w:color w:val="000000"/>
          <w:sz w:val="23"/>
          <w:szCs w:val="23"/>
          <w:lang w:eastAsia="en-AU"/>
          <w14:ligatures w14:val="standardContextual"/>
        </w:rPr>
        <w:t>i</w:t>
      </w:r>
      <w:proofErr w:type="spellEnd"/>
      <w:r w:rsidRPr="00EC598D">
        <w:rPr>
          <w:rFonts w:eastAsia="Times New Roman"/>
          <w:color w:val="000000"/>
          <w:sz w:val="23"/>
          <w:szCs w:val="23"/>
          <w:lang w:eastAsia="en-AU"/>
          <w14:ligatures w14:val="standardContextual"/>
        </w:rPr>
        <w:t>)</w:t>
      </w:r>
      <w:r w:rsidRPr="00EC598D">
        <w:rPr>
          <w:rFonts w:eastAsia="Times New Roman"/>
          <w:color w:val="000000"/>
          <w:sz w:val="23"/>
          <w:szCs w:val="23"/>
          <w:lang w:eastAsia="en-AU"/>
          <w14:ligatures w14:val="standardContextual"/>
        </w:rPr>
        <w:tab/>
        <w:t>is capable of—</w:t>
      </w:r>
    </w:p>
    <w:p w14:paraId="1F34E457" w14:textId="77777777" w:rsidR="00EC598D" w:rsidRPr="00EC598D" w:rsidRDefault="00EC598D" w:rsidP="00EC598D">
      <w:pPr>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ab/>
        <w:t>(A)</w:t>
      </w:r>
      <w:r w:rsidRPr="00EC598D">
        <w:rPr>
          <w:rFonts w:eastAsia="Times New Roman"/>
          <w:color w:val="000000"/>
          <w:sz w:val="23"/>
          <w:szCs w:val="23"/>
          <w:lang w:eastAsia="en-AU"/>
          <w14:ligatures w14:val="standardContextual"/>
        </w:rPr>
        <w:tab/>
        <w:t>being charged; and</w:t>
      </w:r>
    </w:p>
    <w:p w14:paraId="4B28AD07" w14:textId="77777777" w:rsidR="00EC598D" w:rsidRPr="00EC598D" w:rsidRDefault="00EC598D" w:rsidP="00EC598D">
      <w:pPr>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ab/>
        <w:t>(B)</w:t>
      </w:r>
      <w:r w:rsidRPr="00EC598D">
        <w:rPr>
          <w:rFonts w:eastAsia="Times New Roman"/>
          <w:color w:val="000000"/>
          <w:sz w:val="23"/>
          <w:szCs w:val="23"/>
          <w:lang w:eastAsia="en-AU"/>
          <w14:ligatures w14:val="standardContextual"/>
        </w:rPr>
        <w:tab/>
        <w:t>storing and discharging energy; and</w:t>
      </w:r>
    </w:p>
    <w:p w14:paraId="7282D40F" w14:textId="77777777" w:rsidR="00EC598D" w:rsidRPr="00EC598D" w:rsidRDefault="00EC598D" w:rsidP="00EC598D">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ab/>
        <w:t>(ii)</w:t>
      </w:r>
      <w:r w:rsidRPr="00EC598D">
        <w:rPr>
          <w:rFonts w:eastAsia="Times New Roman"/>
          <w:color w:val="000000"/>
          <w:sz w:val="23"/>
          <w:szCs w:val="23"/>
          <w:lang w:eastAsia="en-AU"/>
          <w14:ligatures w14:val="standardContextual"/>
        </w:rPr>
        <w:tab/>
        <w:t>has a storage capacity of or above a nameplate capacity of 5 MW; and</w:t>
      </w:r>
    </w:p>
    <w:p w14:paraId="200E4095" w14:textId="77777777" w:rsidR="00EC598D" w:rsidRPr="00EC598D" w:rsidRDefault="00EC598D" w:rsidP="00EC598D">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ab/>
        <w:t>(iii)</w:t>
      </w:r>
      <w:r w:rsidRPr="00EC598D">
        <w:rPr>
          <w:rFonts w:eastAsia="Times New Roman"/>
          <w:color w:val="000000"/>
          <w:sz w:val="23"/>
          <w:szCs w:val="23"/>
          <w:lang w:eastAsia="en-AU"/>
          <w14:ligatures w14:val="standardContextual"/>
        </w:rPr>
        <w:tab/>
        <w:t xml:space="preserve">is connected to a transmission or distribution network through which energy (including energy generated or obtained from a renewable energy resource) is </w:t>
      </w:r>
      <w:proofErr w:type="gramStart"/>
      <w:r w:rsidRPr="00EC598D">
        <w:rPr>
          <w:rFonts w:eastAsia="Times New Roman"/>
          <w:color w:val="000000"/>
          <w:sz w:val="23"/>
          <w:szCs w:val="23"/>
          <w:lang w:eastAsia="en-AU"/>
          <w14:ligatures w14:val="standardContextual"/>
        </w:rPr>
        <w:t>conveyed;</w:t>
      </w:r>
      <w:proofErr w:type="gramEnd"/>
    </w:p>
    <w:p w14:paraId="5DD054CA" w14:textId="77777777" w:rsidR="00EC598D" w:rsidRPr="00EC598D" w:rsidRDefault="00EC598D" w:rsidP="00EC598D">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ab/>
        <w:t>(c)</w:t>
      </w:r>
      <w:r w:rsidRPr="00EC598D">
        <w:rPr>
          <w:rFonts w:eastAsia="Times New Roman"/>
          <w:color w:val="000000"/>
          <w:sz w:val="23"/>
          <w:szCs w:val="23"/>
          <w:lang w:eastAsia="en-AU"/>
          <w14:ligatures w14:val="standardContextual"/>
        </w:rPr>
        <w:tab/>
        <w:t xml:space="preserve">ports, wharves or jetties associated with the import or export of any compound of hydrogen created in accordance with the provisions of the </w:t>
      </w:r>
      <w:proofErr w:type="gramStart"/>
      <w:r w:rsidRPr="00EC598D">
        <w:rPr>
          <w:rFonts w:eastAsia="Times New Roman"/>
          <w:color w:val="000000"/>
          <w:sz w:val="23"/>
          <w:szCs w:val="23"/>
          <w:lang w:eastAsia="en-AU"/>
          <w14:ligatures w14:val="standardContextual"/>
        </w:rPr>
        <w:t>Act;</w:t>
      </w:r>
      <w:proofErr w:type="gramEnd"/>
    </w:p>
    <w:p w14:paraId="1C51C039" w14:textId="77777777" w:rsidR="00EC598D" w:rsidRPr="00EC598D" w:rsidRDefault="00EC598D" w:rsidP="00EC598D">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ab/>
        <w:t>(d)</w:t>
      </w:r>
      <w:r w:rsidRPr="00EC598D">
        <w:rPr>
          <w:rFonts w:eastAsia="Times New Roman"/>
          <w:color w:val="000000"/>
          <w:sz w:val="23"/>
          <w:szCs w:val="23"/>
          <w:lang w:eastAsia="en-AU"/>
          <w14:ligatures w14:val="standardContextual"/>
        </w:rPr>
        <w:tab/>
        <w:t xml:space="preserve">infrastructure necessary for the storage of any compound of hydrogen created in accordance with the provisions of the </w:t>
      </w:r>
      <w:proofErr w:type="gramStart"/>
      <w:r w:rsidRPr="00EC598D">
        <w:rPr>
          <w:rFonts w:eastAsia="Times New Roman"/>
          <w:color w:val="000000"/>
          <w:sz w:val="23"/>
          <w:szCs w:val="23"/>
          <w:lang w:eastAsia="en-AU"/>
          <w14:ligatures w14:val="standardContextual"/>
        </w:rPr>
        <w:t>Act;</w:t>
      </w:r>
      <w:proofErr w:type="gramEnd"/>
    </w:p>
    <w:p w14:paraId="07480155" w14:textId="77777777" w:rsidR="00EC598D" w:rsidRPr="00EC598D" w:rsidRDefault="00EC598D" w:rsidP="00EC598D">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ab/>
        <w:t>(e)</w:t>
      </w:r>
      <w:r w:rsidRPr="00EC598D">
        <w:rPr>
          <w:rFonts w:eastAsia="Times New Roman"/>
          <w:color w:val="000000"/>
          <w:sz w:val="23"/>
          <w:szCs w:val="23"/>
          <w:lang w:eastAsia="en-AU"/>
          <w14:ligatures w14:val="standardContextual"/>
        </w:rPr>
        <w:tab/>
        <w:t>any other infrastructure that is necessary or incidental to undertaking a regulated activity.</w:t>
      </w:r>
    </w:p>
    <w:p w14:paraId="7067DD50" w14:textId="77777777" w:rsidR="00EC598D" w:rsidRPr="00EC598D" w:rsidRDefault="00EC598D" w:rsidP="00EC598D">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14:ligatures w14:val="standardContextual"/>
        </w:rPr>
      </w:pPr>
      <w:r w:rsidRPr="00EC598D">
        <w:rPr>
          <w:rFonts w:eastAsia="Times New Roman"/>
          <w:b/>
          <w:bCs/>
          <w:color w:val="000000"/>
          <w:sz w:val="26"/>
          <w:szCs w:val="26"/>
          <w:lang w:eastAsia="en-AU"/>
          <w14:ligatures w14:val="standardContextual"/>
        </w:rPr>
        <w:t>50B—Transitional regulation—Schedule 1 clause 16(2) of Act</w:t>
      </w:r>
    </w:p>
    <w:p w14:paraId="5BA2322F" w14:textId="77777777" w:rsidR="00EC598D" w:rsidRPr="00EC598D" w:rsidRDefault="00EC598D" w:rsidP="00EC598D">
      <w:pPr>
        <w:keepLines/>
        <w:autoSpaceDE w:val="0"/>
        <w:autoSpaceDN w:val="0"/>
        <w:adjustRightInd w:val="0"/>
        <w:spacing w:before="120" w:after="0" w:line="240" w:lineRule="auto"/>
        <w:ind w:left="2382"/>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 xml:space="preserve">In accordance with Schedule 1 clause 16(2) of the Act, renewable energy infrastructure, associated infrastructure or a hydrogen generation facility will not be taken to be in </w:t>
      </w:r>
      <w:r w:rsidRPr="00EC598D">
        <w:rPr>
          <w:rFonts w:eastAsia="Times New Roman"/>
          <w:b/>
          <w:bCs/>
          <w:i/>
          <w:iCs/>
          <w:color w:val="000000"/>
          <w:sz w:val="23"/>
          <w:szCs w:val="23"/>
          <w:lang w:eastAsia="en-AU"/>
          <w14:ligatures w14:val="standardContextual"/>
        </w:rPr>
        <w:t>operation</w:t>
      </w:r>
      <w:r w:rsidRPr="00EC598D">
        <w:rPr>
          <w:rFonts w:eastAsia="Times New Roman"/>
          <w:color w:val="000000"/>
          <w:sz w:val="23"/>
          <w:szCs w:val="23"/>
          <w:lang w:eastAsia="en-AU"/>
          <w14:ligatures w14:val="standardContextual"/>
        </w:rPr>
        <w:t xml:space="preserve"> during commissioning of the infrastructure or facility.</w:t>
      </w:r>
    </w:p>
    <w:p w14:paraId="786C131B" w14:textId="77777777" w:rsidR="00EC598D" w:rsidRPr="00EC598D" w:rsidRDefault="00EC598D" w:rsidP="00EC598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86" w:name="Elkera_Print_TOC27"/>
      <w:bookmarkStart w:id="87" w:name="ida24d5042_5449_4b7b_848d_d66bc62264"/>
      <w:r w:rsidRPr="00EC598D">
        <w:rPr>
          <w:rFonts w:eastAsia="Times New Roman"/>
          <w:b/>
          <w:bCs/>
          <w:color w:val="000000"/>
          <w:sz w:val="26"/>
          <w:szCs w:val="26"/>
          <w:lang w:eastAsia="en-AU"/>
          <w14:ligatures w14:val="standardContextual"/>
        </w:rPr>
        <w:t>17—Amendment of regulation 51—Transitional regulation—Schedule 1 clause 17 of Act</w:t>
      </w:r>
      <w:bookmarkEnd w:id="86"/>
      <w:bookmarkEnd w:id="87"/>
    </w:p>
    <w:p w14:paraId="6525F16F" w14:textId="77777777" w:rsidR="00EC598D" w:rsidRPr="00EC598D" w:rsidRDefault="00EC598D" w:rsidP="00EC598D">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Regulation 51—after paragraph (c) insert:</w:t>
      </w:r>
    </w:p>
    <w:p w14:paraId="7BAC2EA0" w14:textId="77777777" w:rsidR="00EC598D" w:rsidRPr="00EC598D" w:rsidRDefault="00EC598D" w:rsidP="00EC598D">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ab/>
        <w:t>(d)</w:t>
      </w:r>
      <w:r w:rsidRPr="00EC598D">
        <w:rPr>
          <w:rFonts w:eastAsia="Times New Roman"/>
          <w:color w:val="000000"/>
          <w:sz w:val="23"/>
          <w:szCs w:val="23"/>
          <w:lang w:eastAsia="en-AU"/>
          <w14:ligatures w14:val="standardContextual"/>
        </w:rPr>
        <w:tab/>
        <w:t>section 77.</w:t>
      </w:r>
    </w:p>
    <w:p w14:paraId="1785A145" w14:textId="77777777" w:rsidR="00EC598D" w:rsidRPr="00EC598D" w:rsidRDefault="00EC598D" w:rsidP="00EC598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88" w:name="Elkera_Print_TOC29"/>
      <w:bookmarkStart w:id="89" w:name="id91c26e8e_58bd_49f2_919f_47fdc93ae3"/>
      <w:r w:rsidRPr="00EC598D">
        <w:rPr>
          <w:rFonts w:eastAsia="Times New Roman"/>
          <w:b/>
          <w:bCs/>
          <w:color w:val="000000"/>
          <w:sz w:val="26"/>
          <w:szCs w:val="26"/>
          <w:lang w:eastAsia="en-AU"/>
          <w14:ligatures w14:val="standardContextual"/>
        </w:rPr>
        <w:t>18—Insertion of regulation 52</w:t>
      </w:r>
      <w:bookmarkEnd w:id="88"/>
      <w:bookmarkEnd w:id="89"/>
    </w:p>
    <w:p w14:paraId="7C889254" w14:textId="77777777" w:rsidR="00EC598D" w:rsidRPr="00EC598D" w:rsidRDefault="00EC598D" w:rsidP="00EC598D">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After regulation 51 insert:</w:t>
      </w:r>
    </w:p>
    <w:p w14:paraId="1E629E8C" w14:textId="77777777" w:rsidR="00EC598D" w:rsidRPr="00EC598D" w:rsidRDefault="00EC598D" w:rsidP="00EC598D">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14:ligatures w14:val="standardContextual"/>
        </w:rPr>
      </w:pPr>
      <w:r w:rsidRPr="00EC598D">
        <w:rPr>
          <w:rFonts w:eastAsia="Times New Roman"/>
          <w:b/>
          <w:bCs/>
          <w:color w:val="000000"/>
          <w:sz w:val="26"/>
          <w:szCs w:val="26"/>
          <w:lang w:eastAsia="en-AU"/>
          <w14:ligatures w14:val="standardContextual"/>
        </w:rPr>
        <w:t>52—Transitional regulation</w:t>
      </w:r>
    </w:p>
    <w:p w14:paraId="4869286A" w14:textId="77777777" w:rsidR="00EC598D" w:rsidRPr="00EC598D" w:rsidRDefault="00EC598D" w:rsidP="00EC598D">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ab/>
        <w:t>(1)</w:t>
      </w:r>
      <w:r w:rsidRPr="00EC598D">
        <w:rPr>
          <w:rFonts w:eastAsia="Times New Roman"/>
          <w:color w:val="000000"/>
          <w:sz w:val="23"/>
          <w:szCs w:val="23"/>
          <w:lang w:eastAsia="en-AU"/>
          <w14:ligatures w14:val="standardContextual"/>
        </w:rPr>
        <w:tab/>
        <w:t>A designated operator does not, during the designated period, require a licence or permit under the Act to continue operating designated associated infrastructure.</w:t>
      </w:r>
    </w:p>
    <w:p w14:paraId="05405642" w14:textId="77777777" w:rsidR="00EC598D" w:rsidRPr="00EC598D" w:rsidRDefault="00EC598D" w:rsidP="00EC598D">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ab/>
        <w:t>(2)</w:t>
      </w:r>
      <w:r w:rsidRPr="00EC598D">
        <w:rPr>
          <w:rFonts w:eastAsia="Times New Roman"/>
          <w:color w:val="000000"/>
          <w:sz w:val="23"/>
          <w:szCs w:val="23"/>
          <w:lang w:eastAsia="en-AU"/>
          <w14:ligatures w14:val="standardContextual"/>
        </w:rPr>
        <w:tab/>
        <w:t>In this regulation—</w:t>
      </w:r>
    </w:p>
    <w:p w14:paraId="1039DD19" w14:textId="77777777" w:rsidR="00EC598D" w:rsidRPr="00EC598D" w:rsidRDefault="00EC598D" w:rsidP="00EC598D">
      <w:pPr>
        <w:keepNext/>
        <w:keepLines/>
        <w:autoSpaceDE w:val="0"/>
        <w:autoSpaceDN w:val="0"/>
        <w:adjustRightInd w:val="0"/>
        <w:spacing w:before="120" w:after="0" w:line="240" w:lineRule="auto"/>
        <w:ind w:left="2382"/>
        <w:jc w:val="left"/>
        <w:rPr>
          <w:rFonts w:eastAsia="Times New Roman"/>
          <w:color w:val="000000"/>
          <w:sz w:val="23"/>
          <w:szCs w:val="23"/>
          <w:lang w:eastAsia="en-AU"/>
          <w14:ligatures w14:val="standardContextual"/>
        </w:rPr>
      </w:pPr>
      <w:r w:rsidRPr="00EC598D">
        <w:rPr>
          <w:rFonts w:eastAsia="Times New Roman"/>
          <w:b/>
          <w:bCs/>
          <w:i/>
          <w:iCs/>
          <w:color w:val="000000"/>
          <w:sz w:val="23"/>
          <w:szCs w:val="23"/>
          <w:lang w:eastAsia="en-AU"/>
          <w14:ligatures w14:val="standardContextual"/>
        </w:rPr>
        <w:t>designated associated infrastructure</w:t>
      </w:r>
      <w:r w:rsidRPr="00EC598D">
        <w:rPr>
          <w:rFonts w:eastAsia="Times New Roman"/>
          <w:color w:val="000000"/>
          <w:sz w:val="23"/>
          <w:szCs w:val="23"/>
          <w:lang w:eastAsia="en-AU"/>
          <w14:ligatures w14:val="standardContextual"/>
        </w:rPr>
        <w:t xml:space="preserve"> means—</w:t>
      </w:r>
    </w:p>
    <w:p w14:paraId="16E3C7A0" w14:textId="77777777" w:rsidR="00EC598D" w:rsidRPr="00EC598D" w:rsidRDefault="00EC598D" w:rsidP="00EC598D">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bookmarkStart w:id="90" w:name="id405163e2_e3ec_43b3_bfc6_affd0a6bfa"/>
      <w:r w:rsidRPr="00EC598D">
        <w:rPr>
          <w:rFonts w:eastAsia="Times New Roman"/>
          <w:color w:val="000000"/>
          <w:sz w:val="23"/>
          <w:szCs w:val="23"/>
          <w:lang w:eastAsia="en-AU"/>
          <w14:ligatures w14:val="standardContextual"/>
        </w:rPr>
        <w:tab/>
        <w:t>(a)</w:t>
      </w:r>
      <w:r w:rsidRPr="00EC598D">
        <w:rPr>
          <w:rFonts w:eastAsia="Times New Roman"/>
          <w:color w:val="000000"/>
          <w:sz w:val="23"/>
          <w:szCs w:val="23"/>
          <w:lang w:eastAsia="en-AU"/>
          <w14:ligatures w14:val="standardContextual"/>
        </w:rPr>
        <w:tab/>
        <w:t>an energy storage system that—</w:t>
      </w:r>
      <w:bookmarkEnd w:id="90"/>
    </w:p>
    <w:p w14:paraId="3B6DF9CD" w14:textId="77777777" w:rsidR="00EC598D" w:rsidRPr="00EC598D" w:rsidRDefault="00EC598D" w:rsidP="00EC598D">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ab/>
        <w:t>(</w:t>
      </w:r>
      <w:proofErr w:type="spellStart"/>
      <w:r w:rsidRPr="00EC598D">
        <w:rPr>
          <w:rFonts w:eastAsia="Times New Roman"/>
          <w:color w:val="000000"/>
          <w:sz w:val="23"/>
          <w:szCs w:val="23"/>
          <w:lang w:eastAsia="en-AU"/>
          <w14:ligatures w14:val="standardContextual"/>
        </w:rPr>
        <w:t>i</w:t>
      </w:r>
      <w:proofErr w:type="spellEnd"/>
      <w:r w:rsidRPr="00EC598D">
        <w:rPr>
          <w:rFonts w:eastAsia="Times New Roman"/>
          <w:color w:val="000000"/>
          <w:sz w:val="23"/>
          <w:szCs w:val="23"/>
          <w:lang w:eastAsia="en-AU"/>
          <w14:ligatures w14:val="standardContextual"/>
        </w:rPr>
        <w:t>)</w:t>
      </w:r>
      <w:r w:rsidRPr="00EC598D">
        <w:rPr>
          <w:rFonts w:eastAsia="Times New Roman"/>
          <w:color w:val="000000"/>
          <w:sz w:val="23"/>
          <w:szCs w:val="23"/>
          <w:lang w:eastAsia="en-AU"/>
          <w14:ligatures w14:val="standardContextual"/>
        </w:rPr>
        <w:tab/>
        <w:t>is capable of—</w:t>
      </w:r>
    </w:p>
    <w:p w14:paraId="0514FB8D" w14:textId="77777777" w:rsidR="00EC598D" w:rsidRPr="00EC598D" w:rsidRDefault="00EC598D" w:rsidP="00EC598D">
      <w:pPr>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ab/>
        <w:t>(A)</w:t>
      </w:r>
      <w:r w:rsidRPr="00EC598D">
        <w:rPr>
          <w:rFonts w:eastAsia="Times New Roman"/>
          <w:color w:val="000000"/>
          <w:sz w:val="23"/>
          <w:szCs w:val="23"/>
          <w:lang w:eastAsia="en-AU"/>
          <w14:ligatures w14:val="standardContextual"/>
        </w:rPr>
        <w:tab/>
        <w:t>being charged; and</w:t>
      </w:r>
    </w:p>
    <w:p w14:paraId="11030E0B" w14:textId="77777777" w:rsidR="00EC598D" w:rsidRPr="00EC598D" w:rsidRDefault="00EC598D" w:rsidP="00EC598D">
      <w:pPr>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ab/>
        <w:t>(B)</w:t>
      </w:r>
      <w:r w:rsidRPr="00EC598D">
        <w:rPr>
          <w:rFonts w:eastAsia="Times New Roman"/>
          <w:color w:val="000000"/>
          <w:sz w:val="23"/>
          <w:szCs w:val="23"/>
          <w:lang w:eastAsia="en-AU"/>
          <w14:ligatures w14:val="standardContextual"/>
        </w:rPr>
        <w:tab/>
        <w:t>storing and discharging energy; and</w:t>
      </w:r>
    </w:p>
    <w:p w14:paraId="12C8B222" w14:textId="77777777" w:rsidR="00FF62F2" w:rsidRDefault="00FF62F2">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3D3E69DA" w14:textId="10D692C1" w:rsidR="00EC598D" w:rsidRPr="00EC598D" w:rsidRDefault="00EC598D" w:rsidP="00EC598D">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lastRenderedPageBreak/>
        <w:tab/>
        <w:t>(ii)</w:t>
      </w:r>
      <w:r w:rsidRPr="00EC598D">
        <w:rPr>
          <w:rFonts w:eastAsia="Times New Roman"/>
          <w:color w:val="000000"/>
          <w:sz w:val="23"/>
          <w:szCs w:val="23"/>
          <w:lang w:eastAsia="en-AU"/>
          <w14:ligatures w14:val="standardContextual"/>
        </w:rPr>
        <w:tab/>
        <w:t>has a storage capacity of or above a nameplate capacity of 5 MW; and</w:t>
      </w:r>
    </w:p>
    <w:p w14:paraId="1E6FB055" w14:textId="77777777" w:rsidR="00EC598D" w:rsidRPr="00EC598D" w:rsidRDefault="00EC598D" w:rsidP="00EC598D">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ab/>
        <w:t>(iii)</w:t>
      </w:r>
      <w:r w:rsidRPr="00EC598D">
        <w:rPr>
          <w:rFonts w:eastAsia="Times New Roman"/>
          <w:color w:val="000000"/>
          <w:sz w:val="23"/>
          <w:szCs w:val="23"/>
          <w:lang w:eastAsia="en-AU"/>
          <w14:ligatures w14:val="standardContextual"/>
        </w:rPr>
        <w:tab/>
        <w:t xml:space="preserve">is connected to a transmission or distribution network through which energy (including energy generated or obtained from a renewable energy resource) is </w:t>
      </w:r>
      <w:proofErr w:type="gramStart"/>
      <w:r w:rsidRPr="00EC598D">
        <w:rPr>
          <w:rFonts w:eastAsia="Times New Roman"/>
          <w:color w:val="000000"/>
          <w:sz w:val="23"/>
          <w:szCs w:val="23"/>
          <w:lang w:eastAsia="en-AU"/>
          <w14:ligatures w14:val="standardContextual"/>
        </w:rPr>
        <w:t>conveyed;</w:t>
      </w:r>
      <w:proofErr w:type="gramEnd"/>
    </w:p>
    <w:p w14:paraId="3DCC6214" w14:textId="77777777" w:rsidR="00EC598D" w:rsidRPr="00EC598D" w:rsidRDefault="00EC598D" w:rsidP="00EC598D">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ab/>
        <w:t>(b)</w:t>
      </w:r>
      <w:r w:rsidRPr="00EC598D">
        <w:rPr>
          <w:rFonts w:eastAsia="Times New Roman"/>
          <w:color w:val="000000"/>
          <w:sz w:val="23"/>
          <w:szCs w:val="23"/>
          <w:lang w:eastAsia="en-AU"/>
          <w14:ligatures w14:val="standardContextual"/>
        </w:rPr>
        <w:tab/>
        <w:t xml:space="preserve">any other infrastructure that is necessary or incidental to undertaking a regulated </w:t>
      </w:r>
      <w:proofErr w:type="gramStart"/>
      <w:r w:rsidRPr="00EC598D">
        <w:rPr>
          <w:rFonts w:eastAsia="Times New Roman"/>
          <w:color w:val="000000"/>
          <w:sz w:val="23"/>
          <w:szCs w:val="23"/>
          <w:lang w:eastAsia="en-AU"/>
          <w14:ligatures w14:val="standardContextual"/>
        </w:rPr>
        <w:t>activity;</w:t>
      </w:r>
      <w:proofErr w:type="gramEnd"/>
    </w:p>
    <w:p w14:paraId="64DB71C1" w14:textId="77777777" w:rsidR="00EC598D" w:rsidRPr="00EC598D" w:rsidRDefault="00EC598D" w:rsidP="00EC598D">
      <w:pPr>
        <w:keepLines/>
        <w:autoSpaceDE w:val="0"/>
        <w:autoSpaceDN w:val="0"/>
        <w:adjustRightInd w:val="0"/>
        <w:spacing w:before="120" w:after="0" w:line="240" w:lineRule="auto"/>
        <w:ind w:left="2382"/>
        <w:jc w:val="left"/>
        <w:rPr>
          <w:rFonts w:eastAsia="Times New Roman"/>
          <w:color w:val="000000"/>
          <w:sz w:val="23"/>
          <w:szCs w:val="23"/>
          <w:lang w:eastAsia="en-AU"/>
          <w14:ligatures w14:val="standardContextual"/>
        </w:rPr>
      </w:pPr>
      <w:r w:rsidRPr="00EC598D">
        <w:rPr>
          <w:rFonts w:eastAsia="Times New Roman"/>
          <w:b/>
          <w:bCs/>
          <w:i/>
          <w:iCs/>
          <w:color w:val="000000"/>
          <w:sz w:val="23"/>
          <w:szCs w:val="23"/>
          <w:lang w:eastAsia="en-AU"/>
          <w14:ligatures w14:val="standardContextual"/>
        </w:rPr>
        <w:t>designated operator</w:t>
      </w:r>
      <w:r w:rsidRPr="00EC598D">
        <w:rPr>
          <w:rFonts w:eastAsia="Times New Roman"/>
          <w:color w:val="000000"/>
          <w:sz w:val="23"/>
          <w:szCs w:val="23"/>
          <w:lang w:eastAsia="en-AU"/>
          <w14:ligatures w14:val="standardContextual"/>
        </w:rPr>
        <w:t xml:space="preserve"> means a person who, immediately before the commencement of Schedule 1 Part 5 of the Act has the benefit of a development authorisation in respect of the establishment and operation of designated associated </w:t>
      </w:r>
      <w:proofErr w:type="gramStart"/>
      <w:r w:rsidRPr="00EC598D">
        <w:rPr>
          <w:rFonts w:eastAsia="Times New Roman"/>
          <w:color w:val="000000"/>
          <w:sz w:val="23"/>
          <w:szCs w:val="23"/>
          <w:lang w:eastAsia="en-AU"/>
          <w14:ligatures w14:val="standardContextual"/>
        </w:rPr>
        <w:t>infrastructure;</w:t>
      </w:r>
      <w:proofErr w:type="gramEnd"/>
    </w:p>
    <w:p w14:paraId="51A7E6CF" w14:textId="77777777" w:rsidR="00EC598D" w:rsidRPr="00EC598D" w:rsidRDefault="00EC598D" w:rsidP="00EC598D">
      <w:pPr>
        <w:keepNext/>
        <w:keepLines/>
        <w:autoSpaceDE w:val="0"/>
        <w:autoSpaceDN w:val="0"/>
        <w:adjustRightInd w:val="0"/>
        <w:spacing w:before="120" w:after="0" w:line="240" w:lineRule="auto"/>
        <w:ind w:left="2382"/>
        <w:jc w:val="left"/>
        <w:rPr>
          <w:rFonts w:eastAsia="Times New Roman"/>
          <w:color w:val="000000"/>
          <w:sz w:val="23"/>
          <w:szCs w:val="23"/>
          <w:lang w:eastAsia="en-AU"/>
          <w14:ligatures w14:val="standardContextual"/>
        </w:rPr>
      </w:pPr>
      <w:r w:rsidRPr="00EC598D">
        <w:rPr>
          <w:rFonts w:eastAsia="Times New Roman"/>
          <w:b/>
          <w:bCs/>
          <w:i/>
          <w:iCs/>
          <w:color w:val="000000"/>
          <w:sz w:val="23"/>
          <w:szCs w:val="23"/>
          <w:lang w:eastAsia="en-AU"/>
          <w14:ligatures w14:val="standardContextual"/>
        </w:rPr>
        <w:t>designated period</w:t>
      </w:r>
      <w:r w:rsidRPr="00EC598D">
        <w:rPr>
          <w:rFonts w:eastAsia="Times New Roman"/>
          <w:color w:val="000000"/>
          <w:sz w:val="23"/>
          <w:szCs w:val="23"/>
          <w:lang w:eastAsia="en-AU"/>
          <w14:ligatures w14:val="standardContextual"/>
        </w:rPr>
        <w:t xml:space="preserve"> means the period beginning on the day on which this regulation comes into operation and ending—</w:t>
      </w:r>
    </w:p>
    <w:p w14:paraId="314E6A0B" w14:textId="77777777" w:rsidR="00EC598D" w:rsidRPr="00EC598D" w:rsidRDefault="00EC598D" w:rsidP="00EC598D">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bookmarkStart w:id="91" w:name="id0946b17a_9c0b_4a7c_8f00_592740cf47"/>
      <w:r w:rsidRPr="00EC598D">
        <w:rPr>
          <w:rFonts w:eastAsia="Times New Roman"/>
          <w:color w:val="000000"/>
          <w:sz w:val="23"/>
          <w:szCs w:val="23"/>
          <w:lang w:eastAsia="en-AU"/>
          <w14:ligatures w14:val="standardContextual"/>
        </w:rPr>
        <w:tab/>
        <w:t>(a)</w:t>
      </w:r>
      <w:r w:rsidRPr="00EC598D">
        <w:rPr>
          <w:rFonts w:eastAsia="Times New Roman"/>
          <w:color w:val="000000"/>
          <w:sz w:val="23"/>
          <w:szCs w:val="23"/>
          <w:lang w:eastAsia="en-AU"/>
          <w14:ligatures w14:val="standardContextual"/>
        </w:rPr>
        <w:tab/>
        <w:t>6 months after that day; or</w:t>
      </w:r>
      <w:bookmarkEnd w:id="91"/>
    </w:p>
    <w:p w14:paraId="2846EF7B" w14:textId="77777777" w:rsidR="00EC598D" w:rsidRPr="00EC598D" w:rsidRDefault="00EC598D" w:rsidP="00EC598D">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ab/>
        <w:t>(b)</w:t>
      </w:r>
      <w:r w:rsidRPr="00EC598D">
        <w:rPr>
          <w:rFonts w:eastAsia="Times New Roman"/>
          <w:color w:val="000000"/>
          <w:sz w:val="23"/>
          <w:szCs w:val="23"/>
          <w:lang w:eastAsia="en-AU"/>
          <w14:ligatures w14:val="standardContextual"/>
        </w:rPr>
        <w:tab/>
        <w:t xml:space="preserve">if, during the period of 6 months referred to in </w:t>
      </w:r>
      <w:hyperlink w:anchor="id0946b17a_9c0b_4a7c_8f00_592740cf47" w:history="1">
        <w:r w:rsidRPr="00EC598D">
          <w:rPr>
            <w:rFonts w:eastAsia="Times New Roman"/>
            <w:color w:val="000000"/>
            <w:sz w:val="23"/>
            <w:szCs w:val="23"/>
            <w:lang w:eastAsia="en-AU"/>
            <w14:ligatures w14:val="standardContextual"/>
          </w:rPr>
          <w:t>paragraph (a)</w:t>
        </w:r>
      </w:hyperlink>
      <w:r w:rsidRPr="00EC598D">
        <w:rPr>
          <w:rFonts w:eastAsia="Times New Roman"/>
          <w:color w:val="000000"/>
          <w:sz w:val="23"/>
          <w:szCs w:val="23"/>
          <w:lang w:eastAsia="en-AU"/>
          <w14:ligatures w14:val="standardContextual"/>
        </w:rPr>
        <w:t>, the person applies for a relevant licence in accordance with Schedule 1 Part 5 of the Act—on the day on which the application for the relevant licence is determined.</w:t>
      </w:r>
    </w:p>
    <w:p w14:paraId="445E0019" w14:textId="77777777" w:rsidR="00EC598D" w:rsidRPr="00EC598D" w:rsidRDefault="00EC598D" w:rsidP="00EC598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92" w:name="Elkera_Print_TOC31"/>
      <w:bookmarkStart w:id="93" w:name="Elkera_Print_BK31"/>
      <w:r w:rsidRPr="00EC598D">
        <w:rPr>
          <w:rFonts w:eastAsia="Times New Roman"/>
          <w:b/>
          <w:bCs/>
          <w:color w:val="000000"/>
          <w:sz w:val="26"/>
          <w:szCs w:val="26"/>
          <w:lang w:eastAsia="en-AU"/>
          <w14:ligatures w14:val="standardContextual"/>
        </w:rPr>
        <w:t>19—Amendment of Schedule 1—Provisions of Act applying to renewable energy feasibility permit</w:t>
      </w:r>
      <w:bookmarkEnd w:id="92"/>
      <w:bookmarkEnd w:id="93"/>
    </w:p>
    <w:p w14:paraId="6536A4AF" w14:textId="77777777" w:rsidR="00EC598D" w:rsidRPr="00EC598D" w:rsidRDefault="00EC598D" w:rsidP="00EC598D">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Schedule 1—after "Section 49(1)" insert:</w:t>
      </w:r>
    </w:p>
    <w:p w14:paraId="7C58B319" w14:textId="77777777" w:rsidR="00EC598D" w:rsidRPr="00EC598D" w:rsidRDefault="00EC598D" w:rsidP="00EC598D">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 (3)(a) and (3)(c)</w:t>
      </w:r>
    </w:p>
    <w:p w14:paraId="71DBCB01" w14:textId="77777777" w:rsidR="00EC598D" w:rsidRPr="00EC598D" w:rsidRDefault="00EC598D" w:rsidP="00EC598D">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14:ligatures w14:val="standardContextual"/>
        </w:rPr>
      </w:pPr>
      <w:r w:rsidRPr="00EC598D">
        <w:rPr>
          <w:rFonts w:eastAsia="Times New Roman"/>
          <w:b/>
          <w:bCs/>
          <w:color w:val="000000"/>
          <w:sz w:val="20"/>
          <w:szCs w:val="20"/>
          <w:lang w:eastAsia="en-AU"/>
          <w14:ligatures w14:val="standardContextual"/>
        </w:rPr>
        <w:t>Editorial note—</w:t>
      </w:r>
    </w:p>
    <w:p w14:paraId="1807C832" w14:textId="77777777" w:rsidR="00EC598D" w:rsidRPr="00EC598D" w:rsidRDefault="00EC598D" w:rsidP="00EC598D">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EC598D">
        <w:rPr>
          <w:rFonts w:eastAsia="Times New Roman"/>
          <w:color w:val="000000"/>
          <w:sz w:val="20"/>
          <w:szCs w:val="20"/>
          <w:lang w:eastAsia="en-AU"/>
          <w14:ligatures w14:val="standardContextual"/>
        </w:rPr>
        <w:t xml:space="preserve">As required by section 10AA(2) of the </w:t>
      </w:r>
      <w:hyperlink r:id="rId63" w:history="1">
        <w:r w:rsidRPr="00EC598D">
          <w:rPr>
            <w:rFonts w:eastAsia="Times New Roman"/>
            <w:i/>
            <w:iCs/>
            <w:color w:val="000000"/>
            <w:sz w:val="20"/>
            <w:szCs w:val="20"/>
            <w:lang w:eastAsia="en-AU"/>
            <w14:ligatures w14:val="standardContextual"/>
          </w:rPr>
          <w:t>Legislative Instruments Act 1978</w:t>
        </w:r>
      </w:hyperlink>
      <w:r w:rsidRPr="00EC598D">
        <w:rPr>
          <w:rFonts w:eastAsia="Times New Roman"/>
          <w:color w:val="000000"/>
          <w:sz w:val="20"/>
          <w:szCs w:val="20"/>
          <w:lang w:eastAsia="en-AU"/>
          <w14:ligatures w14:val="standardContextual"/>
        </w:rPr>
        <w:t>, the Minister has certified that, in the Minister's opinion, it is necessary or appropriate that these regulations come into operation as set out in these regulations.</w:t>
      </w:r>
    </w:p>
    <w:p w14:paraId="7D97F01D" w14:textId="77777777" w:rsidR="00EC598D" w:rsidRPr="00EC598D" w:rsidRDefault="00EC598D" w:rsidP="00EC598D">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EC598D">
        <w:rPr>
          <w:rFonts w:eastAsia="Times New Roman"/>
          <w:b/>
          <w:bCs/>
          <w:color w:val="000000"/>
          <w:sz w:val="26"/>
          <w:szCs w:val="26"/>
          <w:lang w:eastAsia="en-AU"/>
          <w14:ligatures w14:val="standardContextual"/>
        </w:rPr>
        <w:t>Made by the Governor</w:t>
      </w:r>
    </w:p>
    <w:p w14:paraId="48E39374" w14:textId="77777777" w:rsidR="00EC598D" w:rsidRPr="00EC598D" w:rsidRDefault="00EC598D" w:rsidP="00EC598D">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with the advice and consent of the Executive Council</w:t>
      </w:r>
    </w:p>
    <w:p w14:paraId="5D9C99FD" w14:textId="3BE0EA98" w:rsidR="00EC598D" w:rsidRPr="00EC598D" w:rsidRDefault="00EC598D" w:rsidP="00EC598D">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 xml:space="preserve">on </w:t>
      </w:r>
      <w:r>
        <w:rPr>
          <w:rFonts w:eastAsia="Times New Roman"/>
          <w:color w:val="000000"/>
          <w:sz w:val="23"/>
          <w:szCs w:val="23"/>
          <w:lang w:eastAsia="en-AU"/>
          <w14:ligatures w14:val="standardContextual"/>
        </w:rPr>
        <w:t>20 November 2025</w:t>
      </w:r>
    </w:p>
    <w:p w14:paraId="5BCC5860" w14:textId="63B21B07" w:rsidR="00EC598D" w:rsidRPr="00EC598D" w:rsidRDefault="00EC598D" w:rsidP="00EC598D">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C598D">
        <w:rPr>
          <w:rFonts w:eastAsia="Times New Roman"/>
          <w:color w:val="000000"/>
          <w:sz w:val="23"/>
          <w:szCs w:val="23"/>
          <w:lang w:eastAsia="en-AU"/>
          <w14:ligatures w14:val="standardContextual"/>
        </w:rPr>
        <w:t>No </w:t>
      </w:r>
      <w:r>
        <w:rPr>
          <w:rFonts w:eastAsia="Times New Roman"/>
          <w:color w:val="000000"/>
          <w:sz w:val="23"/>
          <w:szCs w:val="23"/>
          <w:lang w:eastAsia="en-AU"/>
          <w14:ligatures w14:val="standardContextual"/>
        </w:rPr>
        <w:t>125</w:t>
      </w:r>
      <w:r w:rsidRPr="00EC598D">
        <w:rPr>
          <w:rFonts w:eastAsia="Times New Roman"/>
          <w:color w:val="000000"/>
          <w:sz w:val="23"/>
          <w:szCs w:val="23"/>
          <w:lang w:eastAsia="en-AU"/>
          <w14:ligatures w14:val="standardContextual"/>
        </w:rPr>
        <w:t> of </w:t>
      </w:r>
      <w:r>
        <w:rPr>
          <w:rFonts w:eastAsia="Times New Roman"/>
          <w:color w:val="000000"/>
          <w:sz w:val="23"/>
          <w:szCs w:val="23"/>
          <w:lang w:eastAsia="en-AU"/>
          <w14:ligatures w14:val="standardContextual"/>
        </w:rPr>
        <w:t>2025</w:t>
      </w:r>
    </w:p>
    <w:p w14:paraId="409ABCB7" w14:textId="77777777" w:rsidR="00CA5F47" w:rsidRPr="00CA5F47" w:rsidRDefault="00EC598D" w:rsidP="00CA5F47">
      <w:pPr>
        <w:keepLines/>
        <w:autoSpaceDE w:val="0"/>
        <w:autoSpaceDN w:val="0"/>
        <w:adjustRightInd w:val="0"/>
        <w:spacing w:before="240" w:after="0" w:line="240" w:lineRule="auto"/>
        <w:rPr>
          <w:rFonts w:eastAsia="Times New Roman"/>
          <w:color w:val="000000"/>
          <w:sz w:val="28"/>
          <w:szCs w:val="28"/>
          <w:lang w:eastAsia="en-AU"/>
          <w14:ligatures w14:val="standardContextual"/>
        </w:rPr>
      </w:pPr>
      <w:r>
        <w:rPr>
          <w:rFonts w:eastAsia="Times New Roman"/>
          <w:color w:val="000000"/>
          <w:sz w:val="23"/>
          <w:szCs w:val="23"/>
          <w:lang w:eastAsia="en-AU"/>
          <w14:ligatures w14:val="standardContextual"/>
        </w:rPr>
        <w:br w:type="page"/>
      </w:r>
      <w:r w:rsidR="00CA5F47" w:rsidRPr="00CA5F47">
        <w:rPr>
          <w:rFonts w:eastAsia="Times New Roman"/>
          <w:color w:val="000000"/>
          <w:sz w:val="28"/>
          <w:szCs w:val="28"/>
          <w:lang w:eastAsia="en-AU"/>
          <w14:ligatures w14:val="standardContextual"/>
        </w:rPr>
        <w:lastRenderedPageBreak/>
        <w:t>South Australia</w:t>
      </w:r>
    </w:p>
    <w:p w14:paraId="0B469D1D" w14:textId="77777777" w:rsidR="00CA5F47" w:rsidRPr="00CA5F47" w:rsidRDefault="00CA5F47" w:rsidP="00CA03A4">
      <w:pPr>
        <w:pStyle w:val="Heading3"/>
        <w:rPr>
          <w:lang w:eastAsia="en-AU"/>
        </w:rPr>
      </w:pPr>
      <w:bookmarkStart w:id="94" w:name="_Toc214535464"/>
      <w:r w:rsidRPr="00CA5F47">
        <w:rPr>
          <w:lang w:eastAsia="en-AU"/>
        </w:rPr>
        <w:t>Veterinary Services Regulations 2025</w:t>
      </w:r>
      <w:bookmarkEnd w:id="94"/>
    </w:p>
    <w:p w14:paraId="2F0612D7" w14:textId="77777777" w:rsidR="00CA5F47" w:rsidRPr="00CA5F47" w:rsidRDefault="00CA5F47" w:rsidP="00CA5F47">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CA5F47">
        <w:rPr>
          <w:rFonts w:eastAsia="Times New Roman"/>
          <w:color w:val="000000"/>
          <w:sz w:val="24"/>
          <w:szCs w:val="24"/>
          <w:lang w:eastAsia="en-AU"/>
          <w14:ligatures w14:val="standardContextual"/>
        </w:rPr>
        <w:t xml:space="preserve">under the </w:t>
      </w:r>
      <w:r w:rsidRPr="00CA5F47">
        <w:rPr>
          <w:rFonts w:eastAsia="Times New Roman"/>
          <w:i/>
          <w:iCs/>
          <w:color w:val="000000"/>
          <w:sz w:val="24"/>
          <w:szCs w:val="24"/>
          <w:lang w:eastAsia="en-AU"/>
          <w14:ligatures w14:val="standardContextual"/>
        </w:rPr>
        <w:t>Veterinary Services Act 2023</w:t>
      </w:r>
    </w:p>
    <w:p w14:paraId="170D8984" w14:textId="77777777" w:rsidR="00CA5F47" w:rsidRPr="00CA5F47" w:rsidRDefault="00CA5F47" w:rsidP="00CA5F47">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7D614466" w14:textId="77777777" w:rsidR="00CA5F47" w:rsidRPr="00CA5F47" w:rsidRDefault="00CA5F47" w:rsidP="00CA5F47">
      <w:pPr>
        <w:keepLines/>
        <w:autoSpaceDE w:val="0"/>
        <w:autoSpaceDN w:val="0"/>
        <w:adjustRightInd w:val="0"/>
        <w:spacing w:before="120" w:after="0" w:line="240" w:lineRule="auto"/>
        <w:jc w:val="left"/>
        <w:rPr>
          <w:rFonts w:eastAsia="Times New Roman"/>
          <w:b/>
          <w:bCs/>
          <w:color w:val="000000"/>
          <w:sz w:val="32"/>
          <w:szCs w:val="32"/>
          <w:lang w:eastAsia="en-AU"/>
          <w14:ligatures w14:val="standardContextual"/>
        </w:rPr>
      </w:pPr>
      <w:r w:rsidRPr="00CA5F47">
        <w:rPr>
          <w:rFonts w:eastAsia="Times New Roman"/>
          <w:b/>
          <w:bCs/>
          <w:color w:val="000000"/>
          <w:sz w:val="32"/>
          <w:szCs w:val="32"/>
          <w:lang w:eastAsia="en-AU"/>
          <w14:ligatures w14:val="standardContextual"/>
        </w:rPr>
        <w:t>Contents</w:t>
      </w:r>
    </w:p>
    <w:p w14:paraId="1789E6C8" w14:textId="77777777" w:rsidR="00CA5F47" w:rsidRPr="00CA5F47" w:rsidRDefault="00CA5F47" w:rsidP="00CA5F47">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 w:history="1">
        <w:r w:rsidRPr="00CA5F47">
          <w:rPr>
            <w:rFonts w:eastAsia="Times New Roman"/>
            <w:color w:val="000000"/>
            <w:sz w:val="22"/>
            <w:lang w:eastAsia="en-AU"/>
            <w14:ligatures w14:val="standardContextual"/>
          </w:rPr>
          <w:t>1</w:t>
        </w:r>
        <w:r w:rsidRPr="00CA5F47">
          <w:rPr>
            <w:rFonts w:eastAsia="Times New Roman"/>
            <w:color w:val="000000"/>
            <w:sz w:val="22"/>
            <w:lang w:eastAsia="en-AU"/>
            <w14:ligatures w14:val="standardContextual"/>
          </w:rPr>
          <w:tab/>
          <w:t>Short title</w:t>
        </w:r>
      </w:hyperlink>
    </w:p>
    <w:p w14:paraId="20674586" w14:textId="77777777" w:rsidR="00CA5F47" w:rsidRPr="00CA5F47" w:rsidRDefault="00CA5F47" w:rsidP="00CA5F47">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 w:history="1">
        <w:r w:rsidRPr="00CA5F47">
          <w:rPr>
            <w:rFonts w:eastAsia="Times New Roman"/>
            <w:color w:val="000000"/>
            <w:sz w:val="22"/>
            <w:lang w:eastAsia="en-AU"/>
            <w14:ligatures w14:val="standardContextual"/>
          </w:rPr>
          <w:t>2</w:t>
        </w:r>
        <w:r w:rsidRPr="00CA5F47">
          <w:rPr>
            <w:rFonts w:eastAsia="Times New Roman"/>
            <w:color w:val="000000"/>
            <w:sz w:val="22"/>
            <w:lang w:eastAsia="en-AU"/>
            <w14:ligatures w14:val="standardContextual"/>
          </w:rPr>
          <w:tab/>
          <w:t>Commencement</w:t>
        </w:r>
      </w:hyperlink>
    </w:p>
    <w:p w14:paraId="34E2E85E" w14:textId="77777777" w:rsidR="00CA5F47" w:rsidRPr="00CA5F47" w:rsidRDefault="00CA5F47" w:rsidP="00CA5F47">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 w:history="1">
        <w:r w:rsidRPr="00CA5F47">
          <w:rPr>
            <w:rFonts w:eastAsia="Times New Roman"/>
            <w:color w:val="000000"/>
            <w:sz w:val="22"/>
            <w:lang w:eastAsia="en-AU"/>
            <w14:ligatures w14:val="standardContextual"/>
          </w:rPr>
          <w:t>3</w:t>
        </w:r>
        <w:r w:rsidRPr="00CA5F47">
          <w:rPr>
            <w:rFonts w:eastAsia="Times New Roman"/>
            <w:color w:val="000000"/>
            <w:sz w:val="22"/>
            <w:lang w:eastAsia="en-AU"/>
            <w14:ligatures w14:val="standardContextual"/>
          </w:rPr>
          <w:tab/>
          <w:t>Interpretation</w:t>
        </w:r>
      </w:hyperlink>
    </w:p>
    <w:p w14:paraId="7FF92AF2" w14:textId="77777777" w:rsidR="00CA5F47" w:rsidRPr="00CA5F47" w:rsidRDefault="00CA5F47" w:rsidP="00CA5F47">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4" w:history="1">
        <w:r w:rsidRPr="00CA5F47">
          <w:rPr>
            <w:rFonts w:eastAsia="Times New Roman"/>
            <w:color w:val="000000"/>
            <w:sz w:val="22"/>
            <w:lang w:eastAsia="en-AU"/>
            <w14:ligatures w14:val="standardContextual"/>
          </w:rPr>
          <w:t>4</w:t>
        </w:r>
        <w:r w:rsidRPr="00CA5F47">
          <w:rPr>
            <w:rFonts w:eastAsia="Times New Roman"/>
            <w:color w:val="000000"/>
            <w:sz w:val="22"/>
            <w:lang w:eastAsia="en-AU"/>
            <w14:ligatures w14:val="standardContextual"/>
          </w:rPr>
          <w:tab/>
          <w:t>Recognition of corresponding laws</w:t>
        </w:r>
      </w:hyperlink>
    </w:p>
    <w:p w14:paraId="14F18D16" w14:textId="77777777" w:rsidR="00CA5F47" w:rsidRPr="00CA5F47" w:rsidRDefault="00CA5F47" w:rsidP="00CA5F47">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5" w:history="1">
        <w:r w:rsidRPr="00CA5F47">
          <w:rPr>
            <w:rFonts w:eastAsia="Times New Roman"/>
            <w:color w:val="000000"/>
            <w:sz w:val="22"/>
            <w:lang w:eastAsia="en-AU"/>
            <w14:ligatures w14:val="standardContextual"/>
          </w:rPr>
          <w:t>5</w:t>
        </w:r>
        <w:r w:rsidRPr="00CA5F47">
          <w:rPr>
            <w:rFonts w:eastAsia="Times New Roman"/>
            <w:color w:val="000000"/>
            <w:sz w:val="22"/>
            <w:lang w:eastAsia="en-AU"/>
            <w14:ligatures w14:val="standardContextual"/>
          </w:rPr>
          <w:tab/>
          <w:t>Meaning of veterinary service</w:t>
        </w:r>
      </w:hyperlink>
    </w:p>
    <w:p w14:paraId="11BE528C" w14:textId="77777777" w:rsidR="00CA5F47" w:rsidRPr="00CA5F47" w:rsidRDefault="00CA5F47" w:rsidP="00CA5F47">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6" w:history="1">
        <w:r w:rsidRPr="00CA5F47">
          <w:rPr>
            <w:rFonts w:eastAsia="Times New Roman"/>
            <w:color w:val="000000"/>
            <w:sz w:val="22"/>
            <w:lang w:eastAsia="en-AU"/>
            <w14:ligatures w14:val="standardContextual"/>
          </w:rPr>
          <w:t>6</w:t>
        </w:r>
        <w:r w:rsidRPr="00CA5F47">
          <w:rPr>
            <w:rFonts w:eastAsia="Times New Roman"/>
            <w:color w:val="000000"/>
            <w:sz w:val="22"/>
            <w:lang w:eastAsia="en-AU"/>
            <w14:ligatures w14:val="standardContextual"/>
          </w:rPr>
          <w:tab/>
          <w:t>Prescribed peak body</w:t>
        </w:r>
      </w:hyperlink>
    </w:p>
    <w:p w14:paraId="4D717842" w14:textId="77777777" w:rsidR="00CA5F47" w:rsidRPr="00CA5F47" w:rsidRDefault="00CA5F47" w:rsidP="00CA5F47">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3af8fdc7_bb85_4558_9477_6fdbb16859" w:history="1">
        <w:r w:rsidRPr="00CA5F47">
          <w:rPr>
            <w:rFonts w:eastAsia="Times New Roman"/>
            <w:color w:val="000000"/>
            <w:sz w:val="22"/>
            <w:lang w:eastAsia="en-AU"/>
            <w14:ligatures w14:val="standardContextual"/>
          </w:rPr>
          <w:t>7</w:t>
        </w:r>
        <w:r w:rsidRPr="00CA5F47">
          <w:rPr>
            <w:rFonts w:eastAsia="Times New Roman"/>
            <w:color w:val="000000"/>
            <w:sz w:val="22"/>
            <w:lang w:eastAsia="en-AU"/>
            <w14:ligatures w14:val="standardContextual"/>
          </w:rPr>
          <w:tab/>
          <w:t>Governance training</w:t>
        </w:r>
      </w:hyperlink>
    </w:p>
    <w:p w14:paraId="151F6D0C" w14:textId="77777777" w:rsidR="00CA5F47" w:rsidRPr="00CA5F47" w:rsidRDefault="00CA5F47" w:rsidP="00CA5F47">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9" w:history="1">
        <w:r w:rsidRPr="00CA5F47">
          <w:rPr>
            <w:rFonts w:eastAsia="Times New Roman"/>
            <w:color w:val="000000"/>
            <w:sz w:val="22"/>
            <w:lang w:eastAsia="en-AU"/>
            <w14:ligatures w14:val="standardContextual"/>
          </w:rPr>
          <w:t>8</w:t>
        </w:r>
        <w:r w:rsidRPr="00CA5F47">
          <w:rPr>
            <w:rFonts w:eastAsia="Times New Roman"/>
            <w:color w:val="000000"/>
            <w:sz w:val="22"/>
            <w:lang w:eastAsia="en-AU"/>
            <w14:ligatures w14:val="standardContextual"/>
          </w:rPr>
          <w:tab/>
          <w:t>Delegations—prescribed functions</w:t>
        </w:r>
      </w:hyperlink>
    </w:p>
    <w:p w14:paraId="71A71C81" w14:textId="77777777" w:rsidR="00CA5F47" w:rsidRPr="00CA5F47" w:rsidRDefault="00CA5F47" w:rsidP="00CA5F47">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0" w:history="1">
        <w:r w:rsidRPr="00CA5F47">
          <w:rPr>
            <w:rFonts w:eastAsia="Times New Roman"/>
            <w:color w:val="000000"/>
            <w:sz w:val="22"/>
            <w:lang w:eastAsia="en-AU"/>
            <w14:ligatures w14:val="standardContextual"/>
          </w:rPr>
          <w:t>9</w:t>
        </w:r>
        <w:r w:rsidRPr="00CA5F47">
          <w:rPr>
            <w:rFonts w:eastAsia="Times New Roman"/>
            <w:color w:val="000000"/>
            <w:sz w:val="22"/>
            <w:lang w:eastAsia="en-AU"/>
            <w14:ligatures w14:val="standardContextual"/>
          </w:rPr>
          <w:tab/>
          <w:t>Exemptions relating to persons registered in New Zealand</w:t>
        </w:r>
      </w:hyperlink>
    </w:p>
    <w:p w14:paraId="32FD7514" w14:textId="77777777" w:rsidR="00CA5F47" w:rsidRPr="00CA5F47" w:rsidRDefault="00CA5F47" w:rsidP="00CA5F47">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1" w:history="1">
        <w:r w:rsidRPr="00CA5F47">
          <w:rPr>
            <w:rFonts w:eastAsia="Times New Roman"/>
            <w:color w:val="000000"/>
            <w:sz w:val="22"/>
            <w:lang w:eastAsia="en-AU"/>
            <w14:ligatures w14:val="standardContextual"/>
          </w:rPr>
          <w:t>10</w:t>
        </w:r>
        <w:r w:rsidRPr="00CA5F47">
          <w:rPr>
            <w:rFonts w:eastAsia="Times New Roman"/>
            <w:color w:val="000000"/>
            <w:sz w:val="22"/>
            <w:lang w:eastAsia="en-AU"/>
            <w14:ligatures w14:val="standardContextual"/>
          </w:rPr>
          <w:tab/>
          <w:t>Recognition of registration under corresponding laws</w:t>
        </w:r>
      </w:hyperlink>
    </w:p>
    <w:p w14:paraId="40814F9D" w14:textId="77777777" w:rsidR="00CA5F47" w:rsidRPr="00CA5F47" w:rsidRDefault="00CA5F47" w:rsidP="00CA5F47">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2" w:history="1">
        <w:r w:rsidRPr="00CA5F47">
          <w:rPr>
            <w:rFonts w:eastAsia="Times New Roman"/>
            <w:color w:val="000000"/>
            <w:sz w:val="22"/>
            <w:lang w:eastAsia="en-AU"/>
            <w14:ligatures w14:val="standardContextual"/>
          </w:rPr>
          <w:t>11</w:t>
        </w:r>
        <w:r w:rsidRPr="00CA5F47">
          <w:rPr>
            <w:rFonts w:eastAsia="Times New Roman"/>
            <w:color w:val="000000"/>
            <w:sz w:val="22"/>
            <w:lang w:eastAsia="en-AU"/>
            <w14:ligatures w14:val="standardContextual"/>
          </w:rPr>
          <w:tab/>
          <w:t xml:space="preserve">Responsible </w:t>
        </w:r>
        <w:proofErr w:type="gramStart"/>
        <w:r w:rsidRPr="00CA5F47">
          <w:rPr>
            <w:rFonts w:eastAsia="Times New Roman"/>
            <w:color w:val="000000"/>
            <w:sz w:val="22"/>
            <w:lang w:eastAsia="en-AU"/>
            <w14:ligatures w14:val="standardContextual"/>
          </w:rPr>
          <w:t>person</w:t>
        </w:r>
        <w:proofErr w:type="gramEnd"/>
        <w:r w:rsidRPr="00CA5F47">
          <w:rPr>
            <w:rFonts w:eastAsia="Times New Roman"/>
            <w:color w:val="000000"/>
            <w:sz w:val="22"/>
            <w:lang w:eastAsia="en-AU"/>
            <w14:ligatures w14:val="standardContextual"/>
          </w:rPr>
          <w:t xml:space="preserve"> in respect of registered premises</w:t>
        </w:r>
      </w:hyperlink>
    </w:p>
    <w:p w14:paraId="3BD82196" w14:textId="77777777" w:rsidR="00CA5F47" w:rsidRPr="00CA5F47" w:rsidRDefault="00CA5F47" w:rsidP="00CA5F47">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3" w:history="1">
        <w:r w:rsidRPr="00CA5F47">
          <w:rPr>
            <w:rFonts w:eastAsia="Times New Roman"/>
            <w:color w:val="000000"/>
            <w:sz w:val="22"/>
            <w:lang w:eastAsia="en-AU"/>
            <w14:ligatures w14:val="standardContextual"/>
          </w:rPr>
          <w:t>12</w:t>
        </w:r>
        <w:r w:rsidRPr="00CA5F47">
          <w:rPr>
            <w:rFonts w:eastAsia="Times New Roman"/>
            <w:color w:val="000000"/>
            <w:sz w:val="22"/>
            <w:lang w:eastAsia="en-AU"/>
            <w14:ligatures w14:val="standardContextual"/>
          </w:rPr>
          <w:tab/>
          <w:t>Exemptions for provision of veterinary services by persons other than veterinarians</w:t>
        </w:r>
      </w:hyperlink>
    </w:p>
    <w:p w14:paraId="6D8D5261" w14:textId="77777777" w:rsidR="00CA5F47" w:rsidRPr="00CA5F47" w:rsidRDefault="00CA5F47" w:rsidP="00CA5F47">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4" w:history="1">
        <w:r w:rsidRPr="00CA5F47">
          <w:rPr>
            <w:rFonts w:eastAsia="Times New Roman"/>
            <w:color w:val="000000"/>
            <w:sz w:val="22"/>
            <w:lang w:eastAsia="en-AU"/>
            <w14:ligatures w14:val="standardContextual"/>
          </w:rPr>
          <w:t>13</w:t>
        </w:r>
        <w:r w:rsidRPr="00CA5F47">
          <w:rPr>
            <w:rFonts w:eastAsia="Times New Roman"/>
            <w:color w:val="000000"/>
            <w:sz w:val="22"/>
            <w:lang w:eastAsia="en-AU"/>
            <w14:ligatures w14:val="standardContextual"/>
          </w:rPr>
          <w:tab/>
          <w:t>Complaints that may be dealt with under Part 7 Division 3 of Act</w:t>
        </w:r>
      </w:hyperlink>
    </w:p>
    <w:p w14:paraId="619E39BD" w14:textId="77777777" w:rsidR="00CA5F47" w:rsidRPr="00CA5F47" w:rsidRDefault="00CA5F47" w:rsidP="00CA5F47">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5" w:history="1">
        <w:r w:rsidRPr="00CA5F47">
          <w:rPr>
            <w:rFonts w:eastAsia="Times New Roman"/>
            <w:color w:val="000000"/>
            <w:sz w:val="22"/>
            <w:lang w:eastAsia="en-AU"/>
            <w14:ligatures w14:val="standardContextual"/>
          </w:rPr>
          <w:t>14</w:t>
        </w:r>
        <w:r w:rsidRPr="00CA5F47">
          <w:rPr>
            <w:rFonts w:eastAsia="Times New Roman"/>
            <w:color w:val="000000"/>
            <w:sz w:val="22"/>
            <w:lang w:eastAsia="en-AU"/>
            <w14:ligatures w14:val="standardContextual"/>
          </w:rPr>
          <w:tab/>
          <w:t>Admission or denial of allegations</w:t>
        </w:r>
      </w:hyperlink>
    </w:p>
    <w:p w14:paraId="0E19F416" w14:textId="77777777" w:rsidR="00CA5F47" w:rsidRPr="00CA5F47" w:rsidRDefault="00CA5F47" w:rsidP="00CA5F47">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6" w:history="1">
        <w:r w:rsidRPr="00CA5F47">
          <w:rPr>
            <w:rFonts w:eastAsia="Times New Roman"/>
            <w:color w:val="000000"/>
            <w:sz w:val="22"/>
            <w:lang w:eastAsia="en-AU"/>
            <w14:ligatures w14:val="standardContextual"/>
          </w:rPr>
          <w:t>15</w:t>
        </w:r>
        <w:r w:rsidRPr="00CA5F47">
          <w:rPr>
            <w:rFonts w:eastAsia="Times New Roman"/>
            <w:color w:val="000000"/>
            <w:sz w:val="22"/>
            <w:lang w:eastAsia="en-AU"/>
            <w14:ligatures w14:val="standardContextual"/>
          </w:rPr>
          <w:tab/>
          <w:t>Transitional provisions—registration of premises</w:t>
        </w:r>
      </w:hyperlink>
    </w:p>
    <w:p w14:paraId="14B59D1A" w14:textId="77777777" w:rsidR="00CA5F47" w:rsidRPr="00CA5F47" w:rsidRDefault="00CA5F47" w:rsidP="00CA5F47">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1658AF43" w14:textId="77777777" w:rsidR="00CA5F47" w:rsidRPr="00CA5F47" w:rsidRDefault="00CA5F47" w:rsidP="00CA5F4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CA5F47">
        <w:rPr>
          <w:rFonts w:eastAsia="Times New Roman"/>
          <w:b/>
          <w:bCs/>
          <w:color w:val="000000"/>
          <w:sz w:val="26"/>
          <w:szCs w:val="26"/>
          <w:lang w:eastAsia="en-AU"/>
          <w14:ligatures w14:val="standardContextual"/>
        </w:rPr>
        <w:t>1—Short title</w:t>
      </w:r>
    </w:p>
    <w:p w14:paraId="63485562" w14:textId="77777777" w:rsidR="00CA5F47" w:rsidRPr="00CA5F47" w:rsidRDefault="00CA5F47" w:rsidP="00CA5F47">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A5F47">
        <w:rPr>
          <w:rFonts w:eastAsia="Times New Roman"/>
          <w:color w:val="000000"/>
          <w:sz w:val="23"/>
          <w:szCs w:val="23"/>
          <w:lang w:eastAsia="en-AU"/>
          <w14:ligatures w14:val="standardContextual"/>
        </w:rPr>
        <w:t xml:space="preserve">These regulations may be cited as the </w:t>
      </w:r>
      <w:r w:rsidRPr="00CA5F47">
        <w:rPr>
          <w:rFonts w:eastAsia="Times New Roman"/>
          <w:i/>
          <w:iCs/>
          <w:color w:val="000000"/>
          <w:sz w:val="23"/>
          <w:szCs w:val="23"/>
          <w:lang w:eastAsia="en-AU"/>
          <w14:ligatures w14:val="standardContextual"/>
        </w:rPr>
        <w:t>Veterinary Services Regulations 2025</w:t>
      </w:r>
      <w:r w:rsidRPr="00CA5F47">
        <w:rPr>
          <w:rFonts w:eastAsia="Times New Roman"/>
          <w:color w:val="000000"/>
          <w:sz w:val="23"/>
          <w:szCs w:val="23"/>
          <w:lang w:eastAsia="en-AU"/>
          <w14:ligatures w14:val="standardContextual"/>
        </w:rPr>
        <w:t>.</w:t>
      </w:r>
    </w:p>
    <w:p w14:paraId="69008BB5" w14:textId="77777777" w:rsidR="00CA5F47" w:rsidRPr="00CA5F47" w:rsidRDefault="00CA5F47" w:rsidP="00CA5F4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CA5F47">
        <w:rPr>
          <w:rFonts w:eastAsia="Times New Roman"/>
          <w:b/>
          <w:bCs/>
          <w:color w:val="000000"/>
          <w:sz w:val="26"/>
          <w:szCs w:val="26"/>
          <w:lang w:eastAsia="en-AU"/>
          <w14:ligatures w14:val="standardContextual"/>
        </w:rPr>
        <w:t>2—Commencement</w:t>
      </w:r>
    </w:p>
    <w:p w14:paraId="54FC894D" w14:textId="77777777" w:rsidR="00CA5F47" w:rsidRPr="00CA5F47" w:rsidRDefault="00CA5F47" w:rsidP="00CA5F47">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A5F47">
        <w:rPr>
          <w:rFonts w:eastAsia="Times New Roman"/>
          <w:color w:val="000000"/>
          <w:sz w:val="23"/>
          <w:szCs w:val="23"/>
          <w:lang w:eastAsia="en-AU"/>
          <w14:ligatures w14:val="standardContextual"/>
        </w:rPr>
        <w:t xml:space="preserve">These regulations come into operation on the day on which section 3 of the </w:t>
      </w:r>
      <w:hyperlink r:id="rId64" w:history="1">
        <w:r w:rsidRPr="00CA5F47">
          <w:rPr>
            <w:rFonts w:eastAsia="Times New Roman"/>
            <w:i/>
            <w:iCs/>
            <w:color w:val="000000"/>
            <w:sz w:val="23"/>
            <w:szCs w:val="23"/>
            <w:lang w:eastAsia="en-AU"/>
            <w14:ligatures w14:val="standardContextual"/>
          </w:rPr>
          <w:t>Veterinary Services Act 2023</w:t>
        </w:r>
      </w:hyperlink>
      <w:r w:rsidRPr="00CA5F47">
        <w:rPr>
          <w:rFonts w:eastAsia="Times New Roman"/>
          <w:color w:val="000000"/>
          <w:sz w:val="23"/>
          <w:szCs w:val="23"/>
          <w:lang w:eastAsia="en-AU"/>
          <w14:ligatures w14:val="standardContextual"/>
        </w:rPr>
        <w:t xml:space="preserve"> comes into operation.</w:t>
      </w:r>
    </w:p>
    <w:p w14:paraId="772C340C" w14:textId="77777777" w:rsidR="00CA5F47" w:rsidRPr="00CA5F47" w:rsidRDefault="00CA5F47" w:rsidP="00CA5F4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CA5F47">
        <w:rPr>
          <w:rFonts w:eastAsia="Times New Roman"/>
          <w:b/>
          <w:bCs/>
          <w:color w:val="000000"/>
          <w:sz w:val="26"/>
          <w:szCs w:val="26"/>
          <w:lang w:eastAsia="en-AU"/>
          <w14:ligatures w14:val="standardContextual"/>
        </w:rPr>
        <w:t>3—Interpretation</w:t>
      </w:r>
    </w:p>
    <w:p w14:paraId="75D5B1D5" w14:textId="77777777" w:rsidR="00CA5F47" w:rsidRPr="00CA5F47" w:rsidRDefault="00CA5F47" w:rsidP="00CA5F47">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A5F47">
        <w:rPr>
          <w:rFonts w:eastAsia="Times New Roman"/>
          <w:color w:val="000000"/>
          <w:sz w:val="23"/>
          <w:szCs w:val="23"/>
          <w:lang w:eastAsia="en-AU"/>
          <w14:ligatures w14:val="standardContextual"/>
        </w:rPr>
        <w:t>In these regulations—</w:t>
      </w:r>
    </w:p>
    <w:p w14:paraId="221433CA" w14:textId="77777777" w:rsidR="00CA5F47" w:rsidRPr="00CA5F47" w:rsidRDefault="00CA5F47" w:rsidP="00CA5F47">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A5F47">
        <w:rPr>
          <w:rFonts w:eastAsia="Times New Roman"/>
          <w:b/>
          <w:bCs/>
          <w:i/>
          <w:iCs/>
          <w:color w:val="000000"/>
          <w:sz w:val="23"/>
          <w:szCs w:val="23"/>
          <w:lang w:eastAsia="en-AU"/>
          <w14:ligatures w14:val="standardContextual"/>
        </w:rPr>
        <w:t>Act</w:t>
      </w:r>
      <w:r w:rsidRPr="00CA5F47">
        <w:rPr>
          <w:rFonts w:eastAsia="Times New Roman"/>
          <w:color w:val="000000"/>
          <w:sz w:val="23"/>
          <w:szCs w:val="23"/>
          <w:lang w:eastAsia="en-AU"/>
          <w14:ligatures w14:val="standardContextual"/>
        </w:rPr>
        <w:t xml:space="preserve"> means the </w:t>
      </w:r>
      <w:hyperlink r:id="rId65" w:history="1">
        <w:r w:rsidRPr="00CA5F47">
          <w:rPr>
            <w:rFonts w:eastAsia="Times New Roman"/>
            <w:i/>
            <w:iCs/>
            <w:color w:val="000000"/>
            <w:sz w:val="23"/>
            <w:szCs w:val="23"/>
            <w:lang w:eastAsia="en-AU"/>
            <w14:ligatures w14:val="standardContextual"/>
          </w:rPr>
          <w:t>Veterinary Services Act 2023</w:t>
        </w:r>
      </w:hyperlink>
      <w:r w:rsidRPr="00CA5F47">
        <w:rPr>
          <w:rFonts w:eastAsia="Times New Roman"/>
          <w:color w:val="000000"/>
          <w:sz w:val="23"/>
          <w:szCs w:val="23"/>
          <w:lang w:eastAsia="en-AU"/>
          <w14:ligatures w14:val="standardContextual"/>
        </w:rPr>
        <w:t>.</w:t>
      </w:r>
    </w:p>
    <w:p w14:paraId="7C138626" w14:textId="77777777" w:rsidR="00CA5F47" w:rsidRPr="00CA5F47" w:rsidRDefault="00CA5F47" w:rsidP="00CA5F4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CA5F47">
        <w:rPr>
          <w:rFonts w:eastAsia="Times New Roman"/>
          <w:b/>
          <w:bCs/>
          <w:color w:val="000000"/>
          <w:sz w:val="26"/>
          <w:szCs w:val="26"/>
          <w:lang w:eastAsia="en-AU"/>
          <w14:ligatures w14:val="standardContextual"/>
        </w:rPr>
        <w:t>4—Recognition of corresponding laws</w:t>
      </w:r>
    </w:p>
    <w:p w14:paraId="140E61BC" w14:textId="77777777" w:rsidR="00CA5F47" w:rsidRPr="00CA5F47" w:rsidRDefault="00CA5F47" w:rsidP="00CA5F47">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A5F47">
        <w:rPr>
          <w:rFonts w:eastAsia="Times New Roman"/>
          <w:color w:val="000000"/>
          <w:sz w:val="23"/>
          <w:szCs w:val="23"/>
          <w:lang w:eastAsia="en-AU"/>
          <w14:ligatures w14:val="standardContextual"/>
        </w:rPr>
        <w:t xml:space="preserve">Pursuant to the definition of </w:t>
      </w:r>
      <w:r w:rsidRPr="00CA5F47">
        <w:rPr>
          <w:rFonts w:eastAsia="Times New Roman"/>
          <w:b/>
          <w:bCs/>
          <w:i/>
          <w:iCs/>
          <w:color w:val="000000"/>
          <w:sz w:val="23"/>
          <w:szCs w:val="23"/>
          <w:lang w:eastAsia="en-AU"/>
          <w14:ligatures w14:val="standardContextual"/>
        </w:rPr>
        <w:t>corresponding law</w:t>
      </w:r>
      <w:r w:rsidRPr="00CA5F47">
        <w:rPr>
          <w:rFonts w:eastAsia="Times New Roman"/>
          <w:color w:val="000000"/>
          <w:sz w:val="23"/>
          <w:szCs w:val="23"/>
          <w:lang w:eastAsia="en-AU"/>
          <w14:ligatures w14:val="standardContextual"/>
        </w:rPr>
        <w:t xml:space="preserve"> in section 3(1) of the Act, each of the following is recognised as a corresponding law under the Act:</w:t>
      </w:r>
    </w:p>
    <w:p w14:paraId="06C81B94" w14:textId="77777777" w:rsidR="00CA5F47" w:rsidRPr="00CA5F47" w:rsidRDefault="00CA5F47" w:rsidP="00CA5F4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CA5F47">
        <w:rPr>
          <w:rFonts w:eastAsia="Times New Roman"/>
          <w:color w:val="000000"/>
          <w:sz w:val="23"/>
          <w:szCs w:val="23"/>
          <w:lang w:eastAsia="en-AU"/>
          <w14:ligatures w14:val="standardContextual"/>
        </w:rPr>
        <w:tab/>
        <w:t>(a)</w:t>
      </w:r>
      <w:r w:rsidRPr="00CA5F47">
        <w:rPr>
          <w:rFonts w:eastAsia="Times New Roman"/>
          <w:color w:val="000000"/>
          <w:sz w:val="23"/>
          <w:szCs w:val="23"/>
          <w:lang w:eastAsia="en-AU"/>
          <w14:ligatures w14:val="standardContextual"/>
        </w:rPr>
        <w:tab/>
        <w:t xml:space="preserve">the </w:t>
      </w:r>
      <w:r w:rsidRPr="00CA5F47">
        <w:rPr>
          <w:rFonts w:eastAsia="Times New Roman"/>
          <w:i/>
          <w:iCs/>
          <w:color w:val="000000"/>
          <w:sz w:val="23"/>
          <w:szCs w:val="23"/>
          <w:lang w:eastAsia="en-AU"/>
          <w14:ligatures w14:val="standardContextual"/>
        </w:rPr>
        <w:t>Veterinary Practice Act 2018</w:t>
      </w:r>
      <w:r w:rsidRPr="00CA5F47">
        <w:rPr>
          <w:rFonts w:eastAsia="Times New Roman"/>
          <w:color w:val="000000"/>
          <w:sz w:val="23"/>
          <w:szCs w:val="23"/>
          <w:lang w:eastAsia="en-AU"/>
          <w14:ligatures w14:val="standardContextual"/>
        </w:rPr>
        <w:t xml:space="preserve"> of the Australian Capital </w:t>
      </w:r>
      <w:proofErr w:type="gramStart"/>
      <w:r w:rsidRPr="00CA5F47">
        <w:rPr>
          <w:rFonts w:eastAsia="Times New Roman"/>
          <w:color w:val="000000"/>
          <w:sz w:val="23"/>
          <w:szCs w:val="23"/>
          <w:lang w:eastAsia="en-AU"/>
          <w14:ligatures w14:val="standardContextual"/>
        </w:rPr>
        <w:t>Territory;</w:t>
      </w:r>
      <w:proofErr w:type="gramEnd"/>
    </w:p>
    <w:p w14:paraId="45D6ABAC" w14:textId="77777777" w:rsidR="00CA5F47" w:rsidRPr="00CA5F47" w:rsidRDefault="00CA5F47" w:rsidP="00CA5F4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CA5F47">
        <w:rPr>
          <w:rFonts w:eastAsia="Times New Roman"/>
          <w:color w:val="000000"/>
          <w:sz w:val="23"/>
          <w:szCs w:val="23"/>
          <w:lang w:eastAsia="en-AU"/>
          <w14:ligatures w14:val="standardContextual"/>
        </w:rPr>
        <w:tab/>
        <w:t>(b)</w:t>
      </w:r>
      <w:r w:rsidRPr="00CA5F47">
        <w:rPr>
          <w:rFonts w:eastAsia="Times New Roman"/>
          <w:color w:val="000000"/>
          <w:sz w:val="23"/>
          <w:szCs w:val="23"/>
          <w:lang w:eastAsia="en-AU"/>
          <w14:ligatures w14:val="standardContextual"/>
        </w:rPr>
        <w:tab/>
        <w:t xml:space="preserve">the </w:t>
      </w:r>
      <w:r w:rsidRPr="00CA5F47">
        <w:rPr>
          <w:rFonts w:eastAsia="Times New Roman"/>
          <w:i/>
          <w:iCs/>
          <w:color w:val="000000"/>
          <w:sz w:val="23"/>
          <w:szCs w:val="23"/>
          <w:lang w:eastAsia="en-AU"/>
          <w14:ligatures w14:val="standardContextual"/>
        </w:rPr>
        <w:t>Veterinary Practice Act 2003</w:t>
      </w:r>
      <w:r w:rsidRPr="00CA5F47">
        <w:rPr>
          <w:rFonts w:eastAsia="Times New Roman"/>
          <w:color w:val="000000"/>
          <w:sz w:val="23"/>
          <w:szCs w:val="23"/>
          <w:lang w:eastAsia="en-AU"/>
          <w14:ligatures w14:val="standardContextual"/>
        </w:rPr>
        <w:t xml:space="preserve"> of </w:t>
      </w:r>
      <w:proofErr w:type="gramStart"/>
      <w:r w:rsidRPr="00CA5F47">
        <w:rPr>
          <w:rFonts w:eastAsia="Times New Roman"/>
          <w:color w:val="000000"/>
          <w:sz w:val="23"/>
          <w:szCs w:val="23"/>
          <w:lang w:eastAsia="en-AU"/>
          <w14:ligatures w14:val="standardContextual"/>
        </w:rPr>
        <w:t>New South Wales;</w:t>
      </w:r>
      <w:proofErr w:type="gramEnd"/>
    </w:p>
    <w:p w14:paraId="5784B415" w14:textId="77777777" w:rsidR="00CA5F47" w:rsidRPr="00CA5F47" w:rsidRDefault="00CA5F47" w:rsidP="00CA5F4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CA5F47">
        <w:rPr>
          <w:rFonts w:eastAsia="Times New Roman"/>
          <w:color w:val="000000"/>
          <w:sz w:val="23"/>
          <w:szCs w:val="23"/>
          <w:lang w:eastAsia="en-AU"/>
          <w14:ligatures w14:val="standardContextual"/>
        </w:rPr>
        <w:tab/>
        <w:t>(c)</w:t>
      </w:r>
      <w:r w:rsidRPr="00CA5F47">
        <w:rPr>
          <w:rFonts w:eastAsia="Times New Roman"/>
          <w:color w:val="000000"/>
          <w:sz w:val="23"/>
          <w:szCs w:val="23"/>
          <w:lang w:eastAsia="en-AU"/>
          <w14:ligatures w14:val="standardContextual"/>
        </w:rPr>
        <w:tab/>
        <w:t xml:space="preserve">the </w:t>
      </w:r>
      <w:r w:rsidRPr="00CA5F47">
        <w:rPr>
          <w:rFonts w:eastAsia="Times New Roman"/>
          <w:i/>
          <w:iCs/>
          <w:color w:val="000000"/>
          <w:sz w:val="23"/>
          <w:szCs w:val="23"/>
          <w:lang w:eastAsia="en-AU"/>
          <w14:ligatures w14:val="standardContextual"/>
        </w:rPr>
        <w:t>Veterinarians Act 1994</w:t>
      </w:r>
      <w:r w:rsidRPr="00CA5F47">
        <w:rPr>
          <w:rFonts w:eastAsia="Times New Roman"/>
          <w:color w:val="000000"/>
          <w:sz w:val="23"/>
          <w:szCs w:val="23"/>
          <w:lang w:eastAsia="en-AU"/>
          <w14:ligatures w14:val="standardContextual"/>
        </w:rPr>
        <w:t xml:space="preserve"> of the Northern </w:t>
      </w:r>
      <w:proofErr w:type="gramStart"/>
      <w:r w:rsidRPr="00CA5F47">
        <w:rPr>
          <w:rFonts w:eastAsia="Times New Roman"/>
          <w:color w:val="000000"/>
          <w:sz w:val="23"/>
          <w:szCs w:val="23"/>
          <w:lang w:eastAsia="en-AU"/>
          <w14:ligatures w14:val="standardContextual"/>
        </w:rPr>
        <w:t>Territory;</w:t>
      </w:r>
      <w:proofErr w:type="gramEnd"/>
    </w:p>
    <w:p w14:paraId="18FD783A" w14:textId="77777777" w:rsidR="00CA5F47" w:rsidRPr="00CA5F47" w:rsidRDefault="00CA5F47" w:rsidP="00CA5F4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CA5F47">
        <w:rPr>
          <w:rFonts w:eastAsia="Times New Roman"/>
          <w:color w:val="000000"/>
          <w:sz w:val="23"/>
          <w:szCs w:val="23"/>
          <w:lang w:eastAsia="en-AU"/>
          <w14:ligatures w14:val="standardContextual"/>
        </w:rPr>
        <w:tab/>
        <w:t>(d)</w:t>
      </w:r>
      <w:r w:rsidRPr="00CA5F47">
        <w:rPr>
          <w:rFonts w:eastAsia="Times New Roman"/>
          <w:color w:val="000000"/>
          <w:sz w:val="23"/>
          <w:szCs w:val="23"/>
          <w:lang w:eastAsia="en-AU"/>
          <w14:ligatures w14:val="standardContextual"/>
        </w:rPr>
        <w:tab/>
        <w:t xml:space="preserve">the </w:t>
      </w:r>
      <w:r w:rsidRPr="00CA5F47">
        <w:rPr>
          <w:rFonts w:eastAsia="Times New Roman"/>
          <w:i/>
          <w:iCs/>
          <w:color w:val="000000"/>
          <w:sz w:val="23"/>
          <w:szCs w:val="23"/>
          <w:lang w:eastAsia="en-AU"/>
          <w14:ligatures w14:val="standardContextual"/>
        </w:rPr>
        <w:t>Veterinary Surgeons Act 1936</w:t>
      </w:r>
      <w:r w:rsidRPr="00CA5F47">
        <w:rPr>
          <w:rFonts w:eastAsia="Times New Roman"/>
          <w:color w:val="000000"/>
          <w:sz w:val="23"/>
          <w:szCs w:val="23"/>
          <w:lang w:eastAsia="en-AU"/>
          <w14:ligatures w14:val="standardContextual"/>
        </w:rPr>
        <w:t xml:space="preserve"> of </w:t>
      </w:r>
      <w:proofErr w:type="gramStart"/>
      <w:r w:rsidRPr="00CA5F47">
        <w:rPr>
          <w:rFonts w:eastAsia="Times New Roman"/>
          <w:color w:val="000000"/>
          <w:sz w:val="23"/>
          <w:szCs w:val="23"/>
          <w:lang w:eastAsia="en-AU"/>
          <w14:ligatures w14:val="standardContextual"/>
        </w:rPr>
        <w:t>Queensland;</w:t>
      </w:r>
      <w:proofErr w:type="gramEnd"/>
    </w:p>
    <w:p w14:paraId="4EFA0071" w14:textId="77777777" w:rsidR="00CA5F47" w:rsidRPr="00CA5F47" w:rsidRDefault="00CA5F47" w:rsidP="00CA5F4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CA5F47">
        <w:rPr>
          <w:rFonts w:eastAsia="Times New Roman"/>
          <w:color w:val="000000"/>
          <w:sz w:val="23"/>
          <w:szCs w:val="23"/>
          <w:lang w:eastAsia="en-AU"/>
          <w14:ligatures w14:val="standardContextual"/>
        </w:rPr>
        <w:tab/>
        <w:t>(e)</w:t>
      </w:r>
      <w:r w:rsidRPr="00CA5F47">
        <w:rPr>
          <w:rFonts w:eastAsia="Times New Roman"/>
          <w:color w:val="000000"/>
          <w:sz w:val="23"/>
          <w:szCs w:val="23"/>
          <w:lang w:eastAsia="en-AU"/>
          <w14:ligatures w14:val="standardContextual"/>
        </w:rPr>
        <w:tab/>
        <w:t xml:space="preserve">the </w:t>
      </w:r>
      <w:r w:rsidRPr="00CA5F47">
        <w:rPr>
          <w:rFonts w:eastAsia="Times New Roman"/>
          <w:i/>
          <w:iCs/>
          <w:color w:val="000000"/>
          <w:sz w:val="23"/>
          <w:szCs w:val="23"/>
          <w:lang w:eastAsia="en-AU"/>
          <w14:ligatures w14:val="standardContextual"/>
        </w:rPr>
        <w:t>Veterinary Surgeons Act 1987</w:t>
      </w:r>
      <w:r w:rsidRPr="00CA5F47">
        <w:rPr>
          <w:rFonts w:eastAsia="Times New Roman"/>
          <w:color w:val="000000"/>
          <w:sz w:val="23"/>
          <w:szCs w:val="23"/>
          <w:lang w:eastAsia="en-AU"/>
          <w14:ligatures w14:val="standardContextual"/>
        </w:rPr>
        <w:t xml:space="preserve"> of </w:t>
      </w:r>
      <w:proofErr w:type="gramStart"/>
      <w:r w:rsidRPr="00CA5F47">
        <w:rPr>
          <w:rFonts w:eastAsia="Times New Roman"/>
          <w:color w:val="000000"/>
          <w:sz w:val="23"/>
          <w:szCs w:val="23"/>
          <w:lang w:eastAsia="en-AU"/>
          <w14:ligatures w14:val="standardContextual"/>
        </w:rPr>
        <w:t>Tasmania;</w:t>
      </w:r>
      <w:proofErr w:type="gramEnd"/>
    </w:p>
    <w:p w14:paraId="67EFD1CE" w14:textId="77777777" w:rsidR="00CA5F47" w:rsidRPr="00CA5F47" w:rsidRDefault="00CA5F47" w:rsidP="00CA5F4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CA5F47">
        <w:rPr>
          <w:rFonts w:eastAsia="Times New Roman"/>
          <w:color w:val="000000"/>
          <w:sz w:val="23"/>
          <w:szCs w:val="23"/>
          <w:lang w:eastAsia="en-AU"/>
          <w14:ligatures w14:val="standardContextual"/>
        </w:rPr>
        <w:tab/>
        <w:t>(f)</w:t>
      </w:r>
      <w:r w:rsidRPr="00CA5F47">
        <w:rPr>
          <w:rFonts w:eastAsia="Times New Roman"/>
          <w:color w:val="000000"/>
          <w:sz w:val="23"/>
          <w:szCs w:val="23"/>
          <w:lang w:eastAsia="en-AU"/>
          <w14:ligatures w14:val="standardContextual"/>
        </w:rPr>
        <w:tab/>
        <w:t xml:space="preserve">the </w:t>
      </w:r>
      <w:r w:rsidRPr="00CA5F47">
        <w:rPr>
          <w:rFonts w:eastAsia="Times New Roman"/>
          <w:i/>
          <w:iCs/>
          <w:color w:val="000000"/>
          <w:sz w:val="23"/>
          <w:szCs w:val="23"/>
          <w:lang w:eastAsia="en-AU"/>
          <w14:ligatures w14:val="standardContextual"/>
        </w:rPr>
        <w:t>Veterinary Practice Act 1997</w:t>
      </w:r>
      <w:r w:rsidRPr="00CA5F47">
        <w:rPr>
          <w:rFonts w:eastAsia="Times New Roman"/>
          <w:color w:val="000000"/>
          <w:sz w:val="23"/>
          <w:szCs w:val="23"/>
          <w:lang w:eastAsia="en-AU"/>
          <w14:ligatures w14:val="standardContextual"/>
        </w:rPr>
        <w:t xml:space="preserve"> of </w:t>
      </w:r>
      <w:proofErr w:type="gramStart"/>
      <w:r w:rsidRPr="00CA5F47">
        <w:rPr>
          <w:rFonts w:eastAsia="Times New Roman"/>
          <w:color w:val="000000"/>
          <w:sz w:val="23"/>
          <w:szCs w:val="23"/>
          <w:lang w:eastAsia="en-AU"/>
          <w14:ligatures w14:val="standardContextual"/>
        </w:rPr>
        <w:t>Victoria;</w:t>
      </w:r>
      <w:proofErr w:type="gramEnd"/>
    </w:p>
    <w:p w14:paraId="7650B51B" w14:textId="77777777" w:rsidR="00CA5F47" w:rsidRPr="00CA5F47" w:rsidRDefault="00CA5F47" w:rsidP="00CA5F4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CA5F47">
        <w:rPr>
          <w:rFonts w:eastAsia="Times New Roman"/>
          <w:color w:val="000000"/>
          <w:sz w:val="23"/>
          <w:szCs w:val="23"/>
          <w:lang w:eastAsia="en-AU"/>
          <w14:ligatures w14:val="standardContextual"/>
        </w:rPr>
        <w:tab/>
        <w:t>(g)</w:t>
      </w:r>
      <w:r w:rsidRPr="00CA5F47">
        <w:rPr>
          <w:rFonts w:eastAsia="Times New Roman"/>
          <w:color w:val="000000"/>
          <w:sz w:val="23"/>
          <w:szCs w:val="23"/>
          <w:lang w:eastAsia="en-AU"/>
          <w14:ligatures w14:val="standardContextual"/>
        </w:rPr>
        <w:tab/>
        <w:t xml:space="preserve">the </w:t>
      </w:r>
      <w:r w:rsidRPr="00CA5F47">
        <w:rPr>
          <w:rFonts w:eastAsia="Times New Roman"/>
          <w:i/>
          <w:iCs/>
          <w:color w:val="000000"/>
          <w:sz w:val="23"/>
          <w:szCs w:val="23"/>
          <w:lang w:eastAsia="en-AU"/>
          <w14:ligatures w14:val="standardContextual"/>
        </w:rPr>
        <w:t>Veterinary Practice Act 2021</w:t>
      </w:r>
      <w:r w:rsidRPr="00CA5F47">
        <w:rPr>
          <w:rFonts w:eastAsia="Times New Roman"/>
          <w:color w:val="000000"/>
          <w:sz w:val="23"/>
          <w:szCs w:val="23"/>
          <w:lang w:eastAsia="en-AU"/>
          <w14:ligatures w14:val="standardContextual"/>
        </w:rPr>
        <w:t xml:space="preserve"> of Western Australia.</w:t>
      </w:r>
    </w:p>
    <w:p w14:paraId="1140D4E2" w14:textId="77777777" w:rsidR="00CA5F47" w:rsidRPr="00CA5F47" w:rsidRDefault="00CA5F47" w:rsidP="00CA5F4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CA5F47">
        <w:rPr>
          <w:rFonts w:eastAsia="Times New Roman"/>
          <w:b/>
          <w:bCs/>
          <w:color w:val="000000"/>
          <w:sz w:val="26"/>
          <w:szCs w:val="26"/>
          <w:lang w:eastAsia="en-AU"/>
          <w14:ligatures w14:val="standardContextual"/>
        </w:rPr>
        <w:lastRenderedPageBreak/>
        <w:t>5—Meaning of veterinary service</w:t>
      </w:r>
    </w:p>
    <w:p w14:paraId="7F33902E" w14:textId="77777777" w:rsidR="00CA5F47" w:rsidRPr="00CA5F47" w:rsidRDefault="00CA5F47" w:rsidP="00CA5F47">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A5F47">
        <w:rPr>
          <w:rFonts w:eastAsia="Times New Roman"/>
          <w:color w:val="000000"/>
          <w:sz w:val="23"/>
          <w:szCs w:val="23"/>
          <w:lang w:eastAsia="en-AU"/>
          <w14:ligatures w14:val="standardContextual"/>
        </w:rPr>
        <w:t xml:space="preserve">The following are excluded from the ambit of the definition of </w:t>
      </w:r>
      <w:r w:rsidRPr="00CA5F47">
        <w:rPr>
          <w:rFonts w:eastAsia="Times New Roman"/>
          <w:b/>
          <w:bCs/>
          <w:i/>
          <w:iCs/>
          <w:color w:val="000000"/>
          <w:sz w:val="23"/>
          <w:szCs w:val="23"/>
          <w:lang w:eastAsia="en-AU"/>
          <w14:ligatures w14:val="standardContextual"/>
        </w:rPr>
        <w:t>veterinary service</w:t>
      </w:r>
      <w:r w:rsidRPr="00CA5F47">
        <w:rPr>
          <w:rFonts w:eastAsia="Times New Roman"/>
          <w:color w:val="000000"/>
          <w:sz w:val="23"/>
          <w:szCs w:val="23"/>
          <w:lang w:eastAsia="en-AU"/>
          <w14:ligatures w14:val="standardContextual"/>
        </w:rPr>
        <w:t xml:space="preserve"> in section 3(1) of the Act:</w:t>
      </w:r>
    </w:p>
    <w:p w14:paraId="782F29BF" w14:textId="77777777" w:rsidR="00CA5F47" w:rsidRPr="00CA5F47" w:rsidRDefault="00CA5F47" w:rsidP="00CA5F4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CA5F47">
        <w:rPr>
          <w:rFonts w:eastAsia="Times New Roman"/>
          <w:color w:val="000000"/>
          <w:sz w:val="23"/>
          <w:szCs w:val="23"/>
          <w:lang w:eastAsia="en-AU"/>
          <w14:ligatures w14:val="standardContextual"/>
        </w:rPr>
        <w:tab/>
        <w:t>(a)</w:t>
      </w:r>
      <w:r w:rsidRPr="00CA5F47">
        <w:rPr>
          <w:rFonts w:eastAsia="Times New Roman"/>
          <w:color w:val="000000"/>
          <w:sz w:val="23"/>
          <w:szCs w:val="23"/>
          <w:lang w:eastAsia="en-AU"/>
          <w14:ligatures w14:val="standardContextual"/>
        </w:rPr>
        <w:tab/>
        <w:t xml:space="preserve">the deworming of an animal other than by intranasal oesophageal </w:t>
      </w:r>
      <w:proofErr w:type="gramStart"/>
      <w:r w:rsidRPr="00CA5F47">
        <w:rPr>
          <w:rFonts w:eastAsia="Times New Roman"/>
          <w:color w:val="000000"/>
          <w:sz w:val="23"/>
          <w:szCs w:val="23"/>
          <w:lang w:eastAsia="en-AU"/>
          <w14:ligatures w14:val="standardContextual"/>
        </w:rPr>
        <w:t>tube;</w:t>
      </w:r>
      <w:proofErr w:type="gramEnd"/>
    </w:p>
    <w:p w14:paraId="44617A19" w14:textId="77777777" w:rsidR="00CA5F47" w:rsidRPr="00CA5F47" w:rsidRDefault="00CA5F47" w:rsidP="00CA5F4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CA5F47">
        <w:rPr>
          <w:rFonts w:eastAsia="Times New Roman"/>
          <w:color w:val="000000"/>
          <w:sz w:val="23"/>
          <w:szCs w:val="23"/>
          <w:lang w:eastAsia="en-AU"/>
          <w14:ligatures w14:val="standardContextual"/>
        </w:rPr>
        <w:tab/>
        <w:t>(b)</w:t>
      </w:r>
      <w:r w:rsidRPr="00CA5F47">
        <w:rPr>
          <w:rFonts w:eastAsia="Times New Roman"/>
          <w:color w:val="000000"/>
          <w:sz w:val="23"/>
          <w:szCs w:val="23"/>
          <w:lang w:eastAsia="en-AU"/>
          <w14:ligatures w14:val="standardContextual"/>
        </w:rPr>
        <w:tab/>
        <w:t xml:space="preserve">the performance of the Mules operation on </w:t>
      </w:r>
      <w:proofErr w:type="gramStart"/>
      <w:r w:rsidRPr="00CA5F47">
        <w:rPr>
          <w:rFonts w:eastAsia="Times New Roman"/>
          <w:color w:val="000000"/>
          <w:sz w:val="23"/>
          <w:szCs w:val="23"/>
          <w:lang w:eastAsia="en-AU"/>
          <w14:ligatures w14:val="standardContextual"/>
        </w:rPr>
        <w:t>sheep;</w:t>
      </w:r>
      <w:proofErr w:type="gramEnd"/>
    </w:p>
    <w:p w14:paraId="6A95F8B5" w14:textId="77777777" w:rsidR="00CA5F47" w:rsidRPr="00CA5F47" w:rsidRDefault="00CA5F47" w:rsidP="00CA5F4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CA5F47">
        <w:rPr>
          <w:rFonts w:eastAsia="Times New Roman"/>
          <w:color w:val="000000"/>
          <w:sz w:val="23"/>
          <w:szCs w:val="23"/>
          <w:lang w:eastAsia="en-AU"/>
          <w14:ligatures w14:val="standardContextual"/>
        </w:rPr>
        <w:tab/>
        <w:t>(c)</w:t>
      </w:r>
      <w:r w:rsidRPr="00CA5F47">
        <w:rPr>
          <w:rFonts w:eastAsia="Times New Roman"/>
          <w:color w:val="000000"/>
          <w:sz w:val="23"/>
          <w:szCs w:val="23"/>
          <w:lang w:eastAsia="en-AU"/>
          <w14:ligatures w14:val="standardContextual"/>
        </w:rPr>
        <w:tab/>
        <w:t>the dehorning of cattle, sheep or goats if the animal is less than—</w:t>
      </w:r>
    </w:p>
    <w:p w14:paraId="1673199D" w14:textId="77777777" w:rsidR="00CA5F47" w:rsidRPr="00CA5F47" w:rsidRDefault="00CA5F47" w:rsidP="00CA5F47">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CA5F47">
        <w:rPr>
          <w:rFonts w:eastAsia="Times New Roman"/>
          <w:color w:val="000000"/>
          <w:sz w:val="23"/>
          <w:szCs w:val="23"/>
          <w:lang w:eastAsia="en-AU"/>
          <w14:ligatures w14:val="standardContextual"/>
        </w:rPr>
        <w:tab/>
        <w:t>(</w:t>
      </w:r>
      <w:proofErr w:type="spellStart"/>
      <w:r w:rsidRPr="00CA5F47">
        <w:rPr>
          <w:rFonts w:eastAsia="Times New Roman"/>
          <w:color w:val="000000"/>
          <w:sz w:val="23"/>
          <w:szCs w:val="23"/>
          <w:lang w:eastAsia="en-AU"/>
          <w14:ligatures w14:val="standardContextual"/>
        </w:rPr>
        <w:t>i</w:t>
      </w:r>
      <w:proofErr w:type="spellEnd"/>
      <w:r w:rsidRPr="00CA5F47">
        <w:rPr>
          <w:rFonts w:eastAsia="Times New Roman"/>
          <w:color w:val="000000"/>
          <w:sz w:val="23"/>
          <w:szCs w:val="23"/>
          <w:lang w:eastAsia="en-AU"/>
          <w14:ligatures w14:val="standardContextual"/>
        </w:rPr>
        <w:t>)</w:t>
      </w:r>
      <w:r w:rsidRPr="00CA5F47">
        <w:rPr>
          <w:rFonts w:eastAsia="Times New Roman"/>
          <w:color w:val="000000"/>
          <w:sz w:val="23"/>
          <w:szCs w:val="23"/>
          <w:lang w:eastAsia="en-AU"/>
          <w14:ligatures w14:val="standardContextual"/>
        </w:rPr>
        <w:tab/>
        <w:t>in the case of cattle where the dehorning is performed at the time of first yarding—12 months of age; or</w:t>
      </w:r>
    </w:p>
    <w:p w14:paraId="58AA580D" w14:textId="77777777" w:rsidR="00CA5F47" w:rsidRPr="00CA5F47" w:rsidRDefault="00CA5F47" w:rsidP="00CA5F47">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CA5F47">
        <w:rPr>
          <w:rFonts w:eastAsia="Times New Roman"/>
          <w:color w:val="000000"/>
          <w:sz w:val="23"/>
          <w:szCs w:val="23"/>
          <w:lang w:eastAsia="en-AU"/>
          <w14:ligatures w14:val="standardContextual"/>
        </w:rPr>
        <w:tab/>
        <w:t>(ii)</w:t>
      </w:r>
      <w:r w:rsidRPr="00CA5F47">
        <w:rPr>
          <w:rFonts w:eastAsia="Times New Roman"/>
          <w:color w:val="000000"/>
          <w:sz w:val="23"/>
          <w:szCs w:val="23"/>
          <w:lang w:eastAsia="en-AU"/>
          <w14:ligatures w14:val="standardContextual"/>
        </w:rPr>
        <w:tab/>
        <w:t xml:space="preserve">in any other case—6 months of </w:t>
      </w:r>
      <w:proofErr w:type="gramStart"/>
      <w:r w:rsidRPr="00CA5F47">
        <w:rPr>
          <w:rFonts w:eastAsia="Times New Roman"/>
          <w:color w:val="000000"/>
          <w:sz w:val="23"/>
          <w:szCs w:val="23"/>
          <w:lang w:eastAsia="en-AU"/>
          <w14:ligatures w14:val="standardContextual"/>
        </w:rPr>
        <w:t>age;</w:t>
      </w:r>
      <w:proofErr w:type="gramEnd"/>
    </w:p>
    <w:p w14:paraId="1A00D785" w14:textId="77777777" w:rsidR="00CA5F47" w:rsidRPr="00CA5F47" w:rsidRDefault="00CA5F47" w:rsidP="00CA5F4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CA5F47">
        <w:rPr>
          <w:rFonts w:eastAsia="Times New Roman"/>
          <w:color w:val="000000"/>
          <w:sz w:val="23"/>
          <w:szCs w:val="23"/>
          <w:lang w:eastAsia="en-AU"/>
          <w14:ligatures w14:val="standardContextual"/>
        </w:rPr>
        <w:tab/>
        <w:t>(d)</w:t>
      </w:r>
      <w:r w:rsidRPr="00CA5F47">
        <w:rPr>
          <w:rFonts w:eastAsia="Times New Roman"/>
          <w:color w:val="000000"/>
          <w:sz w:val="23"/>
          <w:szCs w:val="23"/>
          <w:lang w:eastAsia="en-AU"/>
          <w14:ligatures w14:val="standardContextual"/>
        </w:rPr>
        <w:tab/>
        <w:t>the castration of cattle, sheep, pigs or goats if the animal is less than—</w:t>
      </w:r>
    </w:p>
    <w:p w14:paraId="2D58D944" w14:textId="77777777" w:rsidR="00CA5F47" w:rsidRPr="00CA5F47" w:rsidRDefault="00CA5F47" w:rsidP="00CA5F47">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CA5F47">
        <w:rPr>
          <w:rFonts w:eastAsia="Times New Roman"/>
          <w:color w:val="000000"/>
          <w:sz w:val="23"/>
          <w:szCs w:val="23"/>
          <w:lang w:eastAsia="en-AU"/>
          <w14:ligatures w14:val="standardContextual"/>
        </w:rPr>
        <w:tab/>
        <w:t>(</w:t>
      </w:r>
      <w:proofErr w:type="spellStart"/>
      <w:r w:rsidRPr="00CA5F47">
        <w:rPr>
          <w:rFonts w:eastAsia="Times New Roman"/>
          <w:color w:val="000000"/>
          <w:sz w:val="23"/>
          <w:szCs w:val="23"/>
          <w:lang w:eastAsia="en-AU"/>
          <w14:ligatures w14:val="standardContextual"/>
        </w:rPr>
        <w:t>i</w:t>
      </w:r>
      <w:proofErr w:type="spellEnd"/>
      <w:r w:rsidRPr="00CA5F47">
        <w:rPr>
          <w:rFonts w:eastAsia="Times New Roman"/>
          <w:color w:val="000000"/>
          <w:sz w:val="23"/>
          <w:szCs w:val="23"/>
          <w:lang w:eastAsia="en-AU"/>
          <w14:ligatures w14:val="standardContextual"/>
        </w:rPr>
        <w:t>)</w:t>
      </w:r>
      <w:r w:rsidRPr="00CA5F47">
        <w:rPr>
          <w:rFonts w:eastAsia="Times New Roman"/>
          <w:color w:val="000000"/>
          <w:sz w:val="23"/>
          <w:szCs w:val="23"/>
          <w:lang w:eastAsia="en-AU"/>
          <w14:ligatures w14:val="standardContextual"/>
        </w:rPr>
        <w:tab/>
        <w:t>in the case of cattle where the castration is performed at the time of first yarding—12 months of age; or</w:t>
      </w:r>
    </w:p>
    <w:p w14:paraId="4493D846" w14:textId="77777777" w:rsidR="00CA5F47" w:rsidRPr="00CA5F47" w:rsidRDefault="00CA5F47" w:rsidP="00CA5F47">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CA5F47">
        <w:rPr>
          <w:rFonts w:eastAsia="Times New Roman"/>
          <w:color w:val="000000"/>
          <w:sz w:val="23"/>
          <w:szCs w:val="23"/>
          <w:lang w:eastAsia="en-AU"/>
          <w14:ligatures w14:val="standardContextual"/>
        </w:rPr>
        <w:tab/>
        <w:t>(ii)</w:t>
      </w:r>
      <w:r w:rsidRPr="00CA5F47">
        <w:rPr>
          <w:rFonts w:eastAsia="Times New Roman"/>
          <w:color w:val="000000"/>
          <w:sz w:val="23"/>
          <w:szCs w:val="23"/>
          <w:lang w:eastAsia="en-AU"/>
          <w14:ligatures w14:val="standardContextual"/>
        </w:rPr>
        <w:tab/>
        <w:t>in the case of pigs—21 days of age; or</w:t>
      </w:r>
    </w:p>
    <w:p w14:paraId="76DCD5B6" w14:textId="77777777" w:rsidR="00CA5F47" w:rsidRPr="00CA5F47" w:rsidRDefault="00CA5F47" w:rsidP="00CA5F47">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CA5F47">
        <w:rPr>
          <w:rFonts w:eastAsia="Times New Roman"/>
          <w:color w:val="000000"/>
          <w:sz w:val="23"/>
          <w:szCs w:val="23"/>
          <w:lang w:eastAsia="en-AU"/>
          <w14:ligatures w14:val="standardContextual"/>
        </w:rPr>
        <w:tab/>
        <w:t>(iii)</w:t>
      </w:r>
      <w:r w:rsidRPr="00CA5F47">
        <w:rPr>
          <w:rFonts w:eastAsia="Times New Roman"/>
          <w:color w:val="000000"/>
          <w:sz w:val="23"/>
          <w:szCs w:val="23"/>
          <w:lang w:eastAsia="en-AU"/>
          <w14:ligatures w14:val="standardContextual"/>
        </w:rPr>
        <w:tab/>
        <w:t xml:space="preserve">in any other case—6 months of </w:t>
      </w:r>
      <w:proofErr w:type="gramStart"/>
      <w:r w:rsidRPr="00CA5F47">
        <w:rPr>
          <w:rFonts w:eastAsia="Times New Roman"/>
          <w:color w:val="000000"/>
          <w:sz w:val="23"/>
          <w:szCs w:val="23"/>
          <w:lang w:eastAsia="en-AU"/>
          <w14:ligatures w14:val="standardContextual"/>
        </w:rPr>
        <w:t>age;</w:t>
      </w:r>
      <w:proofErr w:type="gramEnd"/>
    </w:p>
    <w:p w14:paraId="10FF909F" w14:textId="77777777" w:rsidR="00CA5F47" w:rsidRPr="00CA5F47" w:rsidRDefault="00CA5F47" w:rsidP="00CA5F4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CA5F47">
        <w:rPr>
          <w:rFonts w:eastAsia="Times New Roman"/>
          <w:color w:val="000000"/>
          <w:sz w:val="23"/>
          <w:szCs w:val="23"/>
          <w:lang w:eastAsia="en-AU"/>
          <w14:ligatures w14:val="standardContextual"/>
        </w:rPr>
        <w:tab/>
        <w:t>(e)</w:t>
      </w:r>
      <w:r w:rsidRPr="00CA5F47">
        <w:rPr>
          <w:rFonts w:eastAsia="Times New Roman"/>
          <w:color w:val="000000"/>
          <w:sz w:val="23"/>
          <w:szCs w:val="23"/>
          <w:lang w:eastAsia="en-AU"/>
          <w14:ligatures w14:val="standardContextual"/>
        </w:rPr>
        <w:tab/>
        <w:t xml:space="preserve">the tail docking of lambs that are less than 6 months of </w:t>
      </w:r>
      <w:proofErr w:type="gramStart"/>
      <w:r w:rsidRPr="00CA5F47">
        <w:rPr>
          <w:rFonts w:eastAsia="Times New Roman"/>
          <w:color w:val="000000"/>
          <w:sz w:val="23"/>
          <w:szCs w:val="23"/>
          <w:lang w:eastAsia="en-AU"/>
          <w14:ligatures w14:val="standardContextual"/>
        </w:rPr>
        <w:t>age;</w:t>
      </w:r>
      <w:proofErr w:type="gramEnd"/>
    </w:p>
    <w:p w14:paraId="375BCDA6" w14:textId="77777777" w:rsidR="00CA5F47" w:rsidRPr="00CA5F47" w:rsidRDefault="00CA5F47" w:rsidP="00CA5F4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CA5F47">
        <w:rPr>
          <w:rFonts w:eastAsia="Times New Roman"/>
          <w:color w:val="000000"/>
          <w:sz w:val="23"/>
          <w:szCs w:val="23"/>
          <w:lang w:eastAsia="en-AU"/>
          <w14:ligatures w14:val="standardContextual"/>
        </w:rPr>
        <w:tab/>
        <w:t>(f)</w:t>
      </w:r>
      <w:r w:rsidRPr="00CA5F47">
        <w:rPr>
          <w:rFonts w:eastAsia="Times New Roman"/>
          <w:color w:val="000000"/>
          <w:sz w:val="23"/>
          <w:szCs w:val="23"/>
          <w:lang w:eastAsia="en-AU"/>
          <w14:ligatures w14:val="standardContextual"/>
        </w:rPr>
        <w:tab/>
        <w:t xml:space="preserve">the treatment of an animal for </w:t>
      </w:r>
      <w:proofErr w:type="gramStart"/>
      <w:r w:rsidRPr="00CA5F47">
        <w:rPr>
          <w:rFonts w:eastAsia="Times New Roman"/>
          <w:color w:val="000000"/>
          <w:sz w:val="23"/>
          <w:szCs w:val="23"/>
          <w:lang w:eastAsia="en-AU"/>
          <w14:ligatures w14:val="standardContextual"/>
        </w:rPr>
        <w:t>ectoparasites;</w:t>
      </w:r>
      <w:proofErr w:type="gramEnd"/>
    </w:p>
    <w:p w14:paraId="57ED2162" w14:textId="77777777" w:rsidR="00CA5F47" w:rsidRPr="00CA5F47" w:rsidRDefault="00CA5F47" w:rsidP="00CA5F4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CA5F47">
        <w:rPr>
          <w:rFonts w:eastAsia="Times New Roman"/>
          <w:color w:val="000000"/>
          <w:sz w:val="23"/>
          <w:szCs w:val="23"/>
          <w:lang w:eastAsia="en-AU"/>
          <w14:ligatures w14:val="standardContextual"/>
        </w:rPr>
        <w:tab/>
        <w:t>(g)</w:t>
      </w:r>
      <w:r w:rsidRPr="00CA5F47">
        <w:rPr>
          <w:rFonts w:eastAsia="Times New Roman"/>
          <w:color w:val="000000"/>
          <w:sz w:val="23"/>
          <w:szCs w:val="23"/>
          <w:lang w:eastAsia="en-AU"/>
          <w14:ligatures w14:val="standardContextual"/>
        </w:rPr>
        <w:tab/>
        <w:t>the treatment of footrot in sheep or goats by foot</w:t>
      </w:r>
      <w:r w:rsidRPr="00CA5F47">
        <w:rPr>
          <w:rFonts w:eastAsia="Times New Roman"/>
          <w:color w:val="000000"/>
          <w:sz w:val="23"/>
          <w:szCs w:val="23"/>
          <w:lang w:eastAsia="en-AU"/>
          <w14:ligatures w14:val="standardContextual"/>
        </w:rPr>
        <w:noBreakHyphen/>
        <w:t>paring or foot</w:t>
      </w:r>
      <w:r w:rsidRPr="00CA5F47">
        <w:rPr>
          <w:rFonts w:eastAsia="Times New Roman"/>
          <w:color w:val="000000"/>
          <w:sz w:val="23"/>
          <w:szCs w:val="23"/>
          <w:lang w:eastAsia="en-AU"/>
          <w14:ligatures w14:val="standardContextual"/>
        </w:rPr>
        <w:noBreakHyphen/>
      </w:r>
      <w:proofErr w:type="gramStart"/>
      <w:r w:rsidRPr="00CA5F47">
        <w:rPr>
          <w:rFonts w:eastAsia="Times New Roman"/>
          <w:color w:val="000000"/>
          <w:sz w:val="23"/>
          <w:szCs w:val="23"/>
          <w:lang w:eastAsia="en-AU"/>
          <w14:ligatures w14:val="standardContextual"/>
        </w:rPr>
        <w:t>bathing;</w:t>
      </w:r>
      <w:proofErr w:type="gramEnd"/>
    </w:p>
    <w:p w14:paraId="3F26A2C4" w14:textId="77777777" w:rsidR="00CA5F47" w:rsidRPr="00CA5F47" w:rsidRDefault="00CA5F47" w:rsidP="00CA5F4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CA5F47">
        <w:rPr>
          <w:rFonts w:eastAsia="Times New Roman"/>
          <w:color w:val="000000"/>
          <w:sz w:val="23"/>
          <w:szCs w:val="23"/>
          <w:lang w:eastAsia="en-AU"/>
          <w14:ligatures w14:val="standardContextual"/>
        </w:rPr>
        <w:tab/>
        <w:t>(h)</w:t>
      </w:r>
      <w:r w:rsidRPr="00CA5F47">
        <w:rPr>
          <w:rFonts w:eastAsia="Times New Roman"/>
          <w:color w:val="000000"/>
          <w:sz w:val="23"/>
          <w:szCs w:val="23"/>
          <w:lang w:eastAsia="en-AU"/>
          <w14:ligatures w14:val="standardContextual"/>
        </w:rPr>
        <w:tab/>
        <w:t xml:space="preserve">the vaccination of </w:t>
      </w:r>
      <w:proofErr w:type="gramStart"/>
      <w:r w:rsidRPr="00CA5F47">
        <w:rPr>
          <w:rFonts w:eastAsia="Times New Roman"/>
          <w:color w:val="000000"/>
          <w:sz w:val="23"/>
          <w:szCs w:val="23"/>
          <w:lang w:eastAsia="en-AU"/>
          <w14:ligatures w14:val="standardContextual"/>
        </w:rPr>
        <w:t>livestock;</w:t>
      </w:r>
      <w:proofErr w:type="gramEnd"/>
    </w:p>
    <w:p w14:paraId="483EFDD6" w14:textId="77777777" w:rsidR="00CA5F47" w:rsidRPr="00CA5F47" w:rsidRDefault="00CA5F47" w:rsidP="00CA5F4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CA5F47">
        <w:rPr>
          <w:rFonts w:eastAsia="Times New Roman"/>
          <w:color w:val="000000"/>
          <w:sz w:val="23"/>
          <w:szCs w:val="23"/>
          <w:lang w:eastAsia="en-AU"/>
          <w14:ligatures w14:val="standardContextual"/>
        </w:rPr>
        <w:tab/>
        <w:t>(</w:t>
      </w:r>
      <w:proofErr w:type="spellStart"/>
      <w:r w:rsidRPr="00CA5F47">
        <w:rPr>
          <w:rFonts w:eastAsia="Times New Roman"/>
          <w:color w:val="000000"/>
          <w:sz w:val="23"/>
          <w:szCs w:val="23"/>
          <w:lang w:eastAsia="en-AU"/>
          <w14:ligatures w14:val="standardContextual"/>
        </w:rPr>
        <w:t>i</w:t>
      </w:r>
      <w:proofErr w:type="spellEnd"/>
      <w:r w:rsidRPr="00CA5F47">
        <w:rPr>
          <w:rFonts w:eastAsia="Times New Roman"/>
          <w:color w:val="000000"/>
          <w:sz w:val="23"/>
          <w:szCs w:val="23"/>
          <w:lang w:eastAsia="en-AU"/>
          <w14:ligatures w14:val="standardContextual"/>
        </w:rPr>
        <w:t>)</w:t>
      </w:r>
      <w:r w:rsidRPr="00CA5F47">
        <w:rPr>
          <w:rFonts w:eastAsia="Times New Roman"/>
          <w:color w:val="000000"/>
          <w:sz w:val="23"/>
          <w:szCs w:val="23"/>
          <w:lang w:eastAsia="en-AU"/>
          <w14:ligatures w14:val="standardContextual"/>
        </w:rPr>
        <w:tab/>
        <w:t xml:space="preserve">farriery or hoof trimming that does not involve entry into or beyond sensitive hoof structures, and the assessment of an animal for that </w:t>
      </w:r>
      <w:proofErr w:type="gramStart"/>
      <w:r w:rsidRPr="00CA5F47">
        <w:rPr>
          <w:rFonts w:eastAsia="Times New Roman"/>
          <w:color w:val="000000"/>
          <w:sz w:val="23"/>
          <w:szCs w:val="23"/>
          <w:lang w:eastAsia="en-AU"/>
          <w14:ligatures w14:val="standardContextual"/>
        </w:rPr>
        <w:t>purpose;</w:t>
      </w:r>
      <w:proofErr w:type="gramEnd"/>
    </w:p>
    <w:p w14:paraId="339CE345" w14:textId="77777777" w:rsidR="00CA5F47" w:rsidRPr="00CA5F47" w:rsidRDefault="00CA5F47" w:rsidP="00CA5F4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CA5F47">
        <w:rPr>
          <w:rFonts w:eastAsia="Times New Roman"/>
          <w:color w:val="000000"/>
          <w:sz w:val="23"/>
          <w:szCs w:val="23"/>
          <w:lang w:eastAsia="en-AU"/>
          <w14:ligatures w14:val="standardContextual"/>
        </w:rPr>
        <w:tab/>
        <w:t>(j)</w:t>
      </w:r>
      <w:r w:rsidRPr="00CA5F47">
        <w:rPr>
          <w:rFonts w:eastAsia="Times New Roman"/>
          <w:color w:val="000000"/>
          <w:sz w:val="23"/>
          <w:szCs w:val="23"/>
          <w:lang w:eastAsia="en-AU"/>
          <w14:ligatures w14:val="standardContextual"/>
        </w:rPr>
        <w:tab/>
        <w:t xml:space="preserve">the </w:t>
      </w:r>
      <w:proofErr w:type="spellStart"/>
      <w:r w:rsidRPr="00CA5F47">
        <w:rPr>
          <w:rFonts w:eastAsia="Times New Roman"/>
          <w:color w:val="000000"/>
          <w:sz w:val="23"/>
          <w:szCs w:val="23"/>
          <w:lang w:eastAsia="en-AU"/>
          <w14:ligatures w14:val="standardContextual"/>
        </w:rPr>
        <w:t>desnooding</w:t>
      </w:r>
      <w:proofErr w:type="spellEnd"/>
      <w:r w:rsidRPr="00CA5F47">
        <w:rPr>
          <w:rFonts w:eastAsia="Times New Roman"/>
          <w:color w:val="000000"/>
          <w:sz w:val="23"/>
          <w:szCs w:val="23"/>
          <w:lang w:eastAsia="en-AU"/>
          <w14:ligatures w14:val="standardContextual"/>
        </w:rPr>
        <w:t xml:space="preserve">, </w:t>
      </w:r>
      <w:proofErr w:type="spellStart"/>
      <w:r w:rsidRPr="00CA5F47">
        <w:rPr>
          <w:rFonts w:eastAsia="Times New Roman"/>
          <w:color w:val="000000"/>
          <w:sz w:val="23"/>
          <w:szCs w:val="23"/>
          <w:lang w:eastAsia="en-AU"/>
          <w14:ligatures w14:val="standardContextual"/>
        </w:rPr>
        <w:t>despurring</w:t>
      </w:r>
      <w:proofErr w:type="spellEnd"/>
      <w:r w:rsidRPr="00CA5F47">
        <w:rPr>
          <w:rFonts w:eastAsia="Times New Roman"/>
          <w:color w:val="000000"/>
          <w:sz w:val="23"/>
          <w:szCs w:val="23"/>
          <w:lang w:eastAsia="en-AU"/>
          <w14:ligatures w14:val="standardContextual"/>
        </w:rPr>
        <w:t>, dubbing, beak trimming, beak treatment or toe trimming of day</w:t>
      </w:r>
      <w:r w:rsidRPr="00CA5F47">
        <w:rPr>
          <w:rFonts w:eastAsia="Times New Roman"/>
          <w:color w:val="000000"/>
          <w:sz w:val="23"/>
          <w:szCs w:val="23"/>
          <w:lang w:eastAsia="en-AU"/>
          <w14:ligatures w14:val="standardContextual"/>
        </w:rPr>
        <w:noBreakHyphen/>
        <w:t xml:space="preserve">old poultry </w:t>
      </w:r>
      <w:proofErr w:type="gramStart"/>
      <w:r w:rsidRPr="00CA5F47">
        <w:rPr>
          <w:rFonts w:eastAsia="Times New Roman"/>
          <w:color w:val="000000"/>
          <w:sz w:val="23"/>
          <w:szCs w:val="23"/>
          <w:lang w:eastAsia="en-AU"/>
          <w14:ligatures w14:val="standardContextual"/>
        </w:rPr>
        <w:t>chicks;</w:t>
      </w:r>
      <w:proofErr w:type="gramEnd"/>
    </w:p>
    <w:p w14:paraId="24C79074" w14:textId="77777777" w:rsidR="00CA5F47" w:rsidRPr="00CA5F47" w:rsidRDefault="00CA5F47" w:rsidP="00CA5F4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CA5F47">
        <w:rPr>
          <w:rFonts w:eastAsia="Times New Roman"/>
          <w:color w:val="000000"/>
          <w:sz w:val="23"/>
          <w:szCs w:val="23"/>
          <w:lang w:eastAsia="en-AU"/>
          <w14:ligatures w14:val="standardContextual"/>
        </w:rPr>
        <w:tab/>
        <w:t>(k)</w:t>
      </w:r>
      <w:r w:rsidRPr="00CA5F47">
        <w:rPr>
          <w:rFonts w:eastAsia="Times New Roman"/>
          <w:color w:val="000000"/>
          <w:sz w:val="23"/>
          <w:szCs w:val="23"/>
          <w:lang w:eastAsia="en-AU"/>
          <w14:ligatures w14:val="standardContextual"/>
        </w:rPr>
        <w:tab/>
        <w:t>the artificial insemination of cattle or pigs (other than surgical artificial insemination</w:t>
      </w:r>
      <w:proofErr w:type="gramStart"/>
      <w:r w:rsidRPr="00CA5F47">
        <w:rPr>
          <w:rFonts w:eastAsia="Times New Roman"/>
          <w:color w:val="000000"/>
          <w:sz w:val="23"/>
          <w:szCs w:val="23"/>
          <w:lang w:eastAsia="en-AU"/>
          <w14:ligatures w14:val="standardContextual"/>
        </w:rPr>
        <w:t>);</w:t>
      </w:r>
      <w:proofErr w:type="gramEnd"/>
    </w:p>
    <w:p w14:paraId="16FD896F" w14:textId="77777777" w:rsidR="00CA5F47" w:rsidRPr="00CA5F47" w:rsidRDefault="00CA5F47" w:rsidP="00CA5F4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CA5F47">
        <w:rPr>
          <w:rFonts w:eastAsia="Times New Roman"/>
          <w:color w:val="000000"/>
          <w:sz w:val="23"/>
          <w:szCs w:val="23"/>
          <w:lang w:eastAsia="en-AU"/>
          <w14:ligatures w14:val="standardContextual"/>
        </w:rPr>
        <w:tab/>
        <w:t>(l)</w:t>
      </w:r>
      <w:r w:rsidRPr="00CA5F47">
        <w:rPr>
          <w:rFonts w:eastAsia="Times New Roman"/>
          <w:color w:val="000000"/>
          <w:sz w:val="23"/>
          <w:szCs w:val="23"/>
          <w:lang w:eastAsia="en-AU"/>
          <w14:ligatures w14:val="standardContextual"/>
        </w:rPr>
        <w:tab/>
        <w:t>the diagnosis of pregnancy of an animal by external ultrasound or by testing of blood or milk (other than the diagnosis of pregnancy of a horse by ultrasound</w:t>
      </w:r>
      <w:proofErr w:type="gramStart"/>
      <w:r w:rsidRPr="00CA5F47">
        <w:rPr>
          <w:rFonts w:eastAsia="Times New Roman"/>
          <w:color w:val="000000"/>
          <w:sz w:val="23"/>
          <w:szCs w:val="23"/>
          <w:lang w:eastAsia="en-AU"/>
          <w14:ligatures w14:val="standardContextual"/>
        </w:rPr>
        <w:t>);</w:t>
      </w:r>
      <w:proofErr w:type="gramEnd"/>
    </w:p>
    <w:p w14:paraId="178E3241" w14:textId="77777777" w:rsidR="00CA5F47" w:rsidRPr="00CA5F47" w:rsidRDefault="00CA5F47" w:rsidP="00CA5F4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CA5F47">
        <w:rPr>
          <w:rFonts w:eastAsia="Times New Roman"/>
          <w:color w:val="000000"/>
          <w:sz w:val="23"/>
          <w:szCs w:val="23"/>
          <w:lang w:eastAsia="en-AU"/>
          <w14:ligatures w14:val="standardContextual"/>
        </w:rPr>
        <w:tab/>
        <w:t>(m)</w:t>
      </w:r>
      <w:r w:rsidRPr="00CA5F47">
        <w:rPr>
          <w:rFonts w:eastAsia="Times New Roman"/>
          <w:color w:val="000000"/>
          <w:sz w:val="23"/>
          <w:szCs w:val="23"/>
          <w:lang w:eastAsia="en-AU"/>
          <w14:ligatures w14:val="standardContextual"/>
        </w:rPr>
        <w:tab/>
        <w:t xml:space="preserve">the diagnosis of pregnancy of cattle by rectal ultrasound or rectal </w:t>
      </w:r>
      <w:proofErr w:type="gramStart"/>
      <w:r w:rsidRPr="00CA5F47">
        <w:rPr>
          <w:rFonts w:eastAsia="Times New Roman"/>
          <w:color w:val="000000"/>
          <w:sz w:val="23"/>
          <w:szCs w:val="23"/>
          <w:lang w:eastAsia="en-AU"/>
          <w14:ligatures w14:val="standardContextual"/>
        </w:rPr>
        <w:t>examination;</w:t>
      </w:r>
      <w:proofErr w:type="gramEnd"/>
    </w:p>
    <w:p w14:paraId="452AB3AA" w14:textId="77777777" w:rsidR="00CA5F47" w:rsidRPr="00CA5F47" w:rsidRDefault="00CA5F47" w:rsidP="00CA5F4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CA5F47">
        <w:rPr>
          <w:rFonts w:eastAsia="Times New Roman"/>
          <w:color w:val="000000"/>
          <w:sz w:val="23"/>
          <w:szCs w:val="23"/>
          <w:lang w:eastAsia="en-AU"/>
          <w14:ligatures w14:val="standardContextual"/>
        </w:rPr>
        <w:tab/>
        <w:t>(n)</w:t>
      </w:r>
      <w:r w:rsidRPr="00CA5F47">
        <w:rPr>
          <w:rFonts w:eastAsia="Times New Roman"/>
          <w:color w:val="000000"/>
          <w:sz w:val="23"/>
          <w:szCs w:val="23"/>
          <w:lang w:eastAsia="en-AU"/>
          <w14:ligatures w14:val="standardContextual"/>
        </w:rPr>
        <w:tab/>
        <w:t xml:space="preserve">rasping the teeth, or removing a loose tooth or deciduous tooth cap, of a horse using manual </w:t>
      </w:r>
      <w:proofErr w:type="gramStart"/>
      <w:r w:rsidRPr="00CA5F47">
        <w:rPr>
          <w:rFonts w:eastAsia="Times New Roman"/>
          <w:color w:val="000000"/>
          <w:sz w:val="23"/>
          <w:szCs w:val="23"/>
          <w:lang w:eastAsia="en-AU"/>
          <w14:ligatures w14:val="standardContextual"/>
        </w:rPr>
        <w:t>instruments;</w:t>
      </w:r>
      <w:proofErr w:type="gramEnd"/>
    </w:p>
    <w:p w14:paraId="123B689D" w14:textId="77777777" w:rsidR="00CA5F47" w:rsidRPr="00CA5F47" w:rsidRDefault="00CA5F47" w:rsidP="00CA5F4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CA5F47">
        <w:rPr>
          <w:rFonts w:eastAsia="Times New Roman"/>
          <w:color w:val="000000"/>
          <w:sz w:val="23"/>
          <w:szCs w:val="23"/>
          <w:lang w:eastAsia="en-AU"/>
          <w14:ligatures w14:val="standardContextual"/>
        </w:rPr>
        <w:tab/>
        <w:t>(o)</w:t>
      </w:r>
      <w:r w:rsidRPr="00CA5F47">
        <w:rPr>
          <w:rFonts w:eastAsia="Times New Roman"/>
          <w:color w:val="000000"/>
          <w:sz w:val="23"/>
          <w:szCs w:val="23"/>
          <w:lang w:eastAsia="en-AU"/>
          <w14:ligatures w14:val="standardContextual"/>
        </w:rPr>
        <w:tab/>
        <w:t>the assessment of an animal in relation to—</w:t>
      </w:r>
    </w:p>
    <w:p w14:paraId="0C28F913" w14:textId="77777777" w:rsidR="00CA5F47" w:rsidRPr="00CA5F47" w:rsidRDefault="00CA5F47" w:rsidP="00CA5F47">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CA5F47">
        <w:rPr>
          <w:rFonts w:eastAsia="Times New Roman"/>
          <w:color w:val="000000"/>
          <w:sz w:val="23"/>
          <w:szCs w:val="23"/>
          <w:lang w:eastAsia="en-AU"/>
          <w14:ligatures w14:val="standardContextual"/>
        </w:rPr>
        <w:tab/>
        <w:t>(</w:t>
      </w:r>
      <w:proofErr w:type="spellStart"/>
      <w:r w:rsidRPr="00CA5F47">
        <w:rPr>
          <w:rFonts w:eastAsia="Times New Roman"/>
          <w:color w:val="000000"/>
          <w:sz w:val="23"/>
          <w:szCs w:val="23"/>
          <w:lang w:eastAsia="en-AU"/>
          <w14:ligatures w14:val="standardContextual"/>
        </w:rPr>
        <w:t>i</w:t>
      </w:r>
      <w:proofErr w:type="spellEnd"/>
      <w:r w:rsidRPr="00CA5F47">
        <w:rPr>
          <w:rFonts w:eastAsia="Times New Roman"/>
          <w:color w:val="000000"/>
          <w:sz w:val="23"/>
          <w:szCs w:val="23"/>
          <w:lang w:eastAsia="en-AU"/>
          <w14:ligatures w14:val="standardContextual"/>
        </w:rPr>
        <w:t>)</w:t>
      </w:r>
      <w:r w:rsidRPr="00CA5F47">
        <w:rPr>
          <w:rFonts w:eastAsia="Times New Roman"/>
          <w:color w:val="000000"/>
          <w:sz w:val="23"/>
          <w:szCs w:val="23"/>
          <w:lang w:eastAsia="en-AU"/>
          <w14:ligatures w14:val="standardContextual"/>
        </w:rPr>
        <w:tab/>
        <w:t>non</w:t>
      </w:r>
      <w:r w:rsidRPr="00CA5F47">
        <w:rPr>
          <w:rFonts w:eastAsia="Times New Roman"/>
          <w:color w:val="000000"/>
          <w:sz w:val="23"/>
          <w:szCs w:val="23"/>
          <w:lang w:eastAsia="en-AU"/>
          <w14:ligatures w14:val="standardContextual"/>
        </w:rPr>
        <w:noBreakHyphen/>
        <w:t>invasive manual physical therapy of the animal; or</w:t>
      </w:r>
    </w:p>
    <w:p w14:paraId="1AE7FD8F" w14:textId="77777777" w:rsidR="00CA5F47" w:rsidRPr="00CA5F47" w:rsidRDefault="00CA5F47" w:rsidP="00CA5F47">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CA5F47">
        <w:rPr>
          <w:rFonts w:eastAsia="Times New Roman"/>
          <w:color w:val="000000"/>
          <w:sz w:val="23"/>
          <w:szCs w:val="23"/>
          <w:lang w:eastAsia="en-AU"/>
          <w14:ligatures w14:val="standardContextual"/>
        </w:rPr>
        <w:tab/>
        <w:t>(ii)</w:t>
      </w:r>
      <w:r w:rsidRPr="00CA5F47">
        <w:rPr>
          <w:rFonts w:eastAsia="Times New Roman"/>
          <w:color w:val="000000"/>
          <w:sz w:val="23"/>
          <w:szCs w:val="23"/>
          <w:lang w:eastAsia="en-AU"/>
          <w14:ligatures w14:val="standardContextual"/>
        </w:rPr>
        <w:tab/>
        <w:t xml:space="preserve">the use of a therapeutic device on the animal </w:t>
      </w:r>
      <w:proofErr w:type="gramStart"/>
      <w:r w:rsidRPr="00CA5F47">
        <w:rPr>
          <w:rFonts w:eastAsia="Times New Roman"/>
          <w:color w:val="000000"/>
          <w:sz w:val="23"/>
          <w:szCs w:val="23"/>
          <w:lang w:eastAsia="en-AU"/>
          <w14:ligatures w14:val="standardContextual"/>
        </w:rPr>
        <w:t>in the course of</w:t>
      </w:r>
      <w:proofErr w:type="gramEnd"/>
      <w:r w:rsidRPr="00CA5F47">
        <w:rPr>
          <w:rFonts w:eastAsia="Times New Roman"/>
          <w:color w:val="000000"/>
          <w:sz w:val="23"/>
          <w:szCs w:val="23"/>
          <w:lang w:eastAsia="en-AU"/>
          <w14:ligatures w14:val="standardContextual"/>
        </w:rPr>
        <w:t xml:space="preserve"> non</w:t>
      </w:r>
      <w:r w:rsidRPr="00CA5F47">
        <w:rPr>
          <w:rFonts w:eastAsia="Times New Roman"/>
          <w:color w:val="000000"/>
          <w:sz w:val="23"/>
          <w:szCs w:val="23"/>
          <w:lang w:eastAsia="en-AU"/>
          <w14:ligatures w14:val="standardContextual"/>
        </w:rPr>
        <w:noBreakHyphen/>
        <w:t>invasive physical therapy of the animal (other than extracorporeal shock wave therapy</w:t>
      </w:r>
      <w:proofErr w:type="gramStart"/>
      <w:r w:rsidRPr="00CA5F47">
        <w:rPr>
          <w:rFonts w:eastAsia="Times New Roman"/>
          <w:color w:val="000000"/>
          <w:sz w:val="23"/>
          <w:szCs w:val="23"/>
          <w:lang w:eastAsia="en-AU"/>
          <w14:ligatures w14:val="standardContextual"/>
        </w:rPr>
        <w:t>);</w:t>
      </w:r>
      <w:proofErr w:type="gramEnd"/>
    </w:p>
    <w:p w14:paraId="50F71E81" w14:textId="77777777" w:rsidR="00CA5F47" w:rsidRPr="00CA5F47" w:rsidRDefault="00CA5F47" w:rsidP="00CA5F4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CA5F47">
        <w:rPr>
          <w:rFonts w:eastAsia="Times New Roman"/>
          <w:color w:val="000000"/>
          <w:sz w:val="23"/>
          <w:szCs w:val="23"/>
          <w:lang w:eastAsia="en-AU"/>
          <w14:ligatures w14:val="standardContextual"/>
        </w:rPr>
        <w:tab/>
        <w:t>(p)</w:t>
      </w:r>
      <w:r w:rsidRPr="00CA5F47">
        <w:rPr>
          <w:rFonts w:eastAsia="Times New Roman"/>
          <w:color w:val="000000"/>
          <w:sz w:val="23"/>
          <w:szCs w:val="23"/>
          <w:lang w:eastAsia="en-AU"/>
          <w14:ligatures w14:val="standardContextual"/>
        </w:rPr>
        <w:tab/>
        <w:t>the performance of a faecal egg count.</w:t>
      </w:r>
    </w:p>
    <w:p w14:paraId="335A269C" w14:textId="77777777" w:rsidR="00CA5F47" w:rsidRPr="00CA5F47" w:rsidRDefault="00CA5F47" w:rsidP="00CA5F4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CA5F47">
        <w:rPr>
          <w:rFonts w:eastAsia="Times New Roman"/>
          <w:b/>
          <w:bCs/>
          <w:color w:val="000000"/>
          <w:sz w:val="26"/>
          <w:szCs w:val="26"/>
          <w:lang w:eastAsia="en-AU"/>
          <w14:ligatures w14:val="standardContextual"/>
        </w:rPr>
        <w:t>6—Prescribed peak body</w:t>
      </w:r>
    </w:p>
    <w:p w14:paraId="24881028" w14:textId="77777777" w:rsidR="00CA5F47" w:rsidRPr="00CA5F47" w:rsidRDefault="00CA5F47" w:rsidP="00CA5F47">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A5F47">
        <w:rPr>
          <w:rFonts w:eastAsia="Times New Roman"/>
          <w:color w:val="000000"/>
          <w:sz w:val="23"/>
          <w:szCs w:val="23"/>
          <w:lang w:eastAsia="en-AU"/>
          <w14:ligatures w14:val="standardContextual"/>
        </w:rPr>
        <w:t>For the purposes of sections 6(3) and 14(4)(a) of the Act, the South Australian Division of the Australian Veterinary Association is a prescribed peak body representing the veterinary profession in the State.</w:t>
      </w:r>
    </w:p>
    <w:p w14:paraId="12E08E13" w14:textId="77777777" w:rsidR="00CA5F47" w:rsidRPr="00CA5F47" w:rsidRDefault="00CA5F47" w:rsidP="00CA5F4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95" w:name="id3af8fdc7_bb85_4558_9477_6fdbb16859"/>
      <w:r w:rsidRPr="00CA5F47">
        <w:rPr>
          <w:rFonts w:eastAsia="Times New Roman"/>
          <w:b/>
          <w:bCs/>
          <w:color w:val="000000"/>
          <w:sz w:val="26"/>
          <w:szCs w:val="26"/>
          <w:lang w:eastAsia="en-AU"/>
          <w14:ligatures w14:val="standardContextual"/>
        </w:rPr>
        <w:lastRenderedPageBreak/>
        <w:t>7—Governance training</w:t>
      </w:r>
      <w:bookmarkEnd w:id="95"/>
    </w:p>
    <w:p w14:paraId="4BB72394" w14:textId="77777777" w:rsidR="00CA5F47" w:rsidRPr="00CA5F47" w:rsidRDefault="00CA5F47" w:rsidP="00CA5F47">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CA5F47">
        <w:rPr>
          <w:rFonts w:eastAsia="Times New Roman"/>
          <w:color w:val="000000"/>
          <w:sz w:val="23"/>
          <w:szCs w:val="23"/>
          <w:lang w:eastAsia="en-AU"/>
          <w14:ligatures w14:val="standardContextual"/>
        </w:rPr>
        <w:tab/>
        <w:t>(1)</w:t>
      </w:r>
      <w:r w:rsidRPr="00CA5F47">
        <w:rPr>
          <w:rFonts w:eastAsia="Times New Roman"/>
          <w:color w:val="000000"/>
          <w:sz w:val="23"/>
          <w:szCs w:val="23"/>
          <w:lang w:eastAsia="en-AU"/>
          <w14:ligatures w14:val="standardContextual"/>
        </w:rPr>
        <w:tab/>
        <w:t>For the purposes of section 12 of the Act, a member of the Board must complete such training related to corporate governance as is determined by the Board and approved by the Minister.</w:t>
      </w:r>
    </w:p>
    <w:p w14:paraId="4BDCB2D7" w14:textId="77777777" w:rsidR="00CA5F47" w:rsidRPr="00CA5F47" w:rsidRDefault="00CA5F47" w:rsidP="00CA5F47">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CA5F47">
        <w:rPr>
          <w:rFonts w:eastAsia="Times New Roman"/>
          <w:color w:val="000000"/>
          <w:sz w:val="23"/>
          <w:szCs w:val="23"/>
          <w:lang w:eastAsia="en-AU"/>
          <w14:ligatures w14:val="standardContextual"/>
        </w:rPr>
        <w:tab/>
        <w:t>(2)</w:t>
      </w:r>
      <w:r w:rsidRPr="00CA5F47">
        <w:rPr>
          <w:rFonts w:eastAsia="Times New Roman"/>
          <w:color w:val="000000"/>
          <w:sz w:val="23"/>
          <w:szCs w:val="23"/>
          <w:lang w:eastAsia="en-AU"/>
          <w14:ligatures w14:val="standardContextual"/>
        </w:rPr>
        <w:tab/>
        <w:t>The Board must keep records of the corporate governance training completed by Board members.</w:t>
      </w:r>
    </w:p>
    <w:p w14:paraId="6CC5C648" w14:textId="77777777" w:rsidR="00CA5F47" w:rsidRPr="00CA5F47" w:rsidRDefault="00CA5F47" w:rsidP="00CA5F4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CA5F47">
        <w:rPr>
          <w:rFonts w:eastAsia="Times New Roman"/>
          <w:b/>
          <w:bCs/>
          <w:color w:val="000000"/>
          <w:sz w:val="26"/>
          <w:szCs w:val="26"/>
          <w:lang w:eastAsia="en-AU"/>
          <w14:ligatures w14:val="standardContextual"/>
        </w:rPr>
        <w:t>8—Delegations—prescribed functions</w:t>
      </w:r>
    </w:p>
    <w:p w14:paraId="7A54B2BC" w14:textId="77777777" w:rsidR="00CA5F47" w:rsidRPr="00CA5F47" w:rsidRDefault="00CA5F47" w:rsidP="00CA5F47">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A5F47">
        <w:rPr>
          <w:rFonts w:eastAsia="Times New Roman"/>
          <w:color w:val="000000"/>
          <w:sz w:val="23"/>
          <w:szCs w:val="23"/>
          <w:lang w:eastAsia="en-AU"/>
          <w14:ligatures w14:val="standardContextual"/>
        </w:rPr>
        <w:t>For the purposes of section 17(1) of the Act, the following functions are prescribed:</w:t>
      </w:r>
    </w:p>
    <w:p w14:paraId="1E59DCCC" w14:textId="77777777" w:rsidR="00CA5F47" w:rsidRPr="00CA5F47" w:rsidRDefault="00CA5F47" w:rsidP="00CA5F4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CA5F47">
        <w:rPr>
          <w:rFonts w:eastAsia="Times New Roman"/>
          <w:color w:val="000000"/>
          <w:sz w:val="23"/>
          <w:szCs w:val="23"/>
          <w:lang w:eastAsia="en-AU"/>
          <w14:ligatures w14:val="standardContextual"/>
        </w:rPr>
        <w:tab/>
        <w:t>(a)</w:t>
      </w:r>
      <w:r w:rsidRPr="00CA5F47">
        <w:rPr>
          <w:rFonts w:eastAsia="Times New Roman"/>
          <w:color w:val="000000"/>
          <w:sz w:val="23"/>
          <w:szCs w:val="23"/>
          <w:lang w:eastAsia="en-AU"/>
          <w14:ligatures w14:val="standardContextual"/>
        </w:rPr>
        <w:tab/>
        <w:t xml:space="preserve">hearing and determining proceedings regarding medical fitness under Part 6 of the </w:t>
      </w:r>
      <w:proofErr w:type="gramStart"/>
      <w:r w:rsidRPr="00CA5F47">
        <w:rPr>
          <w:rFonts w:eastAsia="Times New Roman"/>
          <w:color w:val="000000"/>
          <w:sz w:val="23"/>
          <w:szCs w:val="23"/>
          <w:lang w:eastAsia="en-AU"/>
          <w14:ligatures w14:val="standardContextual"/>
        </w:rPr>
        <w:t>Act;</w:t>
      </w:r>
      <w:proofErr w:type="gramEnd"/>
    </w:p>
    <w:p w14:paraId="78783361" w14:textId="77777777" w:rsidR="00CA5F47" w:rsidRPr="00CA5F47" w:rsidRDefault="00CA5F47" w:rsidP="00CA5F4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CA5F47">
        <w:rPr>
          <w:rFonts w:eastAsia="Times New Roman"/>
          <w:color w:val="000000"/>
          <w:sz w:val="23"/>
          <w:szCs w:val="23"/>
          <w:lang w:eastAsia="en-AU"/>
          <w14:ligatures w14:val="standardContextual"/>
        </w:rPr>
        <w:tab/>
        <w:t>(b)</w:t>
      </w:r>
      <w:r w:rsidRPr="00CA5F47">
        <w:rPr>
          <w:rFonts w:eastAsia="Times New Roman"/>
          <w:color w:val="000000"/>
          <w:sz w:val="23"/>
          <w:szCs w:val="23"/>
          <w:lang w:eastAsia="en-AU"/>
          <w14:ligatures w14:val="standardContextual"/>
        </w:rPr>
        <w:tab/>
        <w:t xml:space="preserve">determining applications for registration on the general register or the specialist register under section 28 of the </w:t>
      </w:r>
      <w:proofErr w:type="gramStart"/>
      <w:r w:rsidRPr="00CA5F47">
        <w:rPr>
          <w:rFonts w:eastAsia="Times New Roman"/>
          <w:color w:val="000000"/>
          <w:sz w:val="23"/>
          <w:szCs w:val="23"/>
          <w:lang w:eastAsia="en-AU"/>
          <w14:ligatures w14:val="standardContextual"/>
        </w:rPr>
        <w:t>Act;</w:t>
      </w:r>
      <w:proofErr w:type="gramEnd"/>
    </w:p>
    <w:p w14:paraId="36581610" w14:textId="77777777" w:rsidR="00CA5F47" w:rsidRPr="00CA5F47" w:rsidRDefault="00CA5F47" w:rsidP="00CA5F4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CA5F47">
        <w:rPr>
          <w:rFonts w:eastAsia="Times New Roman"/>
          <w:color w:val="000000"/>
          <w:sz w:val="23"/>
          <w:szCs w:val="23"/>
          <w:lang w:eastAsia="en-AU"/>
          <w14:ligatures w14:val="standardContextual"/>
        </w:rPr>
        <w:tab/>
        <w:t>(c)</w:t>
      </w:r>
      <w:r w:rsidRPr="00CA5F47">
        <w:rPr>
          <w:rFonts w:eastAsia="Times New Roman"/>
          <w:color w:val="000000"/>
          <w:sz w:val="23"/>
          <w:szCs w:val="23"/>
          <w:lang w:eastAsia="en-AU"/>
          <w14:ligatures w14:val="standardContextual"/>
        </w:rPr>
        <w:tab/>
        <w:t xml:space="preserve">endorsing codes of conduct, professional standards and guidelines for the purposes of the </w:t>
      </w:r>
      <w:proofErr w:type="gramStart"/>
      <w:r w:rsidRPr="00CA5F47">
        <w:rPr>
          <w:rFonts w:eastAsia="Times New Roman"/>
          <w:color w:val="000000"/>
          <w:sz w:val="23"/>
          <w:szCs w:val="23"/>
          <w:lang w:eastAsia="en-AU"/>
          <w14:ligatures w14:val="standardContextual"/>
        </w:rPr>
        <w:t>Act;</w:t>
      </w:r>
      <w:proofErr w:type="gramEnd"/>
    </w:p>
    <w:p w14:paraId="6C53272C" w14:textId="77777777" w:rsidR="00CA5F47" w:rsidRPr="00CA5F47" w:rsidRDefault="00CA5F47" w:rsidP="00CA5F4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CA5F47">
        <w:rPr>
          <w:rFonts w:eastAsia="Times New Roman"/>
          <w:color w:val="000000"/>
          <w:sz w:val="23"/>
          <w:szCs w:val="23"/>
          <w:lang w:eastAsia="en-AU"/>
          <w14:ligatures w14:val="standardContextual"/>
        </w:rPr>
        <w:tab/>
        <w:t>(d)</w:t>
      </w:r>
      <w:r w:rsidRPr="00CA5F47">
        <w:rPr>
          <w:rFonts w:eastAsia="Times New Roman"/>
          <w:color w:val="000000"/>
          <w:sz w:val="23"/>
          <w:szCs w:val="23"/>
          <w:lang w:eastAsia="en-AU"/>
          <w14:ligatures w14:val="standardContextual"/>
        </w:rPr>
        <w:tab/>
        <w:t>endorsing the veterinary premises standard under section 40 of the Act.</w:t>
      </w:r>
    </w:p>
    <w:p w14:paraId="4D12A823" w14:textId="77777777" w:rsidR="00CA5F47" w:rsidRPr="00CA5F47" w:rsidRDefault="00CA5F47" w:rsidP="00CA5F4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CA5F47">
        <w:rPr>
          <w:rFonts w:eastAsia="Times New Roman"/>
          <w:b/>
          <w:bCs/>
          <w:color w:val="000000"/>
          <w:sz w:val="26"/>
          <w:szCs w:val="26"/>
          <w:lang w:eastAsia="en-AU"/>
          <w14:ligatures w14:val="standardContextual"/>
        </w:rPr>
        <w:t>9—Exemptions relating to persons registered in New Zealand</w:t>
      </w:r>
    </w:p>
    <w:p w14:paraId="5FC928F2" w14:textId="77777777" w:rsidR="00CA5F47" w:rsidRPr="00CA5F47" w:rsidRDefault="00CA5F47" w:rsidP="00CA5F47">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A5F47">
        <w:rPr>
          <w:rFonts w:eastAsia="Times New Roman"/>
          <w:color w:val="000000"/>
          <w:sz w:val="23"/>
          <w:szCs w:val="23"/>
          <w:lang w:eastAsia="en-AU"/>
          <w14:ligatures w14:val="standardContextual"/>
        </w:rPr>
        <w:t>A person—</w:t>
      </w:r>
    </w:p>
    <w:p w14:paraId="4334AAC6" w14:textId="77777777" w:rsidR="00CA5F47" w:rsidRPr="00CA5F47" w:rsidRDefault="00CA5F47" w:rsidP="00CA5F4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CA5F47">
        <w:rPr>
          <w:rFonts w:eastAsia="Times New Roman"/>
          <w:color w:val="000000"/>
          <w:sz w:val="23"/>
          <w:szCs w:val="23"/>
          <w:lang w:eastAsia="en-AU"/>
          <w14:ligatures w14:val="standardContextual"/>
        </w:rPr>
        <w:tab/>
        <w:t>(a)</w:t>
      </w:r>
      <w:r w:rsidRPr="00CA5F47">
        <w:rPr>
          <w:rFonts w:eastAsia="Times New Roman"/>
          <w:color w:val="000000"/>
          <w:sz w:val="23"/>
          <w:szCs w:val="23"/>
          <w:lang w:eastAsia="en-AU"/>
          <w14:ligatures w14:val="standardContextual"/>
        </w:rPr>
        <w:tab/>
        <w:t>who holds registration in New Zealand equivalent to general or specialist registration under the Act; and</w:t>
      </w:r>
    </w:p>
    <w:p w14:paraId="5688461F" w14:textId="77777777" w:rsidR="00CA5F47" w:rsidRPr="00CA5F47" w:rsidRDefault="00CA5F47" w:rsidP="00CA5F4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CA5F47">
        <w:rPr>
          <w:rFonts w:eastAsia="Times New Roman"/>
          <w:color w:val="000000"/>
          <w:sz w:val="23"/>
          <w:szCs w:val="23"/>
          <w:lang w:eastAsia="en-AU"/>
          <w14:ligatures w14:val="standardContextual"/>
        </w:rPr>
        <w:tab/>
        <w:t>(b)</w:t>
      </w:r>
      <w:r w:rsidRPr="00CA5F47">
        <w:rPr>
          <w:rFonts w:eastAsia="Times New Roman"/>
          <w:color w:val="000000"/>
          <w:sz w:val="23"/>
          <w:szCs w:val="23"/>
          <w:lang w:eastAsia="en-AU"/>
          <w14:ligatures w14:val="standardContextual"/>
        </w:rPr>
        <w:tab/>
        <w:t>who is registered, or has applied for registration, on the general or specialist register under the Act in accordance with the Trans</w:t>
      </w:r>
      <w:r w:rsidRPr="00CA5F47">
        <w:rPr>
          <w:rFonts w:eastAsia="Times New Roman"/>
          <w:color w:val="000000"/>
          <w:sz w:val="23"/>
          <w:szCs w:val="23"/>
          <w:lang w:eastAsia="en-AU"/>
          <w14:ligatures w14:val="standardContextual"/>
        </w:rPr>
        <w:noBreakHyphen/>
        <w:t xml:space="preserve">Tasman mutual recognition principle as applying to occupations as set out in Part 3 of the </w:t>
      </w:r>
      <w:r w:rsidRPr="00CA5F47">
        <w:rPr>
          <w:rFonts w:eastAsia="Times New Roman"/>
          <w:i/>
          <w:iCs/>
          <w:color w:val="000000"/>
          <w:sz w:val="23"/>
          <w:szCs w:val="23"/>
          <w:lang w:eastAsia="en-AU"/>
          <w14:ligatures w14:val="standardContextual"/>
        </w:rPr>
        <w:t>Trans-Tasman Mutual Recognition Act 1997</w:t>
      </w:r>
      <w:r w:rsidRPr="00CA5F47">
        <w:rPr>
          <w:rFonts w:eastAsia="Times New Roman"/>
          <w:color w:val="000000"/>
          <w:sz w:val="23"/>
          <w:szCs w:val="23"/>
          <w:lang w:eastAsia="en-AU"/>
          <w14:ligatures w14:val="standardContextual"/>
        </w:rPr>
        <w:t xml:space="preserve"> of the Commonwealth; and</w:t>
      </w:r>
    </w:p>
    <w:p w14:paraId="44F6E515" w14:textId="77777777" w:rsidR="00CA5F47" w:rsidRPr="00CA5F47" w:rsidRDefault="00CA5F47" w:rsidP="00CA5F4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CA5F47">
        <w:rPr>
          <w:rFonts w:eastAsia="Times New Roman"/>
          <w:color w:val="000000"/>
          <w:sz w:val="23"/>
          <w:szCs w:val="23"/>
          <w:lang w:eastAsia="en-AU"/>
          <w14:ligatures w14:val="standardContextual"/>
        </w:rPr>
        <w:tab/>
        <w:t>(c)</w:t>
      </w:r>
      <w:r w:rsidRPr="00CA5F47">
        <w:rPr>
          <w:rFonts w:eastAsia="Times New Roman"/>
          <w:color w:val="000000"/>
          <w:sz w:val="23"/>
          <w:szCs w:val="23"/>
          <w:lang w:eastAsia="en-AU"/>
          <w14:ligatures w14:val="standardContextual"/>
        </w:rPr>
        <w:tab/>
        <w:t>whose principal place of residence is not in this State,</w:t>
      </w:r>
    </w:p>
    <w:p w14:paraId="4EBF3DF4" w14:textId="77777777" w:rsidR="00CA5F47" w:rsidRPr="00CA5F47" w:rsidRDefault="00CA5F47" w:rsidP="00CA5F47">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A5F47">
        <w:rPr>
          <w:rFonts w:eastAsia="Times New Roman"/>
          <w:color w:val="000000"/>
          <w:sz w:val="23"/>
          <w:szCs w:val="23"/>
          <w:lang w:eastAsia="en-AU"/>
          <w14:ligatures w14:val="standardContextual"/>
        </w:rPr>
        <w:t>is exempt from the operation of sections 28(4)(c) and 32(2)(b) of the Act.</w:t>
      </w:r>
    </w:p>
    <w:p w14:paraId="19B8A5FD" w14:textId="77777777" w:rsidR="00CA5F47" w:rsidRPr="00CA5F47" w:rsidRDefault="00CA5F47" w:rsidP="00CA5F4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CA5F47">
        <w:rPr>
          <w:rFonts w:eastAsia="Times New Roman"/>
          <w:b/>
          <w:bCs/>
          <w:color w:val="000000"/>
          <w:sz w:val="26"/>
          <w:szCs w:val="26"/>
          <w:lang w:eastAsia="en-AU"/>
          <w14:ligatures w14:val="standardContextual"/>
        </w:rPr>
        <w:t>10—Recognition of registration under corresponding laws</w:t>
      </w:r>
    </w:p>
    <w:p w14:paraId="5BC4A769" w14:textId="77777777" w:rsidR="00CA5F47" w:rsidRPr="00CA5F47" w:rsidRDefault="00CA5F47" w:rsidP="00CA5F47">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CA5F47">
        <w:rPr>
          <w:rFonts w:eastAsia="Times New Roman"/>
          <w:color w:val="000000"/>
          <w:sz w:val="23"/>
          <w:szCs w:val="23"/>
          <w:lang w:eastAsia="en-AU"/>
          <w14:ligatures w14:val="standardContextual"/>
        </w:rPr>
        <w:tab/>
        <w:t>(1)</w:t>
      </w:r>
      <w:r w:rsidRPr="00CA5F47">
        <w:rPr>
          <w:rFonts w:eastAsia="Times New Roman"/>
          <w:color w:val="000000"/>
          <w:sz w:val="23"/>
          <w:szCs w:val="23"/>
          <w:lang w:eastAsia="en-AU"/>
          <w14:ligatures w14:val="standardContextual"/>
        </w:rPr>
        <w:tab/>
        <w:t>For the purposes of section 33(4) of the Act, the following forms of authorisation under corresponding laws are recognised as corresponding to registration on the specialist register under the Act:</w:t>
      </w:r>
    </w:p>
    <w:p w14:paraId="22575272" w14:textId="77777777" w:rsidR="00CA5F47" w:rsidRPr="00CA5F47" w:rsidRDefault="00CA5F47" w:rsidP="00CA5F47">
      <w:pPr>
        <w:keepNext/>
        <w:keepLines/>
        <w:autoSpaceDE w:val="0"/>
        <w:autoSpaceDN w:val="0"/>
        <w:adjustRightInd w:val="0"/>
        <w:spacing w:before="120" w:after="0" w:line="240" w:lineRule="auto"/>
        <w:ind w:left="794"/>
        <w:jc w:val="left"/>
        <w:rPr>
          <w:rFonts w:eastAsia="Times New Roman"/>
          <w:color w:val="000000"/>
          <w:sz w:val="2"/>
          <w:szCs w:val="2"/>
          <w:lang w:eastAsia="en-AU"/>
          <w14:ligatures w14:val="standardContextual"/>
        </w:rPr>
      </w:pPr>
    </w:p>
    <w:tbl>
      <w:tblPr>
        <w:tblW w:w="0" w:type="auto"/>
        <w:tblInd w:w="854" w:type="dxa"/>
        <w:tblLayout w:type="fixed"/>
        <w:tblCellMar>
          <w:left w:w="60" w:type="dxa"/>
          <w:right w:w="60" w:type="dxa"/>
        </w:tblCellMar>
        <w:tblLook w:val="0000" w:firstRow="0" w:lastRow="0" w:firstColumn="0" w:lastColumn="0" w:noHBand="0" w:noVBand="0"/>
      </w:tblPr>
      <w:tblGrid>
        <w:gridCol w:w="3631"/>
        <w:gridCol w:w="4361"/>
      </w:tblGrid>
      <w:tr w:rsidR="00CA5F47" w:rsidRPr="00CA5F47" w14:paraId="0CCF5FC5" w14:textId="77777777" w:rsidTr="00173F23">
        <w:trPr>
          <w:cantSplit/>
          <w:tblHeader/>
        </w:trPr>
        <w:tc>
          <w:tcPr>
            <w:tcW w:w="3631" w:type="dxa"/>
            <w:tcBorders>
              <w:top w:val="nil"/>
              <w:left w:val="nil"/>
              <w:bottom w:val="single" w:sz="4" w:space="0" w:color="auto"/>
              <w:right w:val="nil"/>
            </w:tcBorders>
            <w:vAlign w:val="center"/>
          </w:tcPr>
          <w:p w14:paraId="0B029717" w14:textId="77777777" w:rsidR="00CA5F47" w:rsidRPr="00CA5F47" w:rsidRDefault="00CA5F47" w:rsidP="00CA5F47">
            <w:pPr>
              <w:keepNext/>
              <w:keepLines/>
              <w:autoSpaceDE w:val="0"/>
              <w:autoSpaceDN w:val="0"/>
              <w:adjustRightInd w:val="0"/>
              <w:spacing w:before="120" w:after="0" w:line="240" w:lineRule="auto"/>
              <w:jc w:val="left"/>
              <w:rPr>
                <w:rFonts w:eastAsia="Times New Roman"/>
                <w:b/>
                <w:bCs/>
                <w:color w:val="000000"/>
                <w:sz w:val="20"/>
                <w:szCs w:val="20"/>
                <w:lang w:eastAsia="en-AU"/>
                <w14:ligatures w14:val="standardContextual"/>
              </w:rPr>
            </w:pPr>
            <w:r w:rsidRPr="00CA5F47">
              <w:rPr>
                <w:rFonts w:eastAsia="Times New Roman"/>
                <w:b/>
                <w:bCs/>
                <w:color w:val="000000"/>
                <w:sz w:val="20"/>
                <w:szCs w:val="20"/>
                <w:lang w:eastAsia="en-AU"/>
                <w14:ligatures w14:val="standardContextual"/>
              </w:rPr>
              <w:t>Corresponding law</w:t>
            </w:r>
          </w:p>
        </w:tc>
        <w:tc>
          <w:tcPr>
            <w:tcW w:w="4361" w:type="dxa"/>
            <w:tcBorders>
              <w:top w:val="nil"/>
              <w:left w:val="nil"/>
              <w:bottom w:val="single" w:sz="4" w:space="0" w:color="auto"/>
              <w:right w:val="nil"/>
            </w:tcBorders>
            <w:vAlign w:val="center"/>
          </w:tcPr>
          <w:p w14:paraId="7D6AFF41" w14:textId="77777777" w:rsidR="00CA5F47" w:rsidRPr="00CA5F47" w:rsidRDefault="00CA5F47" w:rsidP="00CA5F47">
            <w:pPr>
              <w:keepNext/>
              <w:keepLines/>
              <w:autoSpaceDE w:val="0"/>
              <w:autoSpaceDN w:val="0"/>
              <w:adjustRightInd w:val="0"/>
              <w:spacing w:before="120" w:after="0" w:line="240" w:lineRule="auto"/>
              <w:jc w:val="left"/>
              <w:rPr>
                <w:rFonts w:eastAsia="Times New Roman"/>
                <w:b/>
                <w:bCs/>
                <w:color w:val="000000"/>
                <w:sz w:val="20"/>
                <w:szCs w:val="20"/>
                <w:lang w:eastAsia="en-AU"/>
                <w14:ligatures w14:val="standardContextual"/>
              </w:rPr>
            </w:pPr>
            <w:r w:rsidRPr="00CA5F47">
              <w:rPr>
                <w:rFonts w:eastAsia="Times New Roman"/>
                <w:b/>
                <w:bCs/>
                <w:color w:val="000000"/>
                <w:sz w:val="20"/>
                <w:szCs w:val="20"/>
                <w:lang w:eastAsia="en-AU"/>
                <w14:ligatures w14:val="standardContextual"/>
              </w:rPr>
              <w:t>Form of authorisation</w:t>
            </w:r>
          </w:p>
        </w:tc>
      </w:tr>
      <w:tr w:rsidR="00CA5F47" w:rsidRPr="00CA5F47" w14:paraId="723A6EBB" w14:textId="77777777" w:rsidTr="00173F23">
        <w:trPr>
          <w:cantSplit/>
        </w:trPr>
        <w:tc>
          <w:tcPr>
            <w:tcW w:w="3631" w:type="dxa"/>
            <w:tcBorders>
              <w:top w:val="single" w:sz="4" w:space="0" w:color="auto"/>
              <w:left w:val="nil"/>
              <w:bottom w:val="nil"/>
              <w:right w:val="nil"/>
            </w:tcBorders>
          </w:tcPr>
          <w:p w14:paraId="0A99C57D" w14:textId="77777777" w:rsidR="00CA5F47" w:rsidRPr="00CA5F47" w:rsidRDefault="00CA5F47" w:rsidP="00CA5F47">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CA5F47">
              <w:rPr>
                <w:rFonts w:eastAsia="Times New Roman"/>
                <w:i/>
                <w:iCs/>
                <w:color w:val="000000"/>
                <w:sz w:val="20"/>
                <w:szCs w:val="20"/>
                <w:lang w:eastAsia="en-AU"/>
                <w14:ligatures w14:val="standardContextual"/>
              </w:rPr>
              <w:t>Veterinary Practice Act 2018</w:t>
            </w:r>
            <w:r w:rsidRPr="00CA5F47">
              <w:rPr>
                <w:rFonts w:eastAsia="Times New Roman"/>
                <w:color w:val="000000"/>
                <w:sz w:val="20"/>
                <w:szCs w:val="20"/>
                <w:lang w:eastAsia="en-AU"/>
                <w14:ligatures w14:val="standardContextual"/>
              </w:rPr>
              <w:t xml:space="preserve"> of the Australian Capital Territory</w:t>
            </w:r>
          </w:p>
        </w:tc>
        <w:tc>
          <w:tcPr>
            <w:tcW w:w="4361" w:type="dxa"/>
            <w:tcBorders>
              <w:top w:val="single" w:sz="4" w:space="0" w:color="auto"/>
              <w:left w:val="nil"/>
              <w:bottom w:val="nil"/>
              <w:right w:val="nil"/>
            </w:tcBorders>
          </w:tcPr>
          <w:p w14:paraId="4839F35F" w14:textId="77777777" w:rsidR="00CA5F47" w:rsidRPr="00CA5F47" w:rsidRDefault="00CA5F47" w:rsidP="00CA5F47">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CA5F47">
              <w:rPr>
                <w:rFonts w:eastAsia="Times New Roman"/>
                <w:color w:val="000000"/>
                <w:sz w:val="20"/>
                <w:szCs w:val="20"/>
                <w:lang w:eastAsia="en-AU"/>
                <w14:ligatures w14:val="standardContextual"/>
              </w:rPr>
              <w:t>Registration as a veterinary practitioner with specialist registration</w:t>
            </w:r>
          </w:p>
        </w:tc>
      </w:tr>
      <w:tr w:rsidR="00CA5F47" w:rsidRPr="00CA5F47" w14:paraId="509BCD24" w14:textId="77777777" w:rsidTr="00173F23">
        <w:trPr>
          <w:cantSplit/>
        </w:trPr>
        <w:tc>
          <w:tcPr>
            <w:tcW w:w="3631" w:type="dxa"/>
            <w:tcBorders>
              <w:top w:val="nil"/>
              <w:left w:val="nil"/>
              <w:bottom w:val="nil"/>
              <w:right w:val="nil"/>
            </w:tcBorders>
          </w:tcPr>
          <w:p w14:paraId="46B6F95D" w14:textId="77777777" w:rsidR="00CA5F47" w:rsidRPr="00CA5F47" w:rsidRDefault="00CA5F47" w:rsidP="00CA5F47">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CA5F47">
              <w:rPr>
                <w:rFonts w:eastAsia="Times New Roman"/>
                <w:i/>
                <w:iCs/>
                <w:color w:val="000000"/>
                <w:sz w:val="20"/>
                <w:szCs w:val="20"/>
                <w:lang w:eastAsia="en-AU"/>
                <w14:ligatures w14:val="standardContextual"/>
              </w:rPr>
              <w:t>Veterinary Practice Act 2003</w:t>
            </w:r>
            <w:r w:rsidRPr="00CA5F47">
              <w:rPr>
                <w:rFonts w:eastAsia="Times New Roman"/>
                <w:color w:val="000000"/>
                <w:sz w:val="20"/>
                <w:szCs w:val="20"/>
                <w:lang w:eastAsia="en-AU"/>
                <w14:ligatures w14:val="standardContextual"/>
              </w:rPr>
              <w:t xml:space="preserve"> of New South Wales</w:t>
            </w:r>
          </w:p>
        </w:tc>
        <w:tc>
          <w:tcPr>
            <w:tcW w:w="4361" w:type="dxa"/>
            <w:tcBorders>
              <w:top w:val="nil"/>
              <w:left w:val="nil"/>
              <w:bottom w:val="nil"/>
              <w:right w:val="nil"/>
            </w:tcBorders>
          </w:tcPr>
          <w:p w14:paraId="74894152" w14:textId="77777777" w:rsidR="00CA5F47" w:rsidRPr="00CA5F47" w:rsidRDefault="00CA5F47" w:rsidP="00CA5F47">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CA5F47">
              <w:rPr>
                <w:rFonts w:eastAsia="Times New Roman"/>
                <w:color w:val="000000"/>
                <w:sz w:val="20"/>
                <w:szCs w:val="20"/>
                <w:lang w:eastAsia="en-AU"/>
                <w14:ligatures w14:val="standardContextual"/>
              </w:rPr>
              <w:t>Specialist registration in a branch of veterinary science</w:t>
            </w:r>
          </w:p>
        </w:tc>
      </w:tr>
      <w:tr w:rsidR="00CA5F47" w:rsidRPr="00CA5F47" w14:paraId="6BBDEC63" w14:textId="77777777" w:rsidTr="00173F23">
        <w:trPr>
          <w:cantSplit/>
        </w:trPr>
        <w:tc>
          <w:tcPr>
            <w:tcW w:w="3631" w:type="dxa"/>
            <w:tcBorders>
              <w:top w:val="nil"/>
              <w:left w:val="nil"/>
              <w:bottom w:val="nil"/>
              <w:right w:val="nil"/>
            </w:tcBorders>
          </w:tcPr>
          <w:p w14:paraId="0419BCB7" w14:textId="77777777" w:rsidR="00CA5F47" w:rsidRPr="00CA5F47" w:rsidRDefault="00CA5F47" w:rsidP="00CA5F47">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CA5F47">
              <w:rPr>
                <w:rFonts w:eastAsia="Times New Roman"/>
                <w:i/>
                <w:iCs/>
                <w:color w:val="000000"/>
                <w:sz w:val="20"/>
                <w:szCs w:val="20"/>
                <w:lang w:eastAsia="en-AU"/>
                <w14:ligatures w14:val="standardContextual"/>
              </w:rPr>
              <w:t>Veterinarians Act 1994</w:t>
            </w:r>
            <w:r w:rsidRPr="00CA5F47">
              <w:rPr>
                <w:rFonts w:eastAsia="Times New Roman"/>
                <w:color w:val="000000"/>
                <w:sz w:val="20"/>
                <w:szCs w:val="20"/>
                <w:lang w:eastAsia="en-AU"/>
                <w14:ligatures w14:val="standardContextual"/>
              </w:rPr>
              <w:t xml:space="preserve"> of the Northern Territory</w:t>
            </w:r>
          </w:p>
        </w:tc>
        <w:tc>
          <w:tcPr>
            <w:tcW w:w="4361" w:type="dxa"/>
            <w:tcBorders>
              <w:top w:val="nil"/>
              <w:left w:val="nil"/>
              <w:bottom w:val="nil"/>
              <w:right w:val="nil"/>
            </w:tcBorders>
          </w:tcPr>
          <w:p w14:paraId="6A697BC4" w14:textId="77777777" w:rsidR="00CA5F47" w:rsidRPr="00CA5F47" w:rsidRDefault="00CA5F47" w:rsidP="00CA5F47">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CA5F47">
              <w:rPr>
                <w:rFonts w:eastAsia="Times New Roman"/>
                <w:color w:val="000000"/>
                <w:sz w:val="20"/>
                <w:szCs w:val="20"/>
                <w:lang w:eastAsia="en-AU"/>
                <w14:ligatures w14:val="standardContextual"/>
              </w:rPr>
              <w:t>Registration as a veterinary specialist in a branch of veterinary surgery or medicine, including interim registration</w:t>
            </w:r>
          </w:p>
        </w:tc>
      </w:tr>
      <w:tr w:rsidR="00CA5F47" w:rsidRPr="00CA5F47" w14:paraId="528687A6" w14:textId="77777777" w:rsidTr="00173F23">
        <w:trPr>
          <w:cantSplit/>
        </w:trPr>
        <w:tc>
          <w:tcPr>
            <w:tcW w:w="3631" w:type="dxa"/>
            <w:tcBorders>
              <w:top w:val="nil"/>
              <w:left w:val="nil"/>
              <w:bottom w:val="nil"/>
              <w:right w:val="nil"/>
            </w:tcBorders>
          </w:tcPr>
          <w:p w14:paraId="7022782A" w14:textId="77777777" w:rsidR="00CA5F47" w:rsidRPr="00CA5F47" w:rsidRDefault="00CA5F47" w:rsidP="00CA5F47">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CA5F47">
              <w:rPr>
                <w:rFonts w:eastAsia="Times New Roman"/>
                <w:i/>
                <w:iCs/>
                <w:color w:val="000000"/>
                <w:sz w:val="20"/>
                <w:szCs w:val="20"/>
                <w:lang w:eastAsia="en-AU"/>
                <w14:ligatures w14:val="standardContextual"/>
              </w:rPr>
              <w:t>Veterinary Surgeons Act 1936</w:t>
            </w:r>
            <w:r w:rsidRPr="00CA5F47">
              <w:rPr>
                <w:rFonts w:eastAsia="Times New Roman"/>
                <w:color w:val="000000"/>
                <w:sz w:val="20"/>
                <w:szCs w:val="20"/>
                <w:lang w:eastAsia="en-AU"/>
                <w14:ligatures w14:val="standardContextual"/>
              </w:rPr>
              <w:t xml:space="preserve"> of Queensland</w:t>
            </w:r>
          </w:p>
        </w:tc>
        <w:tc>
          <w:tcPr>
            <w:tcW w:w="4361" w:type="dxa"/>
            <w:tcBorders>
              <w:top w:val="nil"/>
              <w:left w:val="nil"/>
              <w:bottom w:val="nil"/>
              <w:right w:val="nil"/>
            </w:tcBorders>
          </w:tcPr>
          <w:p w14:paraId="7568DA2B" w14:textId="77777777" w:rsidR="00CA5F47" w:rsidRPr="00CA5F47" w:rsidRDefault="00CA5F47" w:rsidP="00CA5F47">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CA5F47">
              <w:rPr>
                <w:rFonts w:eastAsia="Times New Roman"/>
                <w:color w:val="000000"/>
                <w:sz w:val="20"/>
                <w:szCs w:val="20"/>
                <w:lang w:eastAsia="en-AU"/>
                <w14:ligatures w14:val="standardContextual"/>
              </w:rPr>
              <w:t>Registration as a veterinary specialist with respect to a veterinary speciality</w:t>
            </w:r>
          </w:p>
        </w:tc>
      </w:tr>
      <w:tr w:rsidR="00CA5F47" w:rsidRPr="00CA5F47" w14:paraId="23E4E460" w14:textId="77777777" w:rsidTr="00173F23">
        <w:trPr>
          <w:cantSplit/>
        </w:trPr>
        <w:tc>
          <w:tcPr>
            <w:tcW w:w="3631" w:type="dxa"/>
            <w:tcBorders>
              <w:top w:val="nil"/>
              <w:left w:val="nil"/>
              <w:bottom w:val="nil"/>
              <w:right w:val="nil"/>
            </w:tcBorders>
          </w:tcPr>
          <w:p w14:paraId="0E0ED807" w14:textId="77777777" w:rsidR="00CA5F47" w:rsidRPr="00CA5F47" w:rsidRDefault="00CA5F47" w:rsidP="00CA5F47">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CA5F47">
              <w:rPr>
                <w:rFonts w:eastAsia="Times New Roman"/>
                <w:i/>
                <w:iCs/>
                <w:color w:val="000000"/>
                <w:sz w:val="20"/>
                <w:szCs w:val="20"/>
                <w:lang w:eastAsia="en-AU"/>
                <w14:ligatures w14:val="standardContextual"/>
              </w:rPr>
              <w:t>Veterinary Surgeons Act 1987</w:t>
            </w:r>
            <w:r w:rsidRPr="00CA5F47">
              <w:rPr>
                <w:rFonts w:eastAsia="Times New Roman"/>
                <w:color w:val="000000"/>
                <w:sz w:val="20"/>
                <w:szCs w:val="20"/>
                <w:lang w:eastAsia="en-AU"/>
                <w14:ligatures w14:val="standardContextual"/>
              </w:rPr>
              <w:t xml:space="preserve"> of Tasmania</w:t>
            </w:r>
          </w:p>
        </w:tc>
        <w:tc>
          <w:tcPr>
            <w:tcW w:w="4361" w:type="dxa"/>
            <w:tcBorders>
              <w:top w:val="nil"/>
              <w:left w:val="nil"/>
              <w:bottom w:val="nil"/>
              <w:right w:val="nil"/>
            </w:tcBorders>
          </w:tcPr>
          <w:p w14:paraId="6A824D85" w14:textId="77777777" w:rsidR="00CA5F47" w:rsidRPr="00CA5F47" w:rsidRDefault="00CA5F47" w:rsidP="00CA5F47">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CA5F47">
              <w:rPr>
                <w:rFonts w:eastAsia="Times New Roman"/>
                <w:color w:val="000000"/>
                <w:sz w:val="20"/>
                <w:szCs w:val="20"/>
                <w:lang w:eastAsia="en-AU"/>
                <w14:ligatures w14:val="standardContextual"/>
              </w:rPr>
              <w:t>Registration as a veterinary specialist</w:t>
            </w:r>
          </w:p>
        </w:tc>
      </w:tr>
      <w:tr w:rsidR="00CA5F47" w:rsidRPr="00CA5F47" w14:paraId="629F80AE" w14:textId="77777777" w:rsidTr="00173F23">
        <w:trPr>
          <w:cantSplit/>
        </w:trPr>
        <w:tc>
          <w:tcPr>
            <w:tcW w:w="3631" w:type="dxa"/>
            <w:tcBorders>
              <w:top w:val="nil"/>
              <w:left w:val="nil"/>
              <w:bottom w:val="nil"/>
              <w:right w:val="nil"/>
            </w:tcBorders>
          </w:tcPr>
          <w:p w14:paraId="1F19F06C" w14:textId="77777777" w:rsidR="00CA5F47" w:rsidRPr="00CA5F47" w:rsidRDefault="00CA5F47" w:rsidP="00CA5F47">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CA5F47">
              <w:rPr>
                <w:rFonts w:eastAsia="Times New Roman"/>
                <w:i/>
                <w:iCs/>
                <w:color w:val="000000"/>
                <w:sz w:val="20"/>
                <w:szCs w:val="20"/>
                <w:lang w:eastAsia="en-AU"/>
                <w14:ligatures w14:val="standardContextual"/>
              </w:rPr>
              <w:lastRenderedPageBreak/>
              <w:t>Veterinary Practice Act 1997</w:t>
            </w:r>
            <w:r w:rsidRPr="00CA5F47">
              <w:rPr>
                <w:rFonts w:eastAsia="Times New Roman"/>
                <w:color w:val="000000"/>
                <w:sz w:val="20"/>
                <w:szCs w:val="20"/>
                <w:lang w:eastAsia="en-AU"/>
                <w14:ligatures w14:val="standardContextual"/>
              </w:rPr>
              <w:t xml:space="preserve"> of Victoria</w:t>
            </w:r>
          </w:p>
        </w:tc>
        <w:tc>
          <w:tcPr>
            <w:tcW w:w="4361" w:type="dxa"/>
            <w:tcBorders>
              <w:top w:val="nil"/>
              <w:left w:val="nil"/>
              <w:bottom w:val="nil"/>
              <w:right w:val="nil"/>
            </w:tcBorders>
          </w:tcPr>
          <w:p w14:paraId="412925E4" w14:textId="77777777" w:rsidR="00CA5F47" w:rsidRPr="00CA5F47" w:rsidRDefault="00CA5F47" w:rsidP="00CA5F47">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CA5F47">
              <w:rPr>
                <w:rFonts w:eastAsia="Times New Roman"/>
                <w:color w:val="000000"/>
                <w:sz w:val="20"/>
                <w:szCs w:val="20"/>
                <w:lang w:eastAsia="en-AU"/>
                <w14:ligatures w14:val="standardContextual"/>
              </w:rPr>
              <w:t>Endorsement as a specialist practitioner (being endorsement of general registration as a veterinary practitioner to the effect that the veterinary practitioner is qualified to practise as a veterinary specialist in a branch of veterinary surgery or medicine)</w:t>
            </w:r>
          </w:p>
        </w:tc>
      </w:tr>
      <w:tr w:rsidR="00CA5F47" w:rsidRPr="00CA5F47" w14:paraId="3BFB2DBF" w14:textId="77777777" w:rsidTr="00173F23">
        <w:trPr>
          <w:cantSplit/>
        </w:trPr>
        <w:tc>
          <w:tcPr>
            <w:tcW w:w="3631" w:type="dxa"/>
            <w:tcBorders>
              <w:top w:val="nil"/>
              <w:left w:val="nil"/>
              <w:bottom w:val="nil"/>
              <w:right w:val="nil"/>
            </w:tcBorders>
          </w:tcPr>
          <w:p w14:paraId="1C187FC9" w14:textId="77777777" w:rsidR="00CA5F47" w:rsidRPr="00CA5F47" w:rsidRDefault="00CA5F47" w:rsidP="00CA5F47">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CA5F47">
              <w:rPr>
                <w:rFonts w:eastAsia="Times New Roman"/>
                <w:i/>
                <w:iCs/>
                <w:color w:val="000000"/>
                <w:sz w:val="20"/>
                <w:szCs w:val="20"/>
                <w:lang w:eastAsia="en-AU"/>
                <w14:ligatures w14:val="standardContextual"/>
              </w:rPr>
              <w:t>Veterinary Practice Act 2021</w:t>
            </w:r>
            <w:r w:rsidRPr="00CA5F47">
              <w:rPr>
                <w:rFonts w:eastAsia="Times New Roman"/>
                <w:color w:val="000000"/>
                <w:sz w:val="20"/>
                <w:szCs w:val="20"/>
                <w:lang w:eastAsia="en-AU"/>
                <w14:ligatures w14:val="standardContextual"/>
              </w:rPr>
              <w:t xml:space="preserve"> of Western Australia</w:t>
            </w:r>
          </w:p>
        </w:tc>
        <w:tc>
          <w:tcPr>
            <w:tcW w:w="4361" w:type="dxa"/>
            <w:tcBorders>
              <w:top w:val="nil"/>
              <w:left w:val="nil"/>
              <w:bottom w:val="nil"/>
              <w:right w:val="nil"/>
            </w:tcBorders>
          </w:tcPr>
          <w:p w14:paraId="72EAFD0F" w14:textId="77777777" w:rsidR="00CA5F47" w:rsidRPr="00CA5F47" w:rsidRDefault="00CA5F47" w:rsidP="00CA5F47">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CA5F47">
              <w:rPr>
                <w:rFonts w:eastAsia="Times New Roman"/>
                <w:color w:val="000000"/>
                <w:sz w:val="20"/>
                <w:szCs w:val="20"/>
                <w:lang w:eastAsia="en-AU"/>
                <w14:ligatures w14:val="standardContextual"/>
              </w:rPr>
              <w:t>Specialist registration as a WA veterinarian in a particular speciality</w:t>
            </w:r>
          </w:p>
        </w:tc>
      </w:tr>
    </w:tbl>
    <w:p w14:paraId="2E16D79F" w14:textId="77777777" w:rsidR="00CA5F47" w:rsidRPr="00CA5F47" w:rsidRDefault="00CA5F47" w:rsidP="00CA5F47">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CA5F47">
        <w:rPr>
          <w:rFonts w:eastAsia="Times New Roman"/>
          <w:color w:val="000000"/>
          <w:sz w:val="23"/>
          <w:szCs w:val="23"/>
          <w:lang w:eastAsia="en-AU"/>
          <w14:ligatures w14:val="standardContextual"/>
        </w:rPr>
        <w:tab/>
        <w:t>(2)</w:t>
      </w:r>
      <w:r w:rsidRPr="00CA5F47">
        <w:rPr>
          <w:rFonts w:eastAsia="Times New Roman"/>
          <w:color w:val="000000"/>
          <w:sz w:val="23"/>
          <w:szCs w:val="23"/>
          <w:lang w:eastAsia="en-AU"/>
          <w14:ligatures w14:val="standardContextual"/>
        </w:rPr>
        <w:tab/>
        <w:t>In this regulation, words used in a description of a form of authorisation under a corresponding law have the meanings assigned by that law.</w:t>
      </w:r>
    </w:p>
    <w:p w14:paraId="3D5AC36E" w14:textId="77777777" w:rsidR="00CA5F47" w:rsidRPr="00CA5F47" w:rsidRDefault="00CA5F47" w:rsidP="00CA5F4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CA5F47">
        <w:rPr>
          <w:rFonts w:eastAsia="Times New Roman"/>
          <w:b/>
          <w:bCs/>
          <w:color w:val="000000"/>
          <w:sz w:val="26"/>
          <w:szCs w:val="26"/>
          <w:lang w:eastAsia="en-AU"/>
          <w14:ligatures w14:val="standardContextual"/>
        </w:rPr>
        <w:t>11—Responsible person in respect of registered premises</w:t>
      </w:r>
    </w:p>
    <w:p w14:paraId="5E08368A" w14:textId="77777777" w:rsidR="00CA5F47" w:rsidRPr="00CA5F47" w:rsidRDefault="00CA5F47" w:rsidP="00CA5F47">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A5F47">
        <w:rPr>
          <w:rFonts w:eastAsia="Times New Roman"/>
          <w:color w:val="000000"/>
          <w:sz w:val="23"/>
          <w:szCs w:val="23"/>
          <w:lang w:eastAsia="en-AU"/>
          <w14:ligatures w14:val="standardContextual"/>
        </w:rPr>
        <w:t>For the purposes of section 41(2)(b) of the Act, the individual nominated by an entity as the responsible person in respect of registered premises owned or occupied by the entity must be a veterinarian with primary registration whose principal place of residence is in this State.</w:t>
      </w:r>
    </w:p>
    <w:p w14:paraId="7C213554" w14:textId="77777777" w:rsidR="00CA5F47" w:rsidRPr="00CA5F47" w:rsidRDefault="00CA5F47" w:rsidP="00CA5F4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96" w:name="Elkera_Print_TOC13"/>
      <w:bookmarkStart w:id="97" w:name="Elkera_Print_BK13"/>
      <w:r w:rsidRPr="00CA5F47">
        <w:rPr>
          <w:rFonts w:eastAsia="Times New Roman"/>
          <w:b/>
          <w:bCs/>
          <w:color w:val="000000"/>
          <w:sz w:val="26"/>
          <w:szCs w:val="26"/>
          <w:lang w:eastAsia="en-AU"/>
          <w14:ligatures w14:val="standardContextual"/>
        </w:rPr>
        <w:t>12—Exemptions for provision of veterinary services by persons other than veterinarians</w:t>
      </w:r>
      <w:bookmarkEnd w:id="96"/>
      <w:bookmarkEnd w:id="97"/>
    </w:p>
    <w:p w14:paraId="2107D89F" w14:textId="77777777" w:rsidR="00CA5F47" w:rsidRPr="00CA5F47" w:rsidRDefault="00CA5F47" w:rsidP="00CA5F47">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98" w:name="id876ee47a_f824_4338_94a6_06f54c13b1"/>
      <w:r w:rsidRPr="00CA5F47">
        <w:rPr>
          <w:rFonts w:eastAsia="Times New Roman"/>
          <w:color w:val="000000"/>
          <w:sz w:val="23"/>
          <w:szCs w:val="23"/>
          <w:lang w:eastAsia="en-AU"/>
          <w14:ligatures w14:val="standardContextual"/>
        </w:rPr>
        <w:tab/>
        <w:t>(1)</w:t>
      </w:r>
      <w:r w:rsidRPr="00CA5F47">
        <w:rPr>
          <w:rFonts w:eastAsia="Times New Roman"/>
          <w:color w:val="000000"/>
          <w:sz w:val="23"/>
          <w:szCs w:val="23"/>
          <w:lang w:eastAsia="en-AU"/>
          <w14:ligatures w14:val="standardContextual"/>
        </w:rPr>
        <w:tab/>
        <w:t>Pursuant to section 49(2)(b) of the Act, section 49(1) does not apply in relation to the provision of veterinary services in the following circumstances:</w:t>
      </w:r>
      <w:bookmarkEnd w:id="98"/>
    </w:p>
    <w:p w14:paraId="450DFE0A" w14:textId="77777777" w:rsidR="00CA5F47" w:rsidRPr="00CA5F47" w:rsidRDefault="00CA5F47" w:rsidP="00CA5F4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CA5F47">
        <w:rPr>
          <w:rFonts w:eastAsia="Times New Roman"/>
          <w:color w:val="000000"/>
          <w:sz w:val="23"/>
          <w:szCs w:val="23"/>
          <w:lang w:eastAsia="en-AU"/>
          <w14:ligatures w14:val="standardContextual"/>
        </w:rPr>
        <w:tab/>
        <w:t>(a)</w:t>
      </w:r>
      <w:r w:rsidRPr="00CA5F47">
        <w:rPr>
          <w:rFonts w:eastAsia="Times New Roman"/>
          <w:color w:val="000000"/>
          <w:sz w:val="23"/>
          <w:szCs w:val="23"/>
          <w:lang w:eastAsia="en-AU"/>
          <w14:ligatures w14:val="standardContextual"/>
        </w:rPr>
        <w:tab/>
        <w:t xml:space="preserve">the provision of veterinary services by an inspector appointed under the </w:t>
      </w:r>
      <w:hyperlink r:id="rId66" w:history="1">
        <w:r w:rsidRPr="00CA5F47">
          <w:rPr>
            <w:rFonts w:eastAsia="Times New Roman"/>
            <w:i/>
            <w:iCs/>
            <w:color w:val="000000"/>
            <w:sz w:val="23"/>
            <w:szCs w:val="23"/>
            <w:lang w:eastAsia="en-AU"/>
            <w14:ligatures w14:val="standardContextual"/>
          </w:rPr>
          <w:t>Livestock Act 1997</w:t>
        </w:r>
      </w:hyperlink>
      <w:r w:rsidRPr="00CA5F47">
        <w:rPr>
          <w:rFonts w:eastAsia="Times New Roman"/>
          <w:color w:val="000000"/>
          <w:sz w:val="23"/>
          <w:szCs w:val="23"/>
          <w:lang w:eastAsia="en-AU"/>
          <w14:ligatures w14:val="standardContextual"/>
        </w:rPr>
        <w:t xml:space="preserve"> in the course of the inspector's duties;</w:t>
      </w:r>
    </w:p>
    <w:p w14:paraId="44D79AE7" w14:textId="77777777" w:rsidR="00CA5F47" w:rsidRPr="00CA5F47" w:rsidRDefault="00CA5F47" w:rsidP="00CA5F4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CA5F47">
        <w:rPr>
          <w:rFonts w:eastAsia="Times New Roman"/>
          <w:color w:val="000000"/>
          <w:sz w:val="23"/>
          <w:szCs w:val="23"/>
          <w:lang w:eastAsia="en-AU"/>
          <w14:ligatures w14:val="standardContextual"/>
        </w:rPr>
        <w:tab/>
        <w:t>(b)</w:t>
      </w:r>
      <w:r w:rsidRPr="00CA5F47">
        <w:rPr>
          <w:rFonts w:eastAsia="Times New Roman"/>
          <w:color w:val="000000"/>
          <w:sz w:val="23"/>
          <w:szCs w:val="23"/>
          <w:lang w:eastAsia="en-AU"/>
          <w14:ligatures w14:val="standardContextual"/>
        </w:rPr>
        <w:tab/>
        <w:t xml:space="preserve">the provision of veterinary services by a person pursuant to a licence under the </w:t>
      </w:r>
      <w:hyperlink r:id="rId67" w:history="1">
        <w:r w:rsidRPr="00CA5F47">
          <w:rPr>
            <w:rFonts w:eastAsia="Times New Roman"/>
            <w:i/>
            <w:iCs/>
            <w:color w:val="000000"/>
            <w:sz w:val="23"/>
            <w:szCs w:val="23"/>
            <w:lang w:eastAsia="en-AU"/>
            <w14:ligatures w14:val="standardContextual"/>
          </w:rPr>
          <w:t>Animal Welfare Act 1985</w:t>
        </w:r>
      </w:hyperlink>
      <w:r w:rsidRPr="00CA5F47">
        <w:rPr>
          <w:rFonts w:eastAsia="Times New Roman"/>
          <w:color w:val="000000"/>
          <w:sz w:val="23"/>
          <w:szCs w:val="23"/>
          <w:lang w:eastAsia="en-AU"/>
          <w14:ligatures w14:val="standardContextual"/>
        </w:rPr>
        <w:t>;</w:t>
      </w:r>
    </w:p>
    <w:p w14:paraId="1E5E5E85" w14:textId="77777777" w:rsidR="00CA5F47" w:rsidRPr="00CA5F47" w:rsidRDefault="00CA5F47" w:rsidP="00CA5F4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CA5F47">
        <w:rPr>
          <w:rFonts w:eastAsia="Times New Roman"/>
          <w:color w:val="000000"/>
          <w:sz w:val="23"/>
          <w:szCs w:val="23"/>
          <w:lang w:eastAsia="en-AU"/>
          <w14:ligatures w14:val="standardContextual"/>
        </w:rPr>
        <w:tab/>
        <w:t>(c)</w:t>
      </w:r>
      <w:r w:rsidRPr="00CA5F47">
        <w:rPr>
          <w:rFonts w:eastAsia="Times New Roman"/>
          <w:color w:val="000000"/>
          <w:sz w:val="23"/>
          <w:szCs w:val="23"/>
          <w:lang w:eastAsia="en-AU"/>
          <w14:ligatures w14:val="standardContextual"/>
        </w:rPr>
        <w:tab/>
        <w:t xml:space="preserve">the provision of veterinary services by a medical practitioner, dentist, physiotherapist or chiropractor under the supervision of a </w:t>
      </w:r>
      <w:proofErr w:type="gramStart"/>
      <w:r w:rsidRPr="00CA5F47">
        <w:rPr>
          <w:rFonts w:eastAsia="Times New Roman"/>
          <w:color w:val="000000"/>
          <w:sz w:val="23"/>
          <w:szCs w:val="23"/>
          <w:lang w:eastAsia="en-AU"/>
          <w14:ligatures w14:val="standardContextual"/>
        </w:rPr>
        <w:t>veterinarian;</w:t>
      </w:r>
      <w:proofErr w:type="gramEnd"/>
    </w:p>
    <w:p w14:paraId="255CDC8D" w14:textId="77777777" w:rsidR="00CA5F47" w:rsidRPr="00CA5F47" w:rsidRDefault="00CA5F47" w:rsidP="00CA5F4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CA5F47">
        <w:rPr>
          <w:rFonts w:eastAsia="Times New Roman"/>
          <w:color w:val="000000"/>
          <w:sz w:val="23"/>
          <w:szCs w:val="23"/>
          <w:lang w:eastAsia="en-AU"/>
          <w14:ligatures w14:val="standardContextual"/>
        </w:rPr>
        <w:tab/>
        <w:t>(d)</w:t>
      </w:r>
      <w:r w:rsidRPr="00CA5F47">
        <w:rPr>
          <w:rFonts w:eastAsia="Times New Roman"/>
          <w:color w:val="000000"/>
          <w:sz w:val="23"/>
          <w:szCs w:val="23"/>
          <w:lang w:eastAsia="en-AU"/>
          <w14:ligatures w14:val="standardContextual"/>
        </w:rPr>
        <w:tab/>
        <w:t xml:space="preserve">the provision of veterinary services, under the supervision of a veterinarian, by a person who is undertaking a course of instruction to obtain a qualification approved or recognised by the Board for the purposes of registration under the </w:t>
      </w:r>
      <w:proofErr w:type="gramStart"/>
      <w:r w:rsidRPr="00CA5F47">
        <w:rPr>
          <w:rFonts w:eastAsia="Times New Roman"/>
          <w:color w:val="000000"/>
          <w:sz w:val="23"/>
          <w:szCs w:val="23"/>
          <w:lang w:eastAsia="en-AU"/>
          <w14:ligatures w14:val="standardContextual"/>
        </w:rPr>
        <w:t>Act;</w:t>
      </w:r>
      <w:proofErr w:type="gramEnd"/>
    </w:p>
    <w:p w14:paraId="7685C497" w14:textId="77777777" w:rsidR="00CA5F47" w:rsidRPr="00CA5F47" w:rsidRDefault="00CA5F47" w:rsidP="00CA5F4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CA5F47">
        <w:rPr>
          <w:rFonts w:eastAsia="Times New Roman"/>
          <w:color w:val="000000"/>
          <w:sz w:val="23"/>
          <w:szCs w:val="23"/>
          <w:lang w:eastAsia="en-AU"/>
          <w14:ligatures w14:val="standardContextual"/>
        </w:rPr>
        <w:tab/>
        <w:t>(e)</w:t>
      </w:r>
      <w:r w:rsidRPr="00CA5F47">
        <w:rPr>
          <w:rFonts w:eastAsia="Times New Roman"/>
          <w:color w:val="000000"/>
          <w:sz w:val="23"/>
          <w:szCs w:val="23"/>
          <w:lang w:eastAsia="en-AU"/>
          <w14:ligatures w14:val="standardContextual"/>
        </w:rPr>
        <w:tab/>
        <w:t xml:space="preserve">the administration of an anaesthetic, drug or vaccine to an animal by a person in accordance with the directions of a </w:t>
      </w:r>
      <w:proofErr w:type="gramStart"/>
      <w:r w:rsidRPr="00CA5F47">
        <w:rPr>
          <w:rFonts w:eastAsia="Times New Roman"/>
          <w:color w:val="000000"/>
          <w:sz w:val="23"/>
          <w:szCs w:val="23"/>
          <w:lang w:eastAsia="en-AU"/>
          <w14:ligatures w14:val="standardContextual"/>
        </w:rPr>
        <w:t>veterinarian;</w:t>
      </w:r>
      <w:proofErr w:type="gramEnd"/>
    </w:p>
    <w:p w14:paraId="04D3DDFA" w14:textId="77777777" w:rsidR="00CA5F47" w:rsidRPr="00CA5F47" w:rsidRDefault="00CA5F47" w:rsidP="00CA5F4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CA5F47">
        <w:rPr>
          <w:rFonts w:eastAsia="Times New Roman"/>
          <w:color w:val="000000"/>
          <w:sz w:val="23"/>
          <w:szCs w:val="23"/>
          <w:lang w:eastAsia="en-AU"/>
          <w14:ligatures w14:val="standardContextual"/>
        </w:rPr>
        <w:tab/>
        <w:t>(f)</w:t>
      </w:r>
      <w:r w:rsidRPr="00CA5F47">
        <w:rPr>
          <w:rFonts w:eastAsia="Times New Roman"/>
          <w:color w:val="000000"/>
          <w:sz w:val="23"/>
          <w:szCs w:val="23"/>
          <w:lang w:eastAsia="en-AU"/>
          <w14:ligatures w14:val="standardContextual"/>
        </w:rPr>
        <w:tab/>
        <w:t>the dubbing or toe trimming of poultry, other than day</w:t>
      </w:r>
      <w:r w:rsidRPr="00CA5F47">
        <w:rPr>
          <w:rFonts w:eastAsia="Times New Roman"/>
          <w:color w:val="000000"/>
          <w:sz w:val="23"/>
          <w:szCs w:val="23"/>
          <w:lang w:eastAsia="en-AU"/>
          <w14:ligatures w14:val="standardContextual"/>
        </w:rPr>
        <w:noBreakHyphen/>
        <w:t xml:space="preserve">old poultry chicks, in accordance with the directions of a </w:t>
      </w:r>
      <w:proofErr w:type="gramStart"/>
      <w:r w:rsidRPr="00CA5F47">
        <w:rPr>
          <w:rFonts w:eastAsia="Times New Roman"/>
          <w:color w:val="000000"/>
          <w:sz w:val="23"/>
          <w:szCs w:val="23"/>
          <w:lang w:eastAsia="en-AU"/>
          <w14:ligatures w14:val="standardContextual"/>
        </w:rPr>
        <w:t>veterinarian;</w:t>
      </w:r>
      <w:proofErr w:type="gramEnd"/>
    </w:p>
    <w:p w14:paraId="4EF782E1" w14:textId="77777777" w:rsidR="00CA5F47" w:rsidRPr="00CA5F47" w:rsidRDefault="00CA5F47" w:rsidP="00CA5F4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CA5F47">
        <w:rPr>
          <w:rFonts w:eastAsia="Times New Roman"/>
          <w:color w:val="000000"/>
          <w:sz w:val="23"/>
          <w:szCs w:val="23"/>
          <w:lang w:eastAsia="en-AU"/>
          <w14:ligatures w14:val="standardContextual"/>
        </w:rPr>
        <w:tab/>
        <w:t>(g)</w:t>
      </w:r>
      <w:r w:rsidRPr="00CA5F47">
        <w:rPr>
          <w:rFonts w:eastAsia="Times New Roman"/>
          <w:color w:val="000000"/>
          <w:sz w:val="23"/>
          <w:szCs w:val="23"/>
          <w:lang w:eastAsia="en-AU"/>
          <w14:ligatures w14:val="standardContextual"/>
        </w:rPr>
        <w:tab/>
        <w:t>—</w:t>
      </w:r>
    </w:p>
    <w:p w14:paraId="0864E163" w14:textId="77777777" w:rsidR="00CA5F47" w:rsidRPr="00CA5F47" w:rsidRDefault="00CA5F47" w:rsidP="00CA5F47">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CA5F47">
        <w:rPr>
          <w:rFonts w:eastAsia="Times New Roman"/>
          <w:color w:val="000000"/>
          <w:sz w:val="23"/>
          <w:szCs w:val="23"/>
          <w:lang w:eastAsia="en-AU"/>
          <w14:ligatures w14:val="standardContextual"/>
        </w:rPr>
        <w:tab/>
        <w:t>(</w:t>
      </w:r>
      <w:proofErr w:type="spellStart"/>
      <w:r w:rsidRPr="00CA5F47">
        <w:rPr>
          <w:rFonts w:eastAsia="Times New Roman"/>
          <w:color w:val="000000"/>
          <w:sz w:val="23"/>
          <w:szCs w:val="23"/>
          <w:lang w:eastAsia="en-AU"/>
          <w14:ligatures w14:val="standardContextual"/>
        </w:rPr>
        <w:t>i</w:t>
      </w:r>
      <w:proofErr w:type="spellEnd"/>
      <w:r w:rsidRPr="00CA5F47">
        <w:rPr>
          <w:rFonts w:eastAsia="Times New Roman"/>
          <w:color w:val="000000"/>
          <w:sz w:val="23"/>
          <w:szCs w:val="23"/>
          <w:lang w:eastAsia="en-AU"/>
          <w14:ligatures w14:val="standardContextual"/>
        </w:rPr>
        <w:t>)</w:t>
      </w:r>
      <w:r w:rsidRPr="00CA5F47">
        <w:rPr>
          <w:rFonts w:eastAsia="Times New Roman"/>
          <w:color w:val="000000"/>
          <w:sz w:val="23"/>
          <w:szCs w:val="23"/>
          <w:lang w:eastAsia="en-AU"/>
          <w14:ligatures w14:val="standardContextual"/>
        </w:rPr>
        <w:tab/>
        <w:t>the scaling and polishing of the teeth of an animal; or</w:t>
      </w:r>
    </w:p>
    <w:p w14:paraId="212738CE" w14:textId="77777777" w:rsidR="00CA5F47" w:rsidRPr="00CA5F47" w:rsidRDefault="00CA5F47" w:rsidP="00CA5F47">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CA5F47">
        <w:rPr>
          <w:rFonts w:eastAsia="Times New Roman"/>
          <w:color w:val="000000"/>
          <w:sz w:val="23"/>
          <w:szCs w:val="23"/>
          <w:lang w:eastAsia="en-AU"/>
          <w14:ligatures w14:val="standardContextual"/>
        </w:rPr>
        <w:tab/>
        <w:t>(ii)</w:t>
      </w:r>
      <w:r w:rsidRPr="00CA5F47">
        <w:rPr>
          <w:rFonts w:eastAsia="Times New Roman"/>
          <w:color w:val="000000"/>
          <w:sz w:val="23"/>
          <w:szCs w:val="23"/>
          <w:lang w:eastAsia="en-AU"/>
          <w14:ligatures w14:val="standardContextual"/>
        </w:rPr>
        <w:tab/>
        <w:t>the administration of a substance to an animal (where such an act constitutes a veterinary service); or</w:t>
      </w:r>
    </w:p>
    <w:p w14:paraId="78BB0642" w14:textId="77777777" w:rsidR="00CA5F47" w:rsidRPr="00CA5F47" w:rsidRDefault="00CA5F47" w:rsidP="00CA5F47">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CA5F47">
        <w:rPr>
          <w:rFonts w:eastAsia="Times New Roman"/>
          <w:color w:val="000000"/>
          <w:sz w:val="23"/>
          <w:szCs w:val="23"/>
          <w:lang w:eastAsia="en-AU"/>
          <w14:ligatures w14:val="standardContextual"/>
        </w:rPr>
        <w:tab/>
        <w:t>(iii)</w:t>
      </w:r>
      <w:r w:rsidRPr="00CA5F47">
        <w:rPr>
          <w:rFonts w:eastAsia="Times New Roman"/>
          <w:color w:val="000000"/>
          <w:sz w:val="23"/>
          <w:szCs w:val="23"/>
          <w:lang w:eastAsia="en-AU"/>
          <w14:ligatures w14:val="standardContextual"/>
        </w:rPr>
        <w:tab/>
        <w:t>the performance of a temperature, pulse or respiration test on an animal (where such an act constitutes a veterinary service); or</w:t>
      </w:r>
    </w:p>
    <w:p w14:paraId="39EC007F" w14:textId="77777777" w:rsidR="00CA5F47" w:rsidRPr="00CA5F47" w:rsidRDefault="00CA5F47" w:rsidP="00CA5F47">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CA5F47">
        <w:rPr>
          <w:rFonts w:eastAsia="Times New Roman"/>
          <w:color w:val="000000"/>
          <w:sz w:val="23"/>
          <w:szCs w:val="23"/>
          <w:lang w:eastAsia="en-AU"/>
          <w14:ligatures w14:val="standardContextual"/>
        </w:rPr>
        <w:tab/>
        <w:t>(iv)</w:t>
      </w:r>
      <w:r w:rsidRPr="00CA5F47">
        <w:rPr>
          <w:rFonts w:eastAsia="Times New Roman"/>
          <w:color w:val="000000"/>
          <w:sz w:val="23"/>
          <w:szCs w:val="23"/>
          <w:lang w:eastAsia="en-AU"/>
          <w14:ligatures w14:val="standardContextual"/>
        </w:rPr>
        <w:tab/>
        <w:t>the collection of blood samples from an animal; or</w:t>
      </w:r>
    </w:p>
    <w:p w14:paraId="2DDBDEFB" w14:textId="77777777" w:rsidR="00CA5F47" w:rsidRPr="00CA5F47" w:rsidRDefault="00CA5F47" w:rsidP="00CA5F47">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CA5F47">
        <w:rPr>
          <w:rFonts w:eastAsia="Times New Roman"/>
          <w:color w:val="000000"/>
          <w:sz w:val="23"/>
          <w:szCs w:val="23"/>
          <w:lang w:eastAsia="en-AU"/>
          <w14:ligatures w14:val="standardContextual"/>
        </w:rPr>
        <w:tab/>
        <w:t>(v)</w:t>
      </w:r>
      <w:r w:rsidRPr="00CA5F47">
        <w:rPr>
          <w:rFonts w:eastAsia="Times New Roman"/>
          <w:color w:val="000000"/>
          <w:sz w:val="23"/>
          <w:szCs w:val="23"/>
          <w:lang w:eastAsia="en-AU"/>
          <w14:ligatures w14:val="standardContextual"/>
        </w:rPr>
        <w:tab/>
        <w:t>the insertion of an intravenous catheter into an animal; or</w:t>
      </w:r>
    </w:p>
    <w:p w14:paraId="67060AAA" w14:textId="77777777" w:rsidR="00CA5F47" w:rsidRPr="00CA5F47" w:rsidRDefault="00CA5F47" w:rsidP="00CA5F47">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CA5F47">
        <w:rPr>
          <w:rFonts w:eastAsia="Times New Roman"/>
          <w:color w:val="000000"/>
          <w:sz w:val="23"/>
          <w:szCs w:val="23"/>
          <w:lang w:eastAsia="en-AU"/>
          <w14:ligatures w14:val="standardContextual"/>
        </w:rPr>
        <w:tab/>
        <w:t>(vi)</w:t>
      </w:r>
      <w:r w:rsidRPr="00CA5F47">
        <w:rPr>
          <w:rFonts w:eastAsia="Times New Roman"/>
          <w:color w:val="000000"/>
          <w:sz w:val="23"/>
          <w:szCs w:val="23"/>
          <w:lang w:eastAsia="en-AU"/>
          <w14:ligatures w14:val="standardContextual"/>
        </w:rPr>
        <w:tab/>
        <w:t>wound care (including the dressing and bandaging of wounds) provided to an animal,</w:t>
      </w:r>
    </w:p>
    <w:p w14:paraId="6DD40089" w14:textId="77777777" w:rsidR="00CA5F47" w:rsidRPr="00CA5F47" w:rsidRDefault="00CA5F47" w:rsidP="00CA5F47">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CA5F47">
        <w:rPr>
          <w:rFonts w:eastAsia="Times New Roman"/>
          <w:color w:val="000000"/>
          <w:sz w:val="23"/>
          <w:szCs w:val="23"/>
          <w:lang w:eastAsia="en-AU"/>
          <w14:ligatures w14:val="standardContextual"/>
        </w:rPr>
        <w:lastRenderedPageBreak/>
        <w:t>under the supervision of a veterinarian, by a person in the ordinary course of their employment or as a part of practical training undertaken for the purposes of an educational or vocational course.</w:t>
      </w:r>
    </w:p>
    <w:p w14:paraId="79256D5E" w14:textId="77777777" w:rsidR="00CA5F47" w:rsidRPr="00CA5F47" w:rsidRDefault="00CA5F47" w:rsidP="00CA5F47">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CA5F47">
        <w:rPr>
          <w:rFonts w:eastAsia="Times New Roman"/>
          <w:color w:val="000000"/>
          <w:sz w:val="23"/>
          <w:szCs w:val="23"/>
          <w:lang w:eastAsia="en-AU"/>
          <w14:ligatures w14:val="standardContextual"/>
        </w:rPr>
        <w:tab/>
        <w:t>(2)</w:t>
      </w:r>
      <w:r w:rsidRPr="00CA5F47">
        <w:rPr>
          <w:rFonts w:eastAsia="Times New Roman"/>
          <w:color w:val="000000"/>
          <w:sz w:val="23"/>
          <w:szCs w:val="23"/>
          <w:lang w:eastAsia="en-AU"/>
          <w14:ligatures w14:val="standardContextual"/>
        </w:rPr>
        <w:tab/>
        <w:t xml:space="preserve">A veterinarian providing supervision for the purposes of </w:t>
      </w:r>
      <w:hyperlink w:anchor="id876ee47a_f824_4338_94a6_06f54c13b1" w:history="1">
        <w:proofErr w:type="spellStart"/>
        <w:r w:rsidRPr="00CA5F47">
          <w:rPr>
            <w:rFonts w:eastAsia="Times New Roman"/>
            <w:color w:val="000000"/>
            <w:sz w:val="23"/>
            <w:szCs w:val="23"/>
            <w:lang w:eastAsia="en-AU"/>
            <w14:ligatures w14:val="standardContextual"/>
          </w:rPr>
          <w:t>subregulation</w:t>
        </w:r>
        <w:proofErr w:type="spellEnd"/>
        <w:r w:rsidRPr="00CA5F47">
          <w:rPr>
            <w:rFonts w:eastAsia="Times New Roman"/>
            <w:color w:val="000000"/>
            <w:sz w:val="23"/>
            <w:szCs w:val="23"/>
            <w:lang w:eastAsia="en-AU"/>
            <w14:ligatures w14:val="standardContextual"/>
          </w:rPr>
          <w:t> (1)</w:t>
        </w:r>
      </w:hyperlink>
      <w:r w:rsidRPr="00CA5F47">
        <w:rPr>
          <w:rFonts w:eastAsia="Times New Roman"/>
          <w:color w:val="000000"/>
          <w:sz w:val="23"/>
          <w:szCs w:val="23"/>
          <w:lang w:eastAsia="en-AU"/>
          <w14:ligatures w14:val="standardContextual"/>
        </w:rPr>
        <w:t xml:space="preserve"> must comply with any requirements relating to such supervision set out in a code of conduct or professional standard prepared or endorsed by the Board under the Act.</w:t>
      </w:r>
    </w:p>
    <w:p w14:paraId="2BE1BB0B" w14:textId="77777777" w:rsidR="00CA5F47" w:rsidRPr="00CA5F47" w:rsidRDefault="00CA5F47" w:rsidP="00CA5F4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CA5F47">
        <w:rPr>
          <w:rFonts w:eastAsia="Times New Roman"/>
          <w:b/>
          <w:bCs/>
          <w:color w:val="000000"/>
          <w:sz w:val="26"/>
          <w:szCs w:val="26"/>
          <w:lang w:eastAsia="en-AU"/>
          <w14:ligatures w14:val="standardContextual"/>
        </w:rPr>
        <w:t>13—Complaints that may be dealt with under Part 7 Division 3 of Act</w:t>
      </w:r>
    </w:p>
    <w:p w14:paraId="0DD14D45" w14:textId="77777777" w:rsidR="00CA5F47" w:rsidRPr="00CA5F47" w:rsidRDefault="00CA5F47" w:rsidP="00CA5F47">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A5F47">
        <w:rPr>
          <w:rFonts w:eastAsia="Times New Roman"/>
          <w:color w:val="000000"/>
          <w:sz w:val="23"/>
          <w:szCs w:val="23"/>
          <w:lang w:eastAsia="en-AU"/>
          <w14:ligatures w14:val="standardContextual"/>
        </w:rPr>
        <w:t>Pursuant to section 73(a) of the Act—</w:t>
      </w:r>
    </w:p>
    <w:p w14:paraId="318E135A" w14:textId="77777777" w:rsidR="00CA5F47" w:rsidRPr="00CA5F47" w:rsidRDefault="00CA5F47" w:rsidP="00CA5F4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99" w:name="id24d9b33d_049e_469a_9809_13bd79e980"/>
      <w:r w:rsidRPr="00CA5F47">
        <w:rPr>
          <w:rFonts w:eastAsia="Times New Roman"/>
          <w:color w:val="000000"/>
          <w:sz w:val="23"/>
          <w:szCs w:val="23"/>
          <w:lang w:eastAsia="en-AU"/>
          <w14:ligatures w14:val="standardContextual"/>
        </w:rPr>
        <w:tab/>
        <w:t>(a)</w:t>
      </w:r>
      <w:r w:rsidRPr="00CA5F47">
        <w:rPr>
          <w:rFonts w:eastAsia="Times New Roman"/>
          <w:color w:val="000000"/>
          <w:sz w:val="23"/>
          <w:szCs w:val="23"/>
          <w:lang w:eastAsia="en-AU"/>
          <w14:ligatures w14:val="standardContextual"/>
        </w:rPr>
        <w:tab/>
        <w:t>complaints relating to the following kinds of unprofessional conduct may be the subject of a determination by the Board under section 72:</w:t>
      </w:r>
      <w:bookmarkEnd w:id="99"/>
    </w:p>
    <w:p w14:paraId="328941E2" w14:textId="77777777" w:rsidR="00CA5F47" w:rsidRPr="00CA5F47" w:rsidRDefault="00CA5F47" w:rsidP="00CA5F47">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CA5F47">
        <w:rPr>
          <w:rFonts w:eastAsia="Times New Roman"/>
          <w:color w:val="000000"/>
          <w:sz w:val="23"/>
          <w:szCs w:val="23"/>
          <w:lang w:eastAsia="en-AU"/>
          <w14:ligatures w14:val="standardContextual"/>
        </w:rPr>
        <w:tab/>
        <w:t>(</w:t>
      </w:r>
      <w:proofErr w:type="spellStart"/>
      <w:r w:rsidRPr="00CA5F47">
        <w:rPr>
          <w:rFonts w:eastAsia="Times New Roman"/>
          <w:color w:val="000000"/>
          <w:sz w:val="23"/>
          <w:szCs w:val="23"/>
          <w:lang w:eastAsia="en-AU"/>
          <w14:ligatures w14:val="standardContextual"/>
        </w:rPr>
        <w:t>i</w:t>
      </w:r>
      <w:proofErr w:type="spellEnd"/>
      <w:r w:rsidRPr="00CA5F47">
        <w:rPr>
          <w:rFonts w:eastAsia="Times New Roman"/>
          <w:color w:val="000000"/>
          <w:sz w:val="23"/>
          <w:szCs w:val="23"/>
          <w:lang w:eastAsia="en-AU"/>
          <w14:ligatures w14:val="standardContextual"/>
        </w:rPr>
        <w:t>)</w:t>
      </w:r>
      <w:r w:rsidRPr="00CA5F47">
        <w:rPr>
          <w:rFonts w:eastAsia="Times New Roman"/>
          <w:color w:val="000000"/>
          <w:sz w:val="23"/>
          <w:szCs w:val="23"/>
          <w:lang w:eastAsia="en-AU"/>
          <w14:ligatures w14:val="standardContextual"/>
        </w:rPr>
        <w:tab/>
        <w:t>conduct that, if repeated or continued, is likely to—</w:t>
      </w:r>
    </w:p>
    <w:p w14:paraId="56B13AF0" w14:textId="77777777" w:rsidR="00CA5F47" w:rsidRPr="00CA5F47" w:rsidRDefault="00CA5F47" w:rsidP="00CA5F47">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CA5F47">
        <w:rPr>
          <w:rFonts w:eastAsia="Times New Roman"/>
          <w:color w:val="000000"/>
          <w:sz w:val="23"/>
          <w:szCs w:val="23"/>
          <w:lang w:eastAsia="en-AU"/>
          <w14:ligatures w14:val="standardContextual"/>
        </w:rPr>
        <w:tab/>
        <w:t>(A)</w:t>
      </w:r>
      <w:r w:rsidRPr="00CA5F47">
        <w:rPr>
          <w:rFonts w:eastAsia="Times New Roman"/>
          <w:color w:val="000000"/>
          <w:sz w:val="23"/>
          <w:szCs w:val="23"/>
          <w:lang w:eastAsia="en-AU"/>
          <w14:ligatures w14:val="standardContextual"/>
        </w:rPr>
        <w:tab/>
        <w:t>cause unnecessary suffering to an animal; or</w:t>
      </w:r>
    </w:p>
    <w:p w14:paraId="682F0019" w14:textId="77777777" w:rsidR="00CA5F47" w:rsidRPr="00CA5F47" w:rsidRDefault="00CA5F47" w:rsidP="00CA5F47">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CA5F47">
        <w:rPr>
          <w:rFonts w:eastAsia="Times New Roman"/>
          <w:color w:val="000000"/>
          <w:sz w:val="23"/>
          <w:szCs w:val="23"/>
          <w:lang w:eastAsia="en-AU"/>
          <w14:ligatures w14:val="standardContextual"/>
        </w:rPr>
        <w:tab/>
        <w:t>(B)</w:t>
      </w:r>
      <w:r w:rsidRPr="00CA5F47">
        <w:rPr>
          <w:rFonts w:eastAsia="Times New Roman"/>
          <w:color w:val="000000"/>
          <w:sz w:val="23"/>
          <w:szCs w:val="23"/>
          <w:lang w:eastAsia="en-AU"/>
          <w14:ligatures w14:val="standardContextual"/>
        </w:rPr>
        <w:tab/>
        <w:t>cause the inappropriate death of an animal; or</w:t>
      </w:r>
    </w:p>
    <w:p w14:paraId="6E23A309" w14:textId="77777777" w:rsidR="00CA5F47" w:rsidRPr="00CA5F47" w:rsidRDefault="00CA5F47" w:rsidP="00CA5F47">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CA5F47">
        <w:rPr>
          <w:rFonts w:eastAsia="Times New Roman"/>
          <w:color w:val="000000"/>
          <w:sz w:val="23"/>
          <w:szCs w:val="23"/>
          <w:lang w:eastAsia="en-AU"/>
          <w14:ligatures w14:val="standardContextual"/>
        </w:rPr>
        <w:tab/>
        <w:t>(C)</w:t>
      </w:r>
      <w:r w:rsidRPr="00CA5F47">
        <w:rPr>
          <w:rFonts w:eastAsia="Times New Roman"/>
          <w:color w:val="000000"/>
          <w:sz w:val="23"/>
          <w:szCs w:val="23"/>
          <w:lang w:eastAsia="en-AU"/>
          <w14:ligatures w14:val="standardContextual"/>
        </w:rPr>
        <w:tab/>
        <w:t>adversely affect the safety or health of any person; or</w:t>
      </w:r>
    </w:p>
    <w:p w14:paraId="683275F2" w14:textId="77777777" w:rsidR="00CA5F47" w:rsidRPr="00CA5F47" w:rsidRDefault="00CA5F47" w:rsidP="00CA5F47">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CA5F47">
        <w:rPr>
          <w:rFonts w:eastAsia="Times New Roman"/>
          <w:color w:val="000000"/>
          <w:sz w:val="23"/>
          <w:szCs w:val="23"/>
          <w:lang w:eastAsia="en-AU"/>
          <w14:ligatures w14:val="standardContextual"/>
        </w:rPr>
        <w:tab/>
        <w:t>(D)</w:t>
      </w:r>
      <w:r w:rsidRPr="00CA5F47">
        <w:rPr>
          <w:rFonts w:eastAsia="Times New Roman"/>
          <w:color w:val="000000"/>
          <w:sz w:val="23"/>
          <w:szCs w:val="23"/>
          <w:lang w:eastAsia="en-AU"/>
          <w14:ligatures w14:val="standardContextual"/>
        </w:rPr>
        <w:tab/>
        <w:t xml:space="preserve">damage the international reputation of Australia in relation to animal exports, animal welfare, animal produce or sporting </w:t>
      </w:r>
      <w:proofErr w:type="gramStart"/>
      <w:r w:rsidRPr="00CA5F47">
        <w:rPr>
          <w:rFonts w:eastAsia="Times New Roman"/>
          <w:color w:val="000000"/>
          <w:sz w:val="23"/>
          <w:szCs w:val="23"/>
          <w:lang w:eastAsia="en-AU"/>
          <w14:ligatures w14:val="standardContextual"/>
        </w:rPr>
        <w:t>events;</w:t>
      </w:r>
      <w:proofErr w:type="gramEnd"/>
    </w:p>
    <w:p w14:paraId="72E3B17B" w14:textId="77777777" w:rsidR="00CA5F47" w:rsidRPr="00CA5F47" w:rsidRDefault="00CA5F47" w:rsidP="00CA5F47">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CA5F47">
        <w:rPr>
          <w:rFonts w:eastAsia="Times New Roman"/>
          <w:color w:val="000000"/>
          <w:sz w:val="23"/>
          <w:szCs w:val="23"/>
          <w:lang w:eastAsia="en-AU"/>
          <w14:ligatures w14:val="standardContextual"/>
        </w:rPr>
        <w:tab/>
        <w:t>(ii)</w:t>
      </w:r>
      <w:r w:rsidRPr="00CA5F47">
        <w:rPr>
          <w:rFonts w:eastAsia="Times New Roman"/>
          <w:color w:val="000000"/>
          <w:sz w:val="23"/>
          <w:szCs w:val="23"/>
          <w:lang w:eastAsia="en-AU"/>
          <w14:ligatures w14:val="standardContextual"/>
        </w:rPr>
        <w:tab/>
        <w:t>a contravention of—</w:t>
      </w:r>
    </w:p>
    <w:p w14:paraId="241CC375" w14:textId="77777777" w:rsidR="00CA5F47" w:rsidRPr="00CA5F47" w:rsidRDefault="00CA5F47" w:rsidP="00CA5F47">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CA5F47">
        <w:rPr>
          <w:rFonts w:eastAsia="Times New Roman"/>
          <w:color w:val="000000"/>
          <w:sz w:val="23"/>
          <w:szCs w:val="23"/>
          <w:lang w:eastAsia="en-AU"/>
          <w14:ligatures w14:val="standardContextual"/>
        </w:rPr>
        <w:tab/>
        <w:t>(A)</w:t>
      </w:r>
      <w:r w:rsidRPr="00CA5F47">
        <w:rPr>
          <w:rFonts w:eastAsia="Times New Roman"/>
          <w:color w:val="000000"/>
          <w:sz w:val="23"/>
          <w:szCs w:val="23"/>
          <w:lang w:eastAsia="en-AU"/>
          <w14:ligatures w14:val="standardContextual"/>
        </w:rPr>
        <w:tab/>
        <w:t>a provision of the Act or these regulations; or</w:t>
      </w:r>
    </w:p>
    <w:p w14:paraId="7E831812" w14:textId="77777777" w:rsidR="00CA5F47" w:rsidRPr="00CA5F47" w:rsidRDefault="00CA5F47" w:rsidP="00CA5F47">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CA5F47">
        <w:rPr>
          <w:rFonts w:eastAsia="Times New Roman"/>
          <w:color w:val="000000"/>
          <w:sz w:val="23"/>
          <w:szCs w:val="23"/>
          <w:lang w:eastAsia="en-AU"/>
          <w14:ligatures w14:val="standardContextual"/>
        </w:rPr>
        <w:tab/>
        <w:t>(B)</w:t>
      </w:r>
      <w:r w:rsidRPr="00CA5F47">
        <w:rPr>
          <w:rFonts w:eastAsia="Times New Roman"/>
          <w:color w:val="000000"/>
          <w:sz w:val="23"/>
          <w:szCs w:val="23"/>
          <w:lang w:eastAsia="en-AU"/>
          <w14:ligatures w14:val="standardContextual"/>
        </w:rPr>
        <w:tab/>
        <w:t>a code of conduct or professional standards prepared or endorsed by the Board under the Act; or</w:t>
      </w:r>
    </w:p>
    <w:p w14:paraId="063F7011" w14:textId="77777777" w:rsidR="00CA5F47" w:rsidRPr="00CA5F47" w:rsidRDefault="00CA5F47" w:rsidP="00CA5F47">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CA5F47">
        <w:rPr>
          <w:rFonts w:eastAsia="Times New Roman"/>
          <w:color w:val="000000"/>
          <w:sz w:val="23"/>
          <w:szCs w:val="23"/>
          <w:lang w:eastAsia="en-AU"/>
          <w14:ligatures w14:val="standardContextual"/>
        </w:rPr>
        <w:tab/>
        <w:t>(C)</w:t>
      </w:r>
      <w:r w:rsidRPr="00CA5F47">
        <w:rPr>
          <w:rFonts w:eastAsia="Times New Roman"/>
          <w:color w:val="000000"/>
          <w:sz w:val="23"/>
          <w:szCs w:val="23"/>
          <w:lang w:eastAsia="en-AU"/>
          <w14:ligatures w14:val="standardContextual"/>
        </w:rPr>
        <w:tab/>
        <w:t xml:space="preserve">a condition of a veterinarian's registration under the </w:t>
      </w:r>
      <w:proofErr w:type="gramStart"/>
      <w:r w:rsidRPr="00CA5F47">
        <w:rPr>
          <w:rFonts w:eastAsia="Times New Roman"/>
          <w:color w:val="000000"/>
          <w:sz w:val="23"/>
          <w:szCs w:val="23"/>
          <w:lang w:eastAsia="en-AU"/>
          <w14:ligatures w14:val="standardContextual"/>
        </w:rPr>
        <w:t>Act;</w:t>
      </w:r>
      <w:proofErr w:type="gramEnd"/>
    </w:p>
    <w:p w14:paraId="4ABAE3AA" w14:textId="77777777" w:rsidR="00CA5F47" w:rsidRPr="00CA5F47" w:rsidRDefault="00CA5F47" w:rsidP="00CA5F47">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CA5F47">
        <w:rPr>
          <w:rFonts w:eastAsia="Times New Roman"/>
          <w:color w:val="000000"/>
          <w:sz w:val="23"/>
          <w:szCs w:val="23"/>
          <w:lang w:eastAsia="en-AU"/>
          <w14:ligatures w14:val="standardContextual"/>
        </w:rPr>
        <w:tab/>
        <w:t>(iii)</w:t>
      </w:r>
      <w:r w:rsidRPr="00CA5F47">
        <w:rPr>
          <w:rFonts w:eastAsia="Times New Roman"/>
          <w:color w:val="000000"/>
          <w:sz w:val="23"/>
          <w:szCs w:val="23"/>
          <w:lang w:eastAsia="en-AU"/>
          <w14:ligatures w14:val="standardContextual"/>
        </w:rPr>
        <w:tab/>
        <w:t xml:space="preserve">providing information relating to veterinarian qualifications for registration knowing that the information is false or misleading in a material </w:t>
      </w:r>
      <w:proofErr w:type="gramStart"/>
      <w:r w:rsidRPr="00CA5F47">
        <w:rPr>
          <w:rFonts w:eastAsia="Times New Roman"/>
          <w:color w:val="000000"/>
          <w:sz w:val="23"/>
          <w:szCs w:val="23"/>
          <w:lang w:eastAsia="en-AU"/>
          <w14:ligatures w14:val="standardContextual"/>
        </w:rPr>
        <w:t>particular;</w:t>
      </w:r>
      <w:proofErr w:type="gramEnd"/>
    </w:p>
    <w:p w14:paraId="7EBCC007" w14:textId="77777777" w:rsidR="00CA5F47" w:rsidRPr="00CA5F47" w:rsidRDefault="00CA5F47" w:rsidP="00CA5F47">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CA5F47">
        <w:rPr>
          <w:rFonts w:eastAsia="Times New Roman"/>
          <w:color w:val="000000"/>
          <w:sz w:val="23"/>
          <w:szCs w:val="23"/>
          <w:lang w:eastAsia="en-AU"/>
          <w14:ligatures w14:val="standardContextual"/>
        </w:rPr>
        <w:tab/>
        <w:t>(iv)</w:t>
      </w:r>
      <w:r w:rsidRPr="00CA5F47">
        <w:rPr>
          <w:rFonts w:eastAsia="Times New Roman"/>
          <w:color w:val="000000"/>
          <w:sz w:val="23"/>
          <w:szCs w:val="23"/>
          <w:lang w:eastAsia="en-AU"/>
          <w14:ligatures w14:val="standardContextual"/>
        </w:rPr>
        <w:tab/>
        <w:t xml:space="preserve">a failure by a veterinarian to adequately supervise a person in the provision of veterinary services where the supervision is required by law and the veterinarian agreed to provide that </w:t>
      </w:r>
      <w:proofErr w:type="gramStart"/>
      <w:r w:rsidRPr="00CA5F47">
        <w:rPr>
          <w:rFonts w:eastAsia="Times New Roman"/>
          <w:color w:val="000000"/>
          <w:sz w:val="23"/>
          <w:szCs w:val="23"/>
          <w:lang w:eastAsia="en-AU"/>
          <w14:ligatures w14:val="standardContextual"/>
        </w:rPr>
        <w:t>supervision;</w:t>
      </w:r>
      <w:proofErr w:type="gramEnd"/>
    </w:p>
    <w:p w14:paraId="2A1FD37E" w14:textId="77777777" w:rsidR="00CA5F47" w:rsidRPr="00CA5F47" w:rsidRDefault="00CA5F47" w:rsidP="00CA5F47">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CA5F47">
        <w:rPr>
          <w:rFonts w:eastAsia="Times New Roman"/>
          <w:color w:val="000000"/>
          <w:sz w:val="23"/>
          <w:szCs w:val="23"/>
          <w:lang w:eastAsia="en-AU"/>
          <w14:ligatures w14:val="standardContextual"/>
        </w:rPr>
        <w:tab/>
        <w:t>(v)</w:t>
      </w:r>
      <w:r w:rsidRPr="00CA5F47">
        <w:rPr>
          <w:rFonts w:eastAsia="Times New Roman"/>
          <w:color w:val="000000"/>
          <w:sz w:val="23"/>
          <w:szCs w:val="23"/>
          <w:lang w:eastAsia="en-AU"/>
          <w14:ligatures w14:val="standardContextual"/>
        </w:rPr>
        <w:tab/>
        <w:t>conduct that demonstrates—</w:t>
      </w:r>
    </w:p>
    <w:p w14:paraId="2201417F" w14:textId="77777777" w:rsidR="00CA5F47" w:rsidRPr="00CA5F47" w:rsidRDefault="00CA5F47" w:rsidP="00CA5F47">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CA5F47">
        <w:rPr>
          <w:rFonts w:eastAsia="Times New Roman"/>
          <w:color w:val="000000"/>
          <w:sz w:val="23"/>
          <w:szCs w:val="23"/>
          <w:lang w:eastAsia="en-AU"/>
          <w14:ligatures w14:val="standardContextual"/>
        </w:rPr>
        <w:tab/>
        <w:t>(A)</w:t>
      </w:r>
      <w:r w:rsidRPr="00CA5F47">
        <w:rPr>
          <w:rFonts w:eastAsia="Times New Roman"/>
          <w:color w:val="000000"/>
          <w:sz w:val="23"/>
          <w:szCs w:val="23"/>
          <w:lang w:eastAsia="en-AU"/>
          <w14:ligatures w14:val="standardContextual"/>
        </w:rPr>
        <w:tab/>
        <w:t>incompetence in relation to the provision of veterinary services; or</w:t>
      </w:r>
    </w:p>
    <w:p w14:paraId="253A6BDF" w14:textId="77777777" w:rsidR="00CA5F47" w:rsidRPr="00CA5F47" w:rsidRDefault="00CA5F47" w:rsidP="00CA5F47">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CA5F47">
        <w:rPr>
          <w:rFonts w:eastAsia="Times New Roman"/>
          <w:color w:val="000000"/>
          <w:sz w:val="23"/>
          <w:szCs w:val="23"/>
          <w:lang w:eastAsia="en-AU"/>
          <w14:ligatures w14:val="standardContextual"/>
        </w:rPr>
        <w:tab/>
        <w:t>(B)</w:t>
      </w:r>
      <w:r w:rsidRPr="00CA5F47">
        <w:rPr>
          <w:rFonts w:eastAsia="Times New Roman"/>
          <w:color w:val="000000"/>
          <w:sz w:val="23"/>
          <w:szCs w:val="23"/>
          <w:lang w:eastAsia="en-AU"/>
          <w14:ligatures w14:val="standardContextual"/>
        </w:rPr>
        <w:tab/>
        <w:t>a lack of adequate knowledge, skill, judgement or care in relation to the provision of veterinary services; and</w:t>
      </w:r>
    </w:p>
    <w:p w14:paraId="4D490F78" w14:textId="77777777" w:rsidR="00CA5F47" w:rsidRPr="00CA5F47" w:rsidRDefault="00CA5F47" w:rsidP="00CA5F4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CA5F47">
        <w:rPr>
          <w:rFonts w:eastAsia="Times New Roman"/>
          <w:color w:val="000000"/>
          <w:sz w:val="23"/>
          <w:szCs w:val="23"/>
          <w:lang w:eastAsia="en-AU"/>
          <w14:ligatures w14:val="standardContextual"/>
        </w:rPr>
        <w:tab/>
        <w:t>(b)</w:t>
      </w:r>
      <w:r w:rsidRPr="00CA5F47">
        <w:rPr>
          <w:rFonts w:eastAsia="Times New Roman"/>
          <w:color w:val="000000"/>
          <w:sz w:val="23"/>
          <w:szCs w:val="23"/>
          <w:lang w:eastAsia="en-AU"/>
          <w14:ligatures w14:val="standardContextual"/>
        </w:rPr>
        <w:tab/>
        <w:t xml:space="preserve">a complaint that is not a complaint of a kind referred to in </w:t>
      </w:r>
      <w:hyperlink w:anchor="id24d9b33d_049e_469a_9809_13bd79e980" w:history="1">
        <w:r w:rsidRPr="00CA5F47">
          <w:rPr>
            <w:rFonts w:eastAsia="Times New Roman"/>
            <w:color w:val="000000"/>
            <w:sz w:val="23"/>
            <w:szCs w:val="23"/>
            <w:lang w:eastAsia="en-AU"/>
            <w14:ligatures w14:val="standardContextual"/>
          </w:rPr>
          <w:t>paragraph (a)</w:t>
        </w:r>
      </w:hyperlink>
      <w:r w:rsidRPr="00CA5F47">
        <w:rPr>
          <w:rFonts w:eastAsia="Times New Roman"/>
          <w:color w:val="000000"/>
          <w:sz w:val="23"/>
          <w:szCs w:val="23"/>
          <w:lang w:eastAsia="en-AU"/>
          <w14:ligatures w14:val="standardContextual"/>
        </w:rPr>
        <w:t xml:space="preserve"> may not be the subject of a determination by the Board under section 72.</w:t>
      </w:r>
    </w:p>
    <w:p w14:paraId="06E3570C" w14:textId="77777777" w:rsidR="00CA5F47" w:rsidRPr="00CA5F47" w:rsidRDefault="00CA5F47" w:rsidP="00CA5F4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CA5F47">
        <w:rPr>
          <w:rFonts w:eastAsia="Times New Roman"/>
          <w:b/>
          <w:bCs/>
          <w:color w:val="000000"/>
          <w:sz w:val="26"/>
          <w:szCs w:val="26"/>
          <w:lang w:eastAsia="en-AU"/>
          <w14:ligatures w14:val="standardContextual"/>
        </w:rPr>
        <w:t>14—Admission or denial of allegations</w:t>
      </w:r>
    </w:p>
    <w:p w14:paraId="5A8F22C7" w14:textId="77777777" w:rsidR="00CA5F47" w:rsidRPr="00CA5F47" w:rsidRDefault="00CA5F47" w:rsidP="00CA5F47">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A5F47">
        <w:rPr>
          <w:rFonts w:eastAsia="Times New Roman"/>
          <w:color w:val="000000"/>
          <w:sz w:val="23"/>
          <w:szCs w:val="23"/>
          <w:lang w:eastAsia="en-AU"/>
          <w14:ligatures w14:val="standardContextual"/>
        </w:rPr>
        <w:t>For the purposes of section 74(3)(b) of the Act—</w:t>
      </w:r>
    </w:p>
    <w:p w14:paraId="403607B5" w14:textId="77777777" w:rsidR="00CA5F47" w:rsidRPr="00CA5F47" w:rsidRDefault="00CA5F47" w:rsidP="00CA5F4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CA5F47">
        <w:rPr>
          <w:rFonts w:eastAsia="Times New Roman"/>
          <w:color w:val="000000"/>
          <w:sz w:val="23"/>
          <w:szCs w:val="23"/>
          <w:lang w:eastAsia="en-AU"/>
          <w14:ligatures w14:val="standardContextual"/>
        </w:rPr>
        <w:tab/>
        <w:t>(a)</w:t>
      </w:r>
      <w:r w:rsidRPr="00CA5F47">
        <w:rPr>
          <w:rFonts w:eastAsia="Times New Roman"/>
          <w:color w:val="000000"/>
          <w:sz w:val="23"/>
          <w:szCs w:val="23"/>
          <w:lang w:eastAsia="en-AU"/>
          <w14:ligatures w14:val="standardContextual"/>
        </w:rPr>
        <w:tab/>
        <w:t>the Board must allow a veterinarian at least 21 days to admit or deny an allegation; and</w:t>
      </w:r>
    </w:p>
    <w:p w14:paraId="73D2754E" w14:textId="77777777" w:rsidR="00CA5F47" w:rsidRPr="00CA5F47" w:rsidRDefault="00CA5F47" w:rsidP="00CA5F4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CA5F47">
        <w:rPr>
          <w:rFonts w:eastAsia="Times New Roman"/>
          <w:color w:val="000000"/>
          <w:sz w:val="23"/>
          <w:szCs w:val="23"/>
          <w:lang w:eastAsia="en-AU"/>
          <w14:ligatures w14:val="standardContextual"/>
        </w:rPr>
        <w:tab/>
        <w:t>(b)</w:t>
      </w:r>
      <w:r w:rsidRPr="00CA5F47">
        <w:rPr>
          <w:rFonts w:eastAsia="Times New Roman"/>
          <w:color w:val="000000"/>
          <w:sz w:val="23"/>
          <w:szCs w:val="23"/>
          <w:lang w:eastAsia="en-AU"/>
          <w14:ligatures w14:val="standardContextual"/>
        </w:rPr>
        <w:tab/>
        <w:t>any admission or denial must be made in writing.</w:t>
      </w:r>
    </w:p>
    <w:p w14:paraId="6BEB2745" w14:textId="77777777" w:rsidR="00CA5F47" w:rsidRPr="00CA5F47" w:rsidRDefault="00CA5F47" w:rsidP="00CA5F4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CA5F47">
        <w:rPr>
          <w:rFonts w:eastAsia="Times New Roman"/>
          <w:b/>
          <w:bCs/>
          <w:color w:val="000000"/>
          <w:sz w:val="26"/>
          <w:szCs w:val="26"/>
          <w:lang w:eastAsia="en-AU"/>
          <w14:ligatures w14:val="standardContextual"/>
        </w:rPr>
        <w:lastRenderedPageBreak/>
        <w:t>15—Transitional provisions—registration of premises</w:t>
      </w:r>
    </w:p>
    <w:p w14:paraId="374E7EAC" w14:textId="77777777" w:rsidR="00CA5F47" w:rsidRPr="00CA5F47" w:rsidRDefault="00CA5F47" w:rsidP="00CA5F47">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CA5F47">
        <w:rPr>
          <w:rFonts w:eastAsia="Times New Roman"/>
          <w:color w:val="000000"/>
          <w:sz w:val="23"/>
          <w:szCs w:val="23"/>
          <w:lang w:eastAsia="en-AU"/>
          <w14:ligatures w14:val="standardContextual"/>
        </w:rPr>
        <w:tab/>
        <w:t>(1)</w:t>
      </w:r>
      <w:r w:rsidRPr="00CA5F47">
        <w:rPr>
          <w:rFonts w:eastAsia="Times New Roman"/>
          <w:color w:val="000000"/>
          <w:sz w:val="23"/>
          <w:szCs w:val="23"/>
          <w:lang w:eastAsia="en-AU"/>
          <w14:ligatures w14:val="standardContextual"/>
        </w:rPr>
        <w:tab/>
        <w:t xml:space="preserve">This regulation does not apply in relation to a facility with accreditation as a veterinary hospital under section 53 of the </w:t>
      </w:r>
      <w:hyperlink r:id="rId68" w:history="1">
        <w:r w:rsidRPr="00CA5F47">
          <w:rPr>
            <w:rFonts w:eastAsia="Times New Roman"/>
            <w:i/>
            <w:iCs/>
            <w:color w:val="000000"/>
            <w:sz w:val="23"/>
            <w:szCs w:val="23"/>
            <w:lang w:eastAsia="en-AU"/>
            <w14:ligatures w14:val="standardContextual"/>
          </w:rPr>
          <w:t>Veterinary Practice Act 2003</w:t>
        </w:r>
      </w:hyperlink>
      <w:r w:rsidRPr="00CA5F47">
        <w:rPr>
          <w:rFonts w:eastAsia="Times New Roman"/>
          <w:color w:val="000000"/>
          <w:sz w:val="23"/>
          <w:szCs w:val="23"/>
          <w:lang w:eastAsia="en-AU"/>
          <w14:ligatures w14:val="standardContextual"/>
        </w:rPr>
        <w:t xml:space="preserve"> in force immediately before the commencement of Schedule 1 clause 47 of the Act.</w:t>
      </w:r>
    </w:p>
    <w:p w14:paraId="595E6905" w14:textId="77777777" w:rsidR="00CA5F47" w:rsidRPr="00CA5F47" w:rsidRDefault="00CA5F47" w:rsidP="00CA5F47">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100" w:name="ideee563ed_d359_4655_9b2b_c57f263871"/>
      <w:r w:rsidRPr="00CA5F47">
        <w:rPr>
          <w:rFonts w:eastAsia="Times New Roman"/>
          <w:color w:val="000000"/>
          <w:sz w:val="23"/>
          <w:szCs w:val="23"/>
          <w:lang w:eastAsia="en-AU"/>
          <w14:ligatures w14:val="standardContextual"/>
        </w:rPr>
        <w:tab/>
        <w:t>(2)</w:t>
      </w:r>
      <w:r w:rsidRPr="00CA5F47">
        <w:rPr>
          <w:rFonts w:eastAsia="Times New Roman"/>
          <w:color w:val="000000"/>
          <w:sz w:val="23"/>
          <w:szCs w:val="23"/>
          <w:lang w:eastAsia="en-AU"/>
          <w14:ligatures w14:val="standardContextual"/>
        </w:rPr>
        <w:tab/>
        <w:t>The following provisions apply in respect of premises that are being used for the provision of veterinary services on 1 July 2026 (</w:t>
      </w:r>
      <w:r w:rsidRPr="00CA5F47">
        <w:rPr>
          <w:rFonts w:eastAsia="Times New Roman"/>
          <w:b/>
          <w:bCs/>
          <w:i/>
          <w:iCs/>
          <w:color w:val="000000"/>
          <w:sz w:val="23"/>
          <w:szCs w:val="23"/>
          <w:lang w:eastAsia="en-AU"/>
          <w14:ligatures w14:val="standardContextual"/>
        </w:rPr>
        <w:t>existing premises</w:t>
      </w:r>
      <w:r w:rsidRPr="00CA5F47">
        <w:rPr>
          <w:rFonts w:eastAsia="Times New Roman"/>
          <w:color w:val="000000"/>
          <w:sz w:val="23"/>
          <w:szCs w:val="23"/>
          <w:lang w:eastAsia="en-AU"/>
          <w14:ligatures w14:val="standardContextual"/>
        </w:rPr>
        <w:t>):</w:t>
      </w:r>
      <w:bookmarkEnd w:id="100"/>
    </w:p>
    <w:p w14:paraId="15EFCB2C" w14:textId="77777777" w:rsidR="00CA5F47" w:rsidRPr="00CA5F47" w:rsidRDefault="00CA5F47" w:rsidP="00CA5F4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101" w:name="id92ec5f12_fb41_4dc7_8bb5_37cfe54832"/>
      <w:r w:rsidRPr="00CA5F47">
        <w:rPr>
          <w:rFonts w:eastAsia="Times New Roman"/>
          <w:color w:val="000000"/>
          <w:sz w:val="23"/>
          <w:szCs w:val="23"/>
          <w:lang w:eastAsia="en-AU"/>
          <w14:ligatures w14:val="standardContextual"/>
        </w:rPr>
        <w:tab/>
        <w:t>(a)</w:t>
      </w:r>
      <w:r w:rsidRPr="00CA5F47">
        <w:rPr>
          <w:rFonts w:eastAsia="Times New Roman"/>
          <w:color w:val="000000"/>
          <w:sz w:val="23"/>
          <w:szCs w:val="23"/>
          <w:lang w:eastAsia="en-AU"/>
          <w14:ligatures w14:val="standardContextual"/>
        </w:rPr>
        <w:tab/>
        <w:t xml:space="preserve">existing premises are not required to be registered on the veterinary premises register until the day, within the transitional period, appointed by the Board by notice in the Gazette (the </w:t>
      </w:r>
      <w:r w:rsidRPr="00CA5F47">
        <w:rPr>
          <w:rFonts w:eastAsia="Times New Roman"/>
          <w:b/>
          <w:bCs/>
          <w:i/>
          <w:iCs/>
          <w:color w:val="000000"/>
          <w:sz w:val="23"/>
          <w:szCs w:val="23"/>
          <w:lang w:eastAsia="en-AU"/>
          <w14:ligatures w14:val="standardContextual"/>
        </w:rPr>
        <w:t>registration day</w:t>
      </w:r>
      <w:r w:rsidRPr="00CA5F47">
        <w:rPr>
          <w:rFonts w:eastAsia="Times New Roman"/>
          <w:color w:val="000000"/>
          <w:sz w:val="23"/>
          <w:szCs w:val="23"/>
          <w:lang w:eastAsia="en-AU"/>
          <w14:ligatures w14:val="standardContextual"/>
        </w:rPr>
        <w:t>) (and the Board may appoint different registration days for different classes of premises</w:t>
      </w:r>
      <w:proofErr w:type="gramStart"/>
      <w:r w:rsidRPr="00CA5F47">
        <w:rPr>
          <w:rFonts w:eastAsia="Times New Roman"/>
          <w:color w:val="000000"/>
          <w:sz w:val="23"/>
          <w:szCs w:val="23"/>
          <w:lang w:eastAsia="en-AU"/>
          <w14:ligatures w14:val="standardContextual"/>
        </w:rPr>
        <w:t>);</w:t>
      </w:r>
      <w:bookmarkEnd w:id="101"/>
      <w:proofErr w:type="gramEnd"/>
    </w:p>
    <w:p w14:paraId="2B520F1B" w14:textId="77777777" w:rsidR="00CA5F47" w:rsidRPr="00CA5F47" w:rsidRDefault="00CA5F47" w:rsidP="00CA5F4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CA5F47">
        <w:rPr>
          <w:rFonts w:eastAsia="Times New Roman"/>
          <w:color w:val="000000"/>
          <w:sz w:val="23"/>
          <w:szCs w:val="23"/>
          <w:lang w:eastAsia="en-AU"/>
          <w14:ligatures w14:val="standardContextual"/>
        </w:rPr>
        <w:tab/>
        <w:t>(b)</w:t>
      </w:r>
      <w:r w:rsidRPr="00CA5F47">
        <w:rPr>
          <w:rFonts w:eastAsia="Times New Roman"/>
          <w:color w:val="000000"/>
          <w:sz w:val="23"/>
          <w:szCs w:val="23"/>
          <w:lang w:eastAsia="en-AU"/>
          <w14:ligatures w14:val="standardContextual"/>
        </w:rPr>
        <w:tab/>
        <w:t xml:space="preserve">an application for registration of existing premises on the veterinary premises register must be made to the Board by the day appointed by the Board by notice in the Gazette (the </w:t>
      </w:r>
      <w:r w:rsidRPr="00CA5F47">
        <w:rPr>
          <w:rFonts w:eastAsia="Times New Roman"/>
          <w:b/>
          <w:bCs/>
          <w:i/>
          <w:iCs/>
          <w:color w:val="000000"/>
          <w:sz w:val="23"/>
          <w:szCs w:val="23"/>
          <w:lang w:eastAsia="en-AU"/>
          <w14:ligatures w14:val="standardContextual"/>
        </w:rPr>
        <w:t>application day</w:t>
      </w:r>
      <w:r w:rsidRPr="00CA5F47">
        <w:rPr>
          <w:rFonts w:eastAsia="Times New Roman"/>
          <w:color w:val="000000"/>
          <w:sz w:val="23"/>
          <w:szCs w:val="23"/>
          <w:lang w:eastAsia="en-AU"/>
          <w14:ligatures w14:val="standardContextual"/>
        </w:rPr>
        <w:t>) (and the Board may appoint different application days for different classes of premises</w:t>
      </w:r>
      <w:proofErr w:type="gramStart"/>
      <w:r w:rsidRPr="00CA5F47">
        <w:rPr>
          <w:rFonts w:eastAsia="Times New Roman"/>
          <w:color w:val="000000"/>
          <w:sz w:val="23"/>
          <w:szCs w:val="23"/>
          <w:lang w:eastAsia="en-AU"/>
          <w14:ligatures w14:val="standardContextual"/>
        </w:rPr>
        <w:t>);</w:t>
      </w:r>
      <w:proofErr w:type="gramEnd"/>
    </w:p>
    <w:p w14:paraId="061A5A86" w14:textId="77777777" w:rsidR="00CA5F47" w:rsidRPr="00CA5F47" w:rsidRDefault="00CA5F47" w:rsidP="00CA5F4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CA5F47">
        <w:rPr>
          <w:rFonts w:eastAsia="Times New Roman"/>
          <w:color w:val="000000"/>
          <w:sz w:val="23"/>
          <w:szCs w:val="23"/>
          <w:lang w:eastAsia="en-AU"/>
          <w14:ligatures w14:val="standardContextual"/>
        </w:rPr>
        <w:tab/>
        <w:t>(c)</w:t>
      </w:r>
      <w:r w:rsidRPr="00CA5F47">
        <w:rPr>
          <w:rFonts w:eastAsia="Times New Roman"/>
          <w:color w:val="000000"/>
          <w:sz w:val="23"/>
          <w:szCs w:val="23"/>
          <w:lang w:eastAsia="en-AU"/>
          <w14:ligatures w14:val="standardContextual"/>
        </w:rPr>
        <w:tab/>
        <w:t>the Board may, during the transitional period, register existing premises on the veterinary premises register without being satisfied that the premises meet the minimum requirements in the veterinary premises standard, and, in such a case, may impose conditions on the registration (including a condition requiring compliance with specified requirements within a specified period (which must not extend beyond 6 months after the end of the transitional period));</w:t>
      </w:r>
    </w:p>
    <w:p w14:paraId="3C0F86BE" w14:textId="77777777" w:rsidR="00CA5F47" w:rsidRPr="00CA5F47" w:rsidRDefault="00CA5F47" w:rsidP="00CA5F4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CA5F47">
        <w:rPr>
          <w:rFonts w:eastAsia="Times New Roman"/>
          <w:color w:val="000000"/>
          <w:sz w:val="23"/>
          <w:szCs w:val="23"/>
          <w:lang w:eastAsia="en-AU"/>
          <w14:ligatures w14:val="standardContextual"/>
        </w:rPr>
        <w:tab/>
        <w:t>(d)</w:t>
      </w:r>
      <w:r w:rsidRPr="00CA5F47">
        <w:rPr>
          <w:rFonts w:eastAsia="Times New Roman"/>
          <w:color w:val="000000"/>
          <w:sz w:val="23"/>
          <w:szCs w:val="23"/>
          <w:lang w:eastAsia="en-AU"/>
          <w14:ligatures w14:val="standardContextual"/>
        </w:rPr>
        <w:tab/>
        <w:t>sections 50 and 51 of the Act do not apply in relation to the provision of veterinary services, or the carrying on of a business consisting of, or including, the provision of veterinary services, at existing premises before the registration day for the relevant class of premises.</w:t>
      </w:r>
    </w:p>
    <w:p w14:paraId="3AB10C7A" w14:textId="77777777" w:rsidR="00CA5F47" w:rsidRPr="00CA5F47" w:rsidRDefault="00CA5F47" w:rsidP="00CA5F47">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CA5F47">
        <w:rPr>
          <w:rFonts w:eastAsia="Times New Roman"/>
          <w:color w:val="000000"/>
          <w:sz w:val="23"/>
          <w:szCs w:val="23"/>
          <w:lang w:eastAsia="en-AU"/>
          <w14:ligatures w14:val="standardContextual"/>
        </w:rPr>
        <w:tab/>
        <w:t>(3)</w:t>
      </w:r>
      <w:r w:rsidRPr="00CA5F47">
        <w:rPr>
          <w:rFonts w:eastAsia="Times New Roman"/>
          <w:color w:val="000000"/>
          <w:sz w:val="23"/>
          <w:szCs w:val="23"/>
          <w:lang w:eastAsia="en-AU"/>
          <w14:ligatures w14:val="standardContextual"/>
        </w:rPr>
        <w:tab/>
        <w:t>The following provisions apply in respect of premises, other than existing premises, at which veterinary services are provided during the transitional period (</w:t>
      </w:r>
      <w:r w:rsidRPr="00CA5F47">
        <w:rPr>
          <w:rFonts w:eastAsia="Times New Roman"/>
          <w:b/>
          <w:bCs/>
          <w:i/>
          <w:iCs/>
          <w:color w:val="000000"/>
          <w:sz w:val="23"/>
          <w:szCs w:val="23"/>
          <w:lang w:eastAsia="en-AU"/>
          <w14:ligatures w14:val="standardContextual"/>
        </w:rPr>
        <w:t>new premises</w:t>
      </w:r>
      <w:r w:rsidRPr="00CA5F47">
        <w:rPr>
          <w:rFonts w:eastAsia="Times New Roman"/>
          <w:color w:val="000000"/>
          <w:sz w:val="23"/>
          <w:szCs w:val="23"/>
          <w:lang w:eastAsia="en-AU"/>
          <w14:ligatures w14:val="standardContextual"/>
        </w:rPr>
        <w:t>):</w:t>
      </w:r>
    </w:p>
    <w:p w14:paraId="35387BEA" w14:textId="77777777" w:rsidR="00CA5F47" w:rsidRPr="00CA5F47" w:rsidRDefault="00CA5F47" w:rsidP="00CA5F4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102" w:name="id28f82821_af25_48b9_ae51_a0ec9a50df"/>
      <w:r w:rsidRPr="00CA5F47">
        <w:rPr>
          <w:rFonts w:eastAsia="Times New Roman"/>
          <w:color w:val="000000"/>
          <w:sz w:val="23"/>
          <w:szCs w:val="23"/>
          <w:lang w:eastAsia="en-AU"/>
          <w14:ligatures w14:val="standardContextual"/>
        </w:rPr>
        <w:tab/>
        <w:t>(a)</w:t>
      </w:r>
      <w:r w:rsidRPr="00CA5F47">
        <w:rPr>
          <w:rFonts w:eastAsia="Times New Roman"/>
          <w:color w:val="000000"/>
          <w:sz w:val="23"/>
          <w:szCs w:val="23"/>
          <w:lang w:eastAsia="en-AU"/>
          <w14:ligatures w14:val="standardContextual"/>
        </w:rPr>
        <w:tab/>
        <w:t>new premises are not required to be registered on the veterinary premises register until 1 October 2026 (or such later date, within the transitional period, as the Board may, by written notice, allow in a particular case</w:t>
      </w:r>
      <w:proofErr w:type="gramStart"/>
      <w:r w:rsidRPr="00CA5F47">
        <w:rPr>
          <w:rFonts w:eastAsia="Times New Roman"/>
          <w:color w:val="000000"/>
          <w:sz w:val="23"/>
          <w:szCs w:val="23"/>
          <w:lang w:eastAsia="en-AU"/>
          <w14:ligatures w14:val="standardContextual"/>
        </w:rPr>
        <w:t>);</w:t>
      </w:r>
      <w:bookmarkEnd w:id="102"/>
      <w:proofErr w:type="gramEnd"/>
    </w:p>
    <w:p w14:paraId="52F68072" w14:textId="77777777" w:rsidR="00CA5F47" w:rsidRPr="00CA5F47" w:rsidRDefault="00CA5F47" w:rsidP="00CA5F4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CA5F47">
        <w:rPr>
          <w:rFonts w:eastAsia="Times New Roman"/>
          <w:color w:val="000000"/>
          <w:sz w:val="23"/>
          <w:szCs w:val="23"/>
          <w:lang w:eastAsia="en-AU"/>
          <w14:ligatures w14:val="standardContextual"/>
        </w:rPr>
        <w:tab/>
        <w:t>(b)</w:t>
      </w:r>
      <w:r w:rsidRPr="00CA5F47">
        <w:rPr>
          <w:rFonts w:eastAsia="Times New Roman"/>
          <w:color w:val="000000"/>
          <w:sz w:val="23"/>
          <w:szCs w:val="23"/>
          <w:lang w:eastAsia="en-AU"/>
          <w14:ligatures w14:val="standardContextual"/>
        </w:rPr>
        <w:tab/>
        <w:t xml:space="preserve">sections 50 and 51 of the Act do not apply in relation to the provision of veterinary services, or the carrying on of a business consisting of, or including, the provision of veterinary services, at new premises before the date the premises are required to be registered under </w:t>
      </w:r>
      <w:hyperlink w:anchor="id28f82821_af25_48b9_ae51_a0ec9a50df" w:history="1">
        <w:r w:rsidRPr="00CA5F47">
          <w:rPr>
            <w:rFonts w:eastAsia="Times New Roman"/>
            <w:color w:val="000000"/>
            <w:sz w:val="23"/>
            <w:szCs w:val="23"/>
            <w:lang w:eastAsia="en-AU"/>
            <w14:ligatures w14:val="standardContextual"/>
          </w:rPr>
          <w:t>paragraph (a)</w:t>
        </w:r>
      </w:hyperlink>
      <w:r w:rsidRPr="00CA5F47">
        <w:rPr>
          <w:rFonts w:eastAsia="Times New Roman"/>
          <w:color w:val="000000"/>
          <w:sz w:val="23"/>
          <w:szCs w:val="23"/>
          <w:lang w:eastAsia="en-AU"/>
          <w14:ligatures w14:val="standardContextual"/>
        </w:rPr>
        <w:t>.</w:t>
      </w:r>
    </w:p>
    <w:p w14:paraId="55AA7758" w14:textId="77777777" w:rsidR="00CA5F47" w:rsidRPr="00CA5F47" w:rsidRDefault="00CA5F47" w:rsidP="00CA5F47">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CA5F47">
        <w:rPr>
          <w:rFonts w:eastAsia="Times New Roman"/>
          <w:color w:val="000000"/>
          <w:sz w:val="23"/>
          <w:szCs w:val="23"/>
          <w:lang w:eastAsia="en-AU"/>
          <w14:ligatures w14:val="standardContextual"/>
        </w:rPr>
        <w:tab/>
        <w:t>(4)</w:t>
      </w:r>
      <w:r w:rsidRPr="00CA5F47">
        <w:rPr>
          <w:rFonts w:eastAsia="Times New Roman"/>
          <w:color w:val="000000"/>
          <w:sz w:val="23"/>
          <w:szCs w:val="23"/>
          <w:lang w:eastAsia="en-AU"/>
          <w14:ligatures w14:val="standardContextual"/>
        </w:rPr>
        <w:tab/>
        <w:t>In this regulation—</w:t>
      </w:r>
    </w:p>
    <w:p w14:paraId="07B15452" w14:textId="77777777" w:rsidR="00CA5F47" w:rsidRPr="00CA5F47" w:rsidRDefault="00CA5F47" w:rsidP="00CA5F47">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A5F47">
        <w:rPr>
          <w:rFonts w:eastAsia="Times New Roman"/>
          <w:b/>
          <w:bCs/>
          <w:i/>
          <w:iCs/>
          <w:color w:val="000000"/>
          <w:sz w:val="23"/>
          <w:szCs w:val="23"/>
          <w:lang w:eastAsia="en-AU"/>
          <w14:ligatures w14:val="standardContextual"/>
        </w:rPr>
        <w:t>transitional period</w:t>
      </w:r>
      <w:r w:rsidRPr="00CA5F47">
        <w:rPr>
          <w:rFonts w:eastAsia="Times New Roman"/>
          <w:color w:val="000000"/>
          <w:sz w:val="23"/>
          <w:szCs w:val="23"/>
          <w:lang w:eastAsia="en-AU"/>
          <w14:ligatures w14:val="standardContextual"/>
        </w:rPr>
        <w:t xml:space="preserve"> means the period commencing on 1 July 2026 and ending on 31 December 2026.</w:t>
      </w:r>
    </w:p>
    <w:p w14:paraId="38FC901A" w14:textId="77777777" w:rsidR="00CA5F47" w:rsidRPr="00CA5F47" w:rsidRDefault="00CA5F47" w:rsidP="00CA5F47">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CA5F47">
        <w:rPr>
          <w:rFonts w:eastAsia="Times New Roman"/>
          <w:b/>
          <w:bCs/>
          <w:color w:val="000000"/>
          <w:sz w:val="26"/>
          <w:szCs w:val="26"/>
          <w:lang w:eastAsia="en-AU"/>
          <w14:ligatures w14:val="standardContextual"/>
        </w:rPr>
        <w:t>Made by the Governor</w:t>
      </w:r>
    </w:p>
    <w:p w14:paraId="4C3105C5" w14:textId="77777777" w:rsidR="00CA5F47" w:rsidRPr="00CA5F47" w:rsidRDefault="00CA5F47" w:rsidP="00CA5F47">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CA5F47">
        <w:rPr>
          <w:rFonts w:eastAsia="Times New Roman"/>
          <w:color w:val="000000"/>
          <w:sz w:val="23"/>
          <w:szCs w:val="23"/>
          <w:lang w:eastAsia="en-AU"/>
          <w14:ligatures w14:val="standardContextual"/>
        </w:rPr>
        <w:t>with the advice and consent of the Executive Council</w:t>
      </w:r>
    </w:p>
    <w:p w14:paraId="0FB7259E" w14:textId="2BC2B7CA" w:rsidR="00CA5F47" w:rsidRPr="00CA5F47" w:rsidRDefault="00CA5F47" w:rsidP="00CA5F47">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CA5F47">
        <w:rPr>
          <w:rFonts w:eastAsia="Times New Roman"/>
          <w:color w:val="000000"/>
          <w:sz w:val="23"/>
          <w:szCs w:val="23"/>
          <w:lang w:eastAsia="en-AU"/>
          <w14:ligatures w14:val="standardContextual"/>
        </w:rPr>
        <w:t xml:space="preserve">on </w:t>
      </w:r>
      <w:r>
        <w:rPr>
          <w:rFonts w:eastAsia="Times New Roman"/>
          <w:color w:val="000000"/>
          <w:sz w:val="23"/>
          <w:szCs w:val="23"/>
          <w:lang w:eastAsia="en-AU"/>
          <w14:ligatures w14:val="standardContextual"/>
        </w:rPr>
        <w:t>20 November 2025</w:t>
      </w:r>
    </w:p>
    <w:p w14:paraId="002AEA15" w14:textId="00AD6F3E" w:rsidR="00CA5F47" w:rsidRDefault="00CA5F47" w:rsidP="00CA5F47">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CA5F47">
        <w:rPr>
          <w:rFonts w:eastAsia="Times New Roman"/>
          <w:color w:val="000000"/>
          <w:sz w:val="23"/>
          <w:szCs w:val="23"/>
          <w:lang w:eastAsia="en-AU"/>
          <w14:ligatures w14:val="standardContextual"/>
        </w:rPr>
        <w:t>No </w:t>
      </w:r>
      <w:r>
        <w:rPr>
          <w:rFonts w:eastAsia="Times New Roman"/>
          <w:color w:val="000000"/>
          <w:sz w:val="23"/>
          <w:szCs w:val="23"/>
          <w:lang w:eastAsia="en-AU"/>
          <w14:ligatures w14:val="standardContextual"/>
        </w:rPr>
        <w:t>126</w:t>
      </w:r>
      <w:r w:rsidRPr="00CA5F47">
        <w:rPr>
          <w:rFonts w:eastAsia="Times New Roman"/>
          <w:color w:val="000000"/>
          <w:sz w:val="23"/>
          <w:szCs w:val="23"/>
          <w:lang w:eastAsia="en-AU"/>
          <w14:ligatures w14:val="standardContextual"/>
        </w:rPr>
        <w:t> of </w:t>
      </w:r>
      <w:r>
        <w:rPr>
          <w:rFonts w:eastAsia="Times New Roman"/>
          <w:color w:val="000000"/>
          <w:sz w:val="23"/>
          <w:szCs w:val="23"/>
          <w:lang w:eastAsia="en-AU"/>
          <w14:ligatures w14:val="standardContextual"/>
        </w:rPr>
        <w:t>2025</w:t>
      </w:r>
    </w:p>
    <w:p w14:paraId="1891520D" w14:textId="77777777" w:rsidR="00CA5F47" w:rsidRDefault="00CA5F47">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1A057CDD" w14:textId="77777777" w:rsidR="00CA5F47" w:rsidRPr="00CA5F47" w:rsidRDefault="00CA5F47" w:rsidP="00CA5F47">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CA5F47">
        <w:rPr>
          <w:rFonts w:eastAsia="Times New Roman"/>
          <w:color w:val="000000"/>
          <w:sz w:val="28"/>
          <w:szCs w:val="28"/>
          <w:lang w:eastAsia="en-AU"/>
          <w14:ligatures w14:val="standardContextual"/>
        </w:rPr>
        <w:lastRenderedPageBreak/>
        <w:t>South Australia</w:t>
      </w:r>
    </w:p>
    <w:p w14:paraId="5F93FBD8" w14:textId="77777777" w:rsidR="00CA5F47" w:rsidRPr="00CA5F47" w:rsidRDefault="00CA5F47" w:rsidP="00CA03A4">
      <w:pPr>
        <w:pStyle w:val="Heading3"/>
        <w:rPr>
          <w:lang w:eastAsia="en-AU"/>
        </w:rPr>
      </w:pPr>
      <w:bookmarkStart w:id="103" w:name="_Toc214535465"/>
      <w:r w:rsidRPr="00CA5F47">
        <w:rPr>
          <w:lang w:eastAsia="en-AU"/>
        </w:rPr>
        <w:t>Harbors and Navigation (Temporary Fee Reduction) Amendment Regulations 2025</w:t>
      </w:r>
      <w:bookmarkEnd w:id="103"/>
    </w:p>
    <w:p w14:paraId="4B316F96" w14:textId="77777777" w:rsidR="00CA5F47" w:rsidRPr="00CA5F47" w:rsidRDefault="00CA5F47" w:rsidP="00CA5F47">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CA5F47">
        <w:rPr>
          <w:rFonts w:eastAsia="Times New Roman"/>
          <w:color w:val="000000"/>
          <w:sz w:val="24"/>
          <w:szCs w:val="24"/>
          <w:lang w:eastAsia="en-AU"/>
          <w14:ligatures w14:val="standardContextual"/>
        </w:rPr>
        <w:t xml:space="preserve">under the </w:t>
      </w:r>
      <w:r w:rsidRPr="00CA5F47">
        <w:rPr>
          <w:rFonts w:eastAsia="Times New Roman"/>
          <w:i/>
          <w:iCs/>
          <w:color w:val="000000"/>
          <w:sz w:val="24"/>
          <w:szCs w:val="24"/>
          <w:lang w:eastAsia="en-AU"/>
          <w14:ligatures w14:val="standardContextual"/>
        </w:rPr>
        <w:t>Harbors and Navigation Act 1993</w:t>
      </w:r>
    </w:p>
    <w:p w14:paraId="4292B50B" w14:textId="77777777" w:rsidR="00CA5F47" w:rsidRPr="00CA5F47" w:rsidRDefault="00CA5F47" w:rsidP="00CA5F47">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113841E3" w14:textId="77777777" w:rsidR="00CA5F47" w:rsidRPr="00CA5F47" w:rsidRDefault="00CA5F47" w:rsidP="00CA5F47">
      <w:pPr>
        <w:keepLines/>
        <w:autoSpaceDE w:val="0"/>
        <w:autoSpaceDN w:val="0"/>
        <w:adjustRightInd w:val="0"/>
        <w:spacing w:before="120" w:after="0" w:line="240" w:lineRule="auto"/>
        <w:jc w:val="left"/>
        <w:rPr>
          <w:rFonts w:eastAsia="Times New Roman"/>
          <w:b/>
          <w:bCs/>
          <w:color w:val="000000"/>
          <w:sz w:val="32"/>
          <w:szCs w:val="32"/>
          <w:lang w:eastAsia="en-AU"/>
          <w14:ligatures w14:val="standardContextual"/>
        </w:rPr>
      </w:pPr>
      <w:r w:rsidRPr="00CA5F47">
        <w:rPr>
          <w:rFonts w:eastAsia="Times New Roman"/>
          <w:b/>
          <w:bCs/>
          <w:color w:val="000000"/>
          <w:sz w:val="32"/>
          <w:szCs w:val="32"/>
          <w:lang w:eastAsia="en-AU"/>
          <w14:ligatures w14:val="standardContextual"/>
        </w:rPr>
        <w:t>Contents</w:t>
      </w:r>
    </w:p>
    <w:p w14:paraId="3644619B" w14:textId="77777777" w:rsidR="00CA5F47" w:rsidRPr="00CA5F47" w:rsidRDefault="00CA5F47" w:rsidP="00CA5F47">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1" w:history="1">
        <w:r w:rsidRPr="00CA5F47">
          <w:rPr>
            <w:rFonts w:eastAsia="Times New Roman"/>
            <w:color w:val="000000"/>
            <w:sz w:val="28"/>
            <w:szCs w:val="28"/>
            <w:lang w:eastAsia="en-AU"/>
            <w14:ligatures w14:val="standardContextual"/>
          </w:rPr>
          <w:t>Part 1—Preliminary</w:t>
        </w:r>
      </w:hyperlink>
    </w:p>
    <w:p w14:paraId="78613D5D" w14:textId="77777777" w:rsidR="00CA5F47" w:rsidRPr="00CA5F47" w:rsidRDefault="00CA5F47" w:rsidP="00CA5F47">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 w:history="1">
        <w:r w:rsidRPr="00CA5F47">
          <w:rPr>
            <w:rFonts w:eastAsia="Times New Roman"/>
            <w:color w:val="000000"/>
            <w:sz w:val="22"/>
            <w:lang w:eastAsia="en-AU"/>
            <w14:ligatures w14:val="standardContextual"/>
          </w:rPr>
          <w:t>1</w:t>
        </w:r>
        <w:r w:rsidRPr="00CA5F47">
          <w:rPr>
            <w:rFonts w:eastAsia="Times New Roman"/>
            <w:color w:val="000000"/>
            <w:sz w:val="22"/>
            <w:lang w:eastAsia="en-AU"/>
            <w14:ligatures w14:val="standardContextual"/>
          </w:rPr>
          <w:tab/>
          <w:t>Short title</w:t>
        </w:r>
      </w:hyperlink>
    </w:p>
    <w:p w14:paraId="457C129E" w14:textId="77777777" w:rsidR="00CA5F47" w:rsidRPr="00CA5F47" w:rsidRDefault="00CA5F47" w:rsidP="00CA5F47">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 w:history="1">
        <w:r w:rsidRPr="00CA5F47">
          <w:rPr>
            <w:rFonts w:eastAsia="Times New Roman"/>
            <w:color w:val="000000"/>
            <w:sz w:val="22"/>
            <w:lang w:eastAsia="en-AU"/>
            <w14:ligatures w14:val="standardContextual"/>
          </w:rPr>
          <w:t>2</w:t>
        </w:r>
        <w:r w:rsidRPr="00CA5F47">
          <w:rPr>
            <w:rFonts w:eastAsia="Times New Roman"/>
            <w:color w:val="000000"/>
            <w:sz w:val="22"/>
            <w:lang w:eastAsia="en-AU"/>
            <w14:ligatures w14:val="standardContextual"/>
          </w:rPr>
          <w:tab/>
          <w:t>Commencement</w:t>
        </w:r>
      </w:hyperlink>
    </w:p>
    <w:p w14:paraId="43E31EBA" w14:textId="77777777" w:rsidR="00CA5F47" w:rsidRPr="00CA5F47" w:rsidRDefault="00CA5F47" w:rsidP="00CA5F47">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4" w:history="1">
        <w:r w:rsidRPr="00CA5F47">
          <w:rPr>
            <w:rFonts w:eastAsia="Times New Roman"/>
            <w:color w:val="000000"/>
            <w:sz w:val="28"/>
            <w:szCs w:val="28"/>
            <w:lang w:eastAsia="en-AU"/>
            <w14:ligatures w14:val="standardContextual"/>
          </w:rPr>
          <w:t xml:space="preserve">Part 2—Amendment of </w:t>
        </w:r>
        <w:r w:rsidRPr="00CA5F47">
          <w:rPr>
            <w:rFonts w:eastAsia="Times New Roman"/>
            <w:i/>
            <w:iCs/>
            <w:color w:val="000000"/>
            <w:sz w:val="28"/>
            <w:szCs w:val="28"/>
            <w:lang w:eastAsia="en-AU"/>
            <w14:ligatures w14:val="standardContextual"/>
          </w:rPr>
          <w:t>Harbors and Navigation Regulations 2023</w:t>
        </w:r>
      </w:hyperlink>
    </w:p>
    <w:p w14:paraId="7B1E8B8D" w14:textId="77777777" w:rsidR="00CA5F47" w:rsidRPr="00CA5F47" w:rsidRDefault="00CA5F47" w:rsidP="00CA5F47">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d7e4b1cb_8e7e_48bf_a19e_78f6df9d29" w:history="1">
        <w:r w:rsidRPr="00CA5F47">
          <w:rPr>
            <w:rFonts w:eastAsia="Times New Roman"/>
            <w:color w:val="000000"/>
            <w:sz w:val="22"/>
            <w:lang w:eastAsia="en-AU"/>
            <w14:ligatures w14:val="standardContextual"/>
          </w:rPr>
          <w:t>3</w:t>
        </w:r>
        <w:r w:rsidRPr="00CA5F47">
          <w:rPr>
            <w:rFonts w:eastAsia="Times New Roman"/>
            <w:color w:val="000000"/>
            <w:sz w:val="22"/>
            <w:lang w:eastAsia="en-AU"/>
            <w14:ligatures w14:val="standardContextual"/>
          </w:rPr>
          <w:tab/>
          <w:t>Amendment of Schedule 11—Fees and levies</w:t>
        </w:r>
      </w:hyperlink>
    </w:p>
    <w:p w14:paraId="5DDC9316" w14:textId="77777777" w:rsidR="00CA5F47" w:rsidRPr="00CA5F47" w:rsidRDefault="00CA5F47" w:rsidP="00CA5F47">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7" w:history="1">
        <w:r w:rsidRPr="00CA5F47">
          <w:rPr>
            <w:rFonts w:eastAsia="Times New Roman"/>
            <w:color w:val="000000"/>
            <w:sz w:val="28"/>
            <w:szCs w:val="28"/>
            <w:lang w:eastAsia="en-AU"/>
            <w14:ligatures w14:val="standardContextual"/>
          </w:rPr>
          <w:t>Part 3—Transitional provision</w:t>
        </w:r>
      </w:hyperlink>
    </w:p>
    <w:p w14:paraId="72039E5D" w14:textId="77777777" w:rsidR="00CA5F47" w:rsidRPr="00CA5F47" w:rsidRDefault="00CA5F47" w:rsidP="00CA5F47">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8" w:history="1">
        <w:r w:rsidRPr="00CA5F47">
          <w:rPr>
            <w:rFonts w:eastAsia="Times New Roman"/>
            <w:color w:val="000000"/>
            <w:sz w:val="22"/>
            <w:lang w:eastAsia="en-AU"/>
            <w14:ligatures w14:val="standardContextual"/>
          </w:rPr>
          <w:t>4</w:t>
        </w:r>
        <w:r w:rsidRPr="00CA5F47">
          <w:rPr>
            <w:rFonts w:eastAsia="Times New Roman"/>
            <w:color w:val="000000"/>
            <w:sz w:val="22"/>
            <w:lang w:eastAsia="en-AU"/>
            <w14:ligatures w14:val="standardContextual"/>
          </w:rPr>
          <w:tab/>
          <w:t xml:space="preserve">Transitional </w:t>
        </w:r>
        <w:proofErr w:type="gramStart"/>
        <w:r w:rsidRPr="00CA5F47">
          <w:rPr>
            <w:rFonts w:eastAsia="Times New Roman"/>
            <w:color w:val="000000"/>
            <w:sz w:val="22"/>
            <w:lang w:eastAsia="en-AU"/>
            <w14:ligatures w14:val="standardContextual"/>
          </w:rPr>
          <w:t>provision</w:t>
        </w:r>
        <w:proofErr w:type="gramEnd"/>
      </w:hyperlink>
    </w:p>
    <w:p w14:paraId="0FDF3ACB" w14:textId="77777777" w:rsidR="00CA5F47" w:rsidRPr="00CA5F47" w:rsidRDefault="00CA5F47" w:rsidP="00CA5F47">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01DF2B88" w14:textId="77777777" w:rsidR="00CA5F47" w:rsidRPr="00CA5F47" w:rsidRDefault="00CA5F47" w:rsidP="00CA5F47">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r w:rsidRPr="00CA5F47">
        <w:rPr>
          <w:rFonts w:eastAsia="Times New Roman"/>
          <w:b/>
          <w:bCs/>
          <w:color w:val="000000"/>
          <w:sz w:val="32"/>
          <w:szCs w:val="32"/>
          <w:lang w:eastAsia="en-AU"/>
          <w14:ligatures w14:val="standardContextual"/>
        </w:rPr>
        <w:t>Part 1—Preliminary</w:t>
      </w:r>
    </w:p>
    <w:p w14:paraId="6995B335" w14:textId="77777777" w:rsidR="00CA5F47" w:rsidRPr="00CA5F47" w:rsidRDefault="00CA5F47" w:rsidP="00CA5F4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CA5F47">
        <w:rPr>
          <w:rFonts w:eastAsia="Times New Roman"/>
          <w:b/>
          <w:bCs/>
          <w:color w:val="000000"/>
          <w:sz w:val="26"/>
          <w:szCs w:val="26"/>
          <w:lang w:eastAsia="en-AU"/>
          <w14:ligatures w14:val="standardContextual"/>
        </w:rPr>
        <w:t>1—Short title</w:t>
      </w:r>
    </w:p>
    <w:p w14:paraId="2F08D7F1" w14:textId="77777777" w:rsidR="00CA5F47" w:rsidRPr="00CA5F47" w:rsidRDefault="00CA5F47" w:rsidP="00CA5F47">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A5F47">
        <w:rPr>
          <w:rFonts w:eastAsia="Times New Roman"/>
          <w:color w:val="000000"/>
          <w:sz w:val="23"/>
          <w:szCs w:val="23"/>
          <w:lang w:eastAsia="en-AU"/>
          <w14:ligatures w14:val="standardContextual"/>
        </w:rPr>
        <w:t xml:space="preserve">These regulations may be cited as the </w:t>
      </w:r>
      <w:r w:rsidRPr="00CA5F47">
        <w:rPr>
          <w:rFonts w:eastAsia="Times New Roman"/>
          <w:i/>
          <w:iCs/>
          <w:color w:val="000000"/>
          <w:sz w:val="23"/>
          <w:szCs w:val="23"/>
          <w:lang w:eastAsia="en-AU"/>
          <w14:ligatures w14:val="standardContextual"/>
        </w:rPr>
        <w:t>Harbors and Navigation (Temporary Fee Reduction) Amendment Regulations 2025</w:t>
      </w:r>
      <w:r w:rsidRPr="00CA5F47">
        <w:rPr>
          <w:rFonts w:eastAsia="Times New Roman"/>
          <w:color w:val="000000"/>
          <w:sz w:val="23"/>
          <w:szCs w:val="23"/>
          <w:lang w:eastAsia="en-AU"/>
          <w14:ligatures w14:val="standardContextual"/>
        </w:rPr>
        <w:t>.</w:t>
      </w:r>
    </w:p>
    <w:p w14:paraId="0151014F" w14:textId="77777777" w:rsidR="00CA5F47" w:rsidRPr="00CA5F47" w:rsidRDefault="00CA5F47" w:rsidP="00CA5F4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CA5F47">
        <w:rPr>
          <w:rFonts w:eastAsia="Times New Roman"/>
          <w:b/>
          <w:bCs/>
          <w:color w:val="000000"/>
          <w:sz w:val="26"/>
          <w:szCs w:val="26"/>
          <w:lang w:eastAsia="en-AU"/>
          <w14:ligatures w14:val="standardContextual"/>
        </w:rPr>
        <w:t>2—Commencement</w:t>
      </w:r>
    </w:p>
    <w:p w14:paraId="1BABF57D" w14:textId="77777777" w:rsidR="00CA5F47" w:rsidRPr="00CA5F47" w:rsidRDefault="00CA5F47" w:rsidP="00CA5F47">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A5F47">
        <w:rPr>
          <w:rFonts w:eastAsia="Times New Roman"/>
          <w:color w:val="000000"/>
          <w:sz w:val="23"/>
          <w:szCs w:val="23"/>
          <w:lang w:eastAsia="en-AU"/>
          <w14:ligatures w14:val="standardContextual"/>
        </w:rPr>
        <w:t>These regulations come into operation on the day on which they are made.</w:t>
      </w:r>
    </w:p>
    <w:p w14:paraId="2EF58252" w14:textId="77777777" w:rsidR="00CA5F47" w:rsidRPr="00CA5F47" w:rsidRDefault="00CA5F47" w:rsidP="00CA5F47">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r w:rsidRPr="00CA5F47">
        <w:rPr>
          <w:rFonts w:eastAsia="Times New Roman"/>
          <w:b/>
          <w:bCs/>
          <w:color w:val="000000"/>
          <w:sz w:val="32"/>
          <w:szCs w:val="32"/>
          <w:lang w:eastAsia="en-AU"/>
          <w14:ligatures w14:val="standardContextual"/>
        </w:rPr>
        <w:t xml:space="preserve">Part 2—Amendment of </w:t>
      </w:r>
      <w:r w:rsidRPr="00CA5F47">
        <w:rPr>
          <w:rFonts w:eastAsia="Times New Roman"/>
          <w:b/>
          <w:bCs/>
          <w:i/>
          <w:iCs/>
          <w:color w:val="000000"/>
          <w:sz w:val="32"/>
          <w:szCs w:val="32"/>
          <w:lang w:eastAsia="en-AU"/>
          <w14:ligatures w14:val="standardContextual"/>
        </w:rPr>
        <w:t>Harbors and Navigation Regulations 2023</w:t>
      </w:r>
    </w:p>
    <w:p w14:paraId="1B9554D4" w14:textId="77777777" w:rsidR="00CA5F47" w:rsidRPr="00CA5F47" w:rsidRDefault="00CA5F47" w:rsidP="00CA5F4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04" w:name="idd7e4b1cb_8e7e_48bf_a19e_78f6df9d29"/>
      <w:r w:rsidRPr="00CA5F47">
        <w:rPr>
          <w:rFonts w:eastAsia="Times New Roman"/>
          <w:b/>
          <w:bCs/>
          <w:color w:val="000000"/>
          <w:sz w:val="26"/>
          <w:szCs w:val="26"/>
          <w:lang w:eastAsia="en-AU"/>
          <w14:ligatures w14:val="standardContextual"/>
        </w:rPr>
        <w:t>3—Amendment of Schedule 11—Fees and levies</w:t>
      </w:r>
      <w:bookmarkEnd w:id="104"/>
    </w:p>
    <w:p w14:paraId="4AE3FA5B" w14:textId="77777777" w:rsidR="00CA5F47" w:rsidRPr="00CA5F47" w:rsidRDefault="00CA5F47" w:rsidP="00CA5F47">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CA5F47">
        <w:rPr>
          <w:rFonts w:eastAsia="Times New Roman"/>
          <w:color w:val="000000"/>
          <w:sz w:val="23"/>
          <w:szCs w:val="23"/>
          <w:lang w:eastAsia="en-AU"/>
          <w14:ligatures w14:val="standardContextual"/>
        </w:rPr>
        <w:tab/>
        <w:t>(1)</w:t>
      </w:r>
      <w:r w:rsidRPr="00CA5F47">
        <w:rPr>
          <w:rFonts w:eastAsia="Times New Roman"/>
          <w:color w:val="000000"/>
          <w:sz w:val="23"/>
          <w:szCs w:val="23"/>
          <w:lang w:eastAsia="en-AU"/>
          <w14:ligatures w14:val="standardContextual"/>
        </w:rPr>
        <w:tab/>
        <w:t>Schedule 11, clause 4, table—delete the table and substitute:</w:t>
      </w:r>
    </w:p>
    <w:p w14:paraId="27085322" w14:textId="77777777" w:rsidR="00CA5F47" w:rsidRPr="00CA5F47" w:rsidRDefault="00CA5F47" w:rsidP="00CA5F47">
      <w:pPr>
        <w:keepNext/>
        <w:keepLines/>
        <w:autoSpaceDE w:val="0"/>
        <w:autoSpaceDN w:val="0"/>
        <w:adjustRightInd w:val="0"/>
        <w:spacing w:before="120" w:after="0" w:line="240" w:lineRule="auto"/>
        <w:ind w:left="1588"/>
        <w:jc w:val="left"/>
        <w:rPr>
          <w:rFonts w:eastAsia="Times New Roman"/>
          <w:color w:val="000000"/>
          <w:sz w:val="2"/>
          <w:szCs w:val="2"/>
          <w:lang w:eastAsia="en-AU"/>
          <w14:ligatures w14:val="standardContextual"/>
        </w:rPr>
      </w:pPr>
    </w:p>
    <w:tbl>
      <w:tblPr>
        <w:tblW w:w="0" w:type="auto"/>
        <w:tblInd w:w="1648" w:type="dxa"/>
        <w:tblLayout w:type="fixed"/>
        <w:tblCellMar>
          <w:left w:w="60" w:type="dxa"/>
          <w:right w:w="60" w:type="dxa"/>
        </w:tblCellMar>
        <w:tblLook w:val="0000" w:firstRow="0" w:lastRow="0" w:firstColumn="0" w:lastColumn="0" w:noHBand="0" w:noVBand="0"/>
      </w:tblPr>
      <w:tblGrid>
        <w:gridCol w:w="4736"/>
        <w:gridCol w:w="2462"/>
      </w:tblGrid>
      <w:tr w:rsidR="00CA5F47" w:rsidRPr="00CA5F47" w14:paraId="4FBD3C59" w14:textId="77777777" w:rsidTr="00173F23">
        <w:trPr>
          <w:cantSplit/>
        </w:trPr>
        <w:tc>
          <w:tcPr>
            <w:tcW w:w="7198" w:type="dxa"/>
            <w:gridSpan w:val="2"/>
            <w:tcBorders>
              <w:top w:val="nil"/>
              <w:left w:val="nil"/>
              <w:bottom w:val="nil"/>
              <w:right w:val="nil"/>
            </w:tcBorders>
          </w:tcPr>
          <w:p w14:paraId="056A07E3" w14:textId="77777777" w:rsidR="00CA5F47" w:rsidRPr="00CA5F47" w:rsidRDefault="00CA5F47" w:rsidP="00CA5F47">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CA5F47">
              <w:rPr>
                <w:rFonts w:eastAsia="Times New Roman"/>
                <w:b/>
                <w:bCs/>
                <w:color w:val="000000"/>
                <w:sz w:val="20"/>
                <w:szCs w:val="20"/>
                <w:lang w:eastAsia="en-AU"/>
                <w14:ligatures w14:val="standardContextual"/>
              </w:rPr>
              <w:t>Levies relating to Part 13</w:t>
            </w:r>
          </w:p>
        </w:tc>
      </w:tr>
      <w:tr w:rsidR="00CA5F47" w:rsidRPr="00CA5F47" w14:paraId="17934077" w14:textId="77777777" w:rsidTr="00173F23">
        <w:trPr>
          <w:cantSplit/>
        </w:trPr>
        <w:tc>
          <w:tcPr>
            <w:tcW w:w="4736" w:type="dxa"/>
            <w:tcBorders>
              <w:top w:val="nil"/>
              <w:left w:val="nil"/>
              <w:bottom w:val="nil"/>
              <w:right w:val="nil"/>
            </w:tcBorders>
          </w:tcPr>
          <w:p w14:paraId="29C0F49B" w14:textId="77777777" w:rsidR="00CA5F47" w:rsidRPr="00CA5F47" w:rsidRDefault="00CA5F47" w:rsidP="00CA5F47">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CA5F47">
              <w:rPr>
                <w:rFonts w:eastAsia="Times New Roman"/>
                <w:color w:val="000000"/>
                <w:sz w:val="20"/>
                <w:szCs w:val="20"/>
                <w:lang w:eastAsia="en-AU"/>
                <w14:ligatures w14:val="standardContextual"/>
              </w:rPr>
              <w:t>Facilities levy for recreational vessel comprised of personal watercraft</w:t>
            </w:r>
          </w:p>
        </w:tc>
        <w:tc>
          <w:tcPr>
            <w:tcW w:w="2462" w:type="dxa"/>
            <w:tcBorders>
              <w:top w:val="nil"/>
              <w:left w:val="nil"/>
              <w:bottom w:val="nil"/>
              <w:right w:val="nil"/>
            </w:tcBorders>
          </w:tcPr>
          <w:p w14:paraId="6A74A2B7" w14:textId="77777777" w:rsidR="00CA5F47" w:rsidRPr="00CA5F47" w:rsidRDefault="00CA5F47" w:rsidP="00CA5F47">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CA5F47">
              <w:rPr>
                <w:rFonts w:eastAsia="Times New Roman"/>
                <w:color w:val="000000"/>
                <w:sz w:val="20"/>
                <w:szCs w:val="20"/>
                <w:lang w:eastAsia="en-AU"/>
                <w14:ligatures w14:val="standardContextual"/>
              </w:rPr>
              <w:t>$22.00</w:t>
            </w:r>
          </w:p>
        </w:tc>
      </w:tr>
      <w:tr w:rsidR="00CA5F47" w:rsidRPr="00CA5F47" w14:paraId="3FC55430" w14:textId="77777777" w:rsidTr="00173F23">
        <w:trPr>
          <w:cantSplit/>
        </w:trPr>
        <w:tc>
          <w:tcPr>
            <w:tcW w:w="4736" w:type="dxa"/>
            <w:tcBorders>
              <w:top w:val="nil"/>
              <w:left w:val="nil"/>
              <w:bottom w:val="nil"/>
              <w:right w:val="nil"/>
            </w:tcBorders>
          </w:tcPr>
          <w:p w14:paraId="071CE3FC" w14:textId="77777777" w:rsidR="00CA5F47" w:rsidRPr="00CA5F47" w:rsidRDefault="00CA5F47" w:rsidP="00CA5F47">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CA5F47">
              <w:rPr>
                <w:rFonts w:eastAsia="Times New Roman"/>
                <w:color w:val="000000"/>
                <w:sz w:val="20"/>
                <w:szCs w:val="20"/>
                <w:lang w:eastAsia="en-AU"/>
                <w14:ligatures w14:val="standardContextual"/>
              </w:rPr>
              <w:t>Facilities levy for any other vessel, according to its length as follows:</w:t>
            </w:r>
          </w:p>
        </w:tc>
        <w:tc>
          <w:tcPr>
            <w:tcW w:w="2462" w:type="dxa"/>
            <w:tcBorders>
              <w:top w:val="nil"/>
              <w:left w:val="nil"/>
              <w:bottom w:val="nil"/>
              <w:right w:val="nil"/>
            </w:tcBorders>
          </w:tcPr>
          <w:p w14:paraId="7A62EA59" w14:textId="77777777" w:rsidR="00CA5F47" w:rsidRPr="00CA5F47" w:rsidRDefault="00CA5F47" w:rsidP="00CA5F47">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CA5F47" w:rsidRPr="00CA5F47" w14:paraId="561A3C68" w14:textId="77777777" w:rsidTr="00173F23">
        <w:trPr>
          <w:cantSplit/>
        </w:trPr>
        <w:tc>
          <w:tcPr>
            <w:tcW w:w="4736" w:type="dxa"/>
            <w:tcBorders>
              <w:top w:val="nil"/>
              <w:left w:val="nil"/>
              <w:bottom w:val="nil"/>
              <w:right w:val="nil"/>
            </w:tcBorders>
          </w:tcPr>
          <w:p w14:paraId="103B9905" w14:textId="77777777" w:rsidR="00CA5F47" w:rsidRPr="00CA5F47" w:rsidRDefault="00CA5F47" w:rsidP="00CA5F47">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CA5F47">
              <w:rPr>
                <w:rFonts w:eastAsia="Times New Roman"/>
                <w:color w:val="000000"/>
                <w:sz w:val="20"/>
                <w:szCs w:val="20"/>
                <w:lang w:eastAsia="en-AU"/>
                <w14:ligatures w14:val="standardContextual"/>
              </w:rPr>
              <w:tab/>
              <w:t>(a)</w:t>
            </w:r>
            <w:r w:rsidRPr="00CA5F47">
              <w:rPr>
                <w:rFonts w:eastAsia="Times New Roman"/>
                <w:color w:val="000000"/>
                <w:sz w:val="20"/>
                <w:szCs w:val="20"/>
                <w:lang w:eastAsia="en-AU"/>
                <w14:ligatures w14:val="standardContextual"/>
              </w:rPr>
              <w:tab/>
              <w:t>if the vessel is not more than 3.1 m</w:t>
            </w:r>
          </w:p>
        </w:tc>
        <w:tc>
          <w:tcPr>
            <w:tcW w:w="2462" w:type="dxa"/>
            <w:tcBorders>
              <w:top w:val="nil"/>
              <w:left w:val="nil"/>
              <w:bottom w:val="nil"/>
              <w:right w:val="nil"/>
            </w:tcBorders>
          </w:tcPr>
          <w:p w14:paraId="596A17A7" w14:textId="77777777" w:rsidR="00CA5F47" w:rsidRPr="00CA5F47" w:rsidRDefault="00CA5F47" w:rsidP="00CA5F47">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CA5F47">
              <w:rPr>
                <w:rFonts w:eastAsia="Times New Roman"/>
                <w:color w:val="000000"/>
                <w:sz w:val="20"/>
                <w:szCs w:val="20"/>
                <w:lang w:eastAsia="en-AU"/>
                <w14:ligatures w14:val="standardContextual"/>
              </w:rPr>
              <w:t>nil</w:t>
            </w:r>
          </w:p>
        </w:tc>
      </w:tr>
      <w:tr w:rsidR="00CA5F47" w:rsidRPr="00CA5F47" w14:paraId="4EE7B792" w14:textId="77777777" w:rsidTr="00173F23">
        <w:trPr>
          <w:cantSplit/>
        </w:trPr>
        <w:tc>
          <w:tcPr>
            <w:tcW w:w="4736" w:type="dxa"/>
            <w:tcBorders>
              <w:top w:val="nil"/>
              <w:left w:val="nil"/>
              <w:bottom w:val="nil"/>
              <w:right w:val="nil"/>
            </w:tcBorders>
          </w:tcPr>
          <w:p w14:paraId="478C3A59" w14:textId="77777777" w:rsidR="00CA5F47" w:rsidRPr="00CA5F47" w:rsidRDefault="00CA5F47" w:rsidP="00CA5F47">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CA5F47">
              <w:rPr>
                <w:rFonts w:eastAsia="Times New Roman"/>
                <w:color w:val="000000"/>
                <w:sz w:val="20"/>
                <w:szCs w:val="20"/>
                <w:lang w:eastAsia="en-AU"/>
                <w14:ligatures w14:val="standardContextual"/>
              </w:rPr>
              <w:tab/>
              <w:t>(b)</w:t>
            </w:r>
            <w:r w:rsidRPr="00CA5F47">
              <w:rPr>
                <w:rFonts w:eastAsia="Times New Roman"/>
                <w:color w:val="000000"/>
                <w:sz w:val="20"/>
                <w:szCs w:val="20"/>
                <w:lang w:eastAsia="en-AU"/>
                <w14:ligatures w14:val="standardContextual"/>
              </w:rPr>
              <w:tab/>
              <w:t>if the vessel is more than 3.1 m but not more than 3.5 m</w:t>
            </w:r>
          </w:p>
        </w:tc>
        <w:tc>
          <w:tcPr>
            <w:tcW w:w="2462" w:type="dxa"/>
            <w:tcBorders>
              <w:top w:val="nil"/>
              <w:left w:val="nil"/>
              <w:bottom w:val="nil"/>
              <w:right w:val="nil"/>
            </w:tcBorders>
          </w:tcPr>
          <w:p w14:paraId="69A736A1" w14:textId="77777777" w:rsidR="00CA5F47" w:rsidRPr="00CA5F47" w:rsidRDefault="00CA5F47" w:rsidP="00CA5F47">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CA5F47">
              <w:rPr>
                <w:rFonts w:eastAsia="Times New Roman"/>
                <w:color w:val="000000"/>
                <w:sz w:val="20"/>
                <w:szCs w:val="20"/>
                <w:lang w:eastAsia="en-AU"/>
                <w14:ligatures w14:val="standardContextual"/>
              </w:rPr>
              <w:t>$22.00</w:t>
            </w:r>
          </w:p>
        </w:tc>
      </w:tr>
      <w:tr w:rsidR="00CA5F47" w:rsidRPr="00CA5F47" w14:paraId="2C3F79CC" w14:textId="77777777" w:rsidTr="00173F23">
        <w:trPr>
          <w:cantSplit/>
        </w:trPr>
        <w:tc>
          <w:tcPr>
            <w:tcW w:w="4736" w:type="dxa"/>
            <w:tcBorders>
              <w:top w:val="nil"/>
              <w:left w:val="nil"/>
              <w:bottom w:val="nil"/>
              <w:right w:val="nil"/>
            </w:tcBorders>
          </w:tcPr>
          <w:p w14:paraId="2A7A4A43" w14:textId="77777777" w:rsidR="00CA5F47" w:rsidRPr="00CA5F47" w:rsidRDefault="00CA5F47" w:rsidP="00CA5F47">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CA5F47">
              <w:rPr>
                <w:rFonts w:eastAsia="Times New Roman"/>
                <w:color w:val="000000"/>
                <w:sz w:val="20"/>
                <w:szCs w:val="20"/>
                <w:lang w:eastAsia="en-AU"/>
                <w14:ligatures w14:val="standardContextual"/>
              </w:rPr>
              <w:tab/>
              <w:t>(c)</w:t>
            </w:r>
            <w:r w:rsidRPr="00CA5F47">
              <w:rPr>
                <w:rFonts w:eastAsia="Times New Roman"/>
                <w:color w:val="000000"/>
                <w:sz w:val="20"/>
                <w:szCs w:val="20"/>
                <w:lang w:eastAsia="en-AU"/>
                <w14:ligatures w14:val="standardContextual"/>
              </w:rPr>
              <w:tab/>
              <w:t>if the vessel is more than 3.5 m but not more than 5 m</w:t>
            </w:r>
          </w:p>
        </w:tc>
        <w:tc>
          <w:tcPr>
            <w:tcW w:w="2462" w:type="dxa"/>
            <w:tcBorders>
              <w:top w:val="nil"/>
              <w:left w:val="nil"/>
              <w:bottom w:val="nil"/>
              <w:right w:val="nil"/>
            </w:tcBorders>
          </w:tcPr>
          <w:p w14:paraId="307FA73C" w14:textId="77777777" w:rsidR="00CA5F47" w:rsidRPr="00CA5F47" w:rsidRDefault="00CA5F47" w:rsidP="00CA5F47">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CA5F47">
              <w:rPr>
                <w:rFonts w:eastAsia="Times New Roman"/>
                <w:color w:val="000000"/>
                <w:sz w:val="20"/>
                <w:szCs w:val="20"/>
                <w:lang w:eastAsia="en-AU"/>
                <w14:ligatures w14:val="standardContextual"/>
              </w:rPr>
              <w:t>$32.00</w:t>
            </w:r>
          </w:p>
        </w:tc>
      </w:tr>
      <w:tr w:rsidR="00CA5F47" w:rsidRPr="00CA5F47" w14:paraId="1CA628DC" w14:textId="77777777" w:rsidTr="00173F23">
        <w:trPr>
          <w:cantSplit/>
        </w:trPr>
        <w:tc>
          <w:tcPr>
            <w:tcW w:w="4736" w:type="dxa"/>
            <w:tcBorders>
              <w:top w:val="nil"/>
              <w:left w:val="nil"/>
              <w:bottom w:val="nil"/>
              <w:right w:val="nil"/>
            </w:tcBorders>
          </w:tcPr>
          <w:p w14:paraId="1A304826" w14:textId="77777777" w:rsidR="00CA5F47" w:rsidRPr="00CA5F47" w:rsidRDefault="00CA5F47" w:rsidP="005510A9">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CA5F47">
              <w:rPr>
                <w:rFonts w:eastAsia="Times New Roman"/>
                <w:color w:val="000000"/>
                <w:sz w:val="20"/>
                <w:szCs w:val="20"/>
                <w:lang w:eastAsia="en-AU"/>
                <w14:ligatures w14:val="standardContextual"/>
              </w:rPr>
              <w:lastRenderedPageBreak/>
              <w:tab/>
              <w:t>(d)</w:t>
            </w:r>
            <w:r w:rsidRPr="00CA5F47">
              <w:rPr>
                <w:rFonts w:eastAsia="Times New Roman"/>
                <w:color w:val="000000"/>
                <w:sz w:val="20"/>
                <w:szCs w:val="20"/>
                <w:lang w:eastAsia="en-AU"/>
                <w14:ligatures w14:val="standardContextual"/>
              </w:rPr>
              <w:tab/>
              <w:t>if the vessel is more than 5 m but not more than 6 m</w:t>
            </w:r>
          </w:p>
        </w:tc>
        <w:tc>
          <w:tcPr>
            <w:tcW w:w="2462" w:type="dxa"/>
            <w:tcBorders>
              <w:top w:val="nil"/>
              <w:left w:val="nil"/>
              <w:bottom w:val="nil"/>
              <w:right w:val="nil"/>
            </w:tcBorders>
          </w:tcPr>
          <w:p w14:paraId="494CA6C1" w14:textId="77777777" w:rsidR="00CA5F47" w:rsidRPr="00CA5F47" w:rsidRDefault="00CA5F47" w:rsidP="005510A9">
            <w:pPr>
              <w:keepNext/>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CA5F47">
              <w:rPr>
                <w:rFonts w:eastAsia="Times New Roman"/>
                <w:color w:val="000000"/>
                <w:sz w:val="20"/>
                <w:szCs w:val="20"/>
                <w:lang w:eastAsia="en-AU"/>
                <w14:ligatures w14:val="standardContextual"/>
              </w:rPr>
              <w:t>$39.00</w:t>
            </w:r>
          </w:p>
        </w:tc>
      </w:tr>
      <w:tr w:rsidR="00CA5F47" w:rsidRPr="00CA5F47" w14:paraId="1F49A7F1" w14:textId="77777777" w:rsidTr="00173F23">
        <w:trPr>
          <w:cantSplit/>
        </w:trPr>
        <w:tc>
          <w:tcPr>
            <w:tcW w:w="4736" w:type="dxa"/>
            <w:tcBorders>
              <w:top w:val="nil"/>
              <w:left w:val="nil"/>
              <w:bottom w:val="nil"/>
              <w:right w:val="nil"/>
            </w:tcBorders>
          </w:tcPr>
          <w:p w14:paraId="2D7A453B" w14:textId="77777777" w:rsidR="00CA5F47" w:rsidRPr="00CA5F47" w:rsidRDefault="00CA5F47" w:rsidP="00CA5F47">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CA5F47">
              <w:rPr>
                <w:rFonts w:eastAsia="Times New Roman"/>
                <w:color w:val="000000"/>
                <w:sz w:val="20"/>
                <w:szCs w:val="20"/>
                <w:lang w:eastAsia="en-AU"/>
                <w14:ligatures w14:val="standardContextual"/>
              </w:rPr>
              <w:tab/>
              <w:t>(e)</w:t>
            </w:r>
            <w:r w:rsidRPr="00CA5F47">
              <w:rPr>
                <w:rFonts w:eastAsia="Times New Roman"/>
                <w:color w:val="000000"/>
                <w:sz w:val="20"/>
                <w:szCs w:val="20"/>
                <w:lang w:eastAsia="en-AU"/>
                <w14:ligatures w14:val="standardContextual"/>
              </w:rPr>
              <w:tab/>
              <w:t>if the vessel is more than 6 m but not more than 7 m</w:t>
            </w:r>
          </w:p>
        </w:tc>
        <w:tc>
          <w:tcPr>
            <w:tcW w:w="2462" w:type="dxa"/>
            <w:tcBorders>
              <w:top w:val="nil"/>
              <w:left w:val="nil"/>
              <w:bottom w:val="nil"/>
              <w:right w:val="nil"/>
            </w:tcBorders>
          </w:tcPr>
          <w:p w14:paraId="46BEC2F2" w14:textId="77777777" w:rsidR="00CA5F47" w:rsidRPr="00CA5F47" w:rsidRDefault="00CA5F47" w:rsidP="00CA5F47">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CA5F47">
              <w:rPr>
                <w:rFonts w:eastAsia="Times New Roman"/>
                <w:color w:val="000000"/>
                <w:sz w:val="20"/>
                <w:szCs w:val="20"/>
                <w:lang w:eastAsia="en-AU"/>
                <w14:ligatures w14:val="standardContextual"/>
              </w:rPr>
              <w:t>$48.00</w:t>
            </w:r>
          </w:p>
        </w:tc>
      </w:tr>
      <w:tr w:rsidR="00CA5F47" w:rsidRPr="00CA5F47" w14:paraId="59A2A62A" w14:textId="77777777" w:rsidTr="00173F23">
        <w:trPr>
          <w:cantSplit/>
        </w:trPr>
        <w:tc>
          <w:tcPr>
            <w:tcW w:w="4736" w:type="dxa"/>
            <w:tcBorders>
              <w:top w:val="nil"/>
              <w:left w:val="nil"/>
              <w:bottom w:val="nil"/>
              <w:right w:val="nil"/>
            </w:tcBorders>
          </w:tcPr>
          <w:p w14:paraId="67BC7CD9" w14:textId="77777777" w:rsidR="00CA5F47" w:rsidRPr="00CA5F47" w:rsidRDefault="00CA5F47" w:rsidP="00CA5F47">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CA5F47">
              <w:rPr>
                <w:rFonts w:eastAsia="Times New Roman"/>
                <w:color w:val="000000"/>
                <w:sz w:val="20"/>
                <w:szCs w:val="20"/>
                <w:lang w:eastAsia="en-AU"/>
                <w14:ligatures w14:val="standardContextual"/>
              </w:rPr>
              <w:tab/>
              <w:t>(f)</w:t>
            </w:r>
            <w:r w:rsidRPr="00CA5F47">
              <w:rPr>
                <w:rFonts w:eastAsia="Times New Roman"/>
                <w:color w:val="000000"/>
                <w:sz w:val="20"/>
                <w:szCs w:val="20"/>
                <w:lang w:eastAsia="en-AU"/>
                <w14:ligatures w14:val="standardContextual"/>
              </w:rPr>
              <w:tab/>
              <w:t>if the vessel is more than 7 m but not more than 8 m</w:t>
            </w:r>
          </w:p>
        </w:tc>
        <w:tc>
          <w:tcPr>
            <w:tcW w:w="2462" w:type="dxa"/>
            <w:tcBorders>
              <w:top w:val="nil"/>
              <w:left w:val="nil"/>
              <w:bottom w:val="nil"/>
              <w:right w:val="nil"/>
            </w:tcBorders>
          </w:tcPr>
          <w:p w14:paraId="450E88CB" w14:textId="77777777" w:rsidR="00CA5F47" w:rsidRPr="00CA5F47" w:rsidRDefault="00CA5F47" w:rsidP="00CA5F47">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CA5F47">
              <w:rPr>
                <w:rFonts w:eastAsia="Times New Roman"/>
                <w:color w:val="000000"/>
                <w:sz w:val="20"/>
                <w:szCs w:val="20"/>
                <w:lang w:eastAsia="en-AU"/>
                <w14:ligatures w14:val="standardContextual"/>
              </w:rPr>
              <w:t>$53.00</w:t>
            </w:r>
          </w:p>
        </w:tc>
      </w:tr>
      <w:tr w:rsidR="00CA5F47" w:rsidRPr="00CA5F47" w14:paraId="0216CB76" w14:textId="77777777" w:rsidTr="00173F23">
        <w:trPr>
          <w:cantSplit/>
        </w:trPr>
        <w:tc>
          <w:tcPr>
            <w:tcW w:w="4736" w:type="dxa"/>
            <w:tcBorders>
              <w:top w:val="nil"/>
              <w:left w:val="nil"/>
              <w:bottom w:val="nil"/>
              <w:right w:val="nil"/>
            </w:tcBorders>
          </w:tcPr>
          <w:p w14:paraId="4FCD91F7" w14:textId="77777777" w:rsidR="00CA5F47" w:rsidRPr="00CA5F47" w:rsidRDefault="00CA5F47" w:rsidP="00CA5F47">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CA5F47">
              <w:rPr>
                <w:rFonts w:eastAsia="Times New Roman"/>
                <w:color w:val="000000"/>
                <w:sz w:val="20"/>
                <w:szCs w:val="20"/>
                <w:lang w:eastAsia="en-AU"/>
                <w14:ligatures w14:val="standardContextual"/>
              </w:rPr>
              <w:tab/>
              <w:t>(g)</w:t>
            </w:r>
            <w:r w:rsidRPr="00CA5F47">
              <w:rPr>
                <w:rFonts w:eastAsia="Times New Roman"/>
                <w:color w:val="000000"/>
                <w:sz w:val="20"/>
                <w:szCs w:val="20"/>
                <w:lang w:eastAsia="en-AU"/>
                <w14:ligatures w14:val="standardContextual"/>
              </w:rPr>
              <w:tab/>
              <w:t>if the vessel is more than 8 m but not more than 9 m</w:t>
            </w:r>
          </w:p>
        </w:tc>
        <w:tc>
          <w:tcPr>
            <w:tcW w:w="2462" w:type="dxa"/>
            <w:tcBorders>
              <w:top w:val="nil"/>
              <w:left w:val="nil"/>
              <w:bottom w:val="nil"/>
              <w:right w:val="nil"/>
            </w:tcBorders>
          </w:tcPr>
          <w:p w14:paraId="1C65A279" w14:textId="77777777" w:rsidR="00CA5F47" w:rsidRPr="00CA5F47" w:rsidRDefault="00CA5F47" w:rsidP="00CA5F47">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CA5F47">
              <w:rPr>
                <w:rFonts w:eastAsia="Times New Roman"/>
                <w:color w:val="000000"/>
                <w:sz w:val="20"/>
                <w:szCs w:val="20"/>
                <w:lang w:eastAsia="en-AU"/>
                <w14:ligatures w14:val="standardContextual"/>
              </w:rPr>
              <w:t>$58.00</w:t>
            </w:r>
          </w:p>
        </w:tc>
      </w:tr>
      <w:tr w:rsidR="00CA5F47" w:rsidRPr="00CA5F47" w14:paraId="37A7A39B" w14:textId="77777777" w:rsidTr="00173F23">
        <w:trPr>
          <w:cantSplit/>
        </w:trPr>
        <w:tc>
          <w:tcPr>
            <w:tcW w:w="4736" w:type="dxa"/>
            <w:tcBorders>
              <w:top w:val="nil"/>
              <w:left w:val="nil"/>
              <w:bottom w:val="nil"/>
              <w:right w:val="nil"/>
            </w:tcBorders>
          </w:tcPr>
          <w:p w14:paraId="3F8816A1" w14:textId="77777777" w:rsidR="00CA5F47" w:rsidRPr="00CA5F47" w:rsidRDefault="00CA5F47" w:rsidP="00CA5F47">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CA5F47">
              <w:rPr>
                <w:rFonts w:eastAsia="Times New Roman"/>
                <w:color w:val="000000"/>
                <w:sz w:val="20"/>
                <w:szCs w:val="20"/>
                <w:lang w:eastAsia="en-AU"/>
                <w14:ligatures w14:val="standardContextual"/>
              </w:rPr>
              <w:tab/>
              <w:t>(h)</w:t>
            </w:r>
            <w:r w:rsidRPr="00CA5F47">
              <w:rPr>
                <w:rFonts w:eastAsia="Times New Roman"/>
                <w:color w:val="000000"/>
                <w:sz w:val="20"/>
                <w:szCs w:val="20"/>
                <w:lang w:eastAsia="en-AU"/>
                <w14:ligatures w14:val="standardContextual"/>
              </w:rPr>
              <w:tab/>
              <w:t>if the vessel is more than 9 m but not more than 10 m</w:t>
            </w:r>
          </w:p>
        </w:tc>
        <w:tc>
          <w:tcPr>
            <w:tcW w:w="2462" w:type="dxa"/>
            <w:tcBorders>
              <w:top w:val="nil"/>
              <w:left w:val="nil"/>
              <w:bottom w:val="nil"/>
              <w:right w:val="nil"/>
            </w:tcBorders>
          </w:tcPr>
          <w:p w14:paraId="62D8F122" w14:textId="77777777" w:rsidR="00CA5F47" w:rsidRPr="00CA5F47" w:rsidRDefault="00CA5F47" w:rsidP="00CA5F47">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CA5F47">
              <w:rPr>
                <w:rFonts w:eastAsia="Times New Roman"/>
                <w:color w:val="000000"/>
                <w:sz w:val="20"/>
                <w:szCs w:val="20"/>
                <w:lang w:eastAsia="en-AU"/>
                <w14:ligatures w14:val="standardContextual"/>
              </w:rPr>
              <w:t>$65.00</w:t>
            </w:r>
          </w:p>
        </w:tc>
      </w:tr>
      <w:tr w:rsidR="00CA5F47" w:rsidRPr="00CA5F47" w14:paraId="2C14421A" w14:textId="77777777" w:rsidTr="00173F23">
        <w:trPr>
          <w:cantSplit/>
        </w:trPr>
        <w:tc>
          <w:tcPr>
            <w:tcW w:w="4736" w:type="dxa"/>
            <w:tcBorders>
              <w:top w:val="nil"/>
              <w:left w:val="nil"/>
              <w:bottom w:val="nil"/>
              <w:right w:val="nil"/>
            </w:tcBorders>
          </w:tcPr>
          <w:p w14:paraId="353C4D9F" w14:textId="77777777" w:rsidR="00CA5F47" w:rsidRPr="00CA5F47" w:rsidRDefault="00CA5F47" w:rsidP="00CA5F47">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CA5F47">
              <w:rPr>
                <w:rFonts w:eastAsia="Times New Roman"/>
                <w:color w:val="000000"/>
                <w:sz w:val="20"/>
                <w:szCs w:val="20"/>
                <w:lang w:eastAsia="en-AU"/>
                <w14:ligatures w14:val="standardContextual"/>
              </w:rPr>
              <w:tab/>
              <w:t>(</w:t>
            </w:r>
            <w:proofErr w:type="spellStart"/>
            <w:r w:rsidRPr="00CA5F47">
              <w:rPr>
                <w:rFonts w:eastAsia="Times New Roman"/>
                <w:color w:val="000000"/>
                <w:sz w:val="20"/>
                <w:szCs w:val="20"/>
                <w:lang w:eastAsia="en-AU"/>
                <w14:ligatures w14:val="standardContextual"/>
              </w:rPr>
              <w:t>i</w:t>
            </w:r>
            <w:proofErr w:type="spellEnd"/>
            <w:r w:rsidRPr="00CA5F47">
              <w:rPr>
                <w:rFonts w:eastAsia="Times New Roman"/>
                <w:color w:val="000000"/>
                <w:sz w:val="20"/>
                <w:szCs w:val="20"/>
                <w:lang w:eastAsia="en-AU"/>
                <w14:ligatures w14:val="standardContextual"/>
              </w:rPr>
              <w:t>)</w:t>
            </w:r>
            <w:r w:rsidRPr="00CA5F47">
              <w:rPr>
                <w:rFonts w:eastAsia="Times New Roman"/>
                <w:color w:val="000000"/>
                <w:sz w:val="20"/>
                <w:szCs w:val="20"/>
                <w:lang w:eastAsia="en-AU"/>
                <w14:ligatures w14:val="standardContextual"/>
              </w:rPr>
              <w:tab/>
              <w:t>if the vessel is more than 10 m but not more than 11 m</w:t>
            </w:r>
          </w:p>
        </w:tc>
        <w:tc>
          <w:tcPr>
            <w:tcW w:w="2462" w:type="dxa"/>
            <w:tcBorders>
              <w:top w:val="nil"/>
              <w:left w:val="nil"/>
              <w:bottom w:val="nil"/>
              <w:right w:val="nil"/>
            </w:tcBorders>
          </w:tcPr>
          <w:p w14:paraId="657A9E35" w14:textId="77777777" w:rsidR="00CA5F47" w:rsidRPr="00CA5F47" w:rsidRDefault="00CA5F47" w:rsidP="00CA5F47">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CA5F47">
              <w:rPr>
                <w:rFonts w:eastAsia="Times New Roman"/>
                <w:color w:val="000000"/>
                <w:sz w:val="20"/>
                <w:szCs w:val="20"/>
                <w:lang w:eastAsia="en-AU"/>
                <w14:ligatures w14:val="standardContextual"/>
              </w:rPr>
              <w:t>$72.00</w:t>
            </w:r>
          </w:p>
        </w:tc>
      </w:tr>
      <w:tr w:rsidR="00CA5F47" w:rsidRPr="00CA5F47" w14:paraId="7C600F18" w14:textId="77777777" w:rsidTr="00173F23">
        <w:trPr>
          <w:cantSplit/>
        </w:trPr>
        <w:tc>
          <w:tcPr>
            <w:tcW w:w="4736" w:type="dxa"/>
            <w:tcBorders>
              <w:top w:val="nil"/>
              <w:left w:val="nil"/>
              <w:bottom w:val="nil"/>
              <w:right w:val="nil"/>
            </w:tcBorders>
          </w:tcPr>
          <w:p w14:paraId="2038BA09" w14:textId="77777777" w:rsidR="00CA5F47" w:rsidRPr="00CA5F47" w:rsidRDefault="00CA5F47" w:rsidP="00CA5F47">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CA5F47">
              <w:rPr>
                <w:rFonts w:eastAsia="Times New Roman"/>
                <w:color w:val="000000"/>
                <w:sz w:val="20"/>
                <w:szCs w:val="20"/>
                <w:lang w:eastAsia="en-AU"/>
                <w14:ligatures w14:val="standardContextual"/>
              </w:rPr>
              <w:tab/>
              <w:t>(j)</w:t>
            </w:r>
            <w:r w:rsidRPr="00CA5F47">
              <w:rPr>
                <w:rFonts w:eastAsia="Times New Roman"/>
                <w:color w:val="000000"/>
                <w:sz w:val="20"/>
                <w:szCs w:val="20"/>
                <w:lang w:eastAsia="en-AU"/>
                <w14:ligatures w14:val="standardContextual"/>
              </w:rPr>
              <w:tab/>
              <w:t>if the vessel is more than 11 m but not more than 12 m</w:t>
            </w:r>
          </w:p>
        </w:tc>
        <w:tc>
          <w:tcPr>
            <w:tcW w:w="2462" w:type="dxa"/>
            <w:tcBorders>
              <w:top w:val="nil"/>
              <w:left w:val="nil"/>
              <w:bottom w:val="nil"/>
              <w:right w:val="nil"/>
            </w:tcBorders>
          </w:tcPr>
          <w:p w14:paraId="3B45B5E6" w14:textId="77777777" w:rsidR="00CA5F47" w:rsidRPr="00CA5F47" w:rsidRDefault="00CA5F47" w:rsidP="00CA5F47">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CA5F47">
              <w:rPr>
                <w:rFonts w:eastAsia="Times New Roman"/>
                <w:color w:val="000000"/>
                <w:sz w:val="20"/>
                <w:szCs w:val="20"/>
                <w:lang w:eastAsia="en-AU"/>
                <w14:ligatures w14:val="standardContextual"/>
              </w:rPr>
              <w:t>$79.00</w:t>
            </w:r>
          </w:p>
        </w:tc>
      </w:tr>
      <w:tr w:rsidR="00CA5F47" w:rsidRPr="00CA5F47" w14:paraId="26937665" w14:textId="77777777" w:rsidTr="00173F23">
        <w:trPr>
          <w:cantSplit/>
        </w:trPr>
        <w:tc>
          <w:tcPr>
            <w:tcW w:w="4736" w:type="dxa"/>
            <w:tcBorders>
              <w:top w:val="nil"/>
              <w:left w:val="nil"/>
              <w:bottom w:val="nil"/>
              <w:right w:val="nil"/>
            </w:tcBorders>
          </w:tcPr>
          <w:p w14:paraId="0C30040F" w14:textId="77777777" w:rsidR="00CA5F47" w:rsidRPr="00CA5F47" w:rsidRDefault="00CA5F47" w:rsidP="00CA5F47">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CA5F47">
              <w:rPr>
                <w:rFonts w:eastAsia="Times New Roman"/>
                <w:color w:val="000000"/>
                <w:sz w:val="20"/>
                <w:szCs w:val="20"/>
                <w:lang w:eastAsia="en-AU"/>
                <w14:ligatures w14:val="standardContextual"/>
              </w:rPr>
              <w:tab/>
              <w:t>(k)</w:t>
            </w:r>
            <w:r w:rsidRPr="00CA5F47">
              <w:rPr>
                <w:rFonts w:eastAsia="Times New Roman"/>
                <w:color w:val="000000"/>
                <w:sz w:val="20"/>
                <w:szCs w:val="20"/>
                <w:lang w:eastAsia="en-AU"/>
                <w14:ligatures w14:val="standardContextual"/>
              </w:rPr>
              <w:tab/>
              <w:t>if the vessel is more than 12 m but not more than 13 m</w:t>
            </w:r>
          </w:p>
        </w:tc>
        <w:tc>
          <w:tcPr>
            <w:tcW w:w="2462" w:type="dxa"/>
            <w:tcBorders>
              <w:top w:val="nil"/>
              <w:left w:val="nil"/>
              <w:bottom w:val="nil"/>
              <w:right w:val="nil"/>
            </w:tcBorders>
          </w:tcPr>
          <w:p w14:paraId="29185C23" w14:textId="77777777" w:rsidR="00CA5F47" w:rsidRPr="00CA5F47" w:rsidRDefault="00CA5F47" w:rsidP="00CA5F47">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CA5F47">
              <w:rPr>
                <w:rFonts w:eastAsia="Times New Roman"/>
                <w:color w:val="000000"/>
                <w:sz w:val="20"/>
                <w:szCs w:val="20"/>
                <w:lang w:eastAsia="en-AU"/>
                <w14:ligatures w14:val="standardContextual"/>
              </w:rPr>
              <w:t>$85.00</w:t>
            </w:r>
          </w:p>
        </w:tc>
      </w:tr>
      <w:tr w:rsidR="00CA5F47" w:rsidRPr="00CA5F47" w14:paraId="50508C0D" w14:textId="77777777" w:rsidTr="00173F23">
        <w:trPr>
          <w:cantSplit/>
        </w:trPr>
        <w:tc>
          <w:tcPr>
            <w:tcW w:w="4736" w:type="dxa"/>
            <w:tcBorders>
              <w:top w:val="nil"/>
              <w:left w:val="nil"/>
              <w:bottom w:val="nil"/>
              <w:right w:val="nil"/>
            </w:tcBorders>
          </w:tcPr>
          <w:p w14:paraId="0231C5B4" w14:textId="77777777" w:rsidR="00CA5F47" w:rsidRPr="00CA5F47" w:rsidRDefault="00CA5F47" w:rsidP="00CA5F47">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CA5F47">
              <w:rPr>
                <w:rFonts w:eastAsia="Times New Roman"/>
                <w:color w:val="000000"/>
                <w:sz w:val="20"/>
                <w:szCs w:val="20"/>
                <w:lang w:eastAsia="en-AU"/>
                <w14:ligatures w14:val="standardContextual"/>
              </w:rPr>
              <w:tab/>
              <w:t>(l)</w:t>
            </w:r>
            <w:r w:rsidRPr="00CA5F47">
              <w:rPr>
                <w:rFonts w:eastAsia="Times New Roman"/>
                <w:color w:val="000000"/>
                <w:sz w:val="20"/>
                <w:szCs w:val="20"/>
                <w:lang w:eastAsia="en-AU"/>
                <w14:ligatures w14:val="standardContextual"/>
              </w:rPr>
              <w:tab/>
              <w:t>if the vessel is more than 13 m but not more than 14 m</w:t>
            </w:r>
          </w:p>
        </w:tc>
        <w:tc>
          <w:tcPr>
            <w:tcW w:w="2462" w:type="dxa"/>
            <w:tcBorders>
              <w:top w:val="nil"/>
              <w:left w:val="nil"/>
              <w:bottom w:val="nil"/>
              <w:right w:val="nil"/>
            </w:tcBorders>
          </w:tcPr>
          <w:p w14:paraId="4A7A4908" w14:textId="77777777" w:rsidR="00CA5F47" w:rsidRPr="00CA5F47" w:rsidRDefault="00CA5F47" w:rsidP="00CA5F47">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CA5F47">
              <w:rPr>
                <w:rFonts w:eastAsia="Times New Roman"/>
                <w:color w:val="000000"/>
                <w:sz w:val="20"/>
                <w:szCs w:val="20"/>
                <w:lang w:eastAsia="en-AU"/>
                <w14:ligatures w14:val="standardContextual"/>
              </w:rPr>
              <w:t>$91.00</w:t>
            </w:r>
          </w:p>
        </w:tc>
      </w:tr>
      <w:tr w:rsidR="00CA5F47" w:rsidRPr="00CA5F47" w14:paraId="31D3795B" w14:textId="77777777" w:rsidTr="00173F23">
        <w:trPr>
          <w:cantSplit/>
        </w:trPr>
        <w:tc>
          <w:tcPr>
            <w:tcW w:w="4736" w:type="dxa"/>
            <w:tcBorders>
              <w:top w:val="nil"/>
              <w:left w:val="nil"/>
              <w:bottom w:val="nil"/>
              <w:right w:val="nil"/>
            </w:tcBorders>
          </w:tcPr>
          <w:p w14:paraId="3D19BEE4" w14:textId="77777777" w:rsidR="00CA5F47" w:rsidRPr="00CA5F47" w:rsidRDefault="00CA5F47" w:rsidP="00CA5F47">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CA5F47">
              <w:rPr>
                <w:rFonts w:eastAsia="Times New Roman"/>
                <w:color w:val="000000"/>
                <w:sz w:val="20"/>
                <w:szCs w:val="20"/>
                <w:lang w:eastAsia="en-AU"/>
                <w14:ligatures w14:val="standardContextual"/>
              </w:rPr>
              <w:tab/>
              <w:t>(m)</w:t>
            </w:r>
            <w:r w:rsidRPr="00CA5F47">
              <w:rPr>
                <w:rFonts w:eastAsia="Times New Roman"/>
                <w:color w:val="000000"/>
                <w:sz w:val="20"/>
                <w:szCs w:val="20"/>
                <w:lang w:eastAsia="en-AU"/>
                <w14:ligatures w14:val="standardContextual"/>
              </w:rPr>
              <w:tab/>
              <w:t>if the vessel is more than 14 m but not more than 15 m</w:t>
            </w:r>
          </w:p>
        </w:tc>
        <w:tc>
          <w:tcPr>
            <w:tcW w:w="2462" w:type="dxa"/>
            <w:tcBorders>
              <w:top w:val="nil"/>
              <w:left w:val="nil"/>
              <w:bottom w:val="nil"/>
              <w:right w:val="nil"/>
            </w:tcBorders>
          </w:tcPr>
          <w:p w14:paraId="1FBD0773" w14:textId="77777777" w:rsidR="00CA5F47" w:rsidRPr="00CA5F47" w:rsidRDefault="00CA5F47" w:rsidP="00CA5F47">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CA5F47">
              <w:rPr>
                <w:rFonts w:eastAsia="Times New Roman"/>
                <w:color w:val="000000"/>
                <w:sz w:val="20"/>
                <w:szCs w:val="20"/>
                <w:lang w:eastAsia="en-AU"/>
                <w14:ligatures w14:val="standardContextual"/>
              </w:rPr>
              <w:t>$97.00</w:t>
            </w:r>
          </w:p>
        </w:tc>
      </w:tr>
      <w:tr w:rsidR="00CA5F47" w:rsidRPr="00CA5F47" w14:paraId="2ED0A470" w14:textId="77777777" w:rsidTr="00173F23">
        <w:trPr>
          <w:cantSplit/>
        </w:trPr>
        <w:tc>
          <w:tcPr>
            <w:tcW w:w="4736" w:type="dxa"/>
            <w:tcBorders>
              <w:top w:val="nil"/>
              <w:left w:val="nil"/>
              <w:bottom w:val="nil"/>
              <w:right w:val="nil"/>
            </w:tcBorders>
          </w:tcPr>
          <w:p w14:paraId="18E362D7" w14:textId="77777777" w:rsidR="00CA5F47" w:rsidRPr="00CA5F47" w:rsidRDefault="00CA5F47" w:rsidP="00CA5F47">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CA5F47">
              <w:rPr>
                <w:rFonts w:eastAsia="Times New Roman"/>
                <w:color w:val="000000"/>
                <w:sz w:val="20"/>
                <w:szCs w:val="20"/>
                <w:lang w:eastAsia="en-AU"/>
                <w14:ligatures w14:val="standardContextual"/>
              </w:rPr>
              <w:tab/>
              <w:t>(n)</w:t>
            </w:r>
            <w:r w:rsidRPr="00CA5F47">
              <w:rPr>
                <w:rFonts w:eastAsia="Times New Roman"/>
                <w:color w:val="000000"/>
                <w:sz w:val="20"/>
                <w:szCs w:val="20"/>
                <w:lang w:eastAsia="en-AU"/>
                <w14:ligatures w14:val="standardContextual"/>
              </w:rPr>
              <w:tab/>
              <w:t>if the vessel is more than 15 m but not more than 16 m</w:t>
            </w:r>
          </w:p>
        </w:tc>
        <w:tc>
          <w:tcPr>
            <w:tcW w:w="2462" w:type="dxa"/>
            <w:tcBorders>
              <w:top w:val="nil"/>
              <w:left w:val="nil"/>
              <w:bottom w:val="nil"/>
              <w:right w:val="nil"/>
            </w:tcBorders>
          </w:tcPr>
          <w:p w14:paraId="66539038" w14:textId="77777777" w:rsidR="00CA5F47" w:rsidRPr="00CA5F47" w:rsidRDefault="00CA5F47" w:rsidP="00CA5F47">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CA5F47">
              <w:rPr>
                <w:rFonts w:eastAsia="Times New Roman"/>
                <w:color w:val="000000"/>
                <w:sz w:val="20"/>
                <w:szCs w:val="20"/>
                <w:lang w:eastAsia="en-AU"/>
                <w14:ligatures w14:val="standardContextual"/>
              </w:rPr>
              <w:t>$104.00</w:t>
            </w:r>
          </w:p>
        </w:tc>
      </w:tr>
      <w:tr w:rsidR="00CA5F47" w:rsidRPr="00CA5F47" w14:paraId="679AC6BD" w14:textId="77777777" w:rsidTr="00173F23">
        <w:trPr>
          <w:cantSplit/>
        </w:trPr>
        <w:tc>
          <w:tcPr>
            <w:tcW w:w="4736" w:type="dxa"/>
            <w:tcBorders>
              <w:top w:val="nil"/>
              <w:left w:val="nil"/>
              <w:bottom w:val="nil"/>
              <w:right w:val="nil"/>
            </w:tcBorders>
          </w:tcPr>
          <w:p w14:paraId="15412C57" w14:textId="77777777" w:rsidR="00CA5F47" w:rsidRPr="00CA5F47" w:rsidRDefault="00CA5F47" w:rsidP="00CA5F47">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CA5F47">
              <w:rPr>
                <w:rFonts w:eastAsia="Times New Roman"/>
                <w:color w:val="000000"/>
                <w:sz w:val="20"/>
                <w:szCs w:val="20"/>
                <w:lang w:eastAsia="en-AU"/>
                <w14:ligatures w14:val="standardContextual"/>
              </w:rPr>
              <w:tab/>
              <w:t>(o)</w:t>
            </w:r>
            <w:r w:rsidRPr="00CA5F47">
              <w:rPr>
                <w:rFonts w:eastAsia="Times New Roman"/>
                <w:color w:val="000000"/>
                <w:sz w:val="20"/>
                <w:szCs w:val="20"/>
                <w:lang w:eastAsia="en-AU"/>
                <w14:ligatures w14:val="standardContextual"/>
              </w:rPr>
              <w:tab/>
              <w:t>if the vessel is more than 16 m but not more than 17 m</w:t>
            </w:r>
          </w:p>
        </w:tc>
        <w:tc>
          <w:tcPr>
            <w:tcW w:w="2462" w:type="dxa"/>
            <w:tcBorders>
              <w:top w:val="nil"/>
              <w:left w:val="nil"/>
              <w:bottom w:val="nil"/>
              <w:right w:val="nil"/>
            </w:tcBorders>
          </w:tcPr>
          <w:p w14:paraId="004EBC4F" w14:textId="77777777" w:rsidR="00CA5F47" w:rsidRPr="00CA5F47" w:rsidRDefault="00CA5F47" w:rsidP="00CA5F47">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CA5F47">
              <w:rPr>
                <w:rFonts w:eastAsia="Times New Roman"/>
                <w:color w:val="000000"/>
                <w:sz w:val="20"/>
                <w:szCs w:val="20"/>
                <w:lang w:eastAsia="en-AU"/>
                <w14:ligatures w14:val="standardContextual"/>
              </w:rPr>
              <w:t>$112.00</w:t>
            </w:r>
          </w:p>
        </w:tc>
      </w:tr>
      <w:tr w:rsidR="00CA5F47" w:rsidRPr="00CA5F47" w14:paraId="515CEFE1" w14:textId="77777777" w:rsidTr="00173F23">
        <w:trPr>
          <w:cantSplit/>
        </w:trPr>
        <w:tc>
          <w:tcPr>
            <w:tcW w:w="4736" w:type="dxa"/>
            <w:tcBorders>
              <w:top w:val="nil"/>
              <w:left w:val="nil"/>
              <w:bottom w:val="nil"/>
              <w:right w:val="nil"/>
            </w:tcBorders>
          </w:tcPr>
          <w:p w14:paraId="37C728AA" w14:textId="77777777" w:rsidR="00CA5F47" w:rsidRPr="00CA5F47" w:rsidRDefault="00CA5F47" w:rsidP="00CA5F47">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CA5F47">
              <w:rPr>
                <w:rFonts w:eastAsia="Times New Roman"/>
                <w:color w:val="000000"/>
                <w:sz w:val="20"/>
                <w:szCs w:val="20"/>
                <w:lang w:eastAsia="en-AU"/>
                <w14:ligatures w14:val="standardContextual"/>
              </w:rPr>
              <w:tab/>
              <w:t>(p)</w:t>
            </w:r>
            <w:r w:rsidRPr="00CA5F47">
              <w:rPr>
                <w:rFonts w:eastAsia="Times New Roman"/>
                <w:color w:val="000000"/>
                <w:sz w:val="20"/>
                <w:szCs w:val="20"/>
                <w:lang w:eastAsia="en-AU"/>
                <w14:ligatures w14:val="standardContextual"/>
              </w:rPr>
              <w:tab/>
              <w:t>if the vessel is more than 17 m but not more than 18 m</w:t>
            </w:r>
          </w:p>
        </w:tc>
        <w:tc>
          <w:tcPr>
            <w:tcW w:w="2462" w:type="dxa"/>
            <w:tcBorders>
              <w:top w:val="nil"/>
              <w:left w:val="nil"/>
              <w:bottom w:val="nil"/>
              <w:right w:val="nil"/>
            </w:tcBorders>
          </w:tcPr>
          <w:p w14:paraId="6E6FC81D" w14:textId="77777777" w:rsidR="00CA5F47" w:rsidRPr="00CA5F47" w:rsidRDefault="00CA5F47" w:rsidP="00CA5F47">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CA5F47">
              <w:rPr>
                <w:rFonts w:eastAsia="Times New Roman"/>
                <w:color w:val="000000"/>
                <w:sz w:val="20"/>
                <w:szCs w:val="20"/>
                <w:lang w:eastAsia="en-AU"/>
                <w14:ligatures w14:val="standardContextual"/>
              </w:rPr>
              <w:t>$117.00</w:t>
            </w:r>
          </w:p>
        </w:tc>
      </w:tr>
      <w:tr w:rsidR="00CA5F47" w:rsidRPr="00CA5F47" w14:paraId="03D33D9B" w14:textId="77777777" w:rsidTr="00173F23">
        <w:trPr>
          <w:cantSplit/>
        </w:trPr>
        <w:tc>
          <w:tcPr>
            <w:tcW w:w="4736" w:type="dxa"/>
            <w:tcBorders>
              <w:top w:val="nil"/>
              <w:left w:val="nil"/>
              <w:bottom w:val="nil"/>
              <w:right w:val="nil"/>
            </w:tcBorders>
          </w:tcPr>
          <w:p w14:paraId="756B6194" w14:textId="77777777" w:rsidR="00CA5F47" w:rsidRPr="00CA5F47" w:rsidRDefault="00CA5F47" w:rsidP="00CA5F47">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CA5F47">
              <w:rPr>
                <w:rFonts w:eastAsia="Times New Roman"/>
                <w:color w:val="000000"/>
                <w:sz w:val="20"/>
                <w:szCs w:val="20"/>
                <w:lang w:eastAsia="en-AU"/>
                <w14:ligatures w14:val="standardContextual"/>
              </w:rPr>
              <w:tab/>
              <w:t>(q)</w:t>
            </w:r>
            <w:r w:rsidRPr="00CA5F47">
              <w:rPr>
                <w:rFonts w:eastAsia="Times New Roman"/>
                <w:color w:val="000000"/>
                <w:sz w:val="20"/>
                <w:szCs w:val="20"/>
                <w:lang w:eastAsia="en-AU"/>
                <w14:ligatures w14:val="standardContextual"/>
              </w:rPr>
              <w:tab/>
              <w:t>if the vessel is more than 18 m but not more than 19 m</w:t>
            </w:r>
          </w:p>
        </w:tc>
        <w:tc>
          <w:tcPr>
            <w:tcW w:w="2462" w:type="dxa"/>
            <w:tcBorders>
              <w:top w:val="nil"/>
              <w:left w:val="nil"/>
              <w:bottom w:val="nil"/>
              <w:right w:val="nil"/>
            </w:tcBorders>
          </w:tcPr>
          <w:p w14:paraId="338B589D" w14:textId="77777777" w:rsidR="00CA5F47" w:rsidRPr="00CA5F47" w:rsidRDefault="00CA5F47" w:rsidP="00CA5F47">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CA5F47">
              <w:rPr>
                <w:rFonts w:eastAsia="Times New Roman"/>
                <w:color w:val="000000"/>
                <w:sz w:val="20"/>
                <w:szCs w:val="20"/>
                <w:lang w:eastAsia="en-AU"/>
                <w14:ligatures w14:val="standardContextual"/>
              </w:rPr>
              <w:t>$123.00</w:t>
            </w:r>
          </w:p>
        </w:tc>
      </w:tr>
      <w:tr w:rsidR="00CA5F47" w:rsidRPr="00CA5F47" w14:paraId="16DAEE2C" w14:textId="77777777" w:rsidTr="00173F23">
        <w:trPr>
          <w:cantSplit/>
        </w:trPr>
        <w:tc>
          <w:tcPr>
            <w:tcW w:w="4736" w:type="dxa"/>
            <w:tcBorders>
              <w:top w:val="nil"/>
              <w:left w:val="nil"/>
              <w:bottom w:val="nil"/>
              <w:right w:val="nil"/>
            </w:tcBorders>
          </w:tcPr>
          <w:p w14:paraId="59EF0A1F" w14:textId="77777777" w:rsidR="00CA5F47" w:rsidRPr="00CA5F47" w:rsidRDefault="00CA5F47" w:rsidP="00CA5F47">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CA5F47">
              <w:rPr>
                <w:rFonts w:eastAsia="Times New Roman"/>
                <w:color w:val="000000"/>
                <w:sz w:val="20"/>
                <w:szCs w:val="20"/>
                <w:lang w:eastAsia="en-AU"/>
                <w14:ligatures w14:val="standardContextual"/>
              </w:rPr>
              <w:tab/>
              <w:t>(r)</w:t>
            </w:r>
            <w:r w:rsidRPr="00CA5F47">
              <w:rPr>
                <w:rFonts w:eastAsia="Times New Roman"/>
                <w:color w:val="000000"/>
                <w:sz w:val="20"/>
                <w:szCs w:val="20"/>
                <w:lang w:eastAsia="en-AU"/>
                <w14:ligatures w14:val="standardContextual"/>
              </w:rPr>
              <w:tab/>
              <w:t>if the vessel is more than 19 m but not more than 20 m</w:t>
            </w:r>
          </w:p>
        </w:tc>
        <w:tc>
          <w:tcPr>
            <w:tcW w:w="2462" w:type="dxa"/>
            <w:tcBorders>
              <w:top w:val="nil"/>
              <w:left w:val="nil"/>
              <w:bottom w:val="nil"/>
              <w:right w:val="nil"/>
            </w:tcBorders>
          </w:tcPr>
          <w:p w14:paraId="4264248C" w14:textId="77777777" w:rsidR="00CA5F47" w:rsidRPr="00CA5F47" w:rsidRDefault="00CA5F47" w:rsidP="00CA5F47">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CA5F47">
              <w:rPr>
                <w:rFonts w:eastAsia="Times New Roman"/>
                <w:color w:val="000000"/>
                <w:sz w:val="20"/>
                <w:szCs w:val="20"/>
                <w:lang w:eastAsia="en-AU"/>
                <w14:ligatures w14:val="standardContextual"/>
              </w:rPr>
              <w:t>$131.00</w:t>
            </w:r>
          </w:p>
        </w:tc>
      </w:tr>
      <w:tr w:rsidR="00CA5F47" w:rsidRPr="00CA5F47" w14:paraId="6E8B7DE5" w14:textId="77777777" w:rsidTr="00173F23">
        <w:trPr>
          <w:cantSplit/>
        </w:trPr>
        <w:tc>
          <w:tcPr>
            <w:tcW w:w="4736" w:type="dxa"/>
            <w:tcBorders>
              <w:top w:val="nil"/>
              <w:left w:val="nil"/>
              <w:bottom w:val="nil"/>
              <w:right w:val="nil"/>
            </w:tcBorders>
          </w:tcPr>
          <w:p w14:paraId="67EFC342" w14:textId="77777777" w:rsidR="00CA5F47" w:rsidRPr="00CA5F47" w:rsidRDefault="00CA5F47" w:rsidP="00CA5F47">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CA5F47">
              <w:rPr>
                <w:rFonts w:eastAsia="Times New Roman"/>
                <w:color w:val="000000"/>
                <w:sz w:val="20"/>
                <w:szCs w:val="20"/>
                <w:lang w:eastAsia="en-AU"/>
                <w14:ligatures w14:val="standardContextual"/>
              </w:rPr>
              <w:tab/>
              <w:t>(s)</w:t>
            </w:r>
            <w:r w:rsidRPr="00CA5F47">
              <w:rPr>
                <w:rFonts w:eastAsia="Times New Roman"/>
                <w:color w:val="000000"/>
                <w:sz w:val="20"/>
                <w:szCs w:val="20"/>
                <w:lang w:eastAsia="en-AU"/>
                <w14:ligatures w14:val="standardContextual"/>
              </w:rPr>
              <w:tab/>
              <w:t>if the vessel is more than 20 m</w:t>
            </w:r>
          </w:p>
        </w:tc>
        <w:tc>
          <w:tcPr>
            <w:tcW w:w="2462" w:type="dxa"/>
            <w:tcBorders>
              <w:top w:val="nil"/>
              <w:left w:val="nil"/>
              <w:bottom w:val="nil"/>
              <w:right w:val="nil"/>
            </w:tcBorders>
          </w:tcPr>
          <w:p w14:paraId="74229A6F" w14:textId="77777777" w:rsidR="00CA5F47" w:rsidRPr="00CA5F47" w:rsidRDefault="00CA5F47" w:rsidP="00CA5F47">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CA5F47">
              <w:rPr>
                <w:rFonts w:eastAsia="Times New Roman"/>
                <w:color w:val="000000"/>
                <w:sz w:val="20"/>
                <w:szCs w:val="20"/>
                <w:lang w:eastAsia="en-AU"/>
                <w14:ligatures w14:val="standardContextual"/>
              </w:rPr>
              <w:t>$163.00</w:t>
            </w:r>
          </w:p>
        </w:tc>
      </w:tr>
    </w:tbl>
    <w:p w14:paraId="7869B7D8" w14:textId="77777777" w:rsidR="00CA5F47" w:rsidRPr="00CA5F47" w:rsidRDefault="00CA5F47" w:rsidP="00CA5F47">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CA5F47">
        <w:rPr>
          <w:rFonts w:eastAsia="Times New Roman"/>
          <w:color w:val="000000"/>
          <w:sz w:val="23"/>
          <w:szCs w:val="23"/>
          <w:lang w:eastAsia="en-AU"/>
          <w14:ligatures w14:val="standardContextual"/>
        </w:rPr>
        <w:tab/>
        <w:t>(2)</w:t>
      </w:r>
      <w:r w:rsidRPr="00CA5F47">
        <w:rPr>
          <w:rFonts w:eastAsia="Times New Roman"/>
          <w:color w:val="000000"/>
          <w:sz w:val="23"/>
          <w:szCs w:val="23"/>
          <w:lang w:eastAsia="en-AU"/>
          <w14:ligatures w14:val="standardContextual"/>
        </w:rPr>
        <w:tab/>
        <w:t>Schedule 11, clause 5, table, item relating to application for registration of vessel 6 months/12 months—delete the item and substitute:</w:t>
      </w:r>
    </w:p>
    <w:p w14:paraId="0ABECAD7" w14:textId="77777777" w:rsidR="00CA5F47" w:rsidRPr="00CA5F47" w:rsidRDefault="00CA5F47" w:rsidP="00CA5F47">
      <w:pPr>
        <w:keepNext/>
        <w:keepLines/>
        <w:autoSpaceDE w:val="0"/>
        <w:autoSpaceDN w:val="0"/>
        <w:adjustRightInd w:val="0"/>
        <w:spacing w:before="120" w:after="0" w:line="240" w:lineRule="auto"/>
        <w:ind w:left="1588"/>
        <w:jc w:val="left"/>
        <w:rPr>
          <w:rFonts w:eastAsia="Times New Roman"/>
          <w:color w:val="000000"/>
          <w:sz w:val="2"/>
          <w:szCs w:val="2"/>
          <w:lang w:eastAsia="en-AU"/>
          <w14:ligatures w14:val="standardContextual"/>
        </w:rPr>
      </w:pPr>
    </w:p>
    <w:tbl>
      <w:tblPr>
        <w:tblW w:w="0" w:type="auto"/>
        <w:tblInd w:w="1648" w:type="dxa"/>
        <w:tblLayout w:type="fixed"/>
        <w:tblCellMar>
          <w:left w:w="60" w:type="dxa"/>
          <w:right w:w="60" w:type="dxa"/>
        </w:tblCellMar>
        <w:tblLook w:val="0000" w:firstRow="0" w:lastRow="0" w:firstColumn="0" w:lastColumn="0" w:noHBand="0" w:noVBand="0"/>
      </w:tblPr>
      <w:tblGrid>
        <w:gridCol w:w="4736"/>
        <w:gridCol w:w="2462"/>
      </w:tblGrid>
      <w:tr w:rsidR="00CA5F47" w:rsidRPr="00CA5F47" w14:paraId="060D6E1D" w14:textId="77777777" w:rsidTr="00173F23">
        <w:trPr>
          <w:cantSplit/>
        </w:trPr>
        <w:tc>
          <w:tcPr>
            <w:tcW w:w="4736" w:type="dxa"/>
            <w:tcBorders>
              <w:top w:val="nil"/>
              <w:left w:val="nil"/>
              <w:bottom w:val="nil"/>
              <w:right w:val="nil"/>
            </w:tcBorders>
          </w:tcPr>
          <w:p w14:paraId="547846D6" w14:textId="77777777" w:rsidR="00CA5F47" w:rsidRPr="00CA5F47" w:rsidRDefault="00CA5F47" w:rsidP="00CA5F47">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CA5F47">
              <w:rPr>
                <w:rFonts w:eastAsia="Times New Roman"/>
                <w:color w:val="000000"/>
                <w:sz w:val="20"/>
                <w:szCs w:val="20"/>
                <w:lang w:eastAsia="en-AU"/>
                <w14:ligatures w14:val="standardContextual"/>
              </w:rPr>
              <w:t>Application for registration of vessel</w:t>
            </w:r>
          </w:p>
          <w:p w14:paraId="25426A71" w14:textId="77777777" w:rsidR="00CA5F47" w:rsidRPr="00CA5F47" w:rsidRDefault="00CA5F47" w:rsidP="00CA5F47">
            <w:pPr>
              <w:keepLines/>
              <w:autoSpaceDE w:val="0"/>
              <w:autoSpaceDN w:val="0"/>
              <w:adjustRightInd w:val="0"/>
              <w:spacing w:before="120" w:after="0" w:line="240" w:lineRule="auto"/>
              <w:ind w:left="794" w:hanging="794"/>
              <w:jc w:val="left"/>
              <w:rPr>
                <w:rFonts w:eastAsia="Times New Roman"/>
                <w:b/>
                <w:bCs/>
                <w:color w:val="000000"/>
                <w:sz w:val="20"/>
                <w:szCs w:val="20"/>
                <w:lang w:eastAsia="en-AU"/>
                <w14:ligatures w14:val="standardContextual"/>
              </w:rPr>
            </w:pPr>
            <w:r w:rsidRPr="00CA5F47">
              <w:rPr>
                <w:rFonts w:eastAsia="Times New Roman"/>
                <w:b/>
                <w:bCs/>
                <w:color w:val="000000"/>
                <w:sz w:val="20"/>
                <w:szCs w:val="20"/>
                <w:lang w:eastAsia="en-AU"/>
                <w14:ligatures w14:val="standardContextual"/>
              </w:rPr>
              <w:t>Note—</w:t>
            </w:r>
          </w:p>
          <w:p w14:paraId="7FFA3DB3" w14:textId="77777777" w:rsidR="00CA5F47" w:rsidRPr="00CA5F47" w:rsidRDefault="00CA5F47" w:rsidP="00CA5F47">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CA5F47">
              <w:rPr>
                <w:rFonts w:eastAsia="Times New Roman"/>
                <w:color w:val="000000"/>
                <w:sz w:val="20"/>
                <w:szCs w:val="20"/>
                <w:lang w:eastAsia="en-AU"/>
                <w14:ligatures w14:val="standardContextual"/>
              </w:rPr>
              <w:t>Personal watercraft and vessels up to 7 m may be registered for 6 or 12 months but vessels more than 7 m may only be registered for 12 months—see regulation 81(8).</w:t>
            </w:r>
          </w:p>
          <w:p w14:paraId="3E1DF543" w14:textId="77777777" w:rsidR="00CA5F47" w:rsidRPr="00CA5F47" w:rsidRDefault="00CA5F47" w:rsidP="00CA5F47">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CA5F47">
              <w:rPr>
                <w:rFonts w:eastAsia="Times New Roman"/>
                <w:color w:val="000000"/>
                <w:sz w:val="20"/>
                <w:szCs w:val="20"/>
                <w:lang w:eastAsia="en-AU"/>
                <w14:ligatures w14:val="standardContextual"/>
              </w:rPr>
              <w:tab/>
              <w:t>(a)</w:t>
            </w:r>
            <w:r w:rsidRPr="00CA5F47">
              <w:rPr>
                <w:rFonts w:eastAsia="Times New Roman"/>
                <w:color w:val="000000"/>
                <w:sz w:val="20"/>
                <w:szCs w:val="20"/>
                <w:lang w:eastAsia="en-AU"/>
                <w14:ligatures w14:val="standardContextual"/>
              </w:rPr>
              <w:tab/>
              <w:t>for a personal watercraft—</w:t>
            </w:r>
          </w:p>
        </w:tc>
        <w:tc>
          <w:tcPr>
            <w:tcW w:w="2462" w:type="dxa"/>
            <w:tcBorders>
              <w:top w:val="nil"/>
              <w:left w:val="nil"/>
              <w:bottom w:val="nil"/>
              <w:right w:val="nil"/>
            </w:tcBorders>
          </w:tcPr>
          <w:p w14:paraId="1E56E149" w14:textId="77777777" w:rsidR="00CA5F47" w:rsidRPr="00CA5F47" w:rsidRDefault="00CA5F47" w:rsidP="00CA5F47">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CA5F47">
              <w:rPr>
                <w:rFonts w:eastAsia="Times New Roman"/>
                <w:color w:val="000000"/>
                <w:sz w:val="20"/>
                <w:szCs w:val="20"/>
                <w:lang w:eastAsia="en-AU"/>
                <w14:ligatures w14:val="standardContextual"/>
              </w:rPr>
              <w:t>6 months/12 months</w:t>
            </w:r>
          </w:p>
        </w:tc>
      </w:tr>
      <w:tr w:rsidR="00CA5F47" w:rsidRPr="00CA5F47" w14:paraId="0F8F2C11" w14:textId="77777777" w:rsidTr="00173F23">
        <w:trPr>
          <w:cantSplit/>
        </w:trPr>
        <w:tc>
          <w:tcPr>
            <w:tcW w:w="4736" w:type="dxa"/>
            <w:tcBorders>
              <w:top w:val="nil"/>
              <w:left w:val="nil"/>
              <w:bottom w:val="nil"/>
              <w:right w:val="nil"/>
            </w:tcBorders>
          </w:tcPr>
          <w:p w14:paraId="4C45F1AD" w14:textId="77777777" w:rsidR="00CA5F47" w:rsidRPr="00CA5F47" w:rsidRDefault="00CA5F47" w:rsidP="00CA5F4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CA5F47">
              <w:rPr>
                <w:rFonts w:eastAsia="Times New Roman"/>
                <w:color w:val="000000"/>
                <w:sz w:val="20"/>
                <w:szCs w:val="20"/>
                <w:lang w:eastAsia="en-AU"/>
                <w14:ligatures w14:val="standardContextual"/>
              </w:rPr>
              <w:tab/>
              <w:t>•</w:t>
            </w:r>
            <w:r w:rsidRPr="00CA5F47">
              <w:rPr>
                <w:rFonts w:eastAsia="Times New Roman"/>
                <w:color w:val="000000"/>
                <w:sz w:val="20"/>
                <w:szCs w:val="20"/>
                <w:lang w:eastAsia="en-AU"/>
                <w14:ligatures w14:val="standardContextual"/>
              </w:rPr>
              <w:tab/>
              <w:t>initial registration</w:t>
            </w:r>
          </w:p>
        </w:tc>
        <w:tc>
          <w:tcPr>
            <w:tcW w:w="2462" w:type="dxa"/>
            <w:tcBorders>
              <w:top w:val="nil"/>
              <w:left w:val="nil"/>
              <w:bottom w:val="nil"/>
              <w:right w:val="nil"/>
            </w:tcBorders>
          </w:tcPr>
          <w:p w14:paraId="32555AF5" w14:textId="77777777" w:rsidR="00CA5F47" w:rsidRPr="00CA5F47" w:rsidRDefault="00CA5F47" w:rsidP="00CA5F47">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CA5F47">
              <w:rPr>
                <w:rFonts w:eastAsia="Times New Roman"/>
                <w:color w:val="000000"/>
                <w:sz w:val="20"/>
                <w:szCs w:val="20"/>
                <w:lang w:eastAsia="en-AU"/>
                <w14:ligatures w14:val="standardContextual"/>
              </w:rPr>
              <w:t>$107.00/$213.00</w:t>
            </w:r>
          </w:p>
        </w:tc>
      </w:tr>
      <w:tr w:rsidR="00CA5F47" w:rsidRPr="00CA5F47" w14:paraId="5D9B0C2E" w14:textId="77777777" w:rsidTr="00173F23">
        <w:trPr>
          <w:cantSplit/>
        </w:trPr>
        <w:tc>
          <w:tcPr>
            <w:tcW w:w="4736" w:type="dxa"/>
            <w:tcBorders>
              <w:top w:val="nil"/>
              <w:left w:val="nil"/>
              <w:bottom w:val="nil"/>
              <w:right w:val="nil"/>
            </w:tcBorders>
          </w:tcPr>
          <w:p w14:paraId="029A5176" w14:textId="77777777" w:rsidR="00CA5F47" w:rsidRPr="00CA5F47" w:rsidRDefault="00CA5F47" w:rsidP="00CA5F4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CA5F47">
              <w:rPr>
                <w:rFonts w:eastAsia="Times New Roman"/>
                <w:color w:val="000000"/>
                <w:sz w:val="20"/>
                <w:szCs w:val="20"/>
                <w:lang w:eastAsia="en-AU"/>
                <w14:ligatures w14:val="standardContextual"/>
              </w:rPr>
              <w:tab/>
              <w:t>•</w:t>
            </w:r>
            <w:r w:rsidRPr="00CA5F47">
              <w:rPr>
                <w:rFonts w:eastAsia="Times New Roman"/>
                <w:color w:val="000000"/>
                <w:sz w:val="20"/>
                <w:szCs w:val="20"/>
                <w:lang w:eastAsia="en-AU"/>
                <w14:ligatures w14:val="standardContextual"/>
              </w:rPr>
              <w:tab/>
              <w:t>renewal of registration</w:t>
            </w:r>
          </w:p>
        </w:tc>
        <w:tc>
          <w:tcPr>
            <w:tcW w:w="2462" w:type="dxa"/>
            <w:tcBorders>
              <w:top w:val="nil"/>
              <w:left w:val="nil"/>
              <w:bottom w:val="nil"/>
              <w:right w:val="nil"/>
            </w:tcBorders>
          </w:tcPr>
          <w:p w14:paraId="7533C1B4" w14:textId="77777777" w:rsidR="00CA5F47" w:rsidRPr="00CA5F47" w:rsidRDefault="00CA5F47" w:rsidP="00CA5F47">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CA5F47">
              <w:rPr>
                <w:rFonts w:eastAsia="Times New Roman"/>
                <w:color w:val="000000"/>
                <w:sz w:val="20"/>
                <w:szCs w:val="20"/>
                <w:lang w:eastAsia="en-AU"/>
                <w14:ligatures w14:val="standardContextual"/>
              </w:rPr>
              <w:t>$98.00/$196.00</w:t>
            </w:r>
          </w:p>
        </w:tc>
      </w:tr>
      <w:tr w:rsidR="00CA5F47" w:rsidRPr="00CA5F47" w14:paraId="756B46B5" w14:textId="77777777" w:rsidTr="00173F23">
        <w:trPr>
          <w:cantSplit/>
        </w:trPr>
        <w:tc>
          <w:tcPr>
            <w:tcW w:w="4736" w:type="dxa"/>
            <w:tcBorders>
              <w:top w:val="nil"/>
              <w:left w:val="nil"/>
              <w:bottom w:val="nil"/>
              <w:right w:val="nil"/>
            </w:tcBorders>
          </w:tcPr>
          <w:p w14:paraId="202F1FF2" w14:textId="77777777" w:rsidR="00CA5F47" w:rsidRPr="00CA5F47" w:rsidRDefault="00CA5F47" w:rsidP="00CA5F4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CA5F47">
              <w:rPr>
                <w:rFonts w:eastAsia="Times New Roman"/>
                <w:color w:val="000000"/>
                <w:sz w:val="20"/>
                <w:szCs w:val="20"/>
                <w:lang w:eastAsia="en-AU"/>
                <w14:ligatures w14:val="standardContextual"/>
              </w:rPr>
              <w:tab/>
              <w:t>•</w:t>
            </w:r>
            <w:r w:rsidRPr="00CA5F47">
              <w:rPr>
                <w:rFonts w:eastAsia="Times New Roman"/>
                <w:color w:val="000000"/>
                <w:sz w:val="20"/>
                <w:szCs w:val="20"/>
                <w:lang w:eastAsia="en-AU"/>
                <w14:ligatures w14:val="standardContextual"/>
              </w:rPr>
              <w:tab/>
              <w:t>renewal of registration in different name</w:t>
            </w:r>
          </w:p>
        </w:tc>
        <w:tc>
          <w:tcPr>
            <w:tcW w:w="2462" w:type="dxa"/>
            <w:tcBorders>
              <w:top w:val="nil"/>
              <w:left w:val="nil"/>
              <w:bottom w:val="nil"/>
              <w:right w:val="nil"/>
            </w:tcBorders>
          </w:tcPr>
          <w:p w14:paraId="4AE95B95" w14:textId="77777777" w:rsidR="00CA5F47" w:rsidRPr="00CA5F47" w:rsidRDefault="00CA5F47" w:rsidP="00CA5F47">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CA5F47">
              <w:rPr>
                <w:rFonts w:eastAsia="Times New Roman"/>
                <w:color w:val="000000"/>
                <w:sz w:val="20"/>
                <w:szCs w:val="20"/>
                <w:lang w:eastAsia="en-AU"/>
                <w14:ligatures w14:val="standardContextual"/>
              </w:rPr>
              <w:t>$110.00/$207.00</w:t>
            </w:r>
          </w:p>
        </w:tc>
      </w:tr>
      <w:tr w:rsidR="00CA5F47" w:rsidRPr="00CA5F47" w14:paraId="760FE6CD" w14:textId="77777777" w:rsidTr="00173F23">
        <w:trPr>
          <w:cantSplit/>
        </w:trPr>
        <w:tc>
          <w:tcPr>
            <w:tcW w:w="4736" w:type="dxa"/>
            <w:tcBorders>
              <w:top w:val="nil"/>
              <w:left w:val="nil"/>
              <w:bottom w:val="nil"/>
              <w:right w:val="nil"/>
            </w:tcBorders>
          </w:tcPr>
          <w:p w14:paraId="2F8476F4" w14:textId="77777777" w:rsidR="00CA5F47" w:rsidRPr="00CA5F47" w:rsidRDefault="00CA5F47" w:rsidP="00CA5F47">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CA5F47">
              <w:rPr>
                <w:rFonts w:eastAsia="Times New Roman"/>
                <w:color w:val="000000"/>
                <w:sz w:val="20"/>
                <w:szCs w:val="20"/>
                <w:lang w:eastAsia="en-AU"/>
                <w14:ligatures w14:val="standardContextual"/>
              </w:rPr>
              <w:lastRenderedPageBreak/>
              <w:tab/>
              <w:t>(b)</w:t>
            </w:r>
            <w:r w:rsidRPr="00CA5F47">
              <w:rPr>
                <w:rFonts w:eastAsia="Times New Roman"/>
                <w:color w:val="000000"/>
                <w:sz w:val="20"/>
                <w:szCs w:val="20"/>
                <w:lang w:eastAsia="en-AU"/>
                <w14:ligatures w14:val="standardContextual"/>
              </w:rPr>
              <w:tab/>
              <w:t>for any other vessel—according to its length as follows:</w:t>
            </w:r>
          </w:p>
        </w:tc>
        <w:tc>
          <w:tcPr>
            <w:tcW w:w="2462" w:type="dxa"/>
            <w:tcBorders>
              <w:top w:val="nil"/>
              <w:left w:val="nil"/>
              <w:bottom w:val="nil"/>
              <w:right w:val="nil"/>
            </w:tcBorders>
          </w:tcPr>
          <w:p w14:paraId="07D44962" w14:textId="77777777" w:rsidR="00CA5F47" w:rsidRPr="00CA5F47" w:rsidRDefault="00CA5F47" w:rsidP="00CA5F47">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CA5F47" w:rsidRPr="00CA5F47" w14:paraId="1239F06B" w14:textId="77777777" w:rsidTr="00173F23">
        <w:trPr>
          <w:cantSplit/>
        </w:trPr>
        <w:tc>
          <w:tcPr>
            <w:tcW w:w="4736" w:type="dxa"/>
            <w:tcBorders>
              <w:top w:val="nil"/>
              <w:left w:val="nil"/>
              <w:bottom w:val="nil"/>
              <w:right w:val="nil"/>
            </w:tcBorders>
          </w:tcPr>
          <w:p w14:paraId="5B163B22" w14:textId="77777777" w:rsidR="00CA5F47" w:rsidRPr="00CA5F47" w:rsidRDefault="00CA5F47" w:rsidP="00CA5F47">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CA5F47">
              <w:rPr>
                <w:rFonts w:eastAsia="Times New Roman"/>
                <w:color w:val="000000"/>
                <w:sz w:val="20"/>
                <w:szCs w:val="20"/>
                <w:lang w:eastAsia="en-AU"/>
                <w14:ligatures w14:val="standardContextual"/>
              </w:rPr>
              <w:tab/>
              <w:t>(</w:t>
            </w:r>
            <w:proofErr w:type="spellStart"/>
            <w:r w:rsidRPr="00CA5F47">
              <w:rPr>
                <w:rFonts w:eastAsia="Times New Roman"/>
                <w:color w:val="000000"/>
                <w:sz w:val="20"/>
                <w:szCs w:val="20"/>
                <w:lang w:eastAsia="en-AU"/>
                <w14:ligatures w14:val="standardContextual"/>
              </w:rPr>
              <w:t>i</w:t>
            </w:r>
            <w:proofErr w:type="spellEnd"/>
            <w:r w:rsidRPr="00CA5F47">
              <w:rPr>
                <w:rFonts w:eastAsia="Times New Roman"/>
                <w:color w:val="000000"/>
                <w:sz w:val="20"/>
                <w:szCs w:val="20"/>
                <w:lang w:eastAsia="en-AU"/>
                <w14:ligatures w14:val="standardContextual"/>
              </w:rPr>
              <w:t>)</w:t>
            </w:r>
            <w:r w:rsidRPr="00CA5F47">
              <w:rPr>
                <w:rFonts w:eastAsia="Times New Roman"/>
                <w:color w:val="000000"/>
                <w:sz w:val="20"/>
                <w:szCs w:val="20"/>
                <w:lang w:eastAsia="en-AU"/>
                <w14:ligatures w14:val="standardContextual"/>
              </w:rPr>
              <w:tab/>
              <w:t>if the vessel is not more than 3.5 m—</w:t>
            </w:r>
          </w:p>
        </w:tc>
        <w:tc>
          <w:tcPr>
            <w:tcW w:w="2462" w:type="dxa"/>
            <w:tcBorders>
              <w:top w:val="nil"/>
              <w:left w:val="nil"/>
              <w:bottom w:val="nil"/>
              <w:right w:val="nil"/>
            </w:tcBorders>
          </w:tcPr>
          <w:p w14:paraId="7EE78082" w14:textId="77777777" w:rsidR="00CA5F47" w:rsidRPr="00CA5F47" w:rsidRDefault="00CA5F47" w:rsidP="00CA5F47">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CA5F47" w:rsidRPr="00CA5F47" w14:paraId="7C9506F0" w14:textId="77777777" w:rsidTr="00173F23">
        <w:trPr>
          <w:cantSplit/>
        </w:trPr>
        <w:tc>
          <w:tcPr>
            <w:tcW w:w="4736" w:type="dxa"/>
            <w:tcBorders>
              <w:top w:val="nil"/>
              <w:left w:val="nil"/>
              <w:bottom w:val="nil"/>
              <w:right w:val="nil"/>
            </w:tcBorders>
          </w:tcPr>
          <w:p w14:paraId="53C8EFA5" w14:textId="77777777" w:rsidR="00CA5F47" w:rsidRPr="00CA5F47" w:rsidRDefault="00CA5F47" w:rsidP="00CA5F4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CA5F47">
              <w:rPr>
                <w:rFonts w:eastAsia="Times New Roman"/>
                <w:color w:val="000000"/>
                <w:sz w:val="20"/>
                <w:szCs w:val="20"/>
                <w:lang w:eastAsia="en-AU"/>
                <w14:ligatures w14:val="standardContextual"/>
              </w:rPr>
              <w:tab/>
              <w:t>•</w:t>
            </w:r>
            <w:r w:rsidRPr="00CA5F47">
              <w:rPr>
                <w:rFonts w:eastAsia="Times New Roman"/>
                <w:color w:val="000000"/>
                <w:sz w:val="20"/>
                <w:szCs w:val="20"/>
                <w:lang w:eastAsia="en-AU"/>
                <w14:ligatures w14:val="standardContextual"/>
              </w:rPr>
              <w:tab/>
              <w:t>initial registration</w:t>
            </w:r>
          </w:p>
        </w:tc>
        <w:tc>
          <w:tcPr>
            <w:tcW w:w="2462" w:type="dxa"/>
            <w:tcBorders>
              <w:top w:val="nil"/>
              <w:left w:val="nil"/>
              <w:bottom w:val="nil"/>
              <w:right w:val="nil"/>
            </w:tcBorders>
          </w:tcPr>
          <w:p w14:paraId="5E9E5E50" w14:textId="77777777" w:rsidR="00CA5F47" w:rsidRPr="00CA5F47" w:rsidRDefault="00CA5F47" w:rsidP="00CA5F47">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CA5F47">
              <w:rPr>
                <w:rFonts w:eastAsia="Times New Roman"/>
                <w:color w:val="000000"/>
                <w:sz w:val="20"/>
                <w:szCs w:val="20"/>
                <w:lang w:eastAsia="en-AU"/>
                <w14:ligatures w14:val="standardContextual"/>
              </w:rPr>
              <w:t>$15.00/$29.00</w:t>
            </w:r>
          </w:p>
        </w:tc>
      </w:tr>
      <w:tr w:rsidR="00CA5F47" w:rsidRPr="00CA5F47" w14:paraId="2B019F5C" w14:textId="77777777" w:rsidTr="00173F23">
        <w:trPr>
          <w:cantSplit/>
        </w:trPr>
        <w:tc>
          <w:tcPr>
            <w:tcW w:w="4736" w:type="dxa"/>
            <w:tcBorders>
              <w:top w:val="nil"/>
              <w:left w:val="nil"/>
              <w:bottom w:val="nil"/>
              <w:right w:val="nil"/>
            </w:tcBorders>
          </w:tcPr>
          <w:p w14:paraId="7C382A42" w14:textId="77777777" w:rsidR="00CA5F47" w:rsidRPr="00CA5F47" w:rsidRDefault="00CA5F47" w:rsidP="00CA5F4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CA5F47">
              <w:rPr>
                <w:rFonts w:eastAsia="Times New Roman"/>
                <w:color w:val="000000"/>
                <w:sz w:val="20"/>
                <w:szCs w:val="20"/>
                <w:lang w:eastAsia="en-AU"/>
                <w14:ligatures w14:val="standardContextual"/>
              </w:rPr>
              <w:tab/>
              <w:t>•</w:t>
            </w:r>
            <w:r w:rsidRPr="00CA5F47">
              <w:rPr>
                <w:rFonts w:eastAsia="Times New Roman"/>
                <w:color w:val="000000"/>
                <w:sz w:val="20"/>
                <w:szCs w:val="20"/>
                <w:lang w:eastAsia="en-AU"/>
                <w14:ligatures w14:val="standardContextual"/>
              </w:rPr>
              <w:tab/>
              <w:t>renewal of registration</w:t>
            </w:r>
          </w:p>
        </w:tc>
        <w:tc>
          <w:tcPr>
            <w:tcW w:w="2462" w:type="dxa"/>
            <w:tcBorders>
              <w:top w:val="nil"/>
              <w:left w:val="nil"/>
              <w:bottom w:val="nil"/>
              <w:right w:val="nil"/>
            </w:tcBorders>
          </w:tcPr>
          <w:p w14:paraId="11BA1699" w14:textId="77777777" w:rsidR="00CA5F47" w:rsidRPr="00CA5F47" w:rsidRDefault="00CA5F47" w:rsidP="00CA5F47">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CA5F47">
              <w:rPr>
                <w:rFonts w:eastAsia="Times New Roman"/>
                <w:color w:val="000000"/>
                <w:sz w:val="20"/>
                <w:szCs w:val="20"/>
                <w:lang w:eastAsia="en-AU"/>
                <w14:ligatures w14:val="standardContextual"/>
              </w:rPr>
              <w:t>$6.00/$11.00</w:t>
            </w:r>
          </w:p>
        </w:tc>
      </w:tr>
      <w:tr w:rsidR="00CA5F47" w:rsidRPr="00CA5F47" w14:paraId="4C074FC7" w14:textId="77777777" w:rsidTr="00173F23">
        <w:trPr>
          <w:cantSplit/>
        </w:trPr>
        <w:tc>
          <w:tcPr>
            <w:tcW w:w="4736" w:type="dxa"/>
            <w:tcBorders>
              <w:top w:val="nil"/>
              <w:left w:val="nil"/>
              <w:bottom w:val="nil"/>
              <w:right w:val="nil"/>
            </w:tcBorders>
          </w:tcPr>
          <w:p w14:paraId="784B539A" w14:textId="77777777" w:rsidR="00CA5F47" w:rsidRPr="00CA5F47" w:rsidRDefault="00CA5F47" w:rsidP="00CA5F4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CA5F47">
              <w:rPr>
                <w:rFonts w:eastAsia="Times New Roman"/>
                <w:color w:val="000000"/>
                <w:sz w:val="20"/>
                <w:szCs w:val="20"/>
                <w:lang w:eastAsia="en-AU"/>
                <w14:ligatures w14:val="standardContextual"/>
              </w:rPr>
              <w:tab/>
              <w:t>•</w:t>
            </w:r>
            <w:r w:rsidRPr="00CA5F47">
              <w:rPr>
                <w:rFonts w:eastAsia="Times New Roman"/>
                <w:color w:val="000000"/>
                <w:sz w:val="20"/>
                <w:szCs w:val="20"/>
                <w:lang w:eastAsia="en-AU"/>
                <w14:ligatures w14:val="standardContextual"/>
              </w:rPr>
              <w:tab/>
              <w:t>renewal of registration in different name</w:t>
            </w:r>
          </w:p>
        </w:tc>
        <w:tc>
          <w:tcPr>
            <w:tcW w:w="2462" w:type="dxa"/>
            <w:tcBorders>
              <w:top w:val="nil"/>
              <w:left w:val="nil"/>
              <w:bottom w:val="nil"/>
              <w:right w:val="nil"/>
            </w:tcBorders>
          </w:tcPr>
          <w:p w14:paraId="7CD32A36" w14:textId="77777777" w:rsidR="00CA5F47" w:rsidRPr="00CA5F47" w:rsidRDefault="00CA5F47" w:rsidP="00CA5F47">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CA5F47">
              <w:rPr>
                <w:rFonts w:eastAsia="Times New Roman"/>
                <w:color w:val="000000"/>
                <w:sz w:val="20"/>
                <w:szCs w:val="20"/>
                <w:lang w:eastAsia="en-AU"/>
                <w14:ligatures w14:val="standardContextual"/>
              </w:rPr>
              <w:t>$18.00/$23.00</w:t>
            </w:r>
          </w:p>
        </w:tc>
      </w:tr>
      <w:tr w:rsidR="00CA5F47" w:rsidRPr="00CA5F47" w14:paraId="24E87B6C" w14:textId="77777777" w:rsidTr="00173F23">
        <w:trPr>
          <w:cantSplit/>
        </w:trPr>
        <w:tc>
          <w:tcPr>
            <w:tcW w:w="4736" w:type="dxa"/>
            <w:tcBorders>
              <w:top w:val="nil"/>
              <w:left w:val="nil"/>
              <w:bottom w:val="nil"/>
              <w:right w:val="nil"/>
            </w:tcBorders>
          </w:tcPr>
          <w:p w14:paraId="4F8C705D" w14:textId="77777777" w:rsidR="00CA5F47" w:rsidRPr="00CA5F47" w:rsidRDefault="00CA5F47" w:rsidP="00CA5F47">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CA5F47">
              <w:rPr>
                <w:rFonts w:eastAsia="Times New Roman"/>
                <w:color w:val="000000"/>
                <w:sz w:val="20"/>
                <w:szCs w:val="20"/>
                <w:lang w:eastAsia="en-AU"/>
                <w14:ligatures w14:val="standardContextual"/>
              </w:rPr>
              <w:tab/>
              <w:t>(ii)</w:t>
            </w:r>
            <w:r w:rsidRPr="00CA5F47">
              <w:rPr>
                <w:rFonts w:eastAsia="Times New Roman"/>
                <w:color w:val="000000"/>
                <w:sz w:val="20"/>
                <w:szCs w:val="20"/>
                <w:lang w:eastAsia="en-AU"/>
                <w14:ligatures w14:val="standardContextual"/>
              </w:rPr>
              <w:tab/>
              <w:t>if the vessel is more than 3.5 m but not more than 6 m—</w:t>
            </w:r>
          </w:p>
        </w:tc>
        <w:tc>
          <w:tcPr>
            <w:tcW w:w="2462" w:type="dxa"/>
            <w:tcBorders>
              <w:top w:val="nil"/>
              <w:left w:val="nil"/>
              <w:bottom w:val="nil"/>
              <w:right w:val="nil"/>
            </w:tcBorders>
          </w:tcPr>
          <w:p w14:paraId="59BF8F47" w14:textId="77777777" w:rsidR="00CA5F47" w:rsidRPr="00CA5F47" w:rsidRDefault="00CA5F47" w:rsidP="00CA5F47">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CA5F47" w:rsidRPr="00CA5F47" w14:paraId="6F291BF6" w14:textId="77777777" w:rsidTr="00173F23">
        <w:trPr>
          <w:cantSplit/>
        </w:trPr>
        <w:tc>
          <w:tcPr>
            <w:tcW w:w="4736" w:type="dxa"/>
            <w:tcBorders>
              <w:top w:val="nil"/>
              <w:left w:val="nil"/>
              <w:bottom w:val="nil"/>
              <w:right w:val="nil"/>
            </w:tcBorders>
          </w:tcPr>
          <w:p w14:paraId="05D3B5E8" w14:textId="77777777" w:rsidR="00CA5F47" w:rsidRPr="00CA5F47" w:rsidRDefault="00CA5F47" w:rsidP="00CA5F4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CA5F47">
              <w:rPr>
                <w:rFonts w:eastAsia="Times New Roman"/>
                <w:color w:val="000000"/>
                <w:sz w:val="20"/>
                <w:szCs w:val="20"/>
                <w:lang w:eastAsia="en-AU"/>
                <w14:ligatures w14:val="standardContextual"/>
              </w:rPr>
              <w:tab/>
              <w:t>•</w:t>
            </w:r>
            <w:r w:rsidRPr="00CA5F47">
              <w:rPr>
                <w:rFonts w:eastAsia="Times New Roman"/>
                <w:color w:val="000000"/>
                <w:sz w:val="20"/>
                <w:szCs w:val="20"/>
                <w:lang w:eastAsia="en-AU"/>
                <w14:ligatures w14:val="standardContextual"/>
              </w:rPr>
              <w:tab/>
              <w:t>initial registration</w:t>
            </w:r>
          </w:p>
        </w:tc>
        <w:tc>
          <w:tcPr>
            <w:tcW w:w="2462" w:type="dxa"/>
            <w:tcBorders>
              <w:top w:val="nil"/>
              <w:left w:val="nil"/>
              <w:bottom w:val="nil"/>
              <w:right w:val="nil"/>
            </w:tcBorders>
          </w:tcPr>
          <w:p w14:paraId="25F62654" w14:textId="77777777" w:rsidR="00CA5F47" w:rsidRPr="00CA5F47" w:rsidRDefault="00CA5F47" w:rsidP="00CA5F47">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CA5F47">
              <w:rPr>
                <w:rFonts w:eastAsia="Times New Roman"/>
                <w:color w:val="000000"/>
                <w:sz w:val="20"/>
                <w:szCs w:val="20"/>
                <w:lang w:eastAsia="en-AU"/>
                <w14:ligatures w14:val="standardContextual"/>
              </w:rPr>
              <w:t>$27.00/$53.00</w:t>
            </w:r>
          </w:p>
        </w:tc>
      </w:tr>
      <w:tr w:rsidR="00CA5F47" w:rsidRPr="00CA5F47" w14:paraId="79E29E2D" w14:textId="77777777" w:rsidTr="00173F23">
        <w:trPr>
          <w:cantSplit/>
        </w:trPr>
        <w:tc>
          <w:tcPr>
            <w:tcW w:w="4736" w:type="dxa"/>
            <w:tcBorders>
              <w:top w:val="nil"/>
              <w:left w:val="nil"/>
              <w:bottom w:val="nil"/>
              <w:right w:val="nil"/>
            </w:tcBorders>
          </w:tcPr>
          <w:p w14:paraId="17229618" w14:textId="77777777" w:rsidR="00CA5F47" w:rsidRPr="00CA5F47" w:rsidRDefault="00CA5F47" w:rsidP="00CA5F4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CA5F47">
              <w:rPr>
                <w:rFonts w:eastAsia="Times New Roman"/>
                <w:color w:val="000000"/>
                <w:sz w:val="20"/>
                <w:szCs w:val="20"/>
                <w:lang w:eastAsia="en-AU"/>
                <w14:ligatures w14:val="standardContextual"/>
              </w:rPr>
              <w:tab/>
              <w:t>•</w:t>
            </w:r>
            <w:r w:rsidRPr="00CA5F47">
              <w:rPr>
                <w:rFonts w:eastAsia="Times New Roman"/>
                <w:color w:val="000000"/>
                <w:sz w:val="20"/>
                <w:szCs w:val="20"/>
                <w:lang w:eastAsia="en-AU"/>
                <w14:ligatures w14:val="standardContextual"/>
              </w:rPr>
              <w:tab/>
              <w:t>renewal of registration</w:t>
            </w:r>
          </w:p>
        </w:tc>
        <w:tc>
          <w:tcPr>
            <w:tcW w:w="2462" w:type="dxa"/>
            <w:tcBorders>
              <w:top w:val="nil"/>
              <w:left w:val="nil"/>
              <w:bottom w:val="nil"/>
              <w:right w:val="nil"/>
            </w:tcBorders>
          </w:tcPr>
          <w:p w14:paraId="24E4D596" w14:textId="77777777" w:rsidR="00CA5F47" w:rsidRPr="00CA5F47" w:rsidRDefault="00CA5F47" w:rsidP="00CA5F47">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CA5F47">
              <w:rPr>
                <w:rFonts w:eastAsia="Times New Roman"/>
                <w:color w:val="000000"/>
                <w:sz w:val="20"/>
                <w:szCs w:val="20"/>
                <w:lang w:eastAsia="en-AU"/>
                <w14:ligatures w14:val="standardContextual"/>
              </w:rPr>
              <w:t>$18.00/$35.00</w:t>
            </w:r>
          </w:p>
        </w:tc>
      </w:tr>
      <w:tr w:rsidR="00CA5F47" w:rsidRPr="00CA5F47" w14:paraId="4B3A3F7A" w14:textId="77777777" w:rsidTr="00173F23">
        <w:trPr>
          <w:cantSplit/>
        </w:trPr>
        <w:tc>
          <w:tcPr>
            <w:tcW w:w="4736" w:type="dxa"/>
            <w:tcBorders>
              <w:top w:val="nil"/>
              <w:left w:val="nil"/>
              <w:bottom w:val="nil"/>
              <w:right w:val="nil"/>
            </w:tcBorders>
          </w:tcPr>
          <w:p w14:paraId="05DB1784" w14:textId="77777777" w:rsidR="00CA5F47" w:rsidRPr="00CA5F47" w:rsidRDefault="00CA5F47" w:rsidP="00CA5F4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CA5F47">
              <w:rPr>
                <w:rFonts w:eastAsia="Times New Roman"/>
                <w:color w:val="000000"/>
                <w:sz w:val="20"/>
                <w:szCs w:val="20"/>
                <w:lang w:eastAsia="en-AU"/>
                <w14:ligatures w14:val="standardContextual"/>
              </w:rPr>
              <w:tab/>
              <w:t>•</w:t>
            </w:r>
            <w:r w:rsidRPr="00CA5F47">
              <w:rPr>
                <w:rFonts w:eastAsia="Times New Roman"/>
                <w:color w:val="000000"/>
                <w:sz w:val="20"/>
                <w:szCs w:val="20"/>
                <w:lang w:eastAsia="en-AU"/>
                <w14:ligatures w14:val="standardContextual"/>
              </w:rPr>
              <w:tab/>
              <w:t>renewal of registration in different name</w:t>
            </w:r>
          </w:p>
        </w:tc>
        <w:tc>
          <w:tcPr>
            <w:tcW w:w="2462" w:type="dxa"/>
            <w:tcBorders>
              <w:top w:val="nil"/>
              <w:left w:val="nil"/>
              <w:bottom w:val="nil"/>
              <w:right w:val="nil"/>
            </w:tcBorders>
          </w:tcPr>
          <w:p w14:paraId="4121DD79" w14:textId="77777777" w:rsidR="00CA5F47" w:rsidRPr="00CA5F47" w:rsidRDefault="00CA5F47" w:rsidP="00CA5F47">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CA5F47">
              <w:rPr>
                <w:rFonts w:eastAsia="Times New Roman"/>
                <w:color w:val="000000"/>
                <w:sz w:val="20"/>
                <w:szCs w:val="20"/>
                <w:lang w:eastAsia="en-AU"/>
                <w14:ligatures w14:val="standardContextual"/>
              </w:rPr>
              <w:t>$29.00/$48.00</w:t>
            </w:r>
          </w:p>
        </w:tc>
      </w:tr>
      <w:tr w:rsidR="00CA5F47" w:rsidRPr="00CA5F47" w14:paraId="2E09B531" w14:textId="77777777" w:rsidTr="00173F23">
        <w:trPr>
          <w:cantSplit/>
        </w:trPr>
        <w:tc>
          <w:tcPr>
            <w:tcW w:w="4736" w:type="dxa"/>
            <w:tcBorders>
              <w:top w:val="nil"/>
              <w:left w:val="nil"/>
              <w:bottom w:val="nil"/>
              <w:right w:val="nil"/>
            </w:tcBorders>
          </w:tcPr>
          <w:p w14:paraId="14A200F7" w14:textId="77777777" w:rsidR="00CA5F47" w:rsidRPr="00CA5F47" w:rsidRDefault="00CA5F47" w:rsidP="00CA5F47">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CA5F47">
              <w:rPr>
                <w:rFonts w:eastAsia="Times New Roman"/>
                <w:color w:val="000000"/>
                <w:sz w:val="20"/>
                <w:szCs w:val="20"/>
                <w:lang w:eastAsia="en-AU"/>
                <w14:ligatures w14:val="standardContextual"/>
              </w:rPr>
              <w:tab/>
              <w:t>(iii)</w:t>
            </w:r>
            <w:r w:rsidRPr="00CA5F47">
              <w:rPr>
                <w:rFonts w:eastAsia="Times New Roman"/>
                <w:color w:val="000000"/>
                <w:sz w:val="20"/>
                <w:szCs w:val="20"/>
                <w:lang w:eastAsia="en-AU"/>
                <w14:ligatures w14:val="standardContextual"/>
              </w:rPr>
              <w:tab/>
              <w:t>if the vessel is more than 6 m but not more than 7 m—</w:t>
            </w:r>
          </w:p>
        </w:tc>
        <w:tc>
          <w:tcPr>
            <w:tcW w:w="2462" w:type="dxa"/>
            <w:tcBorders>
              <w:top w:val="nil"/>
              <w:left w:val="nil"/>
              <w:bottom w:val="nil"/>
              <w:right w:val="nil"/>
            </w:tcBorders>
          </w:tcPr>
          <w:p w14:paraId="260BCECF" w14:textId="77777777" w:rsidR="00CA5F47" w:rsidRPr="00CA5F47" w:rsidRDefault="00CA5F47" w:rsidP="00CA5F47">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CA5F47" w:rsidRPr="00CA5F47" w14:paraId="07A43534" w14:textId="77777777" w:rsidTr="00173F23">
        <w:trPr>
          <w:cantSplit/>
        </w:trPr>
        <w:tc>
          <w:tcPr>
            <w:tcW w:w="4736" w:type="dxa"/>
            <w:tcBorders>
              <w:top w:val="nil"/>
              <w:left w:val="nil"/>
              <w:bottom w:val="nil"/>
              <w:right w:val="nil"/>
            </w:tcBorders>
          </w:tcPr>
          <w:p w14:paraId="4578D20C" w14:textId="77777777" w:rsidR="00CA5F47" w:rsidRPr="00CA5F47" w:rsidRDefault="00CA5F47" w:rsidP="00CA5F4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CA5F47">
              <w:rPr>
                <w:rFonts w:eastAsia="Times New Roman"/>
                <w:color w:val="000000"/>
                <w:sz w:val="20"/>
                <w:szCs w:val="20"/>
                <w:lang w:eastAsia="en-AU"/>
                <w14:ligatures w14:val="standardContextual"/>
              </w:rPr>
              <w:tab/>
              <w:t>•</w:t>
            </w:r>
            <w:r w:rsidRPr="00CA5F47">
              <w:rPr>
                <w:rFonts w:eastAsia="Times New Roman"/>
                <w:color w:val="000000"/>
                <w:sz w:val="20"/>
                <w:szCs w:val="20"/>
                <w:lang w:eastAsia="en-AU"/>
                <w14:ligatures w14:val="standardContextual"/>
              </w:rPr>
              <w:tab/>
              <w:t>initial registration</w:t>
            </w:r>
          </w:p>
        </w:tc>
        <w:tc>
          <w:tcPr>
            <w:tcW w:w="2462" w:type="dxa"/>
            <w:tcBorders>
              <w:top w:val="nil"/>
              <w:left w:val="nil"/>
              <w:bottom w:val="nil"/>
              <w:right w:val="nil"/>
            </w:tcBorders>
          </w:tcPr>
          <w:p w14:paraId="471EE782" w14:textId="77777777" w:rsidR="00CA5F47" w:rsidRPr="00CA5F47" w:rsidRDefault="00CA5F47" w:rsidP="00CA5F47">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CA5F47">
              <w:rPr>
                <w:rFonts w:eastAsia="Times New Roman"/>
                <w:color w:val="000000"/>
                <w:sz w:val="20"/>
                <w:szCs w:val="20"/>
                <w:lang w:eastAsia="en-AU"/>
                <w14:ligatures w14:val="standardContextual"/>
              </w:rPr>
              <w:t>$58.00/$115.00</w:t>
            </w:r>
          </w:p>
        </w:tc>
      </w:tr>
      <w:tr w:rsidR="00CA5F47" w:rsidRPr="00CA5F47" w14:paraId="0A395689" w14:textId="77777777" w:rsidTr="00173F23">
        <w:trPr>
          <w:cantSplit/>
        </w:trPr>
        <w:tc>
          <w:tcPr>
            <w:tcW w:w="4736" w:type="dxa"/>
            <w:tcBorders>
              <w:top w:val="nil"/>
              <w:left w:val="nil"/>
              <w:bottom w:val="nil"/>
              <w:right w:val="nil"/>
            </w:tcBorders>
          </w:tcPr>
          <w:p w14:paraId="4199D09A" w14:textId="77777777" w:rsidR="00CA5F47" w:rsidRPr="00CA5F47" w:rsidRDefault="00CA5F47" w:rsidP="00CA5F4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CA5F47">
              <w:rPr>
                <w:rFonts w:eastAsia="Times New Roman"/>
                <w:color w:val="000000"/>
                <w:sz w:val="20"/>
                <w:szCs w:val="20"/>
                <w:lang w:eastAsia="en-AU"/>
                <w14:ligatures w14:val="standardContextual"/>
              </w:rPr>
              <w:tab/>
              <w:t>•</w:t>
            </w:r>
            <w:r w:rsidRPr="00CA5F47">
              <w:rPr>
                <w:rFonts w:eastAsia="Times New Roman"/>
                <w:color w:val="000000"/>
                <w:sz w:val="20"/>
                <w:szCs w:val="20"/>
                <w:lang w:eastAsia="en-AU"/>
                <w14:ligatures w14:val="standardContextual"/>
              </w:rPr>
              <w:tab/>
              <w:t>renewal of registration</w:t>
            </w:r>
          </w:p>
        </w:tc>
        <w:tc>
          <w:tcPr>
            <w:tcW w:w="2462" w:type="dxa"/>
            <w:tcBorders>
              <w:top w:val="nil"/>
              <w:left w:val="nil"/>
              <w:bottom w:val="nil"/>
              <w:right w:val="nil"/>
            </w:tcBorders>
          </w:tcPr>
          <w:p w14:paraId="44E46D13" w14:textId="77777777" w:rsidR="00CA5F47" w:rsidRPr="00CA5F47" w:rsidRDefault="00CA5F47" w:rsidP="00CA5F47">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CA5F47">
              <w:rPr>
                <w:rFonts w:eastAsia="Times New Roman"/>
                <w:color w:val="000000"/>
                <w:sz w:val="20"/>
                <w:szCs w:val="20"/>
                <w:lang w:eastAsia="en-AU"/>
                <w14:ligatures w14:val="standardContextual"/>
              </w:rPr>
              <w:t>$49.00/$97.00</w:t>
            </w:r>
          </w:p>
        </w:tc>
      </w:tr>
      <w:tr w:rsidR="00CA5F47" w:rsidRPr="00CA5F47" w14:paraId="7CFF4382" w14:textId="77777777" w:rsidTr="00173F23">
        <w:trPr>
          <w:cantSplit/>
        </w:trPr>
        <w:tc>
          <w:tcPr>
            <w:tcW w:w="4736" w:type="dxa"/>
            <w:tcBorders>
              <w:top w:val="nil"/>
              <w:left w:val="nil"/>
              <w:bottom w:val="nil"/>
              <w:right w:val="nil"/>
            </w:tcBorders>
          </w:tcPr>
          <w:p w14:paraId="54B97712" w14:textId="77777777" w:rsidR="00CA5F47" w:rsidRPr="00CA5F47" w:rsidRDefault="00CA5F47" w:rsidP="00CA5F4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CA5F47">
              <w:rPr>
                <w:rFonts w:eastAsia="Times New Roman"/>
                <w:color w:val="000000"/>
                <w:sz w:val="20"/>
                <w:szCs w:val="20"/>
                <w:lang w:eastAsia="en-AU"/>
                <w14:ligatures w14:val="standardContextual"/>
              </w:rPr>
              <w:tab/>
              <w:t>•</w:t>
            </w:r>
            <w:r w:rsidRPr="00CA5F47">
              <w:rPr>
                <w:rFonts w:eastAsia="Times New Roman"/>
                <w:color w:val="000000"/>
                <w:sz w:val="20"/>
                <w:szCs w:val="20"/>
                <w:lang w:eastAsia="en-AU"/>
                <w14:ligatures w14:val="standardContextual"/>
              </w:rPr>
              <w:tab/>
              <w:t>renewal of registration in different name</w:t>
            </w:r>
          </w:p>
        </w:tc>
        <w:tc>
          <w:tcPr>
            <w:tcW w:w="2462" w:type="dxa"/>
            <w:tcBorders>
              <w:top w:val="nil"/>
              <w:left w:val="nil"/>
              <w:bottom w:val="nil"/>
              <w:right w:val="nil"/>
            </w:tcBorders>
          </w:tcPr>
          <w:p w14:paraId="6A19DB4F" w14:textId="77777777" w:rsidR="00CA5F47" w:rsidRPr="00CA5F47" w:rsidRDefault="00CA5F47" w:rsidP="00CA5F47">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CA5F47">
              <w:rPr>
                <w:rFonts w:eastAsia="Times New Roman"/>
                <w:color w:val="000000"/>
                <w:sz w:val="20"/>
                <w:szCs w:val="20"/>
                <w:lang w:eastAsia="en-AU"/>
                <w14:ligatures w14:val="standardContextual"/>
              </w:rPr>
              <w:t>$60.00/$110.00</w:t>
            </w:r>
          </w:p>
        </w:tc>
      </w:tr>
      <w:tr w:rsidR="00CA5F47" w:rsidRPr="00CA5F47" w14:paraId="365AC3EA" w14:textId="77777777" w:rsidTr="00173F23">
        <w:trPr>
          <w:cantSplit/>
        </w:trPr>
        <w:tc>
          <w:tcPr>
            <w:tcW w:w="4736" w:type="dxa"/>
            <w:tcBorders>
              <w:top w:val="nil"/>
              <w:left w:val="nil"/>
              <w:bottom w:val="nil"/>
              <w:right w:val="nil"/>
            </w:tcBorders>
          </w:tcPr>
          <w:p w14:paraId="67CDBBF3" w14:textId="77777777" w:rsidR="00CA5F47" w:rsidRPr="00CA5F47" w:rsidRDefault="00CA5F47" w:rsidP="00CA5F47">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CA5F47">
              <w:rPr>
                <w:rFonts w:eastAsia="Times New Roman"/>
                <w:color w:val="000000"/>
                <w:sz w:val="20"/>
                <w:szCs w:val="20"/>
                <w:lang w:eastAsia="en-AU"/>
                <w14:ligatures w14:val="standardContextual"/>
              </w:rPr>
              <w:tab/>
              <w:t>(iv)</w:t>
            </w:r>
            <w:r w:rsidRPr="00CA5F47">
              <w:rPr>
                <w:rFonts w:eastAsia="Times New Roman"/>
                <w:color w:val="000000"/>
                <w:sz w:val="20"/>
                <w:szCs w:val="20"/>
                <w:lang w:eastAsia="en-AU"/>
                <w14:ligatures w14:val="standardContextual"/>
              </w:rPr>
              <w:tab/>
              <w:t>if the vessel is more than 7 m but not more than 10 m—</w:t>
            </w:r>
          </w:p>
        </w:tc>
        <w:tc>
          <w:tcPr>
            <w:tcW w:w="2462" w:type="dxa"/>
            <w:tcBorders>
              <w:top w:val="nil"/>
              <w:left w:val="nil"/>
              <w:bottom w:val="nil"/>
              <w:right w:val="nil"/>
            </w:tcBorders>
          </w:tcPr>
          <w:p w14:paraId="5AB03E81" w14:textId="77777777" w:rsidR="00CA5F47" w:rsidRPr="00CA5F47" w:rsidRDefault="00CA5F47" w:rsidP="00CA5F47">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CA5F47" w:rsidRPr="00CA5F47" w14:paraId="40FEFC47" w14:textId="77777777" w:rsidTr="00173F23">
        <w:trPr>
          <w:cantSplit/>
        </w:trPr>
        <w:tc>
          <w:tcPr>
            <w:tcW w:w="4736" w:type="dxa"/>
            <w:tcBorders>
              <w:top w:val="nil"/>
              <w:left w:val="nil"/>
              <w:bottom w:val="nil"/>
              <w:right w:val="nil"/>
            </w:tcBorders>
          </w:tcPr>
          <w:p w14:paraId="531AB4CF" w14:textId="77777777" w:rsidR="00CA5F47" w:rsidRPr="00CA5F47" w:rsidRDefault="00CA5F47" w:rsidP="00CA5F4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CA5F47">
              <w:rPr>
                <w:rFonts w:eastAsia="Times New Roman"/>
                <w:color w:val="000000"/>
                <w:sz w:val="20"/>
                <w:szCs w:val="20"/>
                <w:lang w:eastAsia="en-AU"/>
                <w14:ligatures w14:val="standardContextual"/>
              </w:rPr>
              <w:tab/>
              <w:t>•</w:t>
            </w:r>
            <w:r w:rsidRPr="00CA5F47">
              <w:rPr>
                <w:rFonts w:eastAsia="Times New Roman"/>
                <w:color w:val="000000"/>
                <w:sz w:val="20"/>
                <w:szCs w:val="20"/>
                <w:lang w:eastAsia="en-AU"/>
                <w14:ligatures w14:val="standardContextual"/>
              </w:rPr>
              <w:tab/>
              <w:t>initial registration</w:t>
            </w:r>
          </w:p>
        </w:tc>
        <w:tc>
          <w:tcPr>
            <w:tcW w:w="2462" w:type="dxa"/>
            <w:tcBorders>
              <w:top w:val="nil"/>
              <w:left w:val="nil"/>
              <w:bottom w:val="nil"/>
              <w:right w:val="nil"/>
            </w:tcBorders>
          </w:tcPr>
          <w:p w14:paraId="42974A02" w14:textId="77777777" w:rsidR="00CA5F47" w:rsidRPr="00CA5F47" w:rsidRDefault="00CA5F47" w:rsidP="00CA5F47">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CA5F47">
              <w:rPr>
                <w:rFonts w:eastAsia="Times New Roman"/>
                <w:color w:val="000000"/>
                <w:sz w:val="20"/>
                <w:szCs w:val="20"/>
                <w:lang w:eastAsia="en-AU"/>
                <w14:ligatures w14:val="standardContextual"/>
              </w:rPr>
              <w:t>not applicable/$115.00</w:t>
            </w:r>
          </w:p>
        </w:tc>
      </w:tr>
      <w:tr w:rsidR="00CA5F47" w:rsidRPr="00CA5F47" w14:paraId="18794D2E" w14:textId="77777777" w:rsidTr="00173F23">
        <w:trPr>
          <w:cantSplit/>
        </w:trPr>
        <w:tc>
          <w:tcPr>
            <w:tcW w:w="4736" w:type="dxa"/>
            <w:tcBorders>
              <w:top w:val="nil"/>
              <w:left w:val="nil"/>
              <w:bottom w:val="nil"/>
              <w:right w:val="nil"/>
            </w:tcBorders>
          </w:tcPr>
          <w:p w14:paraId="1121098F" w14:textId="77777777" w:rsidR="00CA5F47" w:rsidRPr="00CA5F47" w:rsidRDefault="00CA5F47" w:rsidP="00CA5F4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CA5F47">
              <w:rPr>
                <w:rFonts w:eastAsia="Times New Roman"/>
                <w:color w:val="000000"/>
                <w:sz w:val="20"/>
                <w:szCs w:val="20"/>
                <w:lang w:eastAsia="en-AU"/>
                <w14:ligatures w14:val="standardContextual"/>
              </w:rPr>
              <w:tab/>
              <w:t>•</w:t>
            </w:r>
            <w:r w:rsidRPr="00CA5F47">
              <w:rPr>
                <w:rFonts w:eastAsia="Times New Roman"/>
                <w:color w:val="000000"/>
                <w:sz w:val="20"/>
                <w:szCs w:val="20"/>
                <w:lang w:eastAsia="en-AU"/>
                <w14:ligatures w14:val="standardContextual"/>
              </w:rPr>
              <w:tab/>
              <w:t>renewal of registration</w:t>
            </w:r>
          </w:p>
        </w:tc>
        <w:tc>
          <w:tcPr>
            <w:tcW w:w="2462" w:type="dxa"/>
            <w:tcBorders>
              <w:top w:val="nil"/>
              <w:left w:val="nil"/>
              <w:bottom w:val="nil"/>
              <w:right w:val="nil"/>
            </w:tcBorders>
          </w:tcPr>
          <w:p w14:paraId="3B787DA7" w14:textId="77777777" w:rsidR="00CA5F47" w:rsidRPr="00CA5F47" w:rsidRDefault="00CA5F47" w:rsidP="00CA5F47">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CA5F47">
              <w:rPr>
                <w:rFonts w:eastAsia="Times New Roman"/>
                <w:color w:val="000000"/>
                <w:sz w:val="20"/>
                <w:szCs w:val="20"/>
                <w:lang w:eastAsia="en-AU"/>
                <w14:ligatures w14:val="standardContextual"/>
              </w:rPr>
              <w:t>not applicable/$97.00</w:t>
            </w:r>
          </w:p>
        </w:tc>
      </w:tr>
      <w:tr w:rsidR="00CA5F47" w:rsidRPr="00CA5F47" w14:paraId="61BA9513" w14:textId="77777777" w:rsidTr="00173F23">
        <w:trPr>
          <w:cantSplit/>
        </w:trPr>
        <w:tc>
          <w:tcPr>
            <w:tcW w:w="4736" w:type="dxa"/>
            <w:tcBorders>
              <w:top w:val="nil"/>
              <w:left w:val="nil"/>
              <w:bottom w:val="nil"/>
              <w:right w:val="nil"/>
            </w:tcBorders>
          </w:tcPr>
          <w:p w14:paraId="0092AB91" w14:textId="77777777" w:rsidR="00CA5F47" w:rsidRPr="00CA5F47" w:rsidRDefault="00CA5F47" w:rsidP="00CA5F4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CA5F47">
              <w:rPr>
                <w:rFonts w:eastAsia="Times New Roman"/>
                <w:color w:val="000000"/>
                <w:sz w:val="20"/>
                <w:szCs w:val="20"/>
                <w:lang w:eastAsia="en-AU"/>
                <w14:ligatures w14:val="standardContextual"/>
              </w:rPr>
              <w:tab/>
              <w:t>•</w:t>
            </w:r>
            <w:r w:rsidRPr="00CA5F47">
              <w:rPr>
                <w:rFonts w:eastAsia="Times New Roman"/>
                <w:color w:val="000000"/>
                <w:sz w:val="20"/>
                <w:szCs w:val="20"/>
                <w:lang w:eastAsia="en-AU"/>
                <w14:ligatures w14:val="standardContextual"/>
              </w:rPr>
              <w:tab/>
              <w:t>renewal of registration in different name</w:t>
            </w:r>
          </w:p>
        </w:tc>
        <w:tc>
          <w:tcPr>
            <w:tcW w:w="2462" w:type="dxa"/>
            <w:tcBorders>
              <w:top w:val="nil"/>
              <w:left w:val="nil"/>
              <w:bottom w:val="nil"/>
              <w:right w:val="nil"/>
            </w:tcBorders>
          </w:tcPr>
          <w:p w14:paraId="15CC8297" w14:textId="77777777" w:rsidR="00CA5F47" w:rsidRPr="00CA5F47" w:rsidRDefault="00CA5F47" w:rsidP="00CA5F47">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CA5F47">
              <w:rPr>
                <w:rFonts w:eastAsia="Times New Roman"/>
                <w:color w:val="000000"/>
                <w:sz w:val="20"/>
                <w:szCs w:val="20"/>
                <w:lang w:eastAsia="en-AU"/>
                <w14:ligatures w14:val="standardContextual"/>
              </w:rPr>
              <w:t>not applicable/$110.00</w:t>
            </w:r>
          </w:p>
        </w:tc>
      </w:tr>
      <w:tr w:rsidR="00CA5F47" w:rsidRPr="00CA5F47" w14:paraId="121EABCB" w14:textId="77777777" w:rsidTr="00173F23">
        <w:trPr>
          <w:cantSplit/>
        </w:trPr>
        <w:tc>
          <w:tcPr>
            <w:tcW w:w="4736" w:type="dxa"/>
            <w:tcBorders>
              <w:top w:val="nil"/>
              <w:left w:val="nil"/>
              <w:bottom w:val="nil"/>
              <w:right w:val="nil"/>
            </w:tcBorders>
          </w:tcPr>
          <w:p w14:paraId="4DF5E46A" w14:textId="77777777" w:rsidR="00CA5F47" w:rsidRPr="00CA5F47" w:rsidRDefault="00CA5F47" w:rsidP="00CA5F47">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CA5F47">
              <w:rPr>
                <w:rFonts w:eastAsia="Times New Roman"/>
                <w:color w:val="000000"/>
                <w:sz w:val="20"/>
                <w:szCs w:val="20"/>
                <w:lang w:eastAsia="en-AU"/>
                <w14:ligatures w14:val="standardContextual"/>
              </w:rPr>
              <w:tab/>
              <w:t>(v)</w:t>
            </w:r>
            <w:r w:rsidRPr="00CA5F47">
              <w:rPr>
                <w:rFonts w:eastAsia="Times New Roman"/>
                <w:color w:val="000000"/>
                <w:sz w:val="20"/>
                <w:szCs w:val="20"/>
                <w:lang w:eastAsia="en-AU"/>
                <w14:ligatures w14:val="standardContextual"/>
              </w:rPr>
              <w:tab/>
              <w:t>if the vessel is more than 10 m but not more than 15 m—</w:t>
            </w:r>
          </w:p>
        </w:tc>
        <w:tc>
          <w:tcPr>
            <w:tcW w:w="2462" w:type="dxa"/>
            <w:tcBorders>
              <w:top w:val="nil"/>
              <w:left w:val="nil"/>
              <w:bottom w:val="nil"/>
              <w:right w:val="nil"/>
            </w:tcBorders>
          </w:tcPr>
          <w:p w14:paraId="6D4884E1" w14:textId="77777777" w:rsidR="00CA5F47" w:rsidRPr="00CA5F47" w:rsidRDefault="00CA5F47" w:rsidP="00CA5F47">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CA5F47" w:rsidRPr="00CA5F47" w14:paraId="126BA8CC" w14:textId="77777777" w:rsidTr="00173F23">
        <w:trPr>
          <w:cantSplit/>
        </w:trPr>
        <w:tc>
          <w:tcPr>
            <w:tcW w:w="4736" w:type="dxa"/>
            <w:tcBorders>
              <w:top w:val="nil"/>
              <w:left w:val="nil"/>
              <w:bottom w:val="nil"/>
              <w:right w:val="nil"/>
            </w:tcBorders>
          </w:tcPr>
          <w:p w14:paraId="3DB14E8F" w14:textId="77777777" w:rsidR="00CA5F47" w:rsidRPr="00CA5F47" w:rsidRDefault="00CA5F47" w:rsidP="00CA5F4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CA5F47">
              <w:rPr>
                <w:rFonts w:eastAsia="Times New Roman"/>
                <w:color w:val="000000"/>
                <w:sz w:val="20"/>
                <w:szCs w:val="20"/>
                <w:lang w:eastAsia="en-AU"/>
                <w14:ligatures w14:val="standardContextual"/>
              </w:rPr>
              <w:tab/>
              <w:t>•</w:t>
            </w:r>
            <w:r w:rsidRPr="00CA5F47">
              <w:rPr>
                <w:rFonts w:eastAsia="Times New Roman"/>
                <w:color w:val="000000"/>
                <w:sz w:val="20"/>
                <w:szCs w:val="20"/>
                <w:lang w:eastAsia="en-AU"/>
                <w14:ligatures w14:val="standardContextual"/>
              </w:rPr>
              <w:tab/>
              <w:t>initial registration</w:t>
            </w:r>
          </w:p>
        </w:tc>
        <w:tc>
          <w:tcPr>
            <w:tcW w:w="2462" w:type="dxa"/>
            <w:tcBorders>
              <w:top w:val="nil"/>
              <w:left w:val="nil"/>
              <w:bottom w:val="nil"/>
              <w:right w:val="nil"/>
            </w:tcBorders>
          </w:tcPr>
          <w:p w14:paraId="561F862F" w14:textId="77777777" w:rsidR="00CA5F47" w:rsidRPr="00CA5F47" w:rsidRDefault="00CA5F47" w:rsidP="00CA5F47">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CA5F47">
              <w:rPr>
                <w:rFonts w:eastAsia="Times New Roman"/>
                <w:color w:val="000000"/>
                <w:sz w:val="20"/>
                <w:szCs w:val="20"/>
                <w:lang w:eastAsia="en-AU"/>
                <w14:ligatures w14:val="standardContextual"/>
              </w:rPr>
              <w:t>not applicable/$163.00</w:t>
            </w:r>
          </w:p>
        </w:tc>
      </w:tr>
      <w:tr w:rsidR="00CA5F47" w:rsidRPr="00CA5F47" w14:paraId="0EF76562" w14:textId="77777777" w:rsidTr="00173F23">
        <w:trPr>
          <w:cantSplit/>
        </w:trPr>
        <w:tc>
          <w:tcPr>
            <w:tcW w:w="4736" w:type="dxa"/>
            <w:tcBorders>
              <w:top w:val="nil"/>
              <w:left w:val="nil"/>
              <w:bottom w:val="nil"/>
              <w:right w:val="nil"/>
            </w:tcBorders>
          </w:tcPr>
          <w:p w14:paraId="473746EB" w14:textId="77777777" w:rsidR="00CA5F47" w:rsidRPr="00CA5F47" w:rsidRDefault="00CA5F47" w:rsidP="00CA5F4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CA5F47">
              <w:rPr>
                <w:rFonts w:eastAsia="Times New Roman"/>
                <w:color w:val="000000"/>
                <w:sz w:val="20"/>
                <w:szCs w:val="20"/>
                <w:lang w:eastAsia="en-AU"/>
                <w14:ligatures w14:val="standardContextual"/>
              </w:rPr>
              <w:tab/>
              <w:t>•</w:t>
            </w:r>
            <w:r w:rsidRPr="00CA5F47">
              <w:rPr>
                <w:rFonts w:eastAsia="Times New Roman"/>
                <w:color w:val="000000"/>
                <w:sz w:val="20"/>
                <w:szCs w:val="20"/>
                <w:lang w:eastAsia="en-AU"/>
                <w14:ligatures w14:val="standardContextual"/>
              </w:rPr>
              <w:tab/>
              <w:t>renewal of registration</w:t>
            </w:r>
          </w:p>
        </w:tc>
        <w:tc>
          <w:tcPr>
            <w:tcW w:w="2462" w:type="dxa"/>
            <w:tcBorders>
              <w:top w:val="nil"/>
              <w:left w:val="nil"/>
              <w:bottom w:val="nil"/>
              <w:right w:val="nil"/>
            </w:tcBorders>
          </w:tcPr>
          <w:p w14:paraId="2EA870AD" w14:textId="77777777" w:rsidR="00CA5F47" w:rsidRPr="00CA5F47" w:rsidRDefault="00CA5F47" w:rsidP="00CA5F47">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CA5F47">
              <w:rPr>
                <w:rFonts w:eastAsia="Times New Roman"/>
                <w:color w:val="000000"/>
                <w:sz w:val="20"/>
                <w:szCs w:val="20"/>
                <w:lang w:eastAsia="en-AU"/>
                <w14:ligatures w14:val="standardContextual"/>
              </w:rPr>
              <w:t>not applicable/$148.00</w:t>
            </w:r>
          </w:p>
        </w:tc>
      </w:tr>
      <w:tr w:rsidR="00CA5F47" w:rsidRPr="00CA5F47" w14:paraId="0EEFAE34" w14:textId="77777777" w:rsidTr="00173F23">
        <w:trPr>
          <w:cantSplit/>
        </w:trPr>
        <w:tc>
          <w:tcPr>
            <w:tcW w:w="4736" w:type="dxa"/>
            <w:tcBorders>
              <w:top w:val="nil"/>
              <w:left w:val="nil"/>
              <w:bottom w:val="nil"/>
              <w:right w:val="nil"/>
            </w:tcBorders>
          </w:tcPr>
          <w:p w14:paraId="43F90D7C" w14:textId="77777777" w:rsidR="00CA5F47" w:rsidRPr="00CA5F47" w:rsidRDefault="00CA5F47" w:rsidP="00CA5F4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CA5F47">
              <w:rPr>
                <w:rFonts w:eastAsia="Times New Roman"/>
                <w:color w:val="000000"/>
                <w:sz w:val="20"/>
                <w:szCs w:val="20"/>
                <w:lang w:eastAsia="en-AU"/>
                <w14:ligatures w14:val="standardContextual"/>
              </w:rPr>
              <w:tab/>
              <w:t>•</w:t>
            </w:r>
            <w:r w:rsidRPr="00CA5F47">
              <w:rPr>
                <w:rFonts w:eastAsia="Times New Roman"/>
                <w:color w:val="000000"/>
                <w:sz w:val="20"/>
                <w:szCs w:val="20"/>
                <w:lang w:eastAsia="en-AU"/>
                <w14:ligatures w14:val="standardContextual"/>
              </w:rPr>
              <w:tab/>
              <w:t>renewal of registration in different name</w:t>
            </w:r>
          </w:p>
        </w:tc>
        <w:tc>
          <w:tcPr>
            <w:tcW w:w="2462" w:type="dxa"/>
            <w:tcBorders>
              <w:top w:val="nil"/>
              <w:left w:val="nil"/>
              <w:bottom w:val="nil"/>
              <w:right w:val="nil"/>
            </w:tcBorders>
          </w:tcPr>
          <w:p w14:paraId="44872051" w14:textId="77777777" w:rsidR="00CA5F47" w:rsidRPr="00CA5F47" w:rsidRDefault="00CA5F47" w:rsidP="00CA5F47">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CA5F47">
              <w:rPr>
                <w:rFonts w:eastAsia="Times New Roman"/>
                <w:color w:val="000000"/>
                <w:sz w:val="20"/>
                <w:szCs w:val="20"/>
                <w:lang w:eastAsia="en-AU"/>
                <w14:ligatures w14:val="standardContextual"/>
              </w:rPr>
              <w:t>not applicable/$159.00</w:t>
            </w:r>
          </w:p>
        </w:tc>
      </w:tr>
      <w:tr w:rsidR="00CA5F47" w:rsidRPr="00CA5F47" w14:paraId="0C233BC2" w14:textId="77777777" w:rsidTr="00173F23">
        <w:trPr>
          <w:cantSplit/>
        </w:trPr>
        <w:tc>
          <w:tcPr>
            <w:tcW w:w="4736" w:type="dxa"/>
            <w:tcBorders>
              <w:top w:val="nil"/>
              <w:left w:val="nil"/>
              <w:bottom w:val="nil"/>
              <w:right w:val="nil"/>
            </w:tcBorders>
          </w:tcPr>
          <w:p w14:paraId="1BFAAE26" w14:textId="77777777" w:rsidR="00CA5F47" w:rsidRPr="00CA5F47" w:rsidRDefault="00CA5F47" w:rsidP="00CA5F47">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CA5F47">
              <w:rPr>
                <w:rFonts w:eastAsia="Times New Roman"/>
                <w:color w:val="000000"/>
                <w:sz w:val="20"/>
                <w:szCs w:val="20"/>
                <w:lang w:eastAsia="en-AU"/>
                <w14:ligatures w14:val="standardContextual"/>
              </w:rPr>
              <w:tab/>
              <w:t>(vi)</w:t>
            </w:r>
            <w:r w:rsidRPr="00CA5F47">
              <w:rPr>
                <w:rFonts w:eastAsia="Times New Roman"/>
                <w:color w:val="000000"/>
                <w:sz w:val="20"/>
                <w:szCs w:val="20"/>
                <w:lang w:eastAsia="en-AU"/>
                <w14:ligatures w14:val="standardContextual"/>
              </w:rPr>
              <w:tab/>
              <w:t>if the vessel is more than 15 m but not more than 20 m—</w:t>
            </w:r>
          </w:p>
        </w:tc>
        <w:tc>
          <w:tcPr>
            <w:tcW w:w="2462" w:type="dxa"/>
            <w:tcBorders>
              <w:top w:val="nil"/>
              <w:left w:val="nil"/>
              <w:bottom w:val="nil"/>
              <w:right w:val="nil"/>
            </w:tcBorders>
          </w:tcPr>
          <w:p w14:paraId="7AF7B68D" w14:textId="77777777" w:rsidR="00CA5F47" w:rsidRPr="00CA5F47" w:rsidRDefault="00CA5F47" w:rsidP="00CA5F47">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CA5F47" w:rsidRPr="00CA5F47" w14:paraId="3A331A93" w14:textId="77777777" w:rsidTr="00173F23">
        <w:trPr>
          <w:cantSplit/>
        </w:trPr>
        <w:tc>
          <w:tcPr>
            <w:tcW w:w="4736" w:type="dxa"/>
            <w:tcBorders>
              <w:top w:val="nil"/>
              <w:left w:val="nil"/>
              <w:bottom w:val="nil"/>
              <w:right w:val="nil"/>
            </w:tcBorders>
          </w:tcPr>
          <w:p w14:paraId="3EB830C2" w14:textId="77777777" w:rsidR="00CA5F47" w:rsidRPr="00CA5F47" w:rsidRDefault="00CA5F47" w:rsidP="00CA5F4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CA5F47">
              <w:rPr>
                <w:rFonts w:eastAsia="Times New Roman"/>
                <w:color w:val="000000"/>
                <w:sz w:val="20"/>
                <w:szCs w:val="20"/>
                <w:lang w:eastAsia="en-AU"/>
                <w14:ligatures w14:val="standardContextual"/>
              </w:rPr>
              <w:tab/>
              <w:t>•</w:t>
            </w:r>
            <w:r w:rsidRPr="00CA5F47">
              <w:rPr>
                <w:rFonts w:eastAsia="Times New Roman"/>
                <w:color w:val="000000"/>
                <w:sz w:val="20"/>
                <w:szCs w:val="20"/>
                <w:lang w:eastAsia="en-AU"/>
                <w14:ligatures w14:val="standardContextual"/>
              </w:rPr>
              <w:tab/>
              <w:t>initial registration</w:t>
            </w:r>
          </w:p>
        </w:tc>
        <w:tc>
          <w:tcPr>
            <w:tcW w:w="2462" w:type="dxa"/>
            <w:tcBorders>
              <w:top w:val="nil"/>
              <w:left w:val="nil"/>
              <w:bottom w:val="nil"/>
              <w:right w:val="nil"/>
            </w:tcBorders>
          </w:tcPr>
          <w:p w14:paraId="3B334D8E" w14:textId="77777777" w:rsidR="00CA5F47" w:rsidRPr="00CA5F47" w:rsidRDefault="00CA5F47" w:rsidP="00CA5F47">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CA5F47">
              <w:rPr>
                <w:rFonts w:eastAsia="Times New Roman"/>
                <w:color w:val="000000"/>
                <w:sz w:val="20"/>
                <w:szCs w:val="20"/>
                <w:lang w:eastAsia="en-AU"/>
                <w14:ligatures w14:val="standardContextual"/>
              </w:rPr>
              <w:t>not applicable/$213.00</w:t>
            </w:r>
          </w:p>
        </w:tc>
      </w:tr>
      <w:tr w:rsidR="00CA5F47" w:rsidRPr="00CA5F47" w14:paraId="50418822" w14:textId="77777777" w:rsidTr="00173F23">
        <w:trPr>
          <w:cantSplit/>
        </w:trPr>
        <w:tc>
          <w:tcPr>
            <w:tcW w:w="4736" w:type="dxa"/>
            <w:tcBorders>
              <w:top w:val="nil"/>
              <w:left w:val="nil"/>
              <w:bottom w:val="nil"/>
              <w:right w:val="nil"/>
            </w:tcBorders>
          </w:tcPr>
          <w:p w14:paraId="558F5903" w14:textId="77777777" w:rsidR="00CA5F47" w:rsidRPr="00CA5F47" w:rsidRDefault="00CA5F47" w:rsidP="00CA5F4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CA5F47">
              <w:rPr>
                <w:rFonts w:eastAsia="Times New Roman"/>
                <w:color w:val="000000"/>
                <w:sz w:val="20"/>
                <w:szCs w:val="20"/>
                <w:lang w:eastAsia="en-AU"/>
                <w14:ligatures w14:val="standardContextual"/>
              </w:rPr>
              <w:tab/>
              <w:t>•</w:t>
            </w:r>
            <w:r w:rsidRPr="00CA5F47">
              <w:rPr>
                <w:rFonts w:eastAsia="Times New Roman"/>
                <w:color w:val="000000"/>
                <w:sz w:val="20"/>
                <w:szCs w:val="20"/>
                <w:lang w:eastAsia="en-AU"/>
                <w14:ligatures w14:val="standardContextual"/>
              </w:rPr>
              <w:tab/>
              <w:t>renewal of registration</w:t>
            </w:r>
          </w:p>
        </w:tc>
        <w:tc>
          <w:tcPr>
            <w:tcW w:w="2462" w:type="dxa"/>
            <w:tcBorders>
              <w:top w:val="nil"/>
              <w:left w:val="nil"/>
              <w:bottom w:val="nil"/>
              <w:right w:val="nil"/>
            </w:tcBorders>
          </w:tcPr>
          <w:p w14:paraId="7756993C" w14:textId="77777777" w:rsidR="00CA5F47" w:rsidRPr="00CA5F47" w:rsidRDefault="00CA5F47" w:rsidP="00CA5F47">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CA5F47">
              <w:rPr>
                <w:rFonts w:eastAsia="Times New Roman"/>
                <w:color w:val="000000"/>
                <w:sz w:val="20"/>
                <w:szCs w:val="20"/>
                <w:lang w:eastAsia="en-AU"/>
                <w14:ligatures w14:val="standardContextual"/>
              </w:rPr>
              <w:t>not applicable/$196.00</w:t>
            </w:r>
          </w:p>
        </w:tc>
      </w:tr>
      <w:tr w:rsidR="00CA5F47" w:rsidRPr="00CA5F47" w14:paraId="49A08121" w14:textId="77777777" w:rsidTr="00173F23">
        <w:trPr>
          <w:cantSplit/>
        </w:trPr>
        <w:tc>
          <w:tcPr>
            <w:tcW w:w="4736" w:type="dxa"/>
            <w:tcBorders>
              <w:top w:val="nil"/>
              <w:left w:val="nil"/>
              <w:bottom w:val="nil"/>
              <w:right w:val="nil"/>
            </w:tcBorders>
          </w:tcPr>
          <w:p w14:paraId="7D106B92" w14:textId="77777777" w:rsidR="00CA5F47" w:rsidRPr="00CA5F47" w:rsidRDefault="00CA5F47" w:rsidP="00CA5F4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CA5F47">
              <w:rPr>
                <w:rFonts w:eastAsia="Times New Roman"/>
                <w:color w:val="000000"/>
                <w:sz w:val="20"/>
                <w:szCs w:val="20"/>
                <w:lang w:eastAsia="en-AU"/>
                <w14:ligatures w14:val="standardContextual"/>
              </w:rPr>
              <w:tab/>
              <w:t>•</w:t>
            </w:r>
            <w:r w:rsidRPr="00CA5F47">
              <w:rPr>
                <w:rFonts w:eastAsia="Times New Roman"/>
                <w:color w:val="000000"/>
                <w:sz w:val="20"/>
                <w:szCs w:val="20"/>
                <w:lang w:eastAsia="en-AU"/>
                <w14:ligatures w14:val="standardContextual"/>
              </w:rPr>
              <w:tab/>
              <w:t>renewal of registration in different name</w:t>
            </w:r>
          </w:p>
        </w:tc>
        <w:tc>
          <w:tcPr>
            <w:tcW w:w="2462" w:type="dxa"/>
            <w:tcBorders>
              <w:top w:val="nil"/>
              <w:left w:val="nil"/>
              <w:bottom w:val="nil"/>
              <w:right w:val="nil"/>
            </w:tcBorders>
          </w:tcPr>
          <w:p w14:paraId="79FBBD77" w14:textId="77777777" w:rsidR="00CA5F47" w:rsidRPr="00CA5F47" w:rsidRDefault="00CA5F47" w:rsidP="00CA5F47">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CA5F47">
              <w:rPr>
                <w:rFonts w:eastAsia="Times New Roman"/>
                <w:color w:val="000000"/>
                <w:sz w:val="20"/>
                <w:szCs w:val="20"/>
                <w:lang w:eastAsia="en-AU"/>
                <w14:ligatures w14:val="standardContextual"/>
              </w:rPr>
              <w:t>not applicable/$207.00</w:t>
            </w:r>
          </w:p>
        </w:tc>
      </w:tr>
      <w:tr w:rsidR="00CA5F47" w:rsidRPr="00CA5F47" w14:paraId="77951CF5" w14:textId="77777777" w:rsidTr="00173F23">
        <w:trPr>
          <w:cantSplit/>
        </w:trPr>
        <w:tc>
          <w:tcPr>
            <w:tcW w:w="4736" w:type="dxa"/>
            <w:tcBorders>
              <w:top w:val="nil"/>
              <w:left w:val="nil"/>
              <w:bottom w:val="nil"/>
              <w:right w:val="nil"/>
            </w:tcBorders>
          </w:tcPr>
          <w:p w14:paraId="2D86B56B" w14:textId="77777777" w:rsidR="00CA5F47" w:rsidRPr="00CA5F47" w:rsidRDefault="00CA5F47" w:rsidP="00CA5F47">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CA5F47">
              <w:rPr>
                <w:rFonts w:eastAsia="Times New Roman"/>
                <w:color w:val="000000"/>
                <w:sz w:val="20"/>
                <w:szCs w:val="20"/>
                <w:lang w:eastAsia="en-AU"/>
                <w14:ligatures w14:val="standardContextual"/>
              </w:rPr>
              <w:tab/>
              <w:t>(vii)</w:t>
            </w:r>
            <w:r w:rsidRPr="00CA5F47">
              <w:rPr>
                <w:rFonts w:eastAsia="Times New Roman"/>
                <w:color w:val="000000"/>
                <w:sz w:val="20"/>
                <w:szCs w:val="20"/>
                <w:lang w:eastAsia="en-AU"/>
                <w14:ligatures w14:val="standardContextual"/>
              </w:rPr>
              <w:tab/>
              <w:t>if the vessel is more than 20 m—</w:t>
            </w:r>
          </w:p>
        </w:tc>
        <w:tc>
          <w:tcPr>
            <w:tcW w:w="2462" w:type="dxa"/>
            <w:tcBorders>
              <w:top w:val="nil"/>
              <w:left w:val="nil"/>
              <w:bottom w:val="nil"/>
              <w:right w:val="nil"/>
            </w:tcBorders>
          </w:tcPr>
          <w:p w14:paraId="23EA88F6" w14:textId="77777777" w:rsidR="00CA5F47" w:rsidRPr="00CA5F47" w:rsidRDefault="00CA5F47" w:rsidP="00CA5F47">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CA5F47" w:rsidRPr="00CA5F47" w14:paraId="7E35D98D" w14:textId="77777777" w:rsidTr="00173F23">
        <w:trPr>
          <w:cantSplit/>
        </w:trPr>
        <w:tc>
          <w:tcPr>
            <w:tcW w:w="4736" w:type="dxa"/>
            <w:tcBorders>
              <w:top w:val="nil"/>
              <w:left w:val="nil"/>
              <w:bottom w:val="nil"/>
              <w:right w:val="nil"/>
            </w:tcBorders>
          </w:tcPr>
          <w:p w14:paraId="2E84C9CF" w14:textId="77777777" w:rsidR="00CA5F47" w:rsidRPr="00CA5F47" w:rsidRDefault="00CA5F47" w:rsidP="00CA5F4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CA5F47">
              <w:rPr>
                <w:rFonts w:eastAsia="Times New Roman"/>
                <w:color w:val="000000"/>
                <w:sz w:val="20"/>
                <w:szCs w:val="20"/>
                <w:lang w:eastAsia="en-AU"/>
                <w14:ligatures w14:val="standardContextual"/>
              </w:rPr>
              <w:tab/>
              <w:t>•</w:t>
            </w:r>
            <w:r w:rsidRPr="00CA5F47">
              <w:rPr>
                <w:rFonts w:eastAsia="Times New Roman"/>
                <w:color w:val="000000"/>
                <w:sz w:val="20"/>
                <w:szCs w:val="20"/>
                <w:lang w:eastAsia="en-AU"/>
                <w14:ligatures w14:val="standardContextual"/>
              </w:rPr>
              <w:tab/>
              <w:t>initial registration</w:t>
            </w:r>
          </w:p>
        </w:tc>
        <w:tc>
          <w:tcPr>
            <w:tcW w:w="2462" w:type="dxa"/>
            <w:tcBorders>
              <w:top w:val="nil"/>
              <w:left w:val="nil"/>
              <w:bottom w:val="nil"/>
              <w:right w:val="nil"/>
            </w:tcBorders>
          </w:tcPr>
          <w:p w14:paraId="373EC5C5" w14:textId="77777777" w:rsidR="00CA5F47" w:rsidRPr="00CA5F47" w:rsidRDefault="00CA5F47" w:rsidP="00CA5F47">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CA5F47">
              <w:rPr>
                <w:rFonts w:eastAsia="Times New Roman"/>
                <w:color w:val="000000"/>
                <w:sz w:val="20"/>
                <w:szCs w:val="20"/>
                <w:lang w:eastAsia="en-AU"/>
                <w14:ligatures w14:val="standardContextual"/>
              </w:rPr>
              <w:t>not applicable/$246.00</w:t>
            </w:r>
          </w:p>
        </w:tc>
      </w:tr>
      <w:tr w:rsidR="00CA5F47" w:rsidRPr="00CA5F47" w14:paraId="08DB7FBD" w14:textId="77777777" w:rsidTr="00173F23">
        <w:trPr>
          <w:cantSplit/>
        </w:trPr>
        <w:tc>
          <w:tcPr>
            <w:tcW w:w="4736" w:type="dxa"/>
            <w:tcBorders>
              <w:top w:val="nil"/>
              <w:left w:val="nil"/>
              <w:bottom w:val="nil"/>
              <w:right w:val="nil"/>
            </w:tcBorders>
          </w:tcPr>
          <w:p w14:paraId="72E7DEE5" w14:textId="77777777" w:rsidR="00CA5F47" w:rsidRPr="00CA5F47" w:rsidRDefault="00CA5F47" w:rsidP="00CA5F4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CA5F47">
              <w:rPr>
                <w:rFonts w:eastAsia="Times New Roman"/>
                <w:color w:val="000000"/>
                <w:sz w:val="20"/>
                <w:szCs w:val="20"/>
                <w:lang w:eastAsia="en-AU"/>
                <w14:ligatures w14:val="standardContextual"/>
              </w:rPr>
              <w:tab/>
              <w:t>•</w:t>
            </w:r>
            <w:r w:rsidRPr="00CA5F47">
              <w:rPr>
                <w:rFonts w:eastAsia="Times New Roman"/>
                <w:color w:val="000000"/>
                <w:sz w:val="20"/>
                <w:szCs w:val="20"/>
                <w:lang w:eastAsia="en-AU"/>
                <w14:ligatures w14:val="standardContextual"/>
              </w:rPr>
              <w:tab/>
              <w:t>renewal of registration</w:t>
            </w:r>
          </w:p>
        </w:tc>
        <w:tc>
          <w:tcPr>
            <w:tcW w:w="2462" w:type="dxa"/>
            <w:tcBorders>
              <w:top w:val="nil"/>
              <w:left w:val="nil"/>
              <w:bottom w:val="nil"/>
              <w:right w:val="nil"/>
            </w:tcBorders>
          </w:tcPr>
          <w:p w14:paraId="445EEDF4" w14:textId="77777777" w:rsidR="00CA5F47" w:rsidRPr="00CA5F47" w:rsidRDefault="00CA5F47" w:rsidP="00CA5F47">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CA5F47">
              <w:rPr>
                <w:rFonts w:eastAsia="Times New Roman"/>
                <w:color w:val="000000"/>
                <w:sz w:val="20"/>
                <w:szCs w:val="20"/>
                <w:lang w:eastAsia="en-AU"/>
                <w14:ligatures w14:val="standardContextual"/>
              </w:rPr>
              <w:t>not applicable/$230.00</w:t>
            </w:r>
          </w:p>
        </w:tc>
      </w:tr>
      <w:tr w:rsidR="00CA5F47" w:rsidRPr="00CA5F47" w14:paraId="7EA83ADC" w14:textId="77777777" w:rsidTr="00173F23">
        <w:trPr>
          <w:cantSplit/>
        </w:trPr>
        <w:tc>
          <w:tcPr>
            <w:tcW w:w="4736" w:type="dxa"/>
            <w:tcBorders>
              <w:top w:val="nil"/>
              <w:left w:val="nil"/>
              <w:bottom w:val="nil"/>
              <w:right w:val="nil"/>
            </w:tcBorders>
          </w:tcPr>
          <w:p w14:paraId="67C01DD2" w14:textId="77777777" w:rsidR="00CA5F47" w:rsidRPr="00CA5F47" w:rsidRDefault="00CA5F47" w:rsidP="00CA5F4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CA5F47">
              <w:rPr>
                <w:rFonts w:eastAsia="Times New Roman"/>
                <w:color w:val="000000"/>
                <w:sz w:val="20"/>
                <w:szCs w:val="20"/>
                <w:lang w:eastAsia="en-AU"/>
                <w14:ligatures w14:val="standardContextual"/>
              </w:rPr>
              <w:tab/>
              <w:t>•</w:t>
            </w:r>
            <w:r w:rsidRPr="00CA5F47">
              <w:rPr>
                <w:rFonts w:eastAsia="Times New Roman"/>
                <w:color w:val="000000"/>
                <w:sz w:val="20"/>
                <w:szCs w:val="20"/>
                <w:lang w:eastAsia="en-AU"/>
                <w14:ligatures w14:val="standardContextual"/>
              </w:rPr>
              <w:tab/>
              <w:t>renewal of registration in different name</w:t>
            </w:r>
          </w:p>
        </w:tc>
        <w:tc>
          <w:tcPr>
            <w:tcW w:w="2462" w:type="dxa"/>
            <w:tcBorders>
              <w:top w:val="nil"/>
              <w:left w:val="nil"/>
              <w:bottom w:val="nil"/>
              <w:right w:val="nil"/>
            </w:tcBorders>
          </w:tcPr>
          <w:p w14:paraId="5044E8EA" w14:textId="77777777" w:rsidR="00CA5F47" w:rsidRPr="00CA5F47" w:rsidRDefault="00CA5F47" w:rsidP="00CA5F47">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CA5F47">
              <w:rPr>
                <w:rFonts w:eastAsia="Times New Roman"/>
                <w:color w:val="000000"/>
                <w:sz w:val="20"/>
                <w:szCs w:val="20"/>
                <w:lang w:eastAsia="en-AU"/>
                <w14:ligatures w14:val="standardContextual"/>
              </w:rPr>
              <w:t>not applicable/$240.00</w:t>
            </w:r>
          </w:p>
        </w:tc>
      </w:tr>
    </w:tbl>
    <w:p w14:paraId="16E712AB" w14:textId="77777777" w:rsidR="00CA5F47" w:rsidRPr="00CA5F47" w:rsidRDefault="00CA5F47" w:rsidP="00CA5F47">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r w:rsidRPr="00CA5F47">
        <w:rPr>
          <w:rFonts w:eastAsia="Times New Roman"/>
          <w:b/>
          <w:bCs/>
          <w:color w:val="000000"/>
          <w:sz w:val="32"/>
          <w:szCs w:val="32"/>
          <w:lang w:eastAsia="en-AU"/>
          <w14:ligatures w14:val="standardContextual"/>
        </w:rPr>
        <w:lastRenderedPageBreak/>
        <w:t>Part 3—Transitional provision</w:t>
      </w:r>
    </w:p>
    <w:p w14:paraId="39C3F0A1" w14:textId="77777777" w:rsidR="00CA5F47" w:rsidRPr="00CA5F47" w:rsidRDefault="00CA5F47" w:rsidP="00CA5F4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CA5F47">
        <w:rPr>
          <w:rFonts w:eastAsia="Times New Roman"/>
          <w:b/>
          <w:bCs/>
          <w:color w:val="000000"/>
          <w:sz w:val="26"/>
          <w:szCs w:val="26"/>
          <w:lang w:eastAsia="en-AU"/>
          <w14:ligatures w14:val="standardContextual"/>
        </w:rPr>
        <w:t>4—Transitional provision</w:t>
      </w:r>
    </w:p>
    <w:p w14:paraId="2CF32768" w14:textId="77777777" w:rsidR="00CA5F47" w:rsidRPr="00CA5F47" w:rsidRDefault="00CA5F47" w:rsidP="00CA5F47">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CA5F47">
        <w:rPr>
          <w:rFonts w:eastAsia="Times New Roman"/>
          <w:color w:val="000000"/>
          <w:sz w:val="23"/>
          <w:szCs w:val="23"/>
          <w:lang w:eastAsia="en-AU"/>
          <w14:ligatures w14:val="standardContextual"/>
        </w:rPr>
        <w:tab/>
        <w:t>(1)</w:t>
      </w:r>
      <w:r w:rsidRPr="00CA5F47">
        <w:rPr>
          <w:rFonts w:eastAsia="Times New Roman"/>
          <w:color w:val="000000"/>
          <w:sz w:val="23"/>
          <w:szCs w:val="23"/>
          <w:lang w:eastAsia="en-AU"/>
          <w14:ligatures w14:val="standardContextual"/>
        </w:rPr>
        <w:tab/>
        <w:t xml:space="preserve">The fees prescribed in respect of an application for registration (and any facilities levy payable on the registration) by Schedule 11 of the </w:t>
      </w:r>
      <w:hyperlink r:id="rId69" w:history="1">
        <w:r w:rsidRPr="00CA5F47">
          <w:rPr>
            <w:rFonts w:eastAsia="Times New Roman"/>
            <w:i/>
            <w:iCs/>
            <w:color w:val="000000"/>
            <w:sz w:val="23"/>
            <w:szCs w:val="23"/>
            <w:lang w:eastAsia="en-AU"/>
            <w14:ligatures w14:val="standardContextual"/>
          </w:rPr>
          <w:t>Harbors and Navigation Regulations 2023</w:t>
        </w:r>
      </w:hyperlink>
      <w:r w:rsidRPr="00CA5F47">
        <w:rPr>
          <w:rFonts w:eastAsia="Times New Roman"/>
          <w:color w:val="000000"/>
          <w:sz w:val="23"/>
          <w:szCs w:val="23"/>
          <w:lang w:eastAsia="en-AU"/>
          <w14:ligatures w14:val="standardContextual"/>
        </w:rPr>
        <w:t>, as amended by these regulations, apply where the relevant registration is to take effect on or after 1 December 2025.</w:t>
      </w:r>
    </w:p>
    <w:p w14:paraId="073B8F3C" w14:textId="77777777" w:rsidR="00CA5F47" w:rsidRPr="00CA5F47" w:rsidRDefault="00CA5F47" w:rsidP="00CA5F47">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CA5F47">
        <w:rPr>
          <w:rFonts w:eastAsia="Times New Roman"/>
          <w:color w:val="000000"/>
          <w:sz w:val="23"/>
          <w:szCs w:val="23"/>
          <w:lang w:eastAsia="en-AU"/>
          <w14:ligatures w14:val="standardContextual"/>
        </w:rPr>
        <w:tab/>
        <w:t>(2)</w:t>
      </w:r>
      <w:r w:rsidRPr="00CA5F47">
        <w:rPr>
          <w:rFonts w:eastAsia="Times New Roman"/>
          <w:color w:val="000000"/>
          <w:sz w:val="23"/>
          <w:szCs w:val="23"/>
          <w:lang w:eastAsia="en-AU"/>
          <w14:ligatures w14:val="standardContextual"/>
        </w:rPr>
        <w:tab/>
        <w:t xml:space="preserve">Despite </w:t>
      </w:r>
      <w:hyperlink w:anchor="idd7e4b1cb_8e7e_48bf_a19e_78f6df9d29" w:history="1">
        <w:r w:rsidRPr="00CA5F47">
          <w:rPr>
            <w:rFonts w:eastAsia="Times New Roman"/>
            <w:color w:val="000000"/>
            <w:sz w:val="23"/>
            <w:szCs w:val="23"/>
            <w:lang w:eastAsia="en-AU"/>
            <w14:ligatures w14:val="standardContextual"/>
          </w:rPr>
          <w:t>regulation 3</w:t>
        </w:r>
      </w:hyperlink>
      <w:r w:rsidRPr="00CA5F47">
        <w:rPr>
          <w:rFonts w:eastAsia="Times New Roman"/>
          <w:color w:val="000000"/>
          <w:sz w:val="23"/>
          <w:szCs w:val="23"/>
          <w:lang w:eastAsia="en-AU"/>
          <w14:ligatures w14:val="standardContextual"/>
        </w:rPr>
        <w:t xml:space="preserve"> of these regulations, the fees prescribed in respect of an application for registration (and any facilities levy payable on the registration) by Schedule 11 of the </w:t>
      </w:r>
      <w:hyperlink r:id="rId70" w:history="1">
        <w:r w:rsidRPr="00CA5F47">
          <w:rPr>
            <w:rFonts w:eastAsia="Times New Roman"/>
            <w:i/>
            <w:iCs/>
            <w:color w:val="000000"/>
            <w:sz w:val="23"/>
            <w:szCs w:val="23"/>
            <w:lang w:eastAsia="en-AU"/>
            <w14:ligatures w14:val="standardContextual"/>
          </w:rPr>
          <w:t>Harbors and Navigation Regulations 2023</w:t>
        </w:r>
      </w:hyperlink>
      <w:r w:rsidRPr="00CA5F47">
        <w:rPr>
          <w:rFonts w:eastAsia="Times New Roman"/>
          <w:color w:val="000000"/>
          <w:sz w:val="23"/>
          <w:szCs w:val="23"/>
          <w:lang w:eastAsia="en-AU"/>
          <w14:ligatures w14:val="standardContextual"/>
        </w:rPr>
        <w:t>, as in force immediately before the commencement of these regulations, continue to apply where the relevant registration is to take effect before 1 December 2025.</w:t>
      </w:r>
    </w:p>
    <w:p w14:paraId="12F2AB18" w14:textId="77777777" w:rsidR="00CA5F47" w:rsidRPr="00CA5F47" w:rsidRDefault="00CA5F47" w:rsidP="00CA5F47">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14:ligatures w14:val="standardContextual"/>
        </w:rPr>
      </w:pPr>
      <w:r w:rsidRPr="00CA5F47">
        <w:rPr>
          <w:rFonts w:eastAsia="Times New Roman"/>
          <w:b/>
          <w:bCs/>
          <w:color w:val="000000"/>
          <w:sz w:val="20"/>
          <w:szCs w:val="20"/>
          <w:lang w:eastAsia="en-AU"/>
          <w14:ligatures w14:val="standardContextual"/>
        </w:rPr>
        <w:t>Editorial note—</w:t>
      </w:r>
    </w:p>
    <w:p w14:paraId="029A7756" w14:textId="77777777" w:rsidR="00CA5F47" w:rsidRPr="00CA5F47" w:rsidRDefault="00CA5F47" w:rsidP="00CA5F47">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CA5F47">
        <w:rPr>
          <w:rFonts w:eastAsia="Times New Roman"/>
          <w:color w:val="000000"/>
          <w:sz w:val="20"/>
          <w:szCs w:val="20"/>
          <w:lang w:eastAsia="en-AU"/>
          <w14:ligatures w14:val="standardContextual"/>
        </w:rPr>
        <w:t xml:space="preserve">As required by section 10AA(2) of the </w:t>
      </w:r>
      <w:hyperlink r:id="rId71" w:history="1">
        <w:r w:rsidRPr="00CA5F47">
          <w:rPr>
            <w:rFonts w:eastAsia="Times New Roman"/>
            <w:i/>
            <w:iCs/>
            <w:color w:val="000000"/>
            <w:sz w:val="20"/>
            <w:szCs w:val="20"/>
            <w:lang w:eastAsia="en-AU"/>
            <w14:ligatures w14:val="standardContextual"/>
          </w:rPr>
          <w:t>Legislative Instruments Act 1978</w:t>
        </w:r>
      </w:hyperlink>
      <w:r w:rsidRPr="00CA5F47">
        <w:rPr>
          <w:rFonts w:eastAsia="Times New Roman"/>
          <w:color w:val="000000"/>
          <w:sz w:val="20"/>
          <w:szCs w:val="20"/>
          <w:lang w:eastAsia="en-AU"/>
          <w14:ligatures w14:val="standardContextual"/>
        </w:rPr>
        <w:t>, the Minister has certified that, in the Minister's opinion, it is necessary or appropriate that these regulations come into operation as set out in these regulations.</w:t>
      </w:r>
    </w:p>
    <w:p w14:paraId="7AE0D9E2" w14:textId="77777777" w:rsidR="00CA5F47" w:rsidRPr="00CA5F47" w:rsidRDefault="00CA5F47" w:rsidP="00CA5F47">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CA5F47">
        <w:rPr>
          <w:rFonts w:eastAsia="Times New Roman"/>
          <w:b/>
          <w:bCs/>
          <w:color w:val="000000"/>
          <w:sz w:val="26"/>
          <w:szCs w:val="26"/>
          <w:lang w:eastAsia="en-AU"/>
          <w14:ligatures w14:val="standardContextual"/>
        </w:rPr>
        <w:t>Made by the Governor</w:t>
      </w:r>
    </w:p>
    <w:p w14:paraId="1F13A36C" w14:textId="77777777" w:rsidR="00CA5F47" w:rsidRPr="00CA5F47" w:rsidRDefault="00CA5F47" w:rsidP="00CA5F47">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CA5F47">
        <w:rPr>
          <w:rFonts w:eastAsia="Times New Roman"/>
          <w:color w:val="000000"/>
          <w:sz w:val="23"/>
          <w:szCs w:val="23"/>
          <w:lang w:eastAsia="en-AU"/>
          <w14:ligatures w14:val="standardContextual"/>
        </w:rPr>
        <w:t>with the advice and consent of the Executive Council</w:t>
      </w:r>
    </w:p>
    <w:p w14:paraId="4F713B6D" w14:textId="655DAF25" w:rsidR="00CA5F47" w:rsidRPr="00CA5F47" w:rsidRDefault="00CA5F47" w:rsidP="00CA5F47">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CA5F47">
        <w:rPr>
          <w:rFonts w:eastAsia="Times New Roman"/>
          <w:color w:val="000000"/>
          <w:sz w:val="23"/>
          <w:szCs w:val="23"/>
          <w:lang w:eastAsia="en-AU"/>
          <w14:ligatures w14:val="standardContextual"/>
        </w:rPr>
        <w:t xml:space="preserve">on </w:t>
      </w:r>
      <w:r>
        <w:rPr>
          <w:rFonts w:eastAsia="Times New Roman"/>
          <w:color w:val="000000"/>
          <w:sz w:val="23"/>
          <w:szCs w:val="23"/>
          <w:lang w:eastAsia="en-AU"/>
          <w14:ligatures w14:val="standardContextual"/>
        </w:rPr>
        <w:t>20 November 2025</w:t>
      </w:r>
    </w:p>
    <w:p w14:paraId="4601B298" w14:textId="10CBD6C1" w:rsidR="00CA5F47" w:rsidRDefault="00CA5F47" w:rsidP="00CA5F47">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CA5F47">
        <w:rPr>
          <w:rFonts w:eastAsia="Times New Roman"/>
          <w:color w:val="000000"/>
          <w:sz w:val="23"/>
          <w:szCs w:val="23"/>
          <w:lang w:eastAsia="en-AU"/>
          <w14:ligatures w14:val="standardContextual"/>
        </w:rPr>
        <w:t>No </w:t>
      </w:r>
      <w:r>
        <w:rPr>
          <w:rFonts w:eastAsia="Times New Roman"/>
          <w:color w:val="000000"/>
          <w:sz w:val="23"/>
          <w:szCs w:val="23"/>
          <w:lang w:eastAsia="en-AU"/>
          <w14:ligatures w14:val="standardContextual"/>
        </w:rPr>
        <w:t>127</w:t>
      </w:r>
      <w:r w:rsidRPr="00CA5F47">
        <w:rPr>
          <w:rFonts w:eastAsia="Times New Roman"/>
          <w:color w:val="000000"/>
          <w:sz w:val="23"/>
          <w:szCs w:val="23"/>
          <w:lang w:eastAsia="en-AU"/>
          <w14:ligatures w14:val="standardContextual"/>
        </w:rPr>
        <w:t> of </w:t>
      </w:r>
      <w:r>
        <w:rPr>
          <w:rFonts w:eastAsia="Times New Roman"/>
          <w:color w:val="000000"/>
          <w:sz w:val="23"/>
          <w:szCs w:val="23"/>
          <w:lang w:eastAsia="en-AU"/>
          <w14:ligatures w14:val="standardContextual"/>
        </w:rPr>
        <w:t>2025</w:t>
      </w:r>
    </w:p>
    <w:p w14:paraId="76FA533F" w14:textId="77777777" w:rsidR="00CA5F47" w:rsidRDefault="00CA5F47">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710FAFDF" w14:textId="77777777" w:rsidR="00CA5F47" w:rsidRPr="00CA5F47" w:rsidRDefault="00CA5F47" w:rsidP="00CA5F47">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CA5F47">
        <w:rPr>
          <w:rFonts w:eastAsia="Times New Roman"/>
          <w:color w:val="000000"/>
          <w:sz w:val="28"/>
          <w:szCs w:val="28"/>
          <w:lang w:eastAsia="en-AU"/>
          <w14:ligatures w14:val="standardContextual"/>
        </w:rPr>
        <w:lastRenderedPageBreak/>
        <w:t>South Australia</w:t>
      </w:r>
    </w:p>
    <w:p w14:paraId="01DB0470" w14:textId="77777777" w:rsidR="00CA5F47" w:rsidRPr="00CA5F47" w:rsidRDefault="00CA5F47" w:rsidP="00CA03A4">
      <w:pPr>
        <w:pStyle w:val="Heading3"/>
        <w:rPr>
          <w:lang w:eastAsia="en-AU"/>
        </w:rPr>
      </w:pPr>
      <w:bookmarkStart w:id="105" w:name="_Toc214535466"/>
      <w:r w:rsidRPr="00CA5F47">
        <w:rPr>
          <w:lang w:eastAsia="en-AU"/>
        </w:rPr>
        <w:t>Motor Vehicles (Temporary Fee Reduction) Amendment Regulations 2025</w:t>
      </w:r>
      <w:bookmarkEnd w:id="105"/>
    </w:p>
    <w:p w14:paraId="4A45EB11" w14:textId="77777777" w:rsidR="00CA5F47" w:rsidRPr="00CA5F47" w:rsidRDefault="00CA5F47" w:rsidP="00CA5F47">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CA5F47">
        <w:rPr>
          <w:rFonts w:eastAsia="Times New Roman"/>
          <w:color w:val="000000"/>
          <w:sz w:val="24"/>
          <w:szCs w:val="24"/>
          <w:lang w:eastAsia="en-AU"/>
          <w14:ligatures w14:val="standardContextual"/>
        </w:rPr>
        <w:t xml:space="preserve">under the </w:t>
      </w:r>
      <w:r w:rsidRPr="00CA5F47">
        <w:rPr>
          <w:rFonts w:eastAsia="Times New Roman"/>
          <w:i/>
          <w:iCs/>
          <w:color w:val="000000"/>
          <w:sz w:val="24"/>
          <w:szCs w:val="24"/>
          <w:lang w:eastAsia="en-AU"/>
          <w14:ligatures w14:val="standardContextual"/>
        </w:rPr>
        <w:t>Motor Vehicles Act 1959</w:t>
      </w:r>
    </w:p>
    <w:p w14:paraId="7757D5B9" w14:textId="77777777" w:rsidR="00CA5F47" w:rsidRPr="00CA5F47" w:rsidRDefault="00CA5F47" w:rsidP="00CA5F47">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7FAF1649" w14:textId="77777777" w:rsidR="00CA5F47" w:rsidRPr="00CA5F47" w:rsidRDefault="00CA5F47" w:rsidP="00CA5F47">
      <w:pPr>
        <w:keepLines/>
        <w:autoSpaceDE w:val="0"/>
        <w:autoSpaceDN w:val="0"/>
        <w:adjustRightInd w:val="0"/>
        <w:spacing w:before="120" w:after="0" w:line="240" w:lineRule="auto"/>
        <w:jc w:val="left"/>
        <w:rPr>
          <w:rFonts w:eastAsia="Times New Roman"/>
          <w:b/>
          <w:bCs/>
          <w:color w:val="000000"/>
          <w:sz w:val="32"/>
          <w:szCs w:val="32"/>
          <w:lang w:eastAsia="en-AU"/>
          <w14:ligatures w14:val="standardContextual"/>
        </w:rPr>
      </w:pPr>
      <w:r w:rsidRPr="00CA5F47">
        <w:rPr>
          <w:rFonts w:eastAsia="Times New Roman"/>
          <w:b/>
          <w:bCs/>
          <w:color w:val="000000"/>
          <w:sz w:val="32"/>
          <w:szCs w:val="32"/>
          <w:lang w:eastAsia="en-AU"/>
          <w14:ligatures w14:val="standardContextual"/>
        </w:rPr>
        <w:t>Contents</w:t>
      </w:r>
    </w:p>
    <w:p w14:paraId="7AF6E6ED" w14:textId="77777777" w:rsidR="00CA5F47" w:rsidRPr="00CA5F47" w:rsidRDefault="00CA5F47" w:rsidP="00CA5F47">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1" w:history="1">
        <w:r w:rsidRPr="00CA5F47">
          <w:rPr>
            <w:rFonts w:eastAsia="Times New Roman"/>
            <w:color w:val="000000"/>
            <w:sz w:val="28"/>
            <w:szCs w:val="28"/>
            <w:lang w:eastAsia="en-AU"/>
            <w14:ligatures w14:val="standardContextual"/>
          </w:rPr>
          <w:t>Part 1—Preliminary</w:t>
        </w:r>
      </w:hyperlink>
    </w:p>
    <w:p w14:paraId="6D060E67" w14:textId="77777777" w:rsidR="00CA5F47" w:rsidRPr="00CA5F47" w:rsidRDefault="00CA5F47" w:rsidP="00CA5F47">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 w:history="1">
        <w:r w:rsidRPr="00CA5F47">
          <w:rPr>
            <w:rFonts w:eastAsia="Times New Roman"/>
            <w:color w:val="000000"/>
            <w:sz w:val="22"/>
            <w:lang w:eastAsia="en-AU"/>
            <w14:ligatures w14:val="standardContextual"/>
          </w:rPr>
          <w:t>1</w:t>
        </w:r>
        <w:r w:rsidRPr="00CA5F47">
          <w:rPr>
            <w:rFonts w:eastAsia="Times New Roman"/>
            <w:color w:val="000000"/>
            <w:sz w:val="22"/>
            <w:lang w:eastAsia="en-AU"/>
            <w14:ligatures w14:val="standardContextual"/>
          </w:rPr>
          <w:tab/>
          <w:t>Short title</w:t>
        </w:r>
      </w:hyperlink>
    </w:p>
    <w:p w14:paraId="1C636C72" w14:textId="77777777" w:rsidR="00CA5F47" w:rsidRPr="00CA5F47" w:rsidRDefault="00CA5F47" w:rsidP="00CA5F47">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 w:history="1">
        <w:r w:rsidRPr="00CA5F47">
          <w:rPr>
            <w:rFonts w:eastAsia="Times New Roman"/>
            <w:color w:val="000000"/>
            <w:sz w:val="22"/>
            <w:lang w:eastAsia="en-AU"/>
            <w14:ligatures w14:val="standardContextual"/>
          </w:rPr>
          <w:t>2</w:t>
        </w:r>
        <w:r w:rsidRPr="00CA5F47">
          <w:rPr>
            <w:rFonts w:eastAsia="Times New Roman"/>
            <w:color w:val="000000"/>
            <w:sz w:val="22"/>
            <w:lang w:eastAsia="en-AU"/>
            <w14:ligatures w14:val="standardContextual"/>
          </w:rPr>
          <w:tab/>
          <w:t>Commencement</w:t>
        </w:r>
      </w:hyperlink>
    </w:p>
    <w:p w14:paraId="2D4421F7" w14:textId="77777777" w:rsidR="00CA5F47" w:rsidRPr="00CA5F47" w:rsidRDefault="00CA5F47" w:rsidP="00CA5F47">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4" w:history="1">
        <w:r w:rsidRPr="00CA5F47">
          <w:rPr>
            <w:rFonts w:eastAsia="Times New Roman"/>
            <w:color w:val="000000"/>
            <w:sz w:val="28"/>
            <w:szCs w:val="28"/>
            <w:lang w:eastAsia="en-AU"/>
            <w14:ligatures w14:val="standardContextual"/>
          </w:rPr>
          <w:t xml:space="preserve">Part 2—Amendment of </w:t>
        </w:r>
        <w:r w:rsidRPr="00CA5F47">
          <w:rPr>
            <w:rFonts w:eastAsia="Times New Roman"/>
            <w:i/>
            <w:iCs/>
            <w:color w:val="000000"/>
            <w:sz w:val="28"/>
            <w:szCs w:val="28"/>
            <w:lang w:eastAsia="en-AU"/>
            <w14:ligatures w14:val="standardContextual"/>
          </w:rPr>
          <w:t>Motor Vehicles Regulations 2025</w:t>
        </w:r>
      </w:hyperlink>
    </w:p>
    <w:p w14:paraId="29D7BE53" w14:textId="77777777" w:rsidR="00CA5F47" w:rsidRPr="00CA5F47" w:rsidRDefault="00CA5F47" w:rsidP="00CA5F47">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5" w:history="1">
        <w:r w:rsidRPr="00CA5F47">
          <w:rPr>
            <w:rFonts w:eastAsia="Times New Roman"/>
            <w:color w:val="000000"/>
            <w:sz w:val="22"/>
            <w:lang w:eastAsia="en-AU"/>
            <w14:ligatures w14:val="standardContextual"/>
          </w:rPr>
          <w:t>3</w:t>
        </w:r>
        <w:r w:rsidRPr="00CA5F47">
          <w:rPr>
            <w:rFonts w:eastAsia="Times New Roman"/>
            <w:color w:val="000000"/>
            <w:sz w:val="22"/>
            <w:lang w:eastAsia="en-AU"/>
            <w14:ligatures w14:val="standardContextual"/>
          </w:rPr>
          <w:tab/>
          <w:t>Amendment of regulation 112—Remission and reduction of fees</w:t>
        </w:r>
      </w:hyperlink>
    </w:p>
    <w:p w14:paraId="54AD3577" w14:textId="77777777" w:rsidR="00CA5F47" w:rsidRPr="00CA5F47" w:rsidRDefault="00CA5F47" w:rsidP="00CA5F47">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fa727744_4b8f_41e9_ab8b_fd18d8676a" w:history="1">
        <w:r w:rsidRPr="00CA5F47">
          <w:rPr>
            <w:rFonts w:eastAsia="Times New Roman"/>
            <w:color w:val="000000"/>
            <w:sz w:val="22"/>
            <w:lang w:eastAsia="en-AU"/>
            <w14:ligatures w14:val="standardContextual"/>
          </w:rPr>
          <w:t>4</w:t>
        </w:r>
        <w:r w:rsidRPr="00CA5F47">
          <w:rPr>
            <w:rFonts w:eastAsia="Times New Roman"/>
            <w:color w:val="000000"/>
            <w:sz w:val="22"/>
            <w:lang w:eastAsia="en-AU"/>
            <w14:ligatures w14:val="standardContextual"/>
          </w:rPr>
          <w:tab/>
          <w:t>Amendment of Schedule 1—Fees</w:t>
        </w:r>
      </w:hyperlink>
    </w:p>
    <w:p w14:paraId="13E902BB" w14:textId="77777777" w:rsidR="00CA5F47" w:rsidRPr="00CA5F47" w:rsidRDefault="00CA5F47" w:rsidP="00CA5F47">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8" w:history="1">
        <w:r w:rsidRPr="00CA5F47">
          <w:rPr>
            <w:rFonts w:eastAsia="Times New Roman"/>
            <w:color w:val="000000"/>
            <w:sz w:val="28"/>
            <w:szCs w:val="28"/>
            <w:lang w:eastAsia="en-AU"/>
            <w14:ligatures w14:val="standardContextual"/>
          </w:rPr>
          <w:t>Part 3—Transitional provision</w:t>
        </w:r>
      </w:hyperlink>
    </w:p>
    <w:p w14:paraId="6D1A7402" w14:textId="77777777" w:rsidR="00CA5F47" w:rsidRPr="00CA5F47" w:rsidRDefault="00CA5F47" w:rsidP="00CA5F47">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9" w:history="1">
        <w:r w:rsidRPr="00CA5F47">
          <w:rPr>
            <w:rFonts w:eastAsia="Times New Roman"/>
            <w:color w:val="000000"/>
            <w:sz w:val="22"/>
            <w:lang w:eastAsia="en-AU"/>
            <w14:ligatures w14:val="standardContextual"/>
          </w:rPr>
          <w:t>5</w:t>
        </w:r>
        <w:r w:rsidRPr="00CA5F47">
          <w:rPr>
            <w:rFonts w:eastAsia="Times New Roman"/>
            <w:color w:val="000000"/>
            <w:sz w:val="22"/>
            <w:lang w:eastAsia="en-AU"/>
            <w14:ligatures w14:val="standardContextual"/>
          </w:rPr>
          <w:tab/>
          <w:t xml:space="preserve">Transitional </w:t>
        </w:r>
        <w:proofErr w:type="gramStart"/>
        <w:r w:rsidRPr="00CA5F47">
          <w:rPr>
            <w:rFonts w:eastAsia="Times New Roman"/>
            <w:color w:val="000000"/>
            <w:sz w:val="22"/>
            <w:lang w:eastAsia="en-AU"/>
            <w14:ligatures w14:val="standardContextual"/>
          </w:rPr>
          <w:t>provision</w:t>
        </w:r>
        <w:proofErr w:type="gramEnd"/>
      </w:hyperlink>
    </w:p>
    <w:p w14:paraId="2AE153C9" w14:textId="77777777" w:rsidR="00CA5F47" w:rsidRPr="00CA5F47" w:rsidRDefault="00CA5F47" w:rsidP="00CA5F47">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2157FE98" w14:textId="77777777" w:rsidR="00CA5F47" w:rsidRPr="00CA5F47" w:rsidRDefault="00CA5F47" w:rsidP="00CA5F47">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r w:rsidRPr="00CA5F47">
        <w:rPr>
          <w:rFonts w:eastAsia="Times New Roman"/>
          <w:b/>
          <w:bCs/>
          <w:color w:val="000000"/>
          <w:sz w:val="32"/>
          <w:szCs w:val="32"/>
          <w:lang w:eastAsia="en-AU"/>
          <w14:ligatures w14:val="standardContextual"/>
        </w:rPr>
        <w:t>Part 1—Preliminary</w:t>
      </w:r>
    </w:p>
    <w:p w14:paraId="47CEC604" w14:textId="77777777" w:rsidR="00CA5F47" w:rsidRPr="00CA5F47" w:rsidRDefault="00CA5F47" w:rsidP="00CA5F4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CA5F47">
        <w:rPr>
          <w:rFonts w:eastAsia="Times New Roman"/>
          <w:b/>
          <w:bCs/>
          <w:color w:val="000000"/>
          <w:sz w:val="26"/>
          <w:szCs w:val="26"/>
          <w:lang w:eastAsia="en-AU"/>
          <w14:ligatures w14:val="standardContextual"/>
        </w:rPr>
        <w:t>1—Short title</w:t>
      </w:r>
    </w:p>
    <w:p w14:paraId="628F5527" w14:textId="77777777" w:rsidR="00CA5F47" w:rsidRPr="00CA5F47" w:rsidRDefault="00CA5F47" w:rsidP="00CA5F47">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A5F47">
        <w:rPr>
          <w:rFonts w:eastAsia="Times New Roman"/>
          <w:color w:val="000000"/>
          <w:sz w:val="23"/>
          <w:szCs w:val="23"/>
          <w:lang w:eastAsia="en-AU"/>
          <w14:ligatures w14:val="standardContextual"/>
        </w:rPr>
        <w:t xml:space="preserve">These regulations may be cited as the </w:t>
      </w:r>
      <w:r w:rsidRPr="00CA5F47">
        <w:rPr>
          <w:rFonts w:eastAsia="Times New Roman"/>
          <w:i/>
          <w:iCs/>
          <w:color w:val="000000"/>
          <w:sz w:val="23"/>
          <w:szCs w:val="23"/>
          <w:lang w:eastAsia="en-AU"/>
          <w14:ligatures w14:val="standardContextual"/>
        </w:rPr>
        <w:t>Motor Vehicles (Temporary Fee Reduction) Amendment Regulations 2025</w:t>
      </w:r>
      <w:r w:rsidRPr="00CA5F47">
        <w:rPr>
          <w:rFonts w:eastAsia="Times New Roman"/>
          <w:color w:val="000000"/>
          <w:sz w:val="23"/>
          <w:szCs w:val="23"/>
          <w:lang w:eastAsia="en-AU"/>
          <w14:ligatures w14:val="standardContextual"/>
        </w:rPr>
        <w:t>.</w:t>
      </w:r>
    </w:p>
    <w:p w14:paraId="2FC2A0DF" w14:textId="77777777" w:rsidR="00CA5F47" w:rsidRPr="00CA5F47" w:rsidRDefault="00CA5F47" w:rsidP="00CA5F4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CA5F47">
        <w:rPr>
          <w:rFonts w:eastAsia="Times New Roman"/>
          <w:b/>
          <w:bCs/>
          <w:color w:val="000000"/>
          <w:sz w:val="26"/>
          <w:szCs w:val="26"/>
          <w:lang w:eastAsia="en-AU"/>
          <w14:ligatures w14:val="standardContextual"/>
        </w:rPr>
        <w:t>2—Commencement</w:t>
      </w:r>
    </w:p>
    <w:p w14:paraId="58A24D79" w14:textId="77777777" w:rsidR="00CA5F47" w:rsidRPr="00CA5F47" w:rsidRDefault="00CA5F47" w:rsidP="00CA5F47">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A5F47">
        <w:rPr>
          <w:rFonts w:eastAsia="Times New Roman"/>
          <w:color w:val="000000"/>
          <w:sz w:val="23"/>
          <w:szCs w:val="23"/>
          <w:lang w:eastAsia="en-AU"/>
          <w14:ligatures w14:val="standardContextual"/>
        </w:rPr>
        <w:t>These regulations come into operation on the day on which they are made.</w:t>
      </w:r>
    </w:p>
    <w:p w14:paraId="6582F937" w14:textId="77777777" w:rsidR="00CA5F47" w:rsidRPr="00CA5F47" w:rsidRDefault="00CA5F47" w:rsidP="00CA5F47">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r w:rsidRPr="00CA5F47">
        <w:rPr>
          <w:rFonts w:eastAsia="Times New Roman"/>
          <w:b/>
          <w:bCs/>
          <w:color w:val="000000"/>
          <w:sz w:val="32"/>
          <w:szCs w:val="32"/>
          <w:lang w:eastAsia="en-AU"/>
          <w14:ligatures w14:val="standardContextual"/>
        </w:rPr>
        <w:t xml:space="preserve">Part 2—Amendment of </w:t>
      </w:r>
      <w:r w:rsidRPr="00CA5F47">
        <w:rPr>
          <w:rFonts w:eastAsia="Times New Roman"/>
          <w:b/>
          <w:bCs/>
          <w:i/>
          <w:iCs/>
          <w:color w:val="000000"/>
          <w:sz w:val="32"/>
          <w:szCs w:val="32"/>
          <w:lang w:eastAsia="en-AU"/>
          <w14:ligatures w14:val="standardContextual"/>
        </w:rPr>
        <w:t>Motor Vehicles Regulations 2025</w:t>
      </w:r>
    </w:p>
    <w:p w14:paraId="6C9FA026" w14:textId="77777777" w:rsidR="00CA5F47" w:rsidRPr="00CA5F47" w:rsidRDefault="00CA5F47" w:rsidP="00CA5F4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CA5F47">
        <w:rPr>
          <w:rFonts w:eastAsia="Times New Roman"/>
          <w:b/>
          <w:bCs/>
          <w:color w:val="000000"/>
          <w:sz w:val="26"/>
          <w:szCs w:val="26"/>
          <w:lang w:eastAsia="en-AU"/>
          <w14:ligatures w14:val="standardContextual"/>
        </w:rPr>
        <w:t>3—Amendment of regulation 112—Remission and reduction of fees</w:t>
      </w:r>
    </w:p>
    <w:p w14:paraId="42CFC498" w14:textId="77777777" w:rsidR="00CA5F47" w:rsidRPr="00CA5F47" w:rsidRDefault="00CA5F47" w:rsidP="00CA5F47">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A5F47">
        <w:rPr>
          <w:rFonts w:eastAsia="Times New Roman"/>
          <w:color w:val="000000"/>
          <w:sz w:val="23"/>
          <w:szCs w:val="23"/>
          <w:lang w:eastAsia="en-AU"/>
          <w14:ligatures w14:val="standardContextual"/>
        </w:rPr>
        <w:t xml:space="preserve">Regulation 112—after </w:t>
      </w:r>
      <w:proofErr w:type="spellStart"/>
      <w:r w:rsidRPr="00CA5F47">
        <w:rPr>
          <w:rFonts w:eastAsia="Times New Roman"/>
          <w:color w:val="000000"/>
          <w:sz w:val="23"/>
          <w:szCs w:val="23"/>
          <w:lang w:eastAsia="en-AU"/>
          <w14:ligatures w14:val="standardContextual"/>
        </w:rPr>
        <w:t>subregulation</w:t>
      </w:r>
      <w:proofErr w:type="spellEnd"/>
      <w:r w:rsidRPr="00CA5F47">
        <w:rPr>
          <w:rFonts w:eastAsia="Times New Roman"/>
          <w:color w:val="000000"/>
          <w:sz w:val="23"/>
          <w:szCs w:val="23"/>
          <w:lang w:eastAsia="en-AU"/>
          <w14:ligatures w14:val="standardContextual"/>
        </w:rPr>
        <w:t> (1) insert:</w:t>
      </w:r>
    </w:p>
    <w:p w14:paraId="37B5DF8C" w14:textId="77777777" w:rsidR="00CA5F47" w:rsidRPr="00CA5F47" w:rsidRDefault="00CA5F47" w:rsidP="00CA5F47">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CA5F47">
        <w:rPr>
          <w:rFonts w:eastAsia="Times New Roman"/>
          <w:color w:val="000000"/>
          <w:sz w:val="23"/>
          <w:szCs w:val="23"/>
          <w:lang w:eastAsia="en-AU"/>
          <w14:ligatures w14:val="standardContextual"/>
        </w:rPr>
        <w:tab/>
        <w:t>(1a)</w:t>
      </w:r>
      <w:r w:rsidRPr="00CA5F47">
        <w:rPr>
          <w:rFonts w:eastAsia="Times New Roman"/>
          <w:color w:val="000000"/>
          <w:sz w:val="23"/>
          <w:szCs w:val="23"/>
          <w:lang w:eastAsia="en-AU"/>
          <w14:ligatures w14:val="standardContextual"/>
        </w:rPr>
        <w:tab/>
        <w:t>The Registrar may, with the approval of the Treasurer, reduce or remit any fee payable under the Act or these regulations.</w:t>
      </w:r>
    </w:p>
    <w:p w14:paraId="574DE004" w14:textId="77777777" w:rsidR="00CA5F47" w:rsidRPr="00CA5F47" w:rsidRDefault="00CA5F47" w:rsidP="00CA5F4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06" w:name="idfa727744_4b8f_41e9_ab8b_fd18d8676a"/>
      <w:r w:rsidRPr="00CA5F47">
        <w:rPr>
          <w:rFonts w:eastAsia="Times New Roman"/>
          <w:b/>
          <w:bCs/>
          <w:color w:val="000000"/>
          <w:sz w:val="26"/>
          <w:szCs w:val="26"/>
          <w:lang w:eastAsia="en-AU"/>
          <w14:ligatures w14:val="standardContextual"/>
        </w:rPr>
        <w:t>4—Amendment of Schedule 1—Fees</w:t>
      </w:r>
      <w:bookmarkEnd w:id="106"/>
    </w:p>
    <w:p w14:paraId="6197D158" w14:textId="77777777" w:rsidR="00CA5F47" w:rsidRPr="00CA5F47" w:rsidRDefault="00CA5F47" w:rsidP="00CA5F47">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A5F47">
        <w:rPr>
          <w:rFonts w:eastAsia="Times New Roman"/>
          <w:color w:val="000000"/>
          <w:sz w:val="23"/>
          <w:szCs w:val="23"/>
          <w:lang w:eastAsia="en-AU"/>
          <w14:ligatures w14:val="standardContextual"/>
        </w:rPr>
        <w:t>Schedule 1, table, item 2(2)—after paragraph (b) insert:</w:t>
      </w:r>
    </w:p>
    <w:p w14:paraId="1846F948" w14:textId="77777777" w:rsidR="00CA5F47" w:rsidRPr="00CA5F47" w:rsidRDefault="00CA5F47" w:rsidP="00CA5F47">
      <w:pPr>
        <w:keepNext/>
        <w:keepLines/>
        <w:autoSpaceDE w:val="0"/>
        <w:autoSpaceDN w:val="0"/>
        <w:adjustRightInd w:val="0"/>
        <w:spacing w:before="120" w:after="0" w:line="240" w:lineRule="auto"/>
        <w:ind w:left="1588"/>
        <w:jc w:val="left"/>
        <w:rPr>
          <w:rFonts w:eastAsia="Times New Roman"/>
          <w:color w:val="000000"/>
          <w:sz w:val="2"/>
          <w:szCs w:val="2"/>
          <w:lang w:eastAsia="en-AU"/>
          <w14:ligatures w14:val="standardContextual"/>
        </w:rPr>
      </w:pPr>
    </w:p>
    <w:tbl>
      <w:tblPr>
        <w:tblW w:w="0" w:type="auto"/>
        <w:tblInd w:w="1648" w:type="dxa"/>
        <w:tblLayout w:type="fixed"/>
        <w:tblCellMar>
          <w:left w:w="60" w:type="dxa"/>
          <w:right w:w="60" w:type="dxa"/>
        </w:tblCellMar>
        <w:tblLook w:val="0000" w:firstRow="0" w:lastRow="0" w:firstColumn="0" w:lastColumn="0" w:noHBand="0" w:noVBand="0"/>
      </w:tblPr>
      <w:tblGrid>
        <w:gridCol w:w="543"/>
        <w:gridCol w:w="5257"/>
        <w:gridCol w:w="1397"/>
      </w:tblGrid>
      <w:tr w:rsidR="00CA5F47" w:rsidRPr="00CA5F47" w14:paraId="03B2999E" w14:textId="77777777" w:rsidTr="00173F23">
        <w:tc>
          <w:tcPr>
            <w:tcW w:w="543" w:type="dxa"/>
            <w:tcBorders>
              <w:top w:val="nil"/>
              <w:left w:val="nil"/>
              <w:bottom w:val="nil"/>
              <w:right w:val="nil"/>
            </w:tcBorders>
          </w:tcPr>
          <w:p w14:paraId="75D6109A" w14:textId="77777777" w:rsidR="00CA5F47" w:rsidRPr="00CA5F47" w:rsidRDefault="00CA5F47" w:rsidP="00CA5F47">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57" w:type="dxa"/>
            <w:tcBorders>
              <w:top w:val="nil"/>
              <w:left w:val="nil"/>
              <w:bottom w:val="nil"/>
              <w:right w:val="nil"/>
            </w:tcBorders>
          </w:tcPr>
          <w:p w14:paraId="3047CECB" w14:textId="77777777" w:rsidR="00CA5F47" w:rsidRPr="00CA5F47" w:rsidRDefault="00CA5F47" w:rsidP="00CA5F47">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CA5F47">
              <w:rPr>
                <w:rFonts w:eastAsia="Times New Roman"/>
                <w:color w:val="000000"/>
                <w:sz w:val="20"/>
                <w:szCs w:val="20"/>
                <w:lang w:eastAsia="en-AU"/>
                <w14:ligatures w14:val="standardContextual"/>
              </w:rPr>
              <w:tab/>
              <w:t>(</w:t>
            </w:r>
            <w:proofErr w:type="spellStart"/>
            <w:r w:rsidRPr="00CA5F47">
              <w:rPr>
                <w:rFonts w:eastAsia="Times New Roman"/>
                <w:color w:val="000000"/>
                <w:sz w:val="20"/>
                <w:szCs w:val="20"/>
                <w:lang w:eastAsia="en-AU"/>
                <w14:ligatures w14:val="standardContextual"/>
              </w:rPr>
              <w:t>ba</w:t>
            </w:r>
            <w:proofErr w:type="spellEnd"/>
            <w:r w:rsidRPr="00CA5F47">
              <w:rPr>
                <w:rFonts w:eastAsia="Times New Roman"/>
                <w:color w:val="000000"/>
                <w:sz w:val="20"/>
                <w:szCs w:val="20"/>
                <w:lang w:eastAsia="en-AU"/>
                <w14:ligatures w14:val="standardContextual"/>
              </w:rPr>
              <w:t>)</w:t>
            </w:r>
            <w:r w:rsidRPr="00CA5F47">
              <w:rPr>
                <w:rFonts w:eastAsia="Times New Roman"/>
                <w:color w:val="000000"/>
                <w:sz w:val="20"/>
                <w:szCs w:val="20"/>
                <w:lang w:eastAsia="en-AU"/>
                <w14:ligatures w14:val="standardContextual"/>
              </w:rPr>
              <w:tab/>
              <w:t>a trailer designed to carry a boat</w:t>
            </w:r>
          </w:p>
        </w:tc>
        <w:tc>
          <w:tcPr>
            <w:tcW w:w="1397" w:type="dxa"/>
            <w:tcBorders>
              <w:top w:val="nil"/>
              <w:left w:val="nil"/>
              <w:bottom w:val="nil"/>
              <w:right w:val="nil"/>
            </w:tcBorders>
          </w:tcPr>
          <w:p w14:paraId="4DD51C7C" w14:textId="77777777" w:rsidR="00CA5F47" w:rsidRPr="00CA5F47" w:rsidRDefault="00CA5F47" w:rsidP="00CA5F47">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CA5F47">
              <w:rPr>
                <w:rFonts w:eastAsia="Times New Roman"/>
                <w:color w:val="000000"/>
                <w:sz w:val="20"/>
                <w:szCs w:val="20"/>
                <w:lang w:eastAsia="en-AU"/>
                <w14:ligatures w14:val="standardContextual"/>
              </w:rPr>
              <w:t>$48.00</w:t>
            </w:r>
          </w:p>
        </w:tc>
      </w:tr>
    </w:tbl>
    <w:p w14:paraId="75BBEA55" w14:textId="77777777" w:rsidR="00CA5F47" w:rsidRPr="00CA5F47" w:rsidRDefault="00CA5F47" w:rsidP="00CA5F47">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r w:rsidRPr="00CA5F47">
        <w:rPr>
          <w:rFonts w:eastAsia="Times New Roman"/>
          <w:b/>
          <w:bCs/>
          <w:color w:val="000000"/>
          <w:sz w:val="32"/>
          <w:szCs w:val="32"/>
          <w:lang w:eastAsia="en-AU"/>
          <w14:ligatures w14:val="standardContextual"/>
        </w:rPr>
        <w:lastRenderedPageBreak/>
        <w:t>Part 3—Transitional provision</w:t>
      </w:r>
    </w:p>
    <w:p w14:paraId="4519B7F7" w14:textId="77777777" w:rsidR="00CA5F47" w:rsidRPr="00CA5F47" w:rsidRDefault="00CA5F47" w:rsidP="00CA5F4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CA5F47">
        <w:rPr>
          <w:rFonts w:eastAsia="Times New Roman"/>
          <w:b/>
          <w:bCs/>
          <w:color w:val="000000"/>
          <w:sz w:val="26"/>
          <w:szCs w:val="26"/>
          <w:lang w:eastAsia="en-AU"/>
          <w14:ligatures w14:val="standardContextual"/>
        </w:rPr>
        <w:t>5—Transitional provision</w:t>
      </w:r>
    </w:p>
    <w:p w14:paraId="06B34697" w14:textId="77777777" w:rsidR="00CA5F47" w:rsidRPr="00CA5F47" w:rsidRDefault="00CA5F47" w:rsidP="00CA5F47">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CA5F47">
        <w:rPr>
          <w:rFonts w:eastAsia="Times New Roman"/>
          <w:color w:val="000000"/>
          <w:sz w:val="23"/>
          <w:szCs w:val="23"/>
          <w:lang w:eastAsia="en-AU"/>
          <w14:ligatures w14:val="standardContextual"/>
        </w:rPr>
        <w:tab/>
        <w:t>(1)</w:t>
      </w:r>
      <w:r w:rsidRPr="00CA5F47">
        <w:rPr>
          <w:rFonts w:eastAsia="Times New Roman"/>
          <w:color w:val="000000"/>
          <w:sz w:val="23"/>
          <w:szCs w:val="23"/>
          <w:lang w:eastAsia="en-AU"/>
          <w14:ligatures w14:val="standardContextual"/>
        </w:rPr>
        <w:tab/>
        <w:t xml:space="preserve">The registration fee prescribed in respect of a trailer designed to carry a boat by Schedule 1 of the </w:t>
      </w:r>
      <w:hyperlink r:id="rId72" w:history="1">
        <w:r w:rsidRPr="00CA5F47">
          <w:rPr>
            <w:rFonts w:eastAsia="Times New Roman"/>
            <w:i/>
            <w:iCs/>
            <w:color w:val="000000"/>
            <w:sz w:val="23"/>
            <w:szCs w:val="23"/>
            <w:lang w:eastAsia="en-AU"/>
            <w14:ligatures w14:val="standardContextual"/>
          </w:rPr>
          <w:t>Motor Vehicles Regulations 2025</w:t>
        </w:r>
      </w:hyperlink>
      <w:r w:rsidRPr="00CA5F47">
        <w:rPr>
          <w:rFonts w:eastAsia="Times New Roman"/>
          <w:color w:val="000000"/>
          <w:sz w:val="23"/>
          <w:szCs w:val="23"/>
          <w:lang w:eastAsia="en-AU"/>
          <w14:ligatures w14:val="standardContextual"/>
        </w:rPr>
        <w:t>, as amended by these regulations, applies where the relevant registration is to take effect on or after 1 December 2025.</w:t>
      </w:r>
    </w:p>
    <w:p w14:paraId="26A7C9C0" w14:textId="77777777" w:rsidR="00CA5F47" w:rsidRPr="00CA5F47" w:rsidRDefault="00CA5F47" w:rsidP="00CA5F47">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CA5F47">
        <w:rPr>
          <w:rFonts w:eastAsia="Times New Roman"/>
          <w:color w:val="000000"/>
          <w:sz w:val="23"/>
          <w:szCs w:val="23"/>
          <w:lang w:eastAsia="en-AU"/>
          <w14:ligatures w14:val="standardContextual"/>
        </w:rPr>
        <w:tab/>
        <w:t>(2)</w:t>
      </w:r>
      <w:r w:rsidRPr="00CA5F47">
        <w:rPr>
          <w:rFonts w:eastAsia="Times New Roman"/>
          <w:color w:val="000000"/>
          <w:sz w:val="23"/>
          <w:szCs w:val="23"/>
          <w:lang w:eastAsia="en-AU"/>
          <w14:ligatures w14:val="standardContextual"/>
        </w:rPr>
        <w:tab/>
        <w:t xml:space="preserve">Despite </w:t>
      </w:r>
      <w:hyperlink w:anchor="idfa727744_4b8f_41e9_ab8b_fd18d8676a" w:history="1">
        <w:r w:rsidRPr="00CA5F47">
          <w:rPr>
            <w:rFonts w:eastAsia="Times New Roman"/>
            <w:color w:val="000000"/>
            <w:sz w:val="23"/>
            <w:szCs w:val="23"/>
            <w:lang w:eastAsia="en-AU"/>
            <w14:ligatures w14:val="standardContextual"/>
          </w:rPr>
          <w:t>regulation 4</w:t>
        </w:r>
      </w:hyperlink>
      <w:r w:rsidRPr="00CA5F47">
        <w:rPr>
          <w:rFonts w:eastAsia="Times New Roman"/>
          <w:color w:val="000000"/>
          <w:sz w:val="23"/>
          <w:szCs w:val="23"/>
          <w:lang w:eastAsia="en-AU"/>
          <w14:ligatures w14:val="standardContextual"/>
        </w:rPr>
        <w:t xml:space="preserve"> of these regulations, the registration fee prescribed in respect of a trailer by Schedule 1 of the </w:t>
      </w:r>
      <w:hyperlink r:id="rId73" w:history="1">
        <w:r w:rsidRPr="00CA5F47">
          <w:rPr>
            <w:rFonts w:eastAsia="Times New Roman"/>
            <w:i/>
            <w:iCs/>
            <w:color w:val="000000"/>
            <w:sz w:val="23"/>
            <w:szCs w:val="23"/>
            <w:lang w:eastAsia="en-AU"/>
            <w14:ligatures w14:val="standardContextual"/>
          </w:rPr>
          <w:t>Motor Vehicles Regulations 2025</w:t>
        </w:r>
      </w:hyperlink>
      <w:r w:rsidRPr="00CA5F47">
        <w:rPr>
          <w:rFonts w:eastAsia="Times New Roman"/>
          <w:color w:val="000000"/>
          <w:sz w:val="23"/>
          <w:szCs w:val="23"/>
          <w:lang w:eastAsia="en-AU"/>
          <w14:ligatures w14:val="standardContextual"/>
        </w:rPr>
        <w:t>, as in force immediately before the commencement of these regulations, continues to apply in respect of the registration of a trailer designed to carry a boat where the relevant registration is to take effect before 1 December 2025.</w:t>
      </w:r>
    </w:p>
    <w:p w14:paraId="0DF39BC0" w14:textId="77777777" w:rsidR="00CA5F47" w:rsidRPr="00CA5F47" w:rsidRDefault="00CA5F47" w:rsidP="00CA5F47">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14:ligatures w14:val="standardContextual"/>
        </w:rPr>
      </w:pPr>
      <w:r w:rsidRPr="00CA5F47">
        <w:rPr>
          <w:rFonts w:eastAsia="Times New Roman"/>
          <w:b/>
          <w:bCs/>
          <w:color w:val="000000"/>
          <w:sz w:val="20"/>
          <w:szCs w:val="20"/>
          <w:lang w:eastAsia="en-AU"/>
          <w14:ligatures w14:val="standardContextual"/>
        </w:rPr>
        <w:t>Editorial note—</w:t>
      </w:r>
    </w:p>
    <w:p w14:paraId="55AAD5C9" w14:textId="77777777" w:rsidR="00CA5F47" w:rsidRPr="00CA5F47" w:rsidRDefault="00CA5F47" w:rsidP="00CA5F47">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CA5F47">
        <w:rPr>
          <w:rFonts w:eastAsia="Times New Roman"/>
          <w:color w:val="000000"/>
          <w:sz w:val="20"/>
          <w:szCs w:val="20"/>
          <w:lang w:eastAsia="en-AU"/>
          <w14:ligatures w14:val="standardContextual"/>
        </w:rPr>
        <w:t xml:space="preserve">As required by section 10AA(2) of the </w:t>
      </w:r>
      <w:hyperlink r:id="rId74" w:history="1">
        <w:r w:rsidRPr="00CA5F47">
          <w:rPr>
            <w:rFonts w:eastAsia="Times New Roman"/>
            <w:i/>
            <w:iCs/>
            <w:color w:val="000000"/>
            <w:sz w:val="20"/>
            <w:szCs w:val="20"/>
            <w:lang w:eastAsia="en-AU"/>
            <w14:ligatures w14:val="standardContextual"/>
          </w:rPr>
          <w:t>Legislative Instruments Act 1978</w:t>
        </w:r>
      </w:hyperlink>
      <w:r w:rsidRPr="00CA5F47">
        <w:rPr>
          <w:rFonts w:eastAsia="Times New Roman"/>
          <w:color w:val="000000"/>
          <w:sz w:val="20"/>
          <w:szCs w:val="20"/>
          <w:lang w:eastAsia="en-AU"/>
          <w14:ligatures w14:val="standardContextual"/>
        </w:rPr>
        <w:t>, the Minister has certified that, in the Minister's opinion, it is necessary or appropriate that these regulations come into operation as set out in these regulations.</w:t>
      </w:r>
    </w:p>
    <w:p w14:paraId="15D87356" w14:textId="77777777" w:rsidR="00CA5F47" w:rsidRPr="00CA5F47" w:rsidRDefault="00CA5F47" w:rsidP="00CA5F47">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CA5F47">
        <w:rPr>
          <w:rFonts w:eastAsia="Times New Roman"/>
          <w:b/>
          <w:bCs/>
          <w:color w:val="000000"/>
          <w:sz w:val="26"/>
          <w:szCs w:val="26"/>
          <w:lang w:eastAsia="en-AU"/>
          <w14:ligatures w14:val="standardContextual"/>
        </w:rPr>
        <w:t>Made by the Governor</w:t>
      </w:r>
    </w:p>
    <w:p w14:paraId="2BCD72A0" w14:textId="77777777" w:rsidR="00CA5F47" w:rsidRPr="00CA5F47" w:rsidRDefault="00CA5F47" w:rsidP="00CA5F47">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CA5F47">
        <w:rPr>
          <w:rFonts w:eastAsia="Times New Roman"/>
          <w:color w:val="000000"/>
          <w:sz w:val="23"/>
          <w:szCs w:val="23"/>
          <w:lang w:eastAsia="en-AU"/>
          <w14:ligatures w14:val="standardContextual"/>
        </w:rPr>
        <w:t>with the advice and consent of the Executive Council</w:t>
      </w:r>
    </w:p>
    <w:p w14:paraId="03B32970" w14:textId="736E5663" w:rsidR="00CA5F47" w:rsidRPr="00CA5F47" w:rsidRDefault="00CA5F47" w:rsidP="00CA5F47">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CA5F47">
        <w:rPr>
          <w:rFonts w:eastAsia="Times New Roman"/>
          <w:color w:val="000000"/>
          <w:sz w:val="23"/>
          <w:szCs w:val="23"/>
          <w:lang w:eastAsia="en-AU"/>
          <w14:ligatures w14:val="standardContextual"/>
        </w:rPr>
        <w:t xml:space="preserve">on </w:t>
      </w:r>
      <w:r>
        <w:rPr>
          <w:rFonts w:eastAsia="Times New Roman"/>
          <w:color w:val="000000"/>
          <w:sz w:val="23"/>
          <w:szCs w:val="23"/>
          <w:lang w:eastAsia="en-AU"/>
          <w14:ligatures w14:val="standardContextual"/>
        </w:rPr>
        <w:t>20 November 2025</w:t>
      </w:r>
    </w:p>
    <w:p w14:paraId="0B4961D7" w14:textId="6769CD8E" w:rsidR="00CA5F47" w:rsidRPr="00CA5F47" w:rsidRDefault="00CA5F47" w:rsidP="00CA5F47">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CA5F47">
        <w:rPr>
          <w:rFonts w:eastAsia="Times New Roman"/>
          <w:color w:val="000000"/>
          <w:sz w:val="23"/>
          <w:szCs w:val="23"/>
          <w:lang w:eastAsia="en-AU"/>
          <w14:ligatures w14:val="standardContextual"/>
        </w:rPr>
        <w:t>No </w:t>
      </w:r>
      <w:r>
        <w:rPr>
          <w:rFonts w:eastAsia="Times New Roman"/>
          <w:color w:val="000000"/>
          <w:sz w:val="23"/>
          <w:szCs w:val="23"/>
          <w:lang w:eastAsia="en-AU"/>
          <w14:ligatures w14:val="standardContextual"/>
        </w:rPr>
        <w:t>128</w:t>
      </w:r>
      <w:r w:rsidRPr="00CA5F47">
        <w:rPr>
          <w:rFonts w:eastAsia="Times New Roman"/>
          <w:color w:val="000000"/>
          <w:sz w:val="23"/>
          <w:szCs w:val="23"/>
          <w:lang w:eastAsia="en-AU"/>
          <w14:ligatures w14:val="standardContextual"/>
        </w:rPr>
        <w:t> of </w:t>
      </w:r>
      <w:r>
        <w:rPr>
          <w:rFonts w:eastAsia="Times New Roman"/>
          <w:color w:val="000000"/>
          <w:sz w:val="23"/>
          <w:szCs w:val="23"/>
          <w:lang w:eastAsia="en-AU"/>
          <w14:ligatures w14:val="standardContextual"/>
        </w:rPr>
        <w:t>2025</w:t>
      </w:r>
    </w:p>
    <w:p w14:paraId="6825E4EA" w14:textId="0D57A449" w:rsidR="007519C2" w:rsidRDefault="007519C2">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770D82AB" w14:textId="3E584927" w:rsidR="009D1E2E" w:rsidRPr="009D1E2E" w:rsidRDefault="009D1E2E" w:rsidP="0043001F">
      <w:pPr>
        <w:pStyle w:val="Heading1"/>
      </w:pPr>
      <w:bookmarkStart w:id="107" w:name="_Toc33707981"/>
      <w:bookmarkStart w:id="108" w:name="_Toc33708152"/>
      <w:bookmarkStart w:id="109" w:name="_Toc214535467"/>
      <w:r w:rsidRPr="009D1E2E">
        <w:lastRenderedPageBreak/>
        <w:t>Rules</w:t>
      </w:r>
      <w:bookmarkEnd w:id="107"/>
      <w:bookmarkEnd w:id="108"/>
      <w:bookmarkEnd w:id="109"/>
    </w:p>
    <w:p w14:paraId="6C6B4D4B" w14:textId="097358F4" w:rsidR="00EB49F1" w:rsidRPr="00EB49F1" w:rsidRDefault="00CA03A4" w:rsidP="00CA03A4">
      <w:pPr>
        <w:pStyle w:val="Heading2"/>
      </w:pPr>
      <w:bookmarkStart w:id="110" w:name="_Toc214535468"/>
      <w:r w:rsidRPr="00EB49F1">
        <w:t>Legal Practitioners Act 1981</w:t>
      </w:r>
      <w:bookmarkEnd w:id="110"/>
    </w:p>
    <w:p w14:paraId="6B81321A" w14:textId="77777777" w:rsidR="00EB49F1" w:rsidRPr="00EB49F1" w:rsidRDefault="00EB49F1" w:rsidP="00EB49F1">
      <w:pPr>
        <w:jc w:val="center"/>
        <w:rPr>
          <w:smallCaps/>
          <w:szCs w:val="17"/>
        </w:rPr>
      </w:pPr>
      <w:r w:rsidRPr="00EB49F1">
        <w:rPr>
          <w:smallCaps/>
          <w:szCs w:val="17"/>
        </w:rPr>
        <w:t>South Australia</w:t>
      </w:r>
    </w:p>
    <w:p w14:paraId="566BF306" w14:textId="77777777" w:rsidR="00EB49F1" w:rsidRPr="00EB49F1" w:rsidRDefault="00EB49F1" w:rsidP="00EB49F1">
      <w:pPr>
        <w:jc w:val="center"/>
        <w:rPr>
          <w:i/>
          <w:szCs w:val="17"/>
        </w:rPr>
      </w:pPr>
      <w:r w:rsidRPr="00EB49F1">
        <w:rPr>
          <w:i/>
          <w:szCs w:val="17"/>
        </w:rPr>
        <w:t>Legal Profession Education and Admission Council (No 3) Amending Rules 2025</w:t>
      </w:r>
    </w:p>
    <w:p w14:paraId="06571675" w14:textId="77777777" w:rsidR="00EB49F1" w:rsidRPr="00EB49F1" w:rsidRDefault="00EB49F1" w:rsidP="00EB49F1">
      <w:pPr>
        <w:rPr>
          <w:rFonts w:eastAsia="Times New Roman"/>
          <w:szCs w:val="17"/>
        </w:rPr>
      </w:pPr>
      <w:r w:rsidRPr="00EB49F1">
        <w:rPr>
          <w:rFonts w:eastAsia="Times New Roman"/>
          <w:szCs w:val="17"/>
        </w:rPr>
        <w:t xml:space="preserve">By </w:t>
      </w:r>
      <w:proofErr w:type="gramStart"/>
      <w:r w:rsidRPr="00EB49F1">
        <w:rPr>
          <w:rFonts w:eastAsia="Times New Roman"/>
          <w:szCs w:val="17"/>
        </w:rPr>
        <w:t>virtue</w:t>
      </w:r>
      <w:proofErr w:type="gramEnd"/>
      <w:r w:rsidRPr="00EB49F1">
        <w:rPr>
          <w:rFonts w:eastAsia="Times New Roman"/>
          <w:szCs w:val="17"/>
        </w:rPr>
        <w:t xml:space="preserve"> and in pursuance of the </w:t>
      </w:r>
      <w:r w:rsidRPr="00EB49F1">
        <w:rPr>
          <w:rFonts w:eastAsia="Times New Roman"/>
          <w:i/>
          <w:iCs/>
          <w:szCs w:val="17"/>
        </w:rPr>
        <w:t>Legal Practitioners Act 1981</w:t>
      </w:r>
      <w:r w:rsidRPr="00EB49F1">
        <w:rPr>
          <w:rFonts w:eastAsia="Times New Roman"/>
          <w:szCs w:val="17"/>
        </w:rPr>
        <w:t xml:space="preserve"> and all other enabling powers, I, the Chief Justice of the Supreme Court and the Presiding Member of the Legal Profession Education and Admission Council, make the following </w:t>
      </w:r>
      <w:r w:rsidRPr="00EB49F1">
        <w:rPr>
          <w:rFonts w:eastAsia="Times New Roman"/>
          <w:i/>
          <w:iCs/>
          <w:szCs w:val="17"/>
        </w:rPr>
        <w:t>Legal Profession Education and Admission Council (No 3) Amending Rules 2025</w:t>
      </w:r>
      <w:r w:rsidRPr="00EB49F1">
        <w:rPr>
          <w:rFonts w:eastAsia="Times New Roman"/>
          <w:szCs w:val="17"/>
        </w:rPr>
        <w:t>.</w:t>
      </w:r>
    </w:p>
    <w:p w14:paraId="560541D9" w14:textId="77777777" w:rsidR="00EB49F1" w:rsidRPr="00EB49F1" w:rsidRDefault="00EB49F1" w:rsidP="00EB49F1">
      <w:pPr>
        <w:ind w:left="426" w:hanging="284"/>
        <w:rPr>
          <w:rFonts w:eastAsia="Times New Roman"/>
          <w:szCs w:val="17"/>
        </w:rPr>
      </w:pPr>
      <w:r w:rsidRPr="00EB49F1">
        <w:rPr>
          <w:rFonts w:eastAsia="Times New Roman"/>
          <w:szCs w:val="17"/>
        </w:rPr>
        <w:t>1.</w:t>
      </w:r>
      <w:r w:rsidRPr="00EB49F1">
        <w:rPr>
          <w:rFonts w:eastAsia="Times New Roman"/>
          <w:szCs w:val="17"/>
        </w:rPr>
        <w:tab/>
        <w:t xml:space="preserve">These Rules may be cited as the </w:t>
      </w:r>
      <w:r w:rsidRPr="00EB49F1">
        <w:rPr>
          <w:rFonts w:eastAsia="Times New Roman"/>
          <w:i/>
          <w:iCs/>
          <w:szCs w:val="17"/>
        </w:rPr>
        <w:t>Legal Profession Education and Admission Council (No 3) Amending Rules 2025.</w:t>
      </w:r>
    </w:p>
    <w:p w14:paraId="22BBF647" w14:textId="77777777" w:rsidR="00EB49F1" w:rsidRPr="00EB49F1" w:rsidRDefault="00EB49F1" w:rsidP="00EB49F1">
      <w:pPr>
        <w:ind w:left="426" w:hanging="284"/>
        <w:rPr>
          <w:rFonts w:eastAsia="Times New Roman"/>
          <w:szCs w:val="17"/>
        </w:rPr>
      </w:pPr>
      <w:r w:rsidRPr="00EB49F1">
        <w:rPr>
          <w:rFonts w:eastAsia="Times New Roman"/>
          <w:szCs w:val="17"/>
        </w:rPr>
        <w:t>2.</w:t>
      </w:r>
      <w:r w:rsidRPr="00EB49F1">
        <w:rPr>
          <w:rFonts w:eastAsia="Times New Roman"/>
          <w:szCs w:val="17"/>
        </w:rPr>
        <w:tab/>
        <w:t xml:space="preserve">The </w:t>
      </w:r>
      <w:r w:rsidRPr="00EB49F1">
        <w:rPr>
          <w:rFonts w:eastAsia="Times New Roman"/>
          <w:i/>
          <w:iCs/>
          <w:szCs w:val="17"/>
        </w:rPr>
        <w:t>Legal Profession Education and Admission Council Rules 2018</w:t>
      </w:r>
      <w:r w:rsidRPr="00EB49F1">
        <w:rPr>
          <w:rFonts w:eastAsia="Times New Roman"/>
          <w:szCs w:val="17"/>
        </w:rPr>
        <w:t xml:space="preserve"> (“the Rules”) are amended as set out below.</w:t>
      </w:r>
    </w:p>
    <w:p w14:paraId="1FE3D078" w14:textId="77777777" w:rsidR="00EB49F1" w:rsidRPr="00EB49F1" w:rsidRDefault="00EB49F1" w:rsidP="00EB49F1">
      <w:pPr>
        <w:ind w:left="426" w:hanging="284"/>
        <w:rPr>
          <w:rFonts w:eastAsia="Times New Roman"/>
          <w:szCs w:val="17"/>
        </w:rPr>
      </w:pPr>
      <w:r w:rsidRPr="00EB49F1">
        <w:rPr>
          <w:rFonts w:eastAsia="Times New Roman"/>
          <w:szCs w:val="17"/>
        </w:rPr>
        <w:t>3.</w:t>
      </w:r>
      <w:r w:rsidRPr="00EB49F1">
        <w:rPr>
          <w:rFonts w:eastAsia="Times New Roman"/>
          <w:szCs w:val="17"/>
        </w:rPr>
        <w:tab/>
        <w:t>The amendments made by these rules come into effect on the date of their publication in the Gazette.</w:t>
      </w:r>
    </w:p>
    <w:p w14:paraId="01C15ACC" w14:textId="77777777" w:rsidR="00EB49F1" w:rsidRPr="00EB49F1" w:rsidRDefault="00EB49F1" w:rsidP="00EB49F1">
      <w:pPr>
        <w:ind w:left="426" w:hanging="284"/>
        <w:rPr>
          <w:rFonts w:eastAsia="Times New Roman"/>
          <w:szCs w:val="17"/>
        </w:rPr>
      </w:pPr>
      <w:r w:rsidRPr="00EB49F1">
        <w:rPr>
          <w:rFonts w:eastAsia="Times New Roman"/>
          <w:szCs w:val="17"/>
        </w:rPr>
        <w:t>4.</w:t>
      </w:r>
      <w:r w:rsidRPr="00EB49F1">
        <w:rPr>
          <w:rFonts w:eastAsia="Times New Roman"/>
          <w:szCs w:val="17"/>
        </w:rPr>
        <w:tab/>
        <w:t>Rule 7(2) is deleted and replaced with the following:</w:t>
      </w:r>
    </w:p>
    <w:p w14:paraId="71C4F75C" w14:textId="77777777" w:rsidR="00EB49F1" w:rsidRPr="00EB49F1" w:rsidRDefault="00EB49F1" w:rsidP="00EB49F1">
      <w:pPr>
        <w:ind w:left="850" w:hanging="425"/>
        <w:rPr>
          <w:rFonts w:eastAsia="Times New Roman"/>
          <w:szCs w:val="17"/>
        </w:rPr>
      </w:pPr>
      <w:r w:rsidRPr="00EB49F1">
        <w:rPr>
          <w:rFonts w:eastAsia="Times New Roman"/>
          <w:szCs w:val="17"/>
        </w:rPr>
        <w:t>“(2)</w:t>
      </w:r>
      <w:r w:rsidRPr="00EB49F1">
        <w:rPr>
          <w:rFonts w:eastAsia="Times New Roman"/>
          <w:szCs w:val="17"/>
        </w:rPr>
        <w:tab/>
        <w:t>A tertiary academic course will satisfy the requirements of this rule if it is accredited by LPEAC from time to time as satisfying the academic requirements for admission prescribed in subrule 7(1).”</w:t>
      </w:r>
    </w:p>
    <w:p w14:paraId="2C52678E" w14:textId="77777777" w:rsidR="00EB49F1" w:rsidRPr="00EB49F1" w:rsidRDefault="00EB49F1" w:rsidP="00EB49F1">
      <w:pPr>
        <w:spacing w:after="0"/>
        <w:rPr>
          <w:rFonts w:eastAsia="Times New Roman"/>
          <w:szCs w:val="17"/>
        </w:rPr>
      </w:pPr>
      <w:r w:rsidRPr="00EB49F1">
        <w:rPr>
          <w:rFonts w:eastAsia="Times New Roman"/>
          <w:szCs w:val="17"/>
        </w:rPr>
        <w:t xml:space="preserve">Dated </w:t>
      </w:r>
      <w:r w:rsidRPr="00EB49F1">
        <w:rPr>
          <w:rFonts w:eastAsia="Times New Roman"/>
          <w:szCs w:val="17"/>
          <w:lang w:val="en-GB"/>
        </w:rPr>
        <w:t>this 7</w:t>
      </w:r>
      <w:r w:rsidRPr="00EB49F1">
        <w:rPr>
          <w:rFonts w:eastAsia="Times New Roman"/>
          <w:szCs w:val="17"/>
          <w:vertAlign w:val="superscript"/>
          <w:lang w:val="en-GB"/>
        </w:rPr>
        <w:t>th</w:t>
      </w:r>
      <w:r w:rsidRPr="00EB49F1">
        <w:rPr>
          <w:rFonts w:eastAsia="Times New Roman"/>
          <w:szCs w:val="17"/>
          <w:lang w:val="en-GB"/>
        </w:rPr>
        <w:t xml:space="preserve"> day of November 2025</w:t>
      </w:r>
    </w:p>
    <w:p w14:paraId="3A0E407C" w14:textId="2A7EDF63" w:rsidR="00EB49F1" w:rsidRDefault="00EB49F1" w:rsidP="00B530BE">
      <w:pPr>
        <w:spacing w:after="0"/>
        <w:jc w:val="right"/>
        <w:rPr>
          <w:rFonts w:eastAsia="Times New Roman"/>
          <w:smallCaps/>
          <w:szCs w:val="20"/>
        </w:rPr>
      </w:pPr>
      <w:r w:rsidRPr="00EB49F1">
        <w:rPr>
          <w:rFonts w:eastAsia="Times New Roman"/>
          <w:smallCaps/>
          <w:szCs w:val="20"/>
        </w:rPr>
        <w:t xml:space="preserve">Chief Justice </w:t>
      </w:r>
      <w:proofErr w:type="spellStart"/>
      <w:r w:rsidRPr="00EB49F1">
        <w:rPr>
          <w:rFonts w:eastAsia="Times New Roman"/>
          <w:smallCaps/>
          <w:szCs w:val="20"/>
        </w:rPr>
        <w:t>Kourakis</w:t>
      </w:r>
      <w:proofErr w:type="spellEnd"/>
    </w:p>
    <w:p w14:paraId="7472542F" w14:textId="77777777" w:rsidR="00B530BE" w:rsidRDefault="00B530BE" w:rsidP="00B530BE">
      <w:pPr>
        <w:pBdr>
          <w:bottom w:val="single" w:sz="4" w:space="1" w:color="auto"/>
        </w:pBdr>
        <w:spacing w:after="0" w:line="52" w:lineRule="exact"/>
        <w:jc w:val="center"/>
        <w:rPr>
          <w:rFonts w:eastAsia="Times New Roman"/>
          <w:smallCaps/>
          <w:szCs w:val="20"/>
        </w:rPr>
      </w:pPr>
    </w:p>
    <w:p w14:paraId="6C33EF43" w14:textId="77777777" w:rsidR="00B530BE" w:rsidRDefault="00B530BE" w:rsidP="00B530BE">
      <w:pPr>
        <w:pBdr>
          <w:top w:val="single" w:sz="4" w:space="1" w:color="auto"/>
        </w:pBdr>
        <w:spacing w:before="34" w:after="0" w:line="14" w:lineRule="exact"/>
        <w:jc w:val="center"/>
        <w:rPr>
          <w:rFonts w:eastAsia="Times New Roman"/>
          <w:smallCaps/>
          <w:szCs w:val="20"/>
        </w:rPr>
      </w:pPr>
    </w:p>
    <w:p w14:paraId="79CE9F7B" w14:textId="77777777" w:rsidR="00B530BE" w:rsidRPr="00EB49F1" w:rsidRDefault="00B530BE" w:rsidP="00B530B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mallCaps/>
          <w:szCs w:val="20"/>
        </w:rPr>
      </w:pPr>
    </w:p>
    <w:p w14:paraId="4FCCB867" w14:textId="77777777" w:rsidR="00EB49F1" w:rsidRPr="00EB49F1" w:rsidRDefault="00EB49F1" w:rsidP="00EB49F1">
      <w:pPr>
        <w:rPr>
          <w:rFonts w:eastAsia="Times New Roman"/>
          <w:szCs w:val="17"/>
        </w:rPr>
      </w:pPr>
    </w:p>
    <w:p w14:paraId="5C5ACE69" w14:textId="77777777" w:rsidR="009D1E2E" w:rsidRDefault="009D1E2E" w:rsidP="005335F1">
      <w:pPr>
        <w:pStyle w:val="GG-body"/>
        <w:rPr>
          <w:lang w:val="en-US"/>
        </w:rPr>
      </w:pPr>
    </w:p>
    <w:p w14:paraId="22AD6864" w14:textId="77777777" w:rsidR="00D9149F" w:rsidRDefault="00D9149F">
      <w:pPr>
        <w:spacing w:after="0" w:line="240" w:lineRule="auto"/>
        <w:jc w:val="left"/>
        <w:rPr>
          <w:rFonts w:eastAsia="Times New Roman"/>
          <w:szCs w:val="17"/>
          <w:lang w:val="en-US"/>
        </w:rPr>
      </w:pPr>
      <w:r>
        <w:rPr>
          <w:lang w:val="en-US"/>
        </w:rPr>
        <w:br w:type="page"/>
      </w:r>
    </w:p>
    <w:p w14:paraId="718A7A6C" w14:textId="77777777" w:rsidR="009D1E2E" w:rsidRPr="009D1E2E" w:rsidRDefault="009D1E2E" w:rsidP="0043001F">
      <w:pPr>
        <w:pStyle w:val="Heading1"/>
      </w:pPr>
      <w:bookmarkStart w:id="111" w:name="_Toc33707982"/>
      <w:bookmarkStart w:id="112" w:name="_Toc33708153"/>
      <w:bookmarkStart w:id="113" w:name="_Toc214535469"/>
      <w:r w:rsidRPr="009D1E2E">
        <w:lastRenderedPageBreak/>
        <w:t>State Government Instruments</w:t>
      </w:r>
      <w:bookmarkEnd w:id="111"/>
      <w:bookmarkEnd w:id="112"/>
      <w:bookmarkEnd w:id="113"/>
    </w:p>
    <w:p w14:paraId="2E09D3CC" w14:textId="2A9E293F" w:rsidR="00A53EDD" w:rsidRPr="00A53EDD" w:rsidRDefault="00B9340A" w:rsidP="00B9340A">
      <w:pPr>
        <w:pStyle w:val="Heading2"/>
      </w:pPr>
      <w:bookmarkStart w:id="114" w:name="_Toc214535470"/>
      <w:r w:rsidRPr="00A53EDD">
        <w:t>Controlled Substances Act 1984</w:t>
      </w:r>
      <w:bookmarkEnd w:id="114"/>
    </w:p>
    <w:p w14:paraId="4A0F0A2E" w14:textId="77777777" w:rsidR="00A53EDD" w:rsidRPr="00A53EDD" w:rsidRDefault="00A53EDD" w:rsidP="00A53EDD">
      <w:pPr>
        <w:jc w:val="center"/>
        <w:rPr>
          <w:i/>
          <w:szCs w:val="17"/>
        </w:rPr>
      </w:pPr>
      <w:r w:rsidRPr="00A53EDD">
        <w:rPr>
          <w:i/>
          <w:szCs w:val="17"/>
        </w:rPr>
        <w:t>Approval and Publication of the Vaccine Administration Code</w:t>
      </w:r>
    </w:p>
    <w:p w14:paraId="3E067515" w14:textId="77777777" w:rsidR="00A53EDD" w:rsidRPr="00A53EDD" w:rsidRDefault="00A53EDD" w:rsidP="00A53EDD">
      <w:pPr>
        <w:rPr>
          <w:rFonts w:eastAsia="Times New Roman"/>
          <w:szCs w:val="17"/>
        </w:rPr>
      </w:pPr>
      <w:r w:rsidRPr="00A53EDD">
        <w:rPr>
          <w:rFonts w:eastAsia="Times New Roman"/>
          <w:szCs w:val="17"/>
        </w:rPr>
        <w:t xml:space="preserve">I, Robyn Lawrence, Chief Executive of the Department for Health and Wellbeing, approve for publication the Vaccine Administration Code (Version 2.3), on the SA Health website on 31 October 2025. </w:t>
      </w:r>
    </w:p>
    <w:p w14:paraId="18C66F76" w14:textId="77777777" w:rsidR="00A53EDD" w:rsidRPr="00A53EDD" w:rsidRDefault="00A53EDD" w:rsidP="00A53EDD">
      <w:pPr>
        <w:rPr>
          <w:rFonts w:eastAsia="Times New Roman"/>
          <w:szCs w:val="17"/>
        </w:rPr>
      </w:pPr>
      <w:r w:rsidRPr="00A53EDD">
        <w:rPr>
          <w:rFonts w:eastAsia="Times New Roman"/>
          <w:szCs w:val="17"/>
        </w:rPr>
        <w:t xml:space="preserve">The Code is available at: </w:t>
      </w:r>
      <w:hyperlink r:id="rId75" w:history="1">
        <w:r w:rsidRPr="00A53EDD">
          <w:rPr>
            <w:color w:val="0000FF"/>
            <w:u w:val="single"/>
          </w:rPr>
          <w:t>www.sahealth.sa.gov.au/immunisationprovider</w:t>
        </w:r>
      </w:hyperlink>
      <w:r w:rsidRPr="00A53EDD">
        <w:rPr>
          <w:rFonts w:eastAsia="Times New Roman"/>
          <w:szCs w:val="17"/>
        </w:rPr>
        <w:t>.</w:t>
      </w:r>
    </w:p>
    <w:p w14:paraId="0FAECAA0" w14:textId="77777777" w:rsidR="00A53EDD" w:rsidRPr="00A53EDD" w:rsidRDefault="00A53EDD" w:rsidP="00A53EDD">
      <w:pPr>
        <w:spacing w:after="0"/>
        <w:rPr>
          <w:rFonts w:eastAsia="Times New Roman"/>
          <w:szCs w:val="17"/>
        </w:rPr>
      </w:pPr>
      <w:r w:rsidRPr="00A53EDD">
        <w:rPr>
          <w:rFonts w:eastAsia="Times New Roman"/>
          <w:szCs w:val="17"/>
        </w:rPr>
        <w:t>Dated: 23 October 2025</w:t>
      </w:r>
    </w:p>
    <w:p w14:paraId="3FA01DEA" w14:textId="77777777" w:rsidR="00A53EDD" w:rsidRPr="00A53EDD" w:rsidRDefault="00A53EDD" w:rsidP="00A53EDD">
      <w:pPr>
        <w:spacing w:after="0"/>
        <w:jc w:val="right"/>
        <w:rPr>
          <w:rFonts w:eastAsia="Times New Roman"/>
          <w:smallCaps/>
          <w:szCs w:val="20"/>
        </w:rPr>
      </w:pPr>
      <w:r w:rsidRPr="00A53EDD">
        <w:rPr>
          <w:rFonts w:eastAsia="Times New Roman"/>
          <w:smallCaps/>
          <w:szCs w:val="20"/>
        </w:rPr>
        <w:t>DR Robyn Lawrence</w:t>
      </w:r>
    </w:p>
    <w:p w14:paraId="7CA85FEA" w14:textId="77777777" w:rsidR="00A53EDD" w:rsidRPr="00A53EDD" w:rsidRDefault="00A53EDD" w:rsidP="00A53EDD">
      <w:pPr>
        <w:spacing w:after="0"/>
        <w:jc w:val="right"/>
      </w:pPr>
      <w:r w:rsidRPr="00A53EDD">
        <w:t>Chief Executive</w:t>
      </w:r>
    </w:p>
    <w:p w14:paraId="1A88B0E8" w14:textId="682F2097" w:rsidR="00A53EDD" w:rsidRDefault="00A53EDD" w:rsidP="00A53EDD">
      <w:pPr>
        <w:spacing w:after="0"/>
        <w:jc w:val="right"/>
      </w:pPr>
      <w:r w:rsidRPr="00A53EDD">
        <w:t>Department for Health and Wellbeing</w:t>
      </w:r>
    </w:p>
    <w:p w14:paraId="37CEB666" w14:textId="77777777" w:rsidR="00A53EDD" w:rsidRDefault="00A53EDD" w:rsidP="00A53EDD">
      <w:pPr>
        <w:pBdr>
          <w:bottom w:val="single" w:sz="4" w:space="1" w:color="auto"/>
        </w:pBdr>
        <w:spacing w:after="0" w:line="52" w:lineRule="exact"/>
        <w:jc w:val="center"/>
      </w:pPr>
    </w:p>
    <w:p w14:paraId="585AEBA8" w14:textId="77777777" w:rsidR="00A53EDD" w:rsidRDefault="00A53EDD" w:rsidP="00A53EDD">
      <w:pPr>
        <w:pBdr>
          <w:top w:val="single" w:sz="4" w:space="1" w:color="auto"/>
        </w:pBdr>
        <w:spacing w:before="34" w:after="0" w:line="14" w:lineRule="exact"/>
        <w:jc w:val="center"/>
      </w:pPr>
    </w:p>
    <w:p w14:paraId="7BE018E5" w14:textId="77777777" w:rsidR="00A53EDD" w:rsidRPr="003274A3" w:rsidRDefault="00A53EDD" w:rsidP="003274A3">
      <w:pPr>
        <w:pStyle w:val="NoSpacing"/>
      </w:pPr>
    </w:p>
    <w:p w14:paraId="25CE0611" w14:textId="61E650E6" w:rsidR="00A53EDD" w:rsidRPr="00A53EDD" w:rsidRDefault="00B9340A" w:rsidP="00B9340A">
      <w:pPr>
        <w:pStyle w:val="Heading2"/>
      </w:pPr>
      <w:bookmarkStart w:id="115" w:name="_Toc214535471"/>
      <w:r w:rsidRPr="00A53EDD">
        <w:t>Education And Children’s Services Act 2019</w:t>
      </w:r>
      <w:bookmarkEnd w:id="115"/>
    </w:p>
    <w:p w14:paraId="6BCB8D7E" w14:textId="77777777" w:rsidR="00A53EDD" w:rsidRPr="00A53EDD" w:rsidRDefault="00A53EDD" w:rsidP="00A53EDD">
      <w:pPr>
        <w:jc w:val="center"/>
        <w:rPr>
          <w:i/>
          <w:szCs w:val="17"/>
        </w:rPr>
      </w:pPr>
      <w:r w:rsidRPr="00A53EDD">
        <w:rPr>
          <w:i/>
          <w:szCs w:val="17"/>
        </w:rPr>
        <w:t>Amending the Constitution of a Governing Council for a Government School</w:t>
      </w:r>
    </w:p>
    <w:p w14:paraId="7B001A5F" w14:textId="77777777" w:rsidR="00A53EDD" w:rsidRPr="00A53EDD" w:rsidRDefault="00A53EDD" w:rsidP="00A53EDD">
      <w:pPr>
        <w:rPr>
          <w:rFonts w:eastAsia="Times New Roman"/>
          <w:szCs w:val="17"/>
        </w:rPr>
      </w:pPr>
      <w:r w:rsidRPr="00A53EDD">
        <w:rPr>
          <w:rFonts w:eastAsia="Times New Roman"/>
          <w:szCs w:val="17"/>
        </w:rPr>
        <w:t>I, Caroline Fishpool, Lead Director, Conditions for Learning, Schools and Preschools, consider it necessary to amend the constitution of:</w:t>
      </w:r>
    </w:p>
    <w:p w14:paraId="4E00BB9A" w14:textId="77777777" w:rsidR="00A53EDD" w:rsidRPr="00A53EDD" w:rsidRDefault="00A53EDD" w:rsidP="00A53EDD">
      <w:pPr>
        <w:spacing w:after="40"/>
        <w:ind w:left="142"/>
        <w:rPr>
          <w:rFonts w:eastAsia="Times New Roman"/>
          <w:szCs w:val="17"/>
        </w:rPr>
      </w:pPr>
      <w:r w:rsidRPr="00A53EDD">
        <w:rPr>
          <w:rFonts w:eastAsia="Times New Roman"/>
          <w:szCs w:val="17"/>
        </w:rPr>
        <w:t>Kangaroo Island Community Education</w:t>
      </w:r>
    </w:p>
    <w:p w14:paraId="0D29DDFD" w14:textId="77777777" w:rsidR="00A53EDD" w:rsidRPr="00A53EDD" w:rsidRDefault="00A53EDD" w:rsidP="00A53EDD">
      <w:pPr>
        <w:ind w:left="142"/>
        <w:rPr>
          <w:rFonts w:eastAsia="Times New Roman"/>
          <w:szCs w:val="17"/>
        </w:rPr>
      </w:pPr>
      <w:r w:rsidRPr="00A53EDD">
        <w:rPr>
          <w:rFonts w:eastAsia="Times New Roman"/>
          <w:szCs w:val="17"/>
        </w:rPr>
        <w:t>Port Lincoln Primary School</w:t>
      </w:r>
    </w:p>
    <w:p w14:paraId="1A35DAA0" w14:textId="77777777" w:rsidR="00A53EDD" w:rsidRPr="00A53EDD" w:rsidRDefault="00A53EDD" w:rsidP="00A53EDD">
      <w:pPr>
        <w:rPr>
          <w:rFonts w:eastAsia="Times New Roman"/>
          <w:szCs w:val="17"/>
        </w:rPr>
      </w:pPr>
      <w:r w:rsidRPr="00A53EDD">
        <w:rPr>
          <w:rFonts w:eastAsia="Times New Roman"/>
          <w:szCs w:val="17"/>
        </w:rPr>
        <w:t xml:space="preserve">To ensure that it takes the form of the model constitution for either schools with or without a school-based preschool, and therefore in accordance with Section 40(1) and (2) of the </w:t>
      </w:r>
      <w:r w:rsidRPr="00A53EDD">
        <w:rPr>
          <w:rFonts w:eastAsia="Times New Roman"/>
          <w:i/>
          <w:iCs/>
          <w:szCs w:val="17"/>
        </w:rPr>
        <w:t>Education and Children’s Services Act 2019</w:t>
      </w:r>
      <w:r w:rsidRPr="00A53EDD">
        <w:rPr>
          <w:rFonts w:eastAsia="Times New Roman"/>
          <w:szCs w:val="17"/>
        </w:rPr>
        <w:t>, I amend the governing councils’ constitutions such that they now read as follows:</w:t>
      </w:r>
    </w:p>
    <w:p w14:paraId="1F10E9F1" w14:textId="77777777" w:rsidR="00A53EDD" w:rsidRPr="00A53EDD" w:rsidRDefault="00A53EDD" w:rsidP="00A53EDD">
      <w:pPr>
        <w:jc w:val="center"/>
        <w:rPr>
          <w:rFonts w:eastAsia="Times New Roman"/>
          <w:smallCaps/>
          <w:szCs w:val="17"/>
        </w:rPr>
      </w:pPr>
      <w:r w:rsidRPr="00A53EDD">
        <w:rPr>
          <w:smallCaps/>
          <w:szCs w:val="17"/>
        </w:rPr>
        <w:t>Kangaroo Island Community Education Governing Council Incorporated</w:t>
      </w:r>
    </w:p>
    <w:p w14:paraId="66EB96C5" w14:textId="77777777" w:rsidR="00A53EDD" w:rsidRPr="00A53EDD" w:rsidRDefault="00A53EDD" w:rsidP="00A53EDD">
      <w:pPr>
        <w:jc w:val="center"/>
        <w:rPr>
          <w:rFonts w:eastAsia="Times New Roman"/>
          <w:i/>
          <w:szCs w:val="17"/>
        </w:rPr>
      </w:pPr>
      <w:r w:rsidRPr="00A53EDD">
        <w:rPr>
          <w:i/>
          <w:szCs w:val="17"/>
        </w:rPr>
        <w:t>Constitution</w:t>
      </w:r>
    </w:p>
    <w:p w14:paraId="7703E3B2" w14:textId="77777777" w:rsidR="00A53EDD" w:rsidRPr="00A53EDD" w:rsidRDefault="00A53EDD" w:rsidP="00A53EDD">
      <w:pPr>
        <w:rPr>
          <w:rFonts w:eastAsia="Times New Roman"/>
          <w:b/>
          <w:szCs w:val="17"/>
        </w:rPr>
      </w:pPr>
      <w:r w:rsidRPr="00A53EDD">
        <w:rPr>
          <w:rFonts w:eastAsia="Times New Roman"/>
          <w:b/>
          <w:szCs w:val="17"/>
        </w:rPr>
        <w:t>Table of Contents</w:t>
      </w:r>
    </w:p>
    <w:p w14:paraId="6B432596" w14:textId="77777777" w:rsidR="00A53EDD" w:rsidRPr="00A53EDD" w:rsidRDefault="00A53EDD" w:rsidP="00A53EDD">
      <w:pPr>
        <w:ind w:left="426" w:hanging="284"/>
        <w:rPr>
          <w:rFonts w:eastAsia="Times New Roman"/>
          <w:bCs/>
          <w:szCs w:val="17"/>
        </w:rPr>
      </w:pPr>
      <w:r w:rsidRPr="00A53EDD">
        <w:rPr>
          <w:rFonts w:eastAsia="Times New Roman"/>
          <w:bCs/>
          <w:szCs w:val="17"/>
        </w:rPr>
        <w:t>1.</w:t>
      </w:r>
      <w:r w:rsidRPr="00A53EDD">
        <w:rPr>
          <w:rFonts w:eastAsia="Times New Roman"/>
          <w:bCs/>
          <w:szCs w:val="17"/>
        </w:rPr>
        <w:tab/>
        <w:t>Name</w:t>
      </w:r>
    </w:p>
    <w:p w14:paraId="0A05EA80" w14:textId="77777777" w:rsidR="00A53EDD" w:rsidRPr="00A53EDD" w:rsidRDefault="00A53EDD" w:rsidP="00A53EDD">
      <w:pPr>
        <w:ind w:left="426" w:hanging="284"/>
        <w:rPr>
          <w:rFonts w:eastAsia="Times New Roman"/>
          <w:bCs/>
          <w:szCs w:val="17"/>
        </w:rPr>
      </w:pPr>
      <w:r w:rsidRPr="00A53EDD">
        <w:rPr>
          <w:rFonts w:eastAsia="Times New Roman"/>
          <w:bCs/>
          <w:szCs w:val="17"/>
        </w:rPr>
        <w:t>2.</w:t>
      </w:r>
      <w:r w:rsidRPr="00A53EDD">
        <w:rPr>
          <w:rFonts w:eastAsia="Times New Roman"/>
          <w:bCs/>
          <w:szCs w:val="17"/>
        </w:rPr>
        <w:tab/>
        <w:t>Interpretation</w:t>
      </w:r>
    </w:p>
    <w:p w14:paraId="2001DF7B" w14:textId="77777777" w:rsidR="00A53EDD" w:rsidRPr="00A53EDD" w:rsidRDefault="00A53EDD" w:rsidP="00A53EDD">
      <w:pPr>
        <w:ind w:left="426" w:hanging="284"/>
        <w:rPr>
          <w:rFonts w:eastAsia="Times New Roman"/>
          <w:bCs/>
          <w:szCs w:val="17"/>
        </w:rPr>
      </w:pPr>
      <w:r w:rsidRPr="00A53EDD">
        <w:rPr>
          <w:rFonts w:eastAsia="Times New Roman"/>
          <w:bCs/>
          <w:szCs w:val="17"/>
        </w:rPr>
        <w:t>3.</w:t>
      </w:r>
      <w:r w:rsidRPr="00A53EDD">
        <w:rPr>
          <w:rFonts w:eastAsia="Times New Roman"/>
          <w:bCs/>
          <w:szCs w:val="17"/>
        </w:rPr>
        <w:tab/>
        <w:t>Object</w:t>
      </w:r>
    </w:p>
    <w:p w14:paraId="02E74741" w14:textId="77777777" w:rsidR="00A53EDD" w:rsidRPr="00A53EDD" w:rsidRDefault="00A53EDD" w:rsidP="00A53EDD">
      <w:pPr>
        <w:ind w:left="426" w:hanging="284"/>
        <w:rPr>
          <w:rFonts w:eastAsia="Times New Roman"/>
          <w:bCs/>
          <w:szCs w:val="17"/>
        </w:rPr>
      </w:pPr>
      <w:r w:rsidRPr="00A53EDD">
        <w:rPr>
          <w:rFonts w:eastAsia="Times New Roman"/>
          <w:bCs/>
          <w:szCs w:val="17"/>
        </w:rPr>
        <w:t>4.</w:t>
      </w:r>
      <w:r w:rsidRPr="00A53EDD">
        <w:rPr>
          <w:rFonts w:eastAsia="Times New Roman"/>
          <w:bCs/>
          <w:szCs w:val="17"/>
        </w:rPr>
        <w:tab/>
        <w:t>Powers of the Governing Council</w:t>
      </w:r>
    </w:p>
    <w:p w14:paraId="7DA54CB8" w14:textId="77777777" w:rsidR="00A53EDD" w:rsidRPr="00A53EDD" w:rsidRDefault="00A53EDD" w:rsidP="00A53EDD">
      <w:pPr>
        <w:ind w:left="426" w:hanging="284"/>
        <w:rPr>
          <w:rFonts w:eastAsia="Times New Roman"/>
          <w:bCs/>
          <w:szCs w:val="17"/>
        </w:rPr>
      </w:pPr>
      <w:r w:rsidRPr="00A53EDD">
        <w:rPr>
          <w:rFonts w:eastAsia="Times New Roman"/>
          <w:bCs/>
          <w:szCs w:val="17"/>
        </w:rPr>
        <w:t>5.</w:t>
      </w:r>
      <w:r w:rsidRPr="00A53EDD">
        <w:rPr>
          <w:rFonts w:eastAsia="Times New Roman"/>
          <w:bCs/>
          <w:szCs w:val="17"/>
        </w:rPr>
        <w:tab/>
        <w:t>Functions of the Council</w:t>
      </w:r>
    </w:p>
    <w:p w14:paraId="497D3352" w14:textId="77777777" w:rsidR="00A53EDD" w:rsidRPr="00A53EDD" w:rsidRDefault="00A53EDD" w:rsidP="00A53EDD">
      <w:pPr>
        <w:ind w:left="426" w:hanging="284"/>
        <w:rPr>
          <w:rFonts w:eastAsia="Times New Roman"/>
          <w:bCs/>
          <w:szCs w:val="17"/>
        </w:rPr>
      </w:pPr>
      <w:r w:rsidRPr="00A53EDD">
        <w:rPr>
          <w:rFonts w:eastAsia="Times New Roman"/>
          <w:bCs/>
          <w:szCs w:val="17"/>
        </w:rPr>
        <w:t>6.</w:t>
      </w:r>
      <w:r w:rsidRPr="00A53EDD">
        <w:rPr>
          <w:rFonts w:eastAsia="Times New Roman"/>
          <w:bCs/>
          <w:szCs w:val="17"/>
        </w:rPr>
        <w:tab/>
        <w:t>Functions of the Principal on Council</w:t>
      </w:r>
    </w:p>
    <w:p w14:paraId="6326A0BC" w14:textId="77777777" w:rsidR="00A53EDD" w:rsidRPr="00A53EDD" w:rsidRDefault="00A53EDD" w:rsidP="00A53EDD">
      <w:pPr>
        <w:ind w:left="426" w:hanging="284"/>
        <w:rPr>
          <w:rFonts w:eastAsia="Times New Roman"/>
          <w:bCs/>
          <w:szCs w:val="17"/>
        </w:rPr>
      </w:pPr>
      <w:r w:rsidRPr="00A53EDD">
        <w:rPr>
          <w:rFonts w:eastAsia="Times New Roman"/>
          <w:bCs/>
          <w:szCs w:val="17"/>
        </w:rPr>
        <w:t>7.</w:t>
      </w:r>
      <w:r w:rsidRPr="00A53EDD">
        <w:rPr>
          <w:rFonts w:eastAsia="Times New Roman"/>
          <w:bCs/>
          <w:szCs w:val="17"/>
        </w:rPr>
        <w:tab/>
        <w:t>Membership</w:t>
      </w:r>
    </w:p>
    <w:p w14:paraId="5BF1453B" w14:textId="77777777" w:rsidR="00A53EDD" w:rsidRPr="00A53EDD" w:rsidRDefault="00A53EDD" w:rsidP="00A53EDD">
      <w:pPr>
        <w:ind w:left="426" w:hanging="284"/>
        <w:rPr>
          <w:rFonts w:eastAsia="Times New Roman"/>
          <w:bCs/>
          <w:szCs w:val="17"/>
        </w:rPr>
      </w:pPr>
      <w:r w:rsidRPr="00A53EDD">
        <w:rPr>
          <w:rFonts w:eastAsia="Times New Roman"/>
          <w:bCs/>
          <w:szCs w:val="17"/>
        </w:rPr>
        <w:t>8.</w:t>
      </w:r>
      <w:r w:rsidRPr="00A53EDD">
        <w:rPr>
          <w:rFonts w:eastAsia="Times New Roman"/>
          <w:bCs/>
          <w:szCs w:val="17"/>
        </w:rPr>
        <w:tab/>
        <w:t>Term of Office</w:t>
      </w:r>
    </w:p>
    <w:p w14:paraId="51F9C8B7" w14:textId="77777777" w:rsidR="00A53EDD" w:rsidRPr="00A53EDD" w:rsidRDefault="00A53EDD" w:rsidP="00A53EDD">
      <w:pPr>
        <w:ind w:left="426" w:hanging="284"/>
        <w:rPr>
          <w:rFonts w:eastAsia="Times New Roman"/>
          <w:bCs/>
          <w:szCs w:val="17"/>
        </w:rPr>
      </w:pPr>
      <w:r w:rsidRPr="00A53EDD">
        <w:rPr>
          <w:rFonts w:eastAsia="Times New Roman"/>
          <w:bCs/>
          <w:szCs w:val="17"/>
        </w:rPr>
        <w:t>9.</w:t>
      </w:r>
      <w:r w:rsidRPr="00A53EDD">
        <w:rPr>
          <w:rFonts w:eastAsia="Times New Roman"/>
          <w:bCs/>
          <w:szCs w:val="17"/>
        </w:rPr>
        <w:tab/>
        <w:t>Office Holders and Executive Committee</w:t>
      </w:r>
    </w:p>
    <w:p w14:paraId="7695FDFA" w14:textId="77777777" w:rsidR="00A53EDD" w:rsidRPr="00A53EDD" w:rsidRDefault="00A53EDD" w:rsidP="003274A3">
      <w:pPr>
        <w:spacing w:after="60"/>
        <w:ind w:left="850" w:hanging="425"/>
        <w:rPr>
          <w:rFonts w:eastAsia="Times New Roman"/>
          <w:bCs/>
          <w:szCs w:val="17"/>
        </w:rPr>
      </w:pPr>
      <w:r w:rsidRPr="00A53EDD">
        <w:rPr>
          <w:rFonts w:eastAsia="Times New Roman"/>
          <w:bCs/>
          <w:szCs w:val="17"/>
        </w:rPr>
        <w:t>9.1</w:t>
      </w:r>
      <w:r w:rsidRPr="00A53EDD">
        <w:rPr>
          <w:rFonts w:eastAsia="Times New Roman"/>
          <w:bCs/>
          <w:szCs w:val="17"/>
        </w:rPr>
        <w:tab/>
        <w:t>Appointment</w:t>
      </w:r>
    </w:p>
    <w:p w14:paraId="733D566E" w14:textId="77777777" w:rsidR="00A53EDD" w:rsidRPr="00A53EDD" w:rsidRDefault="00A53EDD" w:rsidP="003274A3">
      <w:pPr>
        <w:spacing w:after="60"/>
        <w:ind w:left="850" w:hanging="425"/>
        <w:rPr>
          <w:rFonts w:eastAsia="Times New Roman"/>
          <w:bCs/>
          <w:szCs w:val="17"/>
        </w:rPr>
      </w:pPr>
      <w:r w:rsidRPr="00A53EDD">
        <w:rPr>
          <w:rFonts w:eastAsia="Times New Roman"/>
          <w:bCs/>
          <w:szCs w:val="17"/>
        </w:rPr>
        <w:t>9.2</w:t>
      </w:r>
      <w:r w:rsidRPr="00A53EDD">
        <w:rPr>
          <w:rFonts w:eastAsia="Times New Roman"/>
          <w:bCs/>
          <w:szCs w:val="17"/>
        </w:rPr>
        <w:tab/>
        <w:t>Removal from Office</w:t>
      </w:r>
    </w:p>
    <w:p w14:paraId="1329A87C" w14:textId="77777777" w:rsidR="00A53EDD" w:rsidRPr="00A53EDD" w:rsidRDefault="00A53EDD" w:rsidP="003274A3">
      <w:pPr>
        <w:spacing w:after="60"/>
        <w:ind w:left="850" w:hanging="425"/>
        <w:rPr>
          <w:rFonts w:eastAsia="Times New Roman"/>
          <w:bCs/>
          <w:szCs w:val="17"/>
        </w:rPr>
      </w:pPr>
      <w:r w:rsidRPr="00A53EDD">
        <w:rPr>
          <w:rFonts w:eastAsia="Times New Roman"/>
          <w:bCs/>
          <w:szCs w:val="17"/>
        </w:rPr>
        <w:t>9.3</w:t>
      </w:r>
      <w:r w:rsidRPr="00A53EDD">
        <w:rPr>
          <w:rFonts w:eastAsia="Times New Roman"/>
          <w:bCs/>
          <w:szCs w:val="17"/>
        </w:rPr>
        <w:tab/>
        <w:t>The Chairperson</w:t>
      </w:r>
    </w:p>
    <w:p w14:paraId="40314D87" w14:textId="77777777" w:rsidR="00A53EDD" w:rsidRPr="00A53EDD" w:rsidRDefault="00A53EDD" w:rsidP="003274A3">
      <w:pPr>
        <w:spacing w:after="60"/>
        <w:ind w:left="850" w:hanging="425"/>
        <w:rPr>
          <w:rFonts w:eastAsia="Times New Roman"/>
          <w:bCs/>
          <w:szCs w:val="17"/>
        </w:rPr>
      </w:pPr>
      <w:r w:rsidRPr="00A53EDD">
        <w:rPr>
          <w:rFonts w:eastAsia="Times New Roman"/>
          <w:bCs/>
          <w:szCs w:val="17"/>
        </w:rPr>
        <w:t>9.4</w:t>
      </w:r>
      <w:r w:rsidRPr="00A53EDD">
        <w:rPr>
          <w:rFonts w:eastAsia="Times New Roman"/>
          <w:bCs/>
          <w:szCs w:val="17"/>
        </w:rPr>
        <w:tab/>
        <w:t>The Secretary</w:t>
      </w:r>
    </w:p>
    <w:p w14:paraId="3E77FB86" w14:textId="77777777" w:rsidR="00A53EDD" w:rsidRPr="00A53EDD" w:rsidRDefault="00A53EDD" w:rsidP="003274A3">
      <w:pPr>
        <w:spacing w:after="60"/>
        <w:ind w:left="850" w:hanging="425"/>
        <w:rPr>
          <w:rFonts w:eastAsia="Times New Roman"/>
          <w:bCs/>
          <w:szCs w:val="17"/>
        </w:rPr>
      </w:pPr>
      <w:r w:rsidRPr="00A53EDD">
        <w:rPr>
          <w:rFonts w:eastAsia="Times New Roman"/>
          <w:bCs/>
          <w:szCs w:val="17"/>
        </w:rPr>
        <w:t>9.5</w:t>
      </w:r>
      <w:r w:rsidRPr="00A53EDD">
        <w:rPr>
          <w:rFonts w:eastAsia="Times New Roman"/>
          <w:bCs/>
          <w:szCs w:val="17"/>
        </w:rPr>
        <w:tab/>
        <w:t>The Treasurer</w:t>
      </w:r>
    </w:p>
    <w:p w14:paraId="1BF92876" w14:textId="77777777" w:rsidR="00A53EDD" w:rsidRPr="00A53EDD" w:rsidRDefault="00A53EDD" w:rsidP="00A53EDD">
      <w:pPr>
        <w:ind w:left="426" w:hanging="284"/>
        <w:rPr>
          <w:rFonts w:eastAsia="Times New Roman"/>
          <w:bCs/>
          <w:szCs w:val="17"/>
        </w:rPr>
      </w:pPr>
      <w:r w:rsidRPr="00A53EDD">
        <w:rPr>
          <w:rFonts w:eastAsia="Times New Roman"/>
          <w:bCs/>
          <w:szCs w:val="17"/>
        </w:rPr>
        <w:t>10.</w:t>
      </w:r>
      <w:r w:rsidRPr="00A53EDD">
        <w:rPr>
          <w:rFonts w:eastAsia="Times New Roman"/>
          <w:bCs/>
          <w:szCs w:val="17"/>
        </w:rPr>
        <w:tab/>
        <w:t>Vacancies</w:t>
      </w:r>
    </w:p>
    <w:p w14:paraId="4091F61B" w14:textId="77777777" w:rsidR="00A53EDD" w:rsidRPr="00A53EDD" w:rsidRDefault="00A53EDD" w:rsidP="00A53EDD">
      <w:pPr>
        <w:ind w:left="426" w:hanging="284"/>
        <w:rPr>
          <w:rFonts w:eastAsia="Times New Roman"/>
          <w:bCs/>
          <w:szCs w:val="17"/>
        </w:rPr>
      </w:pPr>
      <w:r w:rsidRPr="00A53EDD">
        <w:rPr>
          <w:rFonts w:eastAsia="Times New Roman"/>
          <w:bCs/>
          <w:szCs w:val="17"/>
        </w:rPr>
        <w:t>11.</w:t>
      </w:r>
      <w:r w:rsidRPr="00A53EDD">
        <w:rPr>
          <w:rFonts w:eastAsia="Times New Roman"/>
          <w:bCs/>
          <w:szCs w:val="17"/>
        </w:rPr>
        <w:tab/>
        <w:t>Meetings</w:t>
      </w:r>
    </w:p>
    <w:p w14:paraId="3A9B4F56" w14:textId="77777777" w:rsidR="00A53EDD" w:rsidRPr="00A53EDD" w:rsidRDefault="00A53EDD" w:rsidP="00A53EDD">
      <w:pPr>
        <w:ind w:left="850" w:hanging="425"/>
        <w:rPr>
          <w:rFonts w:eastAsia="Times New Roman"/>
          <w:bCs/>
          <w:szCs w:val="17"/>
        </w:rPr>
      </w:pPr>
      <w:r w:rsidRPr="00A53EDD">
        <w:rPr>
          <w:rFonts w:eastAsia="Times New Roman"/>
          <w:bCs/>
          <w:szCs w:val="17"/>
        </w:rPr>
        <w:t>11.1</w:t>
      </w:r>
      <w:r w:rsidRPr="00A53EDD">
        <w:rPr>
          <w:rFonts w:eastAsia="Times New Roman"/>
          <w:bCs/>
          <w:szCs w:val="17"/>
        </w:rPr>
        <w:tab/>
        <w:t>General Meetings of the School Community</w:t>
      </w:r>
    </w:p>
    <w:p w14:paraId="733F74CD" w14:textId="77777777" w:rsidR="00A53EDD" w:rsidRPr="00A53EDD" w:rsidRDefault="00A53EDD" w:rsidP="00A53EDD">
      <w:pPr>
        <w:ind w:left="850" w:hanging="425"/>
        <w:rPr>
          <w:rFonts w:eastAsia="Times New Roman"/>
          <w:bCs/>
          <w:szCs w:val="17"/>
        </w:rPr>
      </w:pPr>
      <w:r w:rsidRPr="00A53EDD">
        <w:rPr>
          <w:rFonts w:eastAsia="Times New Roman"/>
          <w:bCs/>
          <w:szCs w:val="17"/>
        </w:rPr>
        <w:t>11.2</w:t>
      </w:r>
      <w:r w:rsidRPr="00A53EDD">
        <w:rPr>
          <w:rFonts w:eastAsia="Times New Roman"/>
          <w:bCs/>
          <w:szCs w:val="17"/>
        </w:rPr>
        <w:tab/>
        <w:t>Council Meetings</w:t>
      </w:r>
    </w:p>
    <w:p w14:paraId="6470BF27" w14:textId="77777777" w:rsidR="00A53EDD" w:rsidRPr="00A53EDD" w:rsidRDefault="00A53EDD" w:rsidP="00A53EDD">
      <w:pPr>
        <w:ind w:left="850" w:hanging="425"/>
        <w:rPr>
          <w:rFonts w:eastAsia="Times New Roman"/>
          <w:bCs/>
          <w:szCs w:val="17"/>
        </w:rPr>
      </w:pPr>
      <w:r w:rsidRPr="00A53EDD">
        <w:rPr>
          <w:rFonts w:eastAsia="Times New Roman"/>
          <w:bCs/>
          <w:szCs w:val="17"/>
        </w:rPr>
        <w:t>11.3</w:t>
      </w:r>
      <w:r w:rsidRPr="00A53EDD">
        <w:rPr>
          <w:rFonts w:eastAsia="Times New Roman"/>
          <w:bCs/>
          <w:szCs w:val="17"/>
        </w:rPr>
        <w:tab/>
        <w:t>Extraordinary Council Meetings</w:t>
      </w:r>
    </w:p>
    <w:p w14:paraId="54621D8C" w14:textId="77777777" w:rsidR="00A53EDD" w:rsidRPr="00A53EDD" w:rsidRDefault="00A53EDD" w:rsidP="00A53EDD">
      <w:pPr>
        <w:ind w:left="850" w:hanging="425"/>
        <w:rPr>
          <w:rFonts w:eastAsia="Times New Roman"/>
          <w:bCs/>
          <w:szCs w:val="17"/>
        </w:rPr>
      </w:pPr>
      <w:r w:rsidRPr="00A53EDD">
        <w:rPr>
          <w:rFonts w:eastAsia="Times New Roman"/>
          <w:bCs/>
          <w:szCs w:val="17"/>
        </w:rPr>
        <w:t>11.4</w:t>
      </w:r>
      <w:r w:rsidRPr="00A53EDD">
        <w:rPr>
          <w:rFonts w:eastAsia="Times New Roman"/>
          <w:bCs/>
          <w:szCs w:val="17"/>
        </w:rPr>
        <w:tab/>
        <w:t>Voting</w:t>
      </w:r>
    </w:p>
    <w:p w14:paraId="531470A8" w14:textId="77777777" w:rsidR="00A53EDD" w:rsidRPr="00A53EDD" w:rsidRDefault="00A53EDD" w:rsidP="00A53EDD">
      <w:pPr>
        <w:ind w:left="426" w:hanging="284"/>
        <w:rPr>
          <w:rFonts w:eastAsia="Times New Roman"/>
          <w:bCs/>
          <w:szCs w:val="17"/>
        </w:rPr>
      </w:pPr>
      <w:r w:rsidRPr="00A53EDD">
        <w:rPr>
          <w:rFonts w:eastAsia="Times New Roman"/>
          <w:bCs/>
          <w:szCs w:val="17"/>
        </w:rPr>
        <w:t>12.</w:t>
      </w:r>
      <w:r w:rsidRPr="00A53EDD">
        <w:rPr>
          <w:rFonts w:eastAsia="Times New Roman"/>
          <w:bCs/>
          <w:szCs w:val="17"/>
        </w:rPr>
        <w:tab/>
        <w:t>Proceedings of the Council</w:t>
      </w:r>
    </w:p>
    <w:p w14:paraId="5232ACFB" w14:textId="77777777" w:rsidR="00A53EDD" w:rsidRPr="00A53EDD" w:rsidRDefault="00A53EDD" w:rsidP="00A53EDD">
      <w:pPr>
        <w:ind w:left="850" w:hanging="425"/>
        <w:rPr>
          <w:rFonts w:eastAsia="Times New Roman"/>
          <w:bCs/>
          <w:szCs w:val="17"/>
        </w:rPr>
      </w:pPr>
      <w:r w:rsidRPr="00A53EDD">
        <w:rPr>
          <w:rFonts w:eastAsia="Times New Roman"/>
          <w:bCs/>
          <w:szCs w:val="17"/>
        </w:rPr>
        <w:t>12.1</w:t>
      </w:r>
      <w:r w:rsidRPr="00A53EDD">
        <w:rPr>
          <w:rFonts w:eastAsia="Times New Roman"/>
          <w:bCs/>
          <w:szCs w:val="17"/>
        </w:rPr>
        <w:tab/>
        <w:t>Meetings</w:t>
      </w:r>
    </w:p>
    <w:p w14:paraId="7D22EBC0" w14:textId="77777777" w:rsidR="00A53EDD" w:rsidRPr="00A53EDD" w:rsidRDefault="00A53EDD" w:rsidP="00A53EDD">
      <w:pPr>
        <w:ind w:left="850" w:hanging="425"/>
        <w:rPr>
          <w:rFonts w:eastAsia="Times New Roman"/>
          <w:bCs/>
          <w:szCs w:val="17"/>
        </w:rPr>
      </w:pPr>
      <w:r w:rsidRPr="00A53EDD">
        <w:rPr>
          <w:rFonts w:eastAsia="Times New Roman"/>
          <w:bCs/>
          <w:szCs w:val="17"/>
        </w:rPr>
        <w:t>12.2</w:t>
      </w:r>
      <w:r w:rsidRPr="00A53EDD">
        <w:rPr>
          <w:rFonts w:eastAsia="Times New Roman"/>
          <w:bCs/>
          <w:szCs w:val="17"/>
        </w:rPr>
        <w:tab/>
        <w:t>Conflict of Interest</w:t>
      </w:r>
    </w:p>
    <w:p w14:paraId="3FBB2B66" w14:textId="77777777" w:rsidR="00A53EDD" w:rsidRPr="00A53EDD" w:rsidRDefault="00A53EDD" w:rsidP="00A53EDD">
      <w:pPr>
        <w:ind w:left="426" w:hanging="284"/>
        <w:rPr>
          <w:rFonts w:eastAsia="Times New Roman"/>
          <w:bCs/>
          <w:szCs w:val="17"/>
        </w:rPr>
      </w:pPr>
      <w:r w:rsidRPr="00A53EDD">
        <w:rPr>
          <w:rFonts w:eastAsia="Times New Roman"/>
          <w:bCs/>
          <w:szCs w:val="17"/>
        </w:rPr>
        <w:t>13.</w:t>
      </w:r>
      <w:r w:rsidRPr="00A53EDD">
        <w:rPr>
          <w:rFonts w:eastAsia="Times New Roman"/>
          <w:bCs/>
          <w:szCs w:val="17"/>
        </w:rPr>
        <w:tab/>
        <w:t>Election of Council Members</w:t>
      </w:r>
    </w:p>
    <w:p w14:paraId="0A7CAB45" w14:textId="77777777" w:rsidR="00A53EDD" w:rsidRPr="00A53EDD" w:rsidRDefault="00A53EDD" w:rsidP="003274A3">
      <w:pPr>
        <w:spacing w:after="60"/>
        <w:ind w:left="850" w:hanging="425"/>
        <w:rPr>
          <w:rFonts w:eastAsia="Times New Roman"/>
          <w:bCs/>
          <w:szCs w:val="17"/>
        </w:rPr>
      </w:pPr>
      <w:r w:rsidRPr="00A53EDD">
        <w:rPr>
          <w:rFonts w:eastAsia="Times New Roman"/>
          <w:bCs/>
          <w:szCs w:val="17"/>
        </w:rPr>
        <w:t>13.1</w:t>
      </w:r>
      <w:r w:rsidRPr="00A53EDD">
        <w:rPr>
          <w:rFonts w:eastAsia="Times New Roman"/>
          <w:bCs/>
          <w:szCs w:val="17"/>
        </w:rPr>
        <w:tab/>
        <w:t>Eligibility for Nomination for Election</w:t>
      </w:r>
    </w:p>
    <w:p w14:paraId="6BC326EB" w14:textId="77777777" w:rsidR="00A53EDD" w:rsidRPr="00A53EDD" w:rsidRDefault="00A53EDD" w:rsidP="003274A3">
      <w:pPr>
        <w:spacing w:after="60"/>
        <w:ind w:left="850" w:hanging="425"/>
        <w:rPr>
          <w:rFonts w:eastAsia="Times New Roman"/>
          <w:bCs/>
          <w:szCs w:val="17"/>
        </w:rPr>
      </w:pPr>
      <w:r w:rsidRPr="00A53EDD">
        <w:rPr>
          <w:rFonts w:eastAsia="Times New Roman"/>
          <w:bCs/>
          <w:szCs w:val="17"/>
        </w:rPr>
        <w:t>13.2</w:t>
      </w:r>
      <w:r w:rsidRPr="00A53EDD">
        <w:rPr>
          <w:rFonts w:eastAsia="Times New Roman"/>
          <w:bCs/>
          <w:szCs w:val="17"/>
        </w:rPr>
        <w:tab/>
        <w:t>Eligibility to Vote</w:t>
      </w:r>
    </w:p>
    <w:p w14:paraId="38B8EFB2" w14:textId="77777777" w:rsidR="00A53EDD" w:rsidRPr="00A53EDD" w:rsidRDefault="00A53EDD" w:rsidP="003274A3">
      <w:pPr>
        <w:spacing w:after="60"/>
        <w:ind w:left="850" w:hanging="425"/>
        <w:rPr>
          <w:rFonts w:eastAsia="Times New Roman"/>
          <w:bCs/>
          <w:szCs w:val="17"/>
        </w:rPr>
      </w:pPr>
      <w:r w:rsidRPr="00A53EDD">
        <w:rPr>
          <w:rFonts w:eastAsia="Times New Roman"/>
          <w:bCs/>
          <w:szCs w:val="17"/>
        </w:rPr>
        <w:t>13.3</w:t>
      </w:r>
      <w:r w:rsidRPr="00A53EDD">
        <w:rPr>
          <w:rFonts w:eastAsia="Times New Roman"/>
          <w:bCs/>
          <w:szCs w:val="17"/>
        </w:rPr>
        <w:tab/>
        <w:t>Conduct of Elections for Parent Council Members</w:t>
      </w:r>
    </w:p>
    <w:p w14:paraId="29D04FEA" w14:textId="77777777" w:rsidR="00A53EDD" w:rsidRPr="00A53EDD" w:rsidRDefault="00A53EDD" w:rsidP="003274A3">
      <w:pPr>
        <w:spacing w:after="60"/>
        <w:ind w:left="850" w:hanging="425"/>
        <w:rPr>
          <w:rFonts w:eastAsia="Times New Roman"/>
          <w:bCs/>
          <w:szCs w:val="17"/>
        </w:rPr>
      </w:pPr>
      <w:r w:rsidRPr="00A53EDD">
        <w:rPr>
          <w:rFonts w:eastAsia="Times New Roman"/>
          <w:bCs/>
          <w:szCs w:val="17"/>
        </w:rPr>
        <w:t>13.4</w:t>
      </w:r>
      <w:r w:rsidRPr="00A53EDD">
        <w:rPr>
          <w:rFonts w:eastAsia="Times New Roman"/>
          <w:bCs/>
          <w:szCs w:val="17"/>
        </w:rPr>
        <w:tab/>
        <w:t>Notice of Election</w:t>
      </w:r>
    </w:p>
    <w:p w14:paraId="37968C17" w14:textId="77777777" w:rsidR="00A53EDD" w:rsidRPr="00A53EDD" w:rsidRDefault="00A53EDD" w:rsidP="003274A3">
      <w:pPr>
        <w:spacing w:after="60"/>
        <w:ind w:left="850" w:hanging="425"/>
        <w:rPr>
          <w:rFonts w:eastAsia="Times New Roman"/>
          <w:bCs/>
          <w:szCs w:val="17"/>
        </w:rPr>
      </w:pPr>
      <w:r w:rsidRPr="00A53EDD">
        <w:rPr>
          <w:rFonts w:eastAsia="Times New Roman"/>
          <w:bCs/>
          <w:szCs w:val="17"/>
        </w:rPr>
        <w:t>13.5</w:t>
      </w:r>
      <w:r w:rsidRPr="00A53EDD">
        <w:rPr>
          <w:rFonts w:eastAsia="Times New Roman"/>
          <w:bCs/>
          <w:szCs w:val="17"/>
        </w:rPr>
        <w:tab/>
        <w:t>Election without Ballot</w:t>
      </w:r>
    </w:p>
    <w:p w14:paraId="25891E28" w14:textId="77777777" w:rsidR="00A53EDD" w:rsidRPr="00A53EDD" w:rsidRDefault="00A53EDD" w:rsidP="003274A3">
      <w:pPr>
        <w:spacing w:after="60"/>
        <w:ind w:left="850" w:hanging="425"/>
        <w:rPr>
          <w:rFonts w:eastAsia="Times New Roman"/>
          <w:bCs/>
          <w:szCs w:val="17"/>
        </w:rPr>
      </w:pPr>
      <w:r w:rsidRPr="00A53EDD">
        <w:rPr>
          <w:rFonts w:eastAsia="Times New Roman"/>
          <w:bCs/>
          <w:szCs w:val="17"/>
        </w:rPr>
        <w:t>13.6</w:t>
      </w:r>
      <w:r w:rsidRPr="00A53EDD">
        <w:rPr>
          <w:rFonts w:eastAsia="Times New Roman"/>
          <w:bCs/>
          <w:szCs w:val="17"/>
        </w:rPr>
        <w:tab/>
        <w:t>Contested Elections</w:t>
      </w:r>
    </w:p>
    <w:p w14:paraId="1856A92B" w14:textId="77777777" w:rsidR="00A53EDD" w:rsidRPr="00A53EDD" w:rsidRDefault="00A53EDD" w:rsidP="003274A3">
      <w:pPr>
        <w:spacing w:after="60"/>
        <w:ind w:left="850" w:hanging="425"/>
        <w:rPr>
          <w:rFonts w:eastAsia="Times New Roman"/>
          <w:bCs/>
          <w:szCs w:val="17"/>
        </w:rPr>
      </w:pPr>
      <w:r w:rsidRPr="00A53EDD">
        <w:rPr>
          <w:rFonts w:eastAsia="Times New Roman"/>
          <w:bCs/>
          <w:szCs w:val="17"/>
        </w:rPr>
        <w:t>13.7</w:t>
      </w:r>
      <w:r w:rsidRPr="00A53EDD">
        <w:rPr>
          <w:rFonts w:eastAsia="Times New Roman"/>
          <w:bCs/>
          <w:szCs w:val="17"/>
        </w:rPr>
        <w:tab/>
        <w:t>Scrutineers</w:t>
      </w:r>
    </w:p>
    <w:p w14:paraId="4FA498C8" w14:textId="77777777" w:rsidR="00A53EDD" w:rsidRPr="00A53EDD" w:rsidRDefault="00A53EDD" w:rsidP="00A53EDD">
      <w:pPr>
        <w:ind w:left="850" w:hanging="425"/>
        <w:rPr>
          <w:rFonts w:eastAsia="Times New Roman"/>
          <w:bCs/>
          <w:szCs w:val="17"/>
        </w:rPr>
      </w:pPr>
      <w:r w:rsidRPr="00A53EDD">
        <w:rPr>
          <w:rFonts w:eastAsia="Times New Roman"/>
          <w:bCs/>
          <w:szCs w:val="17"/>
        </w:rPr>
        <w:t>13.8</w:t>
      </w:r>
      <w:r w:rsidRPr="00A53EDD">
        <w:rPr>
          <w:rFonts w:eastAsia="Times New Roman"/>
          <w:bCs/>
          <w:szCs w:val="17"/>
        </w:rPr>
        <w:tab/>
        <w:t>Declaration of Election</w:t>
      </w:r>
    </w:p>
    <w:p w14:paraId="78861967" w14:textId="77777777" w:rsidR="00A53EDD" w:rsidRPr="00A53EDD" w:rsidRDefault="00A53EDD" w:rsidP="00A53EDD">
      <w:pPr>
        <w:ind w:left="850" w:hanging="425"/>
        <w:rPr>
          <w:rFonts w:eastAsia="Times New Roman"/>
          <w:bCs/>
          <w:szCs w:val="17"/>
        </w:rPr>
      </w:pPr>
      <w:r w:rsidRPr="00A53EDD">
        <w:rPr>
          <w:rFonts w:eastAsia="Times New Roman"/>
          <w:bCs/>
          <w:szCs w:val="17"/>
        </w:rPr>
        <w:t>13.9</w:t>
      </w:r>
      <w:r w:rsidRPr="00A53EDD">
        <w:rPr>
          <w:rFonts w:eastAsia="Times New Roman"/>
          <w:bCs/>
          <w:szCs w:val="17"/>
        </w:rPr>
        <w:tab/>
        <w:t>Further Nomination for Unfilled Positions</w:t>
      </w:r>
    </w:p>
    <w:p w14:paraId="4B898213" w14:textId="77777777" w:rsidR="00A53EDD" w:rsidRPr="00A53EDD" w:rsidRDefault="00A53EDD" w:rsidP="00A53EDD">
      <w:pPr>
        <w:ind w:left="850" w:hanging="425"/>
        <w:rPr>
          <w:rFonts w:eastAsia="Times New Roman"/>
          <w:bCs/>
          <w:szCs w:val="17"/>
        </w:rPr>
      </w:pPr>
      <w:r w:rsidRPr="00A53EDD">
        <w:rPr>
          <w:rFonts w:eastAsia="Times New Roman"/>
          <w:bCs/>
          <w:szCs w:val="17"/>
        </w:rPr>
        <w:t>13.10</w:t>
      </w:r>
      <w:r w:rsidRPr="00A53EDD">
        <w:rPr>
          <w:rFonts w:eastAsia="Times New Roman"/>
          <w:bCs/>
          <w:szCs w:val="17"/>
        </w:rPr>
        <w:tab/>
        <w:t>Nomination and Appointment of Council Members</w:t>
      </w:r>
    </w:p>
    <w:p w14:paraId="754FDDE7" w14:textId="77777777" w:rsidR="00A53EDD" w:rsidRPr="00A53EDD" w:rsidRDefault="00A53EDD" w:rsidP="00A53EDD">
      <w:pPr>
        <w:ind w:left="426" w:hanging="284"/>
        <w:rPr>
          <w:rFonts w:eastAsia="Times New Roman"/>
          <w:bCs/>
          <w:szCs w:val="17"/>
        </w:rPr>
      </w:pPr>
      <w:r w:rsidRPr="00A53EDD">
        <w:rPr>
          <w:rFonts w:eastAsia="Times New Roman"/>
          <w:bCs/>
          <w:szCs w:val="17"/>
        </w:rPr>
        <w:lastRenderedPageBreak/>
        <w:t>14.</w:t>
      </w:r>
      <w:r w:rsidRPr="00A53EDD">
        <w:rPr>
          <w:rFonts w:eastAsia="Times New Roman"/>
          <w:bCs/>
          <w:szCs w:val="17"/>
        </w:rPr>
        <w:tab/>
        <w:t>Minutes</w:t>
      </w:r>
    </w:p>
    <w:p w14:paraId="1400E04E" w14:textId="77777777" w:rsidR="00A53EDD" w:rsidRPr="00A53EDD" w:rsidRDefault="00A53EDD" w:rsidP="00A53EDD">
      <w:pPr>
        <w:ind w:left="426" w:hanging="284"/>
        <w:rPr>
          <w:rFonts w:eastAsia="Times New Roman"/>
          <w:bCs/>
          <w:szCs w:val="17"/>
        </w:rPr>
      </w:pPr>
      <w:r w:rsidRPr="00A53EDD">
        <w:rPr>
          <w:rFonts w:eastAsia="Times New Roman"/>
          <w:bCs/>
          <w:szCs w:val="17"/>
        </w:rPr>
        <w:t>15.</w:t>
      </w:r>
      <w:r w:rsidRPr="00A53EDD">
        <w:rPr>
          <w:rFonts w:eastAsia="Times New Roman"/>
          <w:bCs/>
          <w:szCs w:val="17"/>
        </w:rPr>
        <w:tab/>
        <w:t>Subcommittees</w:t>
      </w:r>
    </w:p>
    <w:p w14:paraId="00A9CDB5" w14:textId="77777777" w:rsidR="00A53EDD" w:rsidRPr="00A53EDD" w:rsidRDefault="00A53EDD" w:rsidP="00A53EDD">
      <w:pPr>
        <w:ind w:left="850" w:hanging="425"/>
        <w:rPr>
          <w:rFonts w:eastAsia="Times New Roman"/>
          <w:bCs/>
          <w:szCs w:val="17"/>
        </w:rPr>
      </w:pPr>
      <w:r w:rsidRPr="00A53EDD">
        <w:rPr>
          <w:rFonts w:eastAsia="Times New Roman"/>
          <w:bCs/>
          <w:szCs w:val="17"/>
        </w:rPr>
        <w:t>15.1</w:t>
      </w:r>
      <w:r w:rsidRPr="00A53EDD">
        <w:rPr>
          <w:rFonts w:eastAsia="Times New Roman"/>
          <w:bCs/>
          <w:szCs w:val="17"/>
        </w:rPr>
        <w:tab/>
        <w:t>Committees</w:t>
      </w:r>
    </w:p>
    <w:p w14:paraId="0D45432B" w14:textId="77777777" w:rsidR="00A53EDD" w:rsidRPr="00A53EDD" w:rsidRDefault="00A53EDD" w:rsidP="00A53EDD">
      <w:pPr>
        <w:ind w:left="850" w:hanging="425"/>
        <w:rPr>
          <w:rFonts w:eastAsia="Times New Roman"/>
          <w:bCs/>
          <w:szCs w:val="17"/>
        </w:rPr>
      </w:pPr>
      <w:r w:rsidRPr="00A53EDD">
        <w:rPr>
          <w:rFonts w:eastAsia="Times New Roman"/>
          <w:bCs/>
          <w:szCs w:val="17"/>
        </w:rPr>
        <w:t>15.2</w:t>
      </w:r>
      <w:r w:rsidRPr="00A53EDD">
        <w:rPr>
          <w:rFonts w:eastAsia="Times New Roman"/>
          <w:bCs/>
          <w:szCs w:val="17"/>
        </w:rPr>
        <w:tab/>
        <w:t>Terms of Reference</w:t>
      </w:r>
    </w:p>
    <w:p w14:paraId="352E74C2" w14:textId="77777777" w:rsidR="00A53EDD" w:rsidRPr="00A53EDD" w:rsidRDefault="00A53EDD" w:rsidP="00A53EDD">
      <w:pPr>
        <w:ind w:left="850" w:hanging="425"/>
        <w:rPr>
          <w:rFonts w:eastAsia="Times New Roman"/>
          <w:bCs/>
          <w:szCs w:val="17"/>
        </w:rPr>
      </w:pPr>
      <w:r w:rsidRPr="00A53EDD">
        <w:rPr>
          <w:rFonts w:eastAsia="Times New Roman"/>
          <w:bCs/>
          <w:szCs w:val="17"/>
        </w:rPr>
        <w:t>15.3</w:t>
      </w:r>
      <w:r w:rsidRPr="00A53EDD">
        <w:rPr>
          <w:rFonts w:eastAsia="Times New Roman"/>
          <w:bCs/>
          <w:szCs w:val="17"/>
        </w:rPr>
        <w:tab/>
        <w:t>Finance Advisory Committee</w:t>
      </w:r>
    </w:p>
    <w:p w14:paraId="5241F4EE" w14:textId="77777777" w:rsidR="00A53EDD" w:rsidRPr="00A53EDD" w:rsidRDefault="00A53EDD" w:rsidP="00A53EDD">
      <w:pPr>
        <w:ind w:left="426" w:hanging="284"/>
        <w:rPr>
          <w:rFonts w:eastAsia="Times New Roman"/>
          <w:bCs/>
          <w:szCs w:val="17"/>
        </w:rPr>
      </w:pPr>
      <w:r w:rsidRPr="00A53EDD">
        <w:rPr>
          <w:rFonts w:eastAsia="Times New Roman"/>
          <w:bCs/>
          <w:szCs w:val="17"/>
        </w:rPr>
        <w:t>16.</w:t>
      </w:r>
      <w:r w:rsidRPr="00A53EDD">
        <w:rPr>
          <w:rFonts w:eastAsia="Times New Roman"/>
          <w:bCs/>
          <w:szCs w:val="17"/>
        </w:rPr>
        <w:tab/>
        <w:t>Finance and Accounts</w:t>
      </w:r>
    </w:p>
    <w:p w14:paraId="475E245E" w14:textId="77777777" w:rsidR="00A53EDD" w:rsidRPr="00A53EDD" w:rsidRDefault="00A53EDD" w:rsidP="00A53EDD">
      <w:pPr>
        <w:ind w:left="426" w:hanging="284"/>
        <w:rPr>
          <w:rFonts w:eastAsia="Times New Roman"/>
          <w:bCs/>
          <w:szCs w:val="17"/>
        </w:rPr>
      </w:pPr>
      <w:r w:rsidRPr="00A53EDD">
        <w:rPr>
          <w:rFonts w:eastAsia="Times New Roman"/>
          <w:bCs/>
          <w:szCs w:val="17"/>
        </w:rPr>
        <w:t>17.</w:t>
      </w:r>
      <w:r w:rsidRPr="00A53EDD">
        <w:rPr>
          <w:rFonts w:eastAsia="Times New Roman"/>
          <w:bCs/>
          <w:szCs w:val="17"/>
        </w:rPr>
        <w:tab/>
        <w:t>Audit</w:t>
      </w:r>
    </w:p>
    <w:p w14:paraId="01A5FA7A" w14:textId="77777777" w:rsidR="00A53EDD" w:rsidRPr="00A53EDD" w:rsidRDefault="00A53EDD" w:rsidP="00A53EDD">
      <w:pPr>
        <w:ind w:left="426" w:hanging="284"/>
        <w:rPr>
          <w:rFonts w:eastAsia="Times New Roman"/>
          <w:bCs/>
          <w:szCs w:val="17"/>
        </w:rPr>
      </w:pPr>
      <w:r w:rsidRPr="00A53EDD">
        <w:rPr>
          <w:rFonts w:eastAsia="Times New Roman"/>
          <w:bCs/>
          <w:szCs w:val="17"/>
        </w:rPr>
        <w:t>18.</w:t>
      </w:r>
      <w:r w:rsidRPr="00A53EDD">
        <w:rPr>
          <w:rFonts w:eastAsia="Times New Roman"/>
          <w:bCs/>
          <w:szCs w:val="17"/>
        </w:rPr>
        <w:tab/>
        <w:t>Reporting to the School Community and the Minister</w:t>
      </w:r>
    </w:p>
    <w:p w14:paraId="5786C301" w14:textId="77777777" w:rsidR="00A53EDD" w:rsidRPr="00A53EDD" w:rsidRDefault="00A53EDD" w:rsidP="00A53EDD">
      <w:pPr>
        <w:ind w:left="426" w:hanging="284"/>
        <w:rPr>
          <w:rFonts w:eastAsia="Times New Roman"/>
          <w:bCs/>
          <w:szCs w:val="17"/>
        </w:rPr>
      </w:pPr>
      <w:r w:rsidRPr="00A53EDD">
        <w:rPr>
          <w:rFonts w:eastAsia="Times New Roman"/>
          <w:bCs/>
          <w:szCs w:val="17"/>
        </w:rPr>
        <w:t>19.</w:t>
      </w:r>
      <w:r w:rsidRPr="00A53EDD">
        <w:rPr>
          <w:rFonts w:eastAsia="Times New Roman"/>
          <w:bCs/>
          <w:szCs w:val="17"/>
        </w:rPr>
        <w:tab/>
        <w:t>The Common Seal</w:t>
      </w:r>
    </w:p>
    <w:p w14:paraId="67F3EF67" w14:textId="77777777" w:rsidR="00A53EDD" w:rsidRPr="00A53EDD" w:rsidRDefault="00A53EDD" w:rsidP="00A53EDD">
      <w:pPr>
        <w:ind w:left="426" w:hanging="284"/>
        <w:rPr>
          <w:rFonts w:eastAsia="Times New Roman"/>
          <w:bCs/>
          <w:szCs w:val="17"/>
        </w:rPr>
      </w:pPr>
      <w:r w:rsidRPr="00A53EDD">
        <w:rPr>
          <w:rFonts w:eastAsia="Times New Roman"/>
          <w:bCs/>
          <w:szCs w:val="17"/>
        </w:rPr>
        <w:t>20.</w:t>
      </w:r>
      <w:r w:rsidRPr="00A53EDD">
        <w:rPr>
          <w:rFonts w:eastAsia="Times New Roman"/>
          <w:bCs/>
          <w:szCs w:val="17"/>
        </w:rPr>
        <w:tab/>
        <w:t>Records</w:t>
      </w:r>
    </w:p>
    <w:p w14:paraId="14343942" w14:textId="77777777" w:rsidR="00A53EDD" w:rsidRPr="00A53EDD" w:rsidRDefault="00A53EDD" w:rsidP="00A53EDD">
      <w:pPr>
        <w:ind w:left="426" w:hanging="284"/>
        <w:rPr>
          <w:rFonts w:eastAsia="Times New Roman"/>
          <w:bCs/>
          <w:szCs w:val="17"/>
        </w:rPr>
      </w:pPr>
      <w:r w:rsidRPr="00A53EDD">
        <w:rPr>
          <w:rFonts w:eastAsia="Times New Roman"/>
          <w:bCs/>
          <w:szCs w:val="17"/>
        </w:rPr>
        <w:t>21.</w:t>
      </w:r>
      <w:r w:rsidRPr="00A53EDD">
        <w:rPr>
          <w:rFonts w:eastAsia="Times New Roman"/>
          <w:bCs/>
          <w:szCs w:val="17"/>
        </w:rPr>
        <w:tab/>
        <w:t>Amendment of the Constitution</w:t>
      </w:r>
    </w:p>
    <w:p w14:paraId="32854F9A" w14:textId="77777777" w:rsidR="00A53EDD" w:rsidRPr="00A53EDD" w:rsidRDefault="00A53EDD" w:rsidP="00A53EDD">
      <w:pPr>
        <w:ind w:left="426" w:hanging="284"/>
        <w:rPr>
          <w:rFonts w:eastAsia="Times New Roman"/>
          <w:bCs/>
          <w:szCs w:val="17"/>
        </w:rPr>
      </w:pPr>
      <w:r w:rsidRPr="00A53EDD">
        <w:rPr>
          <w:rFonts w:eastAsia="Times New Roman"/>
          <w:bCs/>
          <w:szCs w:val="17"/>
        </w:rPr>
        <w:t>22.</w:t>
      </w:r>
      <w:r w:rsidRPr="00A53EDD">
        <w:rPr>
          <w:rFonts w:eastAsia="Times New Roman"/>
          <w:bCs/>
          <w:szCs w:val="17"/>
        </w:rPr>
        <w:tab/>
        <w:t>Code of Practice</w:t>
      </w:r>
    </w:p>
    <w:p w14:paraId="3F4B8A62" w14:textId="77777777" w:rsidR="00A53EDD" w:rsidRPr="00A53EDD" w:rsidRDefault="00A53EDD" w:rsidP="00A53EDD">
      <w:pPr>
        <w:ind w:left="426" w:hanging="284"/>
        <w:rPr>
          <w:rFonts w:eastAsia="Times New Roman"/>
          <w:bCs/>
          <w:szCs w:val="17"/>
        </w:rPr>
      </w:pPr>
      <w:r w:rsidRPr="00A53EDD">
        <w:rPr>
          <w:rFonts w:eastAsia="Times New Roman"/>
          <w:bCs/>
          <w:szCs w:val="17"/>
        </w:rPr>
        <w:t>23.</w:t>
      </w:r>
      <w:r w:rsidRPr="00A53EDD">
        <w:rPr>
          <w:rFonts w:eastAsia="Times New Roman"/>
          <w:bCs/>
          <w:szCs w:val="17"/>
        </w:rPr>
        <w:tab/>
        <w:t>Dispute Resolution</w:t>
      </w:r>
    </w:p>
    <w:p w14:paraId="5008975C" w14:textId="77777777" w:rsidR="00A53EDD" w:rsidRPr="00A53EDD" w:rsidRDefault="00A53EDD" w:rsidP="00A53EDD">
      <w:pPr>
        <w:ind w:left="426" w:hanging="284"/>
        <w:rPr>
          <w:rFonts w:eastAsia="Times New Roman"/>
          <w:bCs/>
          <w:szCs w:val="17"/>
        </w:rPr>
      </w:pPr>
      <w:r w:rsidRPr="00A53EDD">
        <w:rPr>
          <w:rFonts w:eastAsia="Times New Roman"/>
          <w:bCs/>
          <w:szCs w:val="17"/>
        </w:rPr>
        <w:t>24.</w:t>
      </w:r>
      <w:r w:rsidRPr="00A53EDD">
        <w:rPr>
          <w:rFonts w:eastAsia="Times New Roman"/>
          <w:bCs/>
          <w:szCs w:val="17"/>
        </w:rPr>
        <w:tab/>
        <w:t>Public Access to the Constitution and Code of Practice</w:t>
      </w:r>
    </w:p>
    <w:p w14:paraId="74A38261" w14:textId="77777777" w:rsidR="00A53EDD" w:rsidRPr="00A53EDD" w:rsidRDefault="00A53EDD" w:rsidP="00A53EDD">
      <w:pPr>
        <w:ind w:left="426" w:hanging="284"/>
        <w:rPr>
          <w:rFonts w:eastAsia="Times New Roman"/>
          <w:bCs/>
          <w:szCs w:val="17"/>
        </w:rPr>
      </w:pPr>
      <w:r w:rsidRPr="00A53EDD">
        <w:rPr>
          <w:rFonts w:eastAsia="Times New Roman"/>
          <w:bCs/>
          <w:szCs w:val="17"/>
        </w:rPr>
        <w:t>25.</w:t>
      </w:r>
      <w:r w:rsidRPr="00A53EDD">
        <w:rPr>
          <w:rFonts w:eastAsia="Times New Roman"/>
          <w:bCs/>
          <w:szCs w:val="17"/>
        </w:rPr>
        <w:tab/>
        <w:t>Dissolution</w:t>
      </w:r>
    </w:p>
    <w:p w14:paraId="3FCDBAE6" w14:textId="77777777" w:rsidR="00A53EDD" w:rsidRPr="00A53EDD" w:rsidRDefault="00A53EDD" w:rsidP="00A53EDD">
      <w:pPr>
        <w:ind w:left="426" w:hanging="284"/>
        <w:rPr>
          <w:rFonts w:eastAsia="Times New Roman"/>
          <w:bCs/>
          <w:szCs w:val="17"/>
        </w:rPr>
      </w:pPr>
      <w:r w:rsidRPr="00A53EDD">
        <w:rPr>
          <w:rFonts w:eastAsia="Times New Roman"/>
          <w:bCs/>
          <w:szCs w:val="17"/>
        </w:rPr>
        <w:t>26.</w:t>
      </w:r>
      <w:r w:rsidRPr="00A53EDD">
        <w:rPr>
          <w:rFonts w:eastAsia="Times New Roman"/>
          <w:bCs/>
          <w:szCs w:val="17"/>
        </w:rPr>
        <w:tab/>
        <w:t>Prohibition against Securing Profits for Members</w:t>
      </w:r>
    </w:p>
    <w:p w14:paraId="5287E68A" w14:textId="77777777" w:rsidR="00A53EDD" w:rsidRPr="00A53EDD" w:rsidRDefault="00A53EDD" w:rsidP="00A53EDD">
      <w:pPr>
        <w:keepNext/>
        <w:jc w:val="center"/>
        <w:rPr>
          <w:rFonts w:eastAsia="Times New Roman"/>
          <w:smallCaps/>
          <w:szCs w:val="17"/>
        </w:rPr>
      </w:pPr>
      <w:r w:rsidRPr="00A53EDD">
        <w:rPr>
          <w:smallCaps/>
          <w:szCs w:val="17"/>
        </w:rPr>
        <w:t>Governing Council Model Constitution</w:t>
      </w:r>
    </w:p>
    <w:p w14:paraId="42A425EF" w14:textId="77777777" w:rsidR="00A53EDD" w:rsidRPr="00A53EDD" w:rsidRDefault="00A53EDD" w:rsidP="00A53EDD">
      <w:pPr>
        <w:keepNext/>
        <w:jc w:val="center"/>
        <w:rPr>
          <w:i/>
          <w:szCs w:val="17"/>
        </w:rPr>
      </w:pPr>
      <w:r w:rsidRPr="00A53EDD">
        <w:rPr>
          <w:i/>
          <w:szCs w:val="17"/>
        </w:rPr>
        <w:t xml:space="preserve">(School </w:t>
      </w:r>
      <w:r w:rsidRPr="00A53EDD">
        <w:rPr>
          <w:i/>
          <w:szCs w:val="17"/>
          <w:u w:val="single"/>
        </w:rPr>
        <w:t>with</w:t>
      </w:r>
      <w:r w:rsidRPr="00A53EDD">
        <w:rPr>
          <w:i/>
          <w:szCs w:val="17"/>
        </w:rPr>
        <w:t xml:space="preserve"> a school-based preschool)</w:t>
      </w:r>
    </w:p>
    <w:p w14:paraId="2E500795" w14:textId="77777777" w:rsidR="00A53EDD" w:rsidRPr="00A53EDD" w:rsidRDefault="00A53EDD" w:rsidP="00A53EDD">
      <w:pPr>
        <w:keepNext/>
        <w:ind w:left="284" w:hanging="284"/>
        <w:rPr>
          <w:rFonts w:eastAsia="Times New Roman"/>
          <w:b/>
          <w:szCs w:val="17"/>
        </w:rPr>
      </w:pPr>
      <w:r w:rsidRPr="00A53EDD">
        <w:rPr>
          <w:rFonts w:eastAsia="Times New Roman"/>
          <w:b/>
          <w:szCs w:val="17"/>
        </w:rPr>
        <w:t>1.</w:t>
      </w:r>
      <w:r w:rsidRPr="00A53EDD">
        <w:rPr>
          <w:rFonts w:eastAsia="Times New Roman"/>
          <w:b/>
          <w:szCs w:val="17"/>
        </w:rPr>
        <w:tab/>
        <w:t>Name</w:t>
      </w:r>
    </w:p>
    <w:p w14:paraId="4F3FBD17" w14:textId="77777777" w:rsidR="00A53EDD" w:rsidRPr="00A53EDD" w:rsidRDefault="00A53EDD" w:rsidP="00A53EDD">
      <w:pPr>
        <w:ind w:left="284"/>
        <w:rPr>
          <w:rFonts w:eastAsia="Times New Roman"/>
          <w:szCs w:val="17"/>
        </w:rPr>
      </w:pPr>
      <w:r w:rsidRPr="00A53EDD">
        <w:rPr>
          <w:rFonts w:eastAsia="Times New Roman"/>
          <w:szCs w:val="17"/>
        </w:rPr>
        <w:t>The name of the council is Kangaroo Island Community Education Governing Council Incorporated.</w:t>
      </w:r>
    </w:p>
    <w:p w14:paraId="5B45ECA7" w14:textId="77777777" w:rsidR="00A53EDD" w:rsidRPr="00A53EDD" w:rsidRDefault="00A53EDD" w:rsidP="00A53EDD">
      <w:pPr>
        <w:keepNext/>
        <w:ind w:left="284" w:hanging="284"/>
        <w:rPr>
          <w:rFonts w:eastAsia="Times New Roman"/>
          <w:b/>
          <w:szCs w:val="17"/>
        </w:rPr>
      </w:pPr>
      <w:r w:rsidRPr="00A53EDD">
        <w:rPr>
          <w:rFonts w:eastAsia="Times New Roman"/>
          <w:b/>
          <w:szCs w:val="17"/>
        </w:rPr>
        <w:t>2.</w:t>
      </w:r>
      <w:r w:rsidRPr="00A53EDD">
        <w:rPr>
          <w:rFonts w:eastAsia="Times New Roman"/>
          <w:b/>
          <w:szCs w:val="17"/>
        </w:rPr>
        <w:tab/>
        <w:t>Interpretation</w:t>
      </w:r>
    </w:p>
    <w:p w14:paraId="24949F95" w14:textId="77777777" w:rsidR="00A53EDD" w:rsidRPr="00A53EDD" w:rsidRDefault="00A53EDD" w:rsidP="00A53EDD">
      <w:pPr>
        <w:ind w:left="284"/>
        <w:rPr>
          <w:rFonts w:eastAsia="Times New Roman"/>
          <w:szCs w:val="17"/>
        </w:rPr>
      </w:pPr>
      <w:r w:rsidRPr="00A53EDD">
        <w:rPr>
          <w:rFonts w:eastAsia="Times New Roman"/>
          <w:szCs w:val="17"/>
        </w:rPr>
        <w:t>In this constitution, unless the contrary intention appears:</w:t>
      </w:r>
    </w:p>
    <w:p w14:paraId="74BAD398" w14:textId="77777777" w:rsidR="00A53EDD" w:rsidRPr="00A53EDD" w:rsidRDefault="00A53EDD" w:rsidP="00A53EDD">
      <w:pPr>
        <w:ind w:left="426"/>
        <w:rPr>
          <w:rFonts w:eastAsia="Times New Roman"/>
          <w:szCs w:val="17"/>
        </w:rPr>
      </w:pPr>
      <w:r w:rsidRPr="00A53EDD">
        <w:rPr>
          <w:rFonts w:eastAsia="Times New Roman"/>
          <w:i/>
          <w:szCs w:val="17"/>
        </w:rPr>
        <w:t>‘</w:t>
      </w:r>
      <w:proofErr w:type="gramStart"/>
      <w:r w:rsidRPr="00A53EDD">
        <w:rPr>
          <w:rFonts w:eastAsia="Times New Roman"/>
          <w:i/>
          <w:szCs w:val="17"/>
        </w:rPr>
        <w:t>the</w:t>
      </w:r>
      <w:proofErr w:type="gramEnd"/>
      <w:r w:rsidRPr="00A53EDD">
        <w:rPr>
          <w:rFonts w:eastAsia="Times New Roman"/>
          <w:i/>
          <w:szCs w:val="17"/>
        </w:rPr>
        <w:t xml:space="preserve"> Act’</w:t>
      </w:r>
      <w:r w:rsidRPr="00A53EDD">
        <w:rPr>
          <w:rFonts w:eastAsia="Times New Roman"/>
          <w:szCs w:val="17"/>
        </w:rPr>
        <w:t xml:space="preserve"> means the </w:t>
      </w:r>
      <w:r w:rsidRPr="00A53EDD">
        <w:rPr>
          <w:rFonts w:eastAsia="Times New Roman"/>
          <w:i/>
          <w:szCs w:val="17"/>
        </w:rPr>
        <w:t>Education</w:t>
      </w:r>
      <w:r w:rsidRPr="00A53EDD">
        <w:rPr>
          <w:rFonts w:eastAsia="Times New Roman"/>
          <w:szCs w:val="17"/>
        </w:rPr>
        <w:t xml:space="preserve"> </w:t>
      </w:r>
      <w:r w:rsidRPr="00A53EDD">
        <w:rPr>
          <w:rFonts w:eastAsia="Times New Roman"/>
          <w:i/>
          <w:szCs w:val="17"/>
        </w:rPr>
        <w:t>and Children’s Services Act</w:t>
      </w:r>
      <w:r w:rsidRPr="00A53EDD">
        <w:rPr>
          <w:rFonts w:eastAsia="Times New Roman"/>
          <w:szCs w:val="17"/>
        </w:rPr>
        <w:t xml:space="preserve"> </w:t>
      </w:r>
      <w:r w:rsidRPr="00A53EDD">
        <w:rPr>
          <w:rFonts w:eastAsia="Times New Roman"/>
          <w:i/>
          <w:iCs/>
          <w:szCs w:val="17"/>
        </w:rPr>
        <w:t>2019</w:t>
      </w:r>
      <w:r w:rsidRPr="00A53EDD">
        <w:rPr>
          <w:rFonts w:eastAsia="Times New Roman"/>
          <w:szCs w:val="17"/>
        </w:rPr>
        <w:t xml:space="preserve"> as amended.</w:t>
      </w:r>
    </w:p>
    <w:p w14:paraId="3E545E76" w14:textId="77777777" w:rsidR="00A53EDD" w:rsidRPr="00A53EDD" w:rsidRDefault="00A53EDD" w:rsidP="00A53EDD">
      <w:pPr>
        <w:ind w:left="426"/>
        <w:rPr>
          <w:rFonts w:eastAsia="Times New Roman"/>
          <w:szCs w:val="17"/>
        </w:rPr>
      </w:pPr>
      <w:r w:rsidRPr="00A53EDD">
        <w:rPr>
          <w:rFonts w:eastAsia="Times New Roman"/>
          <w:i/>
          <w:szCs w:val="17"/>
        </w:rPr>
        <w:t>‘</w:t>
      </w:r>
      <w:proofErr w:type="gramStart"/>
      <w:r w:rsidRPr="00A53EDD">
        <w:rPr>
          <w:rFonts w:eastAsia="Times New Roman"/>
          <w:i/>
          <w:szCs w:val="17"/>
        </w:rPr>
        <w:t>administrative</w:t>
      </w:r>
      <w:proofErr w:type="gramEnd"/>
      <w:r w:rsidRPr="00A53EDD">
        <w:rPr>
          <w:rFonts w:eastAsia="Times New Roman"/>
          <w:i/>
          <w:szCs w:val="17"/>
        </w:rPr>
        <w:t xml:space="preserve"> instructions’</w:t>
      </w:r>
      <w:r w:rsidRPr="00A53EDD">
        <w:rPr>
          <w:rFonts w:eastAsia="Times New Roman"/>
          <w:szCs w:val="17"/>
        </w:rPr>
        <w:t xml:space="preserve"> means administrative instructions issued pursuant to Section 9 of the Act.</w:t>
      </w:r>
    </w:p>
    <w:p w14:paraId="45B8B29A" w14:textId="77777777" w:rsidR="00A53EDD" w:rsidRPr="00A53EDD" w:rsidRDefault="00A53EDD" w:rsidP="00A53EDD">
      <w:pPr>
        <w:ind w:left="426"/>
        <w:rPr>
          <w:rFonts w:eastAsia="Times New Roman"/>
          <w:bCs/>
          <w:szCs w:val="17"/>
        </w:rPr>
      </w:pPr>
      <w:r w:rsidRPr="00A53EDD">
        <w:rPr>
          <w:rFonts w:eastAsia="Times New Roman"/>
          <w:bCs/>
          <w:i/>
          <w:szCs w:val="17"/>
        </w:rPr>
        <w:t>‘</w:t>
      </w:r>
      <w:proofErr w:type="gramStart"/>
      <w:r w:rsidRPr="00A53EDD">
        <w:rPr>
          <w:rFonts w:eastAsia="Times New Roman"/>
          <w:bCs/>
          <w:i/>
          <w:szCs w:val="17"/>
        </w:rPr>
        <w:t>administrative</w:t>
      </w:r>
      <w:proofErr w:type="gramEnd"/>
      <w:r w:rsidRPr="00A53EDD">
        <w:rPr>
          <w:rFonts w:eastAsia="Times New Roman"/>
          <w:bCs/>
          <w:i/>
          <w:szCs w:val="17"/>
        </w:rPr>
        <w:t xml:space="preserve"> unit’ </w:t>
      </w:r>
      <w:r w:rsidRPr="00A53EDD">
        <w:rPr>
          <w:rFonts w:eastAsia="Times New Roman"/>
          <w:bCs/>
          <w:szCs w:val="17"/>
        </w:rPr>
        <w:t>means a government department or attached office.</w:t>
      </w:r>
    </w:p>
    <w:p w14:paraId="59A8A0B3" w14:textId="77777777" w:rsidR="00A53EDD" w:rsidRPr="00A53EDD" w:rsidRDefault="00A53EDD" w:rsidP="00A53EDD">
      <w:pPr>
        <w:ind w:left="426"/>
        <w:rPr>
          <w:rFonts w:eastAsia="Times New Roman"/>
          <w:szCs w:val="17"/>
        </w:rPr>
      </w:pPr>
      <w:r w:rsidRPr="00A53EDD">
        <w:rPr>
          <w:rFonts w:eastAsia="Times New Roman"/>
          <w:i/>
          <w:szCs w:val="17"/>
        </w:rPr>
        <w:t>‘adult’</w:t>
      </w:r>
      <w:r w:rsidRPr="00A53EDD">
        <w:rPr>
          <w:rFonts w:eastAsia="Times New Roman"/>
          <w:szCs w:val="17"/>
        </w:rPr>
        <w:t xml:space="preserve"> means a person who has attained 18 years of age.</w:t>
      </w:r>
    </w:p>
    <w:p w14:paraId="3529DC4D" w14:textId="77777777" w:rsidR="00A53EDD" w:rsidRPr="00A53EDD" w:rsidRDefault="00A53EDD" w:rsidP="00A53EDD">
      <w:pPr>
        <w:ind w:left="426"/>
        <w:rPr>
          <w:rFonts w:eastAsia="Times New Roman"/>
          <w:szCs w:val="17"/>
        </w:rPr>
      </w:pPr>
      <w:r w:rsidRPr="00A53EDD">
        <w:rPr>
          <w:rFonts w:eastAsia="Times New Roman"/>
          <w:i/>
          <w:szCs w:val="17"/>
        </w:rPr>
        <w:t>‘</w:t>
      </w:r>
      <w:proofErr w:type="gramStart"/>
      <w:r w:rsidRPr="00A53EDD">
        <w:rPr>
          <w:rFonts w:eastAsia="Times New Roman"/>
          <w:i/>
          <w:szCs w:val="17"/>
        </w:rPr>
        <w:t>affiliated</w:t>
      </w:r>
      <w:proofErr w:type="gramEnd"/>
      <w:r w:rsidRPr="00A53EDD">
        <w:rPr>
          <w:rFonts w:eastAsia="Times New Roman"/>
          <w:i/>
          <w:szCs w:val="17"/>
        </w:rPr>
        <w:t xml:space="preserve"> committee’</w:t>
      </w:r>
      <w:r w:rsidRPr="00A53EDD">
        <w:rPr>
          <w:rFonts w:eastAsia="Times New Roman"/>
          <w:szCs w:val="17"/>
        </w:rPr>
        <w:t xml:space="preserve"> means a committee affiliated with the governing council operating under the model constitution for affiliated committees or a constitution approved by the Minister in accordance with Section 36 and 39 of the Act.</w:t>
      </w:r>
    </w:p>
    <w:p w14:paraId="21F557AE" w14:textId="77777777" w:rsidR="00A53EDD" w:rsidRPr="00A53EDD" w:rsidRDefault="00A53EDD" w:rsidP="00A53EDD">
      <w:pPr>
        <w:ind w:left="426"/>
        <w:rPr>
          <w:rFonts w:eastAsia="Times New Roman"/>
          <w:szCs w:val="17"/>
        </w:rPr>
      </w:pPr>
      <w:r w:rsidRPr="00A53EDD">
        <w:rPr>
          <w:rFonts w:eastAsia="Times New Roman"/>
          <w:i/>
          <w:szCs w:val="17"/>
        </w:rPr>
        <w:t>‘chairperson’</w:t>
      </w:r>
      <w:r w:rsidRPr="00A53EDD">
        <w:rPr>
          <w:rFonts w:eastAsia="Times New Roman"/>
          <w:szCs w:val="17"/>
        </w:rPr>
        <w:t xml:space="preserve"> means the presiding member of the governing council as referred to in Section 35(3) of the Act.</w:t>
      </w:r>
    </w:p>
    <w:p w14:paraId="5C3182A7" w14:textId="77777777" w:rsidR="00A53EDD" w:rsidRPr="00A53EDD" w:rsidRDefault="00A53EDD" w:rsidP="00A53EDD">
      <w:pPr>
        <w:ind w:left="426"/>
        <w:rPr>
          <w:rFonts w:eastAsia="Times New Roman"/>
          <w:szCs w:val="17"/>
        </w:rPr>
      </w:pPr>
      <w:r w:rsidRPr="00A53EDD">
        <w:rPr>
          <w:rFonts w:eastAsia="Times New Roman"/>
          <w:i/>
          <w:szCs w:val="17"/>
        </w:rPr>
        <w:t>‘Chief Executive’</w:t>
      </w:r>
      <w:r w:rsidRPr="00A53EDD">
        <w:rPr>
          <w:rFonts w:eastAsia="Times New Roman"/>
          <w:szCs w:val="17"/>
        </w:rPr>
        <w:t xml:space="preserve"> means the Chief Executive of the </w:t>
      </w:r>
      <w:r w:rsidRPr="00A53EDD">
        <w:rPr>
          <w:rFonts w:eastAsia="Times New Roman"/>
          <w:bCs/>
          <w:szCs w:val="17"/>
        </w:rPr>
        <w:t>Department for Education</w:t>
      </w:r>
      <w:r w:rsidRPr="00A53EDD">
        <w:rPr>
          <w:rFonts w:eastAsia="Times New Roman"/>
          <w:szCs w:val="17"/>
        </w:rPr>
        <w:t>.</w:t>
      </w:r>
    </w:p>
    <w:p w14:paraId="726E35B4" w14:textId="77777777" w:rsidR="00A53EDD" w:rsidRPr="00A53EDD" w:rsidRDefault="00A53EDD" w:rsidP="00A53EDD">
      <w:pPr>
        <w:ind w:left="426"/>
        <w:rPr>
          <w:rFonts w:eastAsia="Times New Roman"/>
          <w:szCs w:val="17"/>
        </w:rPr>
      </w:pPr>
      <w:r w:rsidRPr="00A53EDD">
        <w:rPr>
          <w:rFonts w:eastAsia="Times New Roman"/>
          <w:i/>
          <w:szCs w:val="17"/>
        </w:rPr>
        <w:t>‘</w:t>
      </w:r>
      <w:proofErr w:type="gramStart"/>
      <w:r w:rsidRPr="00A53EDD">
        <w:rPr>
          <w:rFonts w:eastAsia="Times New Roman"/>
          <w:i/>
          <w:szCs w:val="17"/>
        </w:rPr>
        <w:t>governing</w:t>
      </w:r>
      <w:proofErr w:type="gramEnd"/>
      <w:r w:rsidRPr="00A53EDD">
        <w:rPr>
          <w:rFonts w:eastAsia="Times New Roman"/>
          <w:i/>
          <w:szCs w:val="17"/>
        </w:rPr>
        <w:t xml:space="preserve"> council’</w:t>
      </w:r>
      <w:r w:rsidRPr="00A53EDD">
        <w:rPr>
          <w:rFonts w:eastAsia="Times New Roman"/>
          <w:szCs w:val="17"/>
        </w:rPr>
        <w:t xml:space="preserve"> means the Kangaroo Island Community Education Governing Council established under Section 34 of the Act.</w:t>
      </w:r>
    </w:p>
    <w:p w14:paraId="090F2FF5" w14:textId="77777777" w:rsidR="00A53EDD" w:rsidRPr="00A53EDD" w:rsidRDefault="00A53EDD" w:rsidP="00A53EDD">
      <w:pPr>
        <w:ind w:left="426"/>
        <w:rPr>
          <w:rFonts w:eastAsia="Times New Roman"/>
          <w:szCs w:val="17"/>
        </w:rPr>
      </w:pPr>
      <w:r w:rsidRPr="00A53EDD">
        <w:rPr>
          <w:rFonts w:eastAsia="Times New Roman"/>
          <w:i/>
          <w:szCs w:val="17"/>
        </w:rPr>
        <w:t>‘</w:t>
      </w:r>
      <w:proofErr w:type="gramStart"/>
      <w:r w:rsidRPr="00A53EDD">
        <w:rPr>
          <w:rFonts w:eastAsia="Times New Roman"/>
          <w:i/>
          <w:szCs w:val="17"/>
        </w:rPr>
        <w:t>council</w:t>
      </w:r>
      <w:proofErr w:type="gramEnd"/>
      <w:r w:rsidRPr="00A53EDD">
        <w:rPr>
          <w:rFonts w:eastAsia="Times New Roman"/>
          <w:i/>
          <w:szCs w:val="17"/>
        </w:rPr>
        <w:t xml:space="preserve"> member</w:t>
      </w:r>
      <w:r w:rsidRPr="00A53EDD">
        <w:rPr>
          <w:rFonts w:eastAsia="Times New Roman"/>
          <w:szCs w:val="17"/>
        </w:rPr>
        <w:t xml:space="preserve"> are the members of the governing council.</w:t>
      </w:r>
    </w:p>
    <w:p w14:paraId="26AF7D55" w14:textId="77777777" w:rsidR="00A53EDD" w:rsidRPr="00A53EDD" w:rsidRDefault="00A53EDD" w:rsidP="00A53EDD">
      <w:pPr>
        <w:ind w:left="426"/>
        <w:rPr>
          <w:rFonts w:eastAsia="Times New Roman"/>
          <w:bCs/>
          <w:szCs w:val="17"/>
        </w:rPr>
      </w:pPr>
      <w:r w:rsidRPr="00A53EDD">
        <w:rPr>
          <w:rFonts w:eastAsia="Times New Roman"/>
          <w:i/>
          <w:szCs w:val="17"/>
        </w:rPr>
        <w:t>‘department’</w:t>
      </w:r>
      <w:r w:rsidRPr="00A53EDD">
        <w:rPr>
          <w:rFonts w:eastAsia="Times New Roman"/>
          <w:szCs w:val="17"/>
        </w:rPr>
        <w:t xml:space="preserve"> means the Department for Education.</w:t>
      </w:r>
    </w:p>
    <w:p w14:paraId="3567E99D" w14:textId="77777777" w:rsidR="00A53EDD" w:rsidRPr="00A53EDD" w:rsidRDefault="00A53EDD" w:rsidP="00A53EDD">
      <w:pPr>
        <w:ind w:left="426"/>
        <w:rPr>
          <w:rFonts w:eastAsia="Times New Roman"/>
          <w:i/>
          <w:szCs w:val="17"/>
        </w:rPr>
      </w:pPr>
      <w:r w:rsidRPr="00A53EDD">
        <w:rPr>
          <w:rFonts w:eastAsia="Times New Roman"/>
          <w:i/>
          <w:szCs w:val="17"/>
        </w:rPr>
        <w:t>‘</w:t>
      </w:r>
      <w:proofErr w:type="gramStart"/>
      <w:r w:rsidRPr="00A53EDD">
        <w:rPr>
          <w:rFonts w:eastAsia="Times New Roman"/>
          <w:i/>
          <w:szCs w:val="17"/>
        </w:rPr>
        <w:t>financial</w:t>
      </w:r>
      <w:proofErr w:type="gramEnd"/>
      <w:r w:rsidRPr="00A53EDD">
        <w:rPr>
          <w:rFonts w:eastAsia="Times New Roman"/>
          <w:i/>
          <w:szCs w:val="17"/>
        </w:rPr>
        <w:t xml:space="preserve"> year’</w:t>
      </w:r>
      <w:r w:rsidRPr="00A53EDD">
        <w:rPr>
          <w:rFonts w:eastAsia="Times New Roman"/>
          <w:szCs w:val="17"/>
        </w:rPr>
        <w:t xml:space="preserve"> means the year ending 31 December or as varied by administrative instruction.</w:t>
      </w:r>
    </w:p>
    <w:p w14:paraId="6E7A0DAA" w14:textId="77777777" w:rsidR="00A53EDD" w:rsidRPr="00A53EDD" w:rsidRDefault="00A53EDD" w:rsidP="00A53EDD">
      <w:pPr>
        <w:ind w:left="426"/>
        <w:rPr>
          <w:rFonts w:eastAsia="Times New Roman"/>
          <w:szCs w:val="17"/>
        </w:rPr>
      </w:pPr>
      <w:r w:rsidRPr="00A53EDD">
        <w:rPr>
          <w:rFonts w:eastAsia="Times New Roman"/>
          <w:i/>
          <w:szCs w:val="17"/>
        </w:rPr>
        <w:t>‘</w:t>
      </w:r>
      <w:proofErr w:type="gramStart"/>
      <w:r w:rsidRPr="00A53EDD">
        <w:rPr>
          <w:rFonts w:eastAsia="Times New Roman"/>
          <w:i/>
          <w:szCs w:val="17"/>
        </w:rPr>
        <w:t>general</w:t>
      </w:r>
      <w:proofErr w:type="gramEnd"/>
      <w:r w:rsidRPr="00A53EDD">
        <w:rPr>
          <w:rFonts w:eastAsia="Times New Roman"/>
          <w:i/>
          <w:szCs w:val="17"/>
        </w:rPr>
        <w:t xml:space="preserve"> meeting’</w:t>
      </w:r>
      <w:r w:rsidRPr="00A53EDD">
        <w:rPr>
          <w:rFonts w:eastAsia="Times New Roman"/>
          <w:szCs w:val="17"/>
        </w:rPr>
        <w:t xml:space="preserve"> means a public meeting of the school community.</w:t>
      </w:r>
    </w:p>
    <w:p w14:paraId="5B6B2698" w14:textId="77777777" w:rsidR="00A53EDD" w:rsidRPr="00A53EDD" w:rsidRDefault="00A53EDD" w:rsidP="00A53EDD">
      <w:pPr>
        <w:ind w:left="426"/>
        <w:rPr>
          <w:rFonts w:eastAsia="Times New Roman"/>
          <w:szCs w:val="17"/>
        </w:rPr>
      </w:pPr>
      <w:r w:rsidRPr="00A53EDD">
        <w:rPr>
          <w:rFonts w:eastAsia="Times New Roman"/>
          <w:i/>
          <w:szCs w:val="17"/>
        </w:rPr>
        <w:t>‘</w:t>
      </w:r>
      <w:proofErr w:type="gramStart"/>
      <w:r w:rsidRPr="00A53EDD">
        <w:rPr>
          <w:rFonts w:eastAsia="Times New Roman"/>
          <w:i/>
          <w:szCs w:val="17"/>
        </w:rPr>
        <w:t>government</w:t>
      </w:r>
      <w:proofErr w:type="gramEnd"/>
      <w:r w:rsidRPr="00A53EDD">
        <w:rPr>
          <w:rFonts w:eastAsia="Times New Roman"/>
          <w:i/>
          <w:szCs w:val="17"/>
        </w:rPr>
        <w:t xml:space="preserve"> school’ </w:t>
      </w:r>
      <w:r w:rsidRPr="00A53EDD">
        <w:rPr>
          <w:rFonts w:eastAsia="Times New Roman"/>
          <w:szCs w:val="17"/>
        </w:rPr>
        <w:t>means a school established under the Act, or a repealed Act and includes (other than for the purposes of Part 5 of the Act) a special purpose school.</w:t>
      </w:r>
    </w:p>
    <w:p w14:paraId="38B48E87" w14:textId="77777777" w:rsidR="00A53EDD" w:rsidRPr="00A53EDD" w:rsidRDefault="00A53EDD" w:rsidP="00A53EDD">
      <w:pPr>
        <w:ind w:left="426"/>
        <w:rPr>
          <w:rFonts w:eastAsia="Times New Roman"/>
          <w:szCs w:val="17"/>
        </w:rPr>
      </w:pPr>
      <w:r w:rsidRPr="00A53EDD">
        <w:rPr>
          <w:rFonts w:eastAsia="Times New Roman"/>
          <w:i/>
          <w:szCs w:val="17"/>
        </w:rPr>
        <w:t>‘majority’</w:t>
      </w:r>
      <w:r w:rsidRPr="00A53EDD">
        <w:rPr>
          <w:rFonts w:eastAsia="Times New Roman"/>
          <w:szCs w:val="17"/>
        </w:rPr>
        <w:t xml:space="preserve"> means more than half the total number.</w:t>
      </w:r>
    </w:p>
    <w:p w14:paraId="01CCADCF" w14:textId="77777777" w:rsidR="00A53EDD" w:rsidRPr="00A53EDD" w:rsidRDefault="00A53EDD" w:rsidP="00A53EDD">
      <w:pPr>
        <w:ind w:left="426"/>
        <w:rPr>
          <w:rFonts w:eastAsia="Times New Roman"/>
          <w:spacing w:val="-2"/>
          <w:szCs w:val="17"/>
        </w:rPr>
      </w:pPr>
      <w:r w:rsidRPr="00A53EDD">
        <w:rPr>
          <w:rFonts w:eastAsia="Times New Roman"/>
          <w:i/>
          <w:spacing w:val="-2"/>
          <w:szCs w:val="17"/>
        </w:rPr>
        <w:t>‘Minister’</w:t>
      </w:r>
      <w:r w:rsidRPr="00A53EDD">
        <w:rPr>
          <w:rFonts w:eastAsia="Times New Roman"/>
          <w:spacing w:val="-2"/>
          <w:szCs w:val="17"/>
        </w:rPr>
        <w:t xml:space="preserve"> means the person to whom the administration of the Act is committed, pursuant to the </w:t>
      </w:r>
      <w:r w:rsidRPr="00A53EDD">
        <w:rPr>
          <w:rFonts w:eastAsia="Times New Roman"/>
          <w:i/>
          <w:spacing w:val="-2"/>
          <w:szCs w:val="17"/>
        </w:rPr>
        <w:t>Administrative Arrangements Act 1994</w:t>
      </w:r>
      <w:r w:rsidRPr="00A53EDD">
        <w:rPr>
          <w:rFonts w:eastAsia="Times New Roman"/>
          <w:spacing w:val="-2"/>
          <w:szCs w:val="17"/>
        </w:rPr>
        <w:t>.</w:t>
      </w:r>
    </w:p>
    <w:p w14:paraId="24348CBB" w14:textId="77777777" w:rsidR="00A53EDD" w:rsidRPr="00A53EDD" w:rsidRDefault="00A53EDD" w:rsidP="00A53EDD">
      <w:pPr>
        <w:ind w:left="426"/>
        <w:rPr>
          <w:rFonts w:eastAsia="Times New Roman"/>
          <w:szCs w:val="17"/>
        </w:rPr>
      </w:pPr>
      <w:r w:rsidRPr="00A53EDD">
        <w:rPr>
          <w:rFonts w:eastAsia="Times New Roman"/>
          <w:i/>
          <w:szCs w:val="17"/>
        </w:rPr>
        <w:t>‘parent’—</w:t>
      </w:r>
      <w:r w:rsidRPr="00A53EDD">
        <w:rPr>
          <w:rFonts w:eastAsia="Times New Roman"/>
          <w:szCs w:val="17"/>
        </w:rPr>
        <w:t xml:space="preserve">the Act uses the term “person responsible for a child or student”. In this constitution, the term “parent” will be used instead. This term includes parents, guardians, and persons standing </w:t>
      </w:r>
      <w:r w:rsidRPr="00A53EDD">
        <w:rPr>
          <w:rFonts w:eastAsia="Times New Roman"/>
          <w:i/>
          <w:szCs w:val="17"/>
        </w:rPr>
        <w:t>in loco parentis</w:t>
      </w:r>
      <w:r w:rsidRPr="00A53EDD">
        <w:rPr>
          <w:rFonts w:eastAsia="Times New Roman"/>
          <w:szCs w:val="17"/>
        </w:rPr>
        <w:t xml:space="preserve"> to a student or </w:t>
      </w:r>
      <w:proofErr w:type="gramStart"/>
      <w:r w:rsidRPr="00A53EDD">
        <w:rPr>
          <w:rFonts w:eastAsia="Times New Roman"/>
          <w:szCs w:val="17"/>
        </w:rPr>
        <w:t>child, but</w:t>
      </w:r>
      <w:proofErr w:type="gramEnd"/>
      <w:r w:rsidRPr="00A53EDD">
        <w:rPr>
          <w:rFonts w:eastAsia="Times New Roman"/>
          <w:szCs w:val="17"/>
        </w:rPr>
        <w:t xml:space="preserve"> excludes any person whose custody or guardianship of a student or child, or whose responsibility for a student or child, has been excluded under any Act or law (for example, the </w:t>
      </w:r>
      <w:r w:rsidRPr="00A53EDD">
        <w:rPr>
          <w:rFonts w:eastAsia="Times New Roman"/>
          <w:i/>
          <w:szCs w:val="17"/>
        </w:rPr>
        <w:t>Family Law Act 1975</w:t>
      </w:r>
      <w:r w:rsidRPr="00A53EDD">
        <w:rPr>
          <w:rFonts w:eastAsia="Times New Roman"/>
          <w:szCs w:val="17"/>
        </w:rPr>
        <w:t xml:space="preserve"> (</w:t>
      </w:r>
      <w:proofErr w:type="spellStart"/>
      <w:r w:rsidRPr="00A53EDD">
        <w:rPr>
          <w:rFonts w:eastAsia="Times New Roman"/>
          <w:szCs w:val="17"/>
        </w:rPr>
        <w:t>Cth</w:t>
      </w:r>
      <w:proofErr w:type="spellEnd"/>
      <w:r w:rsidRPr="00A53EDD">
        <w:rPr>
          <w:rFonts w:eastAsia="Times New Roman"/>
          <w:szCs w:val="17"/>
        </w:rPr>
        <w:t>)).</w:t>
      </w:r>
    </w:p>
    <w:p w14:paraId="0F07B410" w14:textId="77777777" w:rsidR="00A53EDD" w:rsidRPr="00A53EDD" w:rsidRDefault="00A53EDD" w:rsidP="00A53EDD">
      <w:pPr>
        <w:ind w:left="426"/>
        <w:rPr>
          <w:rFonts w:eastAsia="Times New Roman"/>
          <w:szCs w:val="17"/>
        </w:rPr>
      </w:pPr>
      <w:r w:rsidRPr="00A53EDD">
        <w:rPr>
          <w:rFonts w:eastAsia="Times New Roman"/>
          <w:i/>
          <w:szCs w:val="17"/>
        </w:rPr>
        <w:t xml:space="preserve">‘principal’ </w:t>
      </w:r>
      <w:r w:rsidRPr="00A53EDD">
        <w:rPr>
          <w:rFonts w:eastAsia="Times New Roman"/>
          <w:szCs w:val="17"/>
        </w:rPr>
        <w:t>means the person for the time being designated by the Chief Executive as the principal of the school.</w:t>
      </w:r>
    </w:p>
    <w:p w14:paraId="359370ED" w14:textId="77777777" w:rsidR="00A53EDD" w:rsidRPr="00A53EDD" w:rsidRDefault="00A53EDD" w:rsidP="00A53EDD">
      <w:pPr>
        <w:ind w:left="426"/>
        <w:rPr>
          <w:rFonts w:eastAsia="Times New Roman"/>
          <w:szCs w:val="17"/>
        </w:rPr>
      </w:pPr>
      <w:r w:rsidRPr="00A53EDD">
        <w:rPr>
          <w:rFonts w:eastAsia="Times New Roman"/>
          <w:i/>
          <w:szCs w:val="17"/>
        </w:rPr>
        <w:t>‘regulations’</w:t>
      </w:r>
      <w:r w:rsidRPr="00A53EDD">
        <w:rPr>
          <w:rFonts w:eastAsia="Times New Roman"/>
          <w:szCs w:val="17"/>
        </w:rPr>
        <w:t xml:space="preserve"> means the </w:t>
      </w:r>
      <w:r w:rsidRPr="00A53EDD">
        <w:rPr>
          <w:rFonts w:eastAsia="Times New Roman"/>
          <w:i/>
          <w:szCs w:val="17"/>
        </w:rPr>
        <w:t>Education and Children’s Services Regulations 2020</w:t>
      </w:r>
      <w:r w:rsidRPr="00A53EDD">
        <w:rPr>
          <w:rFonts w:eastAsia="Times New Roman"/>
          <w:szCs w:val="17"/>
        </w:rPr>
        <w:t>.</w:t>
      </w:r>
    </w:p>
    <w:p w14:paraId="746006E4" w14:textId="77777777" w:rsidR="00A53EDD" w:rsidRPr="00A53EDD" w:rsidRDefault="00A53EDD" w:rsidP="00A53EDD">
      <w:pPr>
        <w:ind w:left="426"/>
        <w:rPr>
          <w:rFonts w:eastAsia="Times New Roman"/>
          <w:szCs w:val="17"/>
        </w:rPr>
      </w:pPr>
      <w:r w:rsidRPr="00A53EDD">
        <w:rPr>
          <w:rFonts w:eastAsia="Times New Roman"/>
          <w:i/>
          <w:szCs w:val="17"/>
        </w:rPr>
        <w:t>‘school’ means</w:t>
      </w:r>
      <w:r w:rsidRPr="00A53EDD">
        <w:rPr>
          <w:rFonts w:eastAsia="Times New Roman"/>
          <w:szCs w:val="17"/>
        </w:rPr>
        <w:t xml:space="preserve"> a school at which primary or secondary </w:t>
      </w:r>
      <w:proofErr w:type="gramStart"/>
      <w:r w:rsidRPr="00A53EDD">
        <w:rPr>
          <w:rFonts w:eastAsia="Times New Roman"/>
          <w:szCs w:val="17"/>
        </w:rPr>
        <w:t>education</w:t>
      </w:r>
      <w:proofErr w:type="gramEnd"/>
      <w:r w:rsidRPr="00A53EDD">
        <w:rPr>
          <w:rFonts w:eastAsia="Times New Roman"/>
          <w:szCs w:val="17"/>
        </w:rPr>
        <w:t xml:space="preserve"> or both is, or is to be, provided (</w:t>
      </w:r>
      <w:proofErr w:type="gramStart"/>
      <w:r w:rsidRPr="00A53EDD">
        <w:rPr>
          <w:rFonts w:eastAsia="Times New Roman"/>
          <w:szCs w:val="17"/>
        </w:rPr>
        <w:t>whether or not</w:t>
      </w:r>
      <w:proofErr w:type="gramEnd"/>
      <w:r w:rsidRPr="00A53EDD">
        <w:rPr>
          <w:rFonts w:eastAsia="Times New Roman"/>
          <w:szCs w:val="17"/>
        </w:rPr>
        <w:t xml:space="preserve"> preschool education is also provided at the school).</w:t>
      </w:r>
    </w:p>
    <w:p w14:paraId="22F54E05" w14:textId="77777777" w:rsidR="00A53EDD" w:rsidRPr="00A53EDD" w:rsidRDefault="00A53EDD" w:rsidP="00A53EDD">
      <w:pPr>
        <w:ind w:left="426"/>
        <w:rPr>
          <w:rFonts w:eastAsia="Times New Roman"/>
          <w:szCs w:val="17"/>
        </w:rPr>
      </w:pPr>
      <w:r w:rsidRPr="00A53EDD">
        <w:rPr>
          <w:rFonts w:eastAsia="Times New Roman"/>
          <w:i/>
          <w:szCs w:val="17"/>
        </w:rPr>
        <w:t>‘</w:t>
      </w:r>
      <w:proofErr w:type="gramStart"/>
      <w:r w:rsidRPr="00A53EDD">
        <w:rPr>
          <w:rFonts w:eastAsia="Times New Roman"/>
          <w:i/>
          <w:szCs w:val="17"/>
        </w:rPr>
        <w:t>school</w:t>
      </w:r>
      <w:proofErr w:type="gramEnd"/>
      <w:r w:rsidRPr="00A53EDD">
        <w:rPr>
          <w:rFonts w:eastAsia="Times New Roman"/>
          <w:i/>
          <w:szCs w:val="17"/>
        </w:rPr>
        <w:t xml:space="preserve"> community’</w:t>
      </w:r>
      <w:r w:rsidRPr="00A53EDD">
        <w:rPr>
          <w:rFonts w:eastAsia="Times New Roman"/>
          <w:szCs w:val="17"/>
        </w:rPr>
        <w:t xml:space="preserve"> means parents, students enrolled in or children who are to attend the school, staff of the school and all other persons who have a legitimate interest in or connection with the school.</w:t>
      </w:r>
    </w:p>
    <w:p w14:paraId="37BECC97" w14:textId="77777777" w:rsidR="00A53EDD" w:rsidRPr="00A53EDD" w:rsidRDefault="00A53EDD" w:rsidP="00A53EDD">
      <w:pPr>
        <w:ind w:left="426"/>
        <w:rPr>
          <w:rFonts w:eastAsia="Times New Roman"/>
          <w:szCs w:val="17"/>
        </w:rPr>
      </w:pPr>
      <w:r w:rsidRPr="00A53EDD">
        <w:rPr>
          <w:rFonts w:eastAsia="Times New Roman"/>
          <w:i/>
          <w:szCs w:val="17"/>
        </w:rPr>
        <w:t>‘</w:t>
      </w:r>
      <w:proofErr w:type="gramStart"/>
      <w:r w:rsidRPr="00A53EDD">
        <w:rPr>
          <w:rFonts w:eastAsia="Times New Roman"/>
          <w:i/>
          <w:szCs w:val="17"/>
        </w:rPr>
        <w:t>school</w:t>
      </w:r>
      <w:proofErr w:type="gramEnd"/>
      <w:r w:rsidRPr="00A53EDD">
        <w:rPr>
          <w:rFonts w:eastAsia="Times New Roman"/>
          <w:i/>
          <w:szCs w:val="17"/>
        </w:rPr>
        <w:t xml:space="preserve"> improvement plan’ </w:t>
      </w:r>
      <w:r w:rsidRPr="00A53EDD">
        <w:rPr>
          <w:rFonts w:eastAsia="Times New Roman"/>
          <w:iCs/>
          <w:szCs w:val="17"/>
        </w:rPr>
        <w:t>means the agreement signed by the principal and the presiding member of the council that summarises the school’s contribution to improving student learning at the site.</w:t>
      </w:r>
    </w:p>
    <w:p w14:paraId="2DBB8E3B" w14:textId="77777777" w:rsidR="00A53EDD" w:rsidRPr="00A53EDD" w:rsidRDefault="00A53EDD" w:rsidP="00A53EDD">
      <w:pPr>
        <w:ind w:left="426"/>
        <w:rPr>
          <w:rFonts w:eastAsia="Times New Roman"/>
          <w:szCs w:val="17"/>
        </w:rPr>
      </w:pPr>
      <w:r w:rsidRPr="00A53EDD">
        <w:rPr>
          <w:rFonts w:eastAsia="Times New Roman"/>
          <w:i/>
          <w:szCs w:val="17"/>
        </w:rPr>
        <w:t>‘</w:t>
      </w:r>
      <w:proofErr w:type="gramStart"/>
      <w:r w:rsidRPr="00A53EDD">
        <w:rPr>
          <w:rFonts w:eastAsia="Times New Roman"/>
          <w:i/>
          <w:szCs w:val="17"/>
        </w:rPr>
        <w:t>special</w:t>
      </w:r>
      <w:proofErr w:type="gramEnd"/>
      <w:r w:rsidRPr="00A53EDD">
        <w:rPr>
          <w:rFonts w:eastAsia="Times New Roman"/>
          <w:i/>
          <w:szCs w:val="17"/>
        </w:rPr>
        <w:t xml:space="preserve"> resolution’</w:t>
      </w:r>
      <w:r w:rsidRPr="00A53EDD">
        <w:rPr>
          <w:rFonts w:eastAsia="Times New Roman"/>
          <w:szCs w:val="17"/>
        </w:rPr>
        <w:t xml:space="preserve"> of the council means a resolution passed by a duly convened meeting of the council where:</w:t>
      </w:r>
    </w:p>
    <w:p w14:paraId="0F4C2AF4" w14:textId="77777777" w:rsidR="00A53EDD" w:rsidRPr="00A53EDD" w:rsidRDefault="00A53EDD" w:rsidP="00A53EDD">
      <w:pPr>
        <w:ind w:left="851" w:hanging="284"/>
        <w:rPr>
          <w:rFonts w:eastAsia="Times New Roman"/>
          <w:szCs w:val="17"/>
        </w:rPr>
      </w:pPr>
      <w:r w:rsidRPr="00A53EDD">
        <w:rPr>
          <w:rFonts w:eastAsia="Times New Roman"/>
          <w:szCs w:val="17"/>
        </w:rPr>
        <w:t>(1)</w:t>
      </w:r>
      <w:r w:rsidRPr="00A53EDD">
        <w:rPr>
          <w:rFonts w:eastAsia="Times New Roman"/>
          <w:szCs w:val="17"/>
        </w:rPr>
        <w:tab/>
        <w:t>at least 14 days written notice has been given to all council members specifying the intention to propose the resolution as a special resolution; and</w:t>
      </w:r>
    </w:p>
    <w:p w14:paraId="78188AFC" w14:textId="77777777" w:rsidR="00A53EDD" w:rsidRPr="00A53EDD" w:rsidRDefault="00A53EDD" w:rsidP="00A53EDD">
      <w:pPr>
        <w:ind w:left="851" w:hanging="284"/>
        <w:rPr>
          <w:rFonts w:eastAsia="Times New Roman"/>
          <w:szCs w:val="17"/>
        </w:rPr>
      </w:pPr>
      <w:r w:rsidRPr="00A53EDD">
        <w:rPr>
          <w:rFonts w:eastAsia="Times New Roman"/>
          <w:szCs w:val="17"/>
        </w:rPr>
        <w:t>(2)</w:t>
      </w:r>
      <w:r w:rsidRPr="00A53EDD">
        <w:rPr>
          <w:rFonts w:eastAsia="Times New Roman"/>
          <w:szCs w:val="17"/>
        </w:rPr>
        <w:tab/>
        <w:t>it is passed by a majority of not less than three quarters of council members who vote in person or by proxy at that meeting.</w:t>
      </w:r>
    </w:p>
    <w:p w14:paraId="6098D62A" w14:textId="77777777" w:rsidR="00A53EDD" w:rsidRPr="00A53EDD" w:rsidRDefault="00A53EDD" w:rsidP="00A53EDD">
      <w:pPr>
        <w:ind w:left="426"/>
        <w:rPr>
          <w:rFonts w:eastAsia="Times New Roman"/>
          <w:b/>
          <w:szCs w:val="17"/>
        </w:rPr>
      </w:pPr>
      <w:r w:rsidRPr="00A53EDD">
        <w:rPr>
          <w:rFonts w:eastAsia="Times New Roman"/>
          <w:i/>
          <w:szCs w:val="17"/>
        </w:rPr>
        <w:t>‘student’</w:t>
      </w:r>
      <w:r w:rsidRPr="00A53EDD">
        <w:rPr>
          <w:rFonts w:eastAsia="Times New Roman"/>
          <w:szCs w:val="17"/>
        </w:rPr>
        <w:t xml:space="preserve"> is a person enrolled in the school or approved learning program.</w:t>
      </w:r>
    </w:p>
    <w:p w14:paraId="625CE365" w14:textId="77777777" w:rsidR="00A53EDD" w:rsidRPr="00A53EDD" w:rsidRDefault="00A53EDD" w:rsidP="00A53EDD">
      <w:pPr>
        <w:keepNext/>
        <w:ind w:left="284" w:hanging="284"/>
        <w:rPr>
          <w:rFonts w:eastAsia="Times New Roman"/>
          <w:b/>
          <w:szCs w:val="17"/>
        </w:rPr>
      </w:pPr>
      <w:r w:rsidRPr="00A53EDD">
        <w:rPr>
          <w:rFonts w:eastAsia="Times New Roman"/>
          <w:b/>
          <w:szCs w:val="17"/>
        </w:rPr>
        <w:lastRenderedPageBreak/>
        <w:t>3.</w:t>
      </w:r>
      <w:r w:rsidRPr="00A53EDD">
        <w:rPr>
          <w:rFonts w:eastAsia="Times New Roman"/>
          <w:b/>
          <w:szCs w:val="17"/>
        </w:rPr>
        <w:tab/>
        <w:t>Object</w:t>
      </w:r>
    </w:p>
    <w:p w14:paraId="208C873D" w14:textId="77777777" w:rsidR="00A53EDD" w:rsidRPr="00A53EDD" w:rsidRDefault="00A53EDD" w:rsidP="00A53EDD">
      <w:pPr>
        <w:ind w:left="284"/>
        <w:rPr>
          <w:rFonts w:eastAsia="Times New Roman"/>
          <w:szCs w:val="17"/>
        </w:rPr>
      </w:pPr>
      <w:r w:rsidRPr="00A53EDD">
        <w:rPr>
          <w:rFonts w:eastAsia="Times New Roman"/>
          <w:szCs w:val="17"/>
        </w:rPr>
        <w:t>The object of the council is to involve the school community in the governance of the school to strengthen and support public education in the community.</w:t>
      </w:r>
    </w:p>
    <w:p w14:paraId="4A2CF811" w14:textId="77777777" w:rsidR="00A53EDD" w:rsidRPr="00A53EDD" w:rsidRDefault="00A53EDD" w:rsidP="00A53EDD">
      <w:pPr>
        <w:keepNext/>
        <w:ind w:left="284" w:hanging="284"/>
        <w:rPr>
          <w:rFonts w:eastAsia="Times New Roman"/>
          <w:b/>
          <w:szCs w:val="17"/>
        </w:rPr>
      </w:pPr>
      <w:r w:rsidRPr="00A53EDD">
        <w:rPr>
          <w:rFonts w:eastAsia="Times New Roman"/>
          <w:b/>
          <w:szCs w:val="17"/>
        </w:rPr>
        <w:t>4.</w:t>
      </w:r>
      <w:r w:rsidRPr="00A53EDD">
        <w:rPr>
          <w:rFonts w:eastAsia="Times New Roman"/>
          <w:b/>
          <w:szCs w:val="17"/>
        </w:rPr>
        <w:tab/>
        <w:t>Powers of the Governing Council</w:t>
      </w:r>
    </w:p>
    <w:p w14:paraId="3A3573E6" w14:textId="77777777" w:rsidR="00A53EDD" w:rsidRPr="00A53EDD" w:rsidRDefault="00A53EDD" w:rsidP="00A53EDD">
      <w:pPr>
        <w:ind w:left="709" w:hanging="425"/>
        <w:rPr>
          <w:rFonts w:eastAsia="Times New Roman"/>
          <w:szCs w:val="17"/>
        </w:rPr>
      </w:pPr>
      <w:r w:rsidRPr="00A53EDD">
        <w:rPr>
          <w:rFonts w:eastAsia="Times New Roman"/>
          <w:szCs w:val="17"/>
        </w:rPr>
        <w:t>4.1</w:t>
      </w:r>
      <w:r w:rsidRPr="00A53EDD">
        <w:rPr>
          <w:rFonts w:eastAsia="Times New Roman"/>
          <w:szCs w:val="17"/>
        </w:rPr>
        <w:tab/>
        <w:t>In addition to the powers conferred under the Act, the council may:</w:t>
      </w:r>
    </w:p>
    <w:p w14:paraId="2FAC2296" w14:textId="77777777" w:rsidR="00A53EDD" w:rsidRPr="00A53EDD" w:rsidRDefault="00A53EDD" w:rsidP="00A53EDD">
      <w:pPr>
        <w:ind w:left="1276" w:hanging="567"/>
        <w:rPr>
          <w:rFonts w:eastAsia="Times New Roman"/>
          <w:szCs w:val="17"/>
        </w:rPr>
      </w:pPr>
      <w:r w:rsidRPr="00A53EDD">
        <w:rPr>
          <w:rFonts w:eastAsia="Times New Roman"/>
          <w:szCs w:val="17"/>
        </w:rPr>
        <w:t>4.1.1</w:t>
      </w:r>
      <w:r w:rsidRPr="00A53EDD">
        <w:rPr>
          <w:rFonts w:eastAsia="Times New Roman"/>
          <w:szCs w:val="17"/>
        </w:rPr>
        <w:tab/>
        <w:t xml:space="preserve">employ persons, except as teachers, as members of the staff of the school on terms and conditions approved by the Chief </w:t>
      </w:r>
      <w:proofErr w:type="gramStart"/>
      <w:r w:rsidRPr="00A53EDD">
        <w:rPr>
          <w:rFonts w:eastAsia="Times New Roman"/>
          <w:szCs w:val="17"/>
        </w:rPr>
        <w:t>Executive;</w:t>
      </w:r>
      <w:proofErr w:type="gramEnd"/>
    </w:p>
    <w:p w14:paraId="79B79AC6" w14:textId="77777777" w:rsidR="00A53EDD" w:rsidRPr="00A53EDD" w:rsidRDefault="00A53EDD" w:rsidP="00A53EDD">
      <w:pPr>
        <w:ind w:left="1276" w:hanging="567"/>
        <w:rPr>
          <w:rFonts w:eastAsia="Times New Roman"/>
          <w:szCs w:val="17"/>
        </w:rPr>
      </w:pPr>
      <w:r w:rsidRPr="00A53EDD">
        <w:rPr>
          <w:rFonts w:eastAsia="Times New Roman"/>
          <w:szCs w:val="17"/>
        </w:rPr>
        <w:t>4.1.2</w:t>
      </w:r>
      <w:r w:rsidRPr="00A53EDD">
        <w:rPr>
          <w:rFonts w:eastAsia="Times New Roman"/>
          <w:szCs w:val="17"/>
        </w:rPr>
        <w:tab/>
      </w:r>
      <w:proofErr w:type="gramStart"/>
      <w:r w:rsidRPr="00A53EDD">
        <w:rPr>
          <w:rFonts w:eastAsia="Times New Roman"/>
          <w:szCs w:val="17"/>
        </w:rPr>
        <w:t>enter into</w:t>
      </w:r>
      <w:proofErr w:type="gramEnd"/>
      <w:r w:rsidRPr="00A53EDD">
        <w:rPr>
          <w:rFonts w:eastAsia="Times New Roman"/>
          <w:szCs w:val="17"/>
        </w:rPr>
        <w:t xml:space="preserve"> </w:t>
      </w:r>
      <w:proofErr w:type="gramStart"/>
      <w:r w:rsidRPr="00A53EDD">
        <w:rPr>
          <w:rFonts w:eastAsia="Times New Roman"/>
          <w:szCs w:val="17"/>
        </w:rPr>
        <w:t>contracts;</w:t>
      </w:r>
      <w:proofErr w:type="gramEnd"/>
    </w:p>
    <w:p w14:paraId="13B9864F" w14:textId="77777777" w:rsidR="00A53EDD" w:rsidRPr="00A53EDD" w:rsidRDefault="00A53EDD" w:rsidP="00A53EDD">
      <w:pPr>
        <w:ind w:left="1276" w:hanging="567"/>
        <w:rPr>
          <w:rFonts w:eastAsia="Times New Roman"/>
          <w:szCs w:val="17"/>
        </w:rPr>
      </w:pPr>
      <w:r w:rsidRPr="00A53EDD">
        <w:rPr>
          <w:rFonts w:eastAsia="Times New Roman"/>
          <w:szCs w:val="17"/>
        </w:rPr>
        <w:t>4.1.3</w:t>
      </w:r>
      <w:r w:rsidRPr="00A53EDD">
        <w:rPr>
          <w:rFonts w:eastAsia="Times New Roman"/>
          <w:szCs w:val="17"/>
        </w:rPr>
        <w:tab/>
        <w:t xml:space="preserve">construct any building or structure for the benefit of the school, or make any improvements to the premises or grounds of the school, with the approval of the Chief </w:t>
      </w:r>
      <w:proofErr w:type="gramStart"/>
      <w:r w:rsidRPr="00A53EDD">
        <w:rPr>
          <w:rFonts w:eastAsia="Times New Roman"/>
          <w:szCs w:val="17"/>
        </w:rPr>
        <w:t>Executive;</w:t>
      </w:r>
      <w:proofErr w:type="gramEnd"/>
    </w:p>
    <w:p w14:paraId="4F623939" w14:textId="77777777" w:rsidR="00A53EDD" w:rsidRPr="00A53EDD" w:rsidRDefault="00A53EDD" w:rsidP="00A53EDD">
      <w:pPr>
        <w:ind w:left="1276" w:hanging="567"/>
        <w:rPr>
          <w:rFonts w:eastAsia="Times New Roman"/>
          <w:szCs w:val="17"/>
        </w:rPr>
      </w:pPr>
      <w:r w:rsidRPr="00A53EDD">
        <w:rPr>
          <w:rFonts w:eastAsia="Times New Roman"/>
          <w:szCs w:val="17"/>
        </w:rPr>
        <w:t>4.1.4</w:t>
      </w:r>
      <w:r w:rsidRPr="00A53EDD">
        <w:rPr>
          <w:rFonts w:eastAsia="Times New Roman"/>
          <w:szCs w:val="17"/>
        </w:rPr>
        <w:tab/>
        <w:t xml:space="preserve">purchase or take a lease or licence of premises for student residential facilities, and enter into any other agreements or arrangements for the establishment, management, staffing and operation of such </w:t>
      </w:r>
      <w:proofErr w:type="gramStart"/>
      <w:r w:rsidRPr="00A53EDD">
        <w:rPr>
          <w:rFonts w:eastAsia="Times New Roman"/>
          <w:szCs w:val="17"/>
        </w:rPr>
        <w:t>facilities;</w:t>
      </w:r>
      <w:proofErr w:type="gramEnd"/>
    </w:p>
    <w:p w14:paraId="063A2636" w14:textId="77777777" w:rsidR="00A53EDD" w:rsidRPr="00A53EDD" w:rsidRDefault="00A53EDD" w:rsidP="00A53EDD">
      <w:pPr>
        <w:ind w:left="1276" w:hanging="567"/>
        <w:rPr>
          <w:rFonts w:eastAsia="Times New Roman"/>
          <w:szCs w:val="17"/>
        </w:rPr>
      </w:pPr>
      <w:r w:rsidRPr="00A53EDD">
        <w:rPr>
          <w:rFonts w:eastAsia="Times New Roman"/>
          <w:szCs w:val="17"/>
        </w:rPr>
        <w:t>4.1.5</w:t>
      </w:r>
      <w:r w:rsidRPr="00A53EDD">
        <w:rPr>
          <w:rFonts w:eastAsia="Times New Roman"/>
          <w:szCs w:val="17"/>
        </w:rPr>
        <w:tab/>
        <w:t>establish and conduct, or arrange for the conduct of, facilities and services to enhance the education, development, care, safety, health or welfare of children and students.</w:t>
      </w:r>
    </w:p>
    <w:p w14:paraId="7FD8ABAC" w14:textId="77777777" w:rsidR="00A53EDD" w:rsidRPr="00A53EDD" w:rsidRDefault="00A53EDD" w:rsidP="00A53EDD">
      <w:pPr>
        <w:ind w:left="1276" w:hanging="567"/>
        <w:rPr>
          <w:rFonts w:eastAsia="Times New Roman"/>
          <w:szCs w:val="17"/>
        </w:rPr>
      </w:pPr>
      <w:r w:rsidRPr="00A53EDD">
        <w:rPr>
          <w:rFonts w:eastAsia="Times New Roman"/>
          <w:szCs w:val="17"/>
        </w:rPr>
        <w:t>4.1.6</w:t>
      </w:r>
      <w:r w:rsidRPr="00A53EDD">
        <w:rPr>
          <w:rFonts w:eastAsia="Times New Roman"/>
          <w:szCs w:val="17"/>
        </w:rPr>
        <w:tab/>
        <w:t>do all those acts and things incidental to the exercise of these powers.</w:t>
      </w:r>
    </w:p>
    <w:p w14:paraId="363EDF52" w14:textId="77777777" w:rsidR="00A53EDD" w:rsidRPr="00A53EDD" w:rsidRDefault="00A53EDD" w:rsidP="00A53EDD">
      <w:pPr>
        <w:ind w:left="709" w:hanging="425"/>
        <w:rPr>
          <w:rFonts w:eastAsia="Times New Roman"/>
          <w:szCs w:val="17"/>
        </w:rPr>
      </w:pPr>
      <w:r w:rsidRPr="00A53EDD">
        <w:rPr>
          <w:rFonts w:eastAsia="Times New Roman"/>
          <w:szCs w:val="17"/>
        </w:rPr>
        <w:t>4.2</w:t>
      </w:r>
      <w:r w:rsidRPr="00A53EDD">
        <w:rPr>
          <w:rFonts w:eastAsia="Times New Roman"/>
          <w:szCs w:val="17"/>
        </w:rPr>
        <w:tab/>
        <w:t>The Council’s powers must be exercised in accordance with legislation, administrative instructions and this constitution.</w:t>
      </w:r>
    </w:p>
    <w:p w14:paraId="250A0DC1" w14:textId="77777777" w:rsidR="00A53EDD" w:rsidRPr="00A53EDD" w:rsidRDefault="00A53EDD" w:rsidP="00A53EDD">
      <w:pPr>
        <w:keepNext/>
        <w:ind w:left="284" w:hanging="284"/>
        <w:rPr>
          <w:rFonts w:eastAsia="Times New Roman"/>
          <w:b/>
          <w:szCs w:val="17"/>
        </w:rPr>
      </w:pPr>
      <w:r w:rsidRPr="00A53EDD">
        <w:rPr>
          <w:rFonts w:eastAsia="Times New Roman"/>
          <w:b/>
          <w:szCs w:val="17"/>
        </w:rPr>
        <w:t>5.</w:t>
      </w:r>
      <w:r w:rsidRPr="00A53EDD">
        <w:rPr>
          <w:rFonts w:eastAsia="Times New Roman"/>
          <w:b/>
          <w:szCs w:val="17"/>
        </w:rPr>
        <w:tab/>
        <w:t>Functions of the Council</w:t>
      </w:r>
    </w:p>
    <w:p w14:paraId="0DBE6B1A" w14:textId="77777777" w:rsidR="00A53EDD" w:rsidRPr="00A53EDD" w:rsidRDefault="00A53EDD" w:rsidP="00A53EDD">
      <w:pPr>
        <w:ind w:left="709" w:hanging="425"/>
        <w:rPr>
          <w:rFonts w:eastAsia="Times New Roman"/>
          <w:szCs w:val="17"/>
        </w:rPr>
      </w:pPr>
      <w:r w:rsidRPr="00A53EDD">
        <w:rPr>
          <w:rFonts w:eastAsia="Times New Roman"/>
          <w:szCs w:val="17"/>
        </w:rPr>
        <w:t>5.1</w:t>
      </w:r>
      <w:r w:rsidRPr="00A53EDD">
        <w:rPr>
          <w:rFonts w:eastAsia="Times New Roman"/>
          <w:szCs w:val="17"/>
        </w:rPr>
        <w:tab/>
        <w:t>In the context of the council’s joint responsibility with the principal for the governance of the school, the council must perform the following functions:</w:t>
      </w:r>
    </w:p>
    <w:p w14:paraId="5D1F6A95" w14:textId="77777777" w:rsidR="00A53EDD" w:rsidRPr="00A53EDD" w:rsidRDefault="00A53EDD" w:rsidP="00A53EDD">
      <w:pPr>
        <w:ind w:left="1276" w:hanging="567"/>
        <w:rPr>
          <w:rFonts w:eastAsia="Times New Roman"/>
          <w:szCs w:val="17"/>
        </w:rPr>
      </w:pPr>
      <w:r w:rsidRPr="00A53EDD">
        <w:rPr>
          <w:rFonts w:eastAsia="Times New Roman"/>
          <w:szCs w:val="17"/>
        </w:rPr>
        <w:t>5.1.1</w:t>
      </w:r>
      <w:r w:rsidRPr="00A53EDD">
        <w:rPr>
          <w:rFonts w:eastAsia="Times New Roman"/>
          <w:szCs w:val="17"/>
        </w:rPr>
        <w:tab/>
        <w:t>involve the school community in the governance of the school by:</w:t>
      </w:r>
    </w:p>
    <w:p w14:paraId="1948C16E" w14:textId="77777777" w:rsidR="00A53EDD" w:rsidRPr="00A53EDD" w:rsidRDefault="00A53EDD" w:rsidP="00A53EDD">
      <w:pPr>
        <w:ind w:left="1616" w:hanging="340"/>
        <w:rPr>
          <w:rFonts w:eastAsia="Times New Roman"/>
          <w:szCs w:val="17"/>
        </w:rPr>
      </w:pPr>
      <w:r w:rsidRPr="00A53EDD">
        <w:rPr>
          <w:rFonts w:eastAsia="Times New Roman"/>
          <w:szCs w:val="17"/>
        </w:rPr>
        <w:t>(</w:t>
      </w:r>
      <w:proofErr w:type="spellStart"/>
      <w:r w:rsidRPr="00A53EDD">
        <w:rPr>
          <w:rFonts w:eastAsia="Times New Roman"/>
          <w:szCs w:val="17"/>
        </w:rPr>
        <w:t>i</w:t>
      </w:r>
      <w:proofErr w:type="spellEnd"/>
      <w:r w:rsidRPr="00A53EDD">
        <w:rPr>
          <w:rFonts w:eastAsia="Times New Roman"/>
          <w:szCs w:val="17"/>
        </w:rPr>
        <w:t>)</w:t>
      </w:r>
      <w:r w:rsidRPr="00A53EDD">
        <w:rPr>
          <w:rFonts w:eastAsia="Times New Roman"/>
          <w:szCs w:val="17"/>
        </w:rPr>
        <w:tab/>
        <w:t xml:space="preserve">providing a forum for the involvement of parents and others in the school </w:t>
      </w:r>
      <w:proofErr w:type="gramStart"/>
      <w:r w:rsidRPr="00A53EDD">
        <w:rPr>
          <w:rFonts w:eastAsia="Times New Roman"/>
          <w:szCs w:val="17"/>
        </w:rPr>
        <w:t>community;</w:t>
      </w:r>
      <w:proofErr w:type="gramEnd"/>
    </w:p>
    <w:p w14:paraId="173150A3" w14:textId="77777777" w:rsidR="00A53EDD" w:rsidRPr="00A53EDD" w:rsidRDefault="00A53EDD" w:rsidP="00A53EDD">
      <w:pPr>
        <w:ind w:left="1616" w:hanging="340"/>
        <w:rPr>
          <w:rFonts w:eastAsia="Times New Roman"/>
          <w:szCs w:val="17"/>
        </w:rPr>
      </w:pPr>
      <w:r w:rsidRPr="00A53EDD">
        <w:rPr>
          <w:rFonts w:eastAsia="Times New Roman"/>
          <w:szCs w:val="17"/>
        </w:rPr>
        <w:t>(ii)</w:t>
      </w:r>
      <w:r w:rsidRPr="00A53EDD">
        <w:rPr>
          <w:rFonts w:eastAsia="Times New Roman"/>
          <w:szCs w:val="17"/>
        </w:rPr>
        <w:tab/>
        <w:t xml:space="preserve">determining the educational needs of the local community, and their attitude towards educational developments within the </w:t>
      </w:r>
      <w:proofErr w:type="gramStart"/>
      <w:r w:rsidRPr="00A53EDD">
        <w:rPr>
          <w:rFonts w:eastAsia="Times New Roman"/>
          <w:szCs w:val="17"/>
        </w:rPr>
        <w:t>school;</w:t>
      </w:r>
      <w:proofErr w:type="gramEnd"/>
    </w:p>
    <w:p w14:paraId="59EF2F1E" w14:textId="77777777" w:rsidR="00A53EDD" w:rsidRPr="00A53EDD" w:rsidRDefault="00A53EDD" w:rsidP="00A53EDD">
      <w:pPr>
        <w:ind w:left="1616" w:hanging="340"/>
        <w:rPr>
          <w:rFonts w:eastAsia="Times New Roman"/>
          <w:szCs w:val="17"/>
        </w:rPr>
      </w:pPr>
      <w:r w:rsidRPr="00A53EDD">
        <w:rPr>
          <w:rFonts w:eastAsia="Times New Roman"/>
          <w:szCs w:val="17"/>
        </w:rPr>
        <w:t>(iii)</w:t>
      </w:r>
      <w:r w:rsidRPr="00A53EDD">
        <w:rPr>
          <w:rFonts w:eastAsia="Times New Roman"/>
          <w:szCs w:val="17"/>
        </w:rPr>
        <w:tab/>
        <w:t xml:space="preserve">ensuring that the cultural and social diversity of the community is considered and </w:t>
      </w:r>
      <w:proofErr w:type="gramStart"/>
      <w:r w:rsidRPr="00A53EDD">
        <w:rPr>
          <w:rFonts w:eastAsia="Times New Roman"/>
          <w:szCs w:val="17"/>
        </w:rPr>
        <w:t>particular needs</w:t>
      </w:r>
      <w:proofErr w:type="gramEnd"/>
      <w:r w:rsidRPr="00A53EDD">
        <w:rPr>
          <w:rFonts w:eastAsia="Times New Roman"/>
          <w:szCs w:val="17"/>
        </w:rPr>
        <w:t xml:space="preserve"> are appropriately identified.</w:t>
      </w:r>
    </w:p>
    <w:p w14:paraId="47EF6AB0" w14:textId="77777777" w:rsidR="00A53EDD" w:rsidRPr="00A53EDD" w:rsidRDefault="00A53EDD" w:rsidP="00A53EDD">
      <w:pPr>
        <w:ind w:left="1276" w:hanging="567"/>
        <w:rPr>
          <w:rFonts w:eastAsia="Times New Roman"/>
          <w:szCs w:val="17"/>
        </w:rPr>
      </w:pPr>
      <w:r w:rsidRPr="00A53EDD">
        <w:rPr>
          <w:rFonts w:eastAsia="Times New Roman"/>
          <w:szCs w:val="17"/>
        </w:rPr>
        <w:t>5.1.2</w:t>
      </w:r>
      <w:r w:rsidRPr="00A53EDD">
        <w:rPr>
          <w:rFonts w:eastAsia="Times New Roman"/>
          <w:szCs w:val="17"/>
        </w:rPr>
        <w:tab/>
        <w:t>strategic planning for the school including:</w:t>
      </w:r>
    </w:p>
    <w:p w14:paraId="46DCC524" w14:textId="77777777" w:rsidR="00A53EDD" w:rsidRPr="00A53EDD" w:rsidRDefault="00A53EDD" w:rsidP="00A53EDD">
      <w:pPr>
        <w:ind w:left="1616" w:hanging="340"/>
        <w:rPr>
          <w:rFonts w:eastAsia="Times New Roman"/>
          <w:szCs w:val="17"/>
        </w:rPr>
      </w:pPr>
      <w:r w:rsidRPr="00A53EDD">
        <w:rPr>
          <w:rFonts w:eastAsia="Times New Roman"/>
          <w:szCs w:val="17"/>
        </w:rPr>
        <w:t>(</w:t>
      </w:r>
      <w:proofErr w:type="spellStart"/>
      <w:r w:rsidRPr="00A53EDD">
        <w:rPr>
          <w:rFonts w:eastAsia="Times New Roman"/>
          <w:szCs w:val="17"/>
        </w:rPr>
        <w:t>i</w:t>
      </w:r>
      <w:proofErr w:type="spellEnd"/>
      <w:r w:rsidRPr="00A53EDD">
        <w:rPr>
          <w:rFonts w:eastAsia="Times New Roman"/>
          <w:szCs w:val="17"/>
        </w:rPr>
        <w:t>)</w:t>
      </w:r>
      <w:r w:rsidRPr="00A53EDD">
        <w:rPr>
          <w:rFonts w:eastAsia="Times New Roman"/>
          <w:szCs w:val="17"/>
        </w:rPr>
        <w:tab/>
        <w:t xml:space="preserve">developing, monitoring and reviewing the objectives and targets of the strategic </w:t>
      </w:r>
      <w:proofErr w:type="gramStart"/>
      <w:r w:rsidRPr="00A53EDD">
        <w:rPr>
          <w:rFonts w:eastAsia="Times New Roman"/>
          <w:szCs w:val="17"/>
        </w:rPr>
        <w:t>plan;</w:t>
      </w:r>
      <w:proofErr w:type="gramEnd"/>
    </w:p>
    <w:p w14:paraId="1E83E2CD" w14:textId="77777777" w:rsidR="00A53EDD" w:rsidRPr="00A53EDD" w:rsidRDefault="00A53EDD" w:rsidP="00A53EDD">
      <w:pPr>
        <w:ind w:left="1616" w:hanging="340"/>
        <w:rPr>
          <w:rFonts w:eastAsia="Times New Roman"/>
          <w:szCs w:val="17"/>
        </w:rPr>
      </w:pPr>
      <w:r w:rsidRPr="00A53EDD">
        <w:rPr>
          <w:rFonts w:eastAsia="Times New Roman"/>
          <w:szCs w:val="17"/>
        </w:rPr>
        <w:t>(ii)</w:t>
      </w:r>
      <w:r w:rsidRPr="00A53EDD">
        <w:rPr>
          <w:rFonts w:eastAsia="Times New Roman"/>
          <w:szCs w:val="17"/>
        </w:rPr>
        <w:tab/>
        <w:t>considering, approving and monitoring human resource and asset management plans.</w:t>
      </w:r>
    </w:p>
    <w:p w14:paraId="44A09B74" w14:textId="77777777" w:rsidR="00A53EDD" w:rsidRPr="00A53EDD" w:rsidRDefault="00A53EDD" w:rsidP="00A53EDD">
      <w:pPr>
        <w:ind w:left="1276" w:hanging="567"/>
        <w:rPr>
          <w:rFonts w:eastAsia="Times New Roman"/>
          <w:szCs w:val="17"/>
        </w:rPr>
      </w:pPr>
      <w:r w:rsidRPr="00A53EDD">
        <w:rPr>
          <w:rFonts w:eastAsia="Times New Roman"/>
          <w:szCs w:val="17"/>
        </w:rPr>
        <w:t>5.1.3</w:t>
      </w:r>
      <w:r w:rsidRPr="00A53EDD">
        <w:rPr>
          <w:rFonts w:eastAsia="Times New Roman"/>
          <w:szCs w:val="17"/>
        </w:rPr>
        <w:tab/>
        <w:t>determine local policies for the school.</w:t>
      </w:r>
    </w:p>
    <w:p w14:paraId="607887D5" w14:textId="77777777" w:rsidR="00A53EDD" w:rsidRPr="00A53EDD" w:rsidRDefault="00A53EDD" w:rsidP="00A53EDD">
      <w:pPr>
        <w:ind w:left="1276" w:hanging="567"/>
        <w:rPr>
          <w:rFonts w:eastAsia="Times New Roman"/>
          <w:szCs w:val="17"/>
        </w:rPr>
      </w:pPr>
      <w:r w:rsidRPr="00A53EDD">
        <w:rPr>
          <w:rFonts w:eastAsia="Times New Roman"/>
          <w:szCs w:val="17"/>
        </w:rPr>
        <w:t>5.1.4</w:t>
      </w:r>
      <w:r w:rsidRPr="00A53EDD">
        <w:rPr>
          <w:rFonts w:eastAsia="Times New Roman"/>
          <w:szCs w:val="17"/>
        </w:rPr>
        <w:tab/>
      </w:r>
      <w:r w:rsidRPr="00A53EDD">
        <w:rPr>
          <w:rFonts w:eastAsia="Times New Roman"/>
          <w:spacing w:val="-2"/>
          <w:szCs w:val="17"/>
        </w:rPr>
        <w:t>determine the application of the total financial resources available to the school including the regular review of the budget.</w:t>
      </w:r>
    </w:p>
    <w:p w14:paraId="0AFFD64A" w14:textId="77777777" w:rsidR="00A53EDD" w:rsidRPr="00A53EDD" w:rsidRDefault="00A53EDD" w:rsidP="00A53EDD">
      <w:pPr>
        <w:ind w:left="1276" w:hanging="567"/>
        <w:rPr>
          <w:rFonts w:eastAsia="Times New Roman"/>
          <w:szCs w:val="17"/>
        </w:rPr>
      </w:pPr>
      <w:r w:rsidRPr="00A53EDD">
        <w:rPr>
          <w:rFonts w:eastAsia="Times New Roman"/>
          <w:szCs w:val="17"/>
        </w:rPr>
        <w:t>5.1.5</w:t>
      </w:r>
      <w:r w:rsidRPr="00A53EDD">
        <w:rPr>
          <w:rFonts w:eastAsia="Times New Roman"/>
          <w:szCs w:val="17"/>
        </w:rPr>
        <w:tab/>
        <w:t>present plans and reports on the council’s operations to the school community and Minister.</w:t>
      </w:r>
    </w:p>
    <w:p w14:paraId="13CC9B8B" w14:textId="77777777" w:rsidR="00A53EDD" w:rsidRPr="00A53EDD" w:rsidRDefault="00A53EDD" w:rsidP="00A53EDD">
      <w:pPr>
        <w:ind w:left="709" w:hanging="425"/>
        <w:rPr>
          <w:rFonts w:eastAsia="Times New Roman"/>
          <w:szCs w:val="17"/>
        </w:rPr>
      </w:pPr>
      <w:r w:rsidRPr="00A53EDD">
        <w:rPr>
          <w:rFonts w:eastAsia="Times New Roman"/>
          <w:szCs w:val="17"/>
        </w:rPr>
        <w:t>5.2</w:t>
      </w:r>
      <w:r w:rsidRPr="00A53EDD">
        <w:rPr>
          <w:rFonts w:eastAsia="Times New Roman"/>
          <w:szCs w:val="17"/>
        </w:rPr>
        <w:tab/>
        <w:t>The council must be responsible for the proper care and maintenance of any property owned by the council.</w:t>
      </w:r>
    </w:p>
    <w:p w14:paraId="2B77E1FD" w14:textId="77777777" w:rsidR="00A53EDD" w:rsidRPr="00A53EDD" w:rsidRDefault="00A53EDD" w:rsidP="00A53EDD">
      <w:pPr>
        <w:ind w:left="709" w:hanging="425"/>
        <w:rPr>
          <w:rFonts w:eastAsia="Times New Roman"/>
          <w:szCs w:val="17"/>
        </w:rPr>
      </w:pPr>
      <w:r w:rsidRPr="00A53EDD">
        <w:rPr>
          <w:rFonts w:eastAsia="Times New Roman"/>
          <w:szCs w:val="17"/>
        </w:rPr>
        <w:t>5.3</w:t>
      </w:r>
      <w:r w:rsidRPr="00A53EDD">
        <w:rPr>
          <w:rFonts w:eastAsia="Times New Roman"/>
          <w:szCs w:val="17"/>
        </w:rPr>
        <w:tab/>
        <w:t>The council may perform such functions as necessary to establish and conduct, or arrange for the conduct of:</w:t>
      </w:r>
    </w:p>
    <w:p w14:paraId="31256D1F" w14:textId="77777777" w:rsidR="00A53EDD" w:rsidRPr="00A53EDD" w:rsidRDefault="00A53EDD" w:rsidP="00A53EDD">
      <w:pPr>
        <w:ind w:left="1276" w:hanging="567"/>
        <w:rPr>
          <w:rFonts w:eastAsia="Times New Roman"/>
          <w:szCs w:val="17"/>
        </w:rPr>
      </w:pPr>
      <w:r w:rsidRPr="00A53EDD">
        <w:rPr>
          <w:rFonts w:eastAsia="Times New Roman"/>
          <w:szCs w:val="17"/>
        </w:rPr>
        <w:t>5.3.1</w:t>
      </w:r>
      <w:r w:rsidRPr="00A53EDD">
        <w:rPr>
          <w:rFonts w:eastAsia="Times New Roman"/>
          <w:szCs w:val="17"/>
        </w:rPr>
        <w:tab/>
        <w:t xml:space="preserve">facilities and services to enhance the education, development, care, safety, health or welfare of children and </w:t>
      </w:r>
      <w:proofErr w:type="gramStart"/>
      <w:r w:rsidRPr="00A53EDD">
        <w:rPr>
          <w:rFonts w:eastAsia="Times New Roman"/>
          <w:szCs w:val="17"/>
        </w:rPr>
        <w:t>students;</w:t>
      </w:r>
      <w:proofErr w:type="gramEnd"/>
    </w:p>
    <w:p w14:paraId="03D7F94F" w14:textId="77777777" w:rsidR="00A53EDD" w:rsidRPr="00A53EDD" w:rsidRDefault="00A53EDD" w:rsidP="00A53EDD">
      <w:pPr>
        <w:ind w:left="1276" w:hanging="567"/>
        <w:rPr>
          <w:rFonts w:eastAsia="Times New Roman"/>
          <w:szCs w:val="17"/>
        </w:rPr>
      </w:pPr>
      <w:r w:rsidRPr="00A53EDD">
        <w:rPr>
          <w:rFonts w:eastAsia="Times New Roman"/>
          <w:szCs w:val="17"/>
        </w:rPr>
        <w:t>5.3.2</w:t>
      </w:r>
      <w:r w:rsidRPr="00A53EDD">
        <w:rPr>
          <w:rFonts w:eastAsia="Times New Roman"/>
          <w:szCs w:val="17"/>
        </w:rPr>
        <w:tab/>
        <w:t>residential facilities for the accommodation of students.</w:t>
      </w:r>
    </w:p>
    <w:p w14:paraId="0F840446" w14:textId="77777777" w:rsidR="00A53EDD" w:rsidRPr="00A53EDD" w:rsidRDefault="00A53EDD" w:rsidP="00A53EDD">
      <w:pPr>
        <w:ind w:left="709" w:hanging="425"/>
        <w:rPr>
          <w:rFonts w:eastAsia="Times New Roman"/>
          <w:szCs w:val="17"/>
        </w:rPr>
      </w:pPr>
      <w:r w:rsidRPr="00A53EDD">
        <w:rPr>
          <w:rFonts w:eastAsia="Times New Roman"/>
          <w:szCs w:val="17"/>
        </w:rPr>
        <w:t>5.4</w:t>
      </w:r>
      <w:r w:rsidRPr="00A53EDD">
        <w:rPr>
          <w:rFonts w:eastAsia="Times New Roman"/>
          <w:szCs w:val="17"/>
        </w:rPr>
        <w:tab/>
        <w:t>The council may raise money for school related purposes.</w:t>
      </w:r>
    </w:p>
    <w:p w14:paraId="56A4AA39" w14:textId="77777777" w:rsidR="00A53EDD" w:rsidRPr="00A53EDD" w:rsidRDefault="00A53EDD" w:rsidP="00A53EDD">
      <w:pPr>
        <w:ind w:left="709" w:hanging="425"/>
        <w:rPr>
          <w:rFonts w:eastAsia="Times New Roman"/>
          <w:szCs w:val="17"/>
        </w:rPr>
      </w:pPr>
      <w:r w:rsidRPr="00A53EDD">
        <w:rPr>
          <w:rFonts w:eastAsia="Times New Roman"/>
          <w:szCs w:val="17"/>
        </w:rPr>
        <w:t>5.5</w:t>
      </w:r>
      <w:r w:rsidRPr="00A53EDD">
        <w:rPr>
          <w:rFonts w:eastAsia="Times New Roman"/>
          <w:szCs w:val="17"/>
        </w:rPr>
        <w:tab/>
        <w:t>The council may perform other functions as determined by the Minister or Chief Executive.</w:t>
      </w:r>
    </w:p>
    <w:p w14:paraId="062340C6" w14:textId="77777777" w:rsidR="00A53EDD" w:rsidRPr="00A53EDD" w:rsidRDefault="00A53EDD" w:rsidP="00A53EDD">
      <w:pPr>
        <w:ind w:left="709" w:hanging="425"/>
        <w:rPr>
          <w:rFonts w:eastAsia="Times New Roman"/>
          <w:szCs w:val="17"/>
        </w:rPr>
      </w:pPr>
      <w:r w:rsidRPr="00A53EDD">
        <w:rPr>
          <w:rFonts w:eastAsia="Times New Roman"/>
          <w:szCs w:val="17"/>
        </w:rPr>
        <w:t>5.6</w:t>
      </w:r>
      <w:r w:rsidRPr="00A53EDD">
        <w:rPr>
          <w:rFonts w:eastAsia="Times New Roman"/>
          <w:szCs w:val="17"/>
        </w:rPr>
        <w:tab/>
        <w:t>The council may do all those acts and things incidental to the exercise of these functions.</w:t>
      </w:r>
    </w:p>
    <w:p w14:paraId="1178AD45" w14:textId="77777777" w:rsidR="00A53EDD" w:rsidRPr="00A53EDD" w:rsidRDefault="00A53EDD" w:rsidP="00A53EDD">
      <w:pPr>
        <w:ind w:left="709" w:hanging="425"/>
        <w:rPr>
          <w:rFonts w:eastAsia="Times New Roman"/>
          <w:szCs w:val="17"/>
        </w:rPr>
      </w:pPr>
      <w:r w:rsidRPr="00A53EDD">
        <w:rPr>
          <w:rFonts w:eastAsia="Times New Roman"/>
          <w:szCs w:val="17"/>
        </w:rPr>
        <w:t>5.7</w:t>
      </w:r>
      <w:r w:rsidRPr="00A53EDD">
        <w:rPr>
          <w:rFonts w:eastAsia="Times New Roman"/>
          <w:szCs w:val="17"/>
        </w:rPr>
        <w:tab/>
        <w:t>The council’s functions must be exercised in accordance with legislation, administrative instructions and this constitution.</w:t>
      </w:r>
    </w:p>
    <w:p w14:paraId="5D9BF287" w14:textId="77777777" w:rsidR="00A53EDD" w:rsidRPr="00A53EDD" w:rsidRDefault="00A53EDD" w:rsidP="00A53EDD">
      <w:pPr>
        <w:keepNext/>
        <w:ind w:left="284" w:hanging="284"/>
        <w:rPr>
          <w:rFonts w:eastAsia="Times New Roman"/>
          <w:b/>
          <w:szCs w:val="17"/>
        </w:rPr>
      </w:pPr>
      <w:r w:rsidRPr="00A53EDD">
        <w:rPr>
          <w:rFonts w:eastAsia="Times New Roman"/>
          <w:b/>
          <w:szCs w:val="17"/>
        </w:rPr>
        <w:t>6.</w:t>
      </w:r>
      <w:r w:rsidRPr="00A53EDD">
        <w:rPr>
          <w:rFonts w:eastAsia="Times New Roman"/>
          <w:b/>
          <w:szCs w:val="17"/>
        </w:rPr>
        <w:tab/>
        <w:t>Functions of the Principal on Council</w:t>
      </w:r>
    </w:p>
    <w:p w14:paraId="42B4034E" w14:textId="77777777" w:rsidR="00A53EDD" w:rsidRPr="00A53EDD" w:rsidRDefault="00A53EDD" w:rsidP="00A53EDD">
      <w:pPr>
        <w:ind w:left="284"/>
        <w:rPr>
          <w:rFonts w:eastAsia="Times New Roman"/>
          <w:szCs w:val="17"/>
        </w:rPr>
      </w:pPr>
      <w:r w:rsidRPr="00A53EDD">
        <w:rPr>
          <w:rFonts w:eastAsia="Times New Roman"/>
          <w:szCs w:val="17"/>
        </w:rPr>
        <w:t>The functions of the principal on council are undertaken in the context of the principal’s joint responsibility with the council for the governance of the school.</w:t>
      </w:r>
    </w:p>
    <w:p w14:paraId="0EEF8E26" w14:textId="77777777" w:rsidR="00A53EDD" w:rsidRPr="00A53EDD" w:rsidRDefault="00A53EDD" w:rsidP="00A53EDD">
      <w:pPr>
        <w:ind w:left="709" w:hanging="425"/>
        <w:rPr>
          <w:rFonts w:eastAsia="Times New Roman"/>
          <w:szCs w:val="17"/>
        </w:rPr>
      </w:pPr>
      <w:r w:rsidRPr="00A53EDD">
        <w:rPr>
          <w:rFonts w:eastAsia="Times New Roman"/>
          <w:szCs w:val="17"/>
        </w:rPr>
        <w:t>6.1</w:t>
      </w:r>
      <w:r w:rsidRPr="00A53EDD">
        <w:rPr>
          <w:rFonts w:eastAsia="Times New Roman"/>
          <w:szCs w:val="17"/>
        </w:rPr>
        <w:tab/>
        <w:t>The principal is answerable to the Chief Executive for providing educational leadership in the school and for other general responsibilities prescribed in the Act and regulations.</w:t>
      </w:r>
    </w:p>
    <w:p w14:paraId="172CEDDF" w14:textId="77777777" w:rsidR="00A53EDD" w:rsidRPr="00A53EDD" w:rsidRDefault="00A53EDD" w:rsidP="00A53EDD">
      <w:pPr>
        <w:ind w:left="709" w:hanging="425"/>
        <w:rPr>
          <w:rFonts w:eastAsia="Times New Roman"/>
          <w:szCs w:val="17"/>
        </w:rPr>
      </w:pPr>
      <w:r w:rsidRPr="00A53EDD">
        <w:rPr>
          <w:rFonts w:eastAsia="Times New Roman"/>
          <w:szCs w:val="17"/>
        </w:rPr>
        <w:t>6.2</w:t>
      </w:r>
      <w:r w:rsidRPr="00A53EDD">
        <w:rPr>
          <w:rFonts w:eastAsia="Times New Roman"/>
          <w:szCs w:val="17"/>
        </w:rPr>
        <w:tab/>
        <w:t>The principal must also:</w:t>
      </w:r>
    </w:p>
    <w:p w14:paraId="31AE41FB" w14:textId="77777777" w:rsidR="00A53EDD" w:rsidRPr="00A53EDD" w:rsidRDefault="00A53EDD" w:rsidP="00A53EDD">
      <w:pPr>
        <w:ind w:left="1276" w:hanging="567"/>
        <w:rPr>
          <w:rFonts w:eastAsia="Times New Roman"/>
          <w:szCs w:val="17"/>
        </w:rPr>
      </w:pPr>
      <w:r w:rsidRPr="00A53EDD">
        <w:rPr>
          <w:rFonts w:eastAsia="Times New Roman"/>
          <w:szCs w:val="17"/>
        </w:rPr>
        <w:t>6.2.1</w:t>
      </w:r>
      <w:r w:rsidRPr="00A53EDD">
        <w:rPr>
          <w:rFonts w:eastAsia="Times New Roman"/>
          <w:szCs w:val="17"/>
        </w:rPr>
        <w:tab/>
        <w:t xml:space="preserve">implement the </w:t>
      </w:r>
      <w:r w:rsidRPr="00A53EDD">
        <w:rPr>
          <w:rFonts w:eastAsia="Times New Roman"/>
          <w:iCs/>
          <w:szCs w:val="17"/>
        </w:rPr>
        <w:t xml:space="preserve">school’s strategic plan, the school improvement plan </w:t>
      </w:r>
      <w:r w:rsidRPr="00A53EDD">
        <w:rPr>
          <w:rFonts w:eastAsia="Times New Roman"/>
          <w:szCs w:val="17"/>
        </w:rPr>
        <w:t xml:space="preserve">and school </w:t>
      </w:r>
      <w:proofErr w:type="gramStart"/>
      <w:r w:rsidRPr="00A53EDD">
        <w:rPr>
          <w:rFonts w:eastAsia="Times New Roman"/>
          <w:szCs w:val="17"/>
        </w:rPr>
        <w:t>policies;</w:t>
      </w:r>
      <w:proofErr w:type="gramEnd"/>
    </w:p>
    <w:p w14:paraId="0525F5FB" w14:textId="77777777" w:rsidR="00A53EDD" w:rsidRPr="00A53EDD" w:rsidRDefault="00A53EDD" w:rsidP="00A53EDD">
      <w:pPr>
        <w:ind w:left="1276" w:hanging="567"/>
        <w:rPr>
          <w:rFonts w:eastAsia="Times New Roman"/>
          <w:szCs w:val="17"/>
        </w:rPr>
      </w:pPr>
      <w:r w:rsidRPr="00A53EDD">
        <w:rPr>
          <w:rFonts w:eastAsia="Times New Roman"/>
          <w:szCs w:val="17"/>
        </w:rPr>
        <w:t>6.2.2</w:t>
      </w:r>
      <w:r w:rsidRPr="00A53EDD">
        <w:rPr>
          <w:rFonts w:eastAsia="Times New Roman"/>
          <w:szCs w:val="17"/>
        </w:rPr>
        <w:tab/>
        <w:t xml:space="preserve">provide accurate and timely reports, information and advice relevant to the council’s </w:t>
      </w:r>
      <w:proofErr w:type="gramStart"/>
      <w:r w:rsidRPr="00A53EDD">
        <w:rPr>
          <w:rFonts w:eastAsia="Times New Roman"/>
          <w:szCs w:val="17"/>
        </w:rPr>
        <w:t>functions;</w:t>
      </w:r>
      <w:proofErr w:type="gramEnd"/>
    </w:p>
    <w:p w14:paraId="1C5A4FB7" w14:textId="77777777" w:rsidR="00A53EDD" w:rsidRPr="00A53EDD" w:rsidRDefault="00A53EDD" w:rsidP="00A53EDD">
      <w:pPr>
        <w:ind w:left="1276" w:hanging="567"/>
        <w:rPr>
          <w:rFonts w:eastAsia="Times New Roman"/>
          <w:szCs w:val="17"/>
        </w:rPr>
      </w:pPr>
      <w:r w:rsidRPr="00A53EDD">
        <w:rPr>
          <w:rFonts w:eastAsia="Times New Roman"/>
          <w:szCs w:val="17"/>
        </w:rPr>
        <w:t>6.2.3</w:t>
      </w:r>
      <w:r w:rsidRPr="00A53EDD">
        <w:rPr>
          <w:rFonts w:eastAsia="Times New Roman"/>
          <w:szCs w:val="17"/>
        </w:rPr>
        <w:tab/>
        <w:t xml:space="preserve">report on learning, care, training and participation outcomes to </w:t>
      </w:r>
      <w:proofErr w:type="gramStart"/>
      <w:r w:rsidRPr="00A53EDD">
        <w:rPr>
          <w:rFonts w:eastAsia="Times New Roman"/>
          <w:szCs w:val="17"/>
        </w:rPr>
        <w:t>council;</w:t>
      </w:r>
      <w:proofErr w:type="gramEnd"/>
    </w:p>
    <w:p w14:paraId="4FB0D56E" w14:textId="77777777" w:rsidR="00A53EDD" w:rsidRPr="00A53EDD" w:rsidRDefault="00A53EDD" w:rsidP="00A53EDD">
      <w:pPr>
        <w:ind w:left="1276" w:hanging="567"/>
        <w:rPr>
          <w:rFonts w:eastAsia="Times New Roman"/>
          <w:szCs w:val="17"/>
        </w:rPr>
      </w:pPr>
      <w:r w:rsidRPr="00A53EDD">
        <w:rPr>
          <w:rFonts w:eastAsia="Times New Roman"/>
          <w:szCs w:val="17"/>
        </w:rPr>
        <w:t>6.2.4</w:t>
      </w:r>
      <w:r w:rsidRPr="00A53EDD">
        <w:rPr>
          <w:rFonts w:eastAsia="Times New Roman"/>
          <w:szCs w:val="17"/>
        </w:rPr>
        <w:tab/>
        <w:t xml:space="preserve">supervise and promote the development of staff employed by the </w:t>
      </w:r>
      <w:proofErr w:type="gramStart"/>
      <w:r w:rsidRPr="00A53EDD">
        <w:rPr>
          <w:rFonts w:eastAsia="Times New Roman"/>
          <w:szCs w:val="17"/>
        </w:rPr>
        <w:t>council;</w:t>
      </w:r>
      <w:proofErr w:type="gramEnd"/>
    </w:p>
    <w:p w14:paraId="4DF8AE68" w14:textId="77777777" w:rsidR="00A53EDD" w:rsidRPr="00A53EDD" w:rsidRDefault="00A53EDD" w:rsidP="00A53EDD">
      <w:pPr>
        <w:ind w:left="1276" w:hanging="567"/>
        <w:rPr>
          <w:rFonts w:eastAsia="Times New Roman"/>
          <w:szCs w:val="17"/>
        </w:rPr>
      </w:pPr>
      <w:r w:rsidRPr="00A53EDD">
        <w:rPr>
          <w:rFonts w:eastAsia="Times New Roman"/>
          <w:szCs w:val="17"/>
        </w:rPr>
        <w:t>6.2.5</w:t>
      </w:r>
      <w:r w:rsidRPr="00A53EDD">
        <w:rPr>
          <w:rFonts w:eastAsia="Times New Roman"/>
          <w:szCs w:val="17"/>
        </w:rPr>
        <w:tab/>
        <w:t xml:space="preserve">be responsible for the financial, physical and human resource management of the </w:t>
      </w:r>
      <w:proofErr w:type="gramStart"/>
      <w:r w:rsidRPr="00A53EDD">
        <w:rPr>
          <w:rFonts w:eastAsia="Times New Roman"/>
          <w:szCs w:val="17"/>
        </w:rPr>
        <w:t>school;</w:t>
      </w:r>
      <w:proofErr w:type="gramEnd"/>
    </w:p>
    <w:p w14:paraId="5847B6A1" w14:textId="77777777" w:rsidR="00A53EDD" w:rsidRPr="00A53EDD" w:rsidRDefault="00A53EDD" w:rsidP="00A53EDD">
      <w:pPr>
        <w:ind w:left="1276" w:hanging="567"/>
        <w:rPr>
          <w:rFonts w:eastAsia="Times New Roman"/>
          <w:szCs w:val="17"/>
        </w:rPr>
      </w:pPr>
      <w:r w:rsidRPr="00A53EDD">
        <w:rPr>
          <w:rFonts w:eastAsia="Times New Roman"/>
          <w:szCs w:val="17"/>
        </w:rPr>
        <w:t>6.2.6</w:t>
      </w:r>
      <w:r w:rsidRPr="00A53EDD">
        <w:rPr>
          <w:rFonts w:eastAsia="Times New Roman"/>
          <w:szCs w:val="17"/>
        </w:rPr>
        <w:tab/>
        <w:t xml:space="preserve">be an </w:t>
      </w:r>
      <w:r w:rsidRPr="00A53EDD">
        <w:rPr>
          <w:rFonts w:eastAsia="Times New Roman"/>
          <w:i/>
          <w:szCs w:val="17"/>
        </w:rPr>
        <w:t>ex-officio</w:t>
      </w:r>
      <w:r w:rsidRPr="00A53EDD">
        <w:rPr>
          <w:rFonts w:eastAsia="Times New Roman"/>
          <w:szCs w:val="17"/>
        </w:rPr>
        <w:t xml:space="preserve"> member of council with full voting </w:t>
      </w:r>
      <w:proofErr w:type="gramStart"/>
      <w:r w:rsidRPr="00A53EDD">
        <w:rPr>
          <w:rFonts w:eastAsia="Times New Roman"/>
          <w:szCs w:val="17"/>
        </w:rPr>
        <w:t>rights;</w:t>
      </w:r>
      <w:proofErr w:type="gramEnd"/>
    </w:p>
    <w:p w14:paraId="52361913" w14:textId="77777777" w:rsidR="00A53EDD" w:rsidRPr="00A53EDD" w:rsidRDefault="00A53EDD" w:rsidP="00A53EDD">
      <w:pPr>
        <w:ind w:left="1276" w:hanging="567"/>
        <w:rPr>
          <w:rFonts w:eastAsia="Times New Roman"/>
          <w:szCs w:val="17"/>
        </w:rPr>
      </w:pPr>
      <w:r w:rsidRPr="00A53EDD">
        <w:rPr>
          <w:rFonts w:eastAsia="Times New Roman"/>
          <w:szCs w:val="17"/>
        </w:rPr>
        <w:t>6.2.7</w:t>
      </w:r>
      <w:r w:rsidRPr="00A53EDD">
        <w:rPr>
          <w:rFonts w:eastAsia="Times New Roman"/>
          <w:szCs w:val="17"/>
        </w:rPr>
        <w:tab/>
        <w:t xml:space="preserve">be the returning officer for the election, nomination and appointment of council </w:t>
      </w:r>
      <w:proofErr w:type="gramStart"/>
      <w:r w:rsidRPr="00A53EDD">
        <w:rPr>
          <w:rFonts w:eastAsia="Times New Roman"/>
          <w:szCs w:val="17"/>
        </w:rPr>
        <w:t>members;</w:t>
      </w:r>
      <w:proofErr w:type="gramEnd"/>
    </w:p>
    <w:p w14:paraId="006CDEE6" w14:textId="77777777" w:rsidR="00A53EDD" w:rsidRPr="00A53EDD" w:rsidRDefault="00A53EDD" w:rsidP="00A53EDD">
      <w:pPr>
        <w:ind w:left="1276" w:hanging="567"/>
        <w:rPr>
          <w:rFonts w:eastAsia="Times New Roman"/>
          <w:b/>
          <w:szCs w:val="17"/>
        </w:rPr>
      </w:pPr>
      <w:r w:rsidRPr="00A53EDD">
        <w:rPr>
          <w:rFonts w:eastAsia="Times New Roman"/>
          <w:szCs w:val="17"/>
        </w:rPr>
        <w:t>6.2.8</w:t>
      </w:r>
      <w:r w:rsidRPr="00A53EDD">
        <w:rPr>
          <w:rFonts w:eastAsia="Times New Roman"/>
          <w:szCs w:val="17"/>
        </w:rPr>
        <w:tab/>
        <w:t xml:space="preserve">chair the first meeting of the council held for the purpose of receiving nominations from nominating bodies, the direct appointment of council members by the council and the election of office </w:t>
      </w:r>
      <w:proofErr w:type="gramStart"/>
      <w:r w:rsidRPr="00A53EDD">
        <w:rPr>
          <w:rFonts w:eastAsia="Times New Roman"/>
          <w:szCs w:val="17"/>
        </w:rPr>
        <w:t>holders;</w:t>
      </w:r>
      <w:proofErr w:type="gramEnd"/>
    </w:p>
    <w:p w14:paraId="6BAFCDBB" w14:textId="03DB2848" w:rsidR="00F43006" w:rsidRDefault="00A53EDD" w:rsidP="00A53EDD">
      <w:pPr>
        <w:ind w:left="1276" w:hanging="567"/>
        <w:rPr>
          <w:rFonts w:eastAsia="Times New Roman"/>
          <w:szCs w:val="17"/>
        </w:rPr>
      </w:pPr>
      <w:r w:rsidRPr="00A53EDD">
        <w:rPr>
          <w:rFonts w:eastAsia="Times New Roman"/>
          <w:szCs w:val="17"/>
        </w:rPr>
        <w:t>6.2.9</w:t>
      </w:r>
      <w:r w:rsidRPr="00A53EDD">
        <w:rPr>
          <w:rFonts w:eastAsia="Times New Roman"/>
          <w:szCs w:val="17"/>
        </w:rPr>
        <w:tab/>
        <w:t>contribute to the formulation of the agenda of council meetings.</w:t>
      </w:r>
    </w:p>
    <w:p w14:paraId="315ACF9B" w14:textId="1A8E0CC2" w:rsidR="00A53EDD" w:rsidRPr="00A53EDD" w:rsidRDefault="00F43006" w:rsidP="00F43006">
      <w:pPr>
        <w:spacing w:after="0" w:line="240" w:lineRule="auto"/>
        <w:jc w:val="left"/>
        <w:rPr>
          <w:rFonts w:eastAsia="Times New Roman"/>
          <w:szCs w:val="17"/>
        </w:rPr>
      </w:pPr>
      <w:r>
        <w:rPr>
          <w:rFonts w:eastAsia="Times New Roman"/>
          <w:szCs w:val="17"/>
        </w:rPr>
        <w:br w:type="page"/>
      </w:r>
    </w:p>
    <w:p w14:paraId="52747745" w14:textId="77777777" w:rsidR="00A53EDD" w:rsidRPr="00A53EDD" w:rsidRDefault="00A53EDD" w:rsidP="00A53EDD">
      <w:pPr>
        <w:keepNext/>
        <w:ind w:left="284" w:hanging="284"/>
        <w:rPr>
          <w:rFonts w:eastAsia="Times New Roman"/>
          <w:b/>
          <w:szCs w:val="17"/>
        </w:rPr>
      </w:pPr>
      <w:r w:rsidRPr="00A53EDD">
        <w:rPr>
          <w:rFonts w:eastAsia="Times New Roman"/>
          <w:b/>
          <w:szCs w:val="17"/>
        </w:rPr>
        <w:lastRenderedPageBreak/>
        <w:t>7.</w:t>
      </w:r>
      <w:r w:rsidRPr="00A53EDD">
        <w:rPr>
          <w:rFonts w:eastAsia="Times New Roman"/>
          <w:b/>
          <w:szCs w:val="17"/>
        </w:rPr>
        <w:tab/>
        <w:t>Membership</w:t>
      </w:r>
    </w:p>
    <w:p w14:paraId="59106C81" w14:textId="77777777" w:rsidR="00A53EDD" w:rsidRPr="00A53EDD" w:rsidRDefault="00A53EDD" w:rsidP="00A53EDD">
      <w:pPr>
        <w:ind w:left="709" w:hanging="425"/>
        <w:rPr>
          <w:rFonts w:eastAsia="Times New Roman"/>
          <w:szCs w:val="17"/>
        </w:rPr>
      </w:pPr>
      <w:r w:rsidRPr="00A53EDD">
        <w:rPr>
          <w:rFonts w:eastAsia="Times New Roman"/>
          <w:szCs w:val="17"/>
        </w:rPr>
        <w:t>7.1</w:t>
      </w:r>
      <w:r w:rsidRPr="00A53EDD">
        <w:rPr>
          <w:rFonts w:eastAsia="Times New Roman"/>
          <w:szCs w:val="17"/>
        </w:rPr>
        <w:tab/>
        <w:t>The Kangaroo Island Community Education Governing Council must comprise 18 council members including:</w:t>
      </w:r>
    </w:p>
    <w:tbl>
      <w:tblPr>
        <w:tblW w:w="0" w:type="auto"/>
        <w:tblInd w:w="709" w:type="dxa"/>
        <w:tblLook w:val="04A0" w:firstRow="1" w:lastRow="0" w:firstColumn="1" w:lastColumn="0" w:noHBand="0" w:noVBand="1"/>
      </w:tblPr>
      <w:tblGrid>
        <w:gridCol w:w="386"/>
        <w:gridCol w:w="6887"/>
      </w:tblGrid>
      <w:tr w:rsidR="00A53EDD" w:rsidRPr="00A53EDD" w14:paraId="526718C1" w14:textId="77777777" w:rsidTr="004F57BA">
        <w:tc>
          <w:tcPr>
            <w:tcW w:w="0" w:type="auto"/>
          </w:tcPr>
          <w:p w14:paraId="661F73EB" w14:textId="77777777" w:rsidR="00A53EDD" w:rsidRPr="00A53EDD" w:rsidRDefault="00A53EDD" w:rsidP="00A53EDD">
            <w:pPr>
              <w:jc w:val="right"/>
              <w:rPr>
                <w:rFonts w:eastAsia="Times New Roman"/>
                <w:szCs w:val="17"/>
              </w:rPr>
            </w:pPr>
            <w:bookmarkStart w:id="116" w:name="_Hlk202441919"/>
            <w:r w:rsidRPr="00A53EDD">
              <w:rPr>
                <w:rFonts w:eastAsia="Times New Roman"/>
                <w:szCs w:val="17"/>
              </w:rPr>
              <w:t>1</w:t>
            </w:r>
          </w:p>
        </w:tc>
        <w:tc>
          <w:tcPr>
            <w:tcW w:w="0" w:type="auto"/>
          </w:tcPr>
          <w:p w14:paraId="5FAEDD27" w14:textId="77777777" w:rsidR="00A53EDD" w:rsidRPr="00A53EDD" w:rsidRDefault="00A53EDD" w:rsidP="00A53EDD">
            <w:pPr>
              <w:jc w:val="left"/>
              <w:rPr>
                <w:rFonts w:eastAsia="Times New Roman"/>
                <w:szCs w:val="17"/>
              </w:rPr>
            </w:pPr>
            <w:r w:rsidRPr="00A53EDD">
              <w:rPr>
                <w:rFonts w:eastAsia="Times New Roman"/>
                <w:szCs w:val="17"/>
              </w:rPr>
              <w:t>Principal of the school (</w:t>
            </w:r>
            <w:r w:rsidRPr="00A53EDD">
              <w:rPr>
                <w:rFonts w:eastAsia="Times New Roman"/>
                <w:i/>
                <w:iCs/>
                <w:szCs w:val="17"/>
              </w:rPr>
              <w:t>ex-officio</w:t>
            </w:r>
            <w:r w:rsidRPr="00A53EDD">
              <w:rPr>
                <w:rFonts w:eastAsia="Times New Roman"/>
                <w:szCs w:val="17"/>
              </w:rPr>
              <w:t>)</w:t>
            </w:r>
          </w:p>
        </w:tc>
      </w:tr>
      <w:tr w:rsidR="00A53EDD" w:rsidRPr="00A53EDD" w14:paraId="7E481322" w14:textId="77777777" w:rsidTr="004F57BA">
        <w:tc>
          <w:tcPr>
            <w:tcW w:w="0" w:type="auto"/>
          </w:tcPr>
          <w:p w14:paraId="582D7A0E" w14:textId="77777777" w:rsidR="00A53EDD" w:rsidRPr="00A53EDD" w:rsidRDefault="00A53EDD" w:rsidP="00A53EDD">
            <w:pPr>
              <w:jc w:val="right"/>
              <w:rPr>
                <w:rFonts w:eastAsia="Times New Roman"/>
                <w:szCs w:val="17"/>
              </w:rPr>
            </w:pPr>
            <w:r w:rsidRPr="00A53EDD">
              <w:rPr>
                <w:rFonts w:eastAsia="Times New Roman"/>
                <w:szCs w:val="17"/>
              </w:rPr>
              <w:t>10</w:t>
            </w:r>
          </w:p>
        </w:tc>
        <w:tc>
          <w:tcPr>
            <w:tcW w:w="0" w:type="auto"/>
          </w:tcPr>
          <w:p w14:paraId="63B05209" w14:textId="77777777" w:rsidR="00A53EDD" w:rsidRPr="00A53EDD" w:rsidRDefault="00A53EDD" w:rsidP="00A53EDD">
            <w:pPr>
              <w:jc w:val="left"/>
              <w:rPr>
                <w:rFonts w:eastAsia="Times New Roman"/>
                <w:szCs w:val="17"/>
              </w:rPr>
            </w:pPr>
            <w:r w:rsidRPr="00A53EDD">
              <w:rPr>
                <w:rFonts w:eastAsia="Times New Roman"/>
                <w:szCs w:val="17"/>
              </w:rPr>
              <w:t>Elected parent members</w:t>
            </w:r>
          </w:p>
        </w:tc>
      </w:tr>
      <w:tr w:rsidR="00A53EDD" w:rsidRPr="00A53EDD" w14:paraId="430B28C3" w14:textId="77777777" w:rsidTr="004F57BA">
        <w:tc>
          <w:tcPr>
            <w:tcW w:w="0" w:type="auto"/>
          </w:tcPr>
          <w:p w14:paraId="2E1306D3" w14:textId="77777777" w:rsidR="00A53EDD" w:rsidRPr="00A53EDD" w:rsidRDefault="00A53EDD" w:rsidP="00A53EDD">
            <w:pPr>
              <w:jc w:val="right"/>
              <w:rPr>
                <w:rFonts w:eastAsia="Times New Roman"/>
                <w:szCs w:val="17"/>
              </w:rPr>
            </w:pPr>
            <w:r w:rsidRPr="00A53EDD">
              <w:rPr>
                <w:rFonts w:eastAsia="Times New Roman"/>
                <w:szCs w:val="17"/>
              </w:rPr>
              <w:t>3</w:t>
            </w:r>
          </w:p>
        </w:tc>
        <w:tc>
          <w:tcPr>
            <w:tcW w:w="0" w:type="auto"/>
          </w:tcPr>
          <w:p w14:paraId="2AF98FB7" w14:textId="77777777" w:rsidR="00A53EDD" w:rsidRPr="00A53EDD" w:rsidRDefault="00A53EDD" w:rsidP="00A53EDD">
            <w:pPr>
              <w:jc w:val="left"/>
              <w:rPr>
                <w:rFonts w:eastAsia="Times New Roman"/>
                <w:szCs w:val="17"/>
              </w:rPr>
            </w:pPr>
            <w:r w:rsidRPr="00A53EDD">
              <w:rPr>
                <w:rFonts w:eastAsia="Times New Roman"/>
                <w:szCs w:val="17"/>
              </w:rPr>
              <w:t>Staff members nominated by the staff of the school (as per ratio in the administrative instructions)</w:t>
            </w:r>
          </w:p>
        </w:tc>
      </w:tr>
      <w:tr w:rsidR="00A53EDD" w:rsidRPr="00A53EDD" w14:paraId="27E22D64" w14:textId="77777777" w:rsidTr="004F57BA">
        <w:tc>
          <w:tcPr>
            <w:tcW w:w="0" w:type="auto"/>
          </w:tcPr>
          <w:p w14:paraId="1E278D0B" w14:textId="77777777" w:rsidR="00A53EDD" w:rsidRPr="00A53EDD" w:rsidRDefault="00A53EDD" w:rsidP="00A53EDD">
            <w:pPr>
              <w:jc w:val="right"/>
              <w:rPr>
                <w:rFonts w:eastAsia="Times New Roman"/>
                <w:szCs w:val="17"/>
              </w:rPr>
            </w:pPr>
            <w:r w:rsidRPr="00A53EDD">
              <w:rPr>
                <w:rFonts w:eastAsia="Times New Roman"/>
                <w:szCs w:val="17"/>
              </w:rPr>
              <w:t>2</w:t>
            </w:r>
          </w:p>
        </w:tc>
        <w:tc>
          <w:tcPr>
            <w:tcW w:w="0" w:type="auto"/>
          </w:tcPr>
          <w:p w14:paraId="6E5AAE6B" w14:textId="77777777" w:rsidR="00A53EDD" w:rsidRPr="00A53EDD" w:rsidRDefault="00A53EDD" w:rsidP="00A53EDD">
            <w:pPr>
              <w:jc w:val="left"/>
              <w:rPr>
                <w:rFonts w:eastAsia="Times New Roman"/>
                <w:szCs w:val="17"/>
              </w:rPr>
            </w:pPr>
            <w:r w:rsidRPr="00A53EDD">
              <w:rPr>
                <w:rFonts w:eastAsia="Times New Roman"/>
                <w:szCs w:val="17"/>
              </w:rPr>
              <w:t>Community members appointed by the council</w:t>
            </w:r>
          </w:p>
        </w:tc>
      </w:tr>
      <w:tr w:rsidR="00A53EDD" w:rsidRPr="00A53EDD" w14:paraId="2374C903" w14:textId="77777777" w:rsidTr="004F57BA">
        <w:tc>
          <w:tcPr>
            <w:tcW w:w="0" w:type="auto"/>
          </w:tcPr>
          <w:p w14:paraId="2AF42C2C" w14:textId="77777777" w:rsidR="00A53EDD" w:rsidRPr="00A53EDD" w:rsidDel="000D7588" w:rsidRDefault="00A53EDD" w:rsidP="00A53EDD">
            <w:pPr>
              <w:jc w:val="right"/>
              <w:rPr>
                <w:rFonts w:eastAsia="Times New Roman"/>
                <w:szCs w:val="17"/>
              </w:rPr>
            </w:pPr>
            <w:r w:rsidRPr="00A53EDD">
              <w:rPr>
                <w:rFonts w:eastAsia="Times New Roman"/>
                <w:szCs w:val="17"/>
              </w:rPr>
              <w:t>2</w:t>
            </w:r>
          </w:p>
        </w:tc>
        <w:tc>
          <w:tcPr>
            <w:tcW w:w="0" w:type="auto"/>
          </w:tcPr>
          <w:p w14:paraId="744F5B77" w14:textId="77777777" w:rsidR="00A53EDD" w:rsidRPr="00A53EDD" w:rsidRDefault="00A53EDD" w:rsidP="00A53EDD">
            <w:pPr>
              <w:jc w:val="left"/>
              <w:rPr>
                <w:rFonts w:eastAsia="Times New Roman"/>
                <w:szCs w:val="17"/>
              </w:rPr>
            </w:pPr>
            <w:r w:rsidRPr="00A53EDD">
              <w:rPr>
                <w:rFonts w:eastAsia="Times New Roman"/>
                <w:szCs w:val="17"/>
              </w:rPr>
              <w:t xml:space="preserve">Student representatives nominated by SRC or the students </w:t>
            </w:r>
            <w:proofErr w:type="gramStart"/>
            <w:r w:rsidRPr="00A53EDD">
              <w:rPr>
                <w:rFonts w:eastAsia="Times New Roman"/>
                <w:szCs w:val="17"/>
              </w:rPr>
              <w:t>of</w:t>
            </w:r>
            <w:proofErr w:type="gramEnd"/>
            <w:r w:rsidRPr="00A53EDD">
              <w:rPr>
                <w:rFonts w:eastAsia="Times New Roman"/>
                <w:szCs w:val="17"/>
              </w:rPr>
              <w:t xml:space="preserve"> the school</w:t>
            </w:r>
          </w:p>
        </w:tc>
      </w:tr>
    </w:tbl>
    <w:bookmarkEnd w:id="116"/>
    <w:p w14:paraId="52503767" w14:textId="77777777" w:rsidR="00A53EDD" w:rsidRPr="00A53EDD" w:rsidRDefault="00A53EDD" w:rsidP="00A53EDD">
      <w:pPr>
        <w:ind w:left="709" w:hanging="425"/>
        <w:rPr>
          <w:rFonts w:eastAsia="Times New Roman"/>
          <w:szCs w:val="17"/>
        </w:rPr>
      </w:pPr>
      <w:r w:rsidRPr="00A53EDD">
        <w:rPr>
          <w:rFonts w:eastAsia="Times New Roman"/>
          <w:szCs w:val="17"/>
        </w:rPr>
        <w:t>7.2</w:t>
      </w:r>
      <w:r w:rsidRPr="00A53EDD">
        <w:rPr>
          <w:rFonts w:eastAsia="Times New Roman"/>
          <w:szCs w:val="17"/>
        </w:rPr>
        <w:tab/>
        <w:t>The majority of council members must be elected parents of the school.</w:t>
      </w:r>
    </w:p>
    <w:p w14:paraId="6A6A56E9" w14:textId="77777777" w:rsidR="00A53EDD" w:rsidRPr="00A53EDD" w:rsidRDefault="00A53EDD" w:rsidP="00A53EDD">
      <w:pPr>
        <w:ind w:left="709" w:hanging="425"/>
        <w:rPr>
          <w:rFonts w:eastAsia="Times New Roman"/>
          <w:szCs w:val="17"/>
        </w:rPr>
      </w:pPr>
      <w:r w:rsidRPr="00A53EDD">
        <w:rPr>
          <w:rFonts w:eastAsia="Times New Roman"/>
          <w:szCs w:val="17"/>
        </w:rPr>
        <w:t>7.3</w:t>
      </w:r>
      <w:r w:rsidRPr="00A53EDD">
        <w:rPr>
          <w:rFonts w:eastAsia="Times New Roman"/>
          <w:szCs w:val="17"/>
        </w:rPr>
        <w:tab/>
        <w:t>At the time of election, nomination or appointment, persons who are on the staff of a government school, persons who are employees of an administrative unit for which the Minister is responsible, and those appointed under the Act,</w:t>
      </w:r>
      <w:r w:rsidRPr="00A53EDD">
        <w:rPr>
          <w:rFonts w:eastAsia="Times New Roman"/>
          <w:i/>
          <w:szCs w:val="17"/>
        </w:rPr>
        <w:t xml:space="preserve"> </w:t>
      </w:r>
      <w:r w:rsidRPr="00A53EDD">
        <w:rPr>
          <w:rFonts w:eastAsia="Times New Roman"/>
          <w:szCs w:val="17"/>
        </w:rPr>
        <w:t>or the</w:t>
      </w:r>
      <w:r w:rsidRPr="00A53EDD">
        <w:rPr>
          <w:rFonts w:eastAsia="Times New Roman"/>
          <w:i/>
          <w:szCs w:val="17"/>
        </w:rPr>
        <w:t xml:space="preserve"> Technical and Further Education Act </w:t>
      </w:r>
      <w:r w:rsidRPr="00A53EDD">
        <w:rPr>
          <w:rFonts w:eastAsia="Times New Roman"/>
          <w:i/>
          <w:iCs/>
          <w:szCs w:val="17"/>
        </w:rPr>
        <w:t>1975</w:t>
      </w:r>
      <w:r w:rsidRPr="00A53EDD">
        <w:rPr>
          <w:rFonts w:eastAsia="Times New Roman"/>
          <w:szCs w:val="17"/>
        </w:rPr>
        <w:t>, must not comprise the majority of elected parent members and must not comprise the majority of council members.</w:t>
      </w:r>
    </w:p>
    <w:p w14:paraId="0C952973" w14:textId="77777777" w:rsidR="00A53EDD" w:rsidRPr="00A53EDD" w:rsidRDefault="00A53EDD" w:rsidP="00A53EDD">
      <w:pPr>
        <w:ind w:left="709" w:hanging="425"/>
        <w:rPr>
          <w:rFonts w:eastAsia="Times New Roman"/>
          <w:szCs w:val="17"/>
        </w:rPr>
      </w:pPr>
      <w:r w:rsidRPr="00A53EDD">
        <w:rPr>
          <w:rFonts w:eastAsia="Times New Roman"/>
          <w:szCs w:val="17"/>
        </w:rPr>
        <w:t>7.4</w:t>
      </w:r>
      <w:r w:rsidRPr="00A53EDD">
        <w:rPr>
          <w:rFonts w:eastAsia="Times New Roman"/>
          <w:szCs w:val="17"/>
        </w:rPr>
        <w:tab/>
        <w:t>In considering any nominations to the council by a nominating body or direct appointments by the council, the council must observe the requirements of 7.3.</w:t>
      </w:r>
    </w:p>
    <w:p w14:paraId="5163DD78" w14:textId="77777777" w:rsidR="00A53EDD" w:rsidRPr="00A53EDD" w:rsidRDefault="00A53EDD" w:rsidP="00A53EDD">
      <w:pPr>
        <w:ind w:left="709" w:hanging="425"/>
        <w:rPr>
          <w:rFonts w:eastAsia="Times New Roman"/>
          <w:szCs w:val="17"/>
        </w:rPr>
      </w:pPr>
      <w:r w:rsidRPr="00A53EDD">
        <w:rPr>
          <w:rFonts w:eastAsia="Times New Roman"/>
          <w:szCs w:val="17"/>
        </w:rPr>
        <w:t>7.5</w:t>
      </w:r>
      <w:r w:rsidRPr="00A53EDD">
        <w:rPr>
          <w:rFonts w:eastAsia="Times New Roman"/>
          <w:szCs w:val="17"/>
        </w:rPr>
        <w:tab/>
        <w:t>A person is not eligible for election, appointment or nomination to the council, if the person:</w:t>
      </w:r>
    </w:p>
    <w:p w14:paraId="7F342360" w14:textId="77777777" w:rsidR="00A53EDD" w:rsidRPr="00A53EDD" w:rsidRDefault="00A53EDD" w:rsidP="00A53EDD">
      <w:pPr>
        <w:ind w:left="1276" w:hanging="567"/>
        <w:rPr>
          <w:rFonts w:eastAsia="Times New Roman"/>
          <w:szCs w:val="17"/>
        </w:rPr>
      </w:pPr>
      <w:r w:rsidRPr="00A53EDD">
        <w:rPr>
          <w:rFonts w:eastAsia="Times New Roman"/>
          <w:szCs w:val="17"/>
        </w:rPr>
        <w:t>7.5.1</w:t>
      </w:r>
      <w:r w:rsidRPr="00A53EDD">
        <w:rPr>
          <w:rFonts w:eastAsia="Times New Roman"/>
          <w:szCs w:val="17"/>
        </w:rPr>
        <w:tab/>
        <w:t xml:space="preserve">is an undischarged bankrupt or is receiving the benefit of a law for the relief of insolvent </w:t>
      </w:r>
      <w:proofErr w:type="gramStart"/>
      <w:r w:rsidRPr="00A53EDD">
        <w:rPr>
          <w:rFonts w:eastAsia="Times New Roman"/>
          <w:szCs w:val="17"/>
        </w:rPr>
        <w:t>debtors;</w:t>
      </w:r>
      <w:proofErr w:type="gramEnd"/>
    </w:p>
    <w:p w14:paraId="0E3E1177" w14:textId="77777777" w:rsidR="00A53EDD" w:rsidRPr="00A53EDD" w:rsidRDefault="00A53EDD" w:rsidP="00A53EDD">
      <w:pPr>
        <w:ind w:left="1276" w:hanging="567"/>
        <w:rPr>
          <w:rFonts w:eastAsia="Times New Roman"/>
          <w:szCs w:val="17"/>
        </w:rPr>
      </w:pPr>
      <w:r w:rsidRPr="00A53EDD">
        <w:rPr>
          <w:rFonts w:eastAsia="Times New Roman"/>
          <w:szCs w:val="17"/>
        </w:rPr>
        <w:t>7.5.2</w:t>
      </w:r>
      <w:r w:rsidRPr="00A53EDD">
        <w:rPr>
          <w:rFonts w:eastAsia="Times New Roman"/>
          <w:szCs w:val="17"/>
        </w:rPr>
        <w:tab/>
        <w:t xml:space="preserve">has been convicted of any offence prescribed by administrative </w:t>
      </w:r>
      <w:proofErr w:type="gramStart"/>
      <w:r w:rsidRPr="00A53EDD">
        <w:rPr>
          <w:rFonts w:eastAsia="Times New Roman"/>
          <w:szCs w:val="17"/>
        </w:rPr>
        <w:t>instruction;</w:t>
      </w:r>
      <w:proofErr w:type="gramEnd"/>
    </w:p>
    <w:p w14:paraId="7E30B1CE" w14:textId="77777777" w:rsidR="00A53EDD" w:rsidRPr="00A53EDD" w:rsidRDefault="00A53EDD" w:rsidP="00A53EDD">
      <w:pPr>
        <w:ind w:left="1276" w:hanging="567"/>
        <w:rPr>
          <w:rFonts w:eastAsia="Times New Roman"/>
          <w:szCs w:val="17"/>
        </w:rPr>
      </w:pPr>
      <w:r w:rsidRPr="00A53EDD">
        <w:rPr>
          <w:rFonts w:eastAsia="Times New Roman"/>
          <w:szCs w:val="17"/>
        </w:rPr>
        <w:t>7.5.3</w:t>
      </w:r>
      <w:r w:rsidRPr="00A53EDD">
        <w:rPr>
          <w:rFonts w:eastAsia="Times New Roman"/>
          <w:szCs w:val="17"/>
        </w:rPr>
        <w:tab/>
        <w:t>is subject to any other disqualifying circumstances a prescribed by administrative instruction.</w:t>
      </w:r>
    </w:p>
    <w:p w14:paraId="2D223927" w14:textId="77777777" w:rsidR="00A53EDD" w:rsidRPr="00A53EDD" w:rsidRDefault="00A53EDD" w:rsidP="00A53EDD">
      <w:pPr>
        <w:keepNext/>
        <w:ind w:left="284" w:hanging="284"/>
        <w:rPr>
          <w:rFonts w:eastAsia="Times New Roman"/>
          <w:b/>
          <w:szCs w:val="17"/>
        </w:rPr>
      </w:pPr>
      <w:r w:rsidRPr="00A53EDD">
        <w:rPr>
          <w:rFonts w:eastAsia="Times New Roman"/>
          <w:b/>
          <w:szCs w:val="17"/>
        </w:rPr>
        <w:t>8.</w:t>
      </w:r>
      <w:r w:rsidRPr="00A53EDD">
        <w:rPr>
          <w:rFonts w:eastAsia="Times New Roman"/>
          <w:b/>
          <w:szCs w:val="17"/>
        </w:rPr>
        <w:tab/>
        <w:t>Term of Office</w:t>
      </w:r>
    </w:p>
    <w:p w14:paraId="14F756D3" w14:textId="77777777" w:rsidR="00A53EDD" w:rsidRPr="00A53EDD" w:rsidRDefault="00A53EDD" w:rsidP="007A6F12">
      <w:pPr>
        <w:ind w:left="709" w:hanging="425"/>
        <w:rPr>
          <w:rFonts w:eastAsia="Times New Roman"/>
          <w:szCs w:val="17"/>
        </w:rPr>
      </w:pPr>
      <w:r w:rsidRPr="00A53EDD">
        <w:rPr>
          <w:rFonts w:eastAsia="Times New Roman"/>
          <w:szCs w:val="17"/>
        </w:rPr>
        <w:t>8.1</w:t>
      </w:r>
      <w:r w:rsidRPr="00A53EDD">
        <w:rPr>
          <w:rFonts w:eastAsia="Times New Roman"/>
          <w:szCs w:val="17"/>
        </w:rPr>
        <w:tab/>
        <w:t>Elected parent members will be appointed for a term not exceeding two years, except in the case of the first council only, where one-half (or, if the total number of council members to be elected is odd, the highest integer that is less than one-half) of the parent members elected at the Annual General Meeting of the school will be elected for a term not exceeding one year.</w:t>
      </w:r>
    </w:p>
    <w:p w14:paraId="6FCAA555" w14:textId="77777777" w:rsidR="00A53EDD" w:rsidRPr="00A53EDD" w:rsidRDefault="00A53EDD" w:rsidP="007A6F12">
      <w:pPr>
        <w:ind w:left="709" w:hanging="425"/>
        <w:rPr>
          <w:rFonts w:eastAsia="Times New Roman"/>
          <w:szCs w:val="17"/>
        </w:rPr>
      </w:pPr>
      <w:r w:rsidRPr="00A53EDD">
        <w:rPr>
          <w:rFonts w:eastAsia="Times New Roman"/>
          <w:szCs w:val="17"/>
        </w:rPr>
        <w:t>8.2</w:t>
      </w:r>
      <w:r w:rsidRPr="00A53EDD">
        <w:rPr>
          <w:rFonts w:eastAsia="Times New Roman"/>
          <w:szCs w:val="17"/>
        </w:rPr>
        <w:tab/>
        <w:t>A council member nominated by an affiliated committee will be nominated for a term not exceeding two years, subject to the provisions that:</w:t>
      </w:r>
    </w:p>
    <w:p w14:paraId="4C358F0F" w14:textId="77777777" w:rsidR="00A53EDD" w:rsidRPr="00A53EDD" w:rsidRDefault="00A53EDD" w:rsidP="007A6F12">
      <w:pPr>
        <w:ind w:left="1276" w:hanging="567"/>
        <w:rPr>
          <w:rFonts w:eastAsia="Times New Roman"/>
          <w:szCs w:val="17"/>
        </w:rPr>
      </w:pPr>
      <w:r w:rsidRPr="00A53EDD">
        <w:rPr>
          <w:rFonts w:eastAsia="Times New Roman"/>
          <w:szCs w:val="17"/>
        </w:rPr>
        <w:t>8.2.1</w:t>
      </w:r>
      <w:r w:rsidRPr="00A53EDD">
        <w:rPr>
          <w:rFonts w:eastAsia="Times New Roman"/>
          <w:szCs w:val="17"/>
        </w:rPr>
        <w:tab/>
        <w:t>for the first council only, where two or more affiliated committees each nominate a council member, one will be appointed for a term not exceeding one year. The person so appointed must be determined by agreement between the affiliated committees, or on failure to agree, by lot.</w:t>
      </w:r>
    </w:p>
    <w:p w14:paraId="3DBE22EB" w14:textId="77777777" w:rsidR="00A53EDD" w:rsidRPr="00A53EDD" w:rsidRDefault="00A53EDD" w:rsidP="007A6F12">
      <w:pPr>
        <w:ind w:left="1276" w:hanging="567"/>
        <w:rPr>
          <w:rFonts w:eastAsia="Times New Roman"/>
          <w:szCs w:val="17"/>
        </w:rPr>
      </w:pPr>
      <w:r w:rsidRPr="00A53EDD">
        <w:rPr>
          <w:rFonts w:eastAsia="Times New Roman"/>
          <w:szCs w:val="17"/>
        </w:rPr>
        <w:t>8.2.2</w:t>
      </w:r>
      <w:r w:rsidRPr="00A53EDD">
        <w:rPr>
          <w:rFonts w:eastAsia="Times New Roman"/>
          <w:szCs w:val="17"/>
        </w:rPr>
        <w:tab/>
        <w:t>the nomination may be revoked, in writing, by the affiliated committee.</w:t>
      </w:r>
    </w:p>
    <w:p w14:paraId="424E5D80" w14:textId="77777777" w:rsidR="00A53EDD" w:rsidRPr="00A53EDD" w:rsidRDefault="00A53EDD" w:rsidP="007A6F12">
      <w:pPr>
        <w:ind w:left="709" w:hanging="425"/>
        <w:rPr>
          <w:rFonts w:eastAsia="Times New Roman"/>
          <w:szCs w:val="17"/>
        </w:rPr>
      </w:pPr>
      <w:r w:rsidRPr="00A53EDD">
        <w:rPr>
          <w:rFonts w:eastAsia="Times New Roman"/>
          <w:szCs w:val="17"/>
        </w:rPr>
        <w:t>8.3</w:t>
      </w:r>
      <w:r w:rsidRPr="00A53EDD">
        <w:rPr>
          <w:rFonts w:eastAsia="Times New Roman"/>
          <w:szCs w:val="17"/>
        </w:rPr>
        <w:tab/>
        <w:t>Any council member nominated by the Student Representative Council (or equivalent) or elected by the body of students will hold office for a term not exceeding one year or until the nomination is revoked, in writing, by the nominating body.</w:t>
      </w:r>
    </w:p>
    <w:p w14:paraId="5365BFF4" w14:textId="77777777" w:rsidR="00A53EDD" w:rsidRPr="00A53EDD" w:rsidRDefault="00A53EDD" w:rsidP="007A6F12">
      <w:pPr>
        <w:ind w:left="709" w:hanging="425"/>
        <w:rPr>
          <w:rFonts w:eastAsia="Times New Roman"/>
          <w:szCs w:val="17"/>
        </w:rPr>
      </w:pPr>
      <w:r w:rsidRPr="00A53EDD">
        <w:rPr>
          <w:rFonts w:eastAsia="Times New Roman"/>
          <w:szCs w:val="17"/>
        </w:rPr>
        <w:t>8.4</w:t>
      </w:r>
      <w:r w:rsidRPr="00A53EDD">
        <w:rPr>
          <w:rFonts w:eastAsia="Times New Roman"/>
          <w:szCs w:val="17"/>
        </w:rPr>
        <w:tab/>
        <w:t>A council member elected by the staff of the school will hold office for a term not exceeding one year subject to being a member of the staff of the school.</w:t>
      </w:r>
    </w:p>
    <w:p w14:paraId="0181E649" w14:textId="77777777" w:rsidR="00A53EDD" w:rsidRPr="00A53EDD" w:rsidRDefault="00A53EDD" w:rsidP="007A6F12">
      <w:pPr>
        <w:ind w:left="709" w:hanging="425"/>
        <w:rPr>
          <w:rFonts w:eastAsia="Times New Roman"/>
          <w:szCs w:val="17"/>
        </w:rPr>
      </w:pPr>
      <w:r w:rsidRPr="00A53EDD">
        <w:rPr>
          <w:rFonts w:eastAsia="Times New Roman"/>
          <w:szCs w:val="17"/>
        </w:rPr>
        <w:t>8.5</w:t>
      </w:r>
      <w:r w:rsidRPr="00A53EDD">
        <w:rPr>
          <w:rFonts w:eastAsia="Times New Roman"/>
          <w:szCs w:val="17"/>
        </w:rPr>
        <w:tab/>
        <w:t>Each council member directly appointed by the council, will serve for a period not exceeding two years.</w:t>
      </w:r>
    </w:p>
    <w:p w14:paraId="6F6C2E8C" w14:textId="77777777" w:rsidR="00A53EDD" w:rsidRPr="00A53EDD" w:rsidRDefault="00A53EDD" w:rsidP="007A6F12">
      <w:pPr>
        <w:ind w:left="709" w:hanging="425"/>
        <w:rPr>
          <w:rFonts w:eastAsia="Times New Roman"/>
          <w:szCs w:val="17"/>
        </w:rPr>
      </w:pPr>
      <w:r w:rsidRPr="00A53EDD">
        <w:rPr>
          <w:rFonts w:eastAsia="Times New Roman"/>
          <w:szCs w:val="17"/>
        </w:rPr>
        <w:t>8.6</w:t>
      </w:r>
      <w:r w:rsidRPr="00A53EDD">
        <w:rPr>
          <w:rFonts w:eastAsia="Times New Roman"/>
          <w:szCs w:val="17"/>
        </w:rPr>
        <w:tab/>
        <w:t>Upon expiry of term of office, each council member will remain incumbent until the position is declared vacant at the Annual General Meeting.</w:t>
      </w:r>
    </w:p>
    <w:p w14:paraId="24429B43" w14:textId="77777777" w:rsidR="00A53EDD" w:rsidRPr="00A53EDD" w:rsidRDefault="00A53EDD" w:rsidP="007A6F12">
      <w:pPr>
        <w:ind w:left="709" w:hanging="425"/>
        <w:rPr>
          <w:rFonts w:eastAsia="Times New Roman"/>
          <w:szCs w:val="17"/>
        </w:rPr>
      </w:pPr>
      <w:r w:rsidRPr="00A53EDD">
        <w:rPr>
          <w:rFonts w:eastAsia="Times New Roman"/>
          <w:szCs w:val="17"/>
        </w:rPr>
        <w:t>8.7</w:t>
      </w:r>
      <w:r w:rsidRPr="00A53EDD">
        <w:rPr>
          <w:rFonts w:eastAsia="Times New Roman"/>
          <w:szCs w:val="17"/>
        </w:rPr>
        <w:tab/>
        <w:t>Council members are eligible for subsequent re-election, re-nomination or re-appointment.</w:t>
      </w:r>
    </w:p>
    <w:p w14:paraId="2A4B15A9" w14:textId="77777777" w:rsidR="00A53EDD" w:rsidRPr="00A53EDD" w:rsidRDefault="00A53EDD" w:rsidP="00A53EDD">
      <w:pPr>
        <w:keepNext/>
        <w:ind w:left="284" w:hanging="284"/>
        <w:rPr>
          <w:rFonts w:eastAsia="Times New Roman"/>
          <w:b/>
          <w:szCs w:val="17"/>
        </w:rPr>
      </w:pPr>
      <w:r w:rsidRPr="00A53EDD">
        <w:rPr>
          <w:rFonts w:eastAsia="Times New Roman"/>
          <w:b/>
          <w:szCs w:val="17"/>
        </w:rPr>
        <w:t>9.</w:t>
      </w:r>
      <w:r w:rsidRPr="00A53EDD">
        <w:rPr>
          <w:rFonts w:eastAsia="Times New Roman"/>
          <w:b/>
          <w:szCs w:val="17"/>
        </w:rPr>
        <w:tab/>
        <w:t>Office Holders and Executive Committee</w:t>
      </w:r>
    </w:p>
    <w:p w14:paraId="1D8AB057" w14:textId="77777777" w:rsidR="00A53EDD" w:rsidRPr="00A53EDD" w:rsidRDefault="00A53EDD" w:rsidP="00A53EDD">
      <w:pPr>
        <w:keepNext/>
        <w:ind w:left="709" w:hanging="425"/>
        <w:rPr>
          <w:rFonts w:eastAsia="Times New Roman"/>
          <w:bCs/>
          <w:szCs w:val="17"/>
        </w:rPr>
      </w:pPr>
      <w:r w:rsidRPr="00A53EDD">
        <w:rPr>
          <w:rFonts w:eastAsia="Times New Roman"/>
          <w:bCs/>
          <w:szCs w:val="17"/>
        </w:rPr>
        <w:t>9.1</w:t>
      </w:r>
      <w:r w:rsidRPr="00A53EDD">
        <w:rPr>
          <w:rFonts w:eastAsia="Times New Roman"/>
          <w:bCs/>
          <w:szCs w:val="17"/>
        </w:rPr>
        <w:tab/>
      </w:r>
      <w:r w:rsidRPr="00A53EDD">
        <w:rPr>
          <w:rFonts w:eastAsia="Times New Roman"/>
          <w:bCs/>
          <w:i/>
          <w:iCs/>
          <w:szCs w:val="17"/>
        </w:rPr>
        <w:t>Appointment</w:t>
      </w:r>
    </w:p>
    <w:p w14:paraId="6C9BB911" w14:textId="77777777" w:rsidR="00A53EDD" w:rsidRPr="00A53EDD" w:rsidRDefault="00A53EDD" w:rsidP="004E0B84">
      <w:pPr>
        <w:spacing w:after="60"/>
        <w:ind w:left="1276" w:hanging="567"/>
        <w:rPr>
          <w:rFonts w:eastAsia="Times New Roman"/>
          <w:szCs w:val="17"/>
        </w:rPr>
      </w:pPr>
      <w:r w:rsidRPr="00A53EDD">
        <w:rPr>
          <w:rFonts w:eastAsia="Times New Roman"/>
          <w:szCs w:val="17"/>
        </w:rPr>
        <w:t>9.1.1</w:t>
      </w:r>
      <w:r w:rsidRPr="00A53EDD">
        <w:rPr>
          <w:rFonts w:eastAsia="Times New Roman"/>
          <w:szCs w:val="17"/>
        </w:rPr>
        <w:tab/>
        <w:t>The office holders of the council are the chairperson, deputy chairperson, secretary and treasurer who must be elected by the council from amongst its council members within one month of the Annual General Meeting.</w:t>
      </w:r>
    </w:p>
    <w:p w14:paraId="2D17BB9C" w14:textId="77777777" w:rsidR="00A53EDD" w:rsidRPr="00A53EDD" w:rsidRDefault="00A53EDD" w:rsidP="004E0B84">
      <w:pPr>
        <w:spacing w:after="60"/>
        <w:ind w:left="1276" w:hanging="567"/>
        <w:rPr>
          <w:rFonts w:eastAsia="Times New Roman"/>
          <w:szCs w:val="17"/>
        </w:rPr>
      </w:pPr>
      <w:r w:rsidRPr="00A53EDD">
        <w:rPr>
          <w:rFonts w:eastAsia="Times New Roman"/>
          <w:szCs w:val="17"/>
        </w:rPr>
        <w:t>9.1.2</w:t>
      </w:r>
      <w:r w:rsidRPr="00A53EDD">
        <w:rPr>
          <w:rFonts w:eastAsia="Times New Roman"/>
          <w:szCs w:val="17"/>
        </w:rPr>
        <w:tab/>
        <w:t>The chairperson must not be a member of the staff of the school, a person employed in an administrative unit for which the Minister is responsible.</w:t>
      </w:r>
    </w:p>
    <w:p w14:paraId="02852206" w14:textId="77777777" w:rsidR="00A53EDD" w:rsidRPr="00A53EDD" w:rsidRDefault="00A53EDD" w:rsidP="004E0B84">
      <w:pPr>
        <w:spacing w:after="60"/>
        <w:ind w:left="1276" w:hanging="567"/>
        <w:rPr>
          <w:rFonts w:eastAsia="Times New Roman"/>
          <w:szCs w:val="17"/>
        </w:rPr>
      </w:pPr>
      <w:r w:rsidRPr="00A53EDD">
        <w:rPr>
          <w:rFonts w:eastAsia="Times New Roman"/>
          <w:szCs w:val="17"/>
        </w:rPr>
        <w:t>9.1.3</w:t>
      </w:r>
      <w:r w:rsidRPr="00A53EDD">
        <w:rPr>
          <w:rFonts w:eastAsia="Times New Roman"/>
          <w:szCs w:val="17"/>
        </w:rPr>
        <w:tab/>
        <w:t>The treasurer must not be a member of the staff of the school.</w:t>
      </w:r>
    </w:p>
    <w:p w14:paraId="4876E532" w14:textId="77777777" w:rsidR="00A53EDD" w:rsidRPr="00A53EDD" w:rsidRDefault="00A53EDD" w:rsidP="004E0B84">
      <w:pPr>
        <w:spacing w:after="60"/>
        <w:ind w:left="1276" w:hanging="567"/>
        <w:rPr>
          <w:rFonts w:eastAsia="Times New Roman"/>
          <w:szCs w:val="17"/>
        </w:rPr>
      </w:pPr>
      <w:r w:rsidRPr="00A53EDD">
        <w:rPr>
          <w:rFonts w:eastAsia="Times New Roman"/>
          <w:szCs w:val="17"/>
        </w:rPr>
        <w:t>9.1.4</w:t>
      </w:r>
      <w:r w:rsidRPr="00A53EDD">
        <w:rPr>
          <w:rFonts w:eastAsia="Times New Roman"/>
          <w:szCs w:val="17"/>
        </w:rPr>
        <w:tab/>
        <w:t>The council may appoint an executive committee comprising the office holders and the principal, which is to:</w:t>
      </w:r>
    </w:p>
    <w:p w14:paraId="14437EAB" w14:textId="77777777" w:rsidR="00A53EDD" w:rsidRPr="00A53EDD" w:rsidRDefault="00A53EDD" w:rsidP="004E0B84">
      <w:pPr>
        <w:spacing w:after="60"/>
        <w:ind w:left="1616" w:hanging="340"/>
        <w:rPr>
          <w:rFonts w:eastAsia="Times New Roman"/>
          <w:szCs w:val="17"/>
        </w:rPr>
      </w:pPr>
      <w:r w:rsidRPr="00A53EDD">
        <w:rPr>
          <w:rFonts w:eastAsia="Times New Roman"/>
          <w:szCs w:val="17"/>
        </w:rPr>
        <w:t>(</w:t>
      </w:r>
      <w:proofErr w:type="spellStart"/>
      <w:r w:rsidRPr="00A53EDD">
        <w:rPr>
          <w:rFonts w:eastAsia="Times New Roman"/>
          <w:szCs w:val="17"/>
        </w:rPr>
        <w:t>i</w:t>
      </w:r>
      <w:proofErr w:type="spellEnd"/>
      <w:r w:rsidRPr="00A53EDD">
        <w:rPr>
          <w:rFonts w:eastAsia="Times New Roman"/>
          <w:szCs w:val="17"/>
        </w:rPr>
        <w:t>)</w:t>
      </w:r>
      <w:r w:rsidRPr="00A53EDD">
        <w:rPr>
          <w:rFonts w:eastAsia="Times New Roman"/>
          <w:szCs w:val="17"/>
        </w:rPr>
        <w:tab/>
        <w:t>meet to carry out business delegated or referred by the council; and</w:t>
      </w:r>
    </w:p>
    <w:p w14:paraId="7C5F25E2" w14:textId="77777777" w:rsidR="00A53EDD" w:rsidRPr="00A53EDD" w:rsidRDefault="00A53EDD" w:rsidP="004E0B84">
      <w:pPr>
        <w:spacing w:after="60"/>
        <w:ind w:left="1616" w:hanging="340"/>
        <w:rPr>
          <w:rFonts w:eastAsia="Times New Roman"/>
          <w:szCs w:val="17"/>
        </w:rPr>
      </w:pPr>
      <w:r w:rsidRPr="00A53EDD">
        <w:rPr>
          <w:rFonts w:eastAsia="Times New Roman"/>
          <w:szCs w:val="17"/>
        </w:rPr>
        <w:t>(ii)</w:t>
      </w:r>
      <w:r w:rsidRPr="00A53EDD">
        <w:rPr>
          <w:rFonts w:eastAsia="Times New Roman"/>
          <w:szCs w:val="17"/>
        </w:rPr>
        <w:tab/>
        <w:t>report to subsequent council meetings.</w:t>
      </w:r>
    </w:p>
    <w:p w14:paraId="693D3F0B" w14:textId="77777777" w:rsidR="00A53EDD" w:rsidRPr="00A53EDD" w:rsidRDefault="00A53EDD" w:rsidP="00A53EDD">
      <w:pPr>
        <w:keepNext/>
        <w:ind w:left="709" w:hanging="425"/>
        <w:rPr>
          <w:rFonts w:eastAsia="Times New Roman"/>
          <w:bCs/>
          <w:szCs w:val="17"/>
        </w:rPr>
      </w:pPr>
      <w:r w:rsidRPr="00A53EDD">
        <w:rPr>
          <w:rFonts w:eastAsia="Times New Roman"/>
          <w:bCs/>
          <w:szCs w:val="17"/>
        </w:rPr>
        <w:t>9.2</w:t>
      </w:r>
      <w:r w:rsidRPr="00A53EDD">
        <w:rPr>
          <w:rFonts w:eastAsia="Times New Roman"/>
          <w:bCs/>
          <w:szCs w:val="17"/>
        </w:rPr>
        <w:tab/>
      </w:r>
      <w:r w:rsidRPr="00A53EDD">
        <w:rPr>
          <w:rFonts w:eastAsia="Times New Roman"/>
          <w:bCs/>
          <w:i/>
          <w:iCs/>
          <w:szCs w:val="17"/>
        </w:rPr>
        <w:t>Removal from Office</w:t>
      </w:r>
    </w:p>
    <w:p w14:paraId="6DA87138" w14:textId="77777777" w:rsidR="00A53EDD" w:rsidRPr="00A53EDD" w:rsidRDefault="00A53EDD" w:rsidP="004E0B84">
      <w:pPr>
        <w:spacing w:after="60"/>
        <w:ind w:left="1276" w:hanging="567"/>
        <w:rPr>
          <w:rFonts w:eastAsia="Times New Roman"/>
          <w:szCs w:val="17"/>
        </w:rPr>
      </w:pPr>
      <w:r w:rsidRPr="00A53EDD">
        <w:rPr>
          <w:rFonts w:eastAsia="Times New Roman"/>
          <w:szCs w:val="17"/>
        </w:rPr>
        <w:t>9.2.1</w:t>
      </w:r>
      <w:r w:rsidRPr="00A53EDD">
        <w:rPr>
          <w:rFonts w:eastAsia="Times New Roman"/>
          <w:szCs w:val="17"/>
        </w:rPr>
        <w:tab/>
        <w:t xml:space="preserve">The position of any office holder </w:t>
      </w:r>
      <w:proofErr w:type="gramStart"/>
      <w:r w:rsidRPr="00A53EDD">
        <w:rPr>
          <w:rFonts w:eastAsia="Times New Roman"/>
          <w:szCs w:val="17"/>
        </w:rPr>
        <w:t>absent</w:t>
      </w:r>
      <w:proofErr w:type="gramEnd"/>
      <w:r w:rsidRPr="00A53EDD">
        <w:rPr>
          <w:rFonts w:eastAsia="Times New Roman"/>
          <w:szCs w:val="17"/>
        </w:rPr>
        <w:t xml:space="preserve"> for three consecutive executive committee meetings without leave of absence automatically becomes vacant. Acceptance of an apology at the executive committee meeting will be deemed a grant of such leave.</w:t>
      </w:r>
    </w:p>
    <w:p w14:paraId="720C6495" w14:textId="77777777" w:rsidR="00A53EDD" w:rsidRPr="00A53EDD" w:rsidRDefault="00A53EDD" w:rsidP="007A6F12">
      <w:pPr>
        <w:ind w:left="1276" w:hanging="567"/>
        <w:rPr>
          <w:rFonts w:eastAsia="Times New Roman"/>
          <w:szCs w:val="17"/>
        </w:rPr>
      </w:pPr>
      <w:r w:rsidRPr="00A53EDD">
        <w:rPr>
          <w:rFonts w:eastAsia="Times New Roman"/>
          <w:szCs w:val="17"/>
        </w:rPr>
        <w:t>9.2.2</w:t>
      </w:r>
      <w:r w:rsidRPr="00A53EDD">
        <w:rPr>
          <w:rFonts w:eastAsia="Times New Roman"/>
          <w:szCs w:val="17"/>
        </w:rPr>
        <w:tab/>
        <w:t>An office holder of the council may be removed from office, but not from membership of the council, by special resolution of the council, provided that:</w:t>
      </w:r>
    </w:p>
    <w:p w14:paraId="607B900E" w14:textId="77777777" w:rsidR="00A53EDD" w:rsidRPr="00A53EDD" w:rsidRDefault="00A53EDD" w:rsidP="007A6F12">
      <w:pPr>
        <w:ind w:left="1616" w:hanging="340"/>
        <w:rPr>
          <w:rFonts w:eastAsia="Times New Roman"/>
          <w:szCs w:val="17"/>
        </w:rPr>
      </w:pPr>
      <w:r w:rsidRPr="00A53EDD">
        <w:rPr>
          <w:rFonts w:eastAsia="Times New Roman"/>
          <w:szCs w:val="17"/>
        </w:rPr>
        <w:t>(</w:t>
      </w:r>
      <w:proofErr w:type="spellStart"/>
      <w:r w:rsidRPr="00A53EDD">
        <w:rPr>
          <w:rFonts w:eastAsia="Times New Roman"/>
          <w:szCs w:val="17"/>
        </w:rPr>
        <w:t>i</w:t>
      </w:r>
      <w:proofErr w:type="spellEnd"/>
      <w:r w:rsidRPr="00A53EDD">
        <w:rPr>
          <w:rFonts w:eastAsia="Times New Roman"/>
          <w:szCs w:val="17"/>
        </w:rPr>
        <w:t>)</w:t>
      </w:r>
      <w:r w:rsidRPr="00A53EDD">
        <w:rPr>
          <w:rFonts w:eastAsia="Times New Roman"/>
          <w:szCs w:val="17"/>
        </w:rPr>
        <w:tab/>
        <w:t xml:space="preserve">at least 14 days written notice is given to all council members and to the office holder concerned of any proposed resolution, giving reasons for the proposed </w:t>
      </w:r>
      <w:proofErr w:type="gramStart"/>
      <w:r w:rsidRPr="00A53EDD">
        <w:rPr>
          <w:rFonts w:eastAsia="Times New Roman"/>
          <w:szCs w:val="17"/>
        </w:rPr>
        <w:t>removal;</w:t>
      </w:r>
      <w:proofErr w:type="gramEnd"/>
    </w:p>
    <w:p w14:paraId="7F524086" w14:textId="77777777" w:rsidR="00A53EDD" w:rsidRPr="00A53EDD" w:rsidRDefault="00A53EDD" w:rsidP="007A6F12">
      <w:pPr>
        <w:ind w:left="1616" w:hanging="340"/>
        <w:rPr>
          <w:rFonts w:eastAsia="Times New Roman"/>
          <w:szCs w:val="17"/>
        </w:rPr>
      </w:pPr>
      <w:r w:rsidRPr="00A53EDD">
        <w:rPr>
          <w:rFonts w:eastAsia="Times New Roman"/>
          <w:szCs w:val="17"/>
        </w:rPr>
        <w:t>(ii)</w:t>
      </w:r>
      <w:r w:rsidRPr="00A53EDD">
        <w:rPr>
          <w:rFonts w:eastAsia="Times New Roman"/>
          <w:szCs w:val="17"/>
        </w:rPr>
        <w:tab/>
        <w:t xml:space="preserve">the office holder is given the right to be heard at the council </w:t>
      </w:r>
      <w:proofErr w:type="gramStart"/>
      <w:r w:rsidRPr="00A53EDD">
        <w:rPr>
          <w:rFonts w:eastAsia="Times New Roman"/>
          <w:szCs w:val="17"/>
        </w:rPr>
        <w:t>meeting;</w:t>
      </w:r>
      <w:proofErr w:type="gramEnd"/>
    </w:p>
    <w:p w14:paraId="118253E9" w14:textId="77777777" w:rsidR="00A53EDD" w:rsidRPr="00A53EDD" w:rsidRDefault="00A53EDD" w:rsidP="00A53EDD">
      <w:pPr>
        <w:ind w:left="1616" w:hanging="340"/>
        <w:rPr>
          <w:rFonts w:eastAsia="Times New Roman"/>
          <w:szCs w:val="17"/>
        </w:rPr>
      </w:pPr>
      <w:r w:rsidRPr="00A53EDD">
        <w:rPr>
          <w:rFonts w:eastAsia="Times New Roman"/>
          <w:szCs w:val="17"/>
        </w:rPr>
        <w:t>(iii)</w:t>
      </w:r>
      <w:r w:rsidRPr="00A53EDD">
        <w:rPr>
          <w:rFonts w:eastAsia="Times New Roman"/>
          <w:szCs w:val="17"/>
        </w:rPr>
        <w:tab/>
        <w:t>voting on the special resolution is by secret ballot.</w:t>
      </w:r>
    </w:p>
    <w:p w14:paraId="4FD9D59B" w14:textId="77777777" w:rsidR="00A53EDD" w:rsidRPr="00A53EDD" w:rsidRDefault="00A53EDD" w:rsidP="00A53EDD">
      <w:pPr>
        <w:keepNext/>
        <w:ind w:left="709" w:hanging="425"/>
        <w:rPr>
          <w:rFonts w:eastAsia="Times New Roman"/>
          <w:bCs/>
          <w:i/>
          <w:iCs/>
          <w:szCs w:val="17"/>
        </w:rPr>
      </w:pPr>
      <w:r w:rsidRPr="00A53EDD">
        <w:rPr>
          <w:rFonts w:eastAsia="Times New Roman"/>
          <w:bCs/>
          <w:szCs w:val="17"/>
        </w:rPr>
        <w:t>9.3</w:t>
      </w:r>
      <w:r w:rsidRPr="00A53EDD">
        <w:rPr>
          <w:rFonts w:eastAsia="Times New Roman"/>
          <w:bCs/>
          <w:szCs w:val="17"/>
        </w:rPr>
        <w:tab/>
      </w:r>
      <w:r w:rsidRPr="00A53EDD">
        <w:rPr>
          <w:rFonts w:eastAsia="Times New Roman"/>
          <w:bCs/>
          <w:i/>
          <w:iCs/>
          <w:szCs w:val="17"/>
        </w:rPr>
        <w:t>The Chairperson</w:t>
      </w:r>
    </w:p>
    <w:p w14:paraId="72E46B7B" w14:textId="77777777" w:rsidR="00A53EDD" w:rsidRPr="00A53EDD" w:rsidRDefault="00A53EDD" w:rsidP="00A53EDD">
      <w:pPr>
        <w:ind w:left="1276" w:hanging="567"/>
        <w:rPr>
          <w:rFonts w:eastAsia="Times New Roman"/>
          <w:szCs w:val="17"/>
        </w:rPr>
      </w:pPr>
      <w:r w:rsidRPr="00A53EDD">
        <w:rPr>
          <w:rFonts w:eastAsia="Times New Roman"/>
          <w:szCs w:val="17"/>
        </w:rPr>
        <w:t>9.3.1</w:t>
      </w:r>
      <w:r w:rsidRPr="00A53EDD">
        <w:rPr>
          <w:rFonts w:eastAsia="Times New Roman"/>
          <w:szCs w:val="17"/>
        </w:rPr>
        <w:tab/>
        <w:t>The chairperson must:</w:t>
      </w:r>
    </w:p>
    <w:p w14:paraId="3FFC3529" w14:textId="77777777" w:rsidR="00A53EDD" w:rsidRPr="00A53EDD" w:rsidRDefault="00A53EDD" w:rsidP="00A53EDD">
      <w:pPr>
        <w:ind w:left="1616" w:hanging="340"/>
        <w:rPr>
          <w:rFonts w:eastAsia="Times New Roman"/>
          <w:szCs w:val="17"/>
        </w:rPr>
      </w:pPr>
      <w:r w:rsidRPr="00A53EDD">
        <w:rPr>
          <w:rFonts w:eastAsia="Times New Roman"/>
          <w:szCs w:val="17"/>
        </w:rPr>
        <w:t>(</w:t>
      </w:r>
      <w:proofErr w:type="spellStart"/>
      <w:r w:rsidRPr="00A53EDD">
        <w:rPr>
          <w:rFonts w:eastAsia="Times New Roman"/>
          <w:szCs w:val="17"/>
        </w:rPr>
        <w:t>i</w:t>
      </w:r>
      <w:proofErr w:type="spellEnd"/>
      <w:r w:rsidRPr="00A53EDD">
        <w:rPr>
          <w:rFonts w:eastAsia="Times New Roman"/>
          <w:szCs w:val="17"/>
        </w:rPr>
        <w:t>)</w:t>
      </w:r>
      <w:r w:rsidRPr="00A53EDD">
        <w:rPr>
          <w:rFonts w:eastAsia="Times New Roman"/>
          <w:szCs w:val="17"/>
        </w:rPr>
        <w:tab/>
        <w:t xml:space="preserve">call and preside at the meetings of the council and the executive </w:t>
      </w:r>
      <w:proofErr w:type="gramStart"/>
      <w:r w:rsidRPr="00A53EDD">
        <w:rPr>
          <w:rFonts w:eastAsia="Times New Roman"/>
          <w:szCs w:val="17"/>
        </w:rPr>
        <w:t>committee;</w:t>
      </w:r>
      <w:proofErr w:type="gramEnd"/>
    </w:p>
    <w:p w14:paraId="499039E4" w14:textId="77777777" w:rsidR="00A53EDD" w:rsidRPr="00A53EDD" w:rsidRDefault="00A53EDD" w:rsidP="00A53EDD">
      <w:pPr>
        <w:ind w:left="1616" w:hanging="340"/>
        <w:rPr>
          <w:rFonts w:eastAsia="Times New Roman"/>
          <w:szCs w:val="17"/>
        </w:rPr>
      </w:pPr>
      <w:r w:rsidRPr="00A53EDD">
        <w:rPr>
          <w:rFonts w:eastAsia="Times New Roman"/>
          <w:szCs w:val="17"/>
        </w:rPr>
        <w:t>(ii)</w:t>
      </w:r>
      <w:r w:rsidRPr="00A53EDD">
        <w:rPr>
          <w:rFonts w:eastAsia="Times New Roman"/>
          <w:szCs w:val="17"/>
        </w:rPr>
        <w:tab/>
        <w:t xml:space="preserve">in consultation with the principal and secretary, prepare the agenda for all council </w:t>
      </w:r>
      <w:proofErr w:type="gramStart"/>
      <w:r w:rsidRPr="00A53EDD">
        <w:rPr>
          <w:rFonts w:eastAsia="Times New Roman"/>
          <w:szCs w:val="17"/>
        </w:rPr>
        <w:t>meetings;</w:t>
      </w:r>
      <w:proofErr w:type="gramEnd"/>
    </w:p>
    <w:p w14:paraId="3D09AB0E" w14:textId="77777777" w:rsidR="00A53EDD" w:rsidRPr="00A53EDD" w:rsidRDefault="00A53EDD" w:rsidP="00A53EDD">
      <w:pPr>
        <w:ind w:left="1616" w:hanging="340"/>
        <w:rPr>
          <w:rFonts w:eastAsia="Times New Roman"/>
          <w:szCs w:val="17"/>
        </w:rPr>
      </w:pPr>
      <w:r w:rsidRPr="00A53EDD">
        <w:rPr>
          <w:rFonts w:eastAsia="Times New Roman"/>
          <w:szCs w:val="17"/>
        </w:rPr>
        <w:t>(iii)</w:t>
      </w:r>
      <w:r w:rsidRPr="00A53EDD">
        <w:rPr>
          <w:rFonts w:eastAsia="Times New Roman"/>
          <w:szCs w:val="17"/>
        </w:rPr>
        <w:tab/>
        <w:t xml:space="preserve">include on the agenda any item requested by the </w:t>
      </w:r>
      <w:proofErr w:type="gramStart"/>
      <w:r w:rsidRPr="00A53EDD">
        <w:rPr>
          <w:rFonts w:eastAsia="Times New Roman"/>
          <w:szCs w:val="17"/>
        </w:rPr>
        <w:t>principal;</w:t>
      </w:r>
      <w:proofErr w:type="gramEnd"/>
    </w:p>
    <w:p w14:paraId="36F42003" w14:textId="77777777" w:rsidR="00A53EDD" w:rsidRPr="00A53EDD" w:rsidRDefault="00A53EDD" w:rsidP="00A53EDD">
      <w:pPr>
        <w:ind w:left="1616" w:hanging="340"/>
        <w:rPr>
          <w:rFonts w:eastAsia="Times New Roman"/>
          <w:szCs w:val="17"/>
        </w:rPr>
      </w:pPr>
      <w:r w:rsidRPr="00A53EDD">
        <w:rPr>
          <w:rFonts w:eastAsia="Times New Roman"/>
          <w:szCs w:val="17"/>
        </w:rPr>
        <w:lastRenderedPageBreak/>
        <w:t>(iv)</w:t>
      </w:r>
      <w:r w:rsidRPr="00A53EDD">
        <w:rPr>
          <w:rFonts w:eastAsia="Times New Roman"/>
          <w:szCs w:val="17"/>
        </w:rPr>
        <w:tab/>
        <w:t xml:space="preserve">facilitate full and balanced participation in meetings by all council members and decide on the </w:t>
      </w:r>
      <w:proofErr w:type="gramStart"/>
      <w:r w:rsidRPr="00A53EDD">
        <w:rPr>
          <w:rFonts w:eastAsia="Times New Roman"/>
          <w:szCs w:val="17"/>
        </w:rPr>
        <w:t>manner in which</w:t>
      </w:r>
      <w:proofErr w:type="gramEnd"/>
      <w:r w:rsidRPr="00A53EDD">
        <w:rPr>
          <w:rFonts w:eastAsia="Times New Roman"/>
          <w:szCs w:val="17"/>
        </w:rPr>
        <w:t xml:space="preserve"> meetings are conducted and matters of </w:t>
      </w:r>
      <w:proofErr w:type="gramStart"/>
      <w:r w:rsidRPr="00A53EDD">
        <w:rPr>
          <w:rFonts w:eastAsia="Times New Roman"/>
          <w:szCs w:val="17"/>
        </w:rPr>
        <w:t>order;</w:t>
      </w:r>
      <w:proofErr w:type="gramEnd"/>
    </w:p>
    <w:p w14:paraId="4E7CEA75" w14:textId="77777777" w:rsidR="00A53EDD" w:rsidRPr="00A53EDD" w:rsidRDefault="00A53EDD" w:rsidP="00A53EDD">
      <w:pPr>
        <w:ind w:left="1616" w:hanging="340"/>
        <w:rPr>
          <w:rFonts w:eastAsia="Times New Roman"/>
          <w:szCs w:val="17"/>
        </w:rPr>
      </w:pPr>
      <w:r w:rsidRPr="00A53EDD">
        <w:rPr>
          <w:rFonts w:eastAsia="Times New Roman"/>
          <w:szCs w:val="17"/>
        </w:rPr>
        <w:t>(v)</w:t>
      </w:r>
      <w:r w:rsidRPr="00A53EDD">
        <w:rPr>
          <w:rFonts w:eastAsia="Times New Roman"/>
          <w:szCs w:val="17"/>
        </w:rPr>
        <w:tab/>
        <w:t>report at the Annual General Meeting on the proceedings and operations of the Council for the period since the date of the previous Annual General Meeting.</w:t>
      </w:r>
    </w:p>
    <w:p w14:paraId="293B5C67" w14:textId="77777777" w:rsidR="00A53EDD" w:rsidRPr="00A53EDD" w:rsidRDefault="00A53EDD" w:rsidP="00A53EDD">
      <w:pPr>
        <w:ind w:left="1276" w:hanging="567"/>
        <w:rPr>
          <w:rFonts w:eastAsia="Times New Roman"/>
          <w:szCs w:val="17"/>
        </w:rPr>
      </w:pPr>
      <w:r w:rsidRPr="00A53EDD">
        <w:rPr>
          <w:rFonts w:eastAsia="Times New Roman"/>
          <w:szCs w:val="17"/>
        </w:rPr>
        <w:t>9.3.2</w:t>
      </w:r>
      <w:r w:rsidRPr="00A53EDD">
        <w:rPr>
          <w:rFonts w:eastAsia="Times New Roman"/>
          <w:szCs w:val="17"/>
        </w:rPr>
        <w:tab/>
        <w:t>The chairperson must act as spokesperson on behalf of the council unless an alternative spokesperson has been appointed by the council. The spokesperson may only comment on council matters.</w:t>
      </w:r>
    </w:p>
    <w:p w14:paraId="6554A359" w14:textId="77777777" w:rsidR="00A53EDD" w:rsidRPr="00A53EDD" w:rsidRDefault="00A53EDD" w:rsidP="00A53EDD">
      <w:pPr>
        <w:ind w:left="1276" w:hanging="567"/>
        <w:rPr>
          <w:rFonts w:eastAsia="Times New Roman"/>
          <w:szCs w:val="17"/>
        </w:rPr>
      </w:pPr>
      <w:r w:rsidRPr="00A53EDD">
        <w:rPr>
          <w:rFonts w:eastAsia="Times New Roman"/>
          <w:szCs w:val="17"/>
        </w:rPr>
        <w:t>9.3.3</w:t>
      </w:r>
      <w:r w:rsidRPr="00A53EDD">
        <w:rPr>
          <w:rFonts w:eastAsia="Times New Roman"/>
          <w:szCs w:val="17"/>
        </w:rPr>
        <w:tab/>
        <w:t>In the chairperson’s absence or inability to act, the deputy chairperson must undertake any role or function normally fulfilled by the chairperson.</w:t>
      </w:r>
    </w:p>
    <w:p w14:paraId="7B0B758E" w14:textId="77777777" w:rsidR="00A53EDD" w:rsidRPr="00A53EDD" w:rsidRDefault="00A53EDD" w:rsidP="00A53EDD">
      <w:pPr>
        <w:ind w:left="1276" w:hanging="567"/>
        <w:rPr>
          <w:rFonts w:eastAsia="Times New Roman"/>
          <w:szCs w:val="17"/>
        </w:rPr>
      </w:pPr>
      <w:r w:rsidRPr="00A53EDD">
        <w:rPr>
          <w:rFonts w:eastAsia="Times New Roman"/>
          <w:szCs w:val="17"/>
        </w:rPr>
        <w:t>9.3.4</w:t>
      </w:r>
      <w:r w:rsidRPr="00A53EDD">
        <w:rPr>
          <w:rFonts w:eastAsia="Times New Roman"/>
          <w:szCs w:val="17"/>
        </w:rPr>
        <w:tab/>
        <w:t>If the chairperson and deputy chairperson of the council are absent or unable to preside at a meeting, a council member elected by the council must preside.</w:t>
      </w:r>
    </w:p>
    <w:p w14:paraId="01A9BBD4" w14:textId="77777777" w:rsidR="00A53EDD" w:rsidRPr="00A53EDD" w:rsidRDefault="00A53EDD" w:rsidP="00A53EDD">
      <w:pPr>
        <w:keepNext/>
        <w:ind w:left="709" w:hanging="425"/>
        <w:rPr>
          <w:rFonts w:eastAsia="Times New Roman"/>
          <w:bCs/>
          <w:szCs w:val="17"/>
        </w:rPr>
      </w:pPr>
      <w:r w:rsidRPr="00A53EDD">
        <w:rPr>
          <w:rFonts w:eastAsia="Times New Roman"/>
          <w:bCs/>
          <w:szCs w:val="17"/>
        </w:rPr>
        <w:t>9.4</w:t>
      </w:r>
      <w:r w:rsidRPr="00A53EDD">
        <w:rPr>
          <w:rFonts w:eastAsia="Times New Roman"/>
          <w:bCs/>
          <w:szCs w:val="17"/>
        </w:rPr>
        <w:tab/>
      </w:r>
      <w:r w:rsidRPr="00A53EDD">
        <w:rPr>
          <w:rFonts w:eastAsia="Times New Roman"/>
          <w:bCs/>
          <w:i/>
          <w:iCs/>
          <w:szCs w:val="17"/>
        </w:rPr>
        <w:t>The Secretary</w:t>
      </w:r>
    </w:p>
    <w:p w14:paraId="67977593" w14:textId="77777777" w:rsidR="00A53EDD" w:rsidRPr="00A53EDD" w:rsidRDefault="00A53EDD" w:rsidP="00A53EDD">
      <w:pPr>
        <w:ind w:left="1276" w:hanging="567"/>
        <w:rPr>
          <w:rFonts w:eastAsia="Times New Roman"/>
          <w:szCs w:val="17"/>
        </w:rPr>
      </w:pPr>
      <w:r w:rsidRPr="00A53EDD">
        <w:rPr>
          <w:rFonts w:eastAsia="Times New Roman"/>
          <w:szCs w:val="17"/>
        </w:rPr>
        <w:t>9.4.1</w:t>
      </w:r>
      <w:r w:rsidRPr="00A53EDD">
        <w:rPr>
          <w:rFonts w:eastAsia="Times New Roman"/>
          <w:szCs w:val="17"/>
        </w:rPr>
        <w:tab/>
        <w:t>The secretary must ensure that notices of meetings are given in accordance with the provisions of this constitution.</w:t>
      </w:r>
    </w:p>
    <w:p w14:paraId="38868622" w14:textId="77777777" w:rsidR="00A53EDD" w:rsidRPr="00A53EDD" w:rsidRDefault="00A53EDD" w:rsidP="00A53EDD">
      <w:pPr>
        <w:ind w:left="1276" w:hanging="567"/>
        <w:rPr>
          <w:rFonts w:eastAsia="Times New Roman"/>
          <w:szCs w:val="17"/>
        </w:rPr>
      </w:pPr>
      <w:r w:rsidRPr="00A53EDD">
        <w:rPr>
          <w:rFonts w:eastAsia="Times New Roman"/>
          <w:szCs w:val="17"/>
        </w:rPr>
        <w:t>9.4.2</w:t>
      </w:r>
      <w:r w:rsidRPr="00A53EDD">
        <w:rPr>
          <w:rFonts w:eastAsia="Times New Roman"/>
          <w:szCs w:val="17"/>
        </w:rPr>
        <w:tab/>
        <w:t>The secretary is responsible for ensuring the maintenance and safekeeping of:</w:t>
      </w:r>
    </w:p>
    <w:p w14:paraId="1BD4A3B7" w14:textId="77777777" w:rsidR="00A53EDD" w:rsidRPr="00A53EDD" w:rsidRDefault="00A53EDD" w:rsidP="00A53EDD">
      <w:pPr>
        <w:ind w:left="1616" w:hanging="340"/>
        <w:rPr>
          <w:rFonts w:eastAsia="Times New Roman"/>
          <w:szCs w:val="17"/>
        </w:rPr>
      </w:pPr>
      <w:r w:rsidRPr="00A53EDD">
        <w:rPr>
          <w:rFonts w:eastAsia="Times New Roman"/>
          <w:szCs w:val="17"/>
        </w:rPr>
        <w:t>(</w:t>
      </w:r>
      <w:proofErr w:type="spellStart"/>
      <w:r w:rsidRPr="00A53EDD">
        <w:rPr>
          <w:rFonts w:eastAsia="Times New Roman"/>
          <w:szCs w:val="17"/>
        </w:rPr>
        <w:t>i</w:t>
      </w:r>
      <w:proofErr w:type="spellEnd"/>
      <w:r w:rsidRPr="00A53EDD">
        <w:rPr>
          <w:rFonts w:eastAsia="Times New Roman"/>
          <w:szCs w:val="17"/>
        </w:rPr>
        <w:t>)</w:t>
      </w:r>
      <w:r w:rsidRPr="00A53EDD">
        <w:rPr>
          <w:rFonts w:eastAsia="Times New Roman"/>
          <w:szCs w:val="17"/>
        </w:rPr>
        <w:tab/>
        <w:t xml:space="preserve">the constitution of the council and the code of </w:t>
      </w:r>
      <w:proofErr w:type="gramStart"/>
      <w:r w:rsidRPr="00A53EDD">
        <w:rPr>
          <w:rFonts w:eastAsia="Times New Roman"/>
          <w:szCs w:val="17"/>
        </w:rPr>
        <w:t>practice;</w:t>
      </w:r>
      <w:proofErr w:type="gramEnd"/>
    </w:p>
    <w:p w14:paraId="47996365" w14:textId="77777777" w:rsidR="00A53EDD" w:rsidRPr="00A53EDD" w:rsidRDefault="00A53EDD" w:rsidP="00A53EDD">
      <w:pPr>
        <w:ind w:left="1616" w:hanging="340"/>
        <w:rPr>
          <w:rFonts w:eastAsia="Times New Roman"/>
          <w:szCs w:val="17"/>
        </w:rPr>
      </w:pPr>
      <w:r w:rsidRPr="00A53EDD">
        <w:rPr>
          <w:rFonts w:eastAsia="Times New Roman"/>
          <w:szCs w:val="17"/>
        </w:rPr>
        <w:t>(ii)</w:t>
      </w:r>
      <w:r w:rsidRPr="00A53EDD">
        <w:rPr>
          <w:rFonts w:eastAsia="Times New Roman"/>
          <w:szCs w:val="17"/>
        </w:rPr>
        <w:tab/>
        <w:t xml:space="preserve">official records of the business of the council and a register of minutes of </w:t>
      </w:r>
      <w:proofErr w:type="gramStart"/>
      <w:r w:rsidRPr="00A53EDD">
        <w:rPr>
          <w:rFonts w:eastAsia="Times New Roman"/>
          <w:szCs w:val="17"/>
        </w:rPr>
        <w:t>meetings;</w:t>
      </w:r>
      <w:proofErr w:type="gramEnd"/>
    </w:p>
    <w:p w14:paraId="6286F135" w14:textId="77777777" w:rsidR="00A53EDD" w:rsidRPr="00A53EDD" w:rsidRDefault="00A53EDD" w:rsidP="00A53EDD">
      <w:pPr>
        <w:ind w:left="1616" w:hanging="340"/>
        <w:rPr>
          <w:rFonts w:eastAsia="Times New Roman"/>
          <w:szCs w:val="17"/>
        </w:rPr>
      </w:pPr>
      <w:r w:rsidRPr="00A53EDD">
        <w:rPr>
          <w:rFonts w:eastAsia="Times New Roman"/>
          <w:szCs w:val="17"/>
        </w:rPr>
        <w:t>(iii)</w:t>
      </w:r>
      <w:r w:rsidRPr="00A53EDD">
        <w:rPr>
          <w:rFonts w:eastAsia="Times New Roman"/>
          <w:szCs w:val="17"/>
        </w:rPr>
        <w:tab/>
      </w:r>
      <w:r w:rsidRPr="00A53EDD">
        <w:rPr>
          <w:rFonts w:eastAsia="Times New Roman"/>
          <w:spacing w:val="-2"/>
          <w:szCs w:val="17"/>
        </w:rPr>
        <w:t xml:space="preserve">copies of notices, a file of correspondence and records of submissions or reports made by or on behalf of the </w:t>
      </w:r>
      <w:proofErr w:type="gramStart"/>
      <w:r w:rsidRPr="00A53EDD">
        <w:rPr>
          <w:rFonts w:eastAsia="Times New Roman"/>
          <w:spacing w:val="-2"/>
          <w:szCs w:val="17"/>
        </w:rPr>
        <w:t>council;</w:t>
      </w:r>
      <w:proofErr w:type="gramEnd"/>
    </w:p>
    <w:p w14:paraId="6DE05E16" w14:textId="77777777" w:rsidR="00A53EDD" w:rsidRPr="00A53EDD" w:rsidRDefault="00A53EDD" w:rsidP="00A53EDD">
      <w:pPr>
        <w:ind w:left="1616" w:hanging="340"/>
        <w:rPr>
          <w:rFonts w:eastAsia="Times New Roman"/>
          <w:szCs w:val="17"/>
        </w:rPr>
      </w:pPr>
      <w:r w:rsidRPr="00A53EDD">
        <w:rPr>
          <w:rFonts w:eastAsia="Times New Roman"/>
          <w:szCs w:val="17"/>
        </w:rPr>
        <w:t>(iv)</w:t>
      </w:r>
      <w:r w:rsidRPr="00A53EDD">
        <w:rPr>
          <w:rFonts w:eastAsia="Times New Roman"/>
          <w:szCs w:val="17"/>
        </w:rPr>
        <w:tab/>
        <w:t xml:space="preserve">the register of council </w:t>
      </w:r>
      <w:proofErr w:type="gramStart"/>
      <w:r w:rsidRPr="00A53EDD">
        <w:rPr>
          <w:rFonts w:eastAsia="Times New Roman"/>
          <w:szCs w:val="17"/>
        </w:rPr>
        <w:t>members;</w:t>
      </w:r>
      <w:proofErr w:type="gramEnd"/>
    </w:p>
    <w:p w14:paraId="5386580B" w14:textId="77777777" w:rsidR="00A53EDD" w:rsidRPr="00A53EDD" w:rsidRDefault="00A53EDD" w:rsidP="00A53EDD">
      <w:pPr>
        <w:ind w:left="1616" w:hanging="340"/>
        <w:rPr>
          <w:rFonts w:eastAsia="Times New Roman"/>
          <w:szCs w:val="17"/>
        </w:rPr>
      </w:pPr>
      <w:r w:rsidRPr="00A53EDD">
        <w:rPr>
          <w:rFonts w:eastAsia="Times New Roman"/>
          <w:szCs w:val="17"/>
        </w:rPr>
        <w:t>(v)</w:t>
      </w:r>
      <w:r w:rsidRPr="00A53EDD">
        <w:rPr>
          <w:rFonts w:eastAsia="Times New Roman"/>
          <w:szCs w:val="17"/>
        </w:rPr>
        <w:tab/>
        <w:t xml:space="preserve">contracts or agreements </w:t>
      </w:r>
      <w:proofErr w:type="gramStart"/>
      <w:r w:rsidRPr="00A53EDD">
        <w:rPr>
          <w:rFonts w:eastAsia="Times New Roman"/>
          <w:szCs w:val="17"/>
        </w:rPr>
        <w:t>entered into</w:t>
      </w:r>
      <w:proofErr w:type="gramEnd"/>
      <w:r w:rsidRPr="00A53EDD">
        <w:rPr>
          <w:rFonts w:eastAsia="Times New Roman"/>
          <w:szCs w:val="17"/>
        </w:rPr>
        <w:t xml:space="preserve"> by the </w:t>
      </w:r>
      <w:proofErr w:type="gramStart"/>
      <w:r w:rsidRPr="00A53EDD">
        <w:rPr>
          <w:rFonts w:eastAsia="Times New Roman"/>
          <w:szCs w:val="17"/>
        </w:rPr>
        <w:t>council;</w:t>
      </w:r>
      <w:proofErr w:type="gramEnd"/>
    </w:p>
    <w:p w14:paraId="63EC871E" w14:textId="77777777" w:rsidR="00A53EDD" w:rsidRPr="00A53EDD" w:rsidRDefault="00A53EDD" w:rsidP="00A53EDD">
      <w:pPr>
        <w:ind w:left="1616" w:hanging="340"/>
        <w:rPr>
          <w:rFonts w:eastAsia="Times New Roman"/>
          <w:szCs w:val="17"/>
        </w:rPr>
      </w:pPr>
      <w:r w:rsidRPr="00A53EDD">
        <w:rPr>
          <w:rFonts w:eastAsia="Times New Roman"/>
          <w:szCs w:val="17"/>
        </w:rPr>
        <w:t>(vi)</w:t>
      </w:r>
      <w:r w:rsidRPr="00A53EDD">
        <w:rPr>
          <w:rFonts w:eastAsia="Times New Roman"/>
          <w:szCs w:val="17"/>
        </w:rPr>
        <w:tab/>
        <w:t>copies of policies of the council.</w:t>
      </w:r>
    </w:p>
    <w:p w14:paraId="04088409" w14:textId="77777777" w:rsidR="00A53EDD" w:rsidRPr="00A53EDD" w:rsidRDefault="00A53EDD" w:rsidP="00A53EDD">
      <w:pPr>
        <w:ind w:left="1276" w:hanging="567"/>
        <w:rPr>
          <w:rFonts w:eastAsia="Times New Roman"/>
          <w:szCs w:val="17"/>
        </w:rPr>
      </w:pPr>
      <w:r w:rsidRPr="00A53EDD">
        <w:rPr>
          <w:rFonts w:eastAsia="Times New Roman"/>
          <w:szCs w:val="17"/>
        </w:rPr>
        <w:t>9.4.3</w:t>
      </w:r>
      <w:r w:rsidRPr="00A53EDD">
        <w:rPr>
          <w:rFonts w:eastAsia="Times New Roman"/>
          <w:szCs w:val="17"/>
        </w:rPr>
        <w:tab/>
        <w:t>The secretary must ensure that copies of the constitution and the code of practice are available for public inspection at the school during normal school hours, and that any copies requested are provided.</w:t>
      </w:r>
    </w:p>
    <w:p w14:paraId="55BE0397" w14:textId="77777777" w:rsidR="00A53EDD" w:rsidRPr="00A53EDD" w:rsidRDefault="00A53EDD" w:rsidP="00A53EDD">
      <w:pPr>
        <w:ind w:left="1276" w:hanging="567"/>
        <w:rPr>
          <w:rFonts w:eastAsia="Times New Roman"/>
          <w:szCs w:val="17"/>
        </w:rPr>
      </w:pPr>
      <w:r w:rsidRPr="00A53EDD">
        <w:rPr>
          <w:rFonts w:eastAsia="Times New Roman"/>
          <w:szCs w:val="17"/>
        </w:rPr>
        <w:t>9.4.4</w:t>
      </w:r>
      <w:r w:rsidRPr="00A53EDD">
        <w:rPr>
          <w:rFonts w:eastAsia="Times New Roman"/>
          <w:szCs w:val="17"/>
        </w:rPr>
        <w:tab/>
        <w:t>The secretary must ensure the safekeeping of the common seal and must ensure a record is kept of every use of the common seal.</w:t>
      </w:r>
    </w:p>
    <w:p w14:paraId="759CAC24" w14:textId="77777777" w:rsidR="00A53EDD" w:rsidRPr="00A53EDD" w:rsidRDefault="00A53EDD" w:rsidP="00A53EDD">
      <w:pPr>
        <w:ind w:left="1276" w:hanging="567"/>
        <w:rPr>
          <w:rFonts w:eastAsia="Times New Roman"/>
          <w:szCs w:val="17"/>
        </w:rPr>
      </w:pPr>
      <w:r w:rsidRPr="00A53EDD">
        <w:rPr>
          <w:rFonts w:eastAsia="Times New Roman"/>
          <w:szCs w:val="17"/>
        </w:rPr>
        <w:t>9.4.5</w:t>
      </w:r>
      <w:r w:rsidRPr="00A53EDD">
        <w:rPr>
          <w:rFonts w:eastAsia="Times New Roman"/>
          <w:szCs w:val="17"/>
        </w:rPr>
        <w:tab/>
        <w:t>Prior to each meeting, the secretary must ensure that a copy of the meeting agenda is forwarded to each council member.</w:t>
      </w:r>
    </w:p>
    <w:p w14:paraId="1684DDB0" w14:textId="77777777" w:rsidR="00A53EDD" w:rsidRPr="00A53EDD" w:rsidRDefault="00A53EDD" w:rsidP="00A53EDD">
      <w:pPr>
        <w:ind w:left="1276" w:hanging="567"/>
        <w:rPr>
          <w:rFonts w:eastAsia="Times New Roman"/>
          <w:b/>
          <w:szCs w:val="17"/>
        </w:rPr>
      </w:pPr>
      <w:r w:rsidRPr="00A53EDD">
        <w:rPr>
          <w:rFonts w:eastAsia="Times New Roman"/>
          <w:szCs w:val="17"/>
        </w:rPr>
        <w:t>9.4.6</w:t>
      </w:r>
      <w:r w:rsidRPr="00A53EDD">
        <w:rPr>
          <w:rFonts w:eastAsia="Times New Roman"/>
          <w:szCs w:val="17"/>
        </w:rPr>
        <w:tab/>
        <w:t>The secretary must conduct the official correspondence of the council.</w:t>
      </w:r>
    </w:p>
    <w:p w14:paraId="02395F1D" w14:textId="77777777" w:rsidR="00A53EDD" w:rsidRPr="00A53EDD" w:rsidRDefault="00A53EDD" w:rsidP="00A53EDD">
      <w:pPr>
        <w:ind w:left="1276" w:hanging="567"/>
        <w:rPr>
          <w:rFonts w:eastAsia="Times New Roman"/>
          <w:szCs w:val="17"/>
        </w:rPr>
      </w:pPr>
      <w:r w:rsidRPr="00A53EDD">
        <w:rPr>
          <w:rFonts w:eastAsia="Times New Roman"/>
          <w:szCs w:val="17"/>
        </w:rPr>
        <w:t>9.4.7</w:t>
      </w:r>
      <w:r w:rsidRPr="00A53EDD">
        <w:rPr>
          <w:rFonts w:eastAsia="Times New Roman"/>
          <w:szCs w:val="17"/>
        </w:rPr>
        <w:tab/>
        <w:t>The secretary must ensure that the minutes of meetings are recorded and forwarded to each council member prior to the next meeting.</w:t>
      </w:r>
    </w:p>
    <w:p w14:paraId="6E029B85" w14:textId="77777777" w:rsidR="00A53EDD" w:rsidRPr="00A53EDD" w:rsidRDefault="00A53EDD" w:rsidP="00A53EDD">
      <w:pPr>
        <w:keepNext/>
        <w:ind w:left="709" w:hanging="425"/>
        <w:rPr>
          <w:rFonts w:eastAsia="Times New Roman"/>
          <w:bCs/>
          <w:szCs w:val="17"/>
        </w:rPr>
      </w:pPr>
      <w:r w:rsidRPr="00A53EDD">
        <w:rPr>
          <w:rFonts w:eastAsia="Times New Roman"/>
          <w:bCs/>
          <w:szCs w:val="17"/>
        </w:rPr>
        <w:t>9.5</w:t>
      </w:r>
      <w:r w:rsidRPr="00A53EDD">
        <w:rPr>
          <w:rFonts w:eastAsia="Times New Roman"/>
          <w:bCs/>
          <w:szCs w:val="17"/>
        </w:rPr>
        <w:tab/>
      </w:r>
      <w:r w:rsidRPr="00A53EDD">
        <w:rPr>
          <w:rFonts w:eastAsia="Times New Roman"/>
          <w:bCs/>
          <w:i/>
          <w:iCs/>
          <w:szCs w:val="17"/>
        </w:rPr>
        <w:t>The Treasurer</w:t>
      </w:r>
    </w:p>
    <w:p w14:paraId="7515422A" w14:textId="77777777" w:rsidR="00A53EDD" w:rsidRPr="00A53EDD" w:rsidRDefault="00A53EDD" w:rsidP="00A53EDD">
      <w:pPr>
        <w:ind w:left="1276" w:hanging="567"/>
        <w:rPr>
          <w:rFonts w:eastAsia="Times New Roman"/>
          <w:szCs w:val="17"/>
        </w:rPr>
      </w:pPr>
      <w:r w:rsidRPr="00A53EDD">
        <w:rPr>
          <w:rFonts w:eastAsia="Times New Roman"/>
          <w:szCs w:val="17"/>
        </w:rPr>
        <w:t>9.5.1</w:t>
      </w:r>
      <w:r w:rsidRPr="00A53EDD">
        <w:rPr>
          <w:rFonts w:eastAsia="Times New Roman"/>
          <w:szCs w:val="17"/>
        </w:rPr>
        <w:tab/>
        <w:t>The treasurer must be the chairperson of the Finance Advisory Committee of the council and preside at the meetings of this committee.</w:t>
      </w:r>
    </w:p>
    <w:p w14:paraId="4B9837F9" w14:textId="77777777" w:rsidR="00A53EDD" w:rsidRPr="00A53EDD" w:rsidRDefault="00A53EDD" w:rsidP="00A53EDD">
      <w:pPr>
        <w:ind w:left="1276" w:hanging="567"/>
        <w:rPr>
          <w:rFonts w:eastAsia="Times New Roman"/>
          <w:szCs w:val="17"/>
        </w:rPr>
      </w:pPr>
      <w:r w:rsidRPr="00A53EDD">
        <w:rPr>
          <w:rFonts w:eastAsia="Times New Roman"/>
          <w:szCs w:val="17"/>
        </w:rPr>
        <w:t>9.5.2</w:t>
      </w:r>
      <w:r w:rsidRPr="00A53EDD">
        <w:rPr>
          <w:rFonts w:eastAsia="Times New Roman"/>
          <w:szCs w:val="17"/>
        </w:rPr>
        <w:tab/>
        <w:t>The treasurer must:</w:t>
      </w:r>
    </w:p>
    <w:p w14:paraId="29A828E5" w14:textId="77777777" w:rsidR="00A53EDD" w:rsidRPr="00A53EDD" w:rsidRDefault="00A53EDD" w:rsidP="00A53EDD">
      <w:pPr>
        <w:ind w:left="1616" w:hanging="340"/>
        <w:rPr>
          <w:rFonts w:eastAsia="Times New Roman"/>
          <w:szCs w:val="17"/>
        </w:rPr>
      </w:pPr>
      <w:r w:rsidRPr="00A53EDD">
        <w:rPr>
          <w:rFonts w:eastAsia="Times New Roman"/>
          <w:szCs w:val="17"/>
        </w:rPr>
        <w:t>(</w:t>
      </w:r>
      <w:proofErr w:type="spellStart"/>
      <w:r w:rsidRPr="00A53EDD">
        <w:rPr>
          <w:rFonts w:eastAsia="Times New Roman"/>
          <w:szCs w:val="17"/>
        </w:rPr>
        <w:t>i</w:t>
      </w:r>
      <w:proofErr w:type="spellEnd"/>
      <w:r w:rsidRPr="00A53EDD">
        <w:rPr>
          <w:rFonts w:eastAsia="Times New Roman"/>
          <w:szCs w:val="17"/>
        </w:rPr>
        <w:t>)</w:t>
      </w:r>
      <w:r w:rsidRPr="00A53EDD">
        <w:rPr>
          <w:rFonts w:eastAsia="Times New Roman"/>
          <w:szCs w:val="17"/>
        </w:rPr>
        <w:tab/>
        <w:t xml:space="preserve">ensure that the council’s financial budgets and statements are </w:t>
      </w:r>
      <w:proofErr w:type="gramStart"/>
      <w:r w:rsidRPr="00A53EDD">
        <w:rPr>
          <w:rFonts w:eastAsia="Times New Roman"/>
          <w:szCs w:val="17"/>
        </w:rPr>
        <w:t>prepared;</w:t>
      </w:r>
      <w:proofErr w:type="gramEnd"/>
    </w:p>
    <w:p w14:paraId="3335A013" w14:textId="77777777" w:rsidR="00A53EDD" w:rsidRPr="00A53EDD" w:rsidRDefault="00A53EDD" w:rsidP="00A53EDD">
      <w:pPr>
        <w:ind w:left="1616" w:hanging="340"/>
        <w:rPr>
          <w:rFonts w:eastAsia="Times New Roman"/>
          <w:szCs w:val="17"/>
        </w:rPr>
      </w:pPr>
      <w:r w:rsidRPr="00A53EDD">
        <w:rPr>
          <w:rFonts w:eastAsia="Times New Roman"/>
          <w:szCs w:val="17"/>
        </w:rPr>
        <w:t>(ii)</w:t>
      </w:r>
      <w:r w:rsidRPr="00A53EDD">
        <w:rPr>
          <w:rFonts w:eastAsia="Times New Roman"/>
          <w:szCs w:val="17"/>
        </w:rPr>
        <w:tab/>
        <w:t xml:space="preserve">submit a report of those finances to each council </w:t>
      </w:r>
      <w:proofErr w:type="gramStart"/>
      <w:r w:rsidRPr="00A53EDD">
        <w:rPr>
          <w:rFonts w:eastAsia="Times New Roman"/>
          <w:szCs w:val="17"/>
        </w:rPr>
        <w:t>meeting;</w:t>
      </w:r>
      <w:proofErr w:type="gramEnd"/>
    </w:p>
    <w:p w14:paraId="2B4ACC4D" w14:textId="77777777" w:rsidR="00A53EDD" w:rsidRPr="00A53EDD" w:rsidRDefault="00A53EDD" w:rsidP="00A53EDD">
      <w:pPr>
        <w:ind w:left="1616" w:hanging="340"/>
        <w:rPr>
          <w:rFonts w:eastAsia="Times New Roman"/>
          <w:szCs w:val="17"/>
        </w:rPr>
      </w:pPr>
      <w:r w:rsidRPr="00A53EDD">
        <w:rPr>
          <w:rFonts w:eastAsia="Times New Roman"/>
          <w:szCs w:val="17"/>
        </w:rPr>
        <w:t>(iii)</w:t>
      </w:r>
      <w:r w:rsidRPr="00A53EDD">
        <w:rPr>
          <w:rFonts w:eastAsia="Times New Roman"/>
          <w:szCs w:val="17"/>
        </w:rPr>
        <w:tab/>
        <w:t>present the council’s statement of accounts to the Annual General Meeting.</w:t>
      </w:r>
    </w:p>
    <w:p w14:paraId="6F8C5FD1" w14:textId="77777777" w:rsidR="00A53EDD" w:rsidRPr="00A53EDD" w:rsidRDefault="00A53EDD" w:rsidP="00A53EDD">
      <w:pPr>
        <w:keepNext/>
        <w:ind w:left="284" w:hanging="284"/>
        <w:rPr>
          <w:rFonts w:eastAsia="Times New Roman"/>
          <w:b/>
          <w:szCs w:val="17"/>
        </w:rPr>
      </w:pPr>
      <w:r w:rsidRPr="00A53EDD">
        <w:rPr>
          <w:rFonts w:eastAsia="Times New Roman"/>
          <w:b/>
          <w:szCs w:val="17"/>
        </w:rPr>
        <w:t>10.</w:t>
      </w:r>
      <w:r w:rsidRPr="00A53EDD">
        <w:rPr>
          <w:rFonts w:eastAsia="Times New Roman"/>
          <w:b/>
          <w:szCs w:val="17"/>
        </w:rPr>
        <w:tab/>
        <w:t>Vacancies</w:t>
      </w:r>
    </w:p>
    <w:p w14:paraId="7744B774" w14:textId="77777777" w:rsidR="00A53EDD" w:rsidRPr="00A53EDD" w:rsidRDefault="00A53EDD" w:rsidP="00A53EDD">
      <w:pPr>
        <w:ind w:left="709" w:hanging="425"/>
        <w:rPr>
          <w:rFonts w:eastAsia="Times New Roman"/>
          <w:szCs w:val="17"/>
        </w:rPr>
      </w:pPr>
      <w:r w:rsidRPr="00A53EDD">
        <w:rPr>
          <w:rFonts w:eastAsia="Times New Roman"/>
          <w:szCs w:val="17"/>
        </w:rPr>
        <w:t>10.1</w:t>
      </w:r>
      <w:r w:rsidRPr="00A53EDD">
        <w:rPr>
          <w:rFonts w:eastAsia="Times New Roman"/>
          <w:szCs w:val="17"/>
        </w:rPr>
        <w:tab/>
        <w:t>Membership of the council ceases when a council member:</w:t>
      </w:r>
    </w:p>
    <w:p w14:paraId="223ED7F3" w14:textId="77777777" w:rsidR="00A53EDD" w:rsidRPr="00A53EDD" w:rsidRDefault="00A53EDD" w:rsidP="00A53EDD">
      <w:pPr>
        <w:ind w:left="1276" w:hanging="567"/>
        <w:rPr>
          <w:rFonts w:eastAsia="Times New Roman"/>
          <w:szCs w:val="17"/>
        </w:rPr>
      </w:pPr>
      <w:r w:rsidRPr="00A53EDD">
        <w:rPr>
          <w:rFonts w:eastAsia="Times New Roman"/>
          <w:szCs w:val="17"/>
        </w:rPr>
        <w:t>10.1.1</w:t>
      </w:r>
      <w:r w:rsidRPr="00A53EDD">
        <w:rPr>
          <w:rFonts w:eastAsia="Times New Roman"/>
          <w:szCs w:val="17"/>
        </w:rPr>
        <w:tab/>
      </w:r>
      <w:proofErr w:type="gramStart"/>
      <w:r w:rsidRPr="00A53EDD">
        <w:rPr>
          <w:rFonts w:eastAsia="Times New Roman"/>
          <w:szCs w:val="17"/>
        </w:rPr>
        <w:t>dies;</w:t>
      </w:r>
      <w:proofErr w:type="gramEnd"/>
    </w:p>
    <w:p w14:paraId="5FEF5406" w14:textId="77777777" w:rsidR="00A53EDD" w:rsidRPr="00A53EDD" w:rsidRDefault="00A53EDD" w:rsidP="00A53EDD">
      <w:pPr>
        <w:ind w:left="1276" w:hanging="567"/>
        <w:rPr>
          <w:rFonts w:eastAsia="Times New Roman"/>
          <w:b/>
          <w:szCs w:val="17"/>
        </w:rPr>
      </w:pPr>
      <w:r w:rsidRPr="00A53EDD">
        <w:rPr>
          <w:rFonts w:eastAsia="Times New Roman"/>
          <w:szCs w:val="17"/>
        </w:rPr>
        <w:t>10.1.2</w:t>
      </w:r>
      <w:r w:rsidRPr="00A53EDD">
        <w:rPr>
          <w:rFonts w:eastAsia="Times New Roman"/>
          <w:szCs w:val="17"/>
        </w:rPr>
        <w:tab/>
        <w:t>in the case of an elected council member or a council member nominated or appointed for a term, completes a term of office and is not re-elected, re-nominated or re-</w:t>
      </w:r>
      <w:proofErr w:type="gramStart"/>
      <w:r w:rsidRPr="00A53EDD">
        <w:rPr>
          <w:rFonts w:eastAsia="Times New Roman"/>
          <w:szCs w:val="17"/>
        </w:rPr>
        <w:t>appointed;</w:t>
      </w:r>
      <w:proofErr w:type="gramEnd"/>
    </w:p>
    <w:p w14:paraId="7B7766B5" w14:textId="77777777" w:rsidR="00A53EDD" w:rsidRPr="00A53EDD" w:rsidRDefault="00A53EDD" w:rsidP="00A53EDD">
      <w:pPr>
        <w:ind w:left="1276" w:hanging="567"/>
        <w:rPr>
          <w:rFonts w:eastAsia="Times New Roman"/>
          <w:szCs w:val="17"/>
        </w:rPr>
      </w:pPr>
      <w:r w:rsidRPr="00A53EDD">
        <w:rPr>
          <w:rFonts w:eastAsia="Times New Roman"/>
          <w:szCs w:val="17"/>
        </w:rPr>
        <w:t>10.1.3</w:t>
      </w:r>
      <w:r w:rsidRPr="00A53EDD">
        <w:rPr>
          <w:rFonts w:eastAsia="Times New Roman"/>
          <w:szCs w:val="17"/>
        </w:rPr>
        <w:tab/>
        <w:t xml:space="preserve">ceases to hold office in accordance with 8.2.2 and </w:t>
      </w:r>
      <w:proofErr w:type="gramStart"/>
      <w:r w:rsidRPr="00A53EDD">
        <w:rPr>
          <w:rFonts w:eastAsia="Times New Roman"/>
          <w:szCs w:val="17"/>
        </w:rPr>
        <w:t>8.3;</w:t>
      </w:r>
      <w:proofErr w:type="gramEnd"/>
    </w:p>
    <w:p w14:paraId="2EAC299D" w14:textId="77777777" w:rsidR="00A53EDD" w:rsidRPr="00A53EDD" w:rsidRDefault="00A53EDD" w:rsidP="00A53EDD">
      <w:pPr>
        <w:ind w:left="1276" w:hanging="567"/>
        <w:rPr>
          <w:rFonts w:eastAsia="Times New Roman"/>
          <w:szCs w:val="17"/>
        </w:rPr>
      </w:pPr>
      <w:r w:rsidRPr="00A53EDD">
        <w:rPr>
          <w:rFonts w:eastAsia="Times New Roman"/>
          <w:szCs w:val="17"/>
        </w:rPr>
        <w:t>10.1.4</w:t>
      </w:r>
      <w:r w:rsidRPr="00A53EDD">
        <w:rPr>
          <w:rFonts w:eastAsia="Times New Roman"/>
          <w:szCs w:val="17"/>
        </w:rPr>
        <w:tab/>
        <w:t xml:space="preserve">in the case of a member nominated by the staff of the school, is no longer a staff member of the </w:t>
      </w:r>
      <w:proofErr w:type="gramStart"/>
      <w:r w:rsidRPr="00A53EDD">
        <w:rPr>
          <w:rFonts w:eastAsia="Times New Roman"/>
          <w:szCs w:val="17"/>
        </w:rPr>
        <w:t>school;</w:t>
      </w:r>
      <w:proofErr w:type="gramEnd"/>
    </w:p>
    <w:p w14:paraId="1DC52941" w14:textId="77777777" w:rsidR="00A53EDD" w:rsidRPr="00A53EDD" w:rsidRDefault="00A53EDD" w:rsidP="00A53EDD">
      <w:pPr>
        <w:ind w:left="1276" w:hanging="567"/>
        <w:rPr>
          <w:rFonts w:eastAsia="Times New Roman"/>
          <w:szCs w:val="17"/>
        </w:rPr>
      </w:pPr>
      <w:r w:rsidRPr="00A53EDD">
        <w:rPr>
          <w:rFonts w:eastAsia="Times New Roman"/>
          <w:szCs w:val="17"/>
        </w:rPr>
        <w:t>10.1.5</w:t>
      </w:r>
      <w:r w:rsidRPr="00A53EDD">
        <w:rPr>
          <w:rFonts w:eastAsia="Times New Roman"/>
          <w:szCs w:val="17"/>
        </w:rPr>
        <w:tab/>
        <w:t xml:space="preserve">resigns by written notice to the </w:t>
      </w:r>
      <w:proofErr w:type="gramStart"/>
      <w:r w:rsidRPr="00A53EDD">
        <w:rPr>
          <w:rFonts w:eastAsia="Times New Roman"/>
          <w:szCs w:val="17"/>
        </w:rPr>
        <w:t>council;</w:t>
      </w:r>
      <w:proofErr w:type="gramEnd"/>
    </w:p>
    <w:p w14:paraId="2FCC6573" w14:textId="77777777" w:rsidR="00A53EDD" w:rsidRPr="00A53EDD" w:rsidRDefault="00A53EDD" w:rsidP="00A53EDD">
      <w:pPr>
        <w:ind w:left="1276" w:hanging="567"/>
        <w:rPr>
          <w:rFonts w:eastAsia="Times New Roman"/>
          <w:szCs w:val="17"/>
        </w:rPr>
      </w:pPr>
      <w:r w:rsidRPr="00A53EDD">
        <w:rPr>
          <w:rFonts w:eastAsia="Times New Roman"/>
          <w:szCs w:val="17"/>
        </w:rPr>
        <w:t>10.1.6</w:t>
      </w:r>
      <w:r w:rsidRPr="00A53EDD">
        <w:rPr>
          <w:rFonts w:eastAsia="Times New Roman"/>
          <w:szCs w:val="17"/>
        </w:rPr>
        <w:tab/>
        <w:t xml:space="preserve">is removed from office by the Minister in accordance with Section 44 of the </w:t>
      </w:r>
      <w:proofErr w:type="gramStart"/>
      <w:r w:rsidRPr="00A53EDD">
        <w:rPr>
          <w:rFonts w:eastAsia="Times New Roman"/>
          <w:szCs w:val="17"/>
        </w:rPr>
        <w:t>Act;</w:t>
      </w:r>
      <w:proofErr w:type="gramEnd"/>
    </w:p>
    <w:p w14:paraId="4F5CC784" w14:textId="77777777" w:rsidR="00A53EDD" w:rsidRPr="00A53EDD" w:rsidRDefault="00A53EDD" w:rsidP="00A53EDD">
      <w:pPr>
        <w:ind w:left="1276" w:hanging="567"/>
        <w:rPr>
          <w:rFonts w:eastAsia="Times New Roman"/>
          <w:szCs w:val="17"/>
        </w:rPr>
      </w:pPr>
      <w:r w:rsidRPr="00A53EDD">
        <w:rPr>
          <w:rFonts w:eastAsia="Times New Roman"/>
          <w:szCs w:val="17"/>
        </w:rPr>
        <w:t>10.1.7</w:t>
      </w:r>
      <w:r w:rsidRPr="00A53EDD">
        <w:rPr>
          <w:rFonts w:eastAsia="Times New Roman"/>
          <w:szCs w:val="17"/>
        </w:rPr>
        <w:tab/>
        <w:t xml:space="preserve">is declared bankrupt or applies for the benefit of a law for the relief of insolvent </w:t>
      </w:r>
      <w:proofErr w:type="gramStart"/>
      <w:r w:rsidRPr="00A53EDD">
        <w:rPr>
          <w:rFonts w:eastAsia="Times New Roman"/>
          <w:szCs w:val="17"/>
        </w:rPr>
        <w:t>debtors;</w:t>
      </w:r>
      <w:proofErr w:type="gramEnd"/>
    </w:p>
    <w:p w14:paraId="355EEB85" w14:textId="77777777" w:rsidR="00A53EDD" w:rsidRPr="00A53EDD" w:rsidRDefault="00A53EDD" w:rsidP="00A53EDD">
      <w:pPr>
        <w:ind w:left="1276" w:hanging="567"/>
        <w:rPr>
          <w:rFonts w:eastAsia="Times New Roman"/>
          <w:szCs w:val="17"/>
        </w:rPr>
      </w:pPr>
      <w:r w:rsidRPr="00A53EDD">
        <w:rPr>
          <w:rFonts w:eastAsia="Times New Roman"/>
          <w:szCs w:val="17"/>
        </w:rPr>
        <w:t>10.1.8</w:t>
      </w:r>
      <w:r w:rsidRPr="00A53EDD">
        <w:rPr>
          <w:rFonts w:eastAsia="Times New Roman"/>
          <w:szCs w:val="17"/>
        </w:rPr>
        <w:tab/>
        <w:t xml:space="preserve">has been convicted of any offence prescribed by administrative </w:t>
      </w:r>
      <w:proofErr w:type="gramStart"/>
      <w:r w:rsidRPr="00A53EDD">
        <w:rPr>
          <w:rFonts w:eastAsia="Times New Roman"/>
          <w:szCs w:val="17"/>
        </w:rPr>
        <w:t>instruction;</w:t>
      </w:r>
      <w:proofErr w:type="gramEnd"/>
    </w:p>
    <w:p w14:paraId="157E1B9F" w14:textId="77777777" w:rsidR="00A53EDD" w:rsidRPr="00A53EDD" w:rsidRDefault="00A53EDD" w:rsidP="00A53EDD">
      <w:pPr>
        <w:ind w:left="1276" w:hanging="567"/>
        <w:rPr>
          <w:rFonts w:eastAsia="Times New Roman"/>
          <w:szCs w:val="17"/>
        </w:rPr>
      </w:pPr>
      <w:r w:rsidRPr="00A53EDD">
        <w:rPr>
          <w:rFonts w:eastAsia="Times New Roman"/>
          <w:szCs w:val="17"/>
        </w:rPr>
        <w:t>10.1.9</w:t>
      </w:r>
      <w:r w:rsidRPr="00A53EDD">
        <w:rPr>
          <w:rFonts w:eastAsia="Times New Roman"/>
          <w:szCs w:val="17"/>
        </w:rPr>
        <w:tab/>
        <w:t>is subject to any disqualifying circumstance as prescribed by administrative instruction; or</w:t>
      </w:r>
    </w:p>
    <w:p w14:paraId="21F64F1F" w14:textId="77777777" w:rsidR="00A53EDD" w:rsidRPr="00A53EDD" w:rsidRDefault="00A53EDD" w:rsidP="00A53EDD">
      <w:pPr>
        <w:ind w:left="1276" w:hanging="567"/>
        <w:rPr>
          <w:rFonts w:eastAsia="Times New Roman"/>
          <w:szCs w:val="17"/>
        </w:rPr>
      </w:pPr>
      <w:r w:rsidRPr="00A53EDD">
        <w:rPr>
          <w:rFonts w:eastAsia="Times New Roman"/>
          <w:szCs w:val="17"/>
        </w:rPr>
        <w:t>10.1.10</w:t>
      </w:r>
      <w:r w:rsidRPr="00A53EDD">
        <w:rPr>
          <w:rFonts w:eastAsia="Times New Roman"/>
          <w:szCs w:val="17"/>
        </w:rPr>
        <w:tab/>
        <w:t>is absent from three consecutive council meetings without leave of absence approved by the council. Acceptance of an apology at a council meeting will be deemed a grant of such leave.</w:t>
      </w:r>
    </w:p>
    <w:p w14:paraId="0146201F" w14:textId="77777777" w:rsidR="00A53EDD" w:rsidRPr="00A53EDD" w:rsidRDefault="00A53EDD" w:rsidP="00A53EDD">
      <w:pPr>
        <w:ind w:left="709" w:hanging="425"/>
        <w:rPr>
          <w:rFonts w:eastAsia="Times New Roman"/>
          <w:szCs w:val="17"/>
        </w:rPr>
      </w:pPr>
      <w:r w:rsidRPr="00A53EDD">
        <w:rPr>
          <w:rFonts w:eastAsia="Times New Roman"/>
          <w:szCs w:val="17"/>
        </w:rPr>
        <w:t>10.2</w:t>
      </w:r>
      <w:r w:rsidRPr="00A53EDD">
        <w:rPr>
          <w:rFonts w:eastAsia="Times New Roman"/>
          <w:szCs w:val="17"/>
        </w:rPr>
        <w:tab/>
        <w:t>The council may appoint a person to temporarily fill a casual vacancy in its membership until a council member can be elected, nominated or appointed in accordance with this constitution.</w:t>
      </w:r>
    </w:p>
    <w:p w14:paraId="7A4B0027" w14:textId="77777777" w:rsidR="00A53EDD" w:rsidRPr="00A53EDD" w:rsidRDefault="00A53EDD" w:rsidP="00A53EDD">
      <w:pPr>
        <w:keepNext/>
        <w:ind w:left="284" w:hanging="284"/>
        <w:rPr>
          <w:rFonts w:eastAsia="Times New Roman"/>
          <w:b/>
          <w:szCs w:val="17"/>
        </w:rPr>
      </w:pPr>
      <w:r w:rsidRPr="00A53EDD">
        <w:rPr>
          <w:rFonts w:eastAsia="Times New Roman"/>
          <w:b/>
          <w:szCs w:val="17"/>
        </w:rPr>
        <w:t>11.</w:t>
      </w:r>
      <w:r w:rsidRPr="00A53EDD">
        <w:rPr>
          <w:rFonts w:eastAsia="Times New Roman"/>
          <w:b/>
          <w:szCs w:val="17"/>
        </w:rPr>
        <w:tab/>
        <w:t>Meetings</w:t>
      </w:r>
    </w:p>
    <w:p w14:paraId="2A51CF88" w14:textId="77777777" w:rsidR="00A53EDD" w:rsidRPr="00A53EDD" w:rsidRDefault="00A53EDD" w:rsidP="00A53EDD">
      <w:pPr>
        <w:keepNext/>
        <w:ind w:left="709" w:hanging="425"/>
        <w:rPr>
          <w:rFonts w:eastAsia="Times New Roman"/>
          <w:bCs/>
          <w:szCs w:val="17"/>
        </w:rPr>
      </w:pPr>
      <w:r w:rsidRPr="00A53EDD">
        <w:rPr>
          <w:rFonts w:eastAsia="Times New Roman"/>
          <w:bCs/>
          <w:szCs w:val="17"/>
        </w:rPr>
        <w:t>11.1</w:t>
      </w:r>
      <w:r w:rsidRPr="00A53EDD">
        <w:rPr>
          <w:rFonts w:eastAsia="Times New Roman"/>
          <w:bCs/>
          <w:szCs w:val="17"/>
        </w:rPr>
        <w:tab/>
      </w:r>
      <w:r w:rsidRPr="00A53EDD">
        <w:rPr>
          <w:rFonts w:eastAsia="Times New Roman"/>
          <w:bCs/>
          <w:i/>
          <w:iCs/>
          <w:szCs w:val="17"/>
        </w:rPr>
        <w:t>General Meetings of the School Community</w:t>
      </w:r>
    </w:p>
    <w:p w14:paraId="1F93610F" w14:textId="77777777" w:rsidR="00A53EDD" w:rsidRPr="00A53EDD" w:rsidRDefault="00A53EDD" w:rsidP="00A53EDD">
      <w:pPr>
        <w:ind w:left="1276" w:hanging="567"/>
        <w:rPr>
          <w:rFonts w:eastAsia="Times New Roman"/>
          <w:szCs w:val="17"/>
        </w:rPr>
      </w:pPr>
      <w:r w:rsidRPr="00A53EDD">
        <w:rPr>
          <w:rFonts w:eastAsia="Times New Roman"/>
          <w:szCs w:val="17"/>
        </w:rPr>
        <w:t>11.1.1</w:t>
      </w:r>
      <w:r w:rsidRPr="00A53EDD">
        <w:rPr>
          <w:rFonts w:eastAsia="Times New Roman"/>
          <w:szCs w:val="17"/>
        </w:rPr>
        <w:tab/>
        <w:t>Subject to 13.2, all persons within the school community are eligible to attend general meetings of the school community and vote on any matters proposed for resolution.</w:t>
      </w:r>
    </w:p>
    <w:p w14:paraId="73FF4F51" w14:textId="77777777" w:rsidR="00A53EDD" w:rsidRPr="00A53EDD" w:rsidRDefault="00A53EDD" w:rsidP="00A53EDD">
      <w:pPr>
        <w:ind w:left="1276" w:hanging="567"/>
        <w:rPr>
          <w:rFonts w:eastAsia="Times New Roman"/>
          <w:szCs w:val="17"/>
        </w:rPr>
      </w:pPr>
      <w:r w:rsidRPr="00A53EDD">
        <w:rPr>
          <w:rFonts w:eastAsia="Times New Roman"/>
          <w:szCs w:val="17"/>
        </w:rPr>
        <w:t>11.1.2</w:t>
      </w:r>
      <w:r w:rsidRPr="00A53EDD">
        <w:rPr>
          <w:rFonts w:eastAsia="Times New Roman"/>
          <w:szCs w:val="17"/>
        </w:rPr>
        <w:tab/>
        <w:t>The chairperson of the council must call and preside at general meetings of the school community, the timing to be agreed between the chairperson and the principal of the school.</w:t>
      </w:r>
    </w:p>
    <w:p w14:paraId="2492D295" w14:textId="61974129" w:rsidR="007A6F12" w:rsidRDefault="00A53EDD" w:rsidP="00A53EDD">
      <w:pPr>
        <w:ind w:left="1276" w:hanging="567"/>
        <w:rPr>
          <w:rFonts w:eastAsia="Times New Roman"/>
          <w:szCs w:val="17"/>
        </w:rPr>
      </w:pPr>
      <w:r w:rsidRPr="00A53EDD">
        <w:rPr>
          <w:rFonts w:eastAsia="Times New Roman"/>
          <w:szCs w:val="17"/>
        </w:rPr>
        <w:t>11.1.3</w:t>
      </w:r>
      <w:r w:rsidRPr="00A53EDD">
        <w:rPr>
          <w:rFonts w:eastAsia="Times New Roman"/>
          <w:szCs w:val="17"/>
        </w:rPr>
        <w:tab/>
        <w:t>At least 14</w:t>
      </w:r>
      <w:r w:rsidRPr="00A53EDD">
        <w:rPr>
          <w:rFonts w:eastAsia="Times New Roman"/>
          <w:b/>
          <w:szCs w:val="17"/>
        </w:rPr>
        <w:t xml:space="preserve"> </w:t>
      </w:r>
      <w:r w:rsidRPr="00A53EDD">
        <w:rPr>
          <w:rFonts w:eastAsia="Times New Roman"/>
          <w:szCs w:val="17"/>
        </w:rPr>
        <w:t>days written notice of the meeting must be given to the school community by the means generally used to communicate with the school community. The notice must specify the date, time and place of the meeting.</w:t>
      </w:r>
    </w:p>
    <w:p w14:paraId="02ABB00B" w14:textId="77777777" w:rsidR="007A6F12" w:rsidRDefault="007A6F12">
      <w:pPr>
        <w:spacing w:after="0" w:line="240" w:lineRule="auto"/>
        <w:jc w:val="left"/>
        <w:rPr>
          <w:rFonts w:eastAsia="Times New Roman"/>
          <w:szCs w:val="17"/>
        </w:rPr>
      </w:pPr>
      <w:r>
        <w:rPr>
          <w:rFonts w:eastAsia="Times New Roman"/>
          <w:szCs w:val="17"/>
        </w:rPr>
        <w:br w:type="page"/>
      </w:r>
    </w:p>
    <w:p w14:paraId="2FA57738" w14:textId="77777777" w:rsidR="00A53EDD" w:rsidRPr="00A53EDD" w:rsidRDefault="00A53EDD" w:rsidP="007A6F12">
      <w:pPr>
        <w:spacing w:after="60"/>
        <w:ind w:left="1276" w:hanging="567"/>
        <w:rPr>
          <w:rFonts w:eastAsia="Times New Roman"/>
          <w:szCs w:val="17"/>
        </w:rPr>
      </w:pPr>
      <w:r w:rsidRPr="00A53EDD">
        <w:rPr>
          <w:rFonts w:eastAsia="Times New Roman"/>
          <w:szCs w:val="17"/>
        </w:rPr>
        <w:lastRenderedPageBreak/>
        <w:t>11.1.4</w:t>
      </w:r>
      <w:r w:rsidRPr="00A53EDD">
        <w:rPr>
          <w:rFonts w:eastAsia="Times New Roman"/>
          <w:szCs w:val="17"/>
        </w:rPr>
        <w:tab/>
        <w:t>A general meeting must be held:</w:t>
      </w:r>
    </w:p>
    <w:p w14:paraId="79DB780E" w14:textId="77777777" w:rsidR="00A53EDD" w:rsidRPr="00A53EDD" w:rsidRDefault="00A53EDD" w:rsidP="007A6F12">
      <w:pPr>
        <w:spacing w:after="60"/>
        <w:ind w:left="1616" w:hanging="340"/>
        <w:rPr>
          <w:rFonts w:eastAsia="Times New Roman"/>
          <w:szCs w:val="17"/>
        </w:rPr>
      </w:pPr>
      <w:r w:rsidRPr="00A53EDD">
        <w:rPr>
          <w:rFonts w:eastAsia="Times New Roman"/>
          <w:szCs w:val="17"/>
        </w:rPr>
        <w:t>(</w:t>
      </w:r>
      <w:proofErr w:type="spellStart"/>
      <w:r w:rsidRPr="00A53EDD">
        <w:rPr>
          <w:rFonts w:eastAsia="Times New Roman"/>
          <w:szCs w:val="17"/>
        </w:rPr>
        <w:t>i</w:t>
      </w:r>
      <w:proofErr w:type="spellEnd"/>
      <w:r w:rsidRPr="00A53EDD">
        <w:rPr>
          <w:rFonts w:eastAsia="Times New Roman"/>
          <w:szCs w:val="17"/>
        </w:rPr>
        <w:t>)</w:t>
      </w:r>
      <w:r w:rsidRPr="00A53EDD">
        <w:rPr>
          <w:rFonts w:eastAsia="Times New Roman"/>
          <w:szCs w:val="17"/>
        </w:rPr>
        <w:tab/>
        <w:t xml:space="preserve">at least once annually (the Annual General Meeting) to present reports, to elect parents to the council and/or declare election </w:t>
      </w:r>
      <w:proofErr w:type="gramStart"/>
      <w:r w:rsidRPr="00A53EDD">
        <w:rPr>
          <w:rFonts w:eastAsia="Times New Roman"/>
          <w:szCs w:val="17"/>
        </w:rPr>
        <w:t>results;</w:t>
      </w:r>
      <w:proofErr w:type="gramEnd"/>
    </w:p>
    <w:p w14:paraId="7399B3AF" w14:textId="77777777" w:rsidR="00A53EDD" w:rsidRPr="00A53EDD" w:rsidRDefault="00A53EDD" w:rsidP="007A6F12">
      <w:pPr>
        <w:spacing w:after="60"/>
        <w:ind w:left="1616" w:hanging="340"/>
        <w:rPr>
          <w:rFonts w:eastAsia="Times New Roman"/>
          <w:szCs w:val="17"/>
        </w:rPr>
      </w:pPr>
      <w:r w:rsidRPr="00A53EDD">
        <w:rPr>
          <w:rFonts w:eastAsia="Times New Roman"/>
          <w:szCs w:val="17"/>
        </w:rPr>
        <w:t>(ii)</w:t>
      </w:r>
      <w:r w:rsidRPr="00A53EDD">
        <w:rPr>
          <w:rFonts w:eastAsia="Times New Roman"/>
          <w:szCs w:val="17"/>
        </w:rPr>
        <w:tab/>
        <w:t>for any other reason relating to the affairs, functions or membership of the council, determined by agreement between the chairperson and the principal.</w:t>
      </w:r>
    </w:p>
    <w:p w14:paraId="6A8F317D" w14:textId="77777777" w:rsidR="00A53EDD" w:rsidRPr="00A53EDD" w:rsidRDefault="00A53EDD" w:rsidP="007A6F12">
      <w:pPr>
        <w:spacing w:after="60"/>
        <w:ind w:left="1276" w:hanging="567"/>
        <w:rPr>
          <w:rFonts w:eastAsia="Times New Roman"/>
          <w:szCs w:val="17"/>
        </w:rPr>
      </w:pPr>
      <w:r w:rsidRPr="00A53EDD">
        <w:rPr>
          <w:rFonts w:eastAsia="Times New Roman"/>
          <w:szCs w:val="17"/>
        </w:rPr>
        <w:t>11.1.5</w:t>
      </w:r>
      <w:r w:rsidRPr="00A53EDD">
        <w:rPr>
          <w:rFonts w:eastAsia="Times New Roman"/>
          <w:szCs w:val="17"/>
        </w:rPr>
        <w:tab/>
        <w:t>The period between each Annual General Meeting must not exceed 16 months.</w:t>
      </w:r>
    </w:p>
    <w:p w14:paraId="126A7E6D" w14:textId="77777777" w:rsidR="00A53EDD" w:rsidRPr="00A53EDD" w:rsidRDefault="00A53EDD" w:rsidP="007A6F12">
      <w:pPr>
        <w:spacing w:after="60"/>
        <w:ind w:left="1276" w:hanging="567"/>
        <w:rPr>
          <w:rFonts w:eastAsia="Times New Roman"/>
          <w:szCs w:val="17"/>
        </w:rPr>
      </w:pPr>
      <w:r w:rsidRPr="00A53EDD">
        <w:rPr>
          <w:rFonts w:eastAsia="Times New Roman"/>
          <w:szCs w:val="17"/>
        </w:rPr>
        <w:t>11.1.6</w:t>
      </w:r>
      <w:r w:rsidRPr="00A53EDD">
        <w:rPr>
          <w:rFonts w:eastAsia="Times New Roman"/>
          <w:szCs w:val="17"/>
        </w:rPr>
        <w:tab/>
        <w:t>A general meeting must be held to elect council members, to discuss the finances of the council or for any other reason relating to the affairs or functions of the council:</w:t>
      </w:r>
    </w:p>
    <w:p w14:paraId="1A80D24C" w14:textId="77777777" w:rsidR="00A53EDD" w:rsidRPr="00A53EDD" w:rsidRDefault="00A53EDD" w:rsidP="007A6F12">
      <w:pPr>
        <w:spacing w:after="60"/>
        <w:ind w:left="1616" w:hanging="340"/>
        <w:rPr>
          <w:rFonts w:eastAsia="Times New Roman"/>
          <w:szCs w:val="17"/>
        </w:rPr>
      </w:pPr>
      <w:r w:rsidRPr="00A53EDD">
        <w:rPr>
          <w:rFonts w:eastAsia="Times New Roman"/>
          <w:szCs w:val="17"/>
        </w:rPr>
        <w:t>(</w:t>
      </w:r>
      <w:proofErr w:type="spellStart"/>
      <w:r w:rsidRPr="00A53EDD">
        <w:rPr>
          <w:rFonts w:eastAsia="Times New Roman"/>
          <w:szCs w:val="17"/>
        </w:rPr>
        <w:t>i</w:t>
      </w:r>
      <w:proofErr w:type="spellEnd"/>
      <w:r w:rsidRPr="00A53EDD">
        <w:rPr>
          <w:rFonts w:eastAsia="Times New Roman"/>
          <w:szCs w:val="17"/>
        </w:rPr>
        <w:t>)</w:t>
      </w:r>
      <w:r w:rsidRPr="00A53EDD">
        <w:rPr>
          <w:rFonts w:eastAsia="Times New Roman"/>
          <w:szCs w:val="17"/>
        </w:rPr>
        <w:tab/>
        <w:t xml:space="preserve">at the request of the Chief </w:t>
      </w:r>
      <w:proofErr w:type="gramStart"/>
      <w:r w:rsidRPr="00A53EDD">
        <w:rPr>
          <w:rFonts w:eastAsia="Times New Roman"/>
          <w:szCs w:val="17"/>
        </w:rPr>
        <w:t>Executive;</w:t>
      </w:r>
      <w:proofErr w:type="gramEnd"/>
    </w:p>
    <w:p w14:paraId="5B107803" w14:textId="77777777" w:rsidR="00A53EDD" w:rsidRPr="00A53EDD" w:rsidRDefault="00A53EDD" w:rsidP="007A6F12">
      <w:pPr>
        <w:spacing w:after="60"/>
        <w:ind w:left="1616" w:hanging="340"/>
        <w:rPr>
          <w:rFonts w:eastAsia="Times New Roman"/>
          <w:szCs w:val="17"/>
        </w:rPr>
      </w:pPr>
      <w:r w:rsidRPr="00A53EDD">
        <w:rPr>
          <w:rFonts w:eastAsia="Times New Roman"/>
          <w:szCs w:val="17"/>
        </w:rPr>
        <w:t>(ii)</w:t>
      </w:r>
      <w:r w:rsidRPr="00A53EDD">
        <w:rPr>
          <w:rFonts w:eastAsia="Times New Roman"/>
          <w:szCs w:val="17"/>
        </w:rPr>
        <w:tab/>
        <w:t xml:space="preserve">by the resolution of the </w:t>
      </w:r>
      <w:proofErr w:type="gramStart"/>
      <w:r w:rsidRPr="00A53EDD">
        <w:rPr>
          <w:rFonts w:eastAsia="Times New Roman"/>
          <w:szCs w:val="17"/>
        </w:rPr>
        <w:t>council;</w:t>
      </w:r>
      <w:proofErr w:type="gramEnd"/>
    </w:p>
    <w:p w14:paraId="21D8F318" w14:textId="77777777" w:rsidR="00A53EDD" w:rsidRPr="00A53EDD" w:rsidRDefault="00A53EDD" w:rsidP="007A6F12">
      <w:pPr>
        <w:spacing w:after="60"/>
        <w:ind w:left="1616" w:hanging="340"/>
        <w:rPr>
          <w:rFonts w:eastAsia="Times New Roman"/>
          <w:szCs w:val="17"/>
        </w:rPr>
      </w:pPr>
      <w:r w:rsidRPr="00A53EDD">
        <w:rPr>
          <w:rFonts w:eastAsia="Times New Roman"/>
          <w:szCs w:val="17"/>
        </w:rPr>
        <w:t>(iii)</w:t>
      </w:r>
      <w:r w:rsidRPr="00A53EDD">
        <w:rPr>
          <w:rFonts w:eastAsia="Times New Roman"/>
          <w:szCs w:val="17"/>
        </w:rPr>
        <w:tab/>
        <w:t>at the request of 20 parents or one half of the parents of the school, whichever is less.</w:t>
      </w:r>
    </w:p>
    <w:p w14:paraId="1AF297B1" w14:textId="77777777" w:rsidR="00A53EDD" w:rsidRPr="00A53EDD" w:rsidRDefault="00A53EDD" w:rsidP="007A6F12">
      <w:pPr>
        <w:spacing w:after="60"/>
        <w:ind w:left="1276" w:hanging="567"/>
        <w:rPr>
          <w:rFonts w:eastAsia="Times New Roman"/>
          <w:szCs w:val="17"/>
        </w:rPr>
      </w:pPr>
      <w:r w:rsidRPr="00A53EDD">
        <w:rPr>
          <w:rFonts w:eastAsia="Times New Roman"/>
          <w:szCs w:val="17"/>
        </w:rPr>
        <w:t>11.1.7</w:t>
      </w:r>
      <w:r w:rsidRPr="00A53EDD">
        <w:rPr>
          <w:rFonts w:eastAsia="Times New Roman"/>
          <w:szCs w:val="17"/>
        </w:rPr>
        <w:tab/>
        <w:t xml:space="preserve">A conference by telephone or other electronic means will be taken to be a general meeting of the school community provided that all procedures in this constitution relating to general meetings are complied with and each participating member </w:t>
      </w:r>
      <w:proofErr w:type="gramStart"/>
      <w:r w:rsidRPr="00A53EDD">
        <w:rPr>
          <w:rFonts w:eastAsia="Times New Roman"/>
          <w:szCs w:val="17"/>
        </w:rPr>
        <w:t>is capable of communicating</w:t>
      </w:r>
      <w:proofErr w:type="gramEnd"/>
      <w:r w:rsidRPr="00A53EDD">
        <w:rPr>
          <w:rFonts w:eastAsia="Times New Roman"/>
          <w:szCs w:val="17"/>
        </w:rPr>
        <w:t xml:space="preserve"> with every other participating member during the conference.</w:t>
      </w:r>
    </w:p>
    <w:p w14:paraId="67B22F13" w14:textId="77777777" w:rsidR="00A53EDD" w:rsidRPr="00A53EDD" w:rsidRDefault="00A53EDD" w:rsidP="007A6F12">
      <w:pPr>
        <w:keepNext/>
        <w:spacing w:after="60"/>
        <w:ind w:left="709" w:hanging="425"/>
        <w:rPr>
          <w:rFonts w:eastAsia="Times New Roman"/>
          <w:bCs/>
          <w:szCs w:val="17"/>
        </w:rPr>
      </w:pPr>
      <w:r w:rsidRPr="00A53EDD">
        <w:rPr>
          <w:rFonts w:eastAsia="Times New Roman"/>
          <w:bCs/>
          <w:szCs w:val="17"/>
        </w:rPr>
        <w:t>11.2</w:t>
      </w:r>
      <w:r w:rsidRPr="00A53EDD">
        <w:rPr>
          <w:rFonts w:eastAsia="Times New Roman"/>
          <w:bCs/>
          <w:szCs w:val="17"/>
        </w:rPr>
        <w:tab/>
      </w:r>
      <w:r w:rsidRPr="00A53EDD">
        <w:rPr>
          <w:rFonts w:eastAsia="Times New Roman"/>
          <w:bCs/>
          <w:i/>
          <w:iCs/>
          <w:szCs w:val="17"/>
        </w:rPr>
        <w:t>Council Meetings</w:t>
      </w:r>
    </w:p>
    <w:p w14:paraId="39C4DA92" w14:textId="77777777" w:rsidR="00A53EDD" w:rsidRPr="00A53EDD" w:rsidRDefault="00A53EDD" w:rsidP="007A6F12">
      <w:pPr>
        <w:spacing w:after="60"/>
        <w:ind w:left="1276" w:hanging="567"/>
        <w:rPr>
          <w:rFonts w:eastAsia="Times New Roman"/>
          <w:szCs w:val="17"/>
        </w:rPr>
      </w:pPr>
      <w:r w:rsidRPr="00A53EDD">
        <w:rPr>
          <w:rFonts w:eastAsia="Times New Roman"/>
          <w:szCs w:val="17"/>
        </w:rPr>
        <w:t>11.2.1</w:t>
      </w:r>
      <w:r w:rsidRPr="00A53EDD">
        <w:rPr>
          <w:rFonts w:eastAsia="Times New Roman"/>
          <w:szCs w:val="17"/>
        </w:rPr>
        <w:tab/>
        <w:t>The council must meet at least twice in each school term.</w:t>
      </w:r>
    </w:p>
    <w:p w14:paraId="5001F7BE" w14:textId="77777777" w:rsidR="00A53EDD" w:rsidRPr="00A53EDD" w:rsidRDefault="00A53EDD" w:rsidP="007A6F12">
      <w:pPr>
        <w:spacing w:after="60"/>
        <w:ind w:left="1276" w:hanging="567"/>
        <w:rPr>
          <w:rFonts w:eastAsia="Times New Roman"/>
          <w:szCs w:val="17"/>
        </w:rPr>
      </w:pPr>
      <w:r w:rsidRPr="00A53EDD">
        <w:rPr>
          <w:rFonts w:eastAsia="Times New Roman"/>
          <w:szCs w:val="17"/>
        </w:rPr>
        <w:t>11.2.2</w:t>
      </w:r>
      <w:r w:rsidRPr="00A53EDD">
        <w:rPr>
          <w:rFonts w:eastAsia="Times New Roman"/>
          <w:szCs w:val="17"/>
        </w:rPr>
        <w:tab/>
        <w:t>Notice of meetings must be given at the previous council meeting or by at least 7 days written notice distributed to all council members or in an emergency by such other notice as the council may determine.</w:t>
      </w:r>
    </w:p>
    <w:p w14:paraId="768A12A8" w14:textId="77777777" w:rsidR="00A53EDD" w:rsidRPr="00A53EDD" w:rsidRDefault="00A53EDD" w:rsidP="007A6F12">
      <w:pPr>
        <w:spacing w:after="60"/>
        <w:ind w:left="1276" w:hanging="567"/>
        <w:rPr>
          <w:rFonts w:eastAsia="Times New Roman"/>
          <w:szCs w:val="17"/>
        </w:rPr>
      </w:pPr>
      <w:r w:rsidRPr="00A53EDD">
        <w:rPr>
          <w:rFonts w:eastAsia="Times New Roman"/>
          <w:szCs w:val="17"/>
        </w:rPr>
        <w:t>11.2.3</w:t>
      </w:r>
      <w:r w:rsidRPr="00A53EDD">
        <w:rPr>
          <w:rFonts w:eastAsia="Times New Roman"/>
          <w:szCs w:val="17"/>
        </w:rPr>
        <w:tab/>
        <w:t xml:space="preserve">A conference by telephone or other electronic means between the council members will be taken to be a meeting of the council provided that all procedures in this constitution relating to council meetings are complied with and each participating member </w:t>
      </w:r>
      <w:proofErr w:type="gramStart"/>
      <w:r w:rsidRPr="00A53EDD">
        <w:rPr>
          <w:rFonts w:eastAsia="Times New Roman"/>
          <w:szCs w:val="17"/>
        </w:rPr>
        <w:t>is capable of communicating</w:t>
      </w:r>
      <w:proofErr w:type="gramEnd"/>
      <w:r w:rsidRPr="00A53EDD">
        <w:rPr>
          <w:rFonts w:eastAsia="Times New Roman"/>
          <w:szCs w:val="17"/>
        </w:rPr>
        <w:t xml:space="preserve"> with every other participating member during the conference.</w:t>
      </w:r>
    </w:p>
    <w:p w14:paraId="29FAA0AF" w14:textId="77777777" w:rsidR="00A53EDD" w:rsidRPr="00A53EDD" w:rsidRDefault="00A53EDD" w:rsidP="007A6F12">
      <w:pPr>
        <w:keepNext/>
        <w:spacing w:after="60"/>
        <w:ind w:left="709" w:hanging="425"/>
        <w:rPr>
          <w:rFonts w:eastAsia="Times New Roman"/>
          <w:bCs/>
          <w:szCs w:val="17"/>
        </w:rPr>
      </w:pPr>
      <w:r w:rsidRPr="00A53EDD">
        <w:rPr>
          <w:rFonts w:eastAsia="Times New Roman"/>
          <w:bCs/>
          <w:szCs w:val="17"/>
        </w:rPr>
        <w:t>11.3</w:t>
      </w:r>
      <w:r w:rsidRPr="00A53EDD">
        <w:rPr>
          <w:rFonts w:eastAsia="Times New Roman"/>
          <w:bCs/>
          <w:szCs w:val="17"/>
        </w:rPr>
        <w:tab/>
      </w:r>
      <w:r w:rsidRPr="00A53EDD">
        <w:rPr>
          <w:rFonts w:eastAsia="Times New Roman"/>
          <w:bCs/>
          <w:i/>
          <w:iCs/>
          <w:szCs w:val="17"/>
        </w:rPr>
        <w:t>Extraordinary Council Meetings</w:t>
      </w:r>
    </w:p>
    <w:p w14:paraId="0EF3118D" w14:textId="77777777" w:rsidR="00A53EDD" w:rsidRPr="00A53EDD" w:rsidRDefault="00A53EDD" w:rsidP="007A6F12">
      <w:pPr>
        <w:spacing w:after="60"/>
        <w:ind w:left="1276" w:hanging="567"/>
        <w:rPr>
          <w:rFonts w:eastAsia="Times New Roman"/>
          <w:szCs w:val="17"/>
        </w:rPr>
      </w:pPr>
      <w:r w:rsidRPr="00A53EDD">
        <w:rPr>
          <w:rFonts w:eastAsia="Times New Roman"/>
          <w:szCs w:val="17"/>
        </w:rPr>
        <w:t>11.3.1</w:t>
      </w:r>
      <w:r w:rsidRPr="00A53EDD">
        <w:rPr>
          <w:rFonts w:eastAsia="Times New Roman"/>
          <w:szCs w:val="17"/>
        </w:rPr>
        <w:tab/>
        <w:t>The chairperson of the council must call an extraordinary meeting of the council by written request from at least 3 council members.</w:t>
      </w:r>
    </w:p>
    <w:p w14:paraId="1DF4F5A3" w14:textId="77777777" w:rsidR="00A53EDD" w:rsidRPr="00A53EDD" w:rsidRDefault="00A53EDD" w:rsidP="007A6F12">
      <w:pPr>
        <w:spacing w:after="60"/>
        <w:ind w:left="1276" w:hanging="567"/>
        <w:rPr>
          <w:rFonts w:eastAsia="Times New Roman"/>
          <w:szCs w:val="17"/>
        </w:rPr>
      </w:pPr>
      <w:r w:rsidRPr="00A53EDD">
        <w:rPr>
          <w:rFonts w:eastAsia="Times New Roman"/>
          <w:szCs w:val="17"/>
        </w:rPr>
        <w:t>11.3.2</w:t>
      </w:r>
      <w:r w:rsidRPr="00A53EDD">
        <w:rPr>
          <w:rFonts w:eastAsia="Times New Roman"/>
          <w:szCs w:val="17"/>
        </w:rPr>
        <w:tab/>
        <w:t>Notice of meeting must be given by written notice to all council members within a reasonable time, setting out the time, date, place and object of the meeting.</w:t>
      </w:r>
    </w:p>
    <w:p w14:paraId="59803685" w14:textId="77777777" w:rsidR="00A53EDD" w:rsidRPr="00A53EDD" w:rsidRDefault="00A53EDD" w:rsidP="007A6F12">
      <w:pPr>
        <w:spacing w:after="60"/>
        <w:ind w:left="1276" w:hanging="567"/>
        <w:rPr>
          <w:rFonts w:eastAsia="Times New Roman"/>
          <w:szCs w:val="17"/>
        </w:rPr>
      </w:pPr>
      <w:r w:rsidRPr="00A53EDD">
        <w:rPr>
          <w:rFonts w:eastAsia="Times New Roman"/>
          <w:szCs w:val="17"/>
        </w:rPr>
        <w:t>11.3.3</w:t>
      </w:r>
      <w:r w:rsidRPr="00A53EDD">
        <w:rPr>
          <w:rFonts w:eastAsia="Times New Roman"/>
          <w:szCs w:val="17"/>
        </w:rPr>
        <w:tab/>
        <w:t>The business of any extraordinary meeting must be confined to the object for which it is convened.</w:t>
      </w:r>
    </w:p>
    <w:p w14:paraId="26B87106" w14:textId="77777777" w:rsidR="00A53EDD" w:rsidRPr="00A53EDD" w:rsidRDefault="00A53EDD" w:rsidP="007A6F12">
      <w:pPr>
        <w:keepNext/>
        <w:spacing w:after="60"/>
        <w:ind w:left="709" w:hanging="425"/>
        <w:rPr>
          <w:rFonts w:eastAsia="Times New Roman"/>
          <w:bCs/>
          <w:szCs w:val="17"/>
        </w:rPr>
      </w:pPr>
      <w:r w:rsidRPr="00A53EDD">
        <w:rPr>
          <w:rFonts w:eastAsia="Times New Roman"/>
          <w:bCs/>
          <w:szCs w:val="17"/>
        </w:rPr>
        <w:t>11.4</w:t>
      </w:r>
      <w:r w:rsidRPr="00A53EDD">
        <w:rPr>
          <w:rFonts w:eastAsia="Times New Roman"/>
          <w:bCs/>
          <w:szCs w:val="17"/>
        </w:rPr>
        <w:tab/>
      </w:r>
      <w:r w:rsidRPr="00A53EDD">
        <w:rPr>
          <w:rFonts w:eastAsia="Times New Roman"/>
          <w:bCs/>
          <w:i/>
          <w:iCs/>
          <w:szCs w:val="17"/>
        </w:rPr>
        <w:t>Voting</w:t>
      </w:r>
    </w:p>
    <w:p w14:paraId="0CD4AB74" w14:textId="77777777" w:rsidR="00A53EDD" w:rsidRPr="00A53EDD" w:rsidRDefault="00A53EDD" w:rsidP="007A6F12">
      <w:pPr>
        <w:spacing w:after="60"/>
        <w:ind w:left="1276" w:hanging="567"/>
        <w:rPr>
          <w:rFonts w:eastAsia="Times New Roman"/>
          <w:szCs w:val="17"/>
        </w:rPr>
      </w:pPr>
      <w:r w:rsidRPr="00A53EDD">
        <w:rPr>
          <w:rFonts w:eastAsia="Times New Roman"/>
          <w:szCs w:val="17"/>
        </w:rPr>
        <w:t>11.4.1</w:t>
      </w:r>
      <w:r w:rsidRPr="00A53EDD">
        <w:rPr>
          <w:rFonts w:eastAsia="Times New Roman"/>
          <w:szCs w:val="17"/>
        </w:rPr>
        <w:tab/>
        <w:t>Voting must be by show of hands, or in the case of a meeting held pursuant to 11.1.7 and 11.2.3, by voices or in writing, but a secret ballot must be conducted for:</w:t>
      </w:r>
    </w:p>
    <w:p w14:paraId="55C2446D" w14:textId="77777777" w:rsidR="00A53EDD" w:rsidRPr="00A53EDD" w:rsidRDefault="00A53EDD" w:rsidP="007A6F12">
      <w:pPr>
        <w:spacing w:after="60"/>
        <w:ind w:left="1616" w:hanging="340"/>
        <w:rPr>
          <w:rFonts w:eastAsia="Times New Roman"/>
          <w:szCs w:val="17"/>
        </w:rPr>
      </w:pPr>
      <w:r w:rsidRPr="00A53EDD">
        <w:rPr>
          <w:rFonts w:eastAsia="Times New Roman"/>
          <w:szCs w:val="17"/>
        </w:rPr>
        <w:t>(</w:t>
      </w:r>
      <w:proofErr w:type="spellStart"/>
      <w:r w:rsidRPr="00A53EDD">
        <w:rPr>
          <w:rFonts w:eastAsia="Times New Roman"/>
          <w:szCs w:val="17"/>
        </w:rPr>
        <w:t>i</w:t>
      </w:r>
      <w:proofErr w:type="spellEnd"/>
      <w:r w:rsidRPr="00A53EDD">
        <w:rPr>
          <w:rFonts w:eastAsia="Times New Roman"/>
          <w:szCs w:val="17"/>
        </w:rPr>
        <w:t>)</w:t>
      </w:r>
      <w:r w:rsidRPr="00A53EDD">
        <w:rPr>
          <w:rFonts w:eastAsia="Times New Roman"/>
          <w:szCs w:val="17"/>
        </w:rPr>
        <w:tab/>
        <w:t>a contested election; or</w:t>
      </w:r>
    </w:p>
    <w:p w14:paraId="18C7E7C9" w14:textId="77777777" w:rsidR="00A53EDD" w:rsidRPr="00A53EDD" w:rsidRDefault="00A53EDD" w:rsidP="007A6F12">
      <w:pPr>
        <w:spacing w:after="60"/>
        <w:ind w:left="1616" w:hanging="340"/>
        <w:rPr>
          <w:rFonts w:eastAsia="Times New Roman"/>
          <w:szCs w:val="17"/>
        </w:rPr>
      </w:pPr>
      <w:r w:rsidRPr="00A53EDD">
        <w:rPr>
          <w:rFonts w:eastAsia="Times New Roman"/>
          <w:szCs w:val="17"/>
        </w:rPr>
        <w:t>(ii)</w:t>
      </w:r>
      <w:r w:rsidRPr="00A53EDD">
        <w:rPr>
          <w:rFonts w:eastAsia="Times New Roman"/>
          <w:szCs w:val="17"/>
        </w:rPr>
        <w:tab/>
        <w:t>a special resolution to remove an office holder from office.</w:t>
      </w:r>
    </w:p>
    <w:p w14:paraId="4813C9DC" w14:textId="77777777" w:rsidR="00A53EDD" w:rsidRPr="00A53EDD" w:rsidRDefault="00A53EDD" w:rsidP="007A6F12">
      <w:pPr>
        <w:spacing w:after="60"/>
        <w:ind w:left="1276" w:hanging="567"/>
        <w:rPr>
          <w:rFonts w:eastAsia="Times New Roman"/>
          <w:szCs w:val="17"/>
        </w:rPr>
      </w:pPr>
      <w:r w:rsidRPr="00A53EDD">
        <w:rPr>
          <w:rFonts w:eastAsia="Times New Roman"/>
          <w:szCs w:val="17"/>
        </w:rPr>
        <w:t>11.4.2</w:t>
      </w:r>
      <w:r w:rsidRPr="00A53EDD">
        <w:rPr>
          <w:rFonts w:eastAsia="Times New Roman"/>
          <w:szCs w:val="17"/>
        </w:rPr>
        <w:tab/>
        <w:t>For the purposes of voting on a special resolution, each council member is entitled to appoint another council member as their proxy.</w:t>
      </w:r>
    </w:p>
    <w:p w14:paraId="3A33CD78" w14:textId="77777777" w:rsidR="00A53EDD" w:rsidRPr="00A53EDD" w:rsidRDefault="00A53EDD" w:rsidP="007A6F12">
      <w:pPr>
        <w:keepNext/>
        <w:spacing w:after="60"/>
        <w:ind w:left="284" w:hanging="284"/>
        <w:rPr>
          <w:rFonts w:eastAsia="Times New Roman"/>
          <w:b/>
          <w:szCs w:val="17"/>
        </w:rPr>
      </w:pPr>
      <w:r w:rsidRPr="00A53EDD">
        <w:rPr>
          <w:rFonts w:eastAsia="Times New Roman"/>
          <w:b/>
          <w:szCs w:val="17"/>
        </w:rPr>
        <w:t>12.</w:t>
      </w:r>
      <w:r w:rsidRPr="00A53EDD">
        <w:rPr>
          <w:rFonts w:eastAsia="Times New Roman"/>
          <w:b/>
          <w:szCs w:val="17"/>
        </w:rPr>
        <w:tab/>
        <w:t>Proceedings of the Council</w:t>
      </w:r>
    </w:p>
    <w:p w14:paraId="705E588C" w14:textId="77777777" w:rsidR="00A53EDD" w:rsidRPr="00A53EDD" w:rsidRDefault="00A53EDD" w:rsidP="007A6F12">
      <w:pPr>
        <w:keepNext/>
        <w:spacing w:after="60"/>
        <w:ind w:left="709" w:hanging="425"/>
        <w:rPr>
          <w:rFonts w:eastAsia="Times New Roman"/>
          <w:bCs/>
          <w:szCs w:val="17"/>
        </w:rPr>
      </w:pPr>
      <w:r w:rsidRPr="00A53EDD">
        <w:rPr>
          <w:rFonts w:eastAsia="Times New Roman"/>
          <w:bCs/>
          <w:szCs w:val="17"/>
        </w:rPr>
        <w:t>12.1</w:t>
      </w:r>
      <w:r w:rsidRPr="00A53EDD">
        <w:rPr>
          <w:rFonts w:eastAsia="Times New Roman"/>
          <w:bCs/>
          <w:szCs w:val="17"/>
        </w:rPr>
        <w:tab/>
      </w:r>
      <w:r w:rsidRPr="00A53EDD">
        <w:rPr>
          <w:rFonts w:eastAsia="Times New Roman"/>
          <w:bCs/>
          <w:i/>
          <w:iCs/>
          <w:szCs w:val="17"/>
        </w:rPr>
        <w:t>Meetings</w:t>
      </w:r>
    </w:p>
    <w:p w14:paraId="6E77D889" w14:textId="77777777" w:rsidR="00A53EDD" w:rsidRPr="00A53EDD" w:rsidRDefault="00A53EDD" w:rsidP="007A6F12">
      <w:pPr>
        <w:spacing w:after="60"/>
        <w:ind w:left="1276" w:hanging="567"/>
        <w:rPr>
          <w:rFonts w:eastAsia="Times New Roman"/>
          <w:szCs w:val="17"/>
        </w:rPr>
      </w:pPr>
      <w:r w:rsidRPr="00A53EDD">
        <w:rPr>
          <w:rFonts w:eastAsia="Times New Roman"/>
          <w:szCs w:val="17"/>
        </w:rPr>
        <w:t>12.1.1</w:t>
      </w:r>
      <w:r w:rsidRPr="00A53EDD">
        <w:rPr>
          <w:rFonts w:eastAsia="Times New Roman"/>
          <w:szCs w:val="17"/>
        </w:rPr>
        <w:tab/>
        <w:t xml:space="preserve">The quorum for a council meeting is </w:t>
      </w:r>
      <w:proofErr w:type="gramStart"/>
      <w:r w:rsidRPr="00A53EDD">
        <w:rPr>
          <w:rFonts w:eastAsia="Times New Roman"/>
          <w:szCs w:val="17"/>
        </w:rPr>
        <w:t>a majority of</w:t>
      </w:r>
      <w:proofErr w:type="gramEnd"/>
      <w:r w:rsidRPr="00A53EDD">
        <w:rPr>
          <w:rFonts w:eastAsia="Times New Roman"/>
          <w:szCs w:val="17"/>
        </w:rPr>
        <w:t xml:space="preserve"> the filled positions of the council.</w:t>
      </w:r>
    </w:p>
    <w:p w14:paraId="06BAEC58" w14:textId="77777777" w:rsidR="00A53EDD" w:rsidRPr="00A53EDD" w:rsidRDefault="00A53EDD" w:rsidP="007A6F12">
      <w:pPr>
        <w:spacing w:after="60"/>
        <w:ind w:left="1276" w:hanging="567"/>
        <w:rPr>
          <w:rFonts w:eastAsia="Times New Roman"/>
          <w:szCs w:val="17"/>
        </w:rPr>
      </w:pPr>
      <w:r w:rsidRPr="00A53EDD">
        <w:rPr>
          <w:rFonts w:eastAsia="Times New Roman"/>
          <w:szCs w:val="17"/>
        </w:rPr>
        <w:t>12.1.2</w:t>
      </w:r>
      <w:r w:rsidRPr="00A53EDD">
        <w:rPr>
          <w:rFonts w:eastAsia="Times New Roman"/>
          <w:szCs w:val="17"/>
        </w:rPr>
        <w:tab/>
        <w:t>If at the expiration of 30 minutes after the appointed time for the meeting there is no quorum present, the meeting must stand adjourned to such time and place as those council members present determine.</w:t>
      </w:r>
    </w:p>
    <w:p w14:paraId="4C09A716" w14:textId="77777777" w:rsidR="00A53EDD" w:rsidRPr="00A53EDD" w:rsidRDefault="00A53EDD" w:rsidP="007A6F12">
      <w:pPr>
        <w:spacing w:after="60"/>
        <w:ind w:left="1276" w:hanging="567"/>
        <w:rPr>
          <w:rFonts w:eastAsia="Times New Roman"/>
          <w:szCs w:val="17"/>
        </w:rPr>
      </w:pPr>
      <w:r w:rsidRPr="00A53EDD">
        <w:rPr>
          <w:rFonts w:eastAsia="Times New Roman"/>
          <w:szCs w:val="17"/>
        </w:rPr>
        <w:t>12.1.3</w:t>
      </w:r>
      <w:r w:rsidRPr="00A53EDD">
        <w:rPr>
          <w:rFonts w:eastAsia="Times New Roman"/>
          <w:szCs w:val="17"/>
        </w:rPr>
        <w:tab/>
        <w:t xml:space="preserve">Except in the case of a special resolution, a decision of </w:t>
      </w:r>
      <w:proofErr w:type="gramStart"/>
      <w:r w:rsidRPr="00A53EDD">
        <w:rPr>
          <w:rFonts w:eastAsia="Times New Roman"/>
          <w:szCs w:val="17"/>
        </w:rPr>
        <w:t>the majority of</w:t>
      </w:r>
      <w:proofErr w:type="gramEnd"/>
      <w:r w:rsidRPr="00A53EDD">
        <w:rPr>
          <w:rFonts w:eastAsia="Times New Roman"/>
          <w:szCs w:val="17"/>
        </w:rPr>
        <w:t xml:space="preserve"> those council members </w:t>
      </w:r>
      <w:proofErr w:type="gramStart"/>
      <w:r w:rsidRPr="00A53EDD">
        <w:rPr>
          <w:rFonts w:eastAsia="Times New Roman"/>
          <w:szCs w:val="17"/>
        </w:rPr>
        <w:t>present</w:t>
      </w:r>
      <w:proofErr w:type="gramEnd"/>
      <w:r w:rsidRPr="00A53EDD">
        <w:rPr>
          <w:rFonts w:eastAsia="Times New Roman"/>
          <w:szCs w:val="17"/>
        </w:rPr>
        <w:t xml:space="preserve"> and eligible to vote is the decision of the council.</w:t>
      </w:r>
    </w:p>
    <w:p w14:paraId="295BDCE5" w14:textId="77777777" w:rsidR="00A53EDD" w:rsidRPr="00A53EDD" w:rsidRDefault="00A53EDD" w:rsidP="007A6F12">
      <w:pPr>
        <w:spacing w:after="60"/>
        <w:ind w:left="1276" w:hanging="567"/>
        <w:rPr>
          <w:rFonts w:eastAsia="Times New Roman"/>
          <w:szCs w:val="17"/>
        </w:rPr>
      </w:pPr>
      <w:r w:rsidRPr="00A53EDD">
        <w:rPr>
          <w:rFonts w:eastAsia="Times New Roman"/>
          <w:szCs w:val="17"/>
        </w:rPr>
        <w:t>12.1.4</w:t>
      </w:r>
      <w:r w:rsidRPr="00A53EDD">
        <w:rPr>
          <w:rFonts w:eastAsia="Times New Roman"/>
          <w:szCs w:val="17"/>
        </w:rPr>
        <w:tab/>
        <w:t>The chairperson must have a deliberative vote only. In the event of an equality of votes, the chairperson does not have a second or casting vote and the motion must be taken to be defeated.</w:t>
      </w:r>
    </w:p>
    <w:p w14:paraId="4436183B" w14:textId="77777777" w:rsidR="00A53EDD" w:rsidRPr="00A53EDD" w:rsidRDefault="00A53EDD" w:rsidP="007A6F12">
      <w:pPr>
        <w:spacing w:after="60"/>
        <w:ind w:left="1276" w:hanging="567"/>
        <w:rPr>
          <w:rFonts w:eastAsia="Times New Roman"/>
          <w:szCs w:val="17"/>
        </w:rPr>
      </w:pPr>
      <w:r w:rsidRPr="00A53EDD">
        <w:rPr>
          <w:rFonts w:eastAsia="Times New Roman"/>
          <w:szCs w:val="17"/>
        </w:rPr>
        <w:t>12.1.5</w:t>
      </w:r>
      <w:r w:rsidRPr="00A53EDD">
        <w:rPr>
          <w:rFonts w:eastAsia="Times New Roman"/>
          <w:szCs w:val="17"/>
        </w:rPr>
        <w:tab/>
        <w:t xml:space="preserve">The council or any committee of council may, at its discretion, allow non-members who have special interests or knowledge relevant to the council to attend its meetings as observers and, if it agrees, take part in discussions on </w:t>
      </w:r>
      <w:proofErr w:type="gramStart"/>
      <w:r w:rsidRPr="00A53EDD">
        <w:rPr>
          <w:rFonts w:eastAsia="Times New Roman"/>
          <w:szCs w:val="17"/>
        </w:rPr>
        <w:t>particular issues</w:t>
      </w:r>
      <w:proofErr w:type="gramEnd"/>
      <w:r w:rsidRPr="00A53EDD">
        <w:rPr>
          <w:rFonts w:eastAsia="Times New Roman"/>
          <w:szCs w:val="17"/>
        </w:rPr>
        <w:t>. Non-members cannot vote. This clause does not apply to the finance advisory committee.</w:t>
      </w:r>
    </w:p>
    <w:p w14:paraId="6A4C5D82" w14:textId="77777777" w:rsidR="00A53EDD" w:rsidRPr="00A53EDD" w:rsidRDefault="00A53EDD" w:rsidP="007A6F12">
      <w:pPr>
        <w:spacing w:after="60"/>
        <w:ind w:left="1276" w:hanging="567"/>
        <w:rPr>
          <w:rFonts w:eastAsia="Times New Roman"/>
          <w:szCs w:val="17"/>
        </w:rPr>
      </w:pPr>
      <w:r w:rsidRPr="00A53EDD">
        <w:rPr>
          <w:rFonts w:eastAsia="Times New Roman"/>
          <w:szCs w:val="17"/>
        </w:rPr>
        <w:t>12.1.6</w:t>
      </w:r>
      <w:r w:rsidRPr="00A53EDD">
        <w:rPr>
          <w:rFonts w:eastAsia="Times New Roman"/>
          <w:szCs w:val="17"/>
        </w:rPr>
        <w:tab/>
        <w:t xml:space="preserve">Where there are one or more vacancies in the membership of the council, the council is not prevented from acting by the requirement that </w:t>
      </w:r>
      <w:proofErr w:type="gramStart"/>
      <w:r w:rsidRPr="00A53EDD">
        <w:rPr>
          <w:rFonts w:eastAsia="Times New Roman"/>
          <w:szCs w:val="17"/>
        </w:rPr>
        <w:t>the majority of</w:t>
      </w:r>
      <w:proofErr w:type="gramEnd"/>
      <w:r w:rsidRPr="00A53EDD">
        <w:rPr>
          <w:rFonts w:eastAsia="Times New Roman"/>
          <w:szCs w:val="17"/>
        </w:rPr>
        <w:t xml:space="preserve"> its members must be elected parents of the school or by any other requirement of membership (except the requirement as to quorum).</w:t>
      </w:r>
    </w:p>
    <w:p w14:paraId="0EAC2869" w14:textId="77777777" w:rsidR="00A53EDD" w:rsidRPr="00A53EDD" w:rsidRDefault="00A53EDD" w:rsidP="007A6F12">
      <w:pPr>
        <w:spacing w:after="60"/>
        <w:ind w:left="1276" w:hanging="567"/>
        <w:rPr>
          <w:rFonts w:eastAsia="Times New Roman"/>
          <w:szCs w:val="17"/>
        </w:rPr>
      </w:pPr>
      <w:r w:rsidRPr="00A53EDD">
        <w:rPr>
          <w:rFonts w:eastAsia="Times New Roman"/>
          <w:szCs w:val="17"/>
        </w:rPr>
        <w:t>12.1.7</w:t>
      </w:r>
      <w:r w:rsidRPr="00A53EDD">
        <w:rPr>
          <w:rFonts w:eastAsia="Times New Roman"/>
          <w:szCs w:val="17"/>
        </w:rPr>
        <w:tab/>
        <w:t>The council may from time to time determine procedures to facilitate and expedite its business.</w:t>
      </w:r>
    </w:p>
    <w:p w14:paraId="7D96F1FF" w14:textId="77777777" w:rsidR="00A53EDD" w:rsidRPr="00A53EDD" w:rsidRDefault="00A53EDD" w:rsidP="007A6F12">
      <w:pPr>
        <w:keepNext/>
        <w:spacing w:after="60"/>
        <w:ind w:left="709" w:hanging="425"/>
        <w:rPr>
          <w:rFonts w:eastAsia="Times New Roman"/>
          <w:bCs/>
          <w:szCs w:val="17"/>
        </w:rPr>
      </w:pPr>
      <w:r w:rsidRPr="00A53EDD">
        <w:rPr>
          <w:rFonts w:eastAsia="Times New Roman"/>
          <w:bCs/>
          <w:szCs w:val="17"/>
        </w:rPr>
        <w:t>12.2</w:t>
      </w:r>
      <w:r w:rsidRPr="00A53EDD">
        <w:rPr>
          <w:rFonts w:eastAsia="Times New Roman"/>
          <w:bCs/>
          <w:szCs w:val="17"/>
        </w:rPr>
        <w:tab/>
      </w:r>
      <w:r w:rsidRPr="00A53EDD">
        <w:rPr>
          <w:rFonts w:eastAsia="Times New Roman"/>
          <w:bCs/>
          <w:i/>
          <w:iCs/>
          <w:szCs w:val="17"/>
        </w:rPr>
        <w:t>Conflict of Interest</w:t>
      </w:r>
    </w:p>
    <w:p w14:paraId="22CECA23" w14:textId="77777777" w:rsidR="00A53EDD" w:rsidRPr="00A53EDD" w:rsidRDefault="00A53EDD" w:rsidP="007A6F12">
      <w:pPr>
        <w:spacing w:after="60"/>
        <w:ind w:left="1276" w:hanging="567"/>
        <w:rPr>
          <w:rFonts w:eastAsia="Times New Roman"/>
          <w:szCs w:val="17"/>
        </w:rPr>
      </w:pPr>
      <w:r w:rsidRPr="00A53EDD">
        <w:rPr>
          <w:rFonts w:eastAsia="Times New Roman"/>
          <w:szCs w:val="17"/>
        </w:rPr>
        <w:t>12.2.1</w:t>
      </w:r>
      <w:r w:rsidRPr="00A53EDD">
        <w:rPr>
          <w:rFonts w:eastAsia="Times New Roman"/>
          <w:szCs w:val="17"/>
        </w:rPr>
        <w:tab/>
        <w:t>In accordance with Section 37 of the Act, a council member who has a direct or indirect pecuniary interest in a contract or proposed contract with the council must:</w:t>
      </w:r>
    </w:p>
    <w:p w14:paraId="722D55FC" w14:textId="77777777" w:rsidR="00A53EDD" w:rsidRPr="00A53EDD" w:rsidRDefault="00A53EDD" w:rsidP="007A6F12">
      <w:pPr>
        <w:spacing w:after="60"/>
        <w:ind w:left="1616" w:hanging="340"/>
        <w:rPr>
          <w:rFonts w:eastAsia="Times New Roman"/>
          <w:szCs w:val="17"/>
        </w:rPr>
      </w:pPr>
      <w:r w:rsidRPr="00A53EDD">
        <w:rPr>
          <w:rFonts w:eastAsia="Times New Roman"/>
          <w:szCs w:val="17"/>
        </w:rPr>
        <w:t>(</w:t>
      </w:r>
      <w:proofErr w:type="spellStart"/>
      <w:r w:rsidRPr="00A53EDD">
        <w:rPr>
          <w:rFonts w:eastAsia="Times New Roman"/>
          <w:szCs w:val="17"/>
        </w:rPr>
        <w:t>i</w:t>
      </w:r>
      <w:proofErr w:type="spellEnd"/>
      <w:r w:rsidRPr="00A53EDD">
        <w:rPr>
          <w:rFonts w:eastAsia="Times New Roman"/>
          <w:szCs w:val="17"/>
        </w:rPr>
        <w:t>)</w:t>
      </w:r>
      <w:r w:rsidRPr="00A53EDD">
        <w:rPr>
          <w:rFonts w:eastAsia="Times New Roman"/>
          <w:szCs w:val="17"/>
        </w:rPr>
        <w:tab/>
        <w:t xml:space="preserve">disclose the nature of the interest to the council as soon as the council member becomes aware of the </w:t>
      </w:r>
      <w:proofErr w:type="gramStart"/>
      <w:r w:rsidRPr="00A53EDD">
        <w:rPr>
          <w:rFonts w:eastAsia="Times New Roman"/>
          <w:szCs w:val="17"/>
        </w:rPr>
        <w:t>interest;</w:t>
      </w:r>
      <w:proofErr w:type="gramEnd"/>
    </w:p>
    <w:p w14:paraId="5048AA5E" w14:textId="77777777" w:rsidR="00A53EDD" w:rsidRPr="00A53EDD" w:rsidRDefault="00A53EDD" w:rsidP="007A6F12">
      <w:pPr>
        <w:spacing w:after="60"/>
        <w:ind w:left="1616" w:hanging="340"/>
        <w:rPr>
          <w:rFonts w:eastAsia="Times New Roman"/>
          <w:szCs w:val="17"/>
        </w:rPr>
      </w:pPr>
      <w:r w:rsidRPr="00A53EDD">
        <w:rPr>
          <w:rFonts w:eastAsia="Times New Roman"/>
          <w:szCs w:val="17"/>
        </w:rPr>
        <w:t>(ii)</w:t>
      </w:r>
      <w:r w:rsidRPr="00A53EDD">
        <w:rPr>
          <w:rFonts w:eastAsia="Times New Roman"/>
          <w:szCs w:val="17"/>
        </w:rPr>
        <w:tab/>
        <w:t xml:space="preserve">not take part in deliberations or decisions of the council with respect to that </w:t>
      </w:r>
      <w:proofErr w:type="gramStart"/>
      <w:r w:rsidRPr="00A53EDD">
        <w:rPr>
          <w:rFonts w:eastAsia="Times New Roman"/>
          <w:szCs w:val="17"/>
        </w:rPr>
        <w:t>contract;</w:t>
      </w:r>
      <w:proofErr w:type="gramEnd"/>
    </w:p>
    <w:p w14:paraId="0EBCC1E0" w14:textId="77777777" w:rsidR="00A53EDD" w:rsidRPr="00A53EDD" w:rsidRDefault="00A53EDD" w:rsidP="007A6F12">
      <w:pPr>
        <w:spacing w:after="60"/>
        <w:ind w:left="1616" w:hanging="340"/>
        <w:rPr>
          <w:rFonts w:eastAsia="Times New Roman"/>
          <w:szCs w:val="17"/>
        </w:rPr>
      </w:pPr>
      <w:r w:rsidRPr="00A53EDD">
        <w:rPr>
          <w:rFonts w:eastAsia="Times New Roman"/>
          <w:szCs w:val="17"/>
        </w:rPr>
        <w:t>(iii)</w:t>
      </w:r>
      <w:r w:rsidRPr="00A53EDD">
        <w:rPr>
          <w:rFonts w:eastAsia="Times New Roman"/>
          <w:szCs w:val="17"/>
        </w:rPr>
        <w:tab/>
        <w:t>not vote in relation to the contract; and</w:t>
      </w:r>
    </w:p>
    <w:p w14:paraId="7A666D29" w14:textId="77777777" w:rsidR="00A53EDD" w:rsidRPr="00A53EDD" w:rsidRDefault="00A53EDD" w:rsidP="007A6F12">
      <w:pPr>
        <w:spacing w:after="60"/>
        <w:ind w:left="1616" w:hanging="340"/>
        <w:rPr>
          <w:rFonts w:eastAsia="Times New Roman"/>
          <w:szCs w:val="17"/>
        </w:rPr>
      </w:pPr>
      <w:r w:rsidRPr="00A53EDD">
        <w:rPr>
          <w:rFonts w:eastAsia="Times New Roman"/>
          <w:szCs w:val="17"/>
        </w:rPr>
        <w:t>(iv)</w:t>
      </w:r>
      <w:r w:rsidRPr="00A53EDD">
        <w:rPr>
          <w:rFonts w:eastAsia="Times New Roman"/>
          <w:szCs w:val="17"/>
        </w:rPr>
        <w:tab/>
        <w:t>be absent from the meeting room when any such discussion or voting is taking place.</w:t>
      </w:r>
    </w:p>
    <w:p w14:paraId="4676C657" w14:textId="1EEF243A" w:rsidR="007A6F12" w:rsidRDefault="00A53EDD" w:rsidP="007A6F12">
      <w:pPr>
        <w:spacing w:after="60"/>
        <w:ind w:left="1276" w:hanging="567"/>
        <w:rPr>
          <w:rFonts w:eastAsia="Times New Roman"/>
          <w:szCs w:val="17"/>
        </w:rPr>
      </w:pPr>
      <w:r w:rsidRPr="00A53EDD">
        <w:rPr>
          <w:rFonts w:eastAsia="Times New Roman"/>
          <w:szCs w:val="17"/>
        </w:rPr>
        <w:t>12.2.2</w:t>
      </w:r>
      <w:r w:rsidRPr="00A53EDD">
        <w:rPr>
          <w:rFonts w:eastAsia="Times New Roman"/>
          <w:szCs w:val="17"/>
        </w:rPr>
        <w:tab/>
        <w:t>A disclosure of such an interest, and any associated actions taken to mitigate the disclosed interest, must be recorded in the minutes of the council.</w:t>
      </w:r>
    </w:p>
    <w:p w14:paraId="55A3C89A" w14:textId="77777777" w:rsidR="00A53EDD" w:rsidRPr="00A53EDD" w:rsidRDefault="00A53EDD" w:rsidP="00A53EDD">
      <w:pPr>
        <w:ind w:left="1276" w:hanging="567"/>
        <w:rPr>
          <w:rFonts w:eastAsia="Times New Roman"/>
          <w:szCs w:val="17"/>
        </w:rPr>
      </w:pPr>
      <w:r w:rsidRPr="00A53EDD">
        <w:rPr>
          <w:rFonts w:eastAsia="Times New Roman"/>
          <w:szCs w:val="17"/>
        </w:rPr>
        <w:t>12.2.3</w:t>
      </w:r>
      <w:r w:rsidRPr="00A53EDD">
        <w:rPr>
          <w:rFonts w:eastAsia="Times New Roman"/>
          <w:szCs w:val="17"/>
        </w:rPr>
        <w:tab/>
        <w:t>If a council member discloses an interest in a contract or proposed contract:</w:t>
      </w:r>
    </w:p>
    <w:p w14:paraId="0753A35A" w14:textId="77777777" w:rsidR="00A53EDD" w:rsidRPr="00A53EDD" w:rsidRDefault="00A53EDD" w:rsidP="00A53EDD">
      <w:pPr>
        <w:ind w:left="1616" w:hanging="340"/>
        <w:rPr>
          <w:rFonts w:eastAsia="Times New Roman"/>
          <w:szCs w:val="17"/>
        </w:rPr>
      </w:pPr>
      <w:r w:rsidRPr="00A53EDD">
        <w:rPr>
          <w:rFonts w:eastAsia="Times New Roman"/>
          <w:szCs w:val="17"/>
        </w:rPr>
        <w:t>(</w:t>
      </w:r>
      <w:proofErr w:type="spellStart"/>
      <w:r w:rsidRPr="00A53EDD">
        <w:rPr>
          <w:rFonts w:eastAsia="Times New Roman"/>
          <w:szCs w:val="17"/>
        </w:rPr>
        <w:t>i</w:t>
      </w:r>
      <w:proofErr w:type="spellEnd"/>
      <w:r w:rsidRPr="00A53EDD">
        <w:rPr>
          <w:rFonts w:eastAsia="Times New Roman"/>
          <w:szCs w:val="17"/>
        </w:rPr>
        <w:t>)</w:t>
      </w:r>
      <w:r w:rsidRPr="00A53EDD">
        <w:rPr>
          <w:rFonts w:eastAsia="Times New Roman"/>
          <w:szCs w:val="17"/>
        </w:rPr>
        <w:tab/>
        <w:t>the contract is not liable to be avoided by the council on any ground arising from the fiduciary relationship between the council member and the council; and</w:t>
      </w:r>
    </w:p>
    <w:p w14:paraId="2EAE5A49" w14:textId="77777777" w:rsidR="00A53EDD" w:rsidRPr="00A53EDD" w:rsidRDefault="00A53EDD" w:rsidP="00A53EDD">
      <w:pPr>
        <w:ind w:left="1616" w:hanging="340"/>
        <w:rPr>
          <w:rFonts w:eastAsia="Times New Roman"/>
          <w:szCs w:val="17"/>
        </w:rPr>
      </w:pPr>
      <w:r w:rsidRPr="00A53EDD">
        <w:rPr>
          <w:rFonts w:eastAsia="Times New Roman"/>
          <w:szCs w:val="17"/>
        </w:rPr>
        <w:t>(ii)</w:t>
      </w:r>
      <w:r w:rsidRPr="00A53EDD">
        <w:rPr>
          <w:rFonts w:eastAsia="Times New Roman"/>
          <w:szCs w:val="17"/>
        </w:rPr>
        <w:tab/>
        <w:t>the member is not liable to account for the profits derived from the contract.</w:t>
      </w:r>
    </w:p>
    <w:p w14:paraId="71CA6AE6" w14:textId="77777777" w:rsidR="00A53EDD" w:rsidRPr="00A53EDD" w:rsidRDefault="00A53EDD" w:rsidP="00A53EDD">
      <w:pPr>
        <w:keepNext/>
        <w:ind w:left="284" w:hanging="284"/>
        <w:rPr>
          <w:rFonts w:eastAsia="Times New Roman"/>
          <w:b/>
          <w:szCs w:val="17"/>
        </w:rPr>
      </w:pPr>
      <w:r w:rsidRPr="00A53EDD">
        <w:rPr>
          <w:rFonts w:eastAsia="Times New Roman"/>
          <w:b/>
          <w:szCs w:val="17"/>
        </w:rPr>
        <w:lastRenderedPageBreak/>
        <w:t>13.</w:t>
      </w:r>
      <w:r w:rsidRPr="00A53EDD">
        <w:rPr>
          <w:rFonts w:eastAsia="Times New Roman"/>
          <w:b/>
          <w:szCs w:val="17"/>
        </w:rPr>
        <w:tab/>
        <w:t>Election of Council Members</w:t>
      </w:r>
    </w:p>
    <w:p w14:paraId="7D73E539" w14:textId="77777777" w:rsidR="00A53EDD" w:rsidRPr="00A53EDD" w:rsidRDefault="00A53EDD" w:rsidP="007A6F12">
      <w:pPr>
        <w:keepNext/>
        <w:spacing w:after="60"/>
        <w:ind w:left="709" w:hanging="425"/>
        <w:rPr>
          <w:rFonts w:eastAsia="Times New Roman"/>
          <w:bCs/>
          <w:szCs w:val="17"/>
        </w:rPr>
      </w:pPr>
      <w:r w:rsidRPr="00A53EDD">
        <w:rPr>
          <w:rFonts w:eastAsia="Times New Roman"/>
          <w:bCs/>
          <w:szCs w:val="17"/>
        </w:rPr>
        <w:t>13.1</w:t>
      </w:r>
      <w:r w:rsidRPr="00A53EDD">
        <w:rPr>
          <w:rFonts w:eastAsia="Times New Roman"/>
          <w:bCs/>
          <w:szCs w:val="17"/>
        </w:rPr>
        <w:tab/>
      </w:r>
      <w:r w:rsidRPr="00A53EDD">
        <w:rPr>
          <w:rFonts w:eastAsia="Times New Roman"/>
          <w:bCs/>
          <w:i/>
          <w:iCs/>
          <w:szCs w:val="17"/>
        </w:rPr>
        <w:t>Eligibility for Nomination for Election</w:t>
      </w:r>
    </w:p>
    <w:p w14:paraId="622DBCA8" w14:textId="77777777" w:rsidR="00A53EDD" w:rsidRPr="00A53EDD" w:rsidRDefault="00A53EDD" w:rsidP="007A6F12">
      <w:pPr>
        <w:spacing w:after="60"/>
        <w:ind w:left="709"/>
        <w:rPr>
          <w:rFonts w:eastAsia="Times New Roman"/>
          <w:szCs w:val="17"/>
        </w:rPr>
      </w:pPr>
      <w:r w:rsidRPr="00A53EDD">
        <w:rPr>
          <w:rFonts w:eastAsia="Times New Roman"/>
          <w:szCs w:val="17"/>
        </w:rPr>
        <w:t>Subject to 7.5, all people who are parents of the school are eligible to nominate for election as a council member.</w:t>
      </w:r>
    </w:p>
    <w:p w14:paraId="0FAB6A1A" w14:textId="77777777" w:rsidR="00A53EDD" w:rsidRPr="00A53EDD" w:rsidRDefault="00A53EDD" w:rsidP="007A6F12">
      <w:pPr>
        <w:keepNext/>
        <w:spacing w:after="60"/>
        <w:ind w:left="709" w:hanging="425"/>
        <w:rPr>
          <w:rFonts w:eastAsia="Times New Roman"/>
          <w:bCs/>
          <w:szCs w:val="17"/>
        </w:rPr>
      </w:pPr>
      <w:r w:rsidRPr="00A53EDD">
        <w:rPr>
          <w:rFonts w:eastAsia="Times New Roman"/>
          <w:bCs/>
          <w:szCs w:val="17"/>
        </w:rPr>
        <w:t>13.2</w:t>
      </w:r>
      <w:r w:rsidRPr="00A53EDD">
        <w:rPr>
          <w:rFonts w:eastAsia="Times New Roman"/>
          <w:bCs/>
          <w:szCs w:val="17"/>
        </w:rPr>
        <w:tab/>
      </w:r>
      <w:r w:rsidRPr="00A53EDD">
        <w:rPr>
          <w:rFonts w:eastAsia="Times New Roman"/>
          <w:bCs/>
          <w:i/>
          <w:iCs/>
          <w:szCs w:val="17"/>
        </w:rPr>
        <w:t>Eligibility to Vote</w:t>
      </w:r>
    </w:p>
    <w:p w14:paraId="3E121E98" w14:textId="77777777" w:rsidR="00A53EDD" w:rsidRPr="00A53EDD" w:rsidRDefault="00A53EDD" w:rsidP="007A6F12">
      <w:pPr>
        <w:spacing w:after="60"/>
        <w:ind w:left="709"/>
        <w:rPr>
          <w:rFonts w:eastAsia="Times New Roman"/>
          <w:szCs w:val="17"/>
        </w:rPr>
      </w:pPr>
      <w:r w:rsidRPr="00A53EDD">
        <w:rPr>
          <w:rFonts w:eastAsia="Times New Roman"/>
          <w:szCs w:val="17"/>
        </w:rPr>
        <w:t>Only parents of the school may vote to elect parent council members.</w:t>
      </w:r>
    </w:p>
    <w:p w14:paraId="582C7B11" w14:textId="77777777" w:rsidR="00A53EDD" w:rsidRPr="00A53EDD" w:rsidRDefault="00A53EDD" w:rsidP="007A6F12">
      <w:pPr>
        <w:keepNext/>
        <w:spacing w:after="60"/>
        <w:ind w:left="709" w:hanging="425"/>
        <w:rPr>
          <w:rFonts w:eastAsia="Times New Roman"/>
          <w:bCs/>
          <w:szCs w:val="17"/>
        </w:rPr>
      </w:pPr>
      <w:r w:rsidRPr="00A53EDD">
        <w:rPr>
          <w:rFonts w:eastAsia="Times New Roman"/>
          <w:bCs/>
          <w:szCs w:val="17"/>
        </w:rPr>
        <w:t>13.3</w:t>
      </w:r>
      <w:r w:rsidRPr="00A53EDD">
        <w:rPr>
          <w:rFonts w:eastAsia="Times New Roman"/>
          <w:bCs/>
          <w:szCs w:val="17"/>
        </w:rPr>
        <w:tab/>
      </w:r>
      <w:r w:rsidRPr="00A53EDD">
        <w:rPr>
          <w:rFonts w:eastAsia="Times New Roman"/>
          <w:bCs/>
          <w:i/>
          <w:iCs/>
          <w:szCs w:val="17"/>
        </w:rPr>
        <w:t>Conduct of Elections for Parent Council Members</w:t>
      </w:r>
    </w:p>
    <w:p w14:paraId="3D7A30D0" w14:textId="77777777" w:rsidR="00A53EDD" w:rsidRPr="00A53EDD" w:rsidRDefault="00A53EDD" w:rsidP="007A6F12">
      <w:pPr>
        <w:spacing w:after="60"/>
        <w:ind w:left="709"/>
        <w:rPr>
          <w:rFonts w:eastAsia="Times New Roman"/>
          <w:szCs w:val="17"/>
        </w:rPr>
      </w:pPr>
      <w:r w:rsidRPr="00A53EDD">
        <w:rPr>
          <w:rFonts w:eastAsia="Times New Roman"/>
          <w:szCs w:val="17"/>
        </w:rPr>
        <w:t xml:space="preserve">The principal must conduct elections for parent council members by </w:t>
      </w:r>
      <w:r w:rsidRPr="00A53EDD">
        <w:rPr>
          <w:rFonts w:eastAsia="Times New Roman"/>
          <w:i/>
          <w:szCs w:val="17"/>
        </w:rPr>
        <w:t xml:space="preserve">one </w:t>
      </w:r>
      <w:r w:rsidRPr="00A53EDD">
        <w:rPr>
          <w:rFonts w:eastAsia="Times New Roman"/>
          <w:szCs w:val="17"/>
        </w:rPr>
        <w:t>of the following methods, as determined by the council:</w:t>
      </w:r>
    </w:p>
    <w:p w14:paraId="13AF7C26" w14:textId="77777777" w:rsidR="00A53EDD" w:rsidRPr="00A53EDD" w:rsidRDefault="00A53EDD" w:rsidP="007A6F12">
      <w:pPr>
        <w:spacing w:after="60"/>
        <w:ind w:left="1049" w:hanging="340"/>
        <w:rPr>
          <w:rFonts w:eastAsia="Times New Roman"/>
          <w:i/>
          <w:szCs w:val="17"/>
        </w:rPr>
      </w:pPr>
      <w:r w:rsidRPr="00A53EDD">
        <w:rPr>
          <w:rFonts w:eastAsia="Times New Roman"/>
          <w:szCs w:val="17"/>
        </w:rPr>
        <w:t>(</w:t>
      </w:r>
      <w:proofErr w:type="spellStart"/>
      <w:r w:rsidRPr="00A53EDD">
        <w:rPr>
          <w:rFonts w:eastAsia="Times New Roman"/>
          <w:szCs w:val="17"/>
        </w:rPr>
        <w:t>i</w:t>
      </w:r>
      <w:proofErr w:type="spellEnd"/>
      <w:r w:rsidRPr="00A53EDD">
        <w:rPr>
          <w:rFonts w:eastAsia="Times New Roman"/>
          <w:szCs w:val="17"/>
        </w:rPr>
        <w:t>)</w:t>
      </w:r>
      <w:r w:rsidRPr="00A53EDD">
        <w:rPr>
          <w:rFonts w:eastAsia="Times New Roman"/>
          <w:szCs w:val="17"/>
        </w:rPr>
        <w:tab/>
        <w:t xml:space="preserve">an election at a general meeting of the school </w:t>
      </w:r>
      <w:proofErr w:type="gramStart"/>
      <w:r w:rsidRPr="00A53EDD">
        <w:rPr>
          <w:rFonts w:eastAsia="Times New Roman"/>
          <w:szCs w:val="17"/>
        </w:rPr>
        <w:t>community;</w:t>
      </w:r>
      <w:proofErr w:type="gramEnd"/>
    </w:p>
    <w:p w14:paraId="4E3A7673" w14:textId="77777777" w:rsidR="00A53EDD" w:rsidRPr="00A53EDD" w:rsidRDefault="00A53EDD" w:rsidP="007A6F12">
      <w:pPr>
        <w:spacing w:after="60"/>
        <w:ind w:left="1049" w:hanging="340"/>
        <w:rPr>
          <w:rFonts w:eastAsia="Times New Roman"/>
          <w:szCs w:val="17"/>
        </w:rPr>
      </w:pPr>
      <w:r w:rsidRPr="00A53EDD">
        <w:rPr>
          <w:rFonts w:eastAsia="Times New Roman"/>
          <w:szCs w:val="17"/>
        </w:rPr>
        <w:t>(ii)</w:t>
      </w:r>
      <w:r w:rsidRPr="00A53EDD">
        <w:rPr>
          <w:rFonts w:eastAsia="Times New Roman"/>
          <w:szCs w:val="17"/>
        </w:rPr>
        <w:tab/>
        <w:t>a postal ballot of the parents of the school.</w:t>
      </w:r>
    </w:p>
    <w:p w14:paraId="33DEFFE8" w14:textId="77777777" w:rsidR="00A53EDD" w:rsidRPr="00A53EDD" w:rsidRDefault="00A53EDD" w:rsidP="00A53EDD">
      <w:pPr>
        <w:keepNext/>
        <w:ind w:left="709" w:hanging="425"/>
        <w:rPr>
          <w:rFonts w:eastAsia="Times New Roman"/>
          <w:bCs/>
          <w:szCs w:val="17"/>
        </w:rPr>
      </w:pPr>
      <w:r w:rsidRPr="00A53EDD">
        <w:rPr>
          <w:rFonts w:eastAsia="Times New Roman"/>
          <w:bCs/>
          <w:szCs w:val="17"/>
        </w:rPr>
        <w:t>13.4</w:t>
      </w:r>
      <w:r w:rsidRPr="00A53EDD">
        <w:rPr>
          <w:rFonts w:eastAsia="Times New Roman"/>
          <w:bCs/>
          <w:szCs w:val="17"/>
        </w:rPr>
        <w:tab/>
      </w:r>
      <w:r w:rsidRPr="00A53EDD">
        <w:rPr>
          <w:rFonts w:eastAsia="Times New Roman"/>
          <w:bCs/>
          <w:i/>
          <w:iCs/>
          <w:szCs w:val="17"/>
        </w:rPr>
        <w:t>Notice of Election</w:t>
      </w:r>
    </w:p>
    <w:p w14:paraId="0D0C30DD" w14:textId="77777777" w:rsidR="00A53EDD" w:rsidRPr="00A53EDD" w:rsidRDefault="00A53EDD" w:rsidP="00A53EDD">
      <w:pPr>
        <w:ind w:left="1276" w:hanging="567"/>
        <w:rPr>
          <w:rFonts w:eastAsia="Times New Roman"/>
          <w:szCs w:val="17"/>
        </w:rPr>
      </w:pPr>
      <w:r w:rsidRPr="00A53EDD">
        <w:rPr>
          <w:rFonts w:eastAsia="Times New Roman"/>
          <w:szCs w:val="17"/>
        </w:rPr>
        <w:t>13.4.1</w:t>
      </w:r>
      <w:r w:rsidRPr="00A53EDD">
        <w:rPr>
          <w:rFonts w:eastAsia="Times New Roman"/>
          <w:szCs w:val="17"/>
        </w:rPr>
        <w:tab/>
        <w:t>The timetable for an election must be determined by the council, in consultation with the principal.</w:t>
      </w:r>
    </w:p>
    <w:p w14:paraId="27BB5000" w14:textId="77777777" w:rsidR="00A53EDD" w:rsidRPr="00A53EDD" w:rsidRDefault="00A53EDD" w:rsidP="00A53EDD">
      <w:pPr>
        <w:ind w:left="1276" w:hanging="567"/>
        <w:rPr>
          <w:rFonts w:eastAsia="Times New Roman"/>
          <w:szCs w:val="17"/>
        </w:rPr>
      </w:pPr>
      <w:r w:rsidRPr="00A53EDD">
        <w:rPr>
          <w:rFonts w:eastAsia="Times New Roman"/>
          <w:szCs w:val="17"/>
        </w:rPr>
        <w:t>13.4.2</w:t>
      </w:r>
      <w:r w:rsidRPr="00A53EDD">
        <w:rPr>
          <w:rFonts w:eastAsia="Times New Roman"/>
          <w:szCs w:val="17"/>
        </w:rPr>
        <w:tab/>
      </w:r>
      <w:r w:rsidRPr="00A53EDD">
        <w:rPr>
          <w:rFonts w:eastAsia="Times New Roman"/>
          <w:spacing w:val="-2"/>
          <w:szCs w:val="17"/>
        </w:rPr>
        <w:t>Notice of the date and time for an election must be specified by the principal by the means generally used to communicate</w:t>
      </w:r>
      <w:r w:rsidRPr="00A53EDD">
        <w:rPr>
          <w:rFonts w:eastAsia="Times New Roman"/>
          <w:szCs w:val="17"/>
        </w:rPr>
        <w:t xml:space="preserve"> with the school community.</w:t>
      </w:r>
    </w:p>
    <w:p w14:paraId="57F8CEF0" w14:textId="77777777" w:rsidR="00A53EDD" w:rsidRPr="00A53EDD" w:rsidRDefault="00A53EDD" w:rsidP="00A53EDD">
      <w:pPr>
        <w:ind w:left="1276" w:hanging="567"/>
        <w:rPr>
          <w:rFonts w:eastAsia="Times New Roman"/>
          <w:szCs w:val="17"/>
        </w:rPr>
      </w:pPr>
      <w:r w:rsidRPr="00A53EDD">
        <w:rPr>
          <w:rFonts w:eastAsia="Times New Roman"/>
          <w:szCs w:val="17"/>
        </w:rPr>
        <w:t>13.4.3</w:t>
      </w:r>
      <w:r w:rsidRPr="00A53EDD">
        <w:rPr>
          <w:rFonts w:eastAsia="Times New Roman"/>
          <w:szCs w:val="17"/>
        </w:rPr>
        <w:tab/>
        <w:t>The notice must:</w:t>
      </w:r>
    </w:p>
    <w:p w14:paraId="7F27BD34" w14:textId="77777777" w:rsidR="00A53EDD" w:rsidRPr="00A53EDD" w:rsidRDefault="00A53EDD" w:rsidP="00A53EDD">
      <w:pPr>
        <w:ind w:left="1616" w:hanging="340"/>
        <w:rPr>
          <w:rFonts w:eastAsia="Times New Roman"/>
          <w:szCs w:val="17"/>
        </w:rPr>
      </w:pPr>
      <w:r w:rsidRPr="00A53EDD">
        <w:rPr>
          <w:rFonts w:eastAsia="Times New Roman"/>
          <w:szCs w:val="17"/>
        </w:rPr>
        <w:t>(</w:t>
      </w:r>
      <w:proofErr w:type="spellStart"/>
      <w:r w:rsidRPr="00A53EDD">
        <w:rPr>
          <w:rFonts w:eastAsia="Times New Roman"/>
          <w:szCs w:val="17"/>
        </w:rPr>
        <w:t>i</w:t>
      </w:r>
      <w:proofErr w:type="spellEnd"/>
      <w:r w:rsidRPr="00A53EDD">
        <w:rPr>
          <w:rFonts w:eastAsia="Times New Roman"/>
          <w:szCs w:val="17"/>
        </w:rPr>
        <w:t>)</w:t>
      </w:r>
      <w:r w:rsidRPr="00A53EDD">
        <w:rPr>
          <w:rFonts w:eastAsia="Times New Roman"/>
          <w:szCs w:val="17"/>
        </w:rPr>
        <w:tab/>
        <w:t xml:space="preserve">fix the period during which nominations for election as council members must be accepted and outline the process to be </w:t>
      </w:r>
      <w:proofErr w:type="gramStart"/>
      <w:r w:rsidRPr="00A53EDD">
        <w:rPr>
          <w:rFonts w:eastAsia="Times New Roman"/>
          <w:szCs w:val="17"/>
        </w:rPr>
        <w:t>followed;</w:t>
      </w:r>
      <w:proofErr w:type="gramEnd"/>
    </w:p>
    <w:p w14:paraId="329262EF" w14:textId="77777777" w:rsidR="00A53EDD" w:rsidRPr="00A53EDD" w:rsidRDefault="00A53EDD" w:rsidP="00A53EDD">
      <w:pPr>
        <w:ind w:left="1616" w:hanging="340"/>
        <w:rPr>
          <w:rFonts w:eastAsia="Times New Roman"/>
          <w:szCs w:val="17"/>
        </w:rPr>
      </w:pPr>
      <w:r w:rsidRPr="00A53EDD">
        <w:rPr>
          <w:rFonts w:eastAsia="Times New Roman"/>
          <w:szCs w:val="17"/>
        </w:rPr>
        <w:t>(ii)</w:t>
      </w:r>
      <w:r w:rsidRPr="00A53EDD">
        <w:rPr>
          <w:rFonts w:eastAsia="Times New Roman"/>
          <w:szCs w:val="17"/>
        </w:rPr>
        <w:tab/>
        <w:t>fix the date and time of the general meeting for the election (not being less than 14 days from publication of the notice); and</w:t>
      </w:r>
    </w:p>
    <w:p w14:paraId="34EA4C28" w14:textId="77777777" w:rsidR="00A53EDD" w:rsidRPr="00A53EDD" w:rsidRDefault="00A53EDD" w:rsidP="00A53EDD">
      <w:pPr>
        <w:ind w:left="1616" w:hanging="340"/>
        <w:rPr>
          <w:rFonts w:eastAsia="Times New Roman"/>
          <w:szCs w:val="17"/>
        </w:rPr>
      </w:pPr>
      <w:r w:rsidRPr="00A53EDD">
        <w:rPr>
          <w:rFonts w:eastAsia="Times New Roman"/>
          <w:szCs w:val="17"/>
        </w:rPr>
        <w:t>(iii)</w:t>
      </w:r>
      <w:r w:rsidRPr="00A53EDD">
        <w:rPr>
          <w:rFonts w:eastAsia="Times New Roman"/>
          <w:szCs w:val="17"/>
        </w:rPr>
        <w:tab/>
        <w:t>in the case of the postal ballot:</w:t>
      </w:r>
    </w:p>
    <w:p w14:paraId="1B787280" w14:textId="77777777" w:rsidR="00A53EDD" w:rsidRPr="00A53EDD" w:rsidRDefault="00A53EDD" w:rsidP="00A53EDD">
      <w:pPr>
        <w:ind w:left="1928" w:hanging="340"/>
        <w:rPr>
          <w:rFonts w:eastAsia="Times New Roman"/>
          <w:szCs w:val="17"/>
        </w:rPr>
      </w:pPr>
      <w:r w:rsidRPr="00A53EDD">
        <w:rPr>
          <w:rFonts w:eastAsia="Times New Roman"/>
          <w:szCs w:val="17"/>
        </w:rPr>
        <w:t>(a)</w:t>
      </w:r>
      <w:r w:rsidRPr="00A53EDD">
        <w:rPr>
          <w:rFonts w:eastAsia="Times New Roman"/>
          <w:szCs w:val="17"/>
        </w:rPr>
        <w:tab/>
        <w:t>fix the date by which ballot papers must be available and advise how they may be obtained; and</w:t>
      </w:r>
    </w:p>
    <w:p w14:paraId="76CD556A" w14:textId="77777777" w:rsidR="00A53EDD" w:rsidRPr="00A53EDD" w:rsidRDefault="00A53EDD" w:rsidP="00A53EDD">
      <w:pPr>
        <w:ind w:left="1928" w:hanging="340"/>
        <w:rPr>
          <w:rFonts w:eastAsia="Times New Roman"/>
          <w:szCs w:val="17"/>
        </w:rPr>
      </w:pPr>
      <w:r w:rsidRPr="00A53EDD">
        <w:rPr>
          <w:rFonts w:eastAsia="Times New Roman"/>
          <w:szCs w:val="17"/>
        </w:rPr>
        <w:t>(b)</w:t>
      </w:r>
      <w:r w:rsidRPr="00A53EDD">
        <w:rPr>
          <w:rFonts w:eastAsia="Times New Roman"/>
          <w:szCs w:val="17"/>
        </w:rPr>
        <w:tab/>
        <w:t>fix the date by which ballot papers must be returned and advise how they must be lodged.</w:t>
      </w:r>
    </w:p>
    <w:p w14:paraId="3E52B733" w14:textId="77777777" w:rsidR="00A53EDD" w:rsidRPr="00A53EDD" w:rsidRDefault="00A53EDD" w:rsidP="007A6F12">
      <w:pPr>
        <w:spacing w:after="60"/>
        <w:ind w:left="1276" w:hanging="567"/>
        <w:rPr>
          <w:rFonts w:eastAsia="Times New Roman"/>
          <w:szCs w:val="17"/>
        </w:rPr>
      </w:pPr>
      <w:r w:rsidRPr="00A53EDD">
        <w:rPr>
          <w:rFonts w:eastAsia="Times New Roman"/>
          <w:szCs w:val="17"/>
        </w:rPr>
        <w:t>13.4.4</w:t>
      </w:r>
      <w:r w:rsidRPr="00A53EDD">
        <w:rPr>
          <w:rFonts w:eastAsia="Times New Roman"/>
          <w:szCs w:val="17"/>
        </w:rPr>
        <w:tab/>
        <w:t>In consultation with the council, the principal must determine the form for nominations and the period during which nominations will be accepted.</w:t>
      </w:r>
    </w:p>
    <w:p w14:paraId="064AE464" w14:textId="77777777" w:rsidR="00A53EDD" w:rsidRPr="00A53EDD" w:rsidRDefault="00A53EDD" w:rsidP="007A6F12">
      <w:pPr>
        <w:spacing w:after="60"/>
        <w:ind w:left="1276" w:hanging="567"/>
        <w:rPr>
          <w:rFonts w:eastAsia="Times New Roman"/>
          <w:szCs w:val="17"/>
        </w:rPr>
      </w:pPr>
      <w:r w:rsidRPr="00A53EDD">
        <w:rPr>
          <w:rFonts w:eastAsia="Times New Roman"/>
          <w:szCs w:val="17"/>
        </w:rPr>
        <w:t>13.4.5</w:t>
      </w:r>
      <w:r w:rsidRPr="00A53EDD">
        <w:rPr>
          <w:rFonts w:eastAsia="Times New Roman"/>
          <w:szCs w:val="17"/>
        </w:rPr>
        <w:tab/>
        <w:t>A nomination for election as a council member must be:</w:t>
      </w:r>
    </w:p>
    <w:p w14:paraId="02288109" w14:textId="77777777" w:rsidR="00A53EDD" w:rsidRPr="00A53EDD" w:rsidRDefault="00A53EDD" w:rsidP="007A6F12">
      <w:pPr>
        <w:spacing w:after="60"/>
        <w:ind w:left="1616" w:hanging="340"/>
        <w:rPr>
          <w:rFonts w:eastAsia="Times New Roman"/>
          <w:szCs w:val="17"/>
        </w:rPr>
      </w:pPr>
      <w:r w:rsidRPr="00A53EDD">
        <w:rPr>
          <w:rFonts w:eastAsia="Times New Roman"/>
          <w:szCs w:val="17"/>
        </w:rPr>
        <w:t>(</w:t>
      </w:r>
      <w:proofErr w:type="spellStart"/>
      <w:r w:rsidRPr="00A53EDD">
        <w:rPr>
          <w:rFonts w:eastAsia="Times New Roman"/>
          <w:szCs w:val="17"/>
        </w:rPr>
        <w:t>i</w:t>
      </w:r>
      <w:proofErr w:type="spellEnd"/>
      <w:r w:rsidRPr="00A53EDD">
        <w:rPr>
          <w:rFonts w:eastAsia="Times New Roman"/>
          <w:szCs w:val="17"/>
        </w:rPr>
        <w:t>)</w:t>
      </w:r>
      <w:r w:rsidRPr="00A53EDD">
        <w:rPr>
          <w:rFonts w:eastAsia="Times New Roman"/>
          <w:szCs w:val="17"/>
        </w:rPr>
        <w:tab/>
        <w:t>in a form approved by the principal; and</w:t>
      </w:r>
    </w:p>
    <w:p w14:paraId="66EAEC4A" w14:textId="77777777" w:rsidR="00A53EDD" w:rsidRPr="00A53EDD" w:rsidRDefault="00A53EDD" w:rsidP="007A6F12">
      <w:pPr>
        <w:spacing w:after="60"/>
        <w:ind w:left="1616" w:hanging="340"/>
        <w:rPr>
          <w:rFonts w:eastAsia="Times New Roman"/>
          <w:szCs w:val="17"/>
        </w:rPr>
      </w:pPr>
      <w:r w:rsidRPr="00A53EDD">
        <w:rPr>
          <w:rFonts w:eastAsia="Times New Roman"/>
          <w:szCs w:val="17"/>
        </w:rPr>
        <w:t>(ii)</w:t>
      </w:r>
      <w:r w:rsidRPr="00A53EDD">
        <w:rPr>
          <w:rFonts w:eastAsia="Times New Roman"/>
          <w:szCs w:val="17"/>
        </w:rPr>
        <w:tab/>
        <w:t>received by the principal at or before the time the nomination is due.</w:t>
      </w:r>
    </w:p>
    <w:p w14:paraId="5D77D1AA" w14:textId="77777777" w:rsidR="00A53EDD" w:rsidRPr="00A53EDD" w:rsidRDefault="00A53EDD" w:rsidP="00A53EDD">
      <w:pPr>
        <w:keepNext/>
        <w:ind w:left="709" w:hanging="425"/>
        <w:rPr>
          <w:rFonts w:eastAsia="Times New Roman"/>
          <w:bCs/>
          <w:szCs w:val="17"/>
        </w:rPr>
      </w:pPr>
      <w:r w:rsidRPr="00A53EDD">
        <w:rPr>
          <w:rFonts w:eastAsia="Times New Roman"/>
          <w:bCs/>
          <w:szCs w:val="17"/>
        </w:rPr>
        <w:t>13.5</w:t>
      </w:r>
      <w:r w:rsidRPr="00A53EDD">
        <w:rPr>
          <w:rFonts w:eastAsia="Times New Roman"/>
          <w:bCs/>
          <w:szCs w:val="17"/>
        </w:rPr>
        <w:tab/>
      </w:r>
      <w:r w:rsidRPr="00A53EDD">
        <w:rPr>
          <w:rFonts w:eastAsia="Times New Roman"/>
          <w:bCs/>
          <w:i/>
          <w:iCs/>
          <w:szCs w:val="17"/>
        </w:rPr>
        <w:t>Election without Ballot</w:t>
      </w:r>
    </w:p>
    <w:p w14:paraId="58B33E1F" w14:textId="77777777" w:rsidR="00A53EDD" w:rsidRPr="00A53EDD" w:rsidRDefault="00A53EDD" w:rsidP="00A53EDD">
      <w:pPr>
        <w:ind w:left="709"/>
        <w:rPr>
          <w:rFonts w:eastAsia="Times New Roman"/>
          <w:szCs w:val="17"/>
        </w:rPr>
      </w:pPr>
      <w:r w:rsidRPr="00A53EDD">
        <w:rPr>
          <w:rFonts w:eastAsia="Times New Roman"/>
          <w:szCs w:val="17"/>
        </w:rPr>
        <w:t>If the number of persons nominated is the same or less than the number of vacancies to be filled by election, the principal may declare that the vacancy or vacancies has or have been filled by the person or persons nominated.</w:t>
      </w:r>
    </w:p>
    <w:p w14:paraId="6F632385" w14:textId="77777777" w:rsidR="00A53EDD" w:rsidRPr="00A53EDD" w:rsidRDefault="00A53EDD" w:rsidP="00A53EDD">
      <w:pPr>
        <w:keepNext/>
        <w:ind w:left="709" w:hanging="425"/>
        <w:rPr>
          <w:rFonts w:eastAsia="Times New Roman"/>
          <w:bCs/>
          <w:szCs w:val="17"/>
        </w:rPr>
      </w:pPr>
      <w:r w:rsidRPr="00A53EDD">
        <w:rPr>
          <w:rFonts w:eastAsia="Times New Roman"/>
          <w:bCs/>
          <w:szCs w:val="17"/>
        </w:rPr>
        <w:t>13.6</w:t>
      </w:r>
      <w:r w:rsidRPr="00A53EDD">
        <w:rPr>
          <w:rFonts w:eastAsia="Times New Roman"/>
          <w:bCs/>
          <w:szCs w:val="17"/>
        </w:rPr>
        <w:tab/>
      </w:r>
      <w:r w:rsidRPr="00A53EDD">
        <w:rPr>
          <w:rFonts w:eastAsia="Times New Roman"/>
          <w:bCs/>
          <w:i/>
          <w:iCs/>
          <w:szCs w:val="17"/>
        </w:rPr>
        <w:t>Contested Elections</w:t>
      </w:r>
    </w:p>
    <w:p w14:paraId="4956939C" w14:textId="77777777" w:rsidR="00A53EDD" w:rsidRPr="00A53EDD" w:rsidRDefault="00A53EDD" w:rsidP="00A53EDD">
      <w:pPr>
        <w:ind w:left="1276" w:hanging="567"/>
        <w:rPr>
          <w:rFonts w:eastAsia="Times New Roman"/>
          <w:szCs w:val="17"/>
        </w:rPr>
      </w:pPr>
      <w:r w:rsidRPr="00A53EDD">
        <w:rPr>
          <w:rFonts w:eastAsia="Times New Roman"/>
          <w:szCs w:val="17"/>
        </w:rPr>
        <w:t>13.6.1</w:t>
      </w:r>
      <w:r w:rsidRPr="00A53EDD">
        <w:rPr>
          <w:rFonts w:eastAsia="Times New Roman"/>
          <w:szCs w:val="17"/>
        </w:rPr>
        <w:tab/>
        <w:t>If the number of persons nominated is greater than the number of vacancies to be filled, the ballot conditions apply.</w:t>
      </w:r>
    </w:p>
    <w:p w14:paraId="1969AFE6" w14:textId="77777777" w:rsidR="00A53EDD" w:rsidRPr="00A53EDD" w:rsidRDefault="00A53EDD" w:rsidP="00A53EDD">
      <w:pPr>
        <w:ind w:left="1276" w:hanging="567"/>
        <w:rPr>
          <w:rFonts w:eastAsia="Times New Roman"/>
          <w:szCs w:val="17"/>
        </w:rPr>
      </w:pPr>
      <w:r w:rsidRPr="00A53EDD">
        <w:rPr>
          <w:rFonts w:eastAsia="Times New Roman"/>
          <w:szCs w:val="17"/>
        </w:rPr>
        <w:t>13.6.2</w:t>
      </w:r>
      <w:r w:rsidRPr="00A53EDD">
        <w:rPr>
          <w:rFonts w:eastAsia="Times New Roman"/>
          <w:szCs w:val="17"/>
        </w:rPr>
        <w:tab/>
        <w:t>A contested election must be conducted by secret ballot.</w:t>
      </w:r>
    </w:p>
    <w:p w14:paraId="068DD76F" w14:textId="77777777" w:rsidR="00A53EDD" w:rsidRPr="00A53EDD" w:rsidRDefault="00A53EDD" w:rsidP="00A53EDD">
      <w:pPr>
        <w:keepNext/>
        <w:ind w:left="709" w:hanging="425"/>
        <w:rPr>
          <w:rFonts w:eastAsia="Times New Roman"/>
          <w:bCs/>
          <w:szCs w:val="17"/>
        </w:rPr>
      </w:pPr>
      <w:r w:rsidRPr="00A53EDD">
        <w:rPr>
          <w:rFonts w:eastAsia="Times New Roman"/>
          <w:bCs/>
          <w:szCs w:val="17"/>
        </w:rPr>
        <w:t>13.7</w:t>
      </w:r>
      <w:r w:rsidRPr="00A53EDD">
        <w:rPr>
          <w:rFonts w:eastAsia="Times New Roman"/>
          <w:bCs/>
          <w:szCs w:val="17"/>
        </w:rPr>
        <w:tab/>
      </w:r>
      <w:r w:rsidRPr="00A53EDD">
        <w:rPr>
          <w:rFonts w:eastAsia="Times New Roman"/>
          <w:bCs/>
          <w:i/>
          <w:iCs/>
          <w:szCs w:val="17"/>
        </w:rPr>
        <w:t>Scrutineers</w:t>
      </w:r>
    </w:p>
    <w:p w14:paraId="0A8E7EBD" w14:textId="77777777" w:rsidR="00A53EDD" w:rsidRPr="00A53EDD" w:rsidRDefault="00A53EDD" w:rsidP="00A53EDD">
      <w:pPr>
        <w:ind w:left="709"/>
        <w:rPr>
          <w:rFonts w:eastAsia="Times New Roman"/>
          <w:szCs w:val="17"/>
        </w:rPr>
      </w:pPr>
      <w:r w:rsidRPr="00A53EDD">
        <w:rPr>
          <w:rFonts w:eastAsia="Times New Roman"/>
          <w:szCs w:val="17"/>
        </w:rPr>
        <w:t>The principal must permit such scrutineers, who are independent of the election, to be present at the counting of votes as the principal sees fit. A candidate in the election cannot be a scrutineer.</w:t>
      </w:r>
    </w:p>
    <w:p w14:paraId="17A0E218" w14:textId="77777777" w:rsidR="00A53EDD" w:rsidRPr="00A53EDD" w:rsidRDefault="00A53EDD" w:rsidP="00A53EDD">
      <w:pPr>
        <w:keepNext/>
        <w:ind w:left="709" w:hanging="425"/>
        <w:rPr>
          <w:rFonts w:eastAsia="Times New Roman"/>
          <w:bCs/>
          <w:szCs w:val="17"/>
        </w:rPr>
      </w:pPr>
      <w:r w:rsidRPr="00A53EDD">
        <w:rPr>
          <w:rFonts w:eastAsia="Times New Roman"/>
          <w:bCs/>
          <w:szCs w:val="17"/>
        </w:rPr>
        <w:t>13.8</w:t>
      </w:r>
      <w:r w:rsidRPr="00A53EDD">
        <w:rPr>
          <w:rFonts w:eastAsia="Times New Roman"/>
          <w:bCs/>
          <w:szCs w:val="17"/>
        </w:rPr>
        <w:tab/>
      </w:r>
      <w:r w:rsidRPr="00A53EDD">
        <w:rPr>
          <w:rFonts w:eastAsia="Times New Roman"/>
          <w:bCs/>
          <w:i/>
          <w:iCs/>
          <w:szCs w:val="17"/>
        </w:rPr>
        <w:t>Declaration of Election</w:t>
      </w:r>
    </w:p>
    <w:p w14:paraId="120E667F" w14:textId="77777777" w:rsidR="00A53EDD" w:rsidRPr="00A53EDD" w:rsidRDefault="00A53EDD" w:rsidP="00A53EDD">
      <w:pPr>
        <w:ind w:left="1276" w:hanging="567"/>
        <w:rPr>
          <w:rFonts w:eastAsia="Times New Roman"/>
          <w:szCs w:val="17"/>
        </w:rPr>
      </w:pPr>
      <w:r w:rsidRPr="00A53EDD">
        <w:rPr>
          <w:rFonts w:eastAsia="Times New Roman"/>
          <w:szCs w:val="17"/>
        </w:rPr>
        <w:t>13.8.1</w:t>
      </w:r>
      <w:r w:rsidRPr="00A53EDD">
        <w:rPr>
          <w:rFonts w:eastAsia="Times New Roman"/>
          <w:szCs w:val="17"/>
        </w:rPr>
        <w:tab/>
        <w:t>The principal must declare the candidate or candidates elected to fill the vacancy or vacancies:</w:t>
      </w:r>
    </w:p>
    <w:p w14:paraId="4D7EDD51" w14:textId="77777777" w:rsidR="00A53EDD" w:rsidRPr="00A53EDD" w:rsidRDefault="00A53EDD" w:rsidP="00A53EDD">
      <w:pPr>
        <w:ind w:left="1616" w:hanging="340"/>
        <w:rPr>
          <w:rFonts w:eastAsia="Times New Roman"/>
          <w:szCs w:val="17"/>
        </w:rPr>
      </w:pPr>
      <w:r w:rsidRPr="00A53EDD">
        <w:rPr>
          <w:rFonts w:eastAsia="Times New Roman"/>
          <w:szCs w:val="17"/>
        </w:rPr>
        <w:t>(</w:t>
      </w:r>
      <w:proofErr w:type="spellStart"/>
      <w:r w:rsidRPr="00A53EDD">
        <w:rPr>
          <w:rFonts w:eastAsia="Times New Roman"/>
          <w:szCs w:val="17"/>
        </w:rPr>
        <w:t>i</w:t>
      </w:r>
      <w:proofErr w:type="spellEnd"/>
      <w:r w:rsidRPr="00A53EDD">
        <w:rPr>
          <w:rFonts w:eastAsia="Times New Roman"/>
          <w:szCs w:val="17"/>
        </w:rPr>
        <w:t>)</w:t>
      </w:r>
      <w:r w:rsidRPr="00A53EDD">
        <w:rPr>
          <w:rFonts w:eastAsia="Times New Roman"/>
          <w:szCs w:val="17"/>
        </w:rPr>
        <w:tab/>
        <w:t>at a general meeting of the school community; or</w:t>
      </w:r>
    </w:p>
    <w:p w14:paraId="16FD5BB2" w14:textId="77777777" w:rsidR="00A53EDD" w:rsidRPr="00A53EDD" w:rsidRDefault="00A53EDD" w:rsidP="00A53EDD">
      <w:pPr>
        <w:ind w:left="1616" w:hanging="340"/>
        <w:rPr>
          <w:rFonts w:eastAsia="Times New Roman"/>
          <w:szCs w:val="17"/>
        </w:rPr>
      </w:pPr>
      <w:r w:rsidRPr="00A53EDD">
        <w:rPr>
          <w:rFonts w:eastAsia="Times New Roman"/>
          <w:szCs w:val="17"/>
        </w:rPr>
        <w:t>(ii)</w:t>
      </w:r>
      <w:r w:rsidRPr="00A53EDD">
        <w:rPr>
          <w:rFonts w:eastAsia="Times New Roman"/>
          <w:szCs w:val="17"/>
        </w:rPr>
        <w:tab/>
        <w:t>in the form generally used to communicate with the school community.</w:t>
      </w:r>
    </w:p>
    <w:p w14:paraId="10B38B64" w14:textId="77777777" w:rsidR="00A53EDD" w:rsidRPr="00A53EDD" w:rsidRDefault="00A53EDD" w:rsidP="00A53EDD">
      <w:pPr>
        <w:ind w:left="1276" w:hanging="567"/>
        <w:rPr>
          <w:rFonts w:eastAsia="Times New Roman"/>
          <w:szCs w:val="17"/>
        </w:rPr>
      </w:pPr>
      <w:r w:rsidRPr="00A53EDD">
        <w:rPr>
          <w:rFonts w:eastAsia="Times New Roman"/>
          <w:szCs w:val="17"/>
        </w:rPr>
        <w:t>13.8.2</w:t>
      </w:r>
      <w:r w:rsidRPr="00A53EDD">
        <w:rPr>
          <w:rFonts w:eastAsia="Times New Roman"/>
          <w:szCs w:val="17"/>
        </w:rPr>
        <w:tab/>
        <w:t>The new council comes into operation at the declaration of the election.</w:t>
      </w:r>
    </w:p>
    <w:p w14:paraId="52F738FE" w14:textId="77777777" w:rsidR="00A53EDD" w:rsidRPr="00A53EDD" w:rsidRDefault="00A53EDD" w:rsidP="00A53EDD">
      <w:pPr>
        <w:keepNext/>
        <w:ind w:left="709" w:hanging="425"/>
        <w:rPr>
          <w:rFonts w:eastAsia="Times New Roman"/>
          <w:bCs/>
          <w:szCs w:val="17"/>
        </w:rPr>
      </w:pPr>
      <w:r w:rsidRPr="00A53EDD">
        <w:rPr>
          <w:rFonts w:eastAsia="Times New Roman"/>
          <w:bCs/>
          <w:szCs w:val="17"/>
        </w:rPr>
        <w:t>13.9</w:t>
      </w:r>
      <w:r w:rsidRPr="00A53EDD">
        <w:rPr>
          <w:rFonts w:eastAsia="Times New Roman"/>
          <w:bCs/>
          <w:szCs w:val="17"/>
        </w:rPr>
        <w:tab/>
      </w:r>
      <w:r w:rsidRPr="00A53EDD">
        <w:rPr>
          <w:rFonts w:eastAsia="Times New Roman"/>
          <w:bCs/>
          <w:i/>
          <w:iCs/>
          <w:szCs w:val="17"/>
        </w:rPr>
        <w:t>Further Nomination for Unfilled Positions</w:t>
      </w:r>
    </w:p>
    <w:p w14:paraId="715254EB" w14:textId="77777777" w:rsidR="00A53EDD" w:rsidRPr="00A53EDD" w:rsidRDefault="00A53EDD" w:rsidP="00A53EDD">
      <w:pPr>
        <w:ind w:left="709"/>
        <w:rPr>
          <w:rFonts w:eastAsia="Times New Roman"/>
          <w:szCs w:val="17"/>
        </w:rPr>
      </w:pPr>
      <w:r w:rsidRPr="00A53EDD">
        <w:rPr>
          <w:rFonts w:eastAsia="Times New Roman"/>
          <w:szCs w:val="17"/>
        </w:rPr>
        <w:t>After the result of an election has been declared and if the required number of positions of elected parent council member positions has not been filled, parents present at a general meeting may be invited to nominate and be elected by a further ballot to the remaining vacancies.</w:t>
      </w:r>
    </w:p>
    <w:p w14:paraId="7E90A3BE" w14:textId="77777777" w:rsidR="00A53EDD" w:rsidRPr="00A53EDD" w:rsidRDefault="00A53EDD" w:rsidP="00A53EDD">
      <w:pPr>
        <w:keepNext/>
        <w:ind w:left="709" w:hanging="425"/>
        <w:rPr>
          <w:rFonts w:eastAsia="Times New Roman"/>
          <w:bCs/>
          <w:i/>
          <w:iCs/>
          <w:szCs w:val="17"/>
        </w:rPr>
      </w:pPr>
      <w:r w:rsidRPr="00A53EDD">
        <w:rPr>
          <w:rFonts w:eastAsia="Times New Roman"/>
          <w:bCs/>
          <w:szCs w:val="17"/>
        </w:rPr>
        <w:t>13.10</w:t>
      </w:r>
      <w:r w:rsidRPr="00A53EDD">
        <w:rPr>
          <w:rFonts w:eastAsia="Times New Roman"/>
          <w:bCs/>
          <w:szCs w:val="17"/>
        </w:rPr>
        <w:tab/>
      </w:r>
      <w:r w:rsidRPr="00A53EDD">
        <w:rPr>
          <w:rFonts w:eastAsia="Times New Roman"/>
          <w:bCs/>
          <w:i/>
          <w:iCs/>
          <w:szCs w:val="17"/>
        </w:rPr>
        <w:t>Nomination and Appointment of Council Members</w:t>
      </w:r>
    </w:p>
    <w:p w14:paraId="0DE6B147" w14:textId="77777777" w:rsidR="00A53EDD" w:rsidRPr="00A53EDD" w:rsidRDefault="00A53EDD" w:rsidP="007A6F12">
      <w:pPr>
        <w:spacing w:after="60"/>
        <w:ind w:left="1276" w:hanging="567"/>
        <w:rPr>
          <w:rFonts w:eastAsia="Times New Roman"/>
          <w:szCs w:val="17"/>
        </w:rPr>
      </w:pPr>
      <w:r w:rsidRPr="00A53EDD">
        <w:rPr>
          <w:rFonts w:eastAsia="Times New Roman"/>
          <w:szCs w:val="17"/>
        </w:rPr>
        <w:t>13.10.1</w:t>
      </w:r>
      <w:r w:rsidRPr="00A53EDD">
        <w:rPr>
          <w:rFonts w:eastAsia="Times New Roman"/>
          <w:szCs w:val="17"/>
        </w:rPr>
        <w:tab/>
        <w:t>As soon as is practicable after the declaration of the results of an election, the principal must call and preside at the first council meeting for the purpose only of:</w:t>
      </w:r>
    </w:p>
    <w:p w14:paraId="662BB101" w14:textId="77777777" w:rsidR="00A53EDD" w:rsidRPr="00A53EDD" w:rsidRDefault="00A53EDD" w:rsidP="007A6F12">
      <w:pPr>
        <w:spacing w:after="60"/>
        <w:ind w:left="1616" w:hanging="340"/>
        <w:rPr>
          <w:rFonts w:eastAsia="Times New Roman"/>
          <w:szCs w:val="17"/>
        </w:rPr>
      </w:pPr>
      <w:r w:rsidRPr="00A53EDD">
        <w:rPr>
          <w:rFonts w:eastAsia="Times New Roman"/>
          <w:szCs w:val="17"/>
        </w:rPr>
        <w:t>(</w:t>
      </w:r>
      <w:proofErr w:type="spellStart"/>
      <w:r w:rsidRPr="00A53EDD">
        <w:rPr>
          <w:rFonts w:eastAsia="Times New Roman"/>
          <w:szCs w:val="17"/>
        </w:rPr>
        <w:t>i</w:t>
      </w:r>
      <w:proofErr w:type="spellEnd"/>
      <w:r w:rsidRPr="00A53EDD">
        <w:rPr>
          <w:rFonts w:eastAsia="Times New Roman"/>
          <w:szCs w:val="17"/>
        </w:rPr>
        <w:t>)</w:t>
      </w:r>
      <w:r w:rsidRPr="00A53EDD">
        <w:rPr>
          <w:rFonts w:eastAsia="Times New Roman"/>
          <w:szCs w:val="17"/>
        </w:rPr>
        <w:tab/>
        <w:t>receiving the nominations from nominating bodies and determining the direct appointment of members of the community; and</w:t>
      </w:r>
    </w:p>
    <w:p w14:paraId="353266C1" w14:textId="77777777" w:rsidR="00A53EDD" w:rsidRPr="00A53EDD" w:rsidRDefault="00A53EDD" w:rsidP="007A6F12">
      <w:pPr>
        <w:spacing w:after="60"/>
        <w:ind w:left="1616" w:hanging="340"/>
        <w:rPr>
          <w:rFonts w:eastAsia="Times New Roman"/>
          <w:szCs w:val="17"/>
        </w:rPr>
      </w:pPr>
      <w:r w:rsidRPr="00A53EDD">
        <w:rPr>
          <w:rFonts w:eastAsia="Times New Roman"/>
          <w:szCs w:val="17"/>
        </w:rPr>
        <w:t>(ii)</w:t>
      </w:r>
      <w:r w:rsidRPr="00A53EDD">
        <w:rPr>
          <w:rFonts w:eastAsia="Times New Roman"/>
          <w:szCs w:val="17"/>
        </w:rPr>
        <w:tab/>
        <w:t>electing office holders.</w:t>
      </w:r>
    </w:p>
    <w:p w14:paraId="699CC976" w14:textId="77777777" w:rsidR="00A53EDD" w:rsidRPr="00A53EDD" w:rsidRDefault="00A53EDD" w:rsidP="007A6F12">
      <w:pPr>
        <w:spacing w:after="60"/>
        <w:ind w:left="1276" w:hanging="567"/>
        <w:rPr>
          <w:rFonts w:eastAsia="Times New Roman"/>
          <w:szCs w:val="17"/>
        </w:rPr>
      </w:pPr>
      <w:r w:rsidRPr="00A53EDD">
        <w:rPr>
          <w:rFonts w:eastAsia="Times New Roman"/>
          <w:szCs w:val="17"/>
        </w:rPr>
        <w:t>13.10.2</w:t>
      </w:r>
      <w:r w:rsidRPr="00A53EDD">
        <w:rPr>
          <w:rFonts w:eastAsia="Times New Roman"/>
          <w:szCs w:val="17"/>
        </w:rPr>
        <w:tab/>
        <w:t>The first meeting of the council must be adjourned to a date decided by the meeting if the purpose of the meeting cannot be achieved.</w:t>
      </w:r>
    </w:p>
    <w:p w14:paraId="3EE99B6B" w14:textId="77777777" w:rsidR="00A53EDD" w:rsidRPr="00A53EDD" w:rsidRDefault="00A53EDD" w:rsidP="007A6F12">
      <w:pPr>
        <w:spacing w:after="60"/>
        <w:ind w:left="1276" w:hanging="567"/>
        <w:rPr>
          <w:rFonts w:eastAsia="Times New Roman"/>
          <w:szCs w:val="17"/>
        </w:rPr>
      </w:pPr>
      <w:r w:rsidRPr="00A53EDD">
        <w:rPr>
          <w:rFonts w:eastAsia="Times New Roman"/>
          <w:szCs w:val="17"/>
        </w:rPr>
        <w:t>13.10.3</w:t>
      </w:r>
      <w:r w:rsidRPr="00A53EDD">
        <w:rPr>
          <w:rFonts w:eastAsia="Times New Roman"/>
          <w:szCs w:val="17"/>
        </w:rPr>
        <w:tab/>
        <w:t>If upon the resumption of the meeting the appointment of community members or receiving nominations cannot be resolved, the council may proceed to the election of office holders.</w:t>
      </w:r>
    </w:p>
    <w:p w14:paraId="22FC32C3" w14:textId="77777777" w:rsidR="00A53EDD" w:rsidRPr="00A53EDD" w:rsidRDefault="00A53EDD" w:rsidP="00A53EDD">
      <w:pPr>
        <w:keepNext/>
        <w:ind w:left="284" w:hanging="284"/>
        <w:rPr>
          <w:rFonts w:eastAsia="Times New Roman"/>
          <w:b/>
          <w:szCs w:val="17"/>
        </w:rPr>
      </w:pPr>
      <w:r w:rsidRPr="00A53EDD">
        <w:rPr>
          <w:rFonts w:eastAsia="Times New Roman"/>
          <w:b/>
          <w:szCs w:val="17"/>
        </w:rPr>
        <w:t>14.</w:t>
      </w:r>
      <w:r w:rsidRPr="00A53EDD">
        <w:rPr>
          <w:rFonts w:eastAsia="Times New Roman"/>
          <w:b/>
          <w:szCs w:val="17"/>
        </w:rPr>
        <w:tab/>
        <w:t>Minutes</w:t>
      </w:r>
    </w:p>
    <w:p w14:paraId="403422FB" w14:textId="77777777" w:rsidR="00A53EDD" w:rsidRPr="00A53EDD" w:rsidRDefault="00A53EDD" w:rsidP="00A53EDD">
      <w:pPr>
        <w:ind w:left="709" w:hanging="425"/>
        <w:rPr>
          <w:rFonts w:eastAsia="Times New Roman"/>
          <w:szCs w:val="17"/>
        </w:rPr>
      </w:pPr>
      <w:r w:rsidRPr="00A53EDD">
        <w:rPr>
          <w:rFonts w:eastAsia="Times New Roman"/>
          <w:szCs w:val="17"/>
        </w:rPr>
        <w:t>14.1</w:t>
      </w:r>
      <w:r w:rsidRPr="00A53EDD">
        <w:rPr>
          <w:rFonts w:eastAsia="Times New Roman"/>
          <w:szCs w:val="17"/>
        </w:rPr>
        <w:tab/>
        <w:t>Proper minutes of council meetings, the Annual General Meeting and general meetings of the school community must be appropriately kept.</w:t>
      </w:r>
    </w:p>
    <w:p w14:paraId="2B2EBD3E" w14:textId="77777777" w:rsidR="00A53EDD" w:rsidRPr="00A53EDD" w:rsidRDefault="00A53EDD" w:rsidP="00A53EDD">
      <w:pPr>
        <w:ind w:left="709" w:hanging="425"/>
        <w:rPr>
          <w:rFonts w:eastAsia="Times New Roman"/>
          <w:szCs w:val="17"/>
        </w:rPr>
      </w:pPr>
      <w:r w:rsidRPr="00A53EDD">
        <w:rPr>
          <w:rFonts w:eastAsia="Times New Roman"/>
          <w:szCs w:val="17"/>
        </w:rPr>
        <w:t>14.2</w:t>
      </w:r>
      <w:r w:rsidRPr="00A53EDD">
        <w:rPr>
          <w:rFonts w:eastAsia="Times New Roman"/>
          <w:szCs w:val="17"/>
        </w:rPr>
        <w:tab/>
        <w:t>The minutes must be confirmed at the next respective annual, general or council meeting and signed by the chairperson of the meeting at which the proceedings took place or by the chairperson of the subsequent meeting.</w:t>
      </w:r>
    </w:p>
    <w:p w14:paraId="3B1EC6FF" w14:textId="77777777" w:rsidR="00A53EDD" w:rsidRPr="00A53EDD" w:rsidRDefault="00A53EDD" w:rsidP="00A53EDD">
      <w:pPr>
        <w:ind w:left="709" w:hanging="425"/>
        <w:rPr>
          <w:rFonts w:eastAsia="Times New Roman"/>
          <w:szCs w:val="17"/>
        </w:rPr>
      </w:pPr>
      <w:r w:rsidRPr="00A53EDD">
        <w:rPr>
          <w:rFonts w:eastAsia="Times New Roman"/>
          <w:szCs w:val="17"/>
        </w:rPr>
        <w:t>14.3</w:t>
      </w:r>
      <w:r w:rsidRPr="00A53EDD">
        <w:rPr>
          <w:rFonts w:eastAsia="Times New Roman"/>
          <w:szCs w:val="17"/>
        </w:rPr>
        <w:tab/>
        <w:t>Upon reasonable notice, copies of the minutes of any meetings must be made available for inspection by any council member.</w:t>
      </w:r>
    </w:p>
    <w:p w14:paraId="26C4E574" w14:textId="77777777" w:rsidR="00A53EDD" w:rsidRPr="00A53EDD" w:rsidRDefault="00A53EDD" w:rsidP="00A53EDD">
      <w:pPr>
        <w:keepNext/>
        <w:ind w:left="284" w:hanging="284"/>
        <w:rPr>
          <w:rFonts w:eastAsia="Times New Roman"/>
          <w:b/>
          <w:szCs w:val="17"/>
        </w:rPr>
      </w:pPr>
      <w:r w:rsidRPr="00A53EDD">
        <w:rPr>
          <w:rFonts w:eastAsia="Times New Roman"/>
          <w:b/>
          <w:szCs w:val="17"/>
        </w:rPr>
        <w:lastRenderedPageBreak/>
        <w:t>15.</w:t>
      </w:r>
      <w:r w:rsidRPr="00A53EDD">
        <w:rPr>
          <w:rFonts w:eastAsia="Times New Roman"/>
          <w:b/>
          <w:szCs w:val="17"/>
        </w:rPr>
        <w:tab/>
        <w:t>Subcommittees</w:t>
      </w:r>
    </w:p>
    <w:p w14:paraId="6AA34B2F" w14:textId="77777777" w:rsidR="00A53EDD" w:rsidRPr="00A53EDD" w:rsidRDefault="00A53EDD" w:rsidP="00A53EDD">
      <w:pPr>
        <w:keepNext/>
        <w:ind w:left="709" w:hanging="425"/>
        <w:rPr>
          <w:rFonts w:eastAsia="Times New Roman"/>
          <w:bCs/>
          <w:szCs w:val="17"/>
        </w:rPr>
      </w:pPr>
      <w:r w:rsidRPr="00A53EDD">
        <w:rPr>
          <w:rFonts w:eastAsia="Times New Roman"/>
          <w:bCs/>
          <w:szCs w:val="17"/>
        </w:rPr>
        <w:t>15.1</w:t>
      </w:r>
      <w:r w:rsidRPr="00A53EDD">
        <w:rPr>
          <w:rFonts w:eastAsia="Times New Roman"/>
          <w:bCs/>
          <w:szCs w:val="17"/>
        </w:rPr>
        <w:tab/>
      </w:r>
      <w:r w:rsidRPr="00A53EDD">
        <w:rPr>
          <w:rFonts w:eastAsia="Times New Roman"/>
          <w:bCs/>
          <w:i/>
          <w:iCs/>
          <w:szCs w:val="17"/>
        </w:rPr>
        <w:t>Committees</w:t>
      </w:r>
    </w:p>
    <w:p w14:paraId="1588452F" w14:textId="77777777" w:rsidR="00A53EDD" w:rsidRPr="00A53EDD" w:rsidRDefault="00A53EDD" w:rsidP="00A53EDD">
      <w:pPr>
        <w:ind w:left="709"/>
        <w:rPr>
          <w:rFonts w:eastAsia="Times New Roman"/>
          <w:szCs w:val="17"/>
        </w:rPr>
      </w:pPr>
      <w:r w:rsidRPr="00A53EDD">
        <w:rPr>
          <w:rFonts w:eastAsia="Times New Roman"/>
          <w:szCs w:val="17"/>
        </w:rPr>
        <w:t>The council may appoint committees, comprised of council members or both council members and non-council members, which will meet as directed by the council and report to the council at subsequent council meetings. Any committee must consist of at least three people and at least one of those must be a council member.</w:t>
      </w:r>
    </w:p>
    <w:p w14:paraId="27D2E043" w14:textId="77777777" w:rsidR="00A53EDD" w:rsidRPr="00A53EDD" w:rsidRDefault="00A53EDD" w:rsidP="00A53EDD">
      <w:pPr>
        <w:keepNext/>
        <w:ind w:left="709" w:hanging="425"/>
        <w:rPr>
          <w:rFonts w:eastAsia="Times New Roman"/>
          <w:bCs/>
          <w:szCs w:val="17"/>
        </w:rPr>
      </w:pPr>
      <w:r w:rsidRPr="00A53EDD">
        <w:rPr>
          <w:rFonts w:eastAsia="Times New Roman"/>
          <w:bCs/>
          <w:szCs w:val="17"/>
        </w:rPr>
        <w:t>15.2</w:t>
      </w:r>
      <w:r w:rsidRPr="00A53EDD">
        <w:rPr>
          <w:rFonts w:eastAsia="Times New Roman"/>
          <w:bCs/>
          <w:szCs w:val="17"/>
        </w:rPr>
        <w:tab/>
      </w:r>
      <w:r w:rsidRPr="00A53EDD">
        <w:rPr>
          <w:rFonts w:eastAsia="Times New Roman"/>
          <w:bCs/>
          <w:i/>
          <w:iCs/>
          <w:szCs w:val="17"/>
        </w:rPr>
        <w:t>Terms of Reference</w:t>
      </w:r>
    </w:p>
    <w:p w14:paraId="5FF2290E" w14:textId="77777777" w:rsidR="00A53EDD" w:rsidRPr="00A53EDD" w:rsidRDefault="00A53EDD" w:rsidP="00A53EDD">
      <w:pPr>
        <w:ind w:left="709"/>
        <w:rPr>
          <w:rFonts w:eastAsia="Times New Roman"/>
          <w:szCs w:val="17"/>
        </w:rPr>
      </w:pPr>
      <w:r w:rsidRPr="00A53EDD">
        <w:rPr>
          <w:rFonts w:eastAsia="Times New Roman"/>
          <w:szCs w:val="17"/>
        </w:rPr>
        <w:t>The council must specify terms of reference for its committees.</w:t>
      </w:r>
    </w:p>
    <w:p w14:paraId="681DD932" w14:textId="77777777" w:rsidR="00A53EDD" w:rsidRPr="00A53EDD" w:rsidRDefault="00A53EDD" w:rsidP="00A53EDD">
      <w:pPr>
        <w:keepNext/>
        <w:ind w:left="709" w:hanging="425"/>
        <w:rPr>
          <w:rFonts w:eastAsia="Times New Roman"/>
          <w:bCs/>
          <w:szCs w:val="17"/>
        </w:rPr>
      </w:pPr>
      <w:r w:rsidRPr="00A53EDD">
        <w:rPr>
          <w:rFonts w:eastAsia="Times New Roman"/>
          <w:bCs/>
          <w:szCs w:val="17"/>
        </w:rPr>
        <w:t>15.3</w:t>
      </w:r>
      <w:r w:rsidRPr="00A53EDD">
        <w:rPr>
          <w:rFonts w:eastAsia="Times New Roman"/>
          <w:bCs/>
          <w:szCs w:val="17"/>
        </w:rPr>
        <w:tab/>
      </w:r>
      <w:r w:rsidRPr="00A53EDD">
        <w:rPr>
          <w:rFonts w:eastAsia="Times New Roman"/>
          <w:bCs/>
          <w:i/>
          <w:iCs/>
          <w:szCs w:val="17"/>
        </w:rPr>
        <w:t>Finance Advisory Committee</w:t>
      </w:r>
    </w:p>
    <w:p w14:paraId="5C224E92" w14:textId="77777777" w:rsidR="00A53EDD" w:rsidRPr="00A53EDD" w:rsidRDefault="00A53EDD" w:rsidP="00A53EDD">
      <w:pPr>
        <w:ind w:left="1276" w:hanging="567"/>
        <w:rPr>
          <w:rFonts w:eastAsia="Times New Roman"/>
          <w:szCs w:val="17"/>
        </w:rPr>
      </w:pPr>
      <w:r w:rsidRPr="00A53EDD">
        <w:rPr>
          <w:rFonts w:eastAsia="Times New Roman"/>
          <w:szCs w:val="17"/>
        </w:rPr>
        <w:t>15.3.1</w:t>
      </w:r>
      <w:r w:rsidRPr="00A53EDD">
        <w:rPr>
          <w:rFonts w:eastAsia="Times New Roman"/>
          <w:szCs w:val="17"/>
        </w:rPr>
        <w:tab/>
        <w:t>The council must establish a Finance Advisory Committee to advise the council on budgetary and financial matters, including the preparation of the preliminary budget showing:</w:t>
      </w:r>
    </w:p>
    <w:p w14:paraId="2B2D1719" w14:textId="77777777" w:rsidR="00A53EDD" w:rsidRPr="00A53EDD" w:rsidRDefault="00A53EDD" w:rsidP="00A53EDD">
      <w:pPr>
        <w:ind w:left="1616" w:hanging="340"/>
        <w:rPr>
          <w:rFonts w:eastAsia="Times New Roman"/>
          <w:szCs w:val="17"/>
        </w:rPr>
      </w:pPr>
      <w:r w:rsidRPr="00A53EDD">
        <w:rPr>
          <w:rFonts w:eastAsia="Times New Roman"/>
          <w:szCs w:val="17"/>
        </w:rPr>
        <w:t>(</w:t>
      </w:r>
      <w:proofErr w:type="spellStart"/>
      <w:r w:rsidRPr="00A53EDD">
        <w:rPr>
          <w:rFonts w:eastAsia="Times New Roman"/>
          <w:szCs w:val="17"/>
        </w:rPr>
        <w:t>i</w:t>
      </w:r>
      <w:proofErr w:type="spellEnd"/>
      <w:r w:rsidRPr="00A53EDD">
        <w:rPr>
          <w:rFonts w:eastAsia="Times New Roman"/>
          <w:szCs w:val="17"/>
        </w:rPr>
        <w:t>)</w:t>
      </w:r>
      <w:r w:rsidRPr="00A53EDD">
        <w:rPr>
          <w:rFonts w:eastAsia="Times New Roman"/>
          <w:szCs w:val="17"/>
        </w:rPr>
        <w:tab/>
        <w:t>the anticipated income available for the ensuing twelve months (both from normal transactions and from fund-raising activities</w:t>
      </w:r>
      <w:proofErr w:type="gramStart"/>
      <w:r w:rsidRPr="00A53EDD">
        <w:rPr>
          <w:rFonts w:eastAsia="Times New Roman"/>
          <w:szCs w:val="17"/>
        </w:rPr>
        <w:t>);</w:t>
      </w:r>
      <w:proofErr w:type="gramEnd"/>
    </w:p>
    <w:p w14:paraId="7BDBEEAC" w14:textId="77777777" w:rsidR="00A53EDD" w:rsidRPr="00A53EDD" w:rsidRDefault="00A53EDD" w:rsidP="00A53EDD">
      <w:pPr>
        <w:ind w:left="1616" w:hanging="340"/>
        <w:rPr>
          <w:rFonts w:eastAsia="Times New Roman"/>
          <w:szCs w:val="17"/>
        </w:rPr>
      </w:pPr>
      <w:r w:rsidRPr="00A53EDD">
        <w:rPr>
          <w:rFonts w:eastAsia="Times New Roman"/>
          <w:szCs w:val="17"/>
        </w:rPr>
        <w:t>(ii)</w:t>
      </w:r>
      <w:r w:rsidRPr="00A53EDD">
        <w:rPr>
          <w:rFonts w:eastAsia="Times New Roman"/>
          <w:szCs w:val="17"/>
        </w:rPr>
        <w:tab/>
        <w:t>the proposed expenditure to be made; and</w:t>
      </w:r>
    </w:p>
    <w:p w14:paraId="3F603F76" w14:textId="77777777" w:rsidR="00A53EDD" w:rsidRPr="00A53EDD" w:rsidRDefault="00A53EDD" w:rsidP="00A53EDD">
      <w:pPr>
        <w:ind w:left="1616" w:hanging="340"/>
        <w:rPr>
          <w:rFonts w:eastAsia="Times New Roman"/>
          <w:szCs w:val="17"/>
        </w:rPr>
      </w:pPr>
      <w:r w:rsidRPr="00A53EDD">
        <w:rPr>
          <w:rFonts w:eastAsia="Times New Roman"/>
          <w:szCs w:val="17"/>
        </w:rPr>
        <w:t>(iii)</w:t>
      </w:r>
      <w:r w:rsidRPr="00A53EDD">
        <w:rPr>
          <w:rFonts w:eastAsia="Times New Roman"/>
          <w:szCs w:val="17"/>
        </w:rPr>
        <w:tab/>
        <w:t>details of any funds held for special purposes.</w:t>
      </w:r>
    </w:p>
    <w:p w14:paraId="6A6F58D2" w14:textId="77777777" w:rsidR="00A53EDD" w:rsidRPr="00A53EDD" w:rsidRDefault="00A53EDD" w:rsidP="00A53EDD">
      <w:pPr>
        <w:ind w:left="1276" w:hanging="567"/>
        <w:rPr>
          <w:rFonts w:eastAsia="Times New Roman"/>
          <w:szCs w:val="17"/>
        </w:rPr>
      </w:pPr>
      <w:r w:rsidRPr="00A53EDD">
        <w:rPr>
          <w:rFonts w:eastAsia="Times New Roman"/>
          <w:szCs w:val="17"/>
        </w:rPr>
        <w:t>15.3.2</w:t>
      </w:r>
      <w:r w:rsidRPr="00A53EDD">
        <w:rPr>
          <w:rFonts w:eastAsia="Times New Roman"/>
          <w:szCs w:val="17"/>
        </w:rPr>
        <w:tab/>
        <w:t>The membership must be determined by the council and must include:</w:t>
      </w:r>
    </w:p>
    <w:p w14:paraId="4CAF7104" w14:textId="77777777" w:rsidR="00A53EDD" w:rsidRPr="00A53EDD" w:rsidRDefault="00A53EDD" w:rsidP="00A53EDD">
      <w:pPr>
        <w:ind w:left="1616" w:hanging="340"/>
        <w:rPr>
          <w:rFonts w:eastAsia="Times New Roman"/>
          <w:szCs w:val="17"/>
        </w:rPr>
      </w:pPr>
      <w:r w:rsidRPr="00A53EDD">
        <w:rPr>
          <w:rFonts w:eastAsia="Times New Roman"/>
          <w:szCs w:val="17"/>
        </w:rPr>
        <w:t>(</w:t>
      </w:r>
      <w:proofErr w:type="spellStart"/>
      <w:r w:rsidRPr="00A53EDD">
        <w:rPr>
          <w:rFonts w:eastAsia="Times New Roman"/>
          <w:szCs w:val="17"/>
        </w:rPr>
        <w:t>i</w:t>
      </w:r>
      <w:proofErr w:type="spellEnd"/>
      <w:r w:rsidRPr="00A53EDD">
        <w:rPr>
          <w:rFonts w:eastAsia="Times New Roman"/>
          <w:szCs w:val="17"/>
        </w:rPr>
        <w:t>)</w:t>
      </w:r>
      <w:r w:rsidRPr="00A53EDD">
        <w:rPr>
          <w:rFonts w:eastAsia="Times New Roman"/>
          <w:szCs w:val="17"/>
        </w:rPr>
        <w:tab/>
        <w:t xml:space="preserve">the </w:t>
      </w:r>
      <w:proofErr w:type="gramStart"/>
      <w:r w:rsidRPr="00A53EDD">
        <w:rPr>
          <w:rFonts w:eastAsia="Times New Roman"/>
          <w:szCs w:val="17"/>
        </w:rPr>
        <w:t>treasurer;</w:t>
      </w:r>
      <w:proofErr w:type="gramEnd"/>
    </w:p>
    <w:p w14:paraId="018F828B" w14:textId="77777777" w:rsidR="00A53EDD" w:rsidRPr="00A53EDD" w:rsidRDefault="00A53EDD" w:rsidP="00A53EDD">
      <w:pPr>
        <w:ind w:left="1616" w:hanging="340"/>
        <w:rPr>
          <w:rFonts w:eastAsia="Times New Roman"/>
          <w:szCs w:val="17"/>
        </w:rPr>
      </w:pPr>
      <w:r w:rsidRPr="00A53EDD">
        <w:rPr>
          <w:rFonts w:eastAsia="Times New Roman"/>
          <w:szCs w:val="17"/>
        </w:rPr>
        <w:t>(ii)</w:t>
      </w:r>
      <w:r w:rsidRPr="00A53EDD">
        <w:rPr>
          <w:rFonts w:eastAsia="Times New Roman"/>
          <w:szCs w:val="17"/>
        </w:rPr>
        <w:tab/>
        <w:t>the principal or nominee.</w:t>
      </w:r>
    </w:p>
    <w:p w14:paraId="798FCB09" w14:textId="77777777" w:rsidR="00A53EDD" w:rsidRPr="00A53EDD" w:rsidRDefault="00A53EDD" w:rsidP="00A53EDD">
      <w:pPr>
        <w:ind w:left="1276" w:hanging="567"/>
        <w:rPr>
          <w:rFonts w:eastAsia="Times New Roman"/>
          <w:szCs w:val="17"/>
        </w:rPr>
      </w:pPr>
      <w:r w:rsidRPr="00A53EDD">
        <w:rPr>
          <w:rFonts w:eastAsia="Times New Roman"/>
          <w:szCs w:val="17"/>
        </w:rPr>
        <w:t>15.3.3</w:t>
      </w:r>
      <w:r w:rsidRPr="00A53EDD">
        <w:rPr>
          <w:rFonts w:eastAsia="Times New Roman"/>
          <w:szCs w:val="17"/>
        </w:rPr>
        <w:tab/>
        <w:t>The Finance Advisory Committee must meet at least once each school term to examine receipts and payments and review the school budget.</w:t>
      </w:r>
    </w:p>
    <w:p w14:paraId="1C6D0F7C" w14:textId="77777777" w:rsidR="00A53EDD" w:rsidRPr="00A53EDD" w:rsidRDefault="00A53EDD" w:rsidP="00A53EDD">
      <w:pPr>
        <w:keepNext/>
        <w:ind w:left="284" w:hanging="284"/>
        <w:rPr>
          <w:rFonts w:eastAsia="Times New Roman"/>
          <w:b/>
          <w:szCs w:val="17"/>
        </w:rPr>
      </w:pPr>
      <w:r w:rsidRPr="00A53EDD">
        <w:rPr>
          <w:rFonts w:eastAsia="Times New Roman"/>
          <w:b/>
          <w:szCs w:val="17"/>
        </w:rPr>
        <w:t>16.</w:t>
      </w:r>
      <w:r w:rsidRPr="00A53EDD">
        <w:rPr>
          <w:rFonts w:eastAsia="Times New Roman"/>
          <w:b/>
          <w:szCs w:val="17"/>
        </w:rPr>
        <w:tab/>
        <w:t>Finance and Accounts</w:t>
      </w:r>
    </w:p>
    <w:p w14:paraId="1EF7C6C4" w14:textId="77777777" w:rsidR="00A53EDD" w:rsidRPr="00A53EDD" w:rsidRDefault="00A53EDD" w:rsidP="007A6F12">
      <w:pPr>
        <w:spacing w:after="60"/>
        <w:ind w:left="709" w:hanging="425"/>
        <w:rPr>
          <w:rFonts w:eastAsia="Times New Roman"/>
          <w:szCs w:val="17"/>
        </w:rPr>
      </w:pPr>
      <w:r w:rsidRPr="00A53EDD">
        <w:rPr>
          <w:rFonts w:eastAsia="Times New Roman"/>
          <w:szCs w:val="17"/>
        </w:rPr>
        <w:t>16.1</w:t>
      </w:r>
      <w:r w:rsidRPr="00A53EDD">
        <w:rPr>
          <w:rFonts w:eastAsia="Times New Roman"/>
          <w:szCs w:val="17"/>
        </w:rPr>
        <w:tab/>
        <w:t>The council must ensure that proper accounts are kept of its financial affairs, and in controlling any account must ensure proper books and accounts are kept of all funds paid to that account, together with details of any dealing involving those funds.</w:t>
      </w:r>
    </w:p>
    <w:p w14:paraId="229101F4" w14:textId="77777777" w:rsidR="00A53EDD" w:rsidRPr="00A53EDD" w:rsidRDefault="00A53EDD" w:rsidP="007A6F12">
      <w:pPr>
        <w:spacing w:after="60"/>
        <w:ind w:left="709" w:hanging="425"/>
        <w:rPr>
          <w:rFonts w:eastAsia="Times New Roman"/>
          <w:szCs w:val="17"/>
        </w:rPr>
      </w:pPr>
      <w:r w:rsidRPr="00A53EDD">
        <w:rPr>
          <w:rFonts w:eastAsia="Times New Roman"/>
          <w:szCs w:val="17"/>
        </w:rPr>
        <w:t>16.2</w:t>
      </w:r>
      <w:r w:rsidRPr="00A53EDD">
        <w:rPr>
          <w:rFonts w:eastAsia="Times New Roman"/>
          <w:szCs w:val="17"/>
        </w:rPr>
        <w:tab/>
        <w:t xml:space="preserve">All accounts must be operated </w:t>
      </w:r>
      <w:proofErr w:type="gramStart"/>
      <w:r w:rsidRPr="00A53EDD">
        <w:rPr>
          <w:rFonts w:eastAsia="Times New Roman"/>
          <w:szCs w:val="17"/>
        </w:rPr>
        <w:t>on the basis of</w:t>
      </w:r>
      <w:proofErr w:type="gramEnd"/>
      <w:r w:rsidRPr="00A53EDD">
        <w:rPr>
          <w:rFonts w:eastAsia="Times New Roman"/>
          <w:szCs w:val="17"/>
        </w:rPr>
        <w:t xml:space="preserve"> the designated finance year, which is a calendar year ending on 31 December.</w:t>
      </w:r>
    </w:p>
    <w:p w14:paraId="3004C2AF" w14:textId="77777777" w:rsidR="00A53EDD" w:rsidRPr="00A53EDD" w:rsidRDefault="00A53EDD" w:rsidP="007A6F12">
      <w:pPr>
        <w:spacing w:after="60"/>
        <w:ind w:left="709" w:hanging="425"/>
        <w:rPr>
          <w:rFonts w:eastAsia="Times New Roman"/>
          <w:szCs w:val="17"/>
        </w:rPr>
      </w:pPr>
      <w:r w:rsidRPr="00A53EDD">
        <w:rPr>
          <w:rFonts w:eastAsia="Times New Roman"/>
          <w:szCs w:val="17"/>
        </w:rPr>
        <w:t>16.3</w:t>
      </w:r>
      <w:r w:rsidRPr="00A53EDD">
        <w:rPr>
          <w:rFonts w:eastAsia="Times New Roman"/>
          <w:szCs w:val="17"/>
        </w:rPr>
        <w:tab/>
        <w:t>All accounts must be kept in accordance with provisions of the Act, regulations, this constitution and administrative instructions.</w:t>
      </w:r>
    </w:p>
    <w:p w14:paraId="41AD93A2" w14:textId="77777777" w:rsidR="00A53EDD" w:rsidRPr="00A53EDD" w:rsidRDefault="00A53EDD" w:rsidP="007A6F12">
      <w:pPr>
        <w:spacing w:after="60"/>
        <w:ind w:left="709" w:hanging="425"/>
        <w:rPr>
          <w:rFonts w:eastAsia="Times New Roman"/>
          <w:szCs w:val="17"/>
        </w:rPr>
      </w:pPr>
      <w:r w:rsidRPr="00A53EDD">
        <w:rPr>
          <w:rFonts w:eastAsia="Times New Roman"/>
          <w:szCs w:val="17"/>
        </w:rPr>
        <w:t>16.4</w:t>
      </w:r>
      <w:r w:rsidRPr="00A53EDD">
        <w:rPr>
          <w:rFonts w:eastAsia="Times New Roman"/>
          <w:szCs w:val="17"/>
        </w:rPr>
        <w:tab/>
        <w:t>The funds of the council must only be expended for school related purposes.</w:t>
      </w:r>
    </w:p>
    <w:p w14:paraId="3B058272" w14:textId="77777777" w:rsidR="00A53EDD" w:rsidRPr="00A53EDD" w:rsidRDefault="00A53EDD" w:rsidP="007A6F12">
      <w:pPr>
        <w:spacing w:after="60"/>
        <w:ind w:left="709" w:hanging="425"/>
        <w:rPr>
          <w:rFonts w:eastAsia="Times New Roman"/>
          <w:szCs w:val="17"/>
        </w:rPr>
      </w:pPr>
      <w:r w:rsidRPr="00A53EDD">
        <w:rPr>
          <w:rFonts w:eastAsia="Times New Roman"/>
          <w:szCs w:val="17"/>
        </w:rPr>
        <w:t>16.5</w:t>
      </w:r>
      <w:r w:rsidRPr="00A53EDD">
        <w:rPr>
          <w:rFonts w:eastAsia="Times New Roman"/>
          <w:szCs w:val="17"/>
        </w:rPr>
        <w:tab/>
        <w:t>The council may transfer funds as it thinks fit to:</w:t>
      </w:r>
    </w:p>
    <w:p w14:paraId="5D6A2C06" w14:textId="77777777" w:rsidR="00A53EDD" w:rsidRPr="00A53EDD" w:rsidRDefault="00A53EDD" w:rsidP="007A6F12">
      <w:pPr>
        <w:spacing w:after="60"/>
        <w:ind w:left="1276" w:hanging="567"/>
        <w:rPr>
          <w:rFonts w:eastAsia="Times New Roman"/>
          <w:szCs w:val="17"/>
        </w:rPr>
      </w:pPr>
      <w:r w:rsidRPr="00A53EDD">
        <w:rPr>
          <w:rFonts w:eastAsia="Times New Roman"/>
          <w:szCs w:val="17"/>
        </w:rPr>
        <w:t>16.5.1</w:t>
      </w:r>
      <w:r w:rsidRPr="00A53EDD">
        <w:rPr>
          <w:rFonts w:eastAsia="Times New Roman"/>
          <w:szCs w:val="17"/>
        </w:rPr>
        <w:tab/>
        <w:t xml:space="preserve">an affiliated </w:t>
      </w:r>
      <w:proofErr w:type="gramStart"/>
      <w:r w:rsidRPr="00A53EDD">
        <w:rPr>
          <w:rFonts w:eastAsia="Times New Roman"/>
          <w:szCs w:val="17"/>
        </w:rPr>
        <w:t>committee;</w:t>
      </w:r>
      <w:proofErr w:type="gramEnd"/>
    </w:p>
    <w:p w14:paraId="4D27CF80" w14:textId="77777777" w:rsidR="00A53EDD" w:rsidRPr="00A53EDD" w:rsidRDefault="00A53EDD" w:rsidP="007A6F12">
      <w:pPr>
        <w:spacing w:after="60"/>
        <w:ind w:left="1276" w:hanging="567"/>
        <w:rPr>
          <w:rFonts w:eastAsia="Times New Roman"/>
          <w:szCs w:val="17"/>
        </w:rPr>
      </w:pPr>
      <w:r w:rsidRPr="00A53EDD">
        <w:rPr>
          <w:rFonts w:eastAsia="Times New Roman"/>
          <w:szCs w:val="17"/>
        </w:rPr>
        <w:t>16.5.2</w:t>
      </w:r>
      <w:r w:rsidRPr="00A53EDD">
        <w:rPr>
          <w:rFonts w:eastAsia="Times New Roman"/>
          <w:szCs w:val="17"/>
        </w:rPr>
        <w:tab/>
        <w:t>another existing or proposed Government school.</w:t>
      </w:r>
    </w:p>
    <w:p w14:paraId="0B503BDE" w14:textId="77777777" w:rsidR="00A53EDD" w:rsidRPr="00A53EDD" w:rsidRDefault="00A53EDD" w:rsidP="007A6F12">
      <w:pPr>
        <w:keepNext/>
        <w:spacing w:after="60"/>
        <w:ind w:left="284" w:hanging="284"/>
        <w:rPr>
          <w:rFonts w:eastAsia="Times New Roman"/>
          <w:b/>
          <w:szCs w:val="17"/>
        </w:rPr>
      </w:pPr>
      <w:r w:rsidRPr="00A53EDD">
        <w:rPr>
          <w:rFonts w:eastAsia="Times New Roman"/>
          <w:b/>
          <w:szCs w:val="17"/>
        </w:rPr>
        <w:t>17.</w:t>
      </w:r>
      <w:r w:rsidRPr="00A53EDD">
        <w:rPr>
          <w:rFonts w:eastAsia="Times New Roman"/>
          <w:b/>
          <w:szCs w:val="17"/>
        </w:rPr>
        <w:tab/>
        <w:t>Audit</w:t>
      </w:r>
    </w:p>
    <w:p w14:paraId="20156960" w14:textId="77777777" w:rsidR="00A53EDD" w:rsidRPr="00A53EDD" w:rsidRDefault="00A53EDD" w:rsidP="007A6F12">
      <w:pPr>
        <w:spacing w:after="60"/>
        <w:ind w:left="709" w:hanging="425"/>
        <w:rPr>
          <w:rFonts w:eastAsia="Times New Roman"/>
          <w:szCs w:val="17"/>
        </w:rPr>
      </w:pPr>
      <w:r w:rsidRPr="00A53EDD">
        <w:rPr>
          <w:rFonts w:eastAsia="Times New Roman"/>
          <w:szCs w:val="17"/>
        </w:rPr>
        <w:t>17.1</w:t>
      </w:r>
      <w:r w:rsidRPr="00A53EDD">
        <w:rPr>
          <w:rFonts w:eastAsia="Times New Roman"/>
          <w:szCs w:val="17"/>
        </w:rPr>
        <w:tab/>
        <w:t>The Council must make available to the Chief Executive or the Auditor-General any accounts under its control, including all relevant records and papers connected with an account, for inspection or audit at any time.</w:t>
      </w:r>
    </w:p>
    <w:p w14:paraId="7078446A" w14:textId="77777777" w:rsidR="00A53EDD" w:rsidRPr="00A53EDD" w:rsidRDefault="00A53EDD" w:rsidP="007A6F12">
      <w:pPr>
        <w:spacing w:after="60"/>
        <w:ind w:left="709" w:hanging="425"/>
        <w:rPr>
          <w:rFonts w:eastAsia="Times New Roman"/>
          <w:szCs w:val="17"/>
        </w:rPr>
      </w:pPr>
      <w:r w:rsidRPr="00A53EDD">
        <w:rPr>
          <w:rFonts w:eastAsia="Times New Roman"/>
          <w:szCs w:val="17"/>
        </w:rPr>
        <w:t>17.2</w:t>
      </w:r>
      <w:r w:rsidRPr="00A53EDD">
        <w:rPr>
          <w:rFonts w:eastAsia="Times New Roman"/>
          <w:szCs w:val="17"/>
        </w:rPr>
        <w:tab/>
        <w:t>The council may arrange for accounts to be audited at such other intervals as the council determines, by a person appointed by the council.</w:t>
      </w:r>
    </w:p>
    <w:p w14:paraId="50E58DB8" w14:textId="77777777" w:rsidR="00A53EDD" w:rsidRPr="00A53EDD" w:rsidRDefault="00A53EDD" w:rsidP="007A6F12">
      <w:pPr>
        <w:spacing w:after="60"/>
        <w:ind w:left="709" w:hanging="425"/>
        <w:rPr>
          <w:rFonts w:eastAsia="Times New Roman"/>
          <w:szCs w:val="17"/>
        </w:rPr>
      </w:pPr>
      <w:r w:rsidRPr="00A53EDD">
        <w:rPr>
          <w:rFonts w:eastAsia="Times New Roman"/>
          <w:szCs w:val="17"/>
        </w:rPr>
        <w:t>17.3</w:t>
      </w:r>
      <w:r w:rsidRPr="00A53EDD">
        <w:rPr>
          <w:rFonts w:eastAsia="Times New Roman"/>
          <w:szCs w:val="17"/>
        </w:rPr>
        <w:tab/>
        <w:t>The audit of any accounts under the control of the council must be in accordance with the provisions of the Act, regulations, this constitution and administrative instructions.</w:t>
      </w:r>
    </w:p>
    <w:p w14:paraId="117AA563" w14:textId="77777777" w:rsidR="00A53EDD" w:rsidRPr="00A53EDD" w:rsidRDefault="00A53EDD" w:rsidP="007A6F12">
      <w:pPr>
        <w:keepNext/>
        <w:spacing w:after="60"/>
        <w:ind w:left="284" w:hanging="284"/>
        <w:rPr>
          <w:rFonts w:eastAsia="Times New Roman"/>
          <w:b/>
          <w:szCs w:val="17"/>
        </w:rPr>
      </w:pPr>
      <w:r w:rsidRPr="00A53EDD">
        <w:rPr>
          <w:rFonts w:eastAsia="Times New Roman"/>
          <w:b/>
          <w:szCs w:val="17"/>
        </w:rPr>
        <w:t>18.</w:t>
      </w:r>
      <w:r w:rsidRPr="00A53EDD">
        <w:rPr>
          <w:rFonts w:eastAsia="Times New Roman"/>
          <w:b/>
          <w:szCs w:val="17"/>
        </w:rPr>
        <w:tab/>
        <w:t>Reporting to the School Community and the Minister</w:t>
      </w:r>
    </w:p>
    <w:p w14:paraId="29277CC4" w14:textId="77777777" w:rsidR="00A53EDD" w:rsidRPr="00A53EDD" w:rsidRDefault="00A53EDD" w:rsidP="007A6F12">
      <w:pPr>
        <w:spacing w:after="60"/>
        <w:ind w:left="709" w:hanging="425"/>
        <w:rPr>
          <w:rFonts w:eastAsia="Times New Roman"/>
          <w:szCs w:val="17"/>
        </w:rPr>
      </w:pPr>
      <w:r w:rsidRPr="00A53EDD">
        <w:rPr>
          <w:rFonts w:eastAsia="Times New Roman"/>
          <w:szCs w:val="17"/>
        </w:rPr>
        <w:t>18.1</w:t>
      </w:r>
      <w:r w:rsidRPr="00A53EDD">
        <w:rPr>
          <w:rFonts w:eastAsia="Times New Roman"/>
          <w:szCs w:val="17"/>
        </w:rPr>
        <w:tab/>
        <w:t>The council must report to the school community at least once a year, at the Annual General Meeting called by the chairperson.</w:t>
      </w:r>
    </w:p>
    <w:p w14:paraId="6AEA2EB6" w14:textId="77777777" w:rsidR="00A53EDD" w:rsidRPr="00A53EDD" w:rsidRDefault="00A53EDD" w:rsidP="007A6F12">
      <w:pPr>
        <w:spacing w:after="60"/>
        <w:ind w:left="709" w:hanging="425"/>
        <w:rPr>
          <w:rFonts w:eastAsia="Times New Roman"/>
          <w:szCs w:val="17"/>
        </w:rPr>
      </w:pPr>
      <w:r w:rsidRPr="00A53EDD">
        <w:rPr>
          <w:rFonts w:eastAsia="Times New Roman"/>
          <w:szCs w:val="17"/>
        </w:rPr>
        <w:t>18.2</w:t>
      </w:r>
      <w:r w:rsidRPr="00A53EDD">
        <w:rPr>
          <w:rFonts w:eastAsia="Times New Roman"/>
          <w:szCs w:val="17"/>
        </w:rPr>
        <w:tab/>
        <w:t>At that meeting:</w:t>
      </w:r>
    </w:p>
    <w:p w14:paraId="350EEF35" w14:textId="77777777" w:rsidR="00A53EDD" w:rsidRPr="00A53EDD" w:rsidRDefault="00A53EDD" w:rsidP="007A6F12">
      <w:pPr>
        <w:spacing w:after="60"/>
        <w:ind w:left="1276" w:hanging="567"/>
        <w:rPr>
          <w:rFonts w:eastAsia="Times New Roman"/>
          <w:szCs w:val="17"/>
        </w:rPr>
      </w:pPr>
      <w:r w:rsidRPr="00A53EDD">
        <w:rPr>
          <w:rFonts w:eastAsia="Times New Roman"/>
          <w:szCs w:val="17"/>
        </w:rPr>
        <w:t>18.2.1</w:t>
      </w:r>
      <w:r w:rsidRPr="00A53EDD">
        <w:rPr>
          <w:rFonts w:eastAsia="Times New Roman"/>
          <w:szCs w:val="17"/>
        </w:rPr>
        <w:tab/>
        <w:t>the chairperson must report on:</w:t>
      </w:r>
    </w:p>
    <w:p w14:paraId="18FB9E18" w14:textId="77777777" w:rsidR="00A53EDD" w:rsidRPr="00A53EDD" w:rsidRDefault="00A53EDD" w:rsidP="007A6F12">
      <w:pPr>
        <w:spacing w:after="60"/>
        <w:ind w:left="1616" w:hanging="340"/>
        <w:rPr>
          <w:rFonts w:eastAsia="Times New Roman"/>
          <w:szCs w:val="17"/>
        </w:rPr>
      </w:pPr>
      <w:r w:rsidRPr="00A53EDD">
        <w:rPr>
          <w:rFonts w:eastAsia="Times New Roman"/>
          <w:szCs w:val="17"/>
        </w:rPr>
        <w:t>(</w:t>
      </w:r>
      <w:proofErr w:type="spellStart"/>
      <w:r w:rsidRPr="00A53EDD">
        <w:rPr>
          <w:rFonts w:eastAsia="Times New Roman"/>
          <w:szCs w:val="17"/>
        </w:rPr>
        <w:t>i</w:t>
      </w:r>
      <w:proofErr w:type="spellEnd"/>
      <w:r w:rsidRPr="00A53EDD">
        <w:rPr>
          <w:rFonts w:eastAsia="Times New Roman"/>
          <w:szCs w:val="17"/>
        </w:rPr>
        <w:t>)</w:t>
      </w:r>
      <w:r w:rsidRPr="00A53EDD">
        <w:rPr>
          <w:rFonts w:eastAsia="Times New Roman"/>
          <w:szCs w:val="17"/>
        </w:rPr>
        <w:tab/>
        <w:t xml:space="preserve">strategic and other </w:t>
      </w:r>
      <w:proofErr w:type="gramStart"/>
      <w:r w:rsidRPr="00A53EDD">
        <w:rPr>
          <w:rFonts w:eastAsia="Times New Roman"/>
          <w:szCs w:val="17"/>
        </w:rPr>
        <w:t>plans;</w:t>
      </w:r>
      <w:proofErr w:type="gramEnd"/>
    </w:p>
    <w:p w14:paraId="07ECD065" w14:textId="77777777" w:rsidR="00A53EDD" w:rsidRPr="00A53EDD" w:rsidRDefault="00A53EDD" w:rsidP="007A6F12">
      <w:pPr>
        <w:spacing w:after="60"/>
        <w:ind w:left="1616" w:hanging="340"/>
        <w:rPr>
          <w:rFonts w:eastAsia="Times New Roman"/>
          <w:szCs w:val="17"/>
        </w:rPr>
      </w:pPr>
      <w:r w:rsidRPr="00A53EDD">
        <w:rPr>
          <w:rFonts w:eastAsia="Times New Roman"/>
          <w:szCs w:val="17"/>
        </w:rPr>
        <w:t>(ii)</w:t>
      </w:r>
      <w:r w:rsidRPr="00A53EDD">
        <w:rPr>
          <w:rFonts w:eastAsia="Times New Roman"/>
          <w:szCs w:val="17"/>
        </w:rPr>
        <w:tab/>
        <w:t xml:space="preserve">the proceedings and operations of the council for the period since the date of the previous Annual General Meeting of the school </w:t>
      </w:r>
      <w:proofErr w:type="gramStart"/>
      <w:r w:rsidRPr="00A53EDD">
        <w:rPr>
          <w:rFonts w:eastAsia="Times New Roman"/>
          <w:szCs w:val="17"/>
        </w:rPr>
        <w:t>community;</w:t>
      </w:r>
      <w:proofErr w:type="gramEnd"/>
    </w:p>
    <w:p w14:paraId="230365B8" w14:textId="77777777" w:rsidR="00A53EDD" w:rsidRPr="00A53EDD" w:rsidRDefault="00A53EDD" w:rsidP="007A6F12">
      <w:pPr>
        <w:spacing w:after="60"/>
        <w:ind w:left="1616" w:hanging="340"/>
        <w:rPr>
          <w:rFonts w:eastAsia="Times New Roman"/>
          <w:szCs w:val="17"/>
        </w:rPr>
      </w:pPr>
      <w:r w:rsidRPr="00A53EDD">
        <w:rPr>
          <w:rFonts w:eastAsia="Times New Roman"/>
          <w:szCs w:val="17"/>
        </w:rPr>
        <w:t>(iii)</w:t>
      </w:r>
      <w:r w:rsidRPr="00A53EDD">
        <w:rPr>
          <w:rFonts w:eastAsia="Times New Roman"/>
          <w:szCs w:val="17"/>
        </w:rPr>
        <w:tab/>
        <w:t>the outcomes of those proceedings in relation to the functions of the council; and</w:t>
      </w:r>
    </w:p>
    <w:p w14:paraId="54621211" w14:textId="77777777" w:rsidR="00A53EDD" w:rsidRPr="00A53EDD" w:rsidRDefault="00A53EDD" w:rsidP="007A6F12">
      <w:pPr>
        <w:spacing w:after="60"/>
        <w:ind w:left="1276" w:hanging="567"/>
        <w:rPr>
          <w:rFonts w:eastAsia="Times New Roman"/>
          <w:szCs w:val="17"/>
        </w:rPr>
      </w:pPr>
      <w:r w:rsidRPr="00A53EDD">
        <w:rPr>
          <w:rFonts w:eastAsia="Times New Roman"/>
          <w:szCs w:val="17"/>
        </w:rPr>
        <w:t>18.2.2</w:t>
      </w:r>
      <w:r w:rsidRPr="00A53EDD">
        <w:rPr>
          <w:rFonts w:eastAsia="Times New Roman"/>
          <w:szCs w:val="17"/>
        </w:rPr>
        <w:tab/>
        <w:t>the treasurer must present an up-to-date statement of receipts and expenditure with respect to all accounts controlled by the council, and a copy of the statement of receipts and expenditure of the council for the year ended as at the designated financial year.</w:t>
      </w:r>
    </w:p>
    <w:p w14:paraId="515C084A" w14:textId="77777777" w:rsidR="00A53EDD" w:rsidRPr="00A53EDD" w:rsidRDefault="00A53EDD" w:rsidP="007A6F12">
      <w:pPr>
        <w:spacing w:after="60"/>
        <w:ind w:left="709" w:hanging="425"/>
        <w:rPr>
          <w:rFonts w:eastAsia="Times New Roman"/>
          <w:szCs w:val="17"/>
        </w:rPr>
      </w:pPr>
      <w:r w:rsidRPr="00A53EDD">
        <w:rPr>
          <w:rFonts w:eastAsia="Times New Roman"/>
          <w:szCs w:val="17"/>
        </w:rPr>
        <w:t>18.3</w:t>
      </w:r>
      <w:r w:rsidRPr="00A53EDD">
        <w:rPr>
          <w:rFonts w:eastAsia="Times New Roman"/>
          <w:szCs w:val="17"/>
        </w:rPr>
        <w:tab/>
        <w:t>Where any statement has been subject to an audit, the audited statement is to be subsequently made available for inspection, at the school, as determined at the meeting.</w:t>
      </w:r>
    </w:p>
    <w:p w14:paraId="52B6F139" w14:textId="77777777" w:rsidR="00A53EDD" w:rsidRPr="00A53EDD" w:rsidRDefault="00A53EDD" w:rsidP="007A6F12">
      <w:pPr>
        <w:spacing w:after="60"/>
        <w:ind w:left="709" w:hanging="425"/>
        <w:rPr>
          <w:rFonts w:eastAsia="Times New Roman"/>
          <w:szCs w:val="17"/>
        </w:rPr>
      </w:pPr>
      <w:r w:rsidRPr="00A53EDD">
        <w:rPr>
          <w:rFonts w:eastAsia="Times New Roman"/>
          <w:szCs w:val="17"/>
        </w:rPr>
        <w:t>18.4</w:t>
      </w:r>
      <w:r w:rsidRPr="00A53EDD">
        <w:rPr>
          <w:rFonts w:eastAsia="Times New Roman"/>
          <w:szCs w:val="17"/>
        </w:rPr>
        <w:tab/>
        <w:t>The council must report to the Minister at least once a year, in accordance with administrative instructions.</w:t>
      </w:r>
    </w:p>
    <w:p w14:paraId="4F50F897" w14:textId="77777777" w:rsidR="00A53EDD" w:rsidRPr="00A53EDD" w:rsidRDefault="00A53EDD" w:rsidP="007A6F12">
      <w:pPr>
        <w:keepNext/>
        <w:spacing w:after="60"/>
        <w:ind w:left="284" w:hanging="284"/>
        <w:rPr>
          <w:rFonts w:eastAsia="Times New Roman"/>
          <w:b/>
          <w:szCs w:val="17"/>
        </w:rPr>
      </w:pPr>
      <w:r w:rsidRPr="00A53EDD">
        <w:rPr>
          <w:rFonts w:eastAsia="Times New Roman"/>
          <w:b/>
          <w:szCs w:val="17"/>
        </w:rPr>
        <w:t>19.</w:t>
      </w:r>
      <w:r w:rsidRPr="00A53EDD">
        <w:rPr>
          <w:rFonts w:eastAsia="Times New Roman"/>
          <w:b/>
          <w:szCs w:val="17"/>
        </w:rPr>
        <w:tab/>
        <w:t>The Common Seal</w:t>
      </w:r>
    </w:p>
    <w:p w14:paraId="705D8D5F" w14:textId="77777777" w:rsidR="00A53EDD" w:rsidRPr="00A53EDD" w:rsidRDefault="00A53EDD" w:rsidP="007A6F12">
      <w:pPr>
        <w:spacing w:after="60"/>
        <w:ind w:left="709" w:hanging="425"/>
        <w:rPr>
          <w:rFonts w:eastAsia="Times New Roman"/>
          <w:szCs w:val="17"/>
        </w:rPr>
      </w:pPr>
      <w:r w:rsidRPr="00A53EDD">
        <w:rPr>
          <w:rFonts w:eastAsia="Times New Roman"/>
          <w:szCs w:val="17"/>
        </w:rPr>
        <w:t>19.1</w:t>
      </w:r>
      <w:r w:rsidRPr="00A53EDD">
        <w:rPr>
          <w:rFonts w:eastAsia="Times New Roman"/>
          <w:szCs w:val="17"/>
        </w:rPr>
        <w:tab/>
        <w:t>The council must have a common seal. The common seal must be affixed only by resolution of the council and in the presence of two council members, one of whom must be the principal or the chairperson of the council.</w:t>
      </w:r>
    </w:p>
    <w:p w14:paraId="50057184" w14:textId="77777777" w:rsidR="00A53EDD" w:rsidRPr="00A53EDD" w:rsidRDefault="00A53EDD" w:rsidP="007A6F12">
      <w:pPr>
        <w:spacing w:after="60"/>
        <w:ind w:left="709" w:hanging="425"/>
        <w:rPr>
          <w:rFonts w:eastAsia="Times New Roman"/>
          <w:szCs w:val="17"/>
        </w:rPr>
      </w:pPr>
      <w:r w:rsidRPr="00A53EDD">
        <w:rPr>
          <w:rFonts w:eastAsia="Times New Roman"/>
          <w:szCs w:val="17"/>
        </w:rPr>
        <w:t>19.2</w:t>
      </w:r>
      <w:r w:rsidRPr="00A53EDD">
        <w:rPr>
          <w:rFonts w:eastAsia="Times New Roman"/>
          <w:szCs w:val="17"/>
        </w:rPr>
        <w:tab/>
        <w:t>The council must keep a record of every use of the seal, including date, purpose and any other relevant information.</w:t>
      </w:r>
    </w:p>
    <w:p w14:paraId="7BE0C677" w14:textId="77777777" w:rsidR="00A53EDD" w:rsidRPr="00A53EDD" w:rsidRDefault="00A53EDD" w:rsidP="007A6F12">
      <w:pPr>
        <w:keepNext/>
        <w:spacing w:after="60"/>
        <w:ind w:left="284" w:hanging="284"/>
        <w:rPr>
          <w:rFonts w:eastAsia="Times New Roman"/>
          <w:b/>
          <w:szCs w:val="17"/>
        </w:rPr>
      </w:pPr>
      <w:r w:rsidRPr="00A53EDD">
        <w:rPr>
          <w:rFonts w:eastAsia="Times New Roman"/>
          <w:b/>
          <w:szCs w:val="17"/>
        </w:rPr>
        <w:t>20.</w:t>
      </w:r>
      <w:r w:rsidRPr="00A53EDD">
        <w:rPr>
          <w:rFonts w:eastAsia="Times New Roman"/>
          <w:b/>
          <w:szCs w:val="17"/>
        </w:rPr>
        <w:tab/>
        <w:t>Records</w:t>
      </w:r>
    </w:p>
    <w:p w14:paraId="792ACA8C" w14:textId="77777777" w:rsidR="00A53EDD" w:rsidRPr="00A53EDD" w:rsidRDefault="00A53EDD" w:rsidP="007A6F12">
      <w:pPr>
        <w:spacing w:after="60"/>
        <w:ind w:left="709" w:hanging="425"/>
        <w:rPr>
          <w:rFonts w:eastAsia="Times New Roman"/>
          <w:i/>
          <w:szCs w:val="17"/>
        </w:rPr>
      </w:pPr>
      <w:r w:rsidRPr="00A53EDD">
        <w:rPr>
          <w:rFonts w:eastAsia="Times New Roman"/>
          <w:szCs w:val="17"/>
        </w:rPr>
        <w:t>20.1</w:t>
      </w:r>
      <w:r w:rsidRPr="00A53EDD">
        <w:rPr>
          <w:rFonts w:eastAsia="Times New Roman"/>
          <w:szCs w:val="17"/>
        </w:rPr>
        <w:tab/>
        <w:t>The council is responsible for the safe and proper storage of its records.</w:t>
      </w:r>
    </w:p>
    <w:p w14:paraId="79A95EDB" w14:textId="77777777" w:rsidR="00A53EDD" w:rsidRPr="00A53EDD" w:rsidRDefault="00A53EDD" w:rsidP="007A6F12">
      <w:pPr>
        <w:spacing w:after="60"/>
        <w:ind w:left="709" w:hanging="425"/>
        <w:rPr>
          <w:rFonts w:eastAsia="Times New Roman"/>
          <w:szCs w:val="17"/>
        </w:rPr>
      </w:pPr>
      <w:r w:rsidRPr="00A53EDD">
        <w:rPr>
          <w:rFonts w:eastAsia="Times New Roman"/>
          <w:szCs w:val="17"/>
        </w:rPr>
        <w:t>20.2</w:t>
      </w:r>
      <w:r w:rsidRPr="00A53EDD">
        <w:rPr>
          <w:rFonts w:eastAsia="Times New Roman"/>
          <w:szCs w:val="17"/>
        </w:rPr>
        <w:tab/>
        <w:t>The council must make the records available at any time to the Minister or to any person authorised by the Minister and allow those records to be removed by any such person.</w:t>
      </w:r>
    </w:p>
    <w:p w14:paraId="71A8FD74" w14:textId="77777777" w:rsidR="00A53EDD" w:rsidRPr="00A53EDD" w:rsidRDefault="00A53EDD" w:rsidP="007A6F12">
      <w:pPr>
        <w:keepNext/>
        <w:spacing w:after="60"/>
        <w:ind w:left="284" w:hanging="284"/>
        <w:rPr>
          <w:rFonts w:eastAsia="Times New Roman"/>
          <w:b/>
          <w:szCs w:val="17"/>
        </w:rPr>
      </w:pPr>
      <w:r w:rsidRPr="00A53EDD">
        <w:rPr>
          <w:rFonts w:eastAsia="Times New Roman"/>
          <w:b/>
          <w:szCs w:val="17"/>
        </w:rPr>
        <w:t>21.</w:t>
      </w:r>
      <w:r w:rsidRPr="00A53EDD">
        <w:rPr>
          <w:rFonts w:eastAsia="Times New Roman"/>
          <w:b/>
          <w:szCs w:val="17"/>
        </w:rPr>
        <w:tab/>
        <w:t>Amendment of the Constitution</w:t>
      </w:r>
    </w:p>
    <w:p w14:paraId="7B103BC1" w14:textId="77777777" w:rsidR="00A53EDD" w:rsidRPr="00A53EDD" w:rsidRDefault="00A53EDD" w:rsidP="007A6F12">
      <w:pPr>
        <w:spacing w:after="60"/>
        <w:ind w:left="709" w:hanging="425"/>
        <w:rPr>
          <w:rFonts w:eastAsia="Times New Roman"/>
          <w:szCs w:val="17"/>
        </w:rPr>
      </w:pPr>
      <w:r w:rsidRPr="00A53EDD">
        <w:rPr>
          <w:rFonts w:eastAsia="Times New Roman"/>
          <w:szCs w:val="17"/>
        </w:rPr>
        <w:t>21.1</w:t>
      </w:r>
      <w:r w:rsidRPr="00A53EDD">
        <w:rPr>
          <w:rFonts w:eastAsia="Times New Roman"/>
          <w:szCs w:val="17"/>
        </w:rPr>
        <w:tab/>
      </w:r>
      <w:r w:rsidRPr="00A53EDD">
        <w:rPr>
          <w:rFonts w:eastAsia="Times New Roman"/>
          <w:spacing w:val="-2"/>
          <w:szCs w:val="17"/>
        </w:rPr>
        <w:t>This constitution may be altered, modified or substituted at the direction of the Minister, in accordance with Section 40 of the Act.</w:t>
      </w:r>
    </w:p>
    <w:p w14:paraId="38D15B9E" w14:textId="77777777" w:rsidR="00A53EDD" w:rsidRPr="00A53EDD" w:rsidRDefault="00A53EDD" w:rsidP="00A53EDD">
      <w:pPr>
        <w:ind w:left="709" w:hanging="425"/>
        <w:rPr>
          <w:rFonts w:eastAsia="Times New Roman"/>
          <w:szCs w:val="17"/>
        </w:rPr>
      </w:pPr>
      <w:r w:rsidRPr="00A53EDD">
        <w:rPr>
          <w:rFonts w:eastAsia="Times New Roman"/>
          <w:szCs w:val="17"/>
        </w:rPr>
        <w:t>21.2</w:t>
      </w:r>
      <w:r w:rsidRPr="00A53EDD">
        <w:rPr>
          <w:rFonts w:eastAsia="Times New Roman"/>
          <w:szCs w:val="17"/>
        </w:rPr>
        <w:tab/>
        <w:t>This constitution may also be amended, altered, modified or substituted by the council by special resolution and approval in writing by the Minister.</w:t>
      </w:r>
    </w:p>
    <w:p w14:paraId="52B483A8" w14:textId="77777777" w:rsidR="00A53EDD" w:rsidRPr="00A53EDD" w:rsidRDefault="00A53EDD" w:rsidP="00A53EDD">
      <w:pPr>
        <w:ind w:left="709" w:hanging="425"/>
        <w:rPr>
          <w:rFonts w:eastAsia="Times New Roman"/>
          <w:szCs w:val="17"/>
        </w:rPr>
      </w:pPr>
      <w:r w:rsidRPr="00A53EDD">
        <w:rPr>
          <w:rFonts w:eastAsia="Times New Roman"/>
          <w:szCs w:val="17"/>
        </w:rPr>
        <w:t>21.3</w:t>
      </w:r>
      <w:r w:rsidRPr="00A53EDD">
        <w:rPr>
          <w:rFonts w:eastAsia="Times New Roman"/>
          <w:szCs w:val="17"/>
        </w:rPr>
        <w:tab/>
        <w:t>An amendment to the constitution has no effect until submitted to and approved by the Minister.</w:t>
      </w:r>
    </w:p>
    <w:p w14:paraId="722B93E7" w14:textId="77777777" w:rsidR="00A53EDD" w:rsidRPr="00A53EDD" w:rsidRDefault="00A53EDD" w:rsidP="00A53EDD">
      <w:pPr>
        <w:keepNext/>
        <w:ind w:left="284" w:hanging="284"/>
        <w:rPr>
          <w:rFonts w:eastAsia="Times New Roman"/>
          <w:b/>
          <w:szCs w:val="17"/>
        </w:rPr>
      </w:pPr>
      <w:r w:rsidRPr="00A53EDD">
        <w:rPr>
          <w:rFonts w:eastAsia="Times New Roman"/>
          <w:b/>
          <w:szCs w:val="17"/>
        </w:rPr>
        <w:lastRenderedPageBreak/>
        <w:t>22.</w:t>
      </w:r>
      <w:r w:rsidRPr="00A53EDD">
        <w:rPr>
          <w:rFonts w:eastAsia="Times New Roman"/>
          <w:b/>
          <w:szCs w:val="17"/>
        </w:rPr>
        <w:tab/>
        <w:t>Code of Practice</w:t>
      </w:r>
    </w:p>
    <w:p w14:paraId="0CD5F6E3" w14:textId="77777777" w:rsidR="00A53EDD" w:rsidRPr="00A53EDD" w:rsidRDefault="00A53EDD" w:rsidP="00A53EDD">
      <w:pPr>
        <w:ind w:left="284"/>
        <w:rPr>
          <w:rFonts w:eastAsia="Times New Roman"/>
          <w:szCs w:val="17"/>
        </w:rPr>
      </w:pPr>
      <w:r w:rsidRPr="00A53EDD">
        <w:rPr>
          <w:rFonts w:eastAsia="Times New Roman"/>
          <w:szCs w:val="17"/>
        </w:rPr>
        <w:t>Members of the council must comply with the code of practice approved by the Minister.</w:t>
      </w:r>
    </w:p>
    <w:p w14:paraId="076D2096" w14:textId="77777777" w:rsidR="00A53EDD" w:rsidRPr="00A53EDD" w:rsidRDefault="00A53EDD" w:rsidP="00A53EDD">
      <w:pPr>
        <w:keepNext/>
        <w:ind w:left="284" w:hanging="284"/>
        <w:rPr>
          <w:rFonts w:eastAsia="Times New Roman"/>
          <w:b/>
          <w:szCs w:val="17"/>
        </w:rPr>
      </w:pPr>
      <w:r w:rsidRPr="00A53EDD">
        <w:rPr>
          <w:rFonts w:eastAsia="Times New Roman"/>
          <w:b/>
          <w:szCs w:val="17"/>
        </w:rPr>
        <w:t>23.</w:t>
      </w:r>
      <w:r w:rsidRPr="00A53EDD">
        <w:rPr>
          <w:rFonts w:eastAsia="Times New Roman"/>
          <w:b/>
          <w:szCs w:val="17"/>
        </w:rPr>
        <w:tab/>
        <w:t>Dispute Resolution</w:t>
      </w:r>
    </w:p>
    <w:p w14:paraId="0087BDDD" w14:textId="77777777" w:rsidR="00A53EDD" w:rsidRPr="00A53EDD" w:rsidRDefault="00A53EDD" w:rsidP="00A53EDD">
      <w:pPr>
        <w:ind w:left="284"/>
        <w:rPr>
          <w:rFonts w:eastAsia="Times New Roman"/>
          <w:szCs w:val="17"/>
        </w:rPr>
      </w:pPr>
      <w:r w:rsidRPr="00A53EDD">
        <w:rPr>
          <w:rFonts w:eastAsia="Times New Roman"/>
          <w:szCs w:val="17"/>
        </w:rPr>
        <w:t>The council must participate in a scheme for the resolution of disputes between the council and the department/principal, as prescribed in administrative instruction.</w:t>
      </w:r>
    </w:p>
    <w:p w14:paraId="728B7091" w14:textId="77777777" w:rsidR="00A53EDD" w:rsidRPr="00A53EDD" w:rsidRDefault="00A53EDD" w:rsidP="00A53EDD">
      <w:pPr>
        <w:keepNext/>
        <w:ind w:left="284" w:hanging="284"/>
        <w:rPr>
          <w:rFonts w:eastAsia="Times New Roman"/>
          <w:b/>
          <w:szCs w:val="17"/>
        </w:rPr>
      </w:pPr>
      <w:r w:rsidRPr="00A53EDD">
        <w:rPr>
          <w:rFonts w:eastAsia="Times New Roman"/>
          <w:b/>
          <w:szCs w:val="17"/>
        </w:rPr>
        <w:t>24.</w:t>
      </w:r>
      <w:r w:rsidRPr="00A53EDD">
        <w:rPr>
          <w:rFonts w:eastAsia="Times New Roman"/>
          <w:b/>
          <w:szCs w:val="17"/>
        </w:rPr>
        <w:tab/>
        <w:t>Public Access to the Constitution and Code of Practice</w:t>
      </w:r>
    </w:p>
    <w:p w14:paraId="6A6A6E19" w14:textId="77777777" w:rsidR="00A53EDD" w:rsidRPr="00A53EDD" w:rsidRDefault="00A53EDD" w:rsidP="00A53EDD">
      <w:pPr>
        <w:ind w:left="284"/>
        <w:rPr>
          <w:rFonts w:eastAsia="Times New Roman"/>
          <w:szCs w:val="17"/>
        </w:rPr>
      </w:pPr>
      <w:r w:rsidRPr="00A53EDD">
        <w:rPr>
          <w:rFonts w:eastAsia="Times New Roman"/>
          <w:szCs w:val="17"/>
        </w:rPr>
        <w:t>The council must keep available for public inspection a copy of its constitution (as in force from time to time) and the code of practice, at the school, during normal school hours.</w:t>
      </w:r>
    </w:p>
    <w:p w14:paraId="100EB164" w14:textId="77777777" w:rsidR="00A53EDD" w:rsidRPr="00A53EDD" w:rsidRDefault="00A53EDD" w:rsidP="00A53EDD">
      <w:pPr>
        <w:keepNext/>
        <w:ind w:left="284" w:hanging="284"/>
        <w:rPr>
          <w:rFonts w:eastAsia="Times New Roman"/>
          <w:b/>
          <w:szCs w:val="17"/>
        </w:rPr>
      </w:pPr>
      <w:r w:rsidRPr="00A53EDD">
        <w:rPr>
          <w:rFonts w:eastAsia="Times New Roman"/>
          <w:b/>
          <w:szCs w:val="17"/>
        </w:rPr>
        <w:t>25.</w:t>
      </w:r>
      <w:r w:rsidRPr="00A53EDD">
        <w:rPr>
          <w:rFonts w:eastAsia="Times New Roman"/>
          <w:b/>
          <w:szCs w:val="17"/>
        </w:rPr>
        <w:tab/>
        <w:t>Dissolution</w:t>
      </w:r>
    </w:p>
    <w:p w14:paraId="1EB809EB" w14:textId="77777777" w:rsidR="00A53EDD" w:rsidRPr="00A53EDD" w:rsidRDefault="00A53EDD" w:rsidP="00A53EDD">
      <w:pPr>
        <w:ind w:left="284"/>
        <w:rPr>
          <w:rFonts w:eastAsia="Times New Roman"/>
          <w:szCs w:val="17"/>
        </w:rPr>
      </w:pPr>
      <w:r w:rsidRPr="00A53EDD">
        <w:rPr>
          <w:rFonts w:eastAsia="Times New Roman"/>
          <w:szCs w:val="17"/>
        </w:rPr>
        <w:t>In accordance with Section 43 of the Act, the Minister may dissolve the council.</w:t>
      </w:r>
    </w:p>
    <w:p w14:paraId="156145E1" w14:textId="77777777" w:rsidR="00A53EDD" w:rsidRPr="00A53EDD" w:rsidRDefault="00A53EDD" w:rsidP="00A53EDD">
      <w:pPr>
        <w:keepNext/>
        <w:ind w:left="284" w:hanging="284"/>
        <w:rPr>
          <w:rFonts w:eastAsia="Times New Roman"/>
          <w:b/>
          <w:szCs w:val="17"/>
        </w:rPr>
      </w:pPr>
      <w:r w:rsidRPr="00A53EDD">
        <w:rPr>
          <w:rFonts w:eastAsia="Times New Roman"/>
          <w:b/>
          <w:szCs w:val="17"/>
        </w:rPr>
        <w:t>26.</w:t>
      </w:r>
      <w:r w:rsidRPr="00A53EDD">
        <w:rPr>
          <w:rFonts w:eastAsia="Times New Roman"/>
          <w:b/>
          <w:szCs w:val="17"/>
        </w:rPr>
        <w:tab/>
        <w:t>Prohibition against Securing Profits for Members</w:t>
      </w:r>
    </w:p>
    <w:p w14:paraId="4FC2837B" w14:textId="77777777" w:rsidR="00A53EDD" w:rsidRPr="00A53EDD" w:rsidRDefault="00A53EDD" w:rsidP="00A53EDD">
      <w:pPr>
        <w:ind w:left="284"/>
        <w:rPr>
          <w:rFonts w:eastAsia="Times New Roman"/>
          <w:szCs w:val="17"/>
        </w:rPr>
      </w:pPr>
      <w:r w:rsidRPr="00A53EDD">
        <w:rPr>
          <w:rFonts w:eastAsia="Times New Roman"/>
          <w:szCs w:val="17"/>
        </w:rPr>
        <w:t>The assets and income of the council must be applied exclusively for school related purposes and no portion may be paid or distributed directly or indirectly to council members in their role as a council member, except for expenses incurred on behalf of the council.</w:t>
      </w:r>
    </w:p>
    <w:p w14:paraId="743AEF1B" w14:textId="77777777" w:rsidR="00A53EDD" w:rsidRPr="00A53EDD" w:rsidRDefault="00A53EDD" w:rsidP="00A53EDD">
      <w:pPr>
        <w:pBdr>
          <w:top w:val="single" w:sz="4" w:space="1" w:color="auto"/>
        </w:pBdr>
        <w:spacing w:before="100" w:line="14" w:lineRule="exact"/>
        <w:ind w:left="1080" w:right="1080"/>
        <w:jc w:val="center"/>
        <w:rPr>
          <w:rFonts w:eastAsia="Times New Roman"/>
          <w:szCs w:val="17"/>
        </w:rPr>
      </w:pPr>
    </w:p>
    <w:p w14:paraId="0B44047F" w14:textId="77777777" w:rsidR="00A53EDD" w:rsidRPr="00A53EDD" w:rsidRDefault="00A53EDD" w:rsidP="00A53EDD">
      <w:pPr>
        <w:keepNext/>
        <w:jc w:val="center"/>
        <w:rPr>
          <w:rFonts w:eastAsia="Times New Roman"/>
          <w:smallCaps/>
          <w:szCs w:val="17"/>
        </w:rPr>
      </w:pPr>
      <w:r w:rsidRPr="00A53EDD">
        <w:rPr>
          <w:smallCaps/>
          <w:szCs w:val="17"/>
        </w:rPr>
        <w:t>Port Lincoln Primary School Governing Council Incorporated</w:t>
      </w:r>
    </w:p>
    <w:p w14:paraId="4B6D3322" w14:textId="77777777" w:rsidR="00A53EDD" w:rsidRPr="00A53EDD" w:rsidRDefault="00A53EDD" w:rsidP="00A53EDD">
      <w:pPr>
        <w:keepNext/>
        <w:jc w:val="center"/>
        <w:rPr>
          <w:rFonts w:eastAsia="Times New Roman"/>
          <w:i/>
          <w:szCs w:val="17"/>
        </w:rPr>
      </w:pPr>
      <w:r w:rsidRPr="00A53EDD">
        <w:rPr>
          <w:i/>
          <w:szCs w:val="17"/>
        </w:rPr>
        <w:t>Constitution</w:t>
      </w:r>
    </w:p>
    <w:p w14:paraId="374F85A1" w14:textId="77777777" w:rsidR="00A53EDD" w:rsidRPr="00A53EDD" w:rsidRDefault="00A53EDD" w:rsidP="00A53EDD">
      <w:pPr>
        <w:keepNext/>
        <w:ind w:left="284" w:hanging="284"/>
        <w:rPr>
          <w:rFonts w:eastAsia="Times New Roman"/>
          <w:b/>
          <w:szCs w:val="17"/>
        </w:rPr>
      </w:pPr>
      <w:r w:rsidRPr="00A53EDD">
        <w:rPr>
          <w:rFonts w:eastAsia="Times New Roman"/>
          <w:b/>
          <w:szCs w:val="17"/>
        </w:rPr>
        <w:t>Table of Contents</w:t>
      </w:r>
    </w:p>
    <w:p w14:paraId="00C64902" w14:textId="77777777" w:rsidR="00A53EDD" w:rsidRPr="00A53EDD" w:rsidRDefault="00A53EDD" w:rsidP="00A53EDD">
      <w:pPr>
        <w:ind w:left="426" w:hanging="284"/>
        <w:rPr>
          <w:rFonts w:eastAsia="Times New Roman"/>
          <w:bCs/>
          <w:szCs w:val="17"/>
        </w:rPr>
      </w:pPr>
      <w:r w:rsidRPr="00A53EDD">
        <w:rPr>
          <w:rFonts w:eastAsia="Times New Roman"/>
          <w:bCs/>
          <w:szCs w:val="17"/>
        </w:rPr>
        <w:t>1.</w:t>
      </w:r>
      <w:r w:rsidRPr="00A53EDD">
        <w:rPr>
          <w:rFonts w:eastAsia="Times New Roman"/>
          <w:bCs/>
          <w:szCs w:val="17"/>
        </w:rPr>
        <w:tab/>
        <w:t>Name</w:t>
      </w:r>
    </w:p>
    <w:p w14:paraId="51EB8B32" w14:textId="77777777" w:rsidR="00A53EDD" w:rsidRPr="00A53EDD" w:rsidRDefault="00A53EDD" w:rsidP="00A53EDD">
      <w:pPr>
        <w:ind w:left="426" w:hanging="284"/>
        <w:rPr>
          <w:rFonts w:eastAsia="Times New Roman"/>
          <w:bCs/>
          <w:szCs w:val="17"/>
        </w:rPr>
      </w:pPr>
      <w:r w:rsidRPr="00A53EDD">
        <w:rPr>
          <w:rFonts w:eastAsia="Times New Roman"/>
          <w:bCs/>
          <w:szCs w:val="17"/>
        </w:rPr>
        <w:t>2.</w:t>
      </w:r>
      <w:r w:rsidRPr="00A53EDD">
        <w:rPr>
          <w:rFonts w:eastAsia="Times New Roman"/>
          <w:bCs/>
          <w:szCs w:val="17"/>
        </w:rPr>
        <w:tab/>
        <w:t>Interpretation</w:t>
      </w:r>
    </w:p>
    <w:p w14:paraId="5447E337" w14:textId="77777777" w:rsidR="00A53EDD" w:rsidRPr="00A53EDD" w:rsidRDefault="00A53EDD" w:rsidP="00A53EDD">
      <w:pPr>
        <w:ind w:left="426" w:hanging="284"/>
        <w:rPr>
          <w:rFonts w:eastAsia="Times New Roman"/>
          <w:bCs/>
          <w:szCs w:val="17"/>
        </w:rPr>
      </w:pPr>
      <w:r w:rsidRPr="00A53EDD">
        <w:rPr>
          <w:rFonts w:eastAsia="Times New Roman"/>
          <w:bCs/>
          <w:szCs w:val="17"/>
        </w:rPr>
        <w:t>3.</w:t>
      </w:r>
      <w:r w:rsidRPr="00A53EDD">
        <w:rPr>
          <w:rFonts w:eastAsia="Times New Roman"/>
          <w:bCs/>
          <w:szCs w:val="17"/>
        </w:rPr>
        <w:tab/>
        <w:t>Object</w:t>
      </w:r>
    </w:p>
    <w:p w14:paraId="64E4A96B" w14:textId="77777777" w:rsidR="00A53EDD" w:rsidRPr="00A53EDD" w:rsidRDefault="00A53EDD" w:rsidP="00A53EDD">
      <w:pPr>
        <w:ind w:left="426" w:hanging="284"/>
        <w:rPr>
          <w:rFonts w:eastAsia="Times New Roman"/>
          <w:bCs/>
          <w:szCs w:val="17"/>
        </w:rPr>
      </w:pPr>
      <w:r w:rsidRPr="00A53EDD">
        <w:rPr>
          <w:rFonts w:eastAsia="Times New Roman"/>
          <w:bCs/>
          <w:szCs w:val="17"/>
        </w:rPr>
        <w:t>4.</w:t>
      </w:r>
      <w:r w:rsidRPr="00A53EDD">
        <w:rPr>
          <w:rFonts w:eastAsia="Times New Roman"/>
          <w:bCs/>
          <w:szCs w:val="17"/>
        </w:rPr>
        <w:tab/>
        <w:t>Powers of the Governing Council</w:t>
      </w:r>
    </w:p>
    <w:p w14:paraId="3344520D" w14:textId="77777777" w:rsidR="00A53EDD" w:rsidRPr="00A53EDD" w:rsidRDefault="00A53EDD" w:rsidP="00A53EDD">
      <w:pPr>
        <w:ind w:left="426" w:hanging="284"/>
        <w:rPr>
          <w:rFonts w:eastAsia="Times New Roman"/>
          <w:bCs/>
          <w:szCs w:val="17"/>
        </w:rPr>
      </w:pPr>
      <w:r w:rsidRPr="00A53EDD">
        <w:rPr>
          <w:rFonts w:eastAsia="Times New Roman"/>
          <w:bCs/>
          <w:szCs w:val="17"/>
        </w:rPr>
        <w:t>5.</w:t>
      </w:r>
      <w:r w:rsidRPr="00A53EDD">
        <w:rPr>
          <w:rFonts w:eastAsia="Times New Roman"/>
          <w:bCs/>
          <w:szCs w:val="17"/>
        </w:rPr>
        <w:tab/>
        <w:t>Functions of the Council</w:t>
      </w:r>
    </w:p>
    <w:p w14:paraId="5F0C90F1" w14:textId="77777777" w:rsidR="00A53EDD" w:rsidRPr="00A53EDD" w:rsidRDefault="00A53EDD" w:rsidP="00A53EDD">
      <w:pPr>
        <w:ind w:left="426" w:hanging="284"/>
        <w:rPr>
          <w:rFonts w:eastAsia="Times New Roman"/>
          <w:bCs/>
          <w:szCs w:val="17"/>
        </w:rPr>
      </w:pPr>
      <w:r w:rsidRPr="00A53EDD">
        <w:rPr>
          <w:rFonts w:eastAsia="Times New Roman"/>
          <w:bCs/>
          <w:szCs w:val="17"/>
        </w:rPr>
        <w:t>6.</w:t>
      </w:r>
      <w:r w:rsidRPr="00A53EDD">
        <w:rPr>
          <w:rFonts w:eastAsia="Times New Roman"/>
          <w:bCs/>
          <w:szCs w:val="17"/>
        </w:rPr>
        <w:tab/>
        <w:t>Functions of the Principal on Council</w:t>
      </w:r>
    </w:p>
    <w:p w14:paraId="00214DB0" w14:textId="77777777" w:rsidR="00A53EDD" w:rsidRPr="00A53EDD" w:rsidRDefault="00A53EDD" w:rsidP="00A53EDD">
      <w:pPr>
        <w:ind w:left="426" w:hanging="284"/>
        <w:rPr>
          <w:rFonts w:eastAsia="Times New Roman"/>
          <w:bCs/>
          <w:szCs w:val="17"/>
        </w:rPr>
      </w:pPr>
      <w:r w:rsidRPr="00A53EDD">
        <w:rPr>
          <w:rFonts w:eastAsia="Times New Roman"/>
          <w:bCs/>
          <w:szCs w:val="17"/>
        </w:rPr>
        <w:t>7.</w:t>
      </w:r>
      <w:r w:rsidRPr="00A53EDD">
        <w:rPr>
          <w:rFonts w:eastAsia="Times New Roman"/>
          <w:bCs/>
          <w:szCs w:val="17"/>
        </w:rPr>
        <w:tab/>
        <w:t>Membership</w:t>
      </w:r>
    </w:p>
    <w:p w14:paraId="18AE0E24" w14:textId="77777777" w:rsidR="00A53EDD" w:rsidRPr="00A53EDD" w:rsidRDefault="00A53EDD" w:rsidP="00A53EDD">
      <w:pPr>
        <w:ind w:left="426" w:hanging="284"/>
        <w:rPr>
          <w:rFonts w:eastAsia="Times New Roman"/>
          <w:bCs/>
          <w:szCs w:val="17"/>
        </w:rPr>
      </w:pPr>
      <w:r w:rsidRPr="00A53EDD">
        <w:rPr>
          <w:rFonts w:eastAsia="Times New Roman"/>
          <w:bCs/>
          <w:szCs w:val="17"/>
        </w:rPr>
        <w:t>8.</w:t>
      </w:r>
      <w:r w:rsidRPr="00A53EDD">
        <w:rPr>
          <w:rFonts w:eastAsia="Times New Roman"/>
          <w:bCs/>
          <w:szCs w:val="17"/>
        </w:rPr>
        <w:tab/>
        <w:t>Term of Office</w:t>
      </w:r>
    </w:p>
    <w:p w14:paraId="68612D34" w14:textId="77777777" w:rsidR="00A53EDD" w:rsidRPr="00A53EDD" w:rsidRDefault="00A53EDD" w:rsidP="00A53EDD">
      <w:pPr>
        <w:ind w:left="426" w:hanging="284"/>
        <w:rPr>
          <w:rFonts w:eastAsia="Times New Roman"/>
          <w:bCs/>
          <w:szCs w:val="17"/>
        </w:rPr>
      </w:pPr>
      <w:r w:rsidRPr="00A53EDD">
        <w:rPr>
          <w:rFonts w:eastAsia="Times New Roman"/>
          <w:bCs/>
          <w:szCs w:val="17"/>
        </w:rPr>
        <w:t>9.</w:t>
      </w:r>
      <w:r w:rsidRPr="00A53EDD">
        <w:rPr>
          <w:rFonts w:eastAsia="Times New Roman"/>
          <w:bCs/>
          <w:szCs w:val="17"/>
        </w:rPr>
        <w:tab/>
        <w:t>Office Holders and Executive Committee</w:t>
      </w:r>
    </w:p>
    <w:p w14:paraId="73101FF3" w14:textId="77777777" w:rsidR="00A53EDD" w:rsidRPr="00A53EDD" w:rsidRDefault="00A53EDD" w:rsidP="00A53EDD">
      <w:pPr>
        <w:ind w:left="850" w:hanging="425"/>
        <w:rPr>
          <w:rFonts w:eastAsia="Times New Roman"/>
          <w:bCs/>
          <w:szCs w:val="17"/>
        </w:rPr>
      </w:pPr>
      <w:r w:rsidRPr="00A53EDD">
        <w:rPr>
          <w:rFonts w:eastAsia="Times New Roman"/>
          <w:bCs/>
          <w:szCs w:val="17"/>
        </w:rPr>
        <w:t>9.1</w:t>
      </w:r>
      <w:r w:rsidRPr="00A53EDD">
        <w:rPr>
          <w:rFonts w:eastAsia="Times New Roman"/>
          <w:bCs/>
          <w:szCs w:val="17"/>
        </w:rPr>
        <w:tab/>
        <w:t>Appointment</w:t>
      </w:r>
    </w:p>
    <w:p w14:paraId="4CA6AD8E" w14:textId="77777777" w:rsidR="00A53EDD" w:rsidRPr="00A53EDD" w:rsidRDefault="00A53EDD" w:rsidP="00A53EDD">
      <w:pPr>
        <w:ind w:left="850" w:hanging="425"/>
        <w:rPr>
          <w:rFonts w:eastAsia="Times New Roman"/>
          <w:bCs/>
          <w:szCs w:val="17"/>
        </w:rPr>
      </w:pPr>
      <w:r w:rsidRPr="00A53EDD">
        <w:rPr>
          <w:rFonts w:eastAsia="Times New Roman"/>
          <w:bCs/>
          <w:szCs w:val="17"/>
        </w:rPr>
        <w:t>9.2</w:t>
      </w:r>
      <w:r w:rsidRPr="00A53EDD">
        <w:rPr>
          <w:rFonts w:eastAsia="Times New Roman"/>
          <w:bCs/>
          <w:szCs w:val="17"/>
        </w:rPr>
        <w:tab/>
        <w:t>Removal from Office</w:t>
      </w:r>
    </w:p>
    <w:p w14:paraId="315CF93A" w14:textId="77777777" w:rsidR="00A53EDD" w:rsidRPr="00A53EDD" w:rsidRDefault="00A53EDD" w:rsidP="00A53EDD">
      <w:pPr>
        <w:ind w:left="850" w:hanging="425"/>
        <w:rPr>
          <w:rFonts w:eastAsia="Times New Roman"/>
          <w:bCs/>
          <w:szCs w:val="17"/>
        </w:rPr>
      </w:pPr>
      <w:r w:rsidRPr="00A53EDD">
        <w:rPr>
          <w:rFonts w:eastAsia="Times New Roman"/>
          <w:bCs/>
          <w:szCs w:val="17"/>
        </w:rPr>
        <w:t>9.3</w:t>
      </w:r>
      <w:r w:rsidRPr="00A53EDD">
        <w:rPr>
          <w:rFonts w:eastAsia="Times New Roman"/>
          <w:bCs/>
          <w:szCs w:val="17"/>
        </w:rPr>
        <w:tab/>
        <w:t>The Chairperson</w:t>
      </w:r>
    </w:p>
    <w:p w14:paraId="56D1FB56" w14:textId="77777777" w:rsidR="00A53EDD" w:rsidRPr="00A53EDD" w:rsidRDefault="00A53EDD" w:rsidP="00A53EDD">
      <w:pPr>
        <w:ind w:left="850" w:hanging="425"/>
        <w:rPr>
          <w:rFonts w:eastAsia="Times New Roman"/>
          <w:bCs/>
          <w:szCs w:val="17"/>
        </w:rPr>
      </w:pPr>
      <w:r w:rsidRPr="00A53EDD">
        <w:rPr>
          <w:rFonts w:eastAsia="Times New Roman"/>
          <w:bCs/>
          <w:szCs w:val="17"/>
        </w:rPr>
        <w:t>9.4</w:t>
      </w:r>
      <w:r w:rsidRPr="00A53EDD">
        <w:rPr>
          <w:rFonts w:eastAsia="Times New Roman"/>
          <w:bCs/>
          <w:szCs w:val="17"/>
        </w:rPr>
        <w:tab/>
        <w:t>The Secretary</w:t>
      </w:r>
    </w:p>
    <w:p w14:paraId="50A40734" w14:textId="77777777" w:rsidR="00A53EDD" w:rsidRPr="00A53EDD" w:rsidRDefault="00A53EDD" w:rsidP="00A53EDD">
      <w:pPr>
        <w:ind w:left="850" w:hanging="425"/>
        <w:rPr>
          <w:rFonts w:eastAsia="Times New Roman"/>
          <w:bCs/>
          <w:szCs w:val="17"/>
        </w:rPr>
      </w:pPr>
      <w:r w:rsidRPr="00A53EDD">
        <w:rPr>
          <w:rFonts w:eastAsia="Times New Roman"/>
          <w:bCs/>
          <w:szCs w:val="17"/>
        </w:rPr>
        <w:t>9.5</w:t>
      </w:r>
      <w:r w:rsidRPr="00A53EDD">
        <w:rPr>
          <w:rFonts w:eastAsia="Times New Roman"/>
          <w:bCs/>
          <w:szCs w:val="17"/>
        </w:rPr>
        <w:tab/>
        <w:t>The Treasurer</w:t>
      </w:r>
    </w:p>
    <w:p w14:paraId="3FB5447C" w14:textId="77777777" w:rsidR="00A53EDD" w:rsidRPr="00A53EDD" w:rsidRDefault="00A53EDD" w:rsidP="00A53EDD">
      <w:pPr>
        <w:ind w:left="426" w:hanging="284"/>
        <w:rPr>
          <w:rFonts w:eastAsia="Times New Roman"/>
          <w:bCs/>
          <w:szCs w:val="17"/>
        </w:rPr>
      </w:pPr>
      <w:r w:rsidRPr="00A53EDD">
        <w:rPr>
          <w:rFonts w:eastAsia="Times New Roman"/>
          <w:bCs/>
          <w:szCs w:val="17"/>
        </w:rPr>
        <w:t>10.</w:t>
      </w:r>
      <w:r w:rsidRPr="00A53EDD">
        <w:rPr>
          <w:rFonts w:eastAsia="Times New Roman"/>
          <w:bCs/>
          <w:szCs w:val="17"/>
        </w:rPr>
        <w:tab/>
        <w:t>Vacancies</w:t>
      </w:r>
    </w:p>
    <w:p w14:paraId="281126C9" w14:textId="77777777" w:rsidR="00A53EDD" w:rsidRPr="00A53EDD" w:rsidRDefault="00A53EDD" w:rsidP="00A53EDD">
      <w:pPr>
        <w:ind w:left="426" w:hanging="284"/>
        <w:rPr>
          <w:rFonts w:eastAsia="Times New Roman"/>
          <w:bCs/>
          <w:szCs w:val="17"/>
        </w:rPr>
      </w:pPr>
      <w:r w:rsidRPr="00A53EDD">
        <w:rPr>
          <w:rFonts w:eastAsia="Times New Roman"/>
          <w:bCs/>
          <w:szCs w:val="17"/>
        </w:rPr>
        <w:t>11.</w:t>
      </w:r>
      <w:r w:rsidRPr="00A53EDD">
        <w:rPr>
          <w:rFonts w:eastAsia="Times New Roman"/>
          <w:bCs/>
          <w:szCs w:val="17"/>
        </w:rPr>
        <w:tab/>
        <w:t>Meetings</w:t>
      </w:r>
    </w:p>
    <w:p w14:paraId="3509A96A" w14:textId="77777777" w:rsidR="00A53EDD" w:rsidRPr="00A53EDD" w:rsidRDefault="00A53EDD" w:rsidP="00A53EDD">
      <w:pPr>
        <w:ind w:left="850" w:hanging="425"/>
        <w:rPr>
          <w:rFonts w:eastAsia="Times New Roman"/>
          <w:bCs/>
          <w:szCs w:val="17"/>
        </w:rPr>
      </w:pPr>
      <w:r w:rsidRPr="00A53EDD">
        <w:rPr>
          <w:rFonts w:eastAsia="Times New Roman"/>
          <w:bCs/>
          <w:szCs w:val="17"/>
        </w:rPr>
        <w:t>11.1</w:t>
      </w:r>
      <w:r w:rsidRPr="00A53EDD">
        <w:rPr>
          <w:rFonts w:eastAsia="Times New Roman"/>
          <w:bCs/>
          <w:szCs w:val="17"/>
        </w:rPr>
        <w:tab/>
        <w:t>General Meetings of the School Community</w:t>
      </w:r>
    </w:p>
    <w:p w14:paraId="4EB50A6B" w14:textId="77777777" w:rsidR="00A53EDD" w:rsidRPr="00A53EDD" w:rsidRDefault="00A53EDD" w:rsidP="00A53EDD">
      <w:pPr>
        <w:ind w:left="850" w:hanging="425"/>
        <w:rPr>
          <w:rFonts w:eastAsia="Times New Roman"/>
          <w:bCs/>
          <w:szCs w:val="17"/>
        </w:rPr>
      </w:pPr>
      <w:r w:rsidRPr="00A53EDD">
        <w:rPr>
          <w:rFonts w:eastAsia="Times New Roman"/>
          <w:bCs/>
          <w:szCs w:val="17"/>
        </w:rPr>
        <w:t>11.2</w:t>
      </w:r>
      <w:r w:rsidRPr="00A53EDD">
        <w:rPr>
          <w:rFonts w:eastAsia="Times New Roman"/>
          <w:bCs/>
          <w:szCs w:val="17"/>
        </w:rPr>
        <w:tab/>
        <w:t>Council Meetings</w:t>
      </w:r>
    </w:p>
    <w:p w14:paraId="125D8C95" w14:textId="77777777" w:rsidR="00A53EDD" w:rsidRPr="00A53EDD" w:rsidRDefault="00A53EDD" w:rsidP="00A53EDD">
      <w:pPr>
        <w:ind w:left="850" w:hanging="425"/>
        <w:rPr>
          <w:rFonts w:eastAsia="Times New Roman"/>
          <w:bCs/>
          <w:szCs w:val="17"/>
        </w:rPr>
      </w:pPr>
      <w:r w:rsidRPr="00A53EDD">
        <w:rPr>
          <w:rFonts w:eastAsia="Times New Roman"/>
          <w:bCs/>
          <w:szCs w:val="17"/>
        </w:rPr>
        <w:t>11.3</w:t>
      </w:r>
      <w:r w:rsidRPr="00A53EDD">
        <w:rPr>
          <w:rFonts w:eastAsia="Times New Roman"/>
          <w:bCs/>
          <w:szCs w:val="17"/>
        </w:rPr>
        <w:tab/>
        <w:t>Extraordinary Council Meetings</w:t>
      </w:r>
    </w:p>
    <w:p w14:paraId="29E6DE36" w14:textId="77777777" w:rsidR="00A53EDD" w:rsidRPr="00A53EDD" w:rsidRDefault="00A53EDD" w:rsidP="00A53EDD">
      <w:pPr>
        <w:ind w:left="850" w:hanging="425"/>
        <w:rPr>
          <w:rFonts w:eastAsia="Times New Roman"/>
          <w:bCs/>
          <w:szCs w:val="17"/>
        </w:rPr>
      </w:pPr>
      <w:r w:rsidRPr="00A53EDD">
        <w:rPr>
          <w:rFonts w:eastAsia="Times New Roman"/>
          <w:bCs/>
          <w:szCs w:val="17"/>
        </w:rPr>
        <w:t>11.4</w:t>
      </w:r>
      <w:r w:rsidRPr="00A53EDD">
        <w:rPr>
          <w:rFonts w:eastAsia="Times New Roman"/>
          <w:bCs/>
          <w:szCs w:val="17"/>
        </w:rPr>
        <w:tab/>
        <w:t>Voting</w:t>
      </w:r>
    </w:p>
    <w:p w14:paraId="18E78C4B" w14:textId="77777777" w:rsidR="00A53EDD" w:rsidRPr="00A53EDD" w:rsidRDefault="00A53EDD" w:rsidP="00A53EDD">
      <w:pPr>
        <w:ind w:left="426" w:hanging="284"/>
        <w:rPr>
          <w:rFonts w:eastAsia="Times New Roman"/>
          <w:bCs/>
          <w:szCs w:val="17"/>
        </w:rPr>
      </w:pPr>
      <w:r w:rsidRPr="00A53EDD">
        <w:rPr>
          <w:rFonts w:eastAsia="Times New Roman"/>
          <w:bCs/>
          <w:szCs w:val="17"/>
        </w:rPr>
        <w:t>12.</w:t>
      </w:r>
      <w:r w:rsidRPr="00A53EDD">
        <w:rPr>
          <w:rFonts w:eastAsia="Times New Roman"/>
          <w:bCs/>
          <w:szCs w:val="17"/>
        </w:rPr>
        <w:tab/>
        <w:t>Proceedings of the Council</w:t>
      </w:r>
    </w:p>
    <w:p w14:paraId="05FDE873" w14:textId="77777777" w:rsidR="00A53EDD" w:rsidRPr="00A53EDD" w:rsidRDefault="00A53EDD" w:rsidP="00A53EDD">
      <w:pPr>
        <w:ind w:left="850" w:hanging="425"/>
        <w:rPr>
          <w:rFonts w:eastAsia="Times New Roman"/>
          <w:bCs/>
          <w:szCs w:val="17"/>
        </w:rPr>
      </w:pPr>
      <w:r w:rsidRPr="00A53EDD">
        <w:rPr>
          <w:rFonts w:eastAsia="Times New Roman"/>
          <w:bCs/>
          <w:szCs w:val="17"/>
        </w:rPr>
        <w:t>12.1</w:t>
      </w:r>
      <w:r w:rsidRPr="00A53EDD">
        <w:rPr>
          <w:rFonts w:eastAsia="Times New Roman"/>
          <w:bCs/>
          <w:szCs w:val="17"/>
        </w:rPr>
        <w:tab/>
        <w:t>Meetings</w:t>
      </w:r>
    </w:p>
    <w:p w14:paraId="78CB3706" w14:textId="77777777" w:rsidR="00A53EDD" w:rsidRPr="00A53EDD" w:rsidRDefault="00A53EDD" w:rsidP="00A53EDD">
      <w:pPr>
        <w:ind w:left="850" w:hanging="425"/>
        <w:rPr>
          <w:rFonts w:eastAsia="Times New Roman"/>
          <w:bCs/>
          <w:szCs w:val="17"/>
        </w:rPr>
      </w:pPr>
      <w:r w:rsidRPr="00A53EDD">
        <w:rPr>
          <w:rFonts w:eastAsia="Times New Roman"/>
          <w:bCs/>
          <w:szCs w:val="17"/>
        </w:rPr>
        <w:t>12.2</w:t>
      </w:r>
      <w:r w:rsidRPr="00A53EDD">
        <w:rPr>
          <w:rFonts w:eastAsia="Times New Roman"/>
          <w:bCs/>
          <w:szCs w:val="17"/>
        </w:rPr>
        <w:tab/>
        <w:t>Conflict of Interest</w:t>
      </w:r>
    </w:p>
    <w:p w14:paraId="270AEAAD" w14:textId="77777777" w:rsidR="00A53EDD" w:rsidRPr="00A53EDD" w:rsidRDefault="00A53EDD" w:rsidP="00A53EDD">
      <w:pPr>
        <w:ind w:left="426" w:hanging="284"/>
        <w:rPr>
          <w:rFonts w:eastAsia="Times New Roman"/>
          <w:bCs/>
          <w:szCs w:val="17"/>
        </w:rPr>
      </w:pPr>
      <w:r w:rsidRPr="00A53EDD">
        <w:rPr>
          <w:rFonts w:eastAsia="Times New Roman"/>
          <w:bCs/>
          <w:szCs w:val="17"/>
        </w:rPr>
        <w:t>13.</w:t>
      </w:r>
      <w:r w:rsidRPr="00A53EDD">
        <w:rPr>
          <w:rFonts w:eastAsia="Times New Roman"/>
          <w:bCs/>
          <w:szCs w:val="17"/>
        </w:rPr>
        <w:tab/>
        <w:t>Election of Council Members</w:t>
      </w:r>
    </w:p>
    <w:p w14:paraId="68D9AE4F" w14:textId="77777777" w:rsidR="00A53EDD" w:rsidRPr="00A53EDD" w:rsidRDefault="00A53EDD" w:rsidP="00A53EDD">
      <w:pPr>
        <w:ind w:left="850" w:hanging="425"/>
        <w:rPr>
          <w:rFonts w:eastAsia="Times New Roman"/>
          <w:bCs/>
          <w:szCs w:val="17"/>
        </w:rPr>
      </w:pPr>
      <w:r w:rsidRPr="00A53EDD">
        <w:rPr>
          <w:rFonts w:eastAsia="Times New Roman"/>
          <w:bCs/>
          <w:szCs w:val="17"/>
        </w:rPr>
        <w:t>13.1</w:t>
      </w:r>
      <w:r w:rsidRPr="00A53EDD">
        <w:rPr>
          <w:rFonts w:eastAsia="Times New Roman"/>
          <w:bCs/>
          <w:szCs w:val="17"/>
        </w:rPr>
        <w:tab/>
        <w:t>Eligibility for Nomination for Election</w:t>
      </w:r>
    </w:p>
    <w:p w14:paraId="02010723" w14:textId="77777777" w:rsidR="00A53EDD" w:rsidRPr="00A53EDD" w:rsidRDefault="00A53EDD" w:rsidP="00A53EDD">
      <w:pPr>
        <w:ind w:left="850" w:hanging="425"/>
        <w:rPr>
          <w:rFonts w:eastAsia="Times New Roman"/>
          <w:bCs/>
          <w:szCs w:val="17"/>
        </w:rPr>
      </w:pPr>
      <w:r w:rsidRPr="00A53EDD">
        <w:rPr>
          <w:rFonts w:eastAsia="Times New Roman"/>
          <w:bCs/>
          <w:szCs w:val="17"/>
        </w:rPr>
        <w:t>13.2</w:t>
      </w:r>
      <w:r w:rsidRPr="00A53EDD">
        <w:rPr>
          <w:rFonts w:eastAsia="Times New Roman"/>
          <w:bCs/>
          <w:szCs w:val="17"/>
        </w:rPr>
        <w:tab/>
        <w:t>Eligibility to Vote</w:t>
      </w:r>
    </w:p>
    <w:p w14:paraId="7C7B758B" w14:textId="77777777" w:rsidR="00A53EDD" w:rsidRPr="00A53EDD" w:rsidRDefault="00A53EDD" w:rsidP="00A53EDD">
      <w:pPr>
        <w:ind w:left="850" w:hanging="425"/>
        <w:rPr>
          <w:rFonts w:eastAsia="Times New Roman"/>
          <w:bCs/>
          <w:szCs w:val="17"/>
        </w:rPr>
      </w:pPr>
      <w:r w:rsidRPr="00A53EDD">
        <w:rPr>
          <w:rFonts w:eastAsia="Times New Roman"/>
          <w:bCs/>
          <w:szCs w:val="17"/>
        </w:rPr>
        <w:t>13.3</w:t>
      </w:r>
      <w:r w:rsidRPr="00A53EDD">
        <w:rPr>
          <w:rFonts w:eastAsia="Times New Roman"/>
          <w:bCs/>
          <w:szCs w:val="17"/>
        </w:rPr>
        <w:tab/>
        <w:t>Conduct of Elections for Parent Council Members</w:t>
      </w:r>
    </w:p>
    <w:p w14:paraId="27595FAB" w14:textId="77777777" w:rsidR="00A53EDD" w:rsidRPr="00A53EDD" w:rsidRDefault="00A53EDD" w:rsidP="00A53EDD">
      <w:pPr>
        <w:ind w:left="850" w:hanging="425"/>
        <w:rPr>
          <w:rFonts w:eastAsia="Times New Roman"/>
          <w:bCs/>
          <w:szCs w:val="17"/>
        </w:rPr>
      </w:pPr>
      <w:r w:rsidRPr="00A53EDD">
        <w:rPr>
          <w:rFonts w:eastAsia="Times New Roman"/>
          <w:bCs/>
          <w:szCs w:val="17"/>
        </w:rPr>
        <w:t>13.4</w:t>
      </w:r>
      <w:r w:rsidRPr="00A53EDD">
        <w:rPr>
          <w:rFonts w:eastAsia="Times New Roman"/>
          <w:bCs/>
          <w:szCs w:val="17"/>
        </w:rPr>
        <w:tab/>
        <w:t>Notice of Election</w:t>
      </w:r>
    </w:p>
    <w:p w14:paraId="2AB7EB94" w14:textId="77777777" w:rsidR="00A53EDD" w:rsidRPr="00A53EDD" w:rsidRDefault="00A53EDD" w:rsidP="00A53EDD">
      <w:pPr>
        <w:ind w:left="850" w:hanging="425"/>
        <w:rPr>
          <w:rFonts w:eastAsia="Times New Roman"/>
          <w:bCs/>
          <w:szCs w:val="17"/>
        </w:rPr>
      </w:pPr>
      <w:r w:rsidRPr="00A53EDD">
        <w:rPr>
          <w:rFonts w:eastAsia="Times New Roman"/>
          <w:bCs/>
          <w:szCs w:val="17"/>
        </w:rPr>
        <w:t>13.5</w:t>
      </w:r>
      <w:r w:rsidRPr="00A53EDD">
        <w:rPr>
          <w:rFonts w:eastAsia="Times New Roman"/>
          <w:bCs/>
          <w:szCs w:val="17"/>
        </w:rPr>
        <w:tab/>
        <w:t>Election without Ballot</w:t>
      </w:r>
    </w:p>
    <w:p w14:paraId="6CD5590A" w14:textId="77777777" w:rsidR="00A53EDD" w:rsidRPr="00A53EDD" w:rsidRDefault="00A53EDD" w:rsidP="00A53EDD">
      <w:pPr>
        <w:ind w:left="850" w:hanging="425"/>
        <w:rPr>
          <w:rFonts w:eastAsia="Times New Roman"/>
          <w:bCs/>
          <w:szCs w:val="17"/>
        </w:rPr>
      </w:pPr>
      <w:r w:rsidRPr="00A53EDD">
        <w:rPr>
          <w:rFonts w:eastAsia="Times New Roman"/>
          <w:bCs/>
          <w:szCs w:val="17"/>
        </w:rPr>
        <w:t>13.6</w:t>
      </w:r>
      <w:r w:rsidRPr="00A53EDD">
        <w:rPr>
          <w:rFonts w:eastAsia="Times New Roman"/>
          <w:bCs/>
          <w:szCs w:val="17"/>
        </w:rPr>
        <w:tab/>
        <w:t>Contested Elections</w:t>
      </w:r>
    </w:p>
    <w:p w14:paraId="4FC5D163" w14:textId="77777777" w:rsidR="00A53EDD" w:rsidRPr="00A53EDD" w:rsidRDefault="00A53EDD" w:rsidP="00A53EDD">
      <w:pPr>
        <w:ind w:left="850" w:hanging="425"/>
        <w:rPr>
          <w:rFonts w:eastAsia="Times New Roman"/>
          <w:bCs/>
          <w:szCs w:val="17"/>
        </w:rPr>
      </w:pPr>
      <w:r w:rsidRPr="00A53EDD">
        <w:rPr>
          <w:rFonts w:eastAsia="Times New Roman"/>
          <w:bCs/>
          <w:szCs w:val="17"/>
        </w:rPr>
        <w:t>13.7</w:t>
      </w:r>
      <w:r w:rsidRPr="00A53EDD">
        <w:rPr>
          <w:rFonts w:eastAsia="Times New Roman"/>
          <w:bCs/>
          <w:szCs w:val="17"/>
        </w:rPr>
        <w:tab/>
        <w:t>Scrutineers</w:t>
      </w:r>
    </w:p>
    <w:p w14:paraId="72FEAD6F" w14:textId="77777777" w:rsidR="00A53EDD" w:rsidRPr="00A53EDD" w:rsidRDefault="00A53EDD" w:rsidP="00A53EDD">
      <w:pPr>
        <w:ind w:left="850" w:hanging="425"/>
        <w:rPr>
          <w:rFonts w:eastAsia="Times New Roman"/>
          <w:bCs/>
          <w:szCs w:val="17"/>
        </w:rPr>
      </w:pPr>
      <w:r w:rsidRPr="00A53EDD">
        <w:rPr>
          <w:rFonts w:eastAsia="Times New Roman"/>
          <w:bCs/>
          <w:szCs w:val="17"/>
        </w:rPr>
        <w:t>13.8</w:t>
      </w:r>
      <w:r w:rsidRPr="00A53EDD">
        <w:rPr>
          <w:rFonts w:eastAsia="Times New Roman"/>
          <w:bCs/>
          <w:szCs w:val="17"/>
        </w:rPr>
        <w:tab/>
        <w:t>Declaration of Election</w:t>
      </w:r>
    </w:p>
    <w:p w14:paraId="2F507FCC" w14:textId="77777777" w:rsidR="00A53EDD" w:rsidRPr="00A53EDD" w:rsidRDefault="00A53EDD" w:rsidP="00A53EDD">
      <w:pPr>
        <w:ind w:left="850" w:hanging="425"/>
        <w:rPr>
          <w:rFonts w:eastAsia="Times New Roman"/>
          <w:bCs/>
          <w:szCs w:val="17"/>
        </w:rPr>
      </w:pPr>
      <w:r w:rsidRPr="00A53EDD">
        <w:rPr>
          <w:rFonts w:eastAsia="Times New Roman"/>
          <w:bCs/>
          <w:szCs w:val="17"/>
        </w:rPr>
        <w:t>13.9</w:t>
      </w:r>
      <w:r w:rsidRPr="00A53EDD">
        <w:rPr>
          <w:rFonts w:eastAsia="Times New Roman"/>
          <w:bCs/>
          <w:szCs w:val="17"/>
        </w:rPr>
        <w:tab/>
        <w:t>Further Nomination for Unfilled Positions</w:t>
      </w:r>
    </w:p>
    <w:p w14:paraId="3E439458" w14:textId="77777777" w:rsidR="00A53EDD" w:rsidRPr="00A53EDD" w:rsidRDefault="00A53EDD" w:rsidP="00A53EDD">
      <w:pPr>
        <w:ind w:left="850" w:hanging="425"/>
        <w:rPr>
          <w:rFonts w:eastAsia="Times New Roman"/>
          <w:bCs/>
          <w:szCs w:val="17"/>
        </w:rPr>
      </w:pPr>
      <w:r w:rsidRPr="00A53EDD">
        <w:rPr>
          <w:rFonts w:eastAsia="Times New Roman"/>
          <w:bCs/>
          <w:szCs w:val="17"/>
        </w:rPr>
        <w:t>13.10</w:t>
      </w:r>
      <w:r w:rsidRPr="00A53EDD">
        <w:rPr>
          <w:rFonts w:eastAsia="Times New Roman"/>
          <w:bCs/>
          <w:szCs w:val="17"/>
        </w:rPr>
        <w:tab/>
        <w:t>Nomination and Appointment of Council Members</w:t>
      </w:r>
    </w:p>
    <w:p w14:paraId="419EC8A3" w14:textId="77777777" w:rsidR="00A53EDD" w:rsidRPr="00A53EDD" w:rsidRDefault="00A53EDD" w:rsidP="00A53EDD">
      <w:pPr>
        <w:ind w:left="426" w:hanging="284"/>
        <w:rPr>
          <w:rFonts w:eastAsia="Times New Roman"/>
          <w:bCs/>
          <w:szCs w:val="17"/>
        </w:rPr>
      </w:pPr>
      <w:r w:rsidRPr="00A53EDD">
        <w:rPr>
          <w:rFonts w:eastAsia="Times New Roman"/>
          <w:bCs/>
          <w:szCs w:val="17"/>
        </w:rPr>
        <w:t>14.</w:t>
      </w:r>
      <w:r w:rsidRPr="00A53EDD">
        <w:rPr>
          <w:rFonts w:eastAsia="Times New Roman"/>
          <w:bCs/>
          <w:szCs w:val="17"/>
        </w:rPr>
        <w:tab/>
        <w:t>Minutes</w:t>
      </w:r>
    </w:p>
    <w:p w14:paraId="0383F8CC" w14:textId="77777777" w:rsidR="00A53EDD" w:rsidRPr="00A53EDD" w:rsidRDefault="00A53EDD" w:rsidP="00A53EDD">
      <w:pPr>
        <w:ind w:left="426" w:hanging="284"/>
        <w:rPr>
          <w:rFonts w:eastAsia="Times New Roman"/>
          <w:bCs/>
          <w:szCs w:val="17"/>
        </w:rPr>
      </w:pPr>
      <w:r w:rsidRPr="00A53EDD">
        <w:rPr>
          <w:rFonts w:eastAsia="Times New Roman"/>
          <w:bCs/>
          <w:szCs w:val="17"/>
        </w:rPr>
        <w:t>15.</w:t>
      </w:r>
      <w:r w:rsidRPr="00A53EDD">
        <w:rPr>
          <w:rFonts w:eastAsia="Times New Roman"/>
          <w:bCs/>
          <w:szCs w:val="17"/>
        </w:rPr>
        <w:tab/>
        <w:t>Subcommittees</w:t>
      </w:r>
    </w:p>
    <w:p w14:paraId="78EC6CF1" w14:textId="77777777" w:rsidR="00A53EDD" w:rsidRPr="00A53EDD" w:rsidRDefault="00A53EDD" w:rsidP="00A53EDD">
      <w:pPr>
        <w:ind w:left="850" w:hanging="425"/>
        <w:rPr>
          <w:rFonts w:eastAsia="Times New Roman"/>
          <w:bCs/>
          <w:szCs w:val="17"/>
        </w:rPr>
      </w:pPr>
      <w:r w:rsidRPr="00A53EDD">
        <w:rPr>
          <w:rFonts w:eastAsia="Times New Roman"/>
          <w:bCs/>
          <w:szCs w:val="17"/>
        </w:rPr>
        <w:t>15.1</w:t>
      </w:r>
      <w:r w:rsidRPr="00A53EDD">
        <w:rPr>
          <w:rFonts w:eastAsia="Times New Roman"/>
          <w:bCs/>
          <w:szCs w:val="17"/>
        </w:rPr>
        <w:tab/>
        <w:t>Committees</w:t>
      </w:r>
    </w:p>
    <w:p w14:paraId="211C5AA8" w14:textId="77777777" w:rsidR="00A53EDD" w:rsidRPr="00A53EDD" w:rsidRDefault="00A53EDD" w:rsidP="00A53EDD">
      <w:pPr>
        <w:ind w:left="850" w:hanging="425"/>
        <w:rPr>
          <w:rFonts w:eastAsia="Times New Roman"/>
          <w:bCs/>
          <w:szCs w:val="17"/>
        </w:rPr>
      </w:pPr>
      <w:r w:rsidRPr="00A53EDD">
        <w:rPr>
          <w:rFonts w:eastAsia="Times New Roman"/>
          <w:bCs/>
          <w:szCs w:val="17"/>
        </w:rPr>
        <w:t>15.2</w:t>
      </w:r>
      <w:r w:rsidRPr="00A53EDD">
        <w:rPr>
          <w:rFonts w:eastAsia="Times New Roman"/>
          <w:bCs/>
          <w:szCs w:val="17"/>
        </w:rPr>
        <w:tab/>
        <w:t>Terms of Reference</w:t>
      </w:r>
    </w:p>
    <w:p w14:paraId="57CE914F" w14:textId="77777777" w:rsidR="00A53EDD" w:rsidRPr="00A53EDD" w:rsidRDefault="00A53EDD" w:rsidP="00A53EDD">
      <w:pPr>
        <w:ind w:left="850" w:hanging="425"/>
        <w:rPr>
          <w:rFonts w:eastAsia="Times New Roman"/>
          <w:bCs/>
          <w:szCs w:val="17"/>
        </w:rPr>
      </w:pPr>
      <w:r w:rsidRPr="00A53EDD">
        <w:rPr>
          <w:rFonts w:eastAsia="Times New Roman"/>
          <w:bCs/>
          <w:szCs w:val="17"/>
        </w:rPr>
        <w:t>15.3</w:t>
      </w:r>
      <w:r w:rsidRPr="00A53EDD">
        <w:rPr>
          <w:rFonts w:eastAsia="Times New Roman"/>
          <w:bCs/>
          <w:szCs w:val="17"/>
        </w:rPr>
        <w:tab/>
        <w:t>Finance Advisory Committee</w:t>
      </w:r>
    </w:p>
    <w:p w14:paraId="2AA958F8" w14:textId="77777777" w:rsidR="00A53EDD" w:rsidRPr="00A53EDD" w:rsidRDefault="00A53EDD" w:rsidP="00A53EDD">
      <w:pPr>
        <w:ind w:left="426" w:hanging="284"/>
        <w:rPr>
          <w:rFonts w:eastAsia="Times New Roman"/>
          <w:bCs/>
          <w:szCs w:val="17"/>
        </w:rPr>
      </w:pPr>
      <w:r w:rsidRPr="00A53EDD">
        <w:rPr>
          <w:rFonts w:eastAsia="Times New Roman"/>
          <w:bCs/>
          <w:szCs w:val="17"/>
        </w:rPr>
        <w:lastRenderedPageBreak/>
        <w:t>16.</w:t>
      </w:r>
      <w:r w:rsidRPr="00A53EDD">
        <w:rPr>
          <w:rFonts w:eastAsia="Times New Roman"/>
          <w:bCs/>
          <w:szCs w:val="17"/>
        </w:rPr>
        <w:tab/>
        <w:t>Finance and Accounts</w:t>
      </w:r>
    </w:p>
    <w:p w14:paraId="3DC6F0B2" w14:textId="77777777" w:rsidR="00A53EDD" w:rsidRPr="00A53EDD" w:rsidRDefault="00A53EDD" w:rsidP="00A53EDD">
      <w:pPr>
        <w:ind w:left="426" w:hanging="284"/>
        <w:rPr>
          <w:rFonts w:eastAsia="Times New Roman"/>
          <w:bCs/>
          <w:szCs w:val="17"/>
        </w:rPr>
      </w:pPr>
      <w:r w:rsidRPr="00A53EDD">
        <w:rPr>
          <w:rFonts w:eastAsia="Times New Roman"/>
          <w:bCs/>
          <w:szCs w:val="17"/>
        </w:rPr>
        <w:t>17.</w:t>
      </w:r>
      <w:r w:rsidRPr="00A53EDD">
        <w:rPr>
          <w:rFonts w:eastAsia="Times New Roman"/>
          <w:bCs/>
          <w:szCs w:val="17"/>
        </w:rPr>
        <w:tab/>
        <w:t>Audit</w:t>
      </w:r>
    </w:p>
    <w:p w14:paraId="140CA4E6" w14:textId="77777777" w:rsidR="00A53EDD" w:rsidRPr="00A53EDD" w:rsidRDefault="00A53EDD" w:rsidP="00A53EDD">
      <w:pPr>
        <w:ind w:left="426" w:hanging="284"/>
        <w:rPr>
          <w:rFonts w:eastAsia="Times New Roman"/>
          <w:bCs/>
          <w:szCs w:val="17"/>
        </w:rPr>
      </w:pPr>
      <w:r w:rsidRPr="00A53EDD">
        <w:rPr>
          <w:rFonts w:eastAsia="Times New Roman"/>
          <w:bCs/>
          <w:szCs w:val="17"/>
        </w:rPr>
        <w:t>18.</w:t>
      </w:r>
      <w:r w:rsidRPr="00A53EDD">
        <w:rPr>
          <w:rFonts w:eastAsia="Times New Roman"/>
          <w:bCs/>
          <w:szCs w:val="17"/>
        </w:rPr>
        <w:tab/>
        <w:t>Reporting to the School Community and the Minister</w:t>
      </w:r>
    </w:p>
    <w:p w14:paraId="441EC2ED" w14:textId="77777777" w:rsidR="00A53EDD" w:rsidRPr="00A53EDD" w:rsidRDefault="00A53EDD" w:rsidP="00A53EDD">
      <w:pPr>
        <w:ind w:left="426" w:hanging="284"/>
        <w:rPr>
          <w:rFonts w:eastAsia="Times New Roman"/>
          <w:bCs/>
          <w:szCs w:val="17"/>
        </w:rPr>
      </w:pPr>
      <w:r w:rsidRPr="00A53EDD">
        <w:rPr>
          <w:rFonts w:eastAsia="Times New Roman"/>
          <w:bCs/>
          <w:szCs w:val="17"/>
        </w:rPr>
        <w:t>19.</w:t>
      </w:r>
      <w:r w:rsidRPr="00A53EDD">
        <w:rPr>
          <w:rFonts w:eastAsia="Times New Roman"/>
          <w:bCs/>
          <w:szCs w:val="17"/>
        </w:rPr>
        <w:tab/>
        <w:t>The Common Seal</w:t>
      </w:r>
    </w:p>
    <w:p w14:paraId="6B28E0DA" w14:textId="77777777" w:rsidR="00A53EDD" w:rsidRPr="00A53EDD" w:rsidRDefault="00A53EDD" w:rsidP="00A53EDD">
      <w:pPr>
        <w:ind w:left="426" w:hanging="284"/>
        <w:rPr>
          <w:rFonts w:eastAsia="Times New Roman"/>
          <w:bCs/>
          <w:szCs w:val="17"/>
        </w:rPr>
      </w:pPr>
      <w:r w:rsidRPr="00A53EDD">
        <w:rPr>
          <w:rFonts w:eastAsia="Times New Roman"/>
          <w:bCs/>
          <w:szCs w:val="17"/>
        </w:rPr>
        <w:t>20.</w:t>
      </w:r>
      <w:r w:rsidRPr="00A53EDD">
        <w:rPr>
          <w:rFonts w:eastAsia="Times New Roman"/>
          <w:bCs/>
          <w:szCs w:val="17"/>
        </w:rPr>
        <w:tab/>
        <w:t>Records</w:t>
      </w:r>
    </w:p>
    <w:p w14:paraId="1A46F479" w14:textId="77777777" w:rsidR="00A53EDD" w:rsidRPr="00A53EDD" w:rsidRDefault="00A53EDD" w:rsidP="00A53EDD">
      <w:pPr>
        <w:ind w:left="426" w:hanging="284"/>
        <w:rPr>
          <w:rFonts w:eastAsia="Times New Roman"/>
          <w:bCs/>
          <w:szCs w:val="17"/>
        </w:rPr>
      </w:pPr>
      <w:r w:rsidRPr="00A53EDD">
        <w:rPr>
          <w:rFonts w:eastAsia="Times New Roman"/>
          <w:bCs/>
          <w:szCs w:val="17"/>
        </w:rPr>
        <w:t>21.</w:t>
      </w:r>
      <w:r w:rsidRPr="00A53EDD">
        <w:rPr>
          <w:rFonts w:eastAsia="Times New Roman"/>
          <w:bCs/>
          <w:szCs w:val="17"/>
        </w:rPr>
        <w:tab/>
        <w:t>Amendment of the Constitution</w:t>
      </w:r>
    </w:p>
    <w:p w14:paraId="2F1D8160" w14:textId="77777777" w:rsidR="00A53EDD" w:rsidRPr="00A53EDD" w:rsidRDefault="00A53EDD" w:rsidP="00A53EDD">
      <w:pPr>
        <w:ind w:left="426" w:hanging="284"/>
        <w:rPr>
          <w:rFonts w:eastAsia="Times New Roman"/>
          <w:bCs/>
          <w:szCs w:val="17"/>
        </w:rPr>
      </w:pPr>
      <w:r w:rsidRPr="00A53EDD">
        <w:rPr>
          <w:rFonts w:eastAsia="Times New Roman"/>
          <w:bCs/>
          <w:szCs w:val="17"/>
        </w:rPr>
        <w:t>22.</w:t>
      </w:r>
      <w:r w:rsidRPr="00A53EDD">
        <w:rPr>
          <w:rFonts w:eastAsia="Times New Roman"/>
          <w:bCs/>
          <w:szCs w:val="17"/>
        </w:rPr>
        <w:tab/>
        <w:t>Code of Practice</w:t>
      </w:r>
    </w:p>
    <w:p w14:paraId="19F91B4A" w14:textId="77777777" w:rsidR="00A53EDD" w:rsidRPr="00A53EDD" w:rsidRDefault="00A53EDD" w:rsidP="00A53EDD">
      <w:pPr>
        <w:ind w:left="426" w:hanging="284"/>
        <w:rPr>
          <w:rFonts w:eastAsia="Times New Roman"/>
          <w:bCs/>
          <w:szCs w:val="17"/>
        </w:rPr>
      </w:pPr>
      <w:r w:rsidRPr="00A53EDD">
        <w:rPr>
          <w:rFonts w:eastAsia="Times New Roman"/>
          <w:bCs/>
          <w:szCs w:val="17"/>
        </w:rPr>
        <w:t>23.</w:t>
      </w:r>
      <w:r w:rsidRPr="00A53EDD">
        <w:rPr>
          <w:rFonts w:eastAsia="Times New Roman"/>
          <w:bCs/>
          <w:szCs w:val="17"/>
        </w:rPr>
        <w:tab/>
        <w:t>Dispute Resolution</w:t>
      </w:r>
    </w:p>
    <w:p w14:paraId="0498B071" w14:textId="77777777" w:rsidR="00A53EDD" w:rsidRPr="00A53EDD" w:rsidRDefault="00A53EDD" w:rsidP="00A53EDD">
      <w:pPr>
        <w:ind w:left="426" w:hanging="284"/>
        <w:rPr>
          <w:rFonts w:eastAsia="Times New Roman"/>
          <w:bCs/>
          <w:szCs w:val="17"/>
        </w:rPr>
      </w:pPr>
      <w:r w:rsidRPr="00A53EDD">
        <w:rPr>
          <w:rFonts w:eastAsia="Times New Roman"/>
          <w:bCs/>
          <w:szCs w:val="17"/>
        </w:rPr>
        <w:t>24.</w:t>
      </w:r>
      <w:r w:rsidRPr="00A53EDD">
        <w:rPr>
          <w:rFonts w:eastAsia="Times New Roman"/>
          <w:bCs/>
          <w:szCs w:val="17"/>
        </w:rPr>
        <w:tab/>
        <w:t>Public Access to the Constitution and Code of Practice</w:t>
      </w:r>
    </w:p>
    <w:p w14:paraId="70B58842" w14:textId="77777777" w:rsidR="00A53EDD" w:rsidRPr="00A53EDD" w:rsidRDefault="00A53EDD" w:rsidP="00A53EDD">
      <w:pPr>
        <w:ind w:left="426" w:hanging="284"/>
        <w:rPr>
          <w:rFonts w:eastAsia="Times New Roman"/>
          <w:bCs/>
          <w:szCs w:val="17"/>
        </w:rPr>
      </w:pPr>
      <w:r w:rsidRPr="00A53EDD">
        <w:rPr>
          <w:rFonts w:eastAsia="Times New Roman"/>
          <w:bCs/>
          <w:szCs w:val="17"/>
        </w:rPr>
        <w:t>25.</w:t>
      </w:r>
      <w:r w:rsidRPr="00A53EDD">
        <w:rPr>
          <w:rFonts w:eastAsia="Times New Roman"/>
          <w:bCs/>
          <w:szCs w:val="17"/>
        </w:rPr>
        <w:tab/>
        <w:t>Dissolution</w:t>
      </w:r>
    </w:p>
    <w:p w14:paraId="7F39486E" w14:textId="77777777" w:rsidR="00A53EDD" w:rsidRPr="00A53EDD" w:rsidRDefault="00A53EDD" w:rsidP="00A53EDD">
      <w:pPr>
        <w:ind w:left="426" w:hanging="284"/>
        <w:rPr>
          <w:rFonts w:eastAsia="Times New Roman"/>
          <w:bCs/>
          <w:szCs w:val="17"/>
        </w:rPr>
      </w:pPr>
      <w:r w:rsidRPr="00A53EDD">
        <w:rPr>
          <w:rFonts w:eastAsia="Times New Roman"/>
          <w:bCs/>
          <w:szCs w:val="17"/>
        </w:rPr>
        <w:t>26.</w:t>
      </w:r>
      <w:r w:rsidRPr="00A53EDD">
        <w:rPr>
          <w:rFonts w:eastAsia="Times New Roman"/>
          <w:bCs/>
          <w:szCs w:val="17"/>
        </w:rPr>
        <w:tab/>
        <w:t>Prohibition against Securing Profits for Members</w:t>
      </w:r>
    </w:p>
    <w:p w14:paraId="539C98EC" w14:textId="77777777" w:rsidR="00A53EDD" w:rsidRPr="00A53EDD" w:rsidRDefault="00A53EDD" w:rsidP="00A53EDD">
      <w:pPr>
        <w:keepNext/>
        <w:jc w:val="center"/>
        <w:rPr>
          <w:rFonts w:eastAsia="Times New Roman"/>
          <w:smallCaps/>
          <w:szCs w:val="17"/>
        </w:rPr>
      </w:pPr>
      <w:r w:rsidRPr="00A53EDD">
        <w:rPr>
          <w:smallCaps/>
          <w:szCs w:val="17"/>
        </w:rPr>
        <w:t>Governing Council Model Constitution</w:t>
      </w:r>
    </w:p>
    <w:p w14:paraId="39A38467" w14:textId="77777777" w:rsidR="00A53EDD" w:rsidRPr="00A53EDD" w:rsidRDefault="00A53EDD" w:rsidP="00A53EDD">
      <w:pPr>
        <w:keepNext/>
        <w:jc w:val="center"/>
        <w:rPr>
          <w:rFonts w:eastAsia="Times New Roman"/>
          <w:bCs/>
          <w:i/>
          <w:iCs/>
          <w:szCs w:val="17"/>
        </w:rPr>
      </w:pPr>
      <w:r w:rsidRPr="00A53EDD">
        <w:rPr>
          <w:rFonts w:eastAsia="Times New Roman"/>
          <w:bCs/>
          <w:i/>
          <w:iCs/>
          <w:szCs w:val="17"/>
        </w:rPr>
        <w:t xml:space="preserve">(School </w:t>
      </w:r>
      <w:r w:rsidRPr="00A53EDD">
        <w:rPr>
          <w:rFonts w:eastAsia="Times New Roman"/>
          <w:bCs/>
          <w:i/>
          <w:iCs/>
          <w:szCs w:val="17"/>
          <w:u w:val="single"/>
        </w:rPr>
        <w:t>without</w:t>
      </w:r>
      <w:r w:rsidRPr="00A53EDD">
        <w:rPr>
          <w:rFonts w:eastAsia="Times New Roman"/>
          <w:bCs/>
          <w:i/>
          <w:iCs/>
          <w:szCs w:val="17"/>
        </w:rPr>
        <w:t xml:space="preserve"> a school-based preschool)</w:t>
      </w:r>
    </w:p>
    <w:p w14:paraId="511B481F" w14:textId="77777777" w:rsidR="00A53EDD" w:rsidRPr="00A53EDD" w:rsidRDefault="00A53EDD" w:rsidP="00A53EDD">
      <w:pPr>
        <w:keepNext/>
        <w:ind w:left="284" w:hanging="284"/>
        <w:rPr>
          <w:rFonts w:eastAsia="Times New Roman"/>
          <w:b/>
          <w:szCs w:val="17"/>
        </w:rPr>
      </w:pPr>
      <w:bookmarkStart w:id="117" w:name="_Toc71032766"/>
      <w:bookmarkStart w:id="118" w:name="_Toc71033577"/>
      <w:bookmarkStart w:id="119" w:name="_Toc71033690"/>
      <w:bookmarkStart w:id="120" w:name="_Toc72829746"/>
      <w:bookmarkStart w:id="121" w:name="_Toc74302188"/>
      <w:r w:rsidRPr="00A53EDD">
        <w:rPr>
          <w:rFonts w:eastAsia="Times New Roman"/>
          <w:b/>
          <w:szCs w:val="17"/>
        </w:rPr>
        <w:t>1.</w:t>
      </w:r>
      <w:r w:rsidRPr="00A53EDD">
        <w:rPr>
          <w:rFonts w:eastAsia="Times New Roman"/>
          <w:b/>
          <w:szCs w:val="17"/>
        </w:rPr>
        <w:tab/>
        <w:t>Name</w:t>
      </w:r>
      <w:bookmarkEnd w:id="117"/>
      <w:bookmarkEnd w:id="118"/>
      <w:bookmarkEnd w:id="119"/>
      <w:bookmarkEnd w:id="120"/>
      <w:bookmarkEnd w:id="121"/>
    </w:p>
    <w:p w14:paraId="1EAAABE6" w14:textId="77777777" w:rsidR="00A53EDD" w:rsidRPr="00A53EDD" w:rsidRDefault="00A53EDD" w:rsidP="00A53EDD">
      <w:pPr>
        <w:ind w:left="284"/>
        <w:rPr>
          <w:rFonts w:eastAsia="Times New Roman"/>
          <w:szCs w:val="17"/>
        </w:rPr>
      </w:pPr>
      <w:r w:rsidRPr="00A53EDD">
        <w:rPr>
          <w:rFonts w:eastAsia="Times New Roman"/>
          <w:szCs w:val="17"/>
        </w:rPr>
        <w:t>The name of the council is Port Lincoln Primary School Governing Council Incorporated.</w:t>
      </w:r>
    </w:p>
    <w:p w14:paraId="149159D8" w14:textId="77777777" w:rsidR="00A53EDD" w:rsidRPr="00A53EDD" w:rsidRDefault="00A53EDD" w:rsidP="00A53EDD">
      <w:pPr>
        <w:keepNext/>
        <w:ind w:left="284" w:hanging="284"/>
        <w:rPr>
          <w:rFonts w:eastAsia="Times New Roman"/>
          <w:b/>
          <w:szCs w:val="17"/>
        </w:rPr>
      </w:pPr>
      <w:bookmarkStart w:id="122" w:name="_Toc71032767"/>
      <w:bookmarkStart w:id="123" w:name="_Toc71033578"/>
      <w:bookmarkStart w:id="124" w:name="_Toc71033691"/>
      <w:bookmarkStart w:id="125" w:name="_Toc72829747"/>
      <w:bookmarkStart w:id="126" w:name="_Toc74302189"/>
      <w:r w:rsidRPr="00A53EDD">
        <w:rPr>
          <w:rFonts w:eastAsia="Times New Roman"/>
          <w:b/>
          <w:szCs w:val="17"/>
        </w:rPr>
        <w:t>2.</w:t>
      </w:r>
      <w:r w:rsidRPr="00A53EDD">
        <w:rPr>
          <w:rFonts w:eastAsia="Times New Roman"/>
          <w:b/>
          <w:szCs w:val="17"/>
        </w:rPr>
        <w:tab/>
        <w:t>Interpretation</w:t>
      </w:r>
      <w:bookmarkEnd w:id="122"/>
      <w:bookmarkEnd w:id="123"/>
      <w:bookmarkEnd w:id="124"/>
      <w:bookmarkEnd w:id="125"/>
      <w:bookmarkEnd w:id="126"/>
    </w:p>
    <w:p w14:paraId="27306B4B" w14:textId="77777777" w:rsidR="00A53EDD" w:rsidRPr="00A53EDD" w:rsidRDefault="00A53EDD" w:rsidP="00A53EDD">
      <w:pPr>
        <w:ind w:left="284"/>
        <w:rPr>
          <w:rFonts w:eastAsia="Times New Roman"/>
          <w:szCs w:val="17"/>
        </w:rPr>
      </w:pPr>
      <w:r w:rsidRPr="00A53EDD">
        <w:rPr>
          <w:rFonts w:eastAsia="Times New Roman"/>
          <w:szCs w:val="17"/>
        </w:rPr>
        <w:t>In this constitution, unless the contrary intention appears:</w:t>
      </w:r>
    </w:p>
    <w:p w14:paraId="0790DC17" w14:textId="77777777" w:rsidR="00A53EDD" w:rsidRPr="00A53EDD" w:rsidRDefault="00A53EDD" w:rsidP="00A53EDD">
      <w:pPr>
        <w:ind w:left="426"/>
        <w:rPr>
          <w:rFonts w:eastAsia="Times New Roman"/>
          <w:szCs w:val="17"/>
        </w:rPr>
      </w:pPr>
      <w:r w:rsidRPr="00A53EDD">
        <w:rPr>
          <w:rFonts w:eastAsia="Times New Roman"/>
          <w:i/>
          <w:szCs w:val="17"/>
        </w:rPr>
        <w:t>‘</w:t>
      </w:r>
      <w:proofErr w:type="gramStart"/>
      <w:r w:rsidRPr="00A53EDD">
        <w:rPr>
          <w:rFonts w:eastAsia="Times New Roman"/>
          <w:i/>
          <w:szCs w:val="17"/>
        </w:rPr>
        <w:t>the</w:t>
      </w:r>
      <w:proofErr w:type="gramEnd"/>
      <w:r w:rsidRPr="00A53EDD">
        <w:rPr>
          <w:rFonts w:eastAsia="Times New Roman"/>
          <w:i/>
          <w:szCs w:val="17"/>
        </w:rPr>
        <w:t xml:space="preserve"> Act’</w:t>
      </w:r>
      <w:r w:rsidRPr="00A53EDD">
        <w:rPr>
          <w:rFonts w:eastAsia="Times New Roman"/>
          <w:szCs w:val="17"/>
        </w:rPr>
        <w:t xml:space="preserve"> means the </w:t>
      </w:r>
      <w:r w:rsidRPr="00A53EDD">
        <w:rPr>
          <w:rFonts w:eastAsia="Times New Roman"/>
          <w:i/>
          <w:szCs w:val="17"/>
        </w:rPr>
        <w:t>Education</w:t>
      </w:r>
      <w:r w:rsidRPr="00A53EDD">
        <w:rPr>
          <w:rFonts w:eastAsia="Times New Roman"/>
          <w:szCs w:val="17"/>
        </w:rPr>
        <w:t xml:space="preserve"> </w:t>
      </w:r>
      <w:r w:rsidRPr="00A53EDD">
        <w:rPr>
          <w:rFonts w:eastAsia="Times New Roman"/>
          <w:i/>
          <w:szCs w:val="17"/>
        </w:rPr>
        <w:t>and Children’s Services Act 2019</w:t>
      </w:r>
      <w:r w:rsidRPr="00A53EDD">
        <w:rPr>
          <w:rFonts w:eastAsia="Times New Roman"/>
          <w:szCs w:val="17"/>
        </w:rPr>
        <w:t xml:space="preserve"> as amended.</w:t>
      </w:r>
    </w:p>
    <w:p w14:paraId="5B58088A" w14:textId="77777777" w:rsidR="00A53EDD" w:rsidRPr="00A53EDD" w:rsidRDefault="00A53EDD" w:rsidP="00A53EDD">
      <w:pPr>
        <w:ind w:left="426"/>
        <w:rPr>
          <w:rFonts w:eastAsia="Times New Roman"/>
          <w:szCs w:val="17"/>
        </w:rPr>
      </w:pPr>
      <w:r w:rsidRPr="00A53EDD">
        <w:rPr>
          <w:rFonts w:eastAsia="Times New Roman"/>
          <w:i/>
          <w:szCs w:val="17"/>
        </w:rPr>
        <w:t>‘</w:t>
      </w:r>
      <w:proofErr w:type="gramStart"/>
      <w:r w:rsidRPr="00A53EDD">
        <w:rPr>
          <w:rFonts w:eastAsia="Times New Roman"/>
          <w:i/>
          <w:szCs w:val="17"/>
        </w:rPr>
        <w:t>administrative</w:t>
      </w:r>
      <w:proofErr w:type="gramEnd"/>
      <w:r w:rsidRPr="00A53EDD">
        <w:rPr>
          <w:rFonts w:eastAsia="Times New Roman"/>
          <w:i/>
          <w:szCs w:val="17"/>
        </w:rPr>
        <w:t xml:space="preserve"> instructions’</w:t>
      </w:r>
      <w:r w:rsidRPr="00A53EDD">
        <w:rPr>
          <w:rFonts w:eastAsia="Times New Roman"/>
          <w:szCs w:val="17"/>
        </w:rPr>
        <w:t xml:space="preserve"> means administrative instructions issued pursuant to Section 9 of the Act.</w:t>
      </w:r>
    </w:p>
    <w:p w14:paraId="5B4C7A16" w14:textId="77777777" w:rsidR="00A53EDD" w:rsidRPr="00A53EDD" w:rsidRDefault="00A53EDD" w:rsidP="00A53EDD">
      <w:pPr>
        <w:ind w:left="426"/>
        <w:rPr>
          <w:rFonts w:eastAsia="Times New Roman"/>
          <w:bCs/>
          <w:szCs w:val="17"/>
        </w:rPr>
      </w:pPr>
      <w:r w:rsidRPr="00A53EDD">
        <w:rPr>
          <w:rFonts w:eastAsia="Times New Roman"/>
          <w:bCs/>
          <w:i/>
          <w:szCs w:val="17"/>
        </w:rPr>
        <w:t>‘</w:t>
      </w:r>
      <w:proofErr w:type="gramStart"/>
      <w:r w:rsidRPr="00A53EDD">
        <w:rPr>
          <w:rFonts w:eastAsia="Times New Roman"/>
          <w:i/>
          <w:szCs w:val="17"/>
        </w:rPr>
        <w:t>administrative</w:t>
      </w:r>
      <w:proofErr w:type="gramEnd"/>
      <w:r w:rsidRPr="00A53EDD">
        <w:rPr>
          <w:rFonts w:eastAsia="Times New Roman"/>
          <w:bCs/>
          <w:i/>
          <w:szCs w:val="17"/>
        </w:rPr>
        <w:t xml:space="preserve"> unit’ </w:t>
      </w:r>
      <w:r w:rsidRPr="00A53EDD">
        <w:rPr>
          <w:rFonts w:eastAsia="Times New Roman"/>
          <w:bCs/>
          <w:szCs w:val="17"/>
        </w:rPr>
        <w:t>means a government department or attached office.</w:t>
      </w:r>
    </w:p>
    <w:p w14:paraId="1FF483AC" w14:textId="77777777" w:rsidR="00A53EDD" w:rsidRPr="00A53EDD" w:rsidRDefault="00A53EDD" w:rsidP="00A53EDD">
      <w:pPr>
        <w:ind w:left="426"/>
        <w:rPr>
          <w:rFonts w:eastAsia="Times New Roman"/>
          <w:szCs w:val="17"/>
        </w:rPr>
      </w:pPr>
      <w:r w:rsidRPr="00A53EDD">
        <w:rPr>
          <w:rFonts w:eastAsia="Times New Roman"/>
          <w:i/>
          <w:szCs w:val="17"/>
        </w:rPr>
        <w:t>‘adult’</w:t>
      </w:r>
      <w:r w:rsidRPr="00A53EDD">
        <w:rPr>
          <w:rFonts w:eastAsia="Times New Roman"/>
          <w:szCs w:val="17"/>
        </w:rPr>
        <w:t xml:space="preserve"> </w:t>
      </w:r>
      <w:r w:rsidRPr="00A53EDD">
        <w:rPr>
          <w:rFonts w:eastAsia="Times New Roman"/>
          <w:i/>
          <w:szCs w:val="17"/>
        </w:rPr>
        <w:t>means</w:t>
      </w:r>
      <w:r w:rsidRPr="00A53EDD">
        <w:rPr>
          <w:rFonts w:eastAsia="Times New Roman"/>
          <w:szCs w:val="17"/>
        </w:rPr>
        <w:t xml:space="preserve"> a person who has attained 18 years of age.</w:t>
      </w:r>
    </w:p>
    <w:p w14:paraId="026C239F" w14:textId="77777777" w:rsidR="00A53EDD" w:rsidRPr="00A53EDD" w:rsidRDefault="00A53EDD" w:rsidP="00A53EDD">
      <w:pPr>
        <w:ind w:left="426"/>
        <w:rPr>
          <w:rFonts w:eastAsia="Times New Roman"/>
          <w:szCs w:val="17"/>
        </w:rPr>
      </w:pPr>
      <w:r w:rsidRPr="00A53EDD">
        <w:rPr>
          <w:rFonts w:eastAsia="Times New Roman"/>
          <w:i/>
          <w:szCs w:val="17"/>
        </w:rPr>
        <w:t>‘</w:t>
      </w:r>
      <w:proofErr w:type="gramStart"/>
      <w:r w:rsidRPr="00A53EDD">
        <w:rPr>
          <w:rFonts w:eastAsia="Times New Roman"/>
          <w:i/>
          <w:szCs w:val="17"/>
        </w:rPr>
        <w:t>affiliated</w:t>
      </w:r>
      <w:proofErr w:type="gramEnd"/>
      <w:r w:rsidRPr="00A53EDD">
        <w:rPr>
          <w:rFonts w:eastAsia="Times New Roman"/>
          <w:i/>
          <w:szCs w:val="17"/>
        </w:rPr>
        <w:t xml:space="preserve"> committee’</w:t>
      </w:r>
      <w:r w:rsidRPr="00A53EDD">
        <w:rPr>
          <w:rFonts w:eastAsia="Times New Roman"/>
          <w:szCs w:val="17"/>
        </w:rPr>
        <w:t xml:space="preserve"> means a committee affiliated with the governing council operating under the model constitution for affiliated committees or a constitution approved by the Minister in accordance with Section 36 and 39 of the Act.</w:t>
      </w:r>
    </w:p>
    <w:p w14:paraId="099F3ED7" w14:textId="77777777" w:rsidR="00A53EDD" w:rsidRPr="00A53EDD" w:rsidRDefault="00A53EDD" w:rsidP="00A53EDD">
      <w:pPr>
        <w:ind w:left="426"/>
        <w:rPr>
          <w:rFonts w:eastAsia="Times New Roman"/>
          <w:szCs w:val="17"/>
        </w:rPr>
      </w:pPr>
      <w:r w:rsidRPr="00A53EDD">
        <w:rPr>
          <w:rFonts w:eastAsia="Times New Roman"/>
          <w:i/>
          <w:szCs w:val="17"/>
        </w:rPr>
        <w:t>‘chairperson’</w:t>
      </w:r>
      <w:r w:rsidRPr="00A53EDD">
        <w:rPr>
          <w:rFonts w:eastAsia="Times New Roman"/>
          <w:szCs w:val="17"/>
        </w:rPr>
        <w:t xml:space="preserve"> means the presiding member of the governing council as referred to in Section 35(3) of the Act.</w:t>
      </w:r>
    </w:p>
    <w:p w14:paraId="3D3A7ACD" w14:textId="77777777" w:rsidR="00A53EDD" w:rsidRPr="00A53EDD" w:rsidRDefault="00A53EDD" w:rsidP="00A53EDD">
      <w:pPr>
        <w:ind w:left="426"/>
        <w:rPr>
          <w:rFonts w:eastAsia="Times New Roman"/>
          <w:szCs w:val="17"/>
        </w:rPr>
      </w:pPr>
      <w:r w:rsidRPr="00A53EDD">
        <w:rPr>
          <w:rFonts w:eastAsia="Times New Roman"/>
          <w:i/>
          <w:szCs w:val="17"/>
        </w:rPr>
        <w:t>‘Chief Executive’</w:t>
      </w:r>
      <w:r w:rsidRPr="00A53EDD">
        <w:rPr>
          <w:rFonts w:eastAsia="Times New Roman"/>
          <w:szCs w:val="17"/>
        </w:rPr>
        <w:t xml:space="preserve"> means the Chief Executive of the </w:t>
      </w:r>
      <w:r w:rsidRPr="00A53EDD">
        <w:rPr>
          <w:rFonts w:eastAsia="Times New Roman"/>
          <w:bCs/>
          <w:szCs w:val="17"/>
        </w:rPr>
        <w:t>Department for Education</w:t>
      </w:r>
      <w:r w:rsidRPr="00A53EDD">
        <w:rPr>
          <w:rFonts w:eastAsia="Times New Roman"/>
          <w:szCs w:val="17"/>
        </w:rPr>
        <w:t>.</w:t>
      </w:r>
    </w:p>
    <w:p w14:paraId="0785D9E4" w14:textId="77777777" w:rsidR="00A53EDD" w:rsidRPr="00A53EDD" w:rsidRDefault="00A53EDD" w:rsidP="00A53EDD">
      <w:pPr>
        <w:ind w:left="426"/>
        <w:rPr>
          <w:rFonts w:eastAsia="Times New Roman"/>
          <w:szCs w:val="17"/>
        </w:rPr>
      </w:pPr>
      <w:r w:rsidRPr="00A53EDD">
        <w:rPr>
          <w:rFonts w:eastAsia="Times New Roman"/>
          <w:i/>
          <w:szCs w:val="17"/>
        </w:rPr>
        <w:t>‘</w:t>
      </w:r>
      <w:proofErr w:type="gramStart"/>
      <w:r w:rsidRPr="00A53EDD">
        <w:rPr>
          <w:rFonts w:eastAsia="Times New Roman"/>
          <w:i/>
          <w:szCs w:val="17"/>
        </w:rPr>
        <w:t>governing</w:t>
      </w:r>
      <w:proofErr w:type="gramEnd"/>
      <w:r w:rsidRPr="00A53EDD">
        <w:rPr>
          <w:rFonts w:eastAsia="Times New Roman"/>
          <w:i/>
          <w:szCs w:val="17"/>
        </w:rPr>
        <w:t xml:space="preserve"> council’</w:t>
      </w:r>
      <w:r w:rsidRPr="00A53EDD">
        <w:rPr>
          <w:rFonts w:eastAsia="Times New Roman"/>
          <w:szCs w:val="17"/>
        </w:rPr>
        <w:t xml:space="preserve"> means the Port Lincoln Primary School Governing Council established under Section 34 of the Act.</w:t>
      </w:r>
    </w:p>
    <w:p w14:paraId="3504B8B3" w14:textId="77777777" w:rsidR="00A53EDD" w:rsidRPr="00A53EDD" w:rsidRDefault="00A53EDD" w:rsidP="00A53EDD">
      <w:pPr>
        <w:ind w:left="426"/>
        <w:rPr>
          <w:rFonts w:eastAsia="Times New Roman"/>
          <w:szCs w:val="17"/>
        </w:rPr>
      </w:pPr>
      <w:r w:rsidRPr="00A53EDD">
        <w:rPr>
          <w:rFonts w:eastAsia="Times New Roman"/>
          <w:i/>
          <w:szCs w:val="17"/>
        </w:rPr>
        <w:t>‘</w:t>
      </w:r>
      <w:proofErr w:type="gramStart"/>
      <w:r w:rsidRPr="00A53EDD">
        <w:rPr>
          <w:rFonts w:eastAsia="Times New Roman"/>
          <w:i/>
          <w:szCs w:val="17"/>
        </w:rPr>
        <w:t>council</w:t>
      </w:r>
      <w:proofErr w:type="gramEnd"/>
      <w:r w:rsidRPr="00A53EDD">
        <w:rPr>
          <w:rFonts w:eastAsia="Times New Roman"/>
          <w:i/>
          <w:szCs w:val="17"/>
        </w:rPr>
        <w:t xml:space="preserve"> member</w:t>
      </w:r>
      <w:r w:rsidRPr="00A53EDD">
        <w:rPr>
          <w:rFonts w:eastAsia="Times New Roman"/>
          <w:szCs w:val="17"/>
        </w:rPr>
        <w:t xml:space="preserve"> are the members of the governing council.</w:t>
      </w:r>
    </w:p>
    <w:p w14:paraId="112E7FB3" w14:textId="77777777" w:rsidR="00A53EDD" w:rsidRPr="00A53EDD" w:rsidRDefault="00A53EDD" w:rsidP="00A53EDD">
      <w:pPr>
        <w:ind w:left="426"/>
        <w:rPr>
          <w:rFonts w:eastAsia="Times New Roman"/>
          <w:bCs/>
          <w:szCs w:val="17"/>
        </w:rPr>
      </w:pPr>
      <w:r w:rsidRPr="00A53EDD">
        <w:rPr>
          <w:rFonts w:eastAsia="Times New Roman"/>
          <w:i/>
          <w:szCs w:val="17"/>
        </w:rPr>
        <w:t>‘department’</w:t>
      </w:r>
      <w:r w:rsidRPr="00A53EDD">
        <w:rPr>
          <w:rFonts w:eastAsia="Times New Roman"/>
          <w:szCs w:val="17"/>
        </w:rPr>
        <w:t xml:space="preserve"> means the Department for Education.</w:t>
      </w:r>
    </w:p>
    <w:p w14:paraId="3FE5B33E" w14:textId="77777777" w:rsidR="00A53EDD" w:rsidRPr="00A53EDD" w:rsidRDefault="00A53EDD" w:rsidP="00A53EDD">
      <w:pPr>
        <w:ind w:left="426"/>
        <w:rPr>
          <w:rFonts w:eastAsia="Times New Roman"/>
          <w:i/>
          <w:szCs w:val="17"/>
        </w:rPr>
      </w:pPr>
      <w:r w:rsidRPr="00A53EDD">
        <w:rPr>
          <w:rFonts w:eastAsia="Times New Roman"/>
          <w:i/>
          <w:szCs w:val="17"/>
        </w:rPr>
        <w:t>‘</w:t>
      </w:r>
      <w:proofErr w:type="gramStart"/>
      <w:r w:rsidRPr="00A53EDD">
        <w:rPr>
          <w:rFonts w:eastAsia="Times New Roman"/>
          <w:i/>
          <w:szCs w:val="17"/>
        </w:rPr>
        <w:t>financial</w:t>
      </w:r>
      <w:proofErr w:type="gramEnd"/>
      <w:r w:rsidRPr="00A53EDD">
        <w:rPr>
          <w:rFonts w:eastAsia="Times New Roman"/>
          <w:i/>
          <w:szCs w:val="17"/>
        </w:rPr>
        <w:t xml:space="preserve"> year’</w:t>
      </w:r>
      <w:r w:rsidRPr="00A53EDD">
        <w:rPr>
          <w:rFonts w:eastAsia="Times New Roman"/>
          <w:szCs w:val="17"/>
        </w:rPr>
        <w:t xml:space="preserve"> means the year ending 31 December or as varied by administrative instruction.</w:t>
      </w:r>
    </w:p>
    <w:p w14:paraId="6A1A3AB8" w14:textId="77777777" w:rsidR="00A53EDD" w:rsidRPr="00A53EDD" w:rsidRDefault="00A53EDD" w:rsidP="00A53EDD">
      <w:pPr>
        <w:ind w:left="426"/>
        <w:rPr>
          <w:rFonts w:eastAsia="Times New Roman"/>
          <w:szCs w:val="17"/>
        </w:rPr>
      </w:pPr>
      <w:r w:rsidRPr="00A53EDD">
        <w:rPr>
          <w:rFonts w:eastAsia="Times New Roman"/>
          <w:i/>
          <w:szCs w:val="17"/>
        </w:rPr>
        <w:t>‘</w:t>
      </w:r>
      <w:proofErr w:type="gramStart"/>
      <w:r w:rsidRPr="00A53EDD">
        <w:rPr>
          <w:rFonts w:eastAsia="Times New Roman"/>
          <w:i/>
          <w:szCs w:val="17"/>
        </w:rPr>
        <w:t>general</w:t>
      </w:r>
      <w:proofErr w:type="gramEnd"/>
      <w:r w:rsidRPr="00A53EDD">
        <w:rPr>
          <w:rFonts w:eastAsia="Times New Roman"/>
          <w:i/>
          <w:szCs w:val="17"/>
        </w:rPr>
        <w:t xml:space="preserve"> meeting’</w:t>
      </w:r>
      <w:r w:rsidRPr="00A53EDD">
        <w:rPr>
          <w:rFonts w:eastAsia="Times New Roman"/>
          <w:szCs w:val="17"/>
        </w:rPr>
        <w:t xml:space="preserve"> means a public meeting of the school community.</w:t>
      </w:r>
    </w:p>
    <w:p w14:paraId="0B4BA5F3" w14:textId="77777777" w:rsidR="00A53EDD" w:rsidRPr="00A53EDD" w:rsidRDefault="00A53EDD" w:rsidP="00A53EDD">
      <w:pPr>
        <w:ind w:left="426"/>
        <w:rPr>
          <w:rFonts w:eastAsia="Times New Roman"/>
          <w:szCs w:val="17"/>
        </w:rPr>
      </w:pPr>
      <w:r w:rsidRPr="00A53EDD">
        <w:rPr>
          <w:rFonts w:eastAsia="Times New Roman"/>
          <w:i/>
          <w:szCs w:val="17"/>
        </w:rPr>
        <w:t>‘</w:t>
      </w:r>
      <w:proofErr w:type="gramStart"/>
      <w:r w:rsidRPr="00A53EDD">
        <w:rPr>
          <w:rFonts w:eastAsia="Times New Roman"/>
          <w:i/>
          <w:szCs w:val="17"/>
        </w:rPr>
        <w:t>government</w:t>
      </w:r>
      <w:proofErr w:type="gramEnd"/>
      <w:r w:rsidRPr="00A53EDD">
        <w:rPr>
          <w:rFonts w:eastAsia="Times New Roman"/>
          <w:i/>
          <w:szCs w:val="17"/>
        </w:rPr>
        <w:t xml:space="preserve"> school’ </w:t>
      </w:r>
      <w:r w:rsidRPr="00A53EDD">
        <w:rPr>
          <w:rFonts w:eastAsia="Times New Roman"/>
          <w:szCs w:val="17"/>
        </w:rPr>
        <w:t>means a school established under the Act, or a repealed Act and includes (other than for the purposes of Part 5 of the Act) a special purpose school.</w:t>
      </w:r>
    </w:p>
    <w:p w14:paraId="702A0D7A" w14:textId="77777777" w:rsidR="00A53EDD" w:rsidRPr="00A53EDD" w:rsidRDefault="00A53EDD" w:rsidP="00A53EDD">
      <w:pPr>
        <w:ind w:left="426"/>
        <w:rPr>
          <w:rFonts w:eastAsia="Times New Roman"/>
          <w:szCs w:val="17"/>
        </w:rPr>
      </w:pPr>
      <w:r w:rsidRPr="00A53EDD">
        <w:rPr>
          <w:rFonts w:eastAsia="Times New Roman"/>
          <w:i/>
          <w:szCs w:val="17"/>
        </w:rPr>
        <w:t>‘majority’</w:t>
      </w:r>
      <w:r w:rsidRPr="00A53EDD">
        <w:rPr>
          <w:rFonts w:eastAsia="Times New Roman"/>
          <w:szCs w:val="17"/>
        </w:rPr>
        <w:t xml:space="preserve"> means more than half the total number.</w:t>
      </w:r>
    </w:p>
    <w:p w14:paraId="1853F5FD" w14:textId="77777777" w:rsidR="00A53EDD" w:rsidRPr="00A53EDD" w:rsidRDefault="00A53EDD" w:rsidP="00A53EDD">
      <w:pPr>
        <w:ind w:left="426"/>
        <w:rPr>
          <w:rFonts w:eastAsia="Times New Roman"/>
          <w:spacing w:val="-2"/>
          <w:szCs w:val="17"/>
        </w:rPr>
      </w:pPr>
      <w:r w:rsidRPr="00A53EDD">
        <w:rPr>
          <w:rFonts w:eastAsia="Times New Roman"/>
          <w:i/>
          <w:spacing w:val="-2"/>
          <w:szCs w:val="17"/>
        </w:rPr>
        <w:t>‘Minister’</w:t>
      </w:r>
      <w:r w:rsidRPr="00A53EDD">
        <w:rPr>
          <w:rFonts w:eastAsia="Times New Roman"/>
          <w:spacing w:val="-2"/>
          <w:szCs w:val="17"/>
        </w:rPr>
        <w:t xml:space="preserve"> </w:t>
      </w:r>
      <w:r w:rsidRPr="00A53EDD">
        <w:rPr>
          <w:rFonts w:eastAsia="Times New Roman"/>
          <w:i/>
          <w:spacing w:val="-2"/>
          <w:szCs w:val="17"/>
        </w:rPr>
        <w:t>means</w:t>
      </w:r>
      <w:r w:rsidRPr="00A53EDD">
        <w:rPr>
          <w:rFonts w:eastAsia="Times New Roman"/>
          <w:spacing w:val="-2"/>
          <w:szCs w:val="17"/>
        </w:rPr>
        <w:t xml:space="preserve"> the person to whom the administration of the Act is committed, pursuant to the </w:t>
      </w:r>
      <w:r w:rsidRPr="00A53EDD">
        <w:rPr>
          <w:rFonts w:eastAsia="Times New Roman"/>
          <w:i/>
          <w:spacing w:val="-2"/>
          <w:szCs w:val="17"/>
        </w:rPr>
        <w:t>Administrative Arrangements Act 1994</w:t>
      </w:r>
      <w:r w:rsidRPr="00A53EDD">
        <w:rPr>
          <w:rFonts w:eastAsia="Times New Roman"/>
          <w:spacing w:val="-2"/>
          <w:szCs w:val="17"/>
        </w:rPr>
        <w:t>.</w:t>
      </w:r>
    </w:p>
    <w:p w14:paraId="68109757" w14:textId="77777777" w:rsidR="00A53EDD" w:rsidRPr="00A53EDD" w:rsidRDefault="00A53EDD" w:rsidP="00A53EDD">
      <w:pPr>
        <w:ind w:left="426"/>
        <w:rPr>
          <w:rFonts w:eastAsia="Times New Roman"/>
          <w:szCs w:val="17"/>
        </w:rPr>
      </w:pPr>
      <w:r w:rsidRPr="00A53EDD">
        <w:rPr>
          <w:rFonts w:eastAsia="Times New Roman"/>
          <w:i/>
          <w:szCs w:val="17"/>
        </w:rPr>
        <w:t>‘parent’—</w:t>
      </w:r>
      <w:r w:rsidRPr="00A53EDD">
        <w:rPr>
          <w:rFonts w:eastAsia="Times New Roman"/>
          <w:szCs w:val="17"/>
        </w:rPr>
        <w:t xml:space="preserve">the </w:t>
      </w:r>
      <w:r w:rsidRPr="00A53EDD">
        <w:rPr>
          <w:rFonts w:eastAsia="Times New Roman"/>
          <w:i/>
          <w:szCs w:val="17"/>
        </w:rPr>
        <w:t>Act</w:t>
      </w:r>
      <w:r w:rsidRPr="00A53EDD">
        <w:rPr>
          <w:rFonts w:eastAsia="Times New Roman"/>
          <w:szCs w:val="17"/>
        </w:rPr>
        <w:t xml:space="preserve"> uses the term “person responsible for a child or student”. In this constitution, the term “parent” will be used instead. This term includes parents, guardians, and persons standing </w:t>
      </w:r>
      <w:r w:rsidRPr="00A53EDD">
        <w:rPr>
          <w:rFonts w:eastAsia="Times New Roman"/>
          <w:i/>
          <w:szCs w:val="17"/>
        </w:rPr>
        <w:t>in loco parentis</w:t>
      </w:r>
      <w:r w:rsidRPr="00A53EDD">
        <w:rPr>
          <w:rFonts w:eastAsia="Times New Roman"/>
          <w:szCs w:val="17"/>
        </w:rPr>
        <w:t xml:space="preserve"> to a student or </w:t>
      </w:r>
      <w:proofErr w:type="gramStart"/>
      <w:r w:rsidRPr="00A53EDD">
        <w:rPr>
          <w:rFonts w:eastAsia="Times New Roman"/>
          <w:szCs w:val="17"/>
        </w:rPr>
        <w:t>child, but</w:t>
      </w:r>
      <w:proofErr w:type="gramEnd"/>
      <w:r w:rsidRPr="00A53EDD">
        <w:rPr>
          <w:rFonts w:eastAsia="Times New Roman"/>
          <w:szCs w:val="17"/>
        </w:rPr>
        <w:t xml:space="preserve"> excludes any person whose custody or guardianship of a student or child, or whose responsibility for a student or child, has been excluded under any Act or law (for example, the </w:t>
      </w:r>
      <w:r w:rsidRPr="00A53EDD">
        <w:rPr>
          <w:rFonts w:eastAsia="Times New Roman"/>
          <w:i/>
          <w:szCs w:val="17"/>
        </w:rPr>
        <w:t>Family Law Act 1975</w:t>
      </w:r>
      <w:r w:rsidRPr="00A53EDD">
        <w:rPr>
          <w:rFonts w:eastAsia="Times New Roman"/>
          <w:szCs w:val="17"/>
        </w:rPr>
        <w:t xml:space="preserve"> (</w:t>
      </w:r>
      <w:proofErr w:type="spellStart"/>
      <w:r w:rsidRPr="00A53EDD">
        <w:rPr>
          <w:rFonts w:eastAsia="Times New Roman"/>
          <w:szCs w:val="17"/>
        </w:rPr>
        <w:t>Cth</w:t>
      </w:r>
      <w:proofErr w:type="spellEnd"/>
      <w:r w:rsidRPr="00A53EDD">
        <w:rPr>
          <w:rFonts w:eastAsia="Times New Roman"/>
          <w:szCs w:val="17"/>
        </w:rPr>
        <w:t>)).</w:t>
      </w:r>
    </w:p>
    <w:p w14:paraId="5F8AD9CB" w14:textId="77777777" w:rsidR="00A53EDD" w:rsidRPr="00A53EDD" w:rsidRDefault="00A53EDD" w:rsidP="00A53EDD">
      <w:pPr>
        <w:ind w:left="426"/>
        <w:rPr>
          <w:rFonts w:eastAsia="Times New Roman"/>
          <w:szCs w:val="17"/>
        </w:rPr>
      </w:pPr>
      <w:r w:rsidRPr="00A53EDD">
        <w:rPr>
          <w:rFonts w:eastAsia="Times New Roman"/>
          <w:i/>
          <w:szCs w:val="17"/>
        </w:rPr>
        <w:t xml:space="preserve">‘principal’ </w:t>
      </w:r>
      <w:r w:rsidRPr="00A53EDD">
        <w:rPr>
          <w:rFonts w:eastAsia="Times New Roman"/>
          <w:szCs w:val="17"/>
        </w:rPr>
        <w:t>means the person for the time being designated by the Chief Executive as the principal of the school.</w:t>
      </w:r>
    </w:p>
    <w:p w14:paraId="6CD21DE1" w14:textId="77777777" w:rsidR="00A53EDD" w:rsidRPr="00A53EDD" w:rsidRDefault="00A53EDD" w:rsidP="00A53EDD">
      <w:pPr>
        <w:ind w:left="426"/>
        <w:rPr>
          <w:rFonts w:eastAsia="Times New Roman"/>
          <w:szCs w:val="17"/>
        </w:rPr>
      </w:pPr>
      <w:r w:rsidRPr="00A53EDD">
        <w:rPr>
          <w:rFonts w:eastAsia="Times New Roman"/>
          <w:i/>
          <w:szCs w:val="17"/>
        </w:rPr>
        <w:t>‘regulations’</w:t>
      </w:r>
      <w:r w:rsidRPr="00A53EDD">
        <w:rPr>
          <w:rFonts w:eastAsia="Times New Roman"/>
          <w:szCs w:val="17"/>
        </w:rPr>
        <w:t xml:space="preserve"> means the </w:t>
      </w:r>
      <w:r w:rsidRPr="00A53EDD">
        <w:rPr>
          <w:rFonts w:eastAsia="Times New Roman"/>
          <w:i/>
          <w:szCs w:val="17"/>
        </w:rPr>
        <w:t>Education and Children’s Services Regulations 2020</w:t>
      </w:r>
      <w:r w:rsidRPr="00A53EDD">
        <w:rPr>
          <w:rFonts w:eastAsia="Times New Roman"/>
          <w:szCs w:val="17"/>
        </w:rPr>
        <w:t>.</w:t>
      </w:r>
    </w:p>
    <w:p w14:paraId="53D13879" w14:textId="77777777" w:rsidR="00A53EDD" w:rsidRPr="00A53EDD" w:rsidRDefault="00A53EDD" w:rsidP="00A53EDD">
      <w:pPr>
        <w:ind w:left="426"/>
        <w:rPr>
          <w:rFonts w:eastAsia="Times New Roman"/>
          <w:szCs w:val="17"/>
        </w:rPr>
      </w:pPr>
      <w:r w:rsidRPr="00A53EDD">
        <w:rPr>
          <w:rFonts w:eastAsia="Times New Roman"/>
          <w:i/>
          <w:szCs w:val="17"/>
        </w:rPr>
        <w:t xml:space="preserve">‘school’ </w:t>
      </w:r>
      <w:r w:rsidRPr="00A53EDD">
        <w:rPr>
          <w:rFonts w:eastAsia="Times New Roman"/>
          <w:iCs/>
          <w:szCs w:val="17"/>
        </w:rPr>
        <w:t>means</w:t>
      </w:r>
      <w:r w:rsidRPr="00A53EDD">
        <w:rPr>
          <w:rFonts w:eastAsia="Times New Roman"/>
          <w:szCs w:val="17"/>
        </w:rPr>
        <w:t xml:space="preserve"> a school at which primary or secondary </w:t>
      </w:r>
      <w:proofErr w:type="gramStart"/>
      <w:r w:rsidRPr="00A53EDD">
        <w:rPr>
          <w:rFonts w:eastAsia="Times New Roman"/>
          <w:szCs w:val="17"/>
        </w:rPr>
        <w:t>education</w:t>
      </w:r>
      <w:proofErr w:type="gramEnd"/>
      <w:r w:rsidRPr="00A53EDD">
        <w:rPr>
          <w:rFonts w:eastAsia="Times New Roman"/>
          <w:szCs w:val="17"/>
        </w:rPr>
        <w:t xml:space="preserve"> or both is, or is to be, provided (</w:t>
      </w:r>
      <w:proofErr w:type="gramStart"/>
      <w:r w:rsidRPr="00A53EDD">
        <w:rPr>
          <w:rFonts w:eastAsia="Times New Roman"/>
          <w:szCs w:val="17"/>
        </w:rPr>
        <w:t>whether or not</w:t>
      </w:r>
      <w:proofErr w:type="gramEnd"/>
      <w:r w:rsidRPr="00A53EDD">
        <w:rPr>
          <w:rFonts w:eastAsia="Times New Roman"/>
          <w:szCs w:val="17"/>
        </w:rPr>
        <w:t xml:space="preserve"> preschool education is also provided at the school).</w:t>
      </w:r>
    </w:p>
    <w:p w14:paraId="1C705DFD" w14:textId="77777777" w:rsidR="00A53EDD" w:rsidRPr="00A53EDD" w:rsidRDefault="00A53EDD" w:rsidP="00A53EDD">
      <w:pPr>
        <w:ind w:left="426"/>
        <w:rPr>
          <w:rFonts w:eastAsia="Times New Roman"/>
          <w:szCs w:val="17"/>
        </w:rPr>
      </w:pPr>
      <w:r w:rsidRPr="00A53EDD">
        <w:rPr>
          <w:rFonts w:eastAsia="Times New Roman"/>
          <w:i/>
          <w:szCs w:val="17"/>
        </w:rPr>
        <w:t>‘</w:t>
      </w:r>
      <w:proofErr w:type="gramStart"/>
      <w:r w:rsidRPr="00A53EDD">
        <w:rPr>
          <w:rFonts w:eastAsia="Times New Roman"/>
          <w:i/>
          <w:szCs w:val="17"/>
        </w:rPr>
        <w:t>school</w:t>
      </w:r>
      <w:proofErr w:type="gramEnd"/>
      <w:r w:rsidRPr="00A53EDD">
        <w:rPr>
          <w:rFonts w:eastAsia="Times New Roman"/>
          <w:i/>
          <w:szCs w:val="17"/>
        </w:rPr>
        <w:t xml:space="preserve"> community’</w:t>
      </w:r>
      <w:r w:rsidRPr="00A53EDD">
        <w:rPr>
          <w:rFonts w:eastAsia="Times New Roman"/>
          <w:szCs w:val="17"/>
        </w:rPr>
        <w:t xml:space="preserve"> means parents, students enrolled in or children who are to attend the school, staff of the school and all other persons who have a legitimate interest in or connection with the school.</w:t>
      </w:r>
    </w:p>
    <w:p w14:paraId="1DD27932" w14:textId="77777777" w:rsidR="00A53EDD" w:rsidRPr="00A53EDD" w:rsidRDefault="00A53EDD" w:rsidP="00A53EDD">
      <w:pPr>
        <w:ind w:left="426"/>
        <w:rPr>
          <w:rFonts w:eastAsia="Times New Roman"/>
          <w:szCs w:val="17"/>
        </w:rPr>
      </w:pPr>
      <w:r w:rsidRPr="00A53EDD">
        <w:rPr>
          <w:rFonts w:eastAsia="Times New Roman"/>
          <w:i/>
          <w:szCs w:val="17"/>
        </w:rPr>
        <w:t>‘</w:t>
      </w:r>
      <w:proofErr w:type="gramStart"/>
      <w:r w:rsidRPr="00A53EDD">
        <w:rPr>
          <w:rFonts w:eastAsia="Times New Roman"/>
          <w:i/>
          <w:szCs w:val="17"/>
        </w:rPr>
        <w:t>school</w:t>
      </w:r>
      <w:proofErr w:type="gramEnd"/>
      <w:r w:rsidRPr="00A53EDD">
        <w:rPr>
          <w:rFonts w:eastAsia="Times New Roman"/>
          <w:i/>
          <w:szCs w:val="17"/>
        </w:rPr>
        <w:t xml:space="preserve"> improvement plan’ </w:t>
      </w:r>
      <w:r w:rsidRPr="00A53EDD">
        <w:rPr>
          <w:rFonts w:eastAsia="Times New Roman"/>
          <w:iCs/>
          <w:szCs w:val="17"/>
        </w:rPr>
        <w:t>means the agreement signed by the principal and the presiding member of the council that summarises the school’s contribution to improving student learning at the site.</w:t>
      </w:r>
    </w:p>
    <w:p w14:paraId="2E80352D" w14:textId="77777777" w:rsidR="00A53EDD" w:rsidRPr="00A53EDD" w:rsidRDefault="00A53EDD" w:rsidP="00A53EDD">
      <w:pPr>
        <w:ind w:left="426"/>
        <w:rPr>
          <w:rFonts w:eastAsia="Times New Roman"/>
          <w:szCs w:val="17"/>
        </w:rPr>
      </w:pPr>
      <w:r w:rsidRPr="00A53EDD">
        <w:rPr>
          <w:rFonts w:eastAsia="Times New Roman"/>
          <w:i/>
          <w:szCs w:val="17"/>
        </w:rPr>
        <w:t>‘</w:t>
      </w:r>
      <w:proofErr w:type="gramStart"/>
      <w:r w:rsidRPr="00A53EDD">
        <w:rPr>
          <w:rFonts w:eastAsia="Times New Roman"/>
          <w:i/>
          <w:szCs w:val="17"/>
        </w:rPr>
        <w:t>special</w:t>
      </w:r>
      <w:proofErr w:type="gramEnd"/>
      <w:r w:rsidRPr="00A53EDD">
        <w:rPr>
          <w:rFonts w:eastAsia="Times New Roman"/>
          <w:i/>
          <w:szCs w:val="17"/>
        </w:rPr>
        <w:t xml:space="preserve"> resolution’</w:t>
      </w:r>
      <w:r w:rsidRPr="00A53EDD">
        <w:rPr>
          <w:rFonts w:eastAsia="Times New Roman"/>
          <w:szCs w:val="17"/>
        </w:rPr>
        <w:t xml:space="preserve"> of the council means a resolution passed by a duly convened meeting of the council where:</w:t>
      </w:r>
    </w:p>
    <w:p w14:paraId="0784DA2A" w14:textId="77777777" w:rsidR="00A53EDD" w:rsidRPr="00A53EDD" w:rsidRDefault="00A53EDD" w:rsidP="00A53EDD">
      <w:pPr>
        <w:ind w:left="851" w:hanging="284"/>
        <w:rPr>
          <w:rFonts w:eastAsia="Times New Roman"/>
          <w:szCs w:val="17"/>
        </w:rPr>
      </w:pPr>
      <w:r w:rsidRPr="00A53EDD">
        <w:rPr>
          <w:rFonts w:eastAsia="Times New Roman"/>
          <w:szCs w:val="17"/>
        </w:rPr>
        <w:t>(1)</w:t>
      </w:r>
      <w:r w:rsidRPr="00A53EDD">
        <w:rPr>
          <w:rFonts w:eastAsia="Times New Roman"/>
          <w:szCs w:val="17"/>
        </w:rPr>
        <w:tab/>
        <w:t>at least 14 days written notice has been given to all council members specifying the intention to propose the resolution as a special resolution; and</w:t>
      </w:r>
    </w:p>
    <w:p w14:paraId="0EB2366E" w14:textId="77777777" w:rsidR="00A53EDD" w:rsidRPr="00A53EDD" w:rsidRDefault="00A53EDD" w:rsidP="00A53EDD">
      <w:pPr>
        <w:ind w:left="851" w:hanging="284"/>
        <w:rPr>
          <w:rFonts w:eastAsia="Times New Roman"/>
          <w:szCs w:val="17"/>
        </w:rPr>
      </w:pPr>
      <w:r w:rsidRPr="00A53EDD">
        <w:rPr>
          <w:rFonts w:eastAsia="Times New Roman"/>
          <w:szCs w:val="17"/>
        </w:rPr>
        <w:t>(2)</w:t>
      </w:r>
      <w:r w:rsidRPr="00A53EDD">
        <w:rPr>
          <w:rFonts w:eastAsia="Times New Roman"/>
          <w:szCs w:val="17"/>
        </w:rPr>
        <w:tab/>
        <w:t>it is passed by a majority of not less than three quarters of council members who vote in person or by proxy at that meeting.</w:t>
      </w:r>
    </w:p>
    <w:p w14:paraId="65DEE423" w14:textId="77777777" w:rsidR="00A53EDD" w:rsidRPr="00A53EDD" w:rsidRDefault="00A53EDD" w:rsidP="00A53EDD">
      <w:pPr>
        <w:ind w:left="426"/>
        <w:rPr>
          <w:rFonts w:eastAsia="Times New Roman"/>
          <w:b/>
          <w:szCs w:val="17"/>
        </w:rPr>
      </w:pPr>
      <w:r w:rsidRPr="00A53EDD">
        <w:rPr>
          <w:rFonts w:eastAsia="Times New Roman"/>
          <w:i/>
          <w:szCs w:val="17"/>
        </w:rPr>
        <w:t>‘student’</w:t>
      </w:r>
      <w:r w:rsidRPr="00A53EDD">
        <w:rPr>
          <w:rFonts w:eastAsia="Times New Roman"/>
          <w:szCs w:val="17"/>
        </w:rPr>
        <w:t xml:space="preserve"> is a person enrolled in the school or approved learning program.</w:t>
      </w:r>
    </w:p>
    <w:p w14:paraId="32E30C2D" w14:textId="77777777" w:rsidR="00A53EDD" w:rsidRPr="00A53EDD" w:rsidRDefault="00A53EDD" w:rsidP="00A53EDD">
      <w:pPr>
        <w:keepNext/>
        <w:ind w:left="284" w:hanging="284"/>
        <w:rPr>
          <w:rFonts w:eastAsia="Times New Roman"/>
          <w:b/>
          <w:szCs w:val="17"/>
        </w:rPr>
      </w:pPr>
      <w:bookmarkStart w:id="127" w:name="_Toc71032768"/>
      <w:bookmarkStart w:id="128" w:name="_Toc71033579"/>
      <w:bookmarkStart w:id="129" w:name="_Toc71033692"/>
      <w:bookmarkStart w:id="130" w:name="_Toc72829748"/>
      <w:bookmarkStart w:id="131" w:name="_Toc74302190"/>
      <w:r w:rsidRPr="00A53EDD">
        <w:rPr>
          <w:rFonts w:eastAsia="Times New Roman"/>
          <w:b/>
          <w:szCs w:val="17"/>
        </w:rPr>
        <w:t>3.</w:t>
      </w:r>
      <w:r w:rsidRPr="00A53EDD">
        <w:rPr>
          <w:rFonts w:eastAsia="Times New Roman"/>
          <w:b/>
          <w:szCs w:val="17"/>
        </w:rPr>
        <w:tab/>
        <w:t>Object</w:t>
      </w:r>
      <w:bookmarkEnd w:id="127"/>
      <w:bookmarkEnd w:id="128"/>
      <w:bookmarkEnd w:id="129"/>
      <w:bookmarkEnd w:id="130"/>
      <w:bookmarkEnd w:id="131"/>
    </w:p>
    <w:p w14:paraId="4B56DEAF" w14:textId="162476CB" w:rsidR="00E379E2" w:rsidRDefault="00A53EDD" w:rsidP="00A53EDD">
      <w:pPr>
        <w:ind w:left="284"/>
        <w:rPr>
          <w:rFonts w:eastAsia="Times New Roman"/>
          <w:szCs w:val="17"/>
        </w:rPr>
      </w:pPr>
      <w:r w:rsidRPr="00A53EDD">
        <w:rPr>
          <w:rFonts w:eastAsia="Times New Roman"/>
          <w:szCs w:val="17"/>
        </w:rPr>
        <w:t>The object of the council is to involve the school community in the governance of the school to strengthen and support public education in the community.</w:t>
      </w:r>
    </w:p>
    <w:p w14:paraId="0FEDFD60" w14:textId="77777777" w:rsidR="00E379E2" w:rsidRDefault="00E379E2">
      <w:pPr>
        <w:spacing w:after="0" w:line="240" w:lineRule="auto"/>
        <w:jc w:val="left"/>
        <w:rPr>
          <w:rFonts w:eastAsia="Times New Roman"/>
          <w:szCs w:val="17"/>
        </w:rPr>
      </w:pPr>
      <w:r>
        <w:rPr>
          <w:rFonts w:eastAsia="Times New Roman"/>
          <w:szCs w:val="17"/>
        </w:rPr>
        <w:br w:type="page"/>
      </w:r>
    </w:p>
    <w:p w14:paraId="5EA9AC39" w14:textId="77777777" w:rsidR="00A53EDD" w:rsidRPr="00A53EDD" w:rsidRDefault="00A53EDD" w:rsidP="00A53EDD">
      <w:pPr>
        <w:keepNext/>
        <w:ind w:left="284" w:hanging="284"/>
        <w:rPr>
          <w:rFonts w:eastAsia="Times New Roman"/>
          <w:b/>
          <w:szCs w:val="17"/>
        </w:rPr>
      </w:pPr>
      <w:bookmarkStart w:id="132" w:name="_Toc71032769"/>
      <w:bookmarkStart w:id="133" w:name="_Toc71033580"/>
      <w:bookmarkStart w:id="134" w:name="_Toc71033693"/>
      <w:bookmarkStart w:id="135" w:name="_Toc72829749"/>
      <w:bookmarkStart w:id="136" w:name="_Toc74302191"/>
      <w:r w:rsidRPr="00A53EDD">
        <w:rPr>
          <w:rFonts w:eastAsia="Times New Roman"/>
          <w:b/>
          <w:szCs w:val="17"/>
        </w:rPr>
        <w:lastRenderedPageBreak/>
        <w:t>4.</w:t>
      </w:r>
      <w:r w:rsidRPr="00A53EDD">
        <w:rPr>
          <w:rFonts w:eastAsia="Times New Roman"/>
          <w:b/>
          <w:szCs w:val="17"/>
        </w:rPr>
        <w:tab/>
        <w:t>Powers of the Governing Council</w:t>
      </w:r>
      <w:bookmarkEnd w:id="132"/>
      <w:bookmarkEnd w:id="133"/>
      <w:bookmarkEnd w:id="134"/>
      <w:bookmarkEnd w:id="135"/>
      <w:bookmarkEnd w:id="136"/>
    </w:p>
    <w:p w14:paraId="2E40FFF1" w14:textId="77777777" w:rsidR="00A53EDD" w:rsidRPr="00A53EDD" w:rsidRDefault="00A53EDD" w:rsidP="00A53EDD">
      <w:pPr>
        <w:ind w:left="709" w:hanging="425"/>
        <w:rPr>
          <w:rFonts w:eastAsia="Times New Roman"/>
          <w:szCs w:val="17"/>
        </w:rPr>
      </w:pPr>
      <w:r w:rsidRPr="00A53EDD">
        <w:rPr>
          <w:rFonts w:eastAsia="Times New Roman"/>
          <w:szCs w:val="17"/>
        </w:rPr>
        <w:t>4.1</w:t>
      </w:r>
      <w:r w:rsidRPr="00A53EDD">
        <w:rPr>
          <w:rFonts w:eastAsia="Times New Roman"/>
          <w:szCs w:val="17"/>
        </w:rPr>
        <w:tab/>
        <w:t>In addition to the powers conferred under the Act, the council may:</w:t>
      </w:r>
    </w:p>
    <w:p w14:paraId="0EA79659" w14:textId="77777777" w:rsidR="00A53EDD" w:rsidRPr="00A53EDD" w:rsidRDefault="00A53EDD" w:rsidP="00A53EDD">
      <w:pPr>
        <w:ind w:left="1276" w:hanging="567"/>
        <w:rPr>
          <w:rFonts w:eastAsia="Times New Roman"/>
          <w:szCs w:val="17"/>
        </w:rPr>
      </w:pPr>
      <w:r w:rsidRPr="00A53EDD">
        <w:rPr>
          <w:rFonts w:eastAsia="Times New Roman"/>
          <w:szCs w:val="17"/>
        </w:rPr>
        <w:t>4.1.1</w:t>
      </w:r>
      <w:r w:rsidRPr="00A53EDD">
        <w:rPr>
          <w:rFonts w:eastAsia="Times New Roman"/>
          <w:szCs w:val="17"/>
        </w:rPr>
        <w:tab/>
        <w:t xml:space="preserve">employ persons, except as teachers, as members of the staff of the school on terms and conditions approved by the Chief </w:t>
      </w:r>
      <w:proofErr w:type="gramStart"/>
      <w:r w:rsidRPr="00A53EDD">
        <w:rPr>
          <w:rFonts w:eastAsia="Times New Roman"/>
          <w:szCs w:val="17"/>
        </w:rPr>
        <w:t>Executive;</w:t>
      </w:r>
      <w:proofErr w:type="gramEnd"/>
    </w:p>
    <w:p w14:paraId="4E3F86FC" w14:textId="77777777" w:rsidR="00A53EDD" w:rsidRPr="00A53EDD" w:rsidRDefault="00A53EDD" w:rsidP="00A53EDD">
      <w:pPr>
        <w:ind w:left="1276" w:hanging="567"/>
        <w:rPr>
          <w:rFonts w:eastAsia="Times New Roman"/>
          <w:szCs w:val="17"/>
        </w:rPr>
      </w:pPr>
      <w:r w:rsidRPr="00A53EDD">
        <w:rPr>
          <w:rFonts w:eastAsia="Times New Roman"/>
          <w:szCs w:val="17"/>
        </w:rPr>
        <w:t>4.1.2</w:t>
      </w:r>
      <w:r w:rsidRPr="00A53EDD">
        <w:rPr>
          <w:rFonts w:eastAsia="Times New Roman"/>
          <w:szCs w:val="17"/>
        </w:rPr>
        <w:tab/>
      </w:r>
      <w:proofErr w:type="gramStart"/>
      <w:r w:rsidRPr="00A53EDD">
        <w:rPr>
          <w:rFonts w:eastAsia="Times New Roman"/>
          <w:szCs w:val="17"/>
        </w:rPr>
        <w:t>enter into</w:t>
      </w:r>
      <w:proofErr w:type="gramEnd"/>
      <w:r w:rsidRPr="00A53EDD">
        <w:rPr>
          <w:rFonts w:eastAsia="Times New Roman"/>
          <w:szCs w:val="17"/>
        </w:rPr>
        <w:t xml:space="preserve"> </w:t>
      </w:r>
      <w:proofErr w:type="gramStart"/>
      <w:r w:rsidRPr="00A53EDD">
        <w:rPr>
          <w:rFonts w:eastAsia="Times New Roman"/>
          <w:szCs w:val="17"/>
        </w:rPr>
        <w:t>contracts;</w:t>
      </w:r>
      <w:proofErr w:type="gramEnd"/>
    </w:p>
    <w:p w14:paraId="762A434A" w14:textId="77777777" w:rsidR="00A53EDD" w:rsidRPr="00A53EDD" w:rsidRDefault="00A53EDD" w:rsidP="00A53EDD">
      <w:pPr>
        <w:ind w:left="1276" w:hanging="567"/>
        <w:rPr>
          <w:rFonts w:eastAsia="Times New Roman"/>
          <w:szCs w:val="17"/>
        </w:rPr>
      </w:pPr>
      <w:r w:rsidRPr="00A53EDD">
        <w:rPr>
          <w:rFonts w:eastAsia="Times New Roman"/>
          <w:szCs w:val="17"/>
        </w:rPr>
        <w:t>4.1.3</w:t>
      </w:r>
      <w:r w:rsidRPr="00A53EDD">
        <w:rPr>
          <w:rFonts w:eastAsia="Times New Roman"/>
          <w:szCs w:val="17"/>
        </w:rPr>
        <w:tab/>
        <w:t xml:space="preserve">construct any building or structure for the benefit of the school, or make any improvements to the premises or grounds of the school, with the approval of the Chief </w:t>
      </w:r>
      <w:proofErr w:type="gramStart"/>
      <w:r w:rsidRPr="00A53EDD">
        <w:rPr>
          <w:rFonts w:eastAsia="Times New Roman"/>
          <w:szCs w:val="17"/>
        </w:rPr>
        <w:t>Executive;</w:t>
      </w:r>
      <w:proofErr w:type="gramEnd"/>
    </w:p>
    <w:p w14:paraId="4E64749A" w14:textId="77777777" w:rsidR="00A53EDD" w:rsidRPr="00A53EDD" w:rsidRDefault="00A53EDD" w:rsidP="00A53EDD">
      <w:pPr>
        <w:ind w:left="1276" w:hanging="567"/>
        <w:rPr>
          <w:rFonts w:eastAsia="Times New Roman"/>
          <w:szCs w:val="17"/>
        </w:rPr>
      </w:pPr>
      <w:r w:rsidRPr="00A53EDD">
        <w:rPr>
          <w:rFonts w:eastAsia="Times New Roman"/>
          <w:szCs w:val="17"/>
        </w:rPr>
        <w:t>4.1.4</w:t>
      </w:r>
      <w:r w:rsidRPr="00A53EDD">
        <w:rPr>
          <w:rFonts w:eastAsia="Times New Roman"/>
          <w:szCs w:val="17"/>
        </w:rPr>
        <w:tab/>
        <w:t xml:space="preserve">purchase or take a lease or licence of premises for student residential facilities, and enter into any other agreements or arrangements for the establishment, management, staffing and operation of such </w:t>
      </w:r>
      <w:proofErr w:type="gramStart"/>
      <w:r w:rsidRPr="00A53EDD">
        <w:rPr>
          <w:rFonts w:eastAsia="Times New Roman"/>
          <w:szCs w:val="17"/>
        </w:rPr>
        <w:t>facilities;</w:t>
      </w:r>
      <w:proofErr w:type="gramEnd"/>
    </w:p>
    <w:p w14:paraId="7EDA288F" w14:textId="77777777" w:rsidR="00A53EDD" w:rsidRPr="00A53EDD" w:rsidRDefault="00A53EDD" w:rsidP="00A53EDD">
      <w:pPr>
        <w:ind w:left="1276" w:hanging="567"/>
        <w:rPr>
          <w:rFonts w:eastAsia="Times New Roman"/>
          <w:szCs w:val="17"/>
        </w:rPr>
      </w:pPr>
      <w:r w:rsidRPr="00A53EDD">
        <w:rPr>
          <w:rFonts w:eastAsia="Times New Roman"/>
          <w:szCs w:val="17"/>
        </w:rPr>
        <w:t>4.1.5</w:t>
      </w:r>
      <w:r w:rsidRPr="00A53EDD">
        <w:rPr>
          <w:rFonts w:eastAsia="Times New Roman"/>
          <w:szCs w:val="17"/>
        </w:rPr>
        <w:tab/>
        <w:t>establish and conduct, or arrange for the conduct of, facilities and services to enhance the education, development, care, safety, health or welfare of children and students.</w:t>
      </w:r>
    </w:p>
    <w:p w14:paraId="1252F661" w14:textId="77777777" w:rsidR="00A53EDD" w:rsidRPr="00A53EDD" w:rsidRDefault="00A53EDD" w:rsidP="00A53EDD">
      <w:pPr>
        <w:ind w:left="1276" w:hanging="567"/>
        <w:rPr>
          <w:rFonts w:eastAsia="Times New Roman"/>
          <w:szCs w:val="17"/>
        </w:rPr>
      </w:pPr>
      <w:r w:rsidRPr="00A53EDD">
        <w:rPr>
          <w:rFonts w:eastAsia="Times New Roman"/>
          <w:szCs w:val="17"/>
        </w:rPr>
        <w:t>4.1.6</w:t>
      </w:r>
      <w:r w:rsidRPr="00A53EDD">
        <w:rPr>
          <w:rFonts w:eastAsia="Times New Roman"/>
          <w:szCs w:val="17"/>
        </w:rPr>
        <w:tab/>
        <w:t>do all those acts and things incidental to the exercise of these powers.</w:t>
      </w:r>
    </w:p>
    <w:p w14:paraId="13C2A79B" w14:textId="77777777" w:rsidR="00A53EDD" w:rsidRPr="00A53EDD" w:rsidRDefault="00A53EDD" w:rsidP="00A53EDD">
      <w:pPr>
        <w:ind w:left="709" w:hanging="425"/>
        <w:rPr>
          <w:rFonts w:eastAsia="Times New Roman"/>
          <w:szCs w:val="17"/>
        </w:rPr>
      </w:pPr>
      <w:r w:rsidRPr="00A53EDD">
        <w:rPr>
          <w:rFonts w:eastAsia="Times New Roman"/>
          <w:szCs w:val="17"/>
        </w:rPr>
        <w:t>4.2</w:t>
      </w:r>
      <w:r w:rsidRPr="00A53EDD">
        <w:rPr>
          <w:rFonts w:eastAsia="Times New Roman"/>
          <w:szCs w:val="17"/>
        </w:rPr>
        <w:tab/>
        <w:t>The Council’s powers must be exercised in accordance with legislation, administrative instructions and this constitution.</w:t>
      </w:r>
    </w:p>
    <w:p w14:paraId="2DA499E9" w14:textId="77777777" w:rsidR="00A53EDD" w:rsidRPr="00A53EDD" w:rsidRDefault="00A53EDD" w:rsidP="00A53EDD">
      <w:pPr>
        <w:keepNext/>
        <w:ind w:left="284" w:hanging="284"/>
        <w:rPr>
          <w:rFonts w:eastAsia="Times New Roman"/>
          <w:b/>
          <w:szCs w:val="17"/>
        </w:rPr>
      </w:pPr>
      <w:bookmarkStart w:id="137" w:name="_Toc71032770"/>
      <w:bookmarkStart w:id="138" w:name="_Toc71033581"/>
      <w:bookmarkStart w:id="139" w:name="_Toc71033694"/>
      <w:bookmarkStart w:id="140" w:name="_Toc72829750"/>
      <w:bookmarkStart w:id="141" w:name="_Toc74302192"/>
      <w:r w:rsidRPr="00A53EDD">
        <w:rPr>
          <w:rFonts w:eastAsia="Times New Roman"/>
          <w:b/>
          <w:szCs w:val="17"/>
        </w:rPr>
        <w:t>5.</w:t>
      </w:r>
      <w:r w:rsidRPr="00A53EDD">
        <w:rPr>
          <w:rFonts w:eastAsia="Times New Roman"/>
          <w:b/>
          <w:szCs w:val="17"/>
        </w:rPr>
        <w:tab/>
        <w:t>Functions of the Council</w:t>
      </w:r>
      <w:bookmarkEnd w:id="137"/>
      <w:bookmarkEnd w:id="138"/>
      <w:bookmarkEnd w:id="139"/>
      <w:bookmarkEnd w:id="140"/>
      <w:bookmarkEnd w:id="141"/>
    </w:p>
    <w:p w14:paraId="1EB146C1" w14:textId="77777777" w:rsidR="00A53EDD" w:rsidRPr="00A53EDD" w:rsidRDefault="00A53EDD" w:rsidP="00A53EDD">
      <w:pPr>
        <w:ind w:left="709" w:hanging="425"/>
        <w:rPr>
          <w:rFonts w:eastAsia="Times New Roman"/>
          <w:szCs w:val="17"/>
        </w:rPr>
      </w:pPr>
      <w:r w:rsidRPr="00A53EDD">
        <w:rPr>
          <w:rFonts w:eastAsia="Times New Roman"/>
          <w:szCs w:val="17"/>
        </w:rPr>
        <w:t>5.1</w:t>
      </w:r>
      <w:r w:rsidRPr="00A53EDD">
        <w:rPr>
          <w:rFonts w:eastAsia="Times New Roman"/>
          <w:szCs w:val="17"/>
        </w:rPr>
        <w:tab/>
        <w:t>In the context of the council’s joint responsibility with the principal for the governance of the school, the council must perform the following functions:</w:t>
      </w:r>
    </w:p>
    <w:p w14:paraId="11F41C0E" w14:textId="77777777" w:rsidR="00A53EDD" w:rsidRPr="00A53EDD" w:rsidRDefault="00A53EDD" w:rsidP="00A53EDD">
      <w:pPr>
        <w:ind w:left="1276" w:hanging="567"/>
        <w:rPr>
          <w:rFonts w:eastAsia="Times New Roman"/>
          <w:szCs w:val="17"/>
        </w:rPr>
      </w:pPr>
      <w:r w:rsidRPr="00A53EDD">
        <w:rPr>
          <w:rFonts w:eastAsia="Times New Roman"/>
          <w:szCs w:val="17"/>
        </w:rPr>
        <w:t>5.1.1</w:t>
      </w:r>
      <w:r w:rsidRPr="00A53EDD">
        <w:rPr>
          <w:rFonts w:eastAsia="Times New Roman"/>
          <w:szCs w:val="17"/>
        </w:rPr>
        <w:tab/>
        <w:t>involve the school community in the governance of the school by:</w:t>
      </w:r>
    </w:p>
    <w:p w14:paraId="5CE4F291" w14:textId="77777777" w:rsidR="00A53EDD" w:rsidRPr="00A53EDD" w:rsidRDefault="00A53EDD" w:rsidP="00A53EDD">
      <w:pPr>
        <w:ind w:left="1616" w:hanging="340"/>
        <w:rPr>
          <w:rFonts w:eastAsia="Times New Roman"/>
          <w:szCs w:val="17"/>
        </w:rPr>
      </w:pPr>
      <w:r w:rsidRPr="00A53EDD">
        <w:rPr>
          <w:rFonts w:eastAsia="Times New Roman"/>
          <w:szCs w:val="17"/>
        </w:rPr>
        <w:t>(</w:t>
      </w:r>
      <w:proofErr w:type="spellStart"/>
      <w:r w:rsidRPr="00A53EDD">
        <w:rPr>
          <w:rFonts w:eastAsia="Times New Roman"/>
          <w:szCs w:val="17"/>
        </w:rPr>
        <w:t>i</w:t>
      </w:r>
      <w:proofErr w:type="spellEnd"/>
      <w:r w:rsidRPr="00A53EDD">
        <w:rPr>
          <w:rFonts w:eastAsia="Times New Roman"/>
          <w:szCs w:val="17"/>
        </w:rPr>
        <w:t>)</w:t>
      </w:r>
      <w:r w:rsidRPr="00A53EDD">
        <w:rPr>
          <w:rFonts w:eastAsia="Times New Roman"/>
          <w:szCs w:val="17"/>
        </w:rPr>
        <w:tab/>
        <w:t xml:space="preserve">providing a forum for the involvement of parents and others in the school </w:t>
      </w:r>
      <w:proofErr w:type="gramStart"/>
      <w:r w:rsidRPr="00A53EDD">
        <w:rPr>
          <w:rFonts w:eastAsia="Times New Roman"/>
          <w:szCs w:val="17"/>
        </w:rPr>
        <w:t>community;</w:t>
      </w:r>
      <w:proofErr w:type="gramEnd"/>
    </w:p>
    <w:p w14:paraId="563A8854" w14:textId="77777777" w:rsidR="00A53EDD" w:rsidRPr="00A53EDD" w:rsidRDefault="00A53EDD" w:rsidP="00A53EDD">
      <w:pPr>
        <w:ind w:left="1616" w:hanging="340"/>
        <w:rPr>
          <w:rFonts w:eastAsia="Times New Roman"/>
          <w:szCs w:val="17"/>
        </w:rPr>
      </w:pPr>
      <w:r w:rsidRPr="00A53EDD">
        <w:rPr>
          <w:rFonts w:eastAsia="Times New Roman"/>
          <w:szCs w:val="17"/>
        </w:rPr>
        <w:t>(ii)</w:t>
      </w:r>
      <w:r w:rsidRPr="00A53EDD">
        <w:rPr>
          <w:rFonts w:eastAsia="Times New Roman"/>
          <w:szCs w:val="17"/>
        </w:rPr>
        <w:tab/>
        <w:t xml:space="preserve">determining the educational needs of the local community, and their attitude towards educational developments within the </w:t>
      </w:r>
      <w:proofErr w:type="gramStart"/>
      <w:r w:rsidRPr="00A53EDD">
        <w:rPr>
          <w:rFonts w:eastAsia="Times New Roman"/>
          <w:szCs w:val="17"/>
        </w:rPr>
        <w:t>school;</w:t>
      </w:r>
      <w:proofErr w:type="gramEnd"/>
    </w:p>
    <w:p w14:paraId="1E8CEEB0" w14:textId="77777777" w:rsidR="00A53EDD" w:rsidRPr="00A53EDD" w:rsidRDefault="00A53EDD" w:rsidP="00A53EDD">
      <w:pPr>
        <w:ind w:left="1616" w:hanging="340"/>
        <w:rPr>
          <w:rFonts w:eastAsia="Times New Roman"/>
          <w:szCs w:val="17"/>
        </w:rPr>
      </w:pPr>
      <w:r w:rsidRPr="00A53EDD">
        <w:rPr>
          <w:rFonts w:eastAsia="Times New Roman"/>
          <w:szCs w:val="17"/>
        </w:rPr>
        <w:t>(iii)</w:t>
      </w:r>
      <w:r w:rsidRPr="00A53EDD">
        <w:rPr>
          <w:rFonts w:eastAsia="Times New Roman"/>
          <w:szCs w:val="17"/>
        </w:rPr>
        <w:tab/>
        <w:t xml:space="preserve">ensuring that the cultural and social diversity of the community is considered and </w:t>
      </w:r>
      <w:proofErr w:type="gramStart"/>
      <w:r w:rsidRPr="00A53EDD">
        <w:rPr>
          <w:rFonts w:eastAsia="Times New Roman"/>
          <w:szCs w:val="17"/>
        </w:rPr>
        <w:t>particular needs</w:t>
      </w:r>
      <w:proofErr w:type="gramEnd"/>
      <w:r w:rsidRPr="00A53EDD">
        <w:rPr>
          <w:rFonts w:eastAsia="Times New Roman"/>
          <w:szCs w:val="17"/>
        </w:rPr>
        <w:t xml:space="preserve"> are appropriately identified.</w:t>
      </w:r>
    </w:p>
    <w:p w14:paraId="1FAD8632" w14:textId="77777777" w:rsidR="00A53EDD" w:rsidRPr="00A53EDD" w:rsidRDefault="00A53EDD" w:rsidP="00A53EDD">
      <w:pPr>
        <w:ind w:left="1276" w:hanging="567"/>
        <w:rPr>
          <w:rFonts w:eastAsia="Times New Roman"/>
          <w:szCs w:val="17"/>
        </w:rPr>
      </w:pPr>
      <w:r w:rsidRPr="00A53EDD">
        <w:rPr>
          <w:rFonts w:eastAsia="Times New Roman"/>
          <w:szCs w:val="17"/>
        </w:rPr>
        <w:t>5.1.2</w:t>
      </w:r>
      <w:r w:rsidRPr="00A53EDD">
        <w:rPr>
          <w:rFonts w:eastAsia="Times New Roman"/>
          <w:szCs w:val="17"/>
        </w:rPr>
        <w:tab/>
        <w:t>strategic planning for the school including:</w:t>
      </w:r>
    </w:p>
    <w:p w14:paraId="5F01DEBD" w14:textId="77777777" w:rsidR="00A53EDD" w:rsidRPr="00A53EDD" w:rsidRDefault="00A53EDD" w:rsidP="00A53EDD">
      <w:pPr>
        <w:ind w:left="1616" w:hanging="340"/>
        <w:rPr>
          <w:rFonts w:eastAsia="Times New Roman"/>
          <w:szCs w:val="17"/>
        </w:rPr>
      </w:pPr>
      <w:r w:rsidRPr="00A53EDD">
        <w:rPr>
          <w:rFonts w:eastAsia="Times New Roman"/>
          <w:szCs w:val="17"/>
        </w:rPr>
        <w:t>(</w:t>
      </w:r>
      <w:proofErr w:type="spellStart"/>
      <w:r w:rsidRPr="00A53EDD">
        <w:rPr>
          <w:rFonts w:eastAsia="Times New Roman"/>
          <w:szCs w:val="17"/>
        </w:rPr>
        <w:t>i</w:t>
      </w:r>
      <w:proofErr w:type="spellEnd"/>
      <w:r w:rsidRPr="00A53EDD">
        <w:rPr>
          <w:rFonts w:eastAsia="Times New Roman"/>
          <w:szCs w:val="17"/>
        </w:rPr>
        <w:t>)</w:t>
      </w:r>
      <w:r w:rsidRPr="00A53EDD">
        <w:rPr>
          <w:rFonts w:eastAsia="Times New Roman"/>
          <w:szCs w:val="17"/>
        </w:rPr>
        <w:tab/>
        <w:t xml:space="preserve">developing, monitoring and reviewing the objectives and targets of the strategic </w:t>
      </w:r>
      <w:proofErr w:type="gramStart"/>
      <w:r w:rsidRPr="00A53EDD">
        <w:rPr>
          <w:rFonts w:eastAsia="Times New Roman"/>
          <w:szCs w:val="17"/>
        </w:rPr>
        <w:t>plan;</w:t>
      </w:r>
      <w:proofErr w:type="gramEnd"/>
    </w:p>
    <w:p w14:paraId="65CAE9CD" w14:textId="77777777" w:rsidR="00A53EDD" w:rsidRPr="00A53EDD" w:rsidRDefault="00A53EDD" w:rsidP="00A53EDD">
      <w:pPr>
        <w:ind w:left="1616" w:hanging="340"/>
        <w:rPr>
          <w:rFonts w:eastAsia="Times New Roman"/>
          <w:szCs w:val="17"/>
        </w:rPr>
      </w:pPr>
      <w:r w:rsidRPr="00A53EDD">
        <w:rPr>
          <w:rFonts w:eastAsia="Times New Roman"/>
          <w:szCs w:val="17"/>
        </w:rPr>
        <w:t>(ii)</w:t>
      </w:r>
      <w:r w:rsidRPr="00A53EDD">
        <w:rPr>
          <w:rFonts w:eastAsia="Times New Roman"/>
          <w:szCs w:val="17"/>
        </w:rPr>
        <w:tab/>
        <w:t>considering, approving and monitoring human resource and asset management plans.</w:t>
      </w:r>
    </w:p>
    <w:p w14:paraId="347841F4" w14:textId="77777777" w:rsidR="00A53EDD" w:rsidRPr="00A53EDD" w:rsidRDefault="00A53EDD" w:rsidP="00A53EDD">
      <w:pPr>
        <w:ind w:left="1276" w:hanging="567"/>
        <w:rPr>
          <w:rFonts w:eastAsia="Times New Roman"/>
          <w:szCs w:val="17"/>
        </w:rPr>
      </w:pPr>
      <w:r w:rsidRPr="00A53EDD">
        <w:rPr>
          <w:rFonts w:eastAsia="Times New Roman"/>
          <w:szCs w:val="17"/>
        </w:rPr>
        <w:t>5.1.3</w:t>
      </w:r>
      <w:r w:rsidRPr="00A53EDD">
        <w:rPr>
          <w:rFonts w:eastAsia="Times New Roman"/>
          <w:szCs w:val="17"/>
        </w:rPr>
        <w:tab/>
        <w:t>determine local policies for the school.</w:t>
      </w:r>
    </w:p>
    <w:p w14:paraId="0486F760" w14:textId="77777777" w:rsidR="00A53EDD" w:rsidRPr="00A53EDD" w:rsidRDefault="00A53EDD" w:rsidP="00A53EDD">
      <w:pPr>
        <w:ind w:left="1276" w:hanging="567"/>
        <w:rPr>
          <w:rFonts w:eastAsia="Times New Roman"/>
          <w:spacing w:val="-2"/>
          <w:szCs w:val="17"/>
        </w:rPr>
      </w:pPr>
      <w:r w:rsidRPr="00A53EDD">
        <w:rPr>
          <w:rFonts w:eastAsia="Times New Roman"/>
          <w:spacing w:val="-2"/>
          <w:szCs w:val="17"/>
        </w:rPr>
        <w:t>5.1.4</w:t>
      </w:r>
      <w:r w:rsidRPr="00A53EDD">
        <w:rPr>
          <w:rFonts w:eastAsia="Times New Roman"/>
          <w:spacing w:val="-2"/>
          <w:szCs w:val="17"/>
        </w:rPr>
        <w:tab/>
        <w:t>determine the application of the total financial resources available to the school including the regular review of the budget.</w:t>
      </w:r>
    </w:p>
    <w:p w14:paraId="48CCC729" w14:textId="77777777" w:rsidR="00A53EDD" w:rsidRPr="00A53EDD" w:rsidRDefault="00A53EDD" w:rsidP="00A53EDD">
      <w:pPr>
        <w:ind w:left="1276" w:hanging="567"/>
        <w:rPr>
          <w:rFonts w:eastAsia="Times New Roman"/>
          <w:szCs w:val="17"/>
        </w:rPr>
      </w:pPr>
      <w:r w:rsidRPr="00A53EDD">
        <w:rPr>
          <w:rFonts w:eastAsia="Times New Roman"/>
          <w:szCs w:val="17"/>
        </w:rPr>
        <w:t>5.1.5</w:t>
      </w:r>
      <w:r w:rsidRPr="00A53EDD">
        <w:rPr>
          <w:rFonts w:eastAsia="Times New Roman"/>
          <w:szCs w:val="17"/>
        </w:rPr>
        <w:tab/>
        <w:t>present plans and reports on the council’s operations to the school community and Minister.</w:t>
      </w:r>
    </w:p>
    <w:p w14:paraId="73014CF4" w14:textId="77777777" w:rsidR="00A53EDD" w:rsidRPr="00A53EDD" w:rsidRDefault="00A53EDD" w:rsidP="00A53EDD">
      <w:pPr>
        <w:ind w:left="709" w:hanging="425"/>
        <w:rPr>
          <w:rFonts w:eastAsia="Times New Roman"/>
          <w:szCs w:val="17"/>
        </w:rPr>
      </w:pPr>
      <w:r w:rsidRPr="00A53EDD">
        <w:rPr>
          <w:rFonts w:eastAsia="Times New Roman"/>
          <w:szCs w:val="17"/>
        </w:rPr>
        <w:t>5.2</w:t>
      </w:r>
      <w:r w:rsidRPr="00A53EDD">
        <w:rPr>
          <w:rFonts w:eastAsia="Times New Roman"/>
          <w:szCs w:val="17"/>
        </w:rPr>
        <w:tab/>
        <w:t>The council must be responsible for the proper care and maintenance of any property owned by the council.</w:t>
      </w:r>
    </w:p>
    <w:p w14:paraId="13F21D69" w14:textId="77777777" w:rsidR="00A53EDD" w:rsidRPr="00A53EDD" w:rsidRDefault="00A53EDD" w:rsidP="00A53EDD">
      <w:pPr>
        <w:ind w:left="709" w:hanging="425"/>
        <w:rPr>
          <w:rFonts w:eastAsia="Times New Roman"/>
          <w:szCs w:val="17"/>
        </w:rPr>
      </w:pPr>
      <w:r w:rsidRPr="00A53EDD">
        <w:rPr>
          <w:rFonts w:eastAsia="Times New Roman"/>
          <w:szCs w:val="17"/>
        </w:rPr>
        <w:t>5.3</w:t>
      </w:r>
      <w:r w:rsidRPr="00A53EDD">
        <w:rPr>
          <w:rFonts w:eastAsia="Times New Roman"/>
          <w:szCs w:val="17"/>
        </w:rPr>
        <w:tab/>
        <w:t>The council may perform such functions as necessary to establish and conduct, or arrange for the conduct of:</w:t>
      </w:r>
    </w:p>
    <w:p w14:paraId="4A5F06DB" w14:textId="77777777" w:rsidR="00A53EDD" w:rsidRPr="00A53EDD" w:rsidRDefault="00A53EDD" w:rsidP="00A53EDD">
      <w:pPr>
        <w:ind w:left="1276" w:hanging="567"/>
        <w:rPr>
          <w:rFonts w:eastAsia="Times New Roman"/>
          <w:szCs w:val="17"/>
        </w:rPr>
      </w:pPr>
      <w:r w:rsidRPr="00A53EDD">
        <w:rPr>
          <w:rFonts w:eastAsia="Times New Roman"/>
          <w:szCs w:val="17"/>
        </w:rPr>
        <w:t>5.3.1</w:t>
      </w:r>
      <w:r w:rsidRPr="00A53EDD">
        <w:rPr>
          <w:rFonts w:eastAsia="Times New Roman"/>
          <w:szCs w:val="17"/>
        </w:rPr>
        <w:tab/>
        <w:t xml:space="preserve">facilities and services to enhance the education, development, care, safety, health or welfare of children and </w:t>
      </w:r>
      <w:proofErr w:type="gramStart"/>
      <w:r w:rsidRPr="00A53EDD">
        <w:rPr>
          <w:rFonts w:eastAsia="Times New Roman"/>
          <w:szCs w:val="17"/>
        </w:rPr>
        <w:t>students;</w:t>
      </w:r>
      <w:proofErr w:type="gramEnd"/>
    </w:p>
    <w:p w14:paraId="3A96E4DD" w14:textId="77777777" w:rsidR="00A53EDD" w:rsidRPr="00A53EDD" w:rsidRDefault="00A53EDD" w:rsidP="00A53EDD">
      <w:pPr>
        <w:ind w:left="1276" w:hanging="567"/>
        <w:rPr>
          <w:rFonts w:eastAsia="Times New Roman"/>
          <w:szCs w:val="17"/>
        </w:rPr>
      </w:pPr>
      <w:r w:rsidRPr="00A53EDD">
        <w:rPr>
          <w:rFonts w:eastAsia="Times New Roman"/>
          <w:szCs w:val="17"/>
        </w:rPr>
        <w:t>5.3.2</w:t>
      </w:r>
      <w:r w:rsidRPr="00A53EDD">
        <w:rPr>
          <w:rFonts w:eastAsia="Times New Roman"/>
          <w:szCs w:val="17"/>
        </w:rPr>
        <w:tab/>
        <w:t>residential facilities for the accommodation of students.</w:t>
      </w:r>
    </w:p>
    <w:p w14:paraId="49D6BBF0" w14:textId="77777777" w:rsidR="00A53EDD" w:rsidRPr="00A53EDD" w:rsidRDefault="00A53EDD" w:rsidP="00A53EDD">
      <w:pPr>
        <w:ind w:left="709" w:hanging="425"/>
        <w:rPr>
          <w:rFonts w:eastAsia="Times New Roman"/>
          <w:szCs w:val="17"/>
        </w:rPr>
      </w:pPr>
      <w:r w:rsidRPr="00A53EDD">
        <w:rPr>
          <w:rFonts w:eastAsia="Times New Roman"/>
          <w:szCs w:val="17"/>
        </w:rPr>
        <w:t>5.4</w:t>
      </w:r>
      <w:r w:rsidRPr="00A53EDD">
        <w:rPr>
          <w:rFonts w:eastAsia="Times New Roman"/>
          <w:szCs w:val="17"/>
        </w:rPr>
        <w:tab/>
        <w:t>The council may raise money for school related purposes.</w:t>
      </w:r>
    </w:p>
    <w:p w14:paraId="4DF4D53B" w14:textId="77777777" w:rsidR="00A53EDD" w:rsidRPr="00A53EDD" w:rsidRDefault="00A53EDD" w:rsidP="00A53EDD">
      <w:pPr>
        <w:ind w:left="709" w:hanging="425"/>
        <w:rPr>
          <w:rFonts w:eastAsia="Times New Roman"/>
          <w:szCs w:val="17"/>
        </w:rPr>
      </w:pPr>
      <w:r w:rsidRPr="00A53EDD">
        <w:rPr>
          <w:rFonts w:eastAsia="Times New Roman"/>
          <w:szCs w:val="17"/>
        </w:rPr>
        <w:t>5.5</w:t>
      </w:r>
      <w:r w:rsidRPr="00A53EDD">
        <w:rPr>
          <w:rFonts w:eastAsia="Times New Roman"/>
          <w:szCs w:val="17"/>
        </w:rPr>
        <w:tab/>
        <w:t>The council may perform other functions as determined by the Minister or Chief Executive.</w:t>
      </w:r>
    </w:p>
    <w:p w14:paraId="44A5199E" w14:textId="77777777" w:rsidR="00A53EDD" w:rsidRPr="00A53EDD" w:rsidRDefault="00A53EDD" w:rsidP="00A53EDD">
      <w:pPr>
        <w:ind w:left="709" w:hanging="425"/>
        <w:rPr>
          <w:rFonts w:eastAsia="Times New Roman"/>
          <w:szCs w:val="17"/>
        </w:rPr>
      </w:pPr>
      <w:r w:rsidRPr="00A53EDD">
        <w:rPr>
          <w:rFonts w:eastAsia="Times New Roman"/>
          <w:szCs w:val="17"/>
        </w:rPr>
        <w:t>5.6</w:t>
      </w:r>
      <w:r w:rsidRPr="00A53EDD">
        <w:rPr>
          <w:rFonts w:eastAsia="Times New Roman"/>
          <w:szCs w:val="17"/>
        </w:rPr>
        <w:tab/>
        <w:t>The council may do all those acts and things incidental to the exercise of these functions.</w:t>
      </w:r>
    </w:p>
    <w:p w14:paraId="0CD48C6E" w14:textId="77777777" w:rsidR="00A53EDD" w:rsidRPr="00A53EDD" w:rsidRDefault="00A53EDD" w:rsidP="00A53EDD">
      <w:pPr>
        <w:ind w:left="709" w:hanging="425"/>
        <w:rPr>
          <w:rFonts w:eastAsia="Times New Roman"/>
          <w:szCs w:val="17"/>
        </w:rPr>
      </w:pPr>
      <w:r w:rsidRPr="00A53EDD">
        <w:rPr>
          <w:rFonts w:eastAsia="Times New Roman"/>
          <w:szCs w:val="17"/>
        </w:rPr>
        <w:t>5.7</w:t>
      </w:r>
      <w:r w:rsidRPr="00A53EDD">
        <w:rPr>
          <w:rFonts w:eastAsia="Times New Roman"/>
          <w:szCs w:val="17"/>
        </w:rPr>
        <w:tab/>
        <w:t>The council’s functions must be exercised in accordance with legislation, administrative instructions and this constitution.</w:t>
      </w:r>
    </w:p>
    <w:p w14:paraId="511C1D1E" w14:textId="77777777" w:rsidR="00A53EDD" w:rsidRPr="00A53EDD" w:rsidRDefault="00A53EDD" w:rsidP="00A53EDD">
      <w:pPr>
        <w:keepNext/>
        <w:ind w:left="284" w:hanging="284"/>
        <w:rPr>
          <w:rFonts w:eastAsia="Times New Roman"/>
          <w:b/>
          <w:szCs w:val="17"/>
        </w:rPr>
      </w:pPr>
      <w:bookmarkStart w:id="142" w:name="_Toc71032771"/>
      <w:bookmarkStart w:id="143" w:name="_Toc71033582"/>
      <w:bookmarkStart w:id="144" w:name="_Toc71033695"/>
      <w:bookmarkStart w:id="145" w:name="_Toc72829751"/>
      <w:bookmarkStart w:id="146" w:name="_Toc74302193"/>
      <w:r w:rsidRPr="00A53EDD">
        <w:rPr>
          <w:rFonts w:eastAsia="Times New Roman"/>
          <w:b/>
          <w:szCs w:val="17"/>
        </w:rPr>
        <w:t>6.</w:t>
      </w:r>
      <w:r w:rsidRPr="00A53EDD">
        <w:rPr>
          <w:rFonts w:eastAsia="Times New Roman"/>
          <w:b/>
          <w:szCs w:val="17"/>
        </w:rPr>
        <w:tab/>
        <w:t>Functions of the Principal on Council</w:t>
      </w:r>
      <w:bookmarkEnd w:id="142"/>
      <w:bookmarkEnd w:id="143"/>
      <w:bookmarkEnd w:id="144"/>
      <w:bookmarkEnd w:id="145"/>
      <w:bookmarkEnd w:id="146"/>
    </w:p>
    <w:p w14:paraId="3E95FAD7" w14:textId="77777777" w:rsidR="00A53EDD" w:rsidRPr="00A53EDD" w:rsidRDefault="00A53EDD" w:rsidP="00A53EDD">
      <w:pPr>
        <w:ind w:left="284"/>
        <w:rPr>
          <w:rFonts w:eastAsia="Times New Roman"/>
          <w:szCs w:val="17"/>
        </w:rPr>
      </w:pPr>
      <w:r w:rsidRPr="00A53EDD">
        <w:rPr>
          <w:rFonts w:eastAsia="Times New Roman"/>
          <w:szCs w:val="17"/>
        </w:rPr>
        <w:t>The functions of the principal on council are undertaken in the context of the principal’s joint responsibility with the council for the governance of the school.</w:t>
      </w:r>
    </w:p>
    <w:p w14:paraId="1AC4D603" w14:textId="77777777" w:rsidR="00A53EDD" w:rsidRPr="00A53EDD" w:rsidRDefault="00A53EDD" w:rsidP="00A53EDD">
      <w:pPr>
        <w:ind w:left="709" w:hanging="425"/>
        <w:rPr>
          <w:rFonts w:eastAsia="Times New Roman"/>
          <w:szCs w:val="17"/>
        </w:rPr>
      </w:pPr>
      <w:r w:rsidRPr="00A53EDD">
        <w:rPr>
          <w:rFonts w:eastAsia="Times New Roman"/>
          <w:szCs w:val="17"/>
        </w:rPr>
        <w:t>6.1</w:t>
      </w:r>
      <w:r w:rsidRPr="00A53EDD">
        <w:rPr>
          <w:rFonts w:eastAsia="Times New Roman"/>
          <w:szCs w:val="17"/>
        </w:rPr>
        <w:tab/>
        <w:t>The principal is answerable to the Chief Executive for providing educational leadership in the school and for other general responsibilities prescribed in the Act and regulations.</w:t>
      </w:r>
    </w:p>
    <w:p w14:paraId="0C52E4A5" w14:textId="77777777" w:rsidR="00A53EDD" w:rsidRPr="00A53EDD" w:rsidRDefault="00A53EDD" w:rsidP="00A53EDD">
      <w:pPr>
        <w:ind w:left="709" w:hanging="425"/>
        <w:rPr>
          <w:rFonts w:eastAsia="Times New Roman"/>
          <w:szCs w:val="17"/>
        </w:rPr>
      </w:pPr>
      <w:r w:rsidRPr="00A53EDD">
        <w:rPr>
          <w:rFonts w:eastAsia="Times New Roman"/>
          <w:szCs w:val="17"/>
        </w:rPr>
        <w:t>6.2</w:t>
      </w:r>
      <w:r w:rsidRPr="00A53EDD">
        <w:rPr>
          <w:rFonts w:eastAsia="Times New Roman"/>
          <w:szCs w:val="17"/>
        </w:rPr>
        <w:tab/>
        <w:t>The principal must also:</w:t>
      </w:r>
    </w:p>
    <w:p w14:paraId="631A4037" w14:textId="77777777" w:rsidR="00A53EDD" w:rsidRPr="00A53EDD" w:rsidRDefault="00A53EDD" w:rsidP="00E379E2">
      <w:pPr>
        <w:spacing w:after="60"/>
        <w:ind w:left="1276" w:hanging="567"/>
        <w:rPr>
          <w:rFonts w:eastAsia="Times New Roman"/>
          <w:szCs w:val="17"/>
        </w:rPr>
      </w:pPr>
      <w:r w:rsidRPr="00A53EDD">
        <w:rPr>
          <w:rFonts w:eastAsia="Times New Roman"/>
          <w:szCs w:val="17"/>
        </w:rPr>
        <w:t>6.2.1</w:t>
      </w:r>
      <w:r w:rsidRPr="00A53EDD">
        <w:rPr>
          <w:rFonts w:eastAsia="Times New Roman"/>
          <w:szCs w:val="17"/>
        </w:rPr>
        <w:tab/>
        <w:t xml:space="preserve">implement the </w:t>
      </w:r>
      <w:r w:rsidRPr="00A53EDD">
        <w:rPr>
          <w:rFonts w:eastAsia="Times New Roman"/>
          <w:iCs/>
          <w:szCs w:val="17"/>
        </w:rPr>
        <w:t xml:space="preserve">school’s strategic plan, the school improvement plan </w:t>
      </w:r>
      <w:r w:rsidRPr="00A53EDD">
        <w:rPr>
          <w:rFonts w:eastAsia="Times New Roman"/>
          <w:szCs w:val="17"/>
        </w:rPr>
        <w:t>and school policies</w:t>
      </w:r>
    </w:p>
    <w:p w14:paraId="011E799E" w14:textId="77777777" w:rsidR="00A53EDD" w:rsidRPr="00A53EDD" w:rsidRDefault="00A53EDD" w:rsidP="00E379E2">
      <w:pPr>
        <w:spacing w:after="60"/>
        <w:ind w:left="1276" w:hanging="567"/>
        <w:rPr>
          <w:rFonts w:eastAsia="Times New Roman"/>
          <w:szCs w:val="17"/>
        </w:rPr>
      </w:pPr>
      <w:r w:rsidRPr="00A53EDD">
        <w:rPr>
          <w:rFonts w:eastAsia="Times New Roman"/>
          <w:szCs w:val="17"/>
        </w:rPr>
        <w:t>6.2.2</w:t>
      </w:r>
      <w:r w:rsidRPr="00A53EDD">
        <w:rPr>
          <w:rFonts w:eastAsia="Times New Roman"/>
          <w:szCs w:val="17"/>
        </w:rPr>
        <w:tab/>
        <w:t>provide accurate and timely reports, information and advice relevant to the council’s functions</w:t>
      </w:r>
    </w:p>
    <w:p w14:paraId="092C4AA3" w14:textId="77777777" w:rsidR="00A53EDD" w:rsidRPr="00A53EDD" w:rsidRDefault="00A53EDD" w:rsidP="00E379E2">
      <w:pPr>
        <w:spacing w:after="60"/>
        <w:ind w:left="1276" w:hanging="567"/>
        <w:rPr>
          <w:rFonts w:eastAsia="Times New Roman"/>
          <w:szCs w:val="17"/>
        </w:rPr>
      </w:pPr>
      <w:r w:rsidRPr="00A53EDD">
        <w:rPr>
          <w:rFonts w:eastAsia="Times New Roman"/>
          <w:szCs w:val="17"/>
        </w:rPr>
        <w:t>6.2.3</w:t>
      </w:r>
      <w:r w:rsidRPr="00A53EDD">
        <w:rPr>
          <w:rFonts w:eastAsia="Times New Roman"/>
          <w:szCs w:val="17"/>
        </w:rPr>
        <w:tab/>
        <w:t>report on learning, care, training and participation outcomes to council</w:t>
      </w:r>
    </w:p>
    <w:p w14:paraId="03381773" w14:textId="77777777" w:rsidR="00A53EDD" w:rsidRPr="00A53EDD" w:rsidRDefault="00A53EDD" w:rsidP="00E379E2">
      <w:pPr>
        <w:spacing w:after="60"/>
        <w:ind w:left="1276" w:hanging="567"/>
        <w:rPr>
          <w:rFonts w:eastAsia="Times New Roman"/>
          <w:szCs w:val="17"/>
        </w:rPr>
      </w:pPr>
      <w:r w:rsidRPr="00A53EDD">
        <w:rPr>
          <w:rFonts w:eastAsia="Times New Roman"/>
          <w:szCs w:val="17"/>
        </w:rPr>
        <w:t>6.2.4</w:t>
      </w:r>
      <w:r w:rsidRPr="00A53EDD">
        <w:rPr>
          <w:rFonts w:eastAsia="Times New Roman"/>
          <w:szCs w:val="17"/>
        </w:rPr>
        <w:tab/>
        <w:t>supervise and promote the development of staff employed by the council</w:t>
      </w:r>
    </w:p>
    <w:p w14:paraId="19E859A7" w14:textId="77777777" w:rsidR="00A53EDD" w:rsidRPr="00A53EDD" w:rsidRDefault="00A53EDD" w:rsidP="00E379E2">
      <w:pPr>
        <w:spacing w:after="60"/>
        <w:ind w:left="1276" w:hanging="567"/>
        <w:rPr>
          <w:rFonts w:eastAsia="Times New Roman"/>
          <w:szCs w:val="17"/>
        </w:rPr>
      </w:pPr>
      <w:r w:rsidRPr="00A53EDD">
        <w:rPr>
          <w:rFonts w:eastAsia="Times New Roman"/>
          <w:szCs w:val="17"/>
        </w:rPr>
        <w:t>6.2.5</w:t>
      </w:r>
      <w:r w:rsidRPr="00A53EDD">
        <w:rPr>
          <w:rFonts w:eastAsia="Times New Roman"/>
          <w:szCs w:val="17"/>
        </w:rPr>
        <w:tab/>
        <w:t>be responsible for the financial, physical and human resource management of the school</w:t>
      </w:r>
    </w:p>
    <w:p w14:paraId="01C426B7" w14:textId="77777777" w:rsidR="00A53EDD" w:rsidRPr="00A53EDD" w:rsidRDefault="00A53EDD" w:rsidP="00E379E2">
      <w:pPr>
        <w:spacing w:after="60"/>
        <w:ind w:left="1276" w:hanging="567"/>
        <w:rPr>
          <w:rFonts w:eastAsia="Times New Roman"/>
          <w:szCs w:val="17"/>
        </w:rPr>
      </w:pPr>
      <w:r w:rsidRPr="00A53EDD">
        <w:rPr>
          <w:rFonts w:eastAsia="Times New Roman"/>
          <w:szCs w:val="17"/>
        </w:rPr>
        <w:t>6.2.6</w:t>
      </w:r>
      <w:r w:rsidRPr="00A53EDD">
        <w:rPr>
          <w:rFonts w:eastAsia="Times New Roman"/>
          <w:szCs w:val="17"/>
        </w:rPr>
        <w:tab/>
        <w:t xml:space="preserve">be an </w:t>
      </w:r>
      <w:r w:rsidRPr="00A53EDD">
        <w:rPr>
          <w:rFonts w:eastAsia="Times New Roman"/>
          <w:i/>
          <w:szCs w:val="17"/>
        </w:rPr>
        <w:t>ex-officio</w:t>
      </w:r>
      <w:r w:rsidRPr="00A53EDD">
        <w:rPr>
          <w:rFonts w:eastAsia="Times New Roman"/>
          <w:szCs w:val="17"/>
        </w:rPr>
        <w:t xml:space="preserve"> member of council with full voting rights</w:t>
      </w:r>
    </w:p>
    <w:p w14:paraId="5D0DEE71" w14:textId="77777777" w:rsidR="00A53EDD" w:rsidRPr="00A53EDD" w:rsidRDefault="00A53EDD" w:rsidP="00E379E2">
      <w:pPr>
        <w:spacing w:after="60"/>
        <w:ind w:left="1276" w:hanging="567"/>
        <w:rPr>
          <w:rFonts w:eastAsia="Times New Roman"/>
          <w:szCs w:val="17"/>
        </w:rPr>
      </w:pPr>
      <w:r w:rsidRPr="00A53EDD">
        <w:rPr>
          <w:rFonts w:eastAsia="Times New Roman"/>
          <w:szCs w:val="17"/>
        </w:rPr>
        <w:t>6.2.7</w:t>
      </w:r>
      <w:r w:rsidRPr="00A53EDD">
        <w:rPr>
          <w:rFonts w:eastAsia="Times New Roman"/>
          <w:szCs w:val="17"/>
        </w:rPr>
        <w:tab/>
        <w:t>be the returning officer for the election, nomination and appointment of council members</w:t>
      </w:r>
    </w:p>
    <w:p w14:paraId="7A8150D6" w14:textId="77777777" w:rsidR="00A53EDD" w:rsidRPr="00A53EDD" w:rsidRDefault="00A53EDD" w:rsidP="00E379E2">
      <w:pPr>
        <w:spacing w:after="60"/>
        <w:ind w:left="1276" w:hanging="567"/>
        <w:rPr>
          <w:rFonts w:eastAsia="Times New Roman"/>
          <w:b/>
          <w:szCs w:val="17"/>
        </w:rPr>
      </w:pPr>
      <w:r w:rsidRPr="00A53EDD">
        <w:rPr>
          <w:rFonts w:eastAsia="Times New Roman"/>
          <w:szCs w:val="17"/>
        </w:rPr>
        <w:t>6.2.8</w:t>
      </w:r>
      <w:r w:rsidRPr="00A53EDD">
        <w:rPr>
          <w:rFonts w:eastAsia="Times New Roman"/>
          <w:szCs w:val="17"/>
        </w:rPr>
        <w:tab/>
        <w:t>chair the first meeting of the council held for the purpose of receiving nominations from nominating bodies, the direct appointment of council members by the council and the election of office holders</w:t>
      </w:r>
    </w:p>
    <w:p w14:paraId="4E070A7E" w14:textId="77777777" w:rsidR="00A53EDD" w:rsidRPr="00A53EDD" w:rsidRDefault="00A53EDD" w:rsidP="00A53EDD">
      <w:pPr>
        <w:ind w:left="1276" w:hanging="567"/>
        <w:rPr>
          <w:rFonts w:eastAsia="Times New Roman"/>
          <w:szCs w:val="17"/>
        </w:rPr>
      </w:pPr>
      <w:r w:rsidRPr="00A53EDD">
        <w:rPr>
          <w:rFonts w:eastAsia="Times New Roman"/>
          <w:szCs w:val="17"/>
        </w:rPr>
        <w:t>6.2.9</w:t>
      </w:r>
      <w:r w:rsidRPr="00A53EDD">
        <w:rPr>
          <w:rFonts w:eastAsia="Times New Roman"/>
          <w:szCs w:val="17"/>
        </w:rPr>
        <w:tab/>
        <w:t>contribute to the formulation of the agenda of council meetings.</w:t>
      </w:r>
    </w:p>
    <w:p w14:paraId="7F2A5B36" w14:textId="77777777" w:rsidR="00A53EDD" w:rsidRPr="00A53EDD" w:rsidRDefault="00A53EDD" w:rsidP="00A53EDD">
      <w:pPr>
        <w:keepNext/>
        <w:ind w:left="284" w:hanging="284"/>
        <w:rPr>
          <w:rFonts w:eastAsia="Times New Roman"/>
          <w:b/>
          <w:szCs w:val="17"/>
        </w:rPr>
      </w:pPr>
      <w:bookmarkStart w:id="147" w:name="_Toc71032772"/>
      <w:bookmarkStart w:id="148" w:name="_Toc71033583"/>
      <w:bookmarkStart w:id="149" w:name="_Toc71033696"/>
      <w:bookmarkStart w:id="150" w:name="_Toc72829752"/>
      <w:bookmarkStart w:id="151" w:name="_Toc74302194"/>
      <w:r w:rsidRPr="00A53EDD">
        <w:rPr>
          <w:rFonts w:eastAsia="Times New Roman"/>
          <w:b/>
          <w:szCs w:val="17"/>
        </w:rPr>
        <w:t>7.</w:t>
      </w:r>
      <w:r w:rsidRPr="00A53EDD">
        <w:rPr>
          <w:rFonts w:eastAsia="Times New Roman"/>
          <w:b/>
          <w:szCs w:val="17"/>
        </w:rPr>
        <w:tab/>
        <w:t>Membership</w:t>
      </w:r>
      <w:bookmarkEnd w:id="147"/>
      <w:bookmarkEnd w:id="148"/>
      <w:bookmarkEnd w:id="149"/>
      <w:bookmarkEnd w:id="150"/>
      <w:bookmarkEnd w:id="151"/>
    </w:p>
    <w:p w14:paraId="16FA25D9" w14:textId="77777777" w:rsidR="00A53EDD" w:rsidRPr="00A53EDD" w:rsidRDefault="00A53EDD" w:rsidP="00A53EDD">
      <w:pPr>
        <w:ind w:left="709" w:hanging="425"/>
        <w:rPr>
          <w:rFonts w:eastAsia="Times New Roman"/>
          <w:szCs w:val="17"/>
        </w:rPr>
      </w:pPr>
      <w:r w:rsidRPr="00A53EDD">
        <w:rPr>
          <w:rFonts w:eastAsia="Times New Roman"/>
          <w:szCs w:val="17"/>
        </w:rPr>
        <w:t>7.1</w:t>
      </w:r>
      <w:r w:rsidRPr="00A53EDD">
        <w:rPr>
          <w:rFonts w:eastAsia="Times New Roman"/>
          <w:szCs w:val="17"/>
        </w:rPr>
        <w:tab/>
        <w:t>The Port Lincoln Primary School Governing Council must comprise 11 council members including:</w:t>
      </w:r>
    </w:p>
    <w:tbl>
      <w:tblPr>
        <w:tblW w:w="0" w:type="auto"/>
        <w:tblInd w:w="709" w:type="dxa"/>
        <w:tblLook w:val="04A0" w:firstRow="1" w:lastRow="0" w:firstColumn="1" w:lastColumn="0" w:noHBand="0" w:noVBand="1"/>
      </w:tblPr>
      <w:tblGrid>
        <w:gridCol w:w="301"/>
        <w:gridCol w:w="3634"/>
      </w:tblGrid>
      <w:tr w:rsidR="00A53EDD" w:rsidRPr="00A53EDD" w14:paraId="4026CED9" w14:textId="77777777" w:rsidTr="004F57BA">
        <w:tc>
          <w:tcPr>
            <w:tcW w:w="0" w:type="auto"/>
          </w:tcPr>
          <w:p w14:paraId="158AB9CB" w14:textId="77777777" w:rsidR="00A53EDD" w:rsidRPr="00A53EDD" w:rsidRDefault="00A53EDD" w:rsidP="00A53EDD">
            <w:pPr>
              <w:jc w:val="right"/>
              <w:rPr>
                <w:rFonts w:eastAsia="Times New Roman"/>
                <w:szCs w:val="17"/>
              </w:rPr>
            </w:pPr>
            <w:r w:rsidRPr="00A53EDD">
              <w:rPr>
                <w:rFonts w:eastAsia="Times New Roman"/>
                <w:szCs w:val="17"/>
              </w:rPr>
              <w:t>1</w:t>
            </w:r>
          </w:p>
        </w:tc>
        <w:tc>
          <w:tcPr>
            <w:tcW w:w="0" w:type="auto"/>
          </w:tcPr>
          <w:p w14:paraId="060670EC" w14:textId="77777777" w:rsidR="00A53EDD" w:rsidRPr="00A53EDD" w:rsidRDefault="00A53EDD" w:rsidP="00A53EDD">
            <w:pPr>
              <w:jc w:val="left"/>
              <w:rPr>
                <w:rFonts w:eastAsia="Times New Roman"/>
                <w:szCs w:val="17"/>
              </w:rPr>
            </w:pPr>
            <w:r w:rsidRPr="00A53EDD">
              <w:rPr>
                <w:rFonts w:eastAsia="Times New Roman"/>
                <w:szCs w:val="17"/>
              </w:rPr>
              <w:t>Principal of the school (</w:t>
            </w:r>
            <w:r w:rsidRPr="00A53EDD">
              <w:rPr>
                <w:rFonts w:eastAsia="Times New Roman"/>
                <w:i/>
                <w:iCs/>
                <w:szCs w:val="17"/>
              </w:rPr>
              <w:t>ex-officio</w:t>
            </w:r>
            <w:r w:rsidRPr="00A53EDD">
              <w:rPr>
                <w:rFonts w:eastAsia="Times New Roman"/>
                <w:szCs w:val="17"/>
              </w:rPr>
              <w:t>)</w:t>
            </w:r>
          </w:p>
        </w:tc>
      </w:tr>
      <w:tr w:rsidR="00A53EDD" w:rsidRPr="00A53EDD" w14:paraId="7DA4368E" w14:textId="77777777" w:rsidTr="004F57BA">
        <w:tc>
          <w:tcPr>
            <w:tcW w:w="0" w:type="auto"/>
          </w:tcPr>
          <w:p w14:paraId="2BDA2EC1" w14:textId="77777777" w:rsidR="00A53EDD" w:rsidRPr="00A53EDD" w:rsidRDefault="00A53EDD" w:rsidP="00A53EDD">
            <w:pPr>
              <w:jc w:val="right"/>
              <w:rPr>
                <w:rFonts w:eastAsia="Times New Roman"/>
                <w:szCs w:val="17"/>
              </w:rPr>
            </w:pPr>
            <w:r w:rsidRPr="00A53EDD">
              <w:rPr>
                <w:rFonts w:eastAsia="Times New Roman"/>
                <w:szCs w:val="17"/>
              </w:rPr>
              <w:t>8</w:t>
            </w:r>
          </w:p>
        </w:tc>
        <w:tc>
          <w:tcPr>
            <w:tcW w:w="0" w:type="auto"/>
          </w:tcPr>
          <w:p w14:paraId="6C40665F" w14:textId="77777777" w:rsidR="00A53EDD" w:rsidRPr="00A53EDD" w:rsidRDefault="00A53EDD" w:rsidP="00A53EDD">
            <w:pPr>
              <w:jc w:val="left"/>
              <w:rPr>
                <w:rFonts w:eastAsia="Times New Roman"/>
                <w:szCs w:val="17"/>
              </w:rPr>
            </w:pPr>
            <w:r w:rsidRPr="00A53EDD">
              <w:rPr>
                <w:rFonts w:eastAsia="Times New Roman"/>
                <w:szCs w:val="17"/>
              </w:rPr>
              <w:t>Elected parent members</w:t>
            </w:r>
          </w:p>
        </w:tc>
      </w:tr>
      <w:tr w:rsidR="00A53EDD" w:rsidRPr="00A53EDD" w14:paraId="32F61649" w14:textId="77777777" w:rsidTr="004F57BA">
        <w:tc>
          <w:tcPr>
            <w:tcW w:w="0" w:type="auto"/>
          </w:tcPr>
          <w:p w14:paraId="1FCDE318" w14:textId="77777777" w:rsidR="00A53EDD" w:rsidRPr="00A53EDD" w:rsidRDefault="00A53EDD" w:rsidP="00A53EDD">
            <w:pPr>
              <w:jc w:val="right"/>
              <w:rPr>
                <w:rFonts w:eastAsia="Times New Roman"/>
                <w:szCs w:val="17"/>
              </w:rPr>
            </w:pPr>
            <w:r w:rsidRPr="00A53EDD">
              <w:rPr>
                <w:rFonts w:eastAsia="Times New Roman"/>
                <w:szCs w:val="17"/>
              </w:rPr>
              <w:t>1</w:t>
            </w:r>
          </w:p>
        </w:tc>
        <w:tc>
          <w:tcPr>
            <w:tcW w:w="0" w:type="auto"/>
          </w:tcPr>
          <w:p w14:paraId="388DCCC9" w14:textId="77777777" w:rsidR="00A53EDD" w:rsidRPr="00A53EDD" w:rsidRDefault="00A53EDD" w:rsidP="00A53EDD">
            <w:pPr>
              <w:jc w:val="left"/>
              <w:rPr>
                <w:rFonts w:eastAsia="Times New Roman"/>
                <w:szCs w:val="17"/>
              </w:rPr>
            </w:pPr>
            <w:r w:rsidRPr="00A53EDD">
              <w:rPr>
                <w:rFonts w:eastAsia="Times New Roman"/>
                <w:szCs w:val="17"/>
              </w:rPr>
              <w:t>Staff member nominated by the staff of the school</w:t>
            </w:r>
          </w:p>
        </w:tc>
      </w:tr>
      <w:tr w:rsidR="00A53EDD" w:rsidRPr="00A53EDD" w14:paraId="554577C0" w14:textId="77777777" w:rsidTr="004F57BA">
        <w:tc>
          <w:tcPr>
            <w:tcW w:w="0" w:type="auto"/>
          </w:tcPr>
          <w:p w14:paraId="25C1AB23" w14:textId="77777777" w:rsidR="00A53EDD" w:rsidRPr="00A53EDD" w:rsidRDefault="00A53EDD" w:rsidP="00A53EDD">
            <w:pPr>
              <w:jc w:val="right"/>
              <w:rPr>
                <w:rFonts w:eastAsia="Times New Roman"/>
                <w:szCs w:val="17"/>
              </w:rPr>
            </w:pPr>
            <w:r w:rsidRPr="00A53EDD">
              <w:rPr>
                <w:rFonts w:eastAsia="Times New Roman"/>
                <w:szCs w:val="17"/>
              </w:rPr>
              <w:t>1</w:t>
            </w:r>
          </w:p>
        </w:tc>
        <w:tc>
          <w:tcPr>
            <w:tcW w:w="0" w:type="auto"/>
          </w:tcPr>
          <w:p w14:paraId="11CF3589" w14:textId="77777777" w:rsidR="00A53EDD" w:rsidRPr="00A53EDD" w:rsidRDefault="00A53EDD" w:rsidP="00A53EDD">
            <w:pPr>
              <w:jc w:val="left"/>
              <w:rPr>
                <w:rFonts w:eastAsia="Times New Roman"/>
                <w:szCs w:val="17"/>
              </w:rPr>
            </w:pPr>
            <w:r w:rsidRPr="00A53EDD">
              <w:rPr>
                <w:rFonts w:eastAsia="Times New Roman"/>
                <w:szCs w:val="17"/>
              </w:rPr>
              <w:t>Community member appointed by the council</w:t>
            </w:r>
          </w:p>
        </w:tc>
      </w:tr>
    </w:tbl>
    <w:p w14:paraId="650FD651" w14:textId="77777777" w:rsidR="00A53EDD" w:rsidRPr="00A53EDD" w:rsidRDefault="00A53EDD" w:rsidP="00E379E2">
      <w:pPr>
        <w:spacing w:after="60"/>
        <w:ind w:left="709" w:hanging="425"/>
        <w:rPr>
          <w:rFonts w:eastAsia="Times New Roman"/>
          <w:szCs w:val="17"/>
        </w:rPr>
      </w:pPr>
      <w:r w:rsidRPr="00A53EDD">
        <w:rPr>
          <w:rFonts w:eastAsia="Times New Roman"/>
          <w:szCs w:val="17"/>
        </w:rPr>
        <w:lastRenderedPageBreak/>
        <w:t>7.2</w:t>
      </w:r>
      <w:r w:rsidRPr="00A53EDD">
        <w:rPr>
          <w:rFonts w:eastAsia="Times New Roman"/>
          <w:szCs w:val="17"/>
        </w:rPr>
        <w:tab/>
        <w:t>The majority of council members must be elected parents of the school.</w:t>
      </w:r>
    </w:p>
    <w:p w14:paraId="2B9DCBE7" w14:textId="77777777" w:rsidR="00A53EDD" w:rsidRPr="00A53EDD" w:rsidRDefault="00A53EDD" w:rsidP="00E379E2">
      <w:pPr>
        <w:spacing w:after="60"/>
        <w:ind w:left="709" w:hanging="425"/>
        <w:rPr>
          <w:rFonts w:eastAsia="Times New Roman"/>
          <w:szCs w:val="17"/>
        </w:rPr>
      </w:pPr>
      <w:r w:rsidRPr="00A53EDD">
        <w:rPr>
          <w:rFonts w:eastAsia="Times New Roman"/>
          <w:szCs w:val="17"/>
        </w:rPr>
        <w:t>7.3</w:t>
      </w:r>
      <w:r w:rsidRPr="00A53EDD">
        <w:rPr>
          <w:rFonts w:eastAsia="Times New Roman"/>
          <w:szCs w:val="17"/>
        </w:rPr>
        <w:tab/>
        <w:t>At the time of election, nomination or appointment, persons who are on the staff of a government school, persons who are employees of an administrative unit for which the Minister is responsible, and those appointed under the Act or the</w:t>
      </w:r>
      <w:r w:rsidRPr="00A53EDD">
        <w:rPr>
          <w:rFonts w:eastAsia="Times New Roman"/>
          <w:i/>
          <w:szCs w:val="17"/>
        </w:rPr>
        <w:t xml:space="preserve"> Technical and Further Education Act </w:t>
      </w:r>
      <w:r w:rsidRPr="00A53EDD">
        <w:rPr>
          <w:rFonts w:eastAsia="Times New Roman"/>
          <w:i/>
          <w:iCs/>
          <w:szCs w:val="17"/>
        </w:rPr>
        <w:t>1975</w:t>
      </w:r>
      <w:r w:rsidRPr="00A53EDD">
        <w:rPr>
          <w:rFonts w:eastAsia="Times New Roman"/>
          <w:szCs w:val="17"/>
        </w:rPr>
        <w:t>, must not comprise the majority of elected parent members and must not comprise the majority of council members.</w:t>
      </w:r>
    </w:p>
    <w:p w14:paraId="5FA414AA" w14:textId="77777777" w:rsidR="00A53EDD" w:rsidRPr="00A53EDD" w:rsidRDefault="00A53EDD" w:rsidP="00E379E2">
      <w:pPr>
        <w:spacing w:after="60"/>
        <w:ind w:left="709" w:hanging="425"/>
        <w:rPr>
          <w:rFonts w:eastAsia="Times New Roman"/>
          <w:szCs w:val="17"/>
        </w:rPr>
      </w:pPr>
      <w:r w:rsidRPr="00A53EDD">
        <w:rPr>
          <w:rFonts w:eastAsia="Times New Roman"/>
          <w:szCs w:val="17"/>
        </w:rPr>
        <w:t>7.4</w:t>
      </w:r>
      <w:r w:rsidRPr="00A53EDD">
        <w:rPr>
          <w:rFonts w:eastAsia="Times New Roman"/>
          <w:szCs w:val="17"/>
        </w:rPr>
        <w:tab/>
        <w:t>In considering any nominations to the council by a nominating body or direct appointments by the council, the council must observe the requirements of 7.3.</w:t>
      </w:r>
    </w:p>
    <w:p w14:paraId="34B99CFE" w14:textId="77777777" w:rsidR="00A53EDD" w:rsidRPr="00A53EDD" w:rsidRDefault="00A53EDD" w:rsidP="00E379E2">
      <w:pPr>
        <w:spacing w:after="60"/>
        <w:ind w:left="709" w:hanging="425"/>
        <w:rPr>
          <w:rFonts w:eastAsia="Times New Roman"/>
          <w:szCs w:val="17"/>
        </w:rPr>
      </w:pPr>
      <w:r w:rsidRPr="00A53EDD">
        <w:rPr>
          <w:rFonts w:eastAsia="Times New Roman"/>
          <w:szCs w:val="17"/>
        </w:rPr>
        <w:t>7.5</w:t>
      </w:r>
      <w:r w:rsidRPr="00A53EDD">
        <w:rPr>
          <w:rFonts w:eastAsia="Times New Roman"/>
          <w:szCs w:val="17"/>
        </w:rPr>
        <w:tab/>
        <w:t>A person is not eligible for election, appointment or nomination to the council, if the person:</w:t>
      </w:r>
    </w:p>
    <w:p w14:paraId="4FC890F1" w14:textId="77777777" w:rsidR="00A53EDD" w:rsidRPr="00A53EDD" w:rsidRDefault="00A53EDD" w:rsidP="00E379E2">
      <w:pPr>
        <w:spacing w:after="60"/>
        <w:ind w:left="1276" w:hanging="567"/>
        <w:rPr>
          <w:rFonts w:eastAsia="Times New Roman"/>
          <w:szCs w:val="17"/>
        </w:rPr>
      </w:pPr>
      <w:r w:rsidRPr="00A53EDD">
        <w:rPr>
          <w:rFonts w:eastAsia="Times New Roman"/>
          <w:szCs w:val="17"/>
        </w:rPr>
        <w:t>7.5.1</w:t>
      </w:r>
      <w:r w:rsidRPr="00A53EDD">
        <w:rPr>
          <w:rFonts w:eastAsia="Times New Roman"/>
          <w:szCs w:val="17"/>
        </w:rPr>
        <w:tab/>
        <w:t xml:space="preserve">is an undischarged bankrupt or is receiving the benefit of a law for the relief of insolvent </w:t>
      </w:r>
      <w:proofErr w:type="gramStart"/>
      <w:r w:rsidRPr="00A53EDD">
        <w:rPr>
          <w:rFonts w:eastAsia="Times New Roman"/>
          <w:szCs w:val="17"/>
        </w:rPr>
        <w:t>debtors;</w:t>
      </w:r>
      <w:proofErr w:type="gramEnd"/>
    </w:p>
    <w:p w14:paraId="5C6D5121" w14:textId="77777777" w:rsidR="00A53EDD" w:rsidRPr="00A53EDD" w:rsidRDefault="00A53EDD" w:rsidP="00E379E2">
      <w:pPr>
        <w:spacing w:after="60"/>
        <w:ind w:left="1276" w:hanging="567"/>
        <w:rPr>
          <w:rFonts w:eastAsia="Times New Roman"/>
          <w:szCs w:val="17"/>
        </w:rPr>
      </w:pPr>
      <w:r w:rsidRPr="00A53EDD">
        <w:rPr>
          <w:rFonts w:eastAsia="Times New Roman"/>
          <w:szCs w:val="17"/>
        </w:rPr>
        <w:t>7.5.2</w:t>
      </w:r>
      <w:r w:rsidRPr="00A53EDD">
        <w:rPr>
          <w:rFonts w:eastAsia="Times New Roman"/>
          <w:szCs w:val="17"/>
        </w:rPr>
        <w:tab/>
        <w:t xml:space="preserve">has been convicted of any offence prescribed by administrative </w:t>
      </w:r>
      <w:proofErr w:type="gramStart"/>
      <w:r w:rsidRPr="00A53EDD">
        <w:rPr>
          <w:rFonts w:eastAsia="Times New Roman"/>
          <w:szCs w:val="17"/>
        </w:rPr>
        <w:t>instruction;</w:t>
      </w:r>
      <w:proofErr w:type="gramEnd"/>
    </w:p>
    <w:p w14:paraId="68CE482F" w14:textId="77777777" w:rsidR="00A53EDD" w:rsidRPr="00A53EDD" w:rsidRDefault="00A53EDD" w:rsidP="00E379E2">
      <w:pPr>
        <w:spacing w:after="60"/>
        <w:ind w:left="1276" w:hanging="567"/>
        <w:rPr>
          <w:rFonts w:eastAsia="Times New Roman"/>
          <w:szCs w:val="17"/>
        </w:rPr>
      </w:pPr>
      <w:r w:rsidRPr="00A53EDD">
        <w:rPr>
          <w:rFonts w:eastAsia="Times New Roman"/>
          <w:szCs w:val="17"/>
        </w:rPr>
        <w:t>7.5.3</w:t>
      </w:r>
      <w:r w:rsidRPr="00A53EDD">
        <w:rPr>
          <w:rFonts w:eastAsia="Times New Roman"/>
          <w:szCs w:val="17"/>
        </w:rPr>
        <w:tab/>
        <w:t>is subject to any other disqualifying circumstances a prescribed by administrative instruction.</w:t>
      </w:r>
    </w:p>
    <w:p w14:paraId="4CB4342D" w14:textId="77777777" w:rsidR="00A53EDD" w:rsidRPr="00A53EDD" w:rsidRDefault="00A53EDD" w:rsidP="00E379E2">
      <w:pPr>
        <w:keepNext/>
        <w:spacing w:after="60"/>
        <w:ind w:left="284" w:hanging="284"/>
        <w:rPr>
          <w:rFonts w:eastAsia="Times New Roman"/>
          <w:b/>
          <w:szCs w:val="17"/>
        </w:rPr>
      </w:pPr>
      <w:bookmarkStart w:id="152" w:name="_Toc71032773"/>
      <w:bookmarkStart w:id="153" w:name="_Toc71033584"/>
      <w:bookmarkStart w:id="154" w:name="_Toc71033697"/>
      <w:bookmarkStart w:id="155" w:name="_Toc72829753"/>
      <w:bookmarkStart w:id="156" w:name="_Toc74302195"/>
      <w:r w:rsidRPr="00A53EDD">
        <w:rPr>
          <w:rFonts w:eastAsia="Times New Roman"/>
          <w:b/>
          <w:szCs w:val="17"/>
        </w:rPr>
        <w:t>8.</w:t>
      </w:r>
      <w:r w:rsidRPr="00A53EDD">
        <w:rPr>
          <w:rFonts w:eastAsia="Times New Roman"/>
          <w:b/>
          <w:szCs w:val="17"/>
        </w:rPr>
        <w:tab/>
        <w:t>Term of Office</w:t>
      </w:r>
      <w:bookmarkEnd w:id="152"/>
      <w:bookmarkEnd w:id="153"/>
      <w:bookmarkEnd w:id="154"/>
      <w:bookmarkEnd w:id="155"/>
      <w:bookmarkEnd w:id="156"/>
    </w:p>
    <w:p w14:paraId="38427AEA" w14:textId="77777777" w:rsidR="00A53EDD" w:rsidRPr="00A53EDD" w:rsidRDefault="00A53EDD" w:rsidP="00E379E2">
      <w:pPr>
        <w:spacing w:after="60"/>
        <w:ind w:left="709" w:hanging="425"/>
        <w:rPr>
          <w:rFonts w:eastAsia="Times New Roman"/>
          <w:szCs w:val="17"/>
        </w:rPr>
      </w:pPr>
      <w:r w:rsidRPr="00A53EDD">
        <w:rPr>
          <w:rFonts w:eastAsia="Times New Roman"/>
          <w:szCs w:val="17"/>
        </w:rPr>
        <w:t>8.1</w:t>
      </w:r>
      <w:r w:rsidRPr="00A53EDD">
        <w:rPr>
          <w:rFonts w:eastAsia="Times New Roman"/>
          <w:szCs w:val="17"/>
        </w:rPr>
        <w:tab/>
        <w:t>Elected parent members will be appointed for a term not exceeding two years, except in the case of the first council only, where one-half (or, if the total number of council members to be elected is odd, the highest integer that is less than one-half) of the parent members elected at the Annual General Meeting of the school will be elected for a term not exceeding one year.</w:t>
      </w:r>
    </w:p>
    <w:p w14:paraId="6972314E" w14:textId="77777777" w:rsidR="00A53EDD" w:rsidRPr="00A53EDD" w:rsidRDefault="00A53EDD" w:rsidP="00E379E2">
      <w:pPr>
        <w:spacing w:after="60"/>
        <w:ind w:left="709" w:hanging="425"/>
        <w:rPr>
          <w:rFonts w:eastAsia="Times New Roman"/>
          <w:szCs w:val="17"/>
        </w:rPr>
      </w:pPr>
      <w:r w:rsidRPr="00A53EDD">
        <w:rPr>
          <w:rFonts w:eastAsia="Times New Roman"/>
          <w:szCs w:val="17"/>
        </w:rPr>
        <w:t>8.2</w:t>
      </w:r>
      <w:r w:rsidRPr="00A53EDD">
        <w:rPr>
          <w:rFonts w:eastAsia="Times New Roman"/>
          <w:szCs w:val="17"/>
        </w:rPr>
        <w:tab/>
        <w:t>A council member nominated by an affiliated committee will be nominated for a term not exceeding two years, subject to the provisions that:</w:t>
      </w:r>
    </w:p>
    <w:p w14:paraId="5CDA766B" w14:textId="77777777" w:rsidR="00A53EDD" w:rsidRPr="00A53EDD" w:rsidRDefault="00A53EDD" w:rsidP="00E379E2">
      <w:pPr>
        <w:spacing w:after="60"/>
        <w:ind w:left="1276" w:hanging="567"/>
        <w:rPr>
          <w:rFonts w:eastAsia="Times New Roman"/>
          <w:szCs w:val="17"/>
        </w:rPr>
      </w:pPr>
      <w:r w:rsidRPr="00A53EDD">
        <w:rPr>
          <w:rFonts w:eastAsia="Times New Roman"/>
          <w:szCs w:val="17"/>
        </w:rPr>
        <w:t>8.2.1</w:t>
      </w:r>
      <w:r w:rsidRPr="00A53EDD">
        <w:rPr>
          <w:rFonts w:eastAsia="Times New Roman"/>
          <w:szCs w:val="17"/>
        </w:rPr>
        <w:tab/>
        <w:t>for the first council only, where two or more affiliated committees each nominate a council member, one will be appointed for a term not exceeding one year. The person so appointed must be determined by agreement between the affiliated committees, or on failure to agree, by lot.</w:t>
      </w:r>
    </w:p>
    <w:p w14:paraId="43FDD517" w14:textId="77777777" w:rsidR="00A53EDD" w:rsidRPr="00A53EDD" w:rsidRDefault="00A53EDD" w:rsidP="00E379E2">
      <w:pPr>
        <w:spacing w:after="60"/>
        <w:ind w:left="1276" w:hanging="567"/>
        <w:rPr>
          <w:rFonts w:eastAsia="Times New Roman"/>
          <w:szCs w:val="17"/>
        </w:rPr>
      </w:pPr>
      <w:r w:rsidRPr="00A53EDD">
        <w:rPr>
          <w:rFonts w:eastAsia="Times New Roman"/>
          <w:szCs w:val="17"/>
        </w:rPr>
        <w:t>8.2.2</w:t>
      </w:r>
      <w:r w:rsidRPr="00A53EDD">
        <w:rPr>
          <w:rFonts w:eastAsia="Times New Roman"/>
          <w:szCs w:val="17"/>
        </w:rPr>
        <w:tab/>
        <w:t>the nomination may be revoked, in writing, by the affiliated committee.</w:t>
      </w:r>
    </w:p>
    <w:p w14:paraId="7BE4B49C" w14:textId="77777777" w:rsidR="00A53EDD" w:rsidRPr="00A53EDD" w:rsidRDefault="00A53EDD" w:rsidP="00E379E2">
      <w:pPr>
        <w:spacing w:after="60"/>
        <w:ind w:left="709" w:hanging="425"/>
        <w:rPr>
          <w:rFonts w:eastAsia="Times New Roman"/>
          <w:szCs w:val="17"/>
        </w:rPr>
      </w:pPr>
      <w:r w:rsidRPr="00A53EDD">
        <w:rPr>
          <w:rFonts w:eastAsia="Times New Roman"/>
          <w:szCs w:val="17"/>
        </w:rPr>
        <w:t>8.3</w:t>
      </w:r>
      <w:r w:rsidRPr="00A53EDD">
        <w:rPr>
          <w:rFonts w:eastAsia="Times New Roman"/>
          <w:szCs w:val="17"/>
        </w:rPr>
        <w:tab/>
        <w:t>Any council member nominated by the Student Representative Council (or equivalent) or elected by the body of students will hold office for a term not exceeding one year or until the nomination is revoked, in writing, by the nominating body.</w:t>
      </w:r>
    </w:p>
    <w:p w14:paraId="0FF1BC09" w14:textId="77777777" w:rsidR="00A53EDD" w:rsidRPr="00A53EDD" w:rsidRDefault="00A53EDD" w:rsidP="00E379E2">
      <w:pPr>
        <w:spacing w:after="60"/>
        <w:ind w:left="709" w:hanging="425"/>
        <w:rPr>
          <w:rFonts w:eastAsia="Times New Roman"/>
          <w:szCs w:val="17"/>
        </w:rPr>
      </w:pPr>
      <w:r w:rsidRPr="00A53EDD">
        <w:rPr>
          <w:rFonts w:eastAsia="Times New Roman"/>
          <w:szCs w:val="17"/>
        </w:rPr>
        <w:t>8.4</w:t>
      </w:r>
      <w:r w:rsidRPr="00A53EDD">
        <w:rPr>
          <w:rFonts w:eastAsia="Times New Roman"/>
          <w:szCs w:val="17"/>
        </w:rPr>
        <w:tab/>
        <w:t>A council member elected by the staff of the school will hold office for a term not exceeding one year subject to being a member of the staff of the school.</w:t>
      </w:r>
    </w:p>
    <w:p w14:paraId="47C76662" w14:textId="77777777" w:rsidR="00A53EDD" w:rsidRPr="00A53EDD" w:rsidRDefault="00A53EDD" w:rsidP="00E379E2">
      <w:pPr>
        <w:spacing w:after="60"/>
        <w:ind w:left="709" w:hanging="425"/>
        <w:rPr>
          <w:rFonts w:eastAsia="Times New Roman"/>
          <w:szCs w:val="17"/>
        </w:rPr>
      </w:pPr>
      <w:r w:rsidRPr="00A53EDD">
        <w:rPr>
          <w:rFonts w:eastAsia="Times New Roman"/>
          <w:szCs w:val="17"/>
        </w:rPr>
        <w:t>8.5</w:t>
      </w:r>
      <w:r w:rsidRPr="00A53EDD">
        <w:rPr>
          <w:rFonts w:eastAsia="Times New Roman"/>
          <w:szCs w:val="17"/>
        </w:rPr>
        <w:tab/>
        <w:t>Each council member directly appointed by the council, will serve for a period not exceeding two years.</w:t>
      </w:r>
    </w:p>
    <w:p w14:paraId="47AF9185" w14:textId="77777777" w:rsidR="00A53EDD" w:rsidRPr="00A53EDD" w:rsidRDefault="00A53EDD" w:rsidP="00E379E2">
      <w:pPr>
        <w:spacing w:after="60"/>
        <w:ind w:left="709" w:hanging="425"/>
        <w:rPr>
          <w:rFonts w:eastAsia="Times New Roman"/>
          <w:szCs w:val="17"/>
        </w:rPr>
      </w:pPr>
      <w:r w:rsidRPr="00A53EDD">
        <w:rPr>
          <w:rFonts w:eastAsia="Times New Roman"/>
          <w:szCs w:val="17"/>
        </w:rPr>
        <w:t>8.6</w:t>
      </w:r>
      <w:r w:rsidRPr="00A53EDD">
        <w:rPr>
          <w:rFonts w:eastAsia="Times New Roman"/>
          <w:szCs w:val="17"/>
        </w:rPr>
        <w:tab/>
        <w:t>Upon expiry of term of office, each council member will remain incumbent until the position is declared vacant at the Annual General Meeting.</w:t>
      </w:r>
    </w:p>
    <w:p w14:paraId="356E85F1" w14:textId="77777777" w:rsidR="00A53EDD" w:rsidRPr="00A53EDD" w:rsidRDefault="00A53EDD" w:rsidP="00E379E2">
      <w:pPr>
        <w:spacing w:after="60"/>
        <w:ind w:left="709" w:hanging="425"/>
        <w:rPr>
          <w:rFonts w:eastAsia="Times New Roman"/>
          <w:szCs w:val="17"/>
        </w:rPr>
      </w:pPr>
      <w:r w:rsidRPr="00A53EDD">
        <w:rPr>
          <w:rFonts w:eastAsia="Times New Roman"/>
          <w:szCs w:val="17"/>
        </w:rPr>
        <w:t>8.7</w:t>
      </w:r>
      <w:r w:rsidRPr="00A53EDD">
        <w:rPr>
          <w:rFonts w:eastAsia="Times New Roman"/>
          <w:szCs w:val="17"/>
        </w:rPr>
        <w:tab/>
        <w:t>Council members are eligible for subsequent re-election, re-nomination or re-appointment.</w:t>
      </w:r>
    </w:p>
    <w:p w14:paraId="6C15343B" w14:textId="77777777" w:rsidR="00A53EDD" w:rsidRPr="00A53EDD" w:rsidRDefault="00A53EDD" w:rsidP="00E379E2">
      <w:pPr>
        <w:keepNext/>
        <w:spacing w:after="60"/>
        <w:ind w:left="284" w:hanging="284"/>
        <w:rPr>
          <w:rFonts w:eastAsia="Times New Roman"/>
          <w:b/>
          <w:szCs w:val="17"/>
        </w:rPr>
      </w:pPr>
      <w:bookmarkStart w:id="157" w:name="_Toc71032774"/>
      <w:bookmarkStart w:id="158" w:name="_Toc71033585"/>
      <w:bookmarkStart w:id="159" w:name="_Toc71033698"/>
      <w:bookmarkStart w:id="160" w:name="_Toc72829754"/>
      <w:bookmarkStart w:id="161" w:name="_Toc74302196"/>
      <w:r w:rsidRPr="00A53EDD">
        <w:rPr>
          <w:rFonts w:eastAsia="Times New Roman"/>
          <w:b/>
          <w:szCs w:val="17"/>
        </w:rPr>
        <w:t>9.</w:t>
      </w:r>
      <w:r w:rsidRPr="00A53EDD">
        <w:rPr>
          <w:rFonts w:eastAsia="Times New Roman"/>
          <w:b/>
          <w:szCs w:val="17"/>
        </w:rPr>
        <w:tab/>
        <w:t>Office Holders and Executive Committee</w:t>
      </w:r>
      <w:bookmarkEnd w:id="157"/>
      <w:bookmarkEnd w:id="158"/>
      <w:bookmarkEnd w:id="159"/>
      <w:bookmarkEnd w:id="160"/>
      <w:bookmarkEnd w:id="161"/>
    </w:p>
    <w:p w14:paraId="0481B8CB" w14:textId="77777777" w:rsidR="00A53EDD" w:rsidRPr="00A53EDD" w:rsidRDefault="00A53EDD" w:rsidP="00E379E2">
      <w:pPr>
        <w:keepNext/>
        <w:spacing w:after="60"/>
        <w:ind w:left="709" w:hanging="425"/>
        <w:rPr>
          <w:rFonts w:eastAsia="Times New Roman"/>
          <w:bCs/>
          <w:szCs w:val="17"/>
        </w:rPr>
      </w:pPr>
      <w:bookmarkStart w:id="162" w:name="_Toc71032775"/>
      <w:bookmarkStart w:id="163" w:name="_Toc71033586"/>
      <w:bookmarkStart w:id="164" w:name="_Toc71033699"/>
      <w:bookmarkStart w:id="165" w:name="_Toc72829755"/>
      <w:bookmarkStart w:id="166" w:name="_Toc74302197"/>
      <w:r w:rsidRPr="00A53EDD">
        <w:rPr>
          <w:rFonts w:eastAsia="Times New Roman"/>
          <w:bCs/>
          <w:szCs w:val="17"/>
        </w:rPr>
        <w:t>9.1</w:t>
      </w:r>
      <w:r w:rsidRPr="00A53EDD">
        <w:rPr>
          <w:rFonts w:eastAsia="Times New Roman"/>
          <w:bCs/>
          <w:szCs w:val="17"/>
        </w:rPr>
        <w:tab/>
      </w:r>
      <w:r w:rsidRPr="00A53EDD">
        <w:rPr>
          <w:rFonts w:eastAsia="Times New Roman"/>
          <w:i/>
          <w:iCs/>
          <w:szCs w:val="17"/>
        </w:rPr>
        <w:t>Appointment</w:t>
      </w:r>
      <w:bookmarkEnd w:id="162"/>
      <w:bookmarkEnd w:id="163"/>
      <w:bookmarkEnd w:id="164"/>
      <w:bookmarkEnd w:id="165"/>
      <w:bookmarkEnd w:id="166"/>
    </w:p>
    <w:p w14:paraId="7F9AF2DF" w14:textId="77777777" w:rsidR="00A53EDD" w:rsidRPr="00A53EDD" w:rsidRDefault="00A53EDD" w:rsidP="00E379E2">
      <w:pPr>
        <w:spacing w:after="60"/>
        <w:ind w:left="1276" w:hanging="567"/>
        <w:rPr>
          <w:rFonts w:eastAsia="Times New Roman"/>
          <w:szCs w:val="17"/>
        </w:rPr>
      </w:pPr>
      <w:r w:rsidRPr="00A53EDD">
        <w:rPr>
          <w:rFonts w:eastAsia="Times New Roman"/>
          <w:szCs w:val="17"/>
        </w:rPr>
        <w:t>9.1.1</w:t>
      </w:r>
      <w:r w:rsidRPr="00A53EDD">
        <w:rPr>
          <w:rFonts w:eastAsia="Times New Roman"/>
          <w:szCs w:val="17"/>
        </w:rPr>
        <w:tab/>
        <w:t>The office holders of the council are the chairperson, deputy chairperson, secretary and treasurer who must be elected by the council from amongst its council members within one month of the Annual General Meeting.</w:t>
      </w:r>
    </w:p>
    <w:p w14:paraId="76645EE0" w14:textId="77777777" w:rsidR="00A53EDD" w:rsidRPr="00A53EDD" w:rsidRDefault="00A53EDD" w:rsidP="00E379E2">
      <w:pPr>
        <w:spacing w:after="60"/>
        <w:ind w:left="1276" w:hanging="567"/>
        <w:rPr>
          <w:rFonts w:eastAsia="Times New Roman"/>
          <w:szCs w:val="17"/>
        </w:rPr>
      </w:pPr>
      <w:r w:rsidRPr="00A53EDD">
        <w:rPr>
          <w:rFonts w:eastAsia="Times New Roman"/>
          <w:szCs w:val="17"/>
        </w:rPr>
        <w:t>9.1.2</w:t>
      </w:r>
      <w:r w:rsidRPr="00A53EDD">
        <w:rPr>
          <w:rFonts w:eastAsia="Times New Roman"/>
          <w:szCs w:val="17"/>
        </w:rPr>
        <w:tab/>
        <w:t>The chairperson must not be a member of the staff of the school, a person employed in an administrative unit for which the Minister is responsible.</w:t>
      </w:r>
    </w:p>
    <w:p w14:paraId="0398BFF9" w14:textId="77777777" w:rsidR="00A53EDD" w:rsidRPr="00A53EDD" w:rsidRDefault="00A53EDD" w:rsidP="00E379E2">
      <w:pPr>
        <w:spacing w:after="60"/>
        <w:ind w:left="1276" w:hanging="567"/>
        <w:rPr>
          <w:rFonts w:eastAsia="Times New Roman"/>
          <w:szCs w:val="17"/>
        </w:rPr>
      </w:pPr>
      <w:r w:rsidRPr="00A53EDD">
        <w:rPr>
          <w:rFonts w:eastAsia="Times New Roman"/>
          <w:szCs w:val="17"/>
        </w:rPr>
        <w:t>9.1.3</w:t>
      </w:r>
      <w:r w:rsidRPr="00A53EDD">
        <w:rPr>
          <w:rFonts w:eastAsia="Times New Roman"/>
          <w:szCs w:val="17"/>
        </w:rPr>
        <w:tab/>
        <w:t>The treasurer must not be a member of the staff of the school.</w:t>
      </w:r>
    </w:p>
    <w:p w14:paraId="16096C08" w14:textId="77777777" w:rsidR="00A53EDD" w:rsidRPr="00A53EDD" w:rsidRDefault="00A53EDD" w:rsidP="00E379E2">
      <w:pPr>
        <w:spacing w:after="60"/>
        <w:ind w:left="1276" w:hanging="567"/>
        <w:rPr>
          <w:rFonts w:eastAsia="Times New Roman"/>
          <w:szCs w:val="17"/>
        </w:rPr>
      </w:pPr>
      <w:r w:rsidRPr="00A53EDD">
        <w:rPr>
          <w:rFonts w:eastAsia="Times New Roman"/>
          <w:szCs w:val="17"/>
        </w:rPr>
        <w:t>9.1.4</w:t>
      </w:r>
      <w:r w:rsidRPr="00A53EDD">
        <w:rPr>
          <w:rFonts w:eastAsia="Times New Roman"/>
          <w:szCs w:val="17"/>
        </w:rPr>
        <w:tab/>
        <w:t>The council may appoint an executive committee comprising the office holders and the principal, which is to</w:t>
      </w:r>
    </w:p>
    <w:p w14:paraId="028227B5" w14:textId="77777777" w:rsidR="00A53EDD" w:rsidRPr="00A53EDD" w:rsidRDefault="00A53EDD" w:rsidP="00E379E2">
      <w:pPr>
        <w:spacing w:after="60"/>
        <w:ind w:left="1616" w:hanging="340"/>
        <w:rPr>
          <w:rFonts w:eastAsia="Times New Roman"/>
          <w:szCs w:val="17"/>
        </w:rPr>
      </w:pPr>
      <w:r w:rsidRPr="00A53EDD">
        <w:rPr>
          <w:rFonts w:eastAsia="Times New Roman"/>
          <w:szCs w:val="17"/>
        </w:rPr>
        <w:t>(</w:t>
      </w:r>
      <w:proofErr w:type="spellStart"/>
      <w:r w:rsidRPr="00A53EDD">
        <w:rPr>
          <w:rFonts w:eastAsia="Times New Roman"/>
          <w:szCs w:val="17"/>
        </w:rPr>
        <w:t>i</w:t>
      </w:r>
      <w:proofErr w:type="spellEnd"/>
      <w:r w:rsidRPr="00A53EDD">
        <w:rPr>
          <w:rFonts w:eastAsia="Times New Roman"/>
          <w:szCs w:val="17"/>
        </w:rPr>
        <w:t>)</w:t>
      </w:r>
      <w:r w:rsidRPr="00A53EDD">
        <w:rPr>
          <w:rFonts w:eastAsia="Times New Roman"/>
          <w:szCs w:val="17"/>
        </w:rPr>
        <w:tab/>
        <w:t>meet to carry out business delegated or referred by the council; and</w:t>
      </w:r>
    </w:p>
    <w:p w14:paraId="5639F217" w14:textId="77777777" w:rsidR="00A53EDD" w:rsidRPr="00A53EDD" w:rsidRDefault="00A53EDD" w:rsidP="00E379E2">
      <w:pPr>
        <w:spacing w:after="60"/>
        <w:ind w:left="1616" w:hanging="340"/>
        <w:rPr>
          <w:rFonts w:eastAsia="Times New Roman"/>
          <w:szCs w:val="17"/>
        </w:rPr>
      </w:pPr>
      <w:r w:rsidRPr="00A53EDD">
        <w:rPr>
          <w:rFonts w:eastAsia="Times New Roman"/>
          <w:szCs w:val="17"/>
        </w:rPr>
        <w:t>(ii)</w:t>
      </w:r>
      <w:r w:rsidRPr="00A53EDD">
        <w:rPr>
          <w:rFonts w:eastAsia="Times New Roman"/>
          <w:szCs w:val="17"/>
        </w:rPr>
        <w:tab/>
        <w:t>report to subsequent council meetings.</w:t>
      </w:r>
    </w:p>
    <w:p w14:paraId="08094410" w14:textId="77777777" w:rsidR="00A53EDD" w:rsidRPr="00A53EDD" w:rsidRDefault="00A53EDD" w:rsidP="00E379E2">
      <w:pPr>
        <w:keepNext/>
        <w:spacing w:after="60"/>
        <w:ind w:left="709" w:hanging="425"/>
        <w:rPr>
          <w:rFonts w:eastAsia="Times New Roman"/>
          <w:bCs/>
          <w:szCs w:val="17"/>
        </w:rPr>
      </w:pPr>
      <w:bookmarkStart w:id="167" w:name="_Toc71032776"/>
      <w:bookmarkStart w:id="168" w:name="_Toc71033587"/>
      <w:bookmarkStart w:id="169" w:name="_Toc71033700"/>
      <w:bookmarkStart w:id="170" w:name="_Toc72829756"/>
      <w:bookmarkStart w:id="171" w:name="_Toc74302198"/>
      <w:r w:rsidRPr="00A53EDD">
        <w:rPr>
          <w:rFonts w:eastAsia="Times New Roman"/>
          <w:bCs/>
          <w:szCs w:val="17"/>
        </w:rPr>
        <w:t>9.2</w:t>
      </w:r>
      <w:r w:rsidRPr="00A53EDD">
        <w:rPr>
          <w:rFonts w:eastAsia="Times New Roman"/>
          <w:bCs/>
          <w:szCs w:val="17"/>
        </w:rPr>
        <w:tab/>
      </w:r>
      <w:r w:rsidRPr="00A53EDD">
        <w:rPr>
          <w:rFonts w:eastAsia="Times New Roman"/>
          <w:bCs/>
          <w:i/>
          <w:iCs/>
          <w:szCs w:val="17"/>
        </w:rPr>
        <w:t>Removal from Office</w:t>
      </w:r>
      <w:bookmarkEnd w:id="167"/>
      <w:bookmarkEnd w:id="168"/>
      <w:bookmarkEnd w:id="169"/>
      <w:bookmarkEnd w:id="170"/>
      <w:bookmarkEnd w:id="171"/>
    </w:p>
    <w:p w14:paraId="6684CCE9" w14:textId="77777777" w:rsidR="00A53EDD" w:rsidRPr="00A53EDD" w:rsidRDefault="00A53EDD" w:rsidP="00E379E2">
      <w:pPr>
        <w:spacing w:after="60"/>
        <w:ind w:left="1276" w:hanging="567"/>
        <w:rPr>
          <w:rFonts w:eastAsia="Times New Roman"/>
          <w:szCs w:val="17"/>
        </w:rPr>
      </w:pPr>
      <w:r w:rsidRPr="00A53EDD">
        <w:rPr>
          <w:rFonts w:eastAsia="Times New Roman"/>
          <w:szCs w:val="17"/>
        </w:rPr>
        <w:t>9.2.1</w:t>
      </w:r>
      <w:r w:rsidRPr="00A53EDD">
        <w:rPr>
          <w:rFonts w:eastAsia="Times New Roman"/>
          <w:szCs w:val="17"/>
        </w:rPr>
        <w:tab/>
        <w:t xml:space="preserve">The position of any office holder </w:t>
      </w:r>
      <w:proofErr w:type="gramStart"/>
      <w:r w:rsidRPr="00A53EDD">
        <w:rPr>
          <w:rFonts w:eastAsia="Times New Roman"/>
          <w:szCs w:val="17"/>
        </w:rPr>
        <w:t>absent</w:t>
      </w:r>
      <w:proofErr w:type="gramEnd"/>
      <w:r w:rsidRPr="00A53EDD">
        <w:rPr>
          <w:rFonts w:eastAsia="Times New Roman"/>
          <w:szCs w:val="17"/>
        </w:rPr>
        <w:t xml:space="preserve"> for three consecutive executive committee meetings without leave of absence automatically becomes vacant. Acceptance of an apology at the executive committee meeting will be deemed a grant of such leave.</w:t>
      </w:r>
    </w:p>
    <w:p w14:paraId="0FB60234" w14:textId="77777777" w:rsidR="00A53EDD" w:rsidRPr="00A53EDD" w:rsidRDefault="00A53EDD" w:rsidP="00E379E2">
      <w:pPr>
        <w:spacing w:after="60"/>
        <w:ind w:left="1276" w:hanging="567"/>
        <w:rPr>
          <w:rFonts w:eastAsia="Times New Roman"/>
          <w:szCs w:val="17"/>
        </w:rPr>
      </w:pPr>
      <w:r w:rsidRPr="00A53EDD">
        <w:rPr>
          <w:rFonts w:eastAsia="Times New Roman"/>
          <w:szCs w:val="17"/>
        </w:rPr>
        <w:t>9.2.2</w:t>
      </w:r>
      <w:r w:rsidRPr="00A53EDD">
        <w:rPr>
          <w:rFonts w:eastAsia="Times New Roman"/>
          <w:szCs w:val="17"/>
        </w:rPr>
        <w:tab/>
        <w:t>An office holder of the council may be removed from office, but not from membership of the council, by special resolution of the council, provided that:</w:t>
      </w:r>
    </w:p>
    <w:p w14:paraId="547F4C85" w14:textId="77777777" w:rsidR="00A53EDD" w:rsidRPr="00A53EDD" w:rsidRDefault="00A53EDD" w:rsidP="00E379E2">
      <w:pPr>
        <w:spacing w:after="60"/>
        <w:ind w:left="1616" w:hanging="340"/>
        <w:rPr>
          <w:rFonts w:eastAsia="Times New Roman"/>
          <w:szCs w:val="17"/>
        </w:rPr>
      </w:pPr>
      <w:r w:rsidRPr="00A53EDD">
        <w:rPr>
          <w:rFonts w:eastAsia="Times New Roman"/>
          <w:szCs w:val="17"/>
        </w:rPr>
        <w:t>(</w:t>
      </w:r>
      <w:proofErr w:type="spellStart"/>
      <w:r w:rsidRPr="00A53EDD">
        <w:rPr>
          <w:rFonts w:eastAsia="Times New Roman"/>
          <w:szCs w:val="17"/>
        </w:rPr>
        <w:t>i</w:t>
      </w:r>
      <w:proofErr w:type="spellEnd"/>
      <w:r w:rsidRPr="00A53EDD">
        <w:rPr>
          <w:rFonts w:eastAsia="Times New Roman"/>
          <w:szCs w:val="17"/>
        </w:rPr>
        <w:t>)</w:t>
      </w:r>
      <w:r w:rsidRPr="00A53EDD">
        <w:rPr>
          <w:rFonts w:eastAsia="Times New Roman"/>
          <w:szCs w:val="17"/>
        </w:rPr>
        <w:tab/>
        <w:t xml:space="preserve">at least 14 days written notice is given to all council members and to the office holder concerned of any proposed resolution, giving reasons for the proposed </w:t>
      </w:r>
      <w:proofErr w:type="gramStart"/>
      <w:r w:rsidRPr="00A53EDD">
        <w:rPr>
          <w:rFonts w:eastAsia="Times New Roman"/>
          <w:szCs w:val="17"/>
        </w:rPr>
        <w:t>removal;</w:t>
      </w:r>
      <w:proofErr w:type="gramEnd"/>
    </w:p>
    <w:p w14:paraId="32A77D08" w14:textId="77777777" w:rsidR="00A53EDD" w:rsidRPr="00A53EDD" w:rsidRDefault="00A53EDD" w:rsidP="00E379E2">
      <w:pPr>
        <w:spacing w:after="60"/>
        <w:ind w:left="1616" w:hanging="340"/>
        <w:rPr>
          <w:rFonts w:eastAsia="Times New Roman"/>
          <w:szCs w:val="17"/>
        </w:rPr>
      </w:pPr>
      <w:r w:rsidRPr="00A53EDD">
        <w:rPr>
          <w:rFonts w:eastAsia="Times New Roman"/>
          <w:szCs w:val="17"/>
        </w:rPr>
        <w:t>(ii)</w:t>
      </w:r>
      <w:r w:rsidRPr="00A53EDD">
        <w:rPr>
          <w:rFonts w:eastAsia="Times New Roman"/>
          <w:szCs w:val="17"/>
        </w:rPr>
        <w:tab/>
        <w:t xml:space="preserve">the office holder is given the right to be heard at the council </w:t>
      </w:r>
      <w:proofErr w:type="gramStart"/>
      <w:r w:rsidRPr="00A53EDD">
        <w:rPr>
          <w:rFonts w:eastAsia="Times New Roman"/>
          <w:szCs w:val="17"/>
        </w:rPr>
        <w:t>meeting;</w:t>
      </w:r>
      <w:proofErr w:type="gramEnd"/>
    </w:p>
    <w:p w14:paraId="5E747944" w14:textId="77777777" w:rsidR="00A53EDD" w:rsidRPr="00A53EDD" w:rsidRDefault="00A53EDD" w:rsidP="00E379E2">
      <w:pPr>
        <w:spacing w:after="60"/>
        <w:ind w:left="1616" w:hanging="340"/>
        <w:rPr>
          <w:rFonts w:eastAsia="Times New Roman"/>
          <w:szCs w:val="17"/>
        </w:rPr>
      </w:pPr>
      <w:r w:rsidRPr="00A53EDD">
        <w:rPr>
          <w:rFonts w:eastAsia="Times New Roman"/>
          <w:szCs w:val="17"/>
        </w:rPr>
        <w:t>(iii)</w:t>
      </w:r>
      <w:r w:rsidRPr="00A53EDD">
        <w:rPr>
          <w:rFonts w:eastAsia="Times New Roman"/>
          <w:szCs w:val="17"/>
        </w:rPr>
        <w:tab/>
        <w:t>voting on the special resolution is by secret ballot.</w:t>
      </w:r>
    </w:p>
    <w:p w14:paraId="355D0BFB" w14:textId="77777777" w:rsidR="00A53EDD" w:rsidRPr="00A53EDD" w:rsidRDefault="00A53EDD" w:rsidP="00E379E2">
      <w:pPr>
        <w:keepNext/>
        <w:spacing w:after="60"/>
        <w:ind w:left="709" w:hanging="425"/>
        <w:rPr>
          <w:rFonts w:eastAsia="Times New Roman"/>
          <w:bCs/>
          <w:szCs w:val="17"/>
        </w:rPr>
      </w:pPr>
      <w:bookmarkStart w:id="172" w:name="_Toc71032777"/>
      <w:bookmarkStart w:id="173" w:name="_Toc71033588"/>
      <w:bookmarkStart w:id="174" w:name="_Toc71033701"/>
      <w:bookmarkStart w:id="175" w:name="_Toc72829757"/>
      <w:bookmarkStart w:id="176" w:name="_Toc74302199"/>
      <w:r w:rsidRPr="00A53EDD">
        <w:rPr>
          <w:rFonts w:eastAsia="Times New Roman"/>
          <w:bCs/>
          <w:szCs w:val="17"/>
        </w:rPr>
        <w:t>9.3</w:t>
      </w:r>
      <w:r w:rsidRPr="00A53EDD">
        <w:rPr>
          <w:rFonts w:eastAsia="Times New Roman"/>
          <w:bCs/>
          <w:szCs w:val="17"/>
        </w:rPr>
        <w:tab/>
      </w:r>
      <w:r w:rsidRPr="00A53EDD">
        <w:rPr>
          <w:rFonts w:eastAsia="Times New Roman"/>
          <w:bCs/>
          <w:i/>
          <w:iCs/>
          <w:szCs w:val="17"/>
        </w:rPr>
        <w:t>The Chairperson</w:t>
      </w:r>
      <w:bookmarkEnd w:id="172"/>
      <w:bookmarkEnd w:id="173"/>
      <w:bookmarkEnd w:id="174"/>
      <w:bookmarkEnd w:id="175"/>
      <w:bookmarkEnd w:id="176"/>
    </w:p>
    <w:p w14:paraId="4DA173B3" w14:textId="77777777" w:rsidR="00A53EDD" w:rsidRPr="00A53EDD" w:rsidRDefault="00A53EDD" w:rsidP="00E379E2">
      <w:pPr>
        <w:spacing w:after="60"/>
        <w:ind w:left="1276" w:hanging="567"/>
        <w:rPr>
          <w:rFonts w:eastAsia="Times New Roman"/>
          <w:szCs w:val="17"/>
        </w:rPr>
      </w:pPr>
      <w:r w:rsidRPr="00A53EDD">
        <w:rPr>
          <w:rFonts w:eastAsia="Times New Roman"/>
          <w:szCs w:val="17"/>
        </w:rPr>
        <w:t>9.3.1</w:t>
      </w:r>
      <w:r w:rsidRPr="00A53EDD">
        <w:rPr>
          <w:rFonts w:eastAsia="Times New Roman"/>
          <w:szCs w:val="17"/>
        </w:rPr>
        <w:tab/>
        <w:t>The chairperson must:</w:t>
      </w:r>
    </w:p>
    <w:p w14:paraId="45E079DC" w14:textId="77777777" w:rsidR="00A53EDD" w:rsidRPr="00A53EDD" w:rsidRDefault="00A53EDD" w:rsidP="00E379E2">
      <w:pPr>
        <w:spacing w:after="60"/>
        <w:ind w:left="1616" w:hanging="340"/>
        <w:rPr>
          <w:rFonts w:eastAsia="Times New Roman"/>
          <w:szCs w:val="17"/>
        </w:rPr>
      </w:pPr>
      <w:r w:rsidRPr="00A53EDD">
        <w:rPr>
          <w:rFonts w:eastAsia="Times New Roman"/>
          <w:szCs w:val="17"/>
        </w:rPr>
        <w:t>(</w:t>
      </w:r>
      <w:proofErr w:type="spellStart"/>
      <w:r w:rsidRPr="00A53EDD">
        <w:rPr>
          <w:rFonts w:eastAsia="Times New Roman"/>
          <w:szCs w:val="17"/>
        </w:rPr>
        <w:t>i</w:t>
      </w:r>
      <w:proofErr w:type="spellEnd"/>
      <w:r w:rsidRPr="00A53EDD">
        <w:rPr>
          <w:rFonts w:eastAsia="Times New Roman"/>
          <w:szCs w:val="17"/>
        </w:rPr>
        <w:t>)</w:t>
      </w:r>
      <w:r w:rsidRPr="00A53EDD">
        <w:rPr>
          <w:rFonts w:eastAsia="Times New Roman"/>
          <w:szCs w:val="17"/>
        </w:rPr>
        <w:tab/>
        <w:t xml:space="preserve">call and preside at the meetings of the council and the executive </w:t>
      </w:r>
      <w:proofErr w:type="gramStart"/>
      <w:r w:rsidRPr="00A53EDD">
        <w:rPr>
          <w:rFonts w:eastAsia="Times New Roman"/>
          <w:szCs w:val="17"/>
        </w:rPr>
        <w:t>committee;</w:t>
      </w:r>
      <w:proofErr w:type="gramEnd"/>
    </w:p>
    <w:p w14:paraId="4FAFD2F9" w14:textId="77777777" w:rsidR="00A53EDD" w:rsidRPr="00A53EDD" w:rsidRDefault="00A53EDD" w:rsidP="00E379E2">
      <w:pPr>
        <w:spacing w:after="60"/>
        <w:ind w:left="1616" w:hanging="340"/>
        <w:rPr>
          <w:rFonts w:eastAsia="Times New Roman"/>
          <w:szCs w:val="17"/>
        </w:rPr>
      </w:pPr>
      <w:r w:rsidRPr="00A53EDD">
        <w:rPr>
          <w:rFonts w:eastAsia="Times New Roman"/>
          <w:szCs w:val="17"/>
        </w:rPr>
        <w:t>(ii)</w:t>
      </w:r>
      <w:r w:rsidRPr="00A53EDD">
        <w:rPr>
          <w:rFonts w:eastAsia="Times New Roman"/>
          <w:szCs w:val="17"/>
        </w:rPr>
        <w:tab/>
        <w:t xml:space="preserve">in consultation with the principal and secretary, prepare the agenda for all council </w:t>
      </w:r>
      <w:proofErr w:type="gramStart"/>
      <w:r w:rsidRPr="00A53EDD">
        <w:rPr>
          <w:rFonts w:eastAsia="Times New Roman"/>
          <w:szCs w:val="17"/>
        </w:rPr>
        <w:t>meetings;</w:t>
      </w:r>
      <w:proofErr w:type="gramEnd"/>
    </w:p>
    <w:p w14:paraId="273D836F" w14:textId="77777777" w:rsidR="00A53EDD" w:rsidRPr="00A53EDD" w:rsidRDefault="00A53EDD" w:rsidP="00E379E2">
      <w:pPr>
        <w:spacing w:after="60"/>
        <w:ind w:left="1616" w:hanging="340"/>
        <w:rPr>
          <w:rFonts w:eastAsia="Times New Roman"/>
          <w:szCs w:val="17"/>
        </w:rPr>
      </w:pPr>
      <w:r w:rsidRPr="00A53EDD">
        <w:rPr>
          <w:rFonts w:eastAsia="Times New Roman"/>
          <w:szCs w:val="17"/>
        </w:rPr>
        <w:t>(iii)</w:t>
      </w:r>
      <w:r w:rsidRPr="00A53EDD">
        <w:rPr>
          <w:rFonts w:eastAsia="Times New Roman"/>
          <w:szCs w:val="17"/>
        </w:rPr>
        <w:tab/>
        <w:t xml:space="preserve">include on the agenda any item requested by the </w:t>
      </w:r>
      <w:proofErr w:type="gramStart"/>
      <w:r w:rsidRPr="00A53EDD">
        <w:rPr>
          <w:rFonts w:eastAsia="Times New Roman"/>
          <w:szCs w:val="17"/>
        </w:rPr>
        <w:t>principal;</w:t>
      </w:r>
      <w:proofErr w:type="gramEnd"/>
    </w:p>
    <w:p w14:paraId="7DE7FF27" w14:textId="77777777" w:rsidR="00A53EDD" w:rsidRPr="00A53EDD" w:rsidRDefault="00A53EDD" w:rsidP="00E379E2">
      <w:pPr>
        <w:spacing w:after="60"/>
        <w:ind w:left="1616" w:hanging="340"/>
        <w:rPr>
          <w:rFonts w:eastAsia="Times New Roman"/>
          <w:szCs w:val="17"/>
        </w:rPr>
      </w:pPr>
      <w:r w:rsidRPr="00A53EDD">
        <w:rPr>
          <w:rFonts w:eastAsia="Times New Roman"/>
          <w:szCs w:val="17"/>
        </w:rPr>
        <w:t>(iv)</w:t>
      </w:r>
      <w:r w:rsidRPr="00A53EDD">
        <w:rPr>
          <w:rFonts w:eastAsia="Times New Roman"/>
          <w:szCs w:val="17"/>
        </w:rPr>
        <w:tab/>
        <w:t xml:space="preserve">facilitate full and balanced participation in meetings by all council members and decide on the </w:t>
      </w:r>
      <w:proofErr w:type="gramStart"/>
      <w:r w:rsidRPr="00A53EDD">
        <w:rPr>
          <w:rFonts w:eastAsia="Times New Roman"/>
          <w:szCs w:val="17"/>
        </w:rPr>
        <w:t>manner in which</w:t>
      </w:r>
      <w:proofErr w:type="gramEnd"/>
      <w:r w:rsidRPr="00A53EDD">
        <w:rPr>
          <w:rFonts w:eastAsia="Times New Roman"/>
          <w:szCs w:val="17"/>
        </w:rPr>
        <w:t xml:space="preserve"> meetings are conducted and matters of </w:t>
      </w:r>
      <w:proofErr w:type="gramStart"/>
      <w:r w:rsidRPr="00A53EDD">
        <w:rPr>
          <w:rFonts w:eastAsia="Times New Roman"/>
          <w:szCs w:val="17"/>
        </w:rPr>
        <w:t>order;</w:t>
      </w:r>
      <w:proofErr w:type="gramEnd"/>
    </w:p>
    <w:p w14:paraId="48348676" w14:textId="77777777" w:rsidR="00A53EDD" w:rsidRPr="00A53EDD" w:rsidRDefault="00A53EDD" w:rsidP="00E379E2">
      <w:pPr>
        <w:spacing w:after="60"/>
        <w:ind w:left="1616" w:hanging="340"/>
        <w:rPr>
          <w:rFonts w:eastAsia="Times New Roman"/>
          <w:szCs w:val="17"/>
        </w:rPr>
      </w:pPr>
      <w:r w:rsidRPr="00A53EDD">
        <w:rPr>
          <w:rFonts w:eastAsia="Times New Roman"/>
          <w:szCs w:val="17"/>
        </w:rPr>
        <w:t>(v)</w:t>
      </w:r>
      <w:r w:rsidRPr="00A53EDD">
        <w:rPr>
          <w:rFonts w:eastAsia="Times New Roman"/>
          <w:szCs w:val="17"/>
        </w:rPr>
        <w:tab/>
        <w:t>report at the Annual General Meeting on the proceedings and operations of the Council for the period since the date of the previous Annual General Meeting.</w:t>
      </w:r>
    </w:p>
    <w:p w14:paraId="22172A1F" w14:textId="77777777" w:rsidR="00A53EDD" w:rsidRPr="00A53EDD" w:rsidRDefault="00A53EDD" w:rsidP="00E379E2">
      <w:pPr>
        <w:spacing w:after="60"/>
        <w:ind w:left="1276" w:hanging="567"/>
        <w:rPr>
          <w:rFonts w:eastAsia="Times New Roman"/>
          <w:szCs w:val="17"/>
        </w:rPr>
      </w:pPr>
      <w:r w:rsidRPr="00A53EDD">
        <w:rPr>
          <w:rFonts w:eastAsia="Times New Roman"/>
          <w:szCs w:val="17"/>
        </w:rPr>
        <w:t>9.3.2</w:t>
      </w:r>
      <w:r w:rsidRPr="00A53EDD">
        <w:rPr>
          <w:rFonts w:eastAsia="Times New Roman"/>
          <w:szCs w:val="17"/>
        </w:rPr>
        <w:tab/>
        <w:t>The chairperson must act as spokesperson on behalf of the council unless an alternative spokesperson has been appointed by the council. The spokesperson may only comment on council matters.</w:t>
      </w:r>
    </w:p>
    <w:p w14:paraId="6DB7A526" w14:textId="77777777" w:rsidR="00A53EDD" w:rsidRPr="00A53EDD" w:rsidRDefault="00A53EDD" w:rsidP="00A53EDD">
      <w:pPr>
        <w:ind w:left="1276" w:hanging="567"/>
        <w:rPr>
          <w:rFonts w:eastAsia="Times New Roman"/>
          <w:szCs w:val="17"/>
        </w:rPr>
      </w:pPr>
      <w:r w:rsidRPr="00A53EDD">
        <w:rPr>
          <w:rFonts w:eastAsia="Times New Roman"/>
          <w:szCs w:val="17"/>
        </w:rPr>
        <w:t>9.3.3</w:t>
      </w:r>
      <w:r w:rsidRPr="00A53EDD">
        <w:rPr>
          <w:rFonts w:eastAsia="Times New Roman"/>
          <w:szCs w:val="17"/>
        </w:rPr>
        <w:tab/>
        <w:t>In the chairperson’s absence or inability to act, the deputy chairperson must undertake any role or function normally fulfilled by the chairperson.</w:t>
      </w:r>
    </w:p>
    <w:p w14:paraId="3947A45B" w14:textId="77777777" w:rsidR="00A53EDD" w:rsidRPr="00A53EDD" w:rsidRDefault="00A53EDD" w:rsidP="00A53EDD">
      <w:pPr>
        <w:ind w:left="1276" w:hanging="567"/>
        <w:rPr>
          <w:rFonts w:eastAsia="Times New Roman"/>
          <w:szCs w:val="17"/>
        </w:rPr>
      </w:pPr>
      <w:r w:rsidRPr="00A53EDD">
        <w:rPr>
          <w:rFonts w:eastAsia="Times New Roman"/>
          <w:szCs w:val="17"/>
        </w:rPr>
        <w:t>9.3.4</w:t>
      </w:r>
      <w:r w:rsidRPr="00A53EDD">
        <w:rPr>
          <w:rFonts w:eastAsia="Times New Roman"/>
          <w:szCs w:val="17"/>
        </w:rPr>
        <w:tab/>
        <w:t>If the chairperson and deputy chairperson of the council are absent or unable to preside at a meeting, a council member elected by the council must preside.</w:t>
      </w:r>
    </w:p>
    <w:p w14:paraId="0C791326" w14:textId="77777777" w:rsidR="00A53EDD" w:rsidRPr="00A53EDD" w:rsidRDefault="00A53EDD" w:rsidP="00A53EDD">
      <w:pPr>
        <w:keepNext/>
        <w:ind w:left="709" w:hanging="425"/>
        <w:rPr>
          <w:rFonts w:eastAsia="Times New Roman"/>
          <w:bCs/>
          <w:szCs w:val="17"/>
        </w:rPr>
      </w:pPr>
      <w:bookmarkStart w:id="177" w:name="_Toc71032778"/>
      <w:bookmarkStart w:id="178" w:name="_Toc71033589"/>
      <w:bookmarkStart w:id="179" w:name="_Toc71033702"/>
      <w:bookmarkStart w:id="180" w:name="_Toc72829758"/>
      <w:bookmarkStart w:id="181" w:name="_Toc74302200"/>
      <w:r w:rsidRPr="00A53EDD">
        <w:rPr>
          <w:rFonts w:eastAsia="Times New Roman"/>
          <w:bCs/>
          <w:szCs w:val="17"/>
        </w:rPr>
        <w:lastRenderedPageBreak/>
        <w:t>9.4</w:t>
      </w:r>
      <w:r w:rsidRPr="00A53EDD">
        <w:rPr>
          <w:rFonts w:eastAsia="Times New Roman"/>
          <w:bCs/>
          <w:szCs w:val="17"/>
        </w:rPr>
        <w:tab/>
      </w:r>
      <w:r w:rsidRPr="00A53EDD">
        <w:rPr>
          <w:rFonts w:eastAsia="Times New Roman"/>
          <w:bCs/>
          <w:i/>
          <w:iCs/>
          <w:szCs w:val="17"/>
        </w:rPr>
        <w:t>The Secretary</w:t>
      </w:r>
      <w:bookmarkEnd w:id="177"/>
      <w:bookmarkEnd w:id="178"/>
      <w:bookmarkEnd w:id="179"/>
      <w:bookmarkEnd w:id="180"/>
      <w:bookmarkEnd w:id="181"/>
    </w:p>
    <w:p w14:paraId="1BE05559" w14:textId="77777777" w:rsidR="00A53EDD" w:rsidRPr="00A53EDD" w:rsidRDefault="00A53EDD" w:rsidP="00A53EDD">
      <w:pPr>
        <w:ind w:left="1276" w:hanging="567"/>
        <w:rPr>
          <w:rFonts w:eastAsia="Times New Roman"/>
          <w:szCs w:val="17"/>
        </w:rPr>
      </w:pPr>
      <w:r w:rsidRPr="00A53EDD">
        <w:rPr>
          <w:rFonts w:eastAsia="Times New Roman"/>
          <w:szCs w:val="17"/>
        </w:rPr>
        <w:t>9.4.1</w:t>
      </w:r>
      <w:r w:rsidRPr="00A53EDD">
        <w:rPr>
          <w:rFonts w:eastAsia="Times New Roman"/>
          <w:szCs w:val="17"/>
        </w:rPr>
        <w:tab/>
        <w:t>The secretary must ensure that notices of meetings are given in accordance with the provisions of this constitution.</w:t>
      </w:r>
    </w:p>
    <w:p w14:paraId="0837082F" w14:textId="77777777" w:rsidR="00A53EDD" w:rsidRPr="00A53EDD" w:rsidRDefault="00A53EDD" w:rsidP="00A53EDD">
      <w:pPr>
        <w:ind w:left="1276" w:hanging="567"/>
        <w:rPr>
          <w:rFonts w:eastAsia="Times New Roman"/>
          <w:szCs w:val="17"/>
        </w:rPr>
      </w:pPr>
      <w:r w:rsidRPr="00A53EDD">
        <w:rPr>
          <w:rFonts w:eastAsia="Times New Roman"/>
          <w:szCs w:val="17"/>
        </w:rPr>
        <w:t>9.4.2</w:t>
      </w:r>
      <w:r w:rsidRPr="00A53EDD">
        <w:rPr>
          <w:rFonts w:eastAsia="Times New Roman"/>
          <w:szCs w:val="17"/>
        </w:rPr>
        <w:tab/>
        <w:t>The secretary is responsible for ensuring the maintenance and safekeeping of:</w:t>
      </w:r>
    </w:p>
    <w:p w14:paraId="4241A62D" w14:textId="77777777" w:rsidR="00A53EDD" w:rsidRPr="00A53EDD" w:rsidRDefault="00A53EDD" w:rsidP="00A53EDD">
      <w:pPr>
        <w:ind w:left="1616" w:hanging="340"/>
        <w:rPr>
          <w:rFonts w:eastAsia="Times New Roman"/>
          <w:szCs w:val="17"/>
        </w:rPr>
      </w:pPr>
      <w:r w:rsidRPr="00A53EDD">
        <w:rPr>
          <w:rFonts w:eastAsia="Times New Roman"/>
          <w:szCs w:val="17"/>
        </w:rPr>
        <w:t>(</w:t>
      </w:r>
      <w:proofErr w:type="spellStart"/>
      <w:r w:rsidRPr="00A53EDD">
        <w:rPr>
          <w:rFonts w:eastAsia="Times New Roman"/>
          <w:szCs w:val="17"/>
        </w:rPr>
        <w:t>i</w:t>
      </w:r>
      <w:proofErr w:type="spellEnd"/>
      <w:r w:rsidRPr="00A53EDD">
        <w:rPr>
          <w:rFonts w:eastAsia="Times New Roman"/>
          <w:szCs w:val="17"/>
        </w:rPr>
        <w:t>)</w:t>
      </w:r>
      <w:r w:rsidRPr="00A53EDD">
        <w:rPr>
          <w:rFonts w:eastAsia="Times New Roman"/>
          <w:szCs w:val="17"/>
        </w:rPr>
        <w:tab/>
        <w:t xml:space="preserve">the constitution of the council and the code of </w:t>
      </w:r>
      <w:proofErr w:type="gramStart"/>
      <w:r w:rsidRPr="00A53EDD">
        <w:rPr>
          <w:rFonts w:eastAsia="Times New Roman"/>
          <w:szCs w:val="17"/>
        </w:rPr>
        <w:t>practice;</w:t>
      </w:r>
      <w:proofErr w:type="gramEnd"/>
    </w:p>
    <w:p w14:paraId="6B90E18A" w14:textId="77777777" w:rsidR="00A53EDD" w:rsidRPr="00A53EDD" w:rsidRDefault="00A53EDD" w:rsidP="00A53EDD">
      <w:pPr>
        <w:ind w:left="1616" w:hanging="340"/>
        <w:rPr>
          <w:rFonts w:eastAsia="Times New Roman"/>
          <w:szCs w:val="17"/>
        </w:rPr>
      </w:pPr>
      <w:r w:rsidRPr="00A53EDD">
        <w:rPr>
          <w:rFonts w:eastAsia="Times New Roman"/>
          <w:szCs w:val="17"/>
        </w:rPr>
        <w:t>(ii)</w:t>
      </w:r>
      <w:r w:rsidRPr="00A53EDD">
        <w:rPr>
          <w:rFonts w:eastAsia="Times New Roman"/>
          <w:szCs w:val="17"/>
        </w:rPr>
        <w:tab/>
        <w:t xml:space="preserve">official records of the business of the council and a register of minutes of </w:t>
      </w:r>
      <w:proofErr w:type="gramStart"/>
      <w:r w:rsidRPr="00A53EDD">
        <w:rPr>
          <w:rFonts w:eastAsia="Times New Roman"/>
          <w:szCs w:val="17"/>
        </w:rPr>
        <w:t>meetings;</w:t>
      </w:r>
      <w:proofErr w:type="gramEnd"/>
    </w:p>
    <w:p w14:paraId="30295921" w14:textId="77777777" w:rsidR="00A53EDD" w:rsidRPr="00A53EDD" w:rsidRDefault="00A53EDD" w:rsidP="00A53EDD">
      <w:pPr>
        <w:ind w:left="1616" w:hanging="340"/>
        <w:rPr>
          <w:rFonts w:eastAsia="Times New Roman"/>
          <w:szCs w:val="17"/>
        </w:rPr>
      </w:pPr>
      <w:r w:rsidRPr="00A53EDD">
        <w:rPr>
          <w:rFonts w:eastAsia="Times New Roman"/>
          <w:szCs w:val="17"/>
        </w:rPr>
        <w:t>(iii)</w:t>
      </w:r>
      <w:r w:rsidRPr="00A53EDD">
        <w:rPr>
          <w:rFonts w:eastAsia="Times New Roman"/>
          <w:szCs w:val="17"/>
        </w:rPr>
        <w:tab/>
      </w:r>
      <w:r w:rsidRPr="00A53EDD">
        <w:rPr>
          <w:rFonts w:eastAsia="Times New Roman"/>
          <w:spacing w:val="-2"/>
          <w:szCs w:val="17"/>
        </w:rPr>
        <w:t xml:space="preserve">copies of notices, a file of correspondence and records of submissions or reports made by or on behalf of the </w:t>
      </w:r>
      <w:proofErr w:type="gramStart"/>
      <w:r w:rsidRPr="00A53EDD">
        <w:rPr>
          <w:rFonts w:eastAsia="Times New Roman"/>
          <w:spacing w:val="-2"/>
          <w:szCs w:val="17"/>
        </w:rPr>
        <w:t>council;</w:t>
      </w:r>
      <w:proofErr w:type="gramEnd"/>
    </w:p>
    <w:p w14:paraId="3D4D1357" w14:textId="77777777" w:rsidR="00A53EDD" w:rsidRPr="00A53EDD" w:rsidRDefault="00A53EDD" w:rsidP="00A53EDD">
      <w:pPr>
        <w:ind w:left="1616" w:hanging="340"/>
        <w:rPr>
          <w:rFonts w:eastAsia="Times New Roman"/>
          <w:szCs w:val="17"/>
        </w:rPr>
      </w:pPr>
      <w:r w:rsidRPr="00A53EDD">
        <w:rPr>
          <w:rFonts w:eastAsia="Times New Roman"/>
          <w:szCs w:val="17"/>
        </w:rPr>
        <w:t>(iv)</w:t>
      </w:r>
      <w:r w:rsidRPr="00A53EDD">
        <w:rPr>
          <w:rFonts w:eastAsia="Times New Roman"/>
          <w:szCs w:val="17"/>
        </w:rPr>
        <w:tab/>
        <w:t xml:space="preserve">the register of council </w:t>
      </w:r>
      <w:proofErr w:type="gramStart"/>
      <w:r w:rsidRPr="00A53EDD">
        <w:rPr>
          <w:rFonts w:eastAsia="Times New Roman"/>
          <w:szCs w:val="17"/>
        </w:rPr>
        <w:t>members;</w:t>
      </w:r>
      <w:proofErr w:type="gramEnd"/>
    </w:p>
    <w:p w14:paraId="50EBCDF7" w14:textId="77777777" w:rsidR="00A53EDD" w:rsidRPr="00A53EDD" w:rsidRDefault="00A53EDD" w:rsidP="00A53EDD">
      <w:pPr>
        <w:ind w:left="1616" w:hanging="340"/>
        <w:rPr>
          <w:rFonts w:eastAsia="Times New Roman"/>
          <w:szCs w:val="17"/>
        </w:rPr>
      </w:pPr>
      <w:r w:rsidRPr="00A53EDD">
        <w:rPr>
          <w:rFonts w:eastAsia="Times New Roman"/>
          <w:szCs w:val="17"/>
        </w:rPr>
        <w:t>(v)</w:t>
      </w:r>
      <w:r w:rsidRPr="00A53EDD">
        <w:rPr>
          <w:rFonts w:eastAsia="Times New Roman"/>
          <w:szCs w:val="17"/>
        </w:rPr>
        <w:tab/>
        <w:t xml:space="preserve">contracts or agreements </w:t>
      </w:r>
      <w:proofErr w:type="gramStart"/>
      <w:r w:rsidRPr="00A53EDD">
        <w:rPr>
          <w:rFonts w:eastAsia="Times New Roman"/>
          <w:szCs w:val="17"/>
        </w:rPr>
        <w:t>entered into</w:t>
      </w:r>
      <w:proofErr w:type="gramEnd"/>
      <w:r w:rsidRPr="00A53EDD">
        <w:rPr>
          <w:rFonts w:eastAsia="Times New Roman"/>
          <w:szCs w:val="17"/>
        </w:rPr>
        <w:t xml:space="preserve"> by the </w:t>
      </w:r>
      <w:proofErr w:type="gramStart"/>
      <w:r w:rsidRPr="00A53EDD">
        <w:rPr>
          <w:rFonts w:eastAsia="Times New Roman"/>
          <w:szCs w:val="17"/>
        </w:rPr>
        <w:t>council;</w:t>
      </w:r>
      <w:proofErr w:type="gramEnd"/>
    </w:p>
    <w:p w14:paraId="01496303" w14:textId="77777777" w:rsidR="00A53EDD" w:rsidRPr="00A53EDD" w:rsidRDefault="00A53EDD" w:rsidP="00A53EDD">
      <w:pPr>
        <w:ind w:left="1616" w:hanging="340"/>
        <w:rPr>
          <w:rFonts w:eastAsia="Times New Roman"/>
          <w:szCs w:val="17"/>
        </w:rPr>
      </w:pPr>
      <w:r w:rsidRPr="00A53EDD">
        <w:rPr>
          <w:rFonts w:eastAsia="Times New Roman"/>
          <w:szCs w:val="17"/>
        </w:rPr>
        <w:t>(vi)</w:t>
      </w:r>
      <w:r w:rsidRPr="00A53EDD">
        <w:rPr>
          <w:rFonts w:eastAsia="Times New Roman"/>
          <w:szCs w:val="17"/>
        </w:rPr>
        <w:tab/>
        <w:t>copies of policies of the council.</w:t>
      </w:r>
    </w:p>
    <w:p w14:paraId="77681B3D" w14:textId="77777777" w:rsidR="00A53EDD" w:rsidRPr="00A53EDD" w:rsidRDefault="00A53EDD" w:rsidP="00A53EDD">
      <w:pPr>
        <w:ind w:left="1276" w:hanging="567"/>
        <w:rPr>
          <w:rFonts w:eastAsia="Times New Roman"/>
          <w:szCs w:val="17"/>
        </w:rPr>
      </w:pPr>
      <w:r w:rsidRPr="00A53EDD">
        <w:rPr>
          <w:rFonts w:eastAsia="Times New Roman"/>
          <w:szCs w:val="17"/>
        </w:rPr>
        <w:t>9.4.3</w:t>
      </w:r>
      <w:r w:rsidRPr="00A53EDD">
        <w:rPr>
          <w:rFonts w:eastAsia="Times New Roman"/>
          <w:szCs w:val="17"/>
        </w:rPr>
        <w:tab/>
        <w:t>The secretary must ensure that copies of the constitution and the code of practice are available for public inspection at the school during normal school hours, and that any copies requested are provided.</w:t>
      </w:r>
    </w:p>
    <w:p w14:paraId="6FE9F95B" w14:textId="77777777" w:rsidR="00A53EDD" w:rsidRPr="00A53EDD" w:rsidRDefault="00A53EDD" w:rsidP="00A53EDD">
      <w:pPr>
        <w:ind w:left="1276" w:hanging="567"/>
        <w:rPr>
          <w:rFonts w:eastAsia="Times New Roman"/>
          <w:szCs w:val="17"/>
        </w:rPr>
      </w:pPr>
      <w:r w:rsidRPr="00A53EDD">
        <w:rPr>
          <w:rFonts w:eastAsia="Times New Roman"/>
          <w:szCs w:val="17"/>
        </w:rPr>
        <w:t>9.4.4</w:t>
      </w:r>
      <w:r w:rsidRPr="00A53EDD">
        <w:rPr>
          <w:rFonts w:eastAsia="Times New Roman"/>
          <w:szCs w:val="17"/>
        </w:rPr>
        <w:tab/>
        <w:t>The secretary must ensure the safekeeping of the common seal and must ensure a record is kept of every use of the common seal.</w:t>
      </w:r>
    </w:p>
    <w:p w14:paraId="7E1009B9" w14:textId="77777777" w:rsidR="00A53EDD" w:rsidRPr="00A53EDD" w:rsidRDefault="00A53EDD" w:rsidP="00A53EDD">
      <w:pPr>
        <w:ind w:left="1276" w:hanging="567"/>
        <w:rPr>
          <w:rFonts w:eastAsia="Times New Roman"/>
          <w:szCs w:val="17"/>
        </w:rPr>
      </w:pPr>
      <w:r w:rsidRPr="00A53EDD">
        <w:rPr>
          <w:rFonts w:eastAsia="Times New Roman"/>
          <w:szCs w:val="17"/>
        </w:rPr>
        <w:t>9.4.5</w:t>
      </w:r>
      <w:r w:rsidRPr="00A53EDD">
        <w:rPr>
          <w:rFonts w:eastAsia="Times New Roman"/>
          <w:szCs w:val="17"/>
        </w:rPr>
        <w:tab/>
        <w:t>Prior to each meeting, the secretary must ensure that a copy of the meeting agenda is forwarded to each council member.</w:t>
      </w:r>
    </w:p>
    <w:p w14:paraId="4851ED2D" w14:textId="77777777" w:rsidR="00A53EDD" w:rsidRPr="00A53EDD" w:rsidRDefault="00A53EDD" w:rsidP="00A53EDD">
      <w:pPr>
        <w:ind w:left="1276" w:hanging="567"/>
        <w:rPr>
          <w:rFonts w:eastAsia="Times New Roman"/>
          <w:b/>
          <w:szCs w:val="17"/>
        </w:rPr>
      </w:pPr>
      <w:r w:rsidRPr="00A53EDD">
        <w:rPr>
          <w:rFonts w:eastAsia="Times New Roman"/>
          <w:szCs w:val="17"/>
        </w:rPr>
        <w:t>9.4.6</w:t>
      </w:r>
      <w:r w:rsidRPr="00A53EDD">
        <w:rPr>
          <w:rFonts w:eastAsia="Times New Roman"/>
          <w:szCs w:val="17"/>
        </w:rPr>
        <w:tab/>
        <w:t>The secretary must conduct the official correspondence of the council.</w:t>
      </w:r>
    </w:p>
    <w:p w14:paraId="0A04B1A4" w14:textId="77777777" w:rsidR="00A53EDD" w:rsidRPr="00A53EDD" w:rsidRDefault="00A53EDD" w:rsidP="00A53EDD">
      <w:pPr>
        <w:ind w:left="1276" w:hanging="567"/>
        <w:rPr>
          <w:rFonts w:eastAsia="Times New Roman"/>
          <w:szCs w:val="17"/>
        </w:rPr>
      </w:pPr>
      <w:r w:rsidRPr="00A53EDD">
        <w:rPr>
          <w:rFonts w:eastAsia="Times New Roman"/>
          <w:szCs w:val="17"/>
        </w:rPr>
        <w:t>9.4.7</w:t>
      </w:r>
      <w:r w:rsidRPr="00A53EDD">
        <w:rPr>
          <w:rFonts w:eastAsia="Times New Roman"/>
          <w:szCs w:val="17"/>
        </w:rPr>
        <w:tab/>
        <w:t>The secretary must ensure that the minutes of meetings are recorded and forwarded to each council member prior to the next meeting.</w:t>
      </w:r>
    </w:p>
    <w:p w14:paraId="711F8F55" w14:textId="77777777" w:rsidR="00A53EDD" w:rsidRPr="00A53EDD" w:rsidRDefault="00A53EDD" w:rsidP="00A53EDD">
      <w:pPr>
        <w:keepNext/>
        <w:ind w:left="709" w:hanging="425"/>
        <w:rPr>
          <w:rFonts w:eastAsia="Times New Roman"/>
          <w:bCs/>
          <w:szCs w:val="17"/>
        </w:rPr>
      </w:pPr>
      <w:bookmarkStart w:id="182" w:name="_Toc71032779"/>
      <w:bookmarkStart w:id="183" w:name="_Toc71033590"/>
      <w:bookmarkStart w:id="184" w:name="_Toc71033703"/>
      <w:bookmarkStart w:id="185" w:name="_Toc72829759"/>
      <w:bookmarkStart w:id="186" w:name="_Toc74302201"/>
      <w:r w:rsidRPr="00A53EDD">
        <w:rPr>
          <w:rFonts w:eastAsia="Times New Roman"/>
          <w:bCs/>
          <w:szCs w:val="17"/>
        </w:rPr>
        <w:t>9.5</w:t>
      </w:r>
      <w:r w:rsidRPr="00A53EDD">
        <w:rPr>
          <w:rFonts w:eastAsia="Times New Roman"/>
          <w:bCs/>
          <w:szCs w:val="17"/>
        </w:rPr>
        <w:tab/>
      </w:r>
      <w:r w:rsidRPr="00A53EDD">
        <w:rPr>
          <w:rFonts w:eastAsia="Times New Roman"/>
          <w:bCs/>
          <w:i/>
          <w:iCs/>
          <w:szCs w:val="17"/>
        </w:rPr>
        <w:t>The Treasurer</w:t>
      </w:r>
      <w:bookmarkEnd w:id="182"/>
      <w:bookmarkEnd w:id="183"/>
      <w:bookmarkEnd w:id="184"/>
      <w:bookmarkEnd w:id="185"/>
      <w:bookmarkEnd w:id="186"/>
    </w:p>
    <w:p w14:paraId="62CA96E7" w14:textId="77777777" w:rsidR="00A53EDD" w:rsidRPr="00A53EDD" w:rsidRDefault="00A53EDD" w:rsidP="00A53EDD">
      <w:pPr>
        <w:ind w:left="1276" w:hanging="567"/>
        <w:rPr>
          <w:rFonts w:eastAsia="Times New Roman"/>
          <w:szCs w:val="17"/>
        </w:rPr>
      </w:pPr>
      <w:r w:rsidRPr="00A53EDD">
        <w:rPr>
          <w:rFonts w:eastAsia="Times New Roman"/>
          <w:szCs w:val="17"/>
        </w:rPr>
        <w:t>9.5.1</w:t>
      </w:r>
      <w:r w:rsidRPr="00A53EDD">
        <w:rPr>
          <w:rFonts w:eastAsia="Times New Roman"/>
          <w:szCs w:val="17"/>
        </w:rPr>
        <w:tab/>
        <w:t>The treasurer must be the chairperson of the Finance Advisory Committee of the council and preside at the meetings of this committee.</w:t>
      </w:r>
    </w:p>
    <w:p w14:paraId="110C12D5" w14:textId="77777777" w:rsidR="00A53EDD" w:rsidRPr="00A53EDD" w:rsidRDefault="00A53EDD" w:rsidP="00A53EDD">
      <w:pPr>
        <w:ind w:left="1276" w:hanging="567"/>
        <w:rPr>
          <w:rFonts w:eastAsia="Times New Roman"/>
          <w:szCs w:val="17"/>
        </w:rPr>
      </w:pPr>
      <w:r w:rsidRPr="00A53EDD">
        <w:rPr>
          <w:rFonts w:eastAsia="Times New Roman"/>
          <w:szCs w:val="17"/>
        </w:rPr>
        <w:t>9.5.2</w:t>
      </w:r>
      <w:r w:rsidRPr="00A53EDD">
        <w:rPr>
          <w:rFonts w:eastAsia="Times New Roman"/>
          <w:szCs w:val="17"/>
        </w:rPr>
        <w:tab/>
        <w:t>The treasurer must:</w:t>
      </w:r>
    </w:p>
    <w:p w14:paraId="173B32F9" w14:textId="77777777" w:rsidR="00A53EDD" w:rsidRPr="00A53EDD" w:rsidRDefault="00A53EDD" w:rsidP="00A53EDD">
      <w:pPr>
        <w:ind w:left="1616" w:hanging="340"/>
        <w:rPr>
          <w:rFonts w:eastAsia="Times New Roman"/>
          <w:szCs w:val="17"/>
        </w:rPr>
      </w:pPr>
      <w:r w:rsidRPr="00A53EDD">
        <w:rPr>
          <w:rFonts w:eastAsia="Times New Roman"/>
          <w:szCs w:val="17"/>
        </w:rPr>
        <w:t>(</w:t>
      </w:r>
      <w:proofErr w:type="spellStart"/>
      <w:r w:rsidRPr="00A53EDD">
        <w:rPr>
          <w:rFonts w:eastAsia="Times New Roman"/>
          <w:szCs w:val="17"/>
        </w:rPr>
        <w:t>i</w:t>
      </w:r>
      <w:proofErr w:type="spellEnd"/>
      <w:r w:rsidRPr="00A53EDD">
        <w:rPr>
          <w:rFonts w:eastAsia="Times New Roman"/>
          <w:szCs w:val="17"/>
        </w:rPr>
        <w:t>)</w:t>
      </w:r>
      <w:r w:rsidRPr="00A53EDD">
        <w:rPr>
          <w:rFonts w:eastAsia="Times New Roman"/>
          <w:szCs w:val="17"/>
        </w:rPr>
        <w:tab/>
        <w:t>ensure that the council’s financial budgets and statements are prepared</w:t>
      </w:r>
    </w:p>
    <w:p w14:paraId="551F39C5" w14:textId="77777777" w:rsidR="00A53EDD" w:rsidRPr="00A53EDD" w:rsidRDefault="00A53EDD" w:rsidP="00A53EDD">
      <w:pPr>
        <w:ind w:left="1616" w:hanging="340"/>
        <w:rPr>
          <w:rFonts w:eastAsia="Times New Roman"/>
          <w:szCs w:val="17"/>
        </w:rPr>
      </w:pPr>
      <w:r w:rsidRPr="00A53EDD">
        <w:rPr>
          <w:rFonts w:eastAsia="Times New Roman"/>
          <w:szCs w:val="17"/>
        </w:rPr>
        <w:t>(ii)</w:t>
      </w:r>
      <w:r w:rsidRPr="00A53EDD">
        <w:rPr>
          <w:rFonts w:eastAsia="Times New Roman"/>
          <w:szCs w:val="17"/>
        </w:rPr>
        <w:tab/>
        <w:t xml:space="preserve">submit a report of those finances to each council </w:t>
      </w:r>
      <w:proofErr w:type="gramStart"/>
      <w:r w:rsidRPr="00A53EDD">
        <w:rPr>
          <w:rFonts w:eastAsia="Times New Roman"/>
          <w:szCs w:val="17"/>
        </w:rPr>
        <w:t>meeting;</w:t>
      </w:r>
      <w:proofErr w:type="gramEnd"/>
    </w:p>
    <w:p w14:paraId="29F82710" w14:textId="77777777" w:rsidR="00A53EDD" w:rsidRPr="00A53EDD" w:rsidRDefault="00A53EDD" w:rsidP="00A53EDD">
      <w:pPr>
        <w:ind w:left="1616" w:hanging="340"/>
        <w:rPr>
          <w:rFonts w:eastAsia="Times New Roman"/>
          <w:szCs w:val="17"/>
        </w:rPr>
      </w:pPr>
      <w:r w:rsidRPr="00A53EDD">
        <w:rPr>
          <w:rFonts w:eastAsia="Times New Roman"/>
          <w:szCs w:val="17"/>
        </w:rPr>
        <w:t>(iii)</w:t>
      </w:r>
      <w:r w:rsidRPr="00A53EDD">
        <w:rPr>
          <w:rFonts w:eastAsia="Times New Roman"/>
          <w:szCs w:val="17"/>
        </w:rPr>
        <w:tab/>
        <w:t>present the council’s statement of accounts to the Annual General Meeting.</w:t>
      </w:r>
    </w:p>
    <w:p w14:paraId="2FFF6B41" w14:textId="77777777" w:rsidR="00A53EDD" w:rsidRPr="00A53EDD" w:rsidRDefault="00A53EDD" w:rsidP="00A53EDD">
      <w:pPr>
        <w:keepNext/>
        <w:ind w:left="284" w:hanging="284"/>
        <w:rPr>
          <w:rFonts w:eastAsia="Times New Roman"/>
          <w:b/>
          <w:szCs w:val="17"/>
        </w:rPr>
      </w:pPr>
      <w:bookmarkStart w:id="187" w:name="_Toc71032780"/>
      <w:bookmarkStart w:id="188" w:name="_Toc71033591"/>
      <w:bookmarkStart w:id="189" w:name="_Toc71033704"/>
      <w:bookmarkStart w:id="190" w:name="_Toc72829760"/>
      <w:bookmarkStart w:id="191" w:name="_Toc74302202"/>
      <w:r w:rsidRPr="00A53EDD">
        <w:rPr>
          <w:rFonts w:eastAsia="Times New Roman"/>
          <w:b/>
          <w:szCs w:val="17"/>
        </w:rPr>
        <w:t>10.</w:t>
      </w:r>
      <w:r w:rsidRPr="00A53EDD">
        <w:rPr>
          <w:rFonts w:eastAsia="Times New Roman"/>
          <w:b/>
          <w:szCs w:val="17"/>
        </w:rPr>
        <w:tab/>
        <w:t>Vacancies</w:t>
      </w:r>
      <w:bookmarkEnd w:id="187"/>
      <w:bookmarkEnd w:id="188"/>
      <w:bookmarkEnd w:id="189"/>
      <w:bookmarkEnd w:id="190"/>
      <w:bookmarkEnd w:id="191"/>
    </w:p>
    <w:p w14:paraId="74C2594D" w14:textId="77777777" w:rsidR="00A53EDD" w:rsidRPr="00A53EDD" w:rsidRDefault="00A53EDD" w:rsidP="00A53EDD">
      <w:pPr>
        <w:ind w:left="709" w:hanging="425"/>
        <w:rPr>
          <w:rFonts w:eastAsia="Times New Roman"/>
          <w:szCs w:val="17"/>
        </w:rPr>
      </w:pPr>
      <w:r w:rsidRPr="00A53EDD">
        <w:rPr>
          <w:rFonts w:eastAsia="Times New Roman"/>
          <w:szCs w:val="17"/>
        </w:rPr>
        <w:t>10.1</w:t>
      </w:r>
      <w:r w:rsidRPr="00A53EDD">
        <w:rPr>
          <w:rFonts w:eastAsia="Times New Roman"/>
          <w:szCs w:val="17"/>
        </w:rPr>
        <w:tab/>
        <w:t>Membership of the council ceases when a council member:</w:t>
      </w:r>
    </w:p>
    <w:p w14:paraId="5EE8E41E" w14:textId="77777777" w:rsidR="00A53EDD" w:rsidRPr="00A53EDD" w:rsidRDefault="00A53EDD" w:rsidP="00A53EDD">
      <w:pPr>
        <w:ind w:left="1276" w:hanging="567"/>
        <w:rPr>
          <w:rFonts w:eastAsia="Times New Roman"/>
          <w:szCs w:val="17"/>
        </w:rPr>
      </w:pPr>
      <w:r w:rsidRPr="00A53EDD">
        <w:rPr>
          <w:rFonts w:eastAsia="Times New Roman"/>
          <w:szCs w:val="17"/>
        </w:rPr>
        <w:t>10.1.1</w:t>
      </w:r>
      <w:r w:rsidRPr="00A53EDD">
        <w:rPr>
          <w:rFonts w:eastAsia="Times New Roman"/>
          <w:szCs w:val="17"/>
        </w:rPr>
        <w:tab/>
      </w:r>
      <w:proofErr w:type="gramStart"/>
      <w:r w:rsidRPr="00A53EDD">
        <w:rPr>
          <w:rFonts w:eastAsia="Times New Roman"/>
          <w:szCs w:val="17"/>
        </w:rPr>
        <w:t>dies;</w:t>
      </w:r>
      <w:proofErr w:type="gramEnd"/>
    </w:p>
    <w:p w14:paraId="27844A90" w14:textId="77777777" w:rsidR="00A53EDD" w:rsidRPr="00A53EDD" w:rsidRDefault="00A53EDD" w:rsidP="00A53EDD">
      <w:pPr>
        <w:ind w:left="1276" w:hanging="567"/>
        <w:rPr>
          <w:rFonts w:eastAsia="Times New Roman"/>
          <w:b/>
          <w:szCs w:val="17"/>
        </w:rPr>
      </w:pPr>
      <w:r w:rsidRPr="00A53EDD">
        <w:rPr>
          <w:rFonts w:eastAsia="Times New Roman"/>
          <w:szCs w:val="17"/>
        </w:rPr>
        <w:t>10.1.2</w:t>
      </w:r>
      <w:r w:rsidRPr="00A53EDD">
        <w:rPr>
          <w:rFonts w:eastAsia="Times New Roman"/>
          <w:szCs w:val="17"/>
        </w:rPr>
        <w:tab/>
        <w:t>in the case of an elected council member or a council member nominated or appointed for a term, completes a term of office and is not re-elected, re-nominated or re-</w:t>
      </w:r>
      <w:proofErr w:type="gramStart"/>
      <w:r w:rsidRPr="00A53EDD">
        <w:rPr>
          <w:rFonts w:eastAsia="Times New Roman"/>
          <w:szCs w:val="17"/>
        </w:rPr>
        <w:t>appointed;</w:t>
      </w:r>
      <w:proofErr w:type="gramEnd"/>
    </w:p>
    <w:p w14:paraId="192D2CDD" w14:textId="77777777" w:rsidR="00A53EDD" w:rsidRPr="00A53EDD" w:rsidRDefault="00A53EDD" w:rsidP="00A53EDD">
      <w:pPr>
        <w:ind w:left="1276" w:hanging="567"/>
        <w:rPr>
          <w:rFonts w:eastAsia="Times New Roman"/>
          <w:szCs w:val="17"/>
        </w:rPr>
      </w:pPr>
      <w:r w:rsidRPr="00A53EDD">
        <w:rPr>
          <w:rFonts w:eastAsia="Times New Roman"/>
          <w:szCs w:val="17"/>
        </w:rPr>
        <w:t>10.1.3</w:t>
      </w:r>
      <w:r w:rsidRPr="00A53EDD">
        <w:rPr>
          <w:rFonts w:eastAsia="Times New Roman"/>
          <w:szCs w:val="17"/>
        </w:rPr>
        <w:tab/>
        <w:t xml:space="preserve">ceases to hold office in accordance with 8.2.2 and </w:t>
      </w:r>
      <w:proofErr w:type="gramStart"/>
      <w:r w:rsidRPr="00A53EDD">
        <w:rPr>
          <w:rFonts w:eastAsia="Times New Roman"/>
          <w:szCs w:val="17"/>
        </w:rPr>
        <w:t>8.3;</w:t>
      </w:r>
      <w:proofErr w:type="gramEnd"/>
    </w:p>
    <w:p w14:paraId="751ED6C0" w14:textId="77777777" w:rsidR="00A53EDD" w:rsidRPr="00A53EDD" w:rsidRDefault="00A53EDD" w:rsidP="00A53EDD">
      <w:pPr>
        <w:ind w:left="1276" w:hanging="567"/>
        <w:rPr>
          <w:rFonts w:eastAsia="Times New Roman"/>
          <w:szCs w:val="17"/>
        </w:rPr>
      </w:pPr>
      <w:r w:rsidRPr="00A53EDD">
        <w:rPr>
          <w:rFonts w:eastAsia="Times New Roman"/>
          <w:szCs w:val="17"/>
        </w:rPr>
        <w:t>10.1.4</w:t>
      </w:r>
      <w:r w:rsidRPr="00A53EDD">
        <w:rPr>
          <w:rFonts w:eastAsia="Times New Roman"/>
          <w:szCs w:val="17"/>
        </w:rPr>
        <w:tab/>
        <w:t xml:space="preserve">in the case of a member nominated by the staff of the school, is no longer a staff member of the </w:t>
      </w:r>
      <w:proofErr w:type="gramStart"/>
      <w:r w:rsidRPr="00A53EDD">
        <w:rPr>
          <w:rFonts w:eastAsia="Times New Roman"/>
          <w:szCs w:val="17"/>
        </w:rPr>
        <w:t>school;</w:t>
      </w:r>
      <w:proofErr w:type="gramEnd"/>
    </w:p>
    <w:p w14:paraId="3B2173FE" w14:textId="77777777" w:rsidR="00A53EDD" w:rsidRPr="00A53EDD" w:rsidRDefault="00A53EDD" w:rsidP="00A53EDD">
      <w:pPr>
        <w:ind w:left="1276" w:hanging="567"/>
        <w:rPr>
          <w:rFonts w:eastAsia="Times New Roman"/>
          <w:szCs w:val="17"/>
        </w:rPr>
      </w:pPr>
      <w:r w:rsidRPr="00A53EDD">
        <w:rPr>
          <w:rFonts w:eastAsia="Times New Roman"/>
          <w:szCs w:val="17"/>
        </w:rPr>
        <w:t>10.1.5</w:t>
      </w:r>
      <w:r w:rsidRPr="00A53EDD">
        <w:rPr>
          <w:rFonts w:eastAsia="Times New Roman"/>
          <w:szCs w:val="17"/>
        </w:rPr>
        <w:tab/>
        <w:t xml:space="preserve">resigns by written notice to the </w:t>
      </w:r>
      <w:proofErr w:type="gramStart"/>
      <w:r w:rsidRPr="00A53EDD">
        <w:rPr>
          <w:rFonts w:eastAsia="Times New Roman"/>
          <w:szCs w:val="17"/>
        </w:rPr>
        <w:t>council;</w:t>
      </w:r>
      <w:proofErr w:type="gramEnd"/>
    </w:p>
    <w:p w14:paraId="0D6BB503" w14:textId="77777777" w:rsidR="00A53EDD" w:rsidRPr="00A53EDD" w:rsidRDefault="00A53EDD" w:rsidP="00A53EDD">
      <w:pPr>
        <w:ind w:left="1276" w:hanging="567"/>
        <w:rPr>
          <w:rFonts w:eastAsia="Times New Roman"/>
          <w:szCs w:val="17"/>
        </w:rPr>
      </w:pPr>
      <w:r w:rsidRPr="00A53EDD">
        <w:rPr>
          <w:rFonts w:eastAsia="Times New Roman"/>
          <w:szCs w:val="17"/>
        </w:rPr>
        <w:t>10.1.6</w:t>
      </w:r>
      <w:r w:rsidRPr="00A53EDD">
        <w:rPr>
          <w:rFonts w:eastAsia="Times New Roman"/>
          <w:szCs w:val="17"/>
        </w:rPr>
        <w:tab/>
        <w:t xml:space="preserve">is removed from office by the Minister in accordance with Section 44 of the </w:t>
      </w:r>
      <w:proofErr w:type="gramStart"/>
      <w:r w:rsidRPr="00A53EDD">
        <w:rPr>
          <w:rFonts w:eastAsia="Times New Roman"/>
          <w:szCs w:val="17"/>
        </w:rPr>
        <w:t>Act;</w:t>
      </w:r>
      <w:proofErr w:type="gramEnd"/>
    </w:p>
    <w:p w14:paraId="780BF07B" w14:textId="77777777" w:rsidR="00A53EDD" w:rsidRPr="00A53EDD" w:rsidRDefault="00A53EDD" w:rsidP="00A53EDD">
      <w:pPr>
        <w:ind w:left="1276" w:hanging="567"/>
        <w:rPr>
          <w:rFonts w:eastAsia="Times New Roman"/>
          <w:szCs w:val="17"/>
        </w:rPr>
      </w:pPr>
      <w:r w:rsidRPr="00A53EDD">
        <w:rPr>
          <w:rFonts w:eastAsia="Times New Roman"/>
          <w:szCs w:val="17"/>
        </w:rPr>
        <w:t>10.1.7</w:t>
      </w:r>
      <w:r w:rsidRPr="00A53EDD">
        <w:rPr>
          <w:rFonts w:eastAsia="Times New Roman"/>
          <w:szCs w:val="17"/>
        </w:rPr>
        <w:tab/>
        <w:t xml:space="preserve">is declared bankrupt or applies for the benefit of a law for the relief of insolvent </w:t>
      </w:r>
      <w:proofErr w:type="gramStart"/>
      <w:r w:rsidRPr="00A53EDD">
        <w:rPr>
          <w:rFonts w:eastAsia="Times New Roman"/>
          <w:szCs w:val="17"/>
        </w:rPr>
        <w:t>debtors;</w:t>
      </w:r>
      <w:proofErr w:type="gramEnd"/>
    </w:p>
    <w:p w14:paraId="7D1587F4" w14:textId="77777777" w:rsidR="00A53EDD" w:rsidRPr="00A53EDD" w:rsidRDefault="00A53EDD" w:rsidP="00A53EDD">
      <w:pPr>
        <w:ind w:left="1276" w:hanging="567"/>
        <w:rPr>
          <w:rFonts w:eastAsia="Times New Roman"/>
          <w:szCs w:val="17"/>
        </w:rPr>
      </w:pPr>
      <w:r w:rsidRPr="00A53EDD">
        <w:rPr>
          <w:rFonts w:eastAsia="Times New Roman"/>
          <w:szCs w:val="17"/>
        </w:rPr>
        <w:t>10.1.8</w:t>
      </w:r>
      <w:r w:rsidRPr="00A53EDD">
        <w:rPr>
          <w:rFonts w:eastAsia="Times New Roman"/>
          <w:szCs w:val="17"/>
        </w:rPr>
        <w:tab/>
        <w:t xml:space="preserve">has been convicted of any offence prescribed by administrative </w:t>
      </w:r>
      <w:proofErr w:type="gramStart"/>
      <w:r w:rsidRPr="00A53EDD">
        <w:rPr>
          <w:rFonts w:eastAsia="Times New Roman"/>
          <w:szCs w:val="17"/>
        </w:rPr>
        <w:t>instruction;</w:t>
      </w:r>
      <w:proofErr w:type="gramEnd"/>
    </w:p>
    <w:p w14:paraId="3E0DA3C9" w14:textId="77777777" w:rsidR="00A53EDD" w:rsidRPr="00A53EDD" w:rsidRDefault="00A53EDD" w:rsidP="00A53EDD">
      <w:pPr>
        <w:ind w:left="1276" w:hanging="567"/>
        <w:rPr>
          <w:rFonts w:eastAsia="Times New Roman"/>
          <w:szCs w:val="17"/>
        </w:rPr>
      </w:pPr>
      <w:r w:rsidRPr="00A53EDD">
        <w:rPr>
          <w:rFonts w:eastAsia="Times New Roman"/>
          <w:szCs w:val="17"/>
        </w:rPr>
        <w:t>10.1.9</w:t>
      </w:r>
      <w:r w:rsidRPr="00A53EDD">
        <w:rPr>
          <w:rFonts w:eastAsia="Times New Roman"/>
          <w:szCs w:val="17"/>
        </w:rPr>
        <w:tab/>
        <w:t>is subject to any disqualifying circumstance as prescribed by administrative instruction; or</w:t>
      </w:r>
    </w:p>
    <w:p w14:paraId="2C513182" w14:textId="77777777" w:rsidR="00A53EDD" w:rsidRPr="00A53EDD" w:rsidRDefault="00A53EDD" w:rsidP="00A53EDD">
      <w:pPr>
        <w:ind w:left="1276" w:hanging="567"/>
        <w:rPr>
          <w:rFonts w:eastAsia="Times New Roman"/>
          <w:szCs w:val="17"/>
        </w:rPr>
      </w:pPr>
      <w:r w:rsidRPr="00A53EDD">
        <w:rPr>
          <w:rFonts w:eastAsia="Times New Roman"/>
          <w:szCs w:val="17"/>
        </w:rPr>
        <w:t>10.1.10</w:t>
      </w:r>
      <w:r w:rsidRPr="00A53EDD">
        <w:rPr>
          <w:rFonts w:eastAsia="Times New Roman"/>
          <w:szCs w:val="17"/>
        </w:rPr>
        <w:tab/>
        <w:t>is absent from three consecutive council meetings without leave of absence approved by the council. Acceptance of an apology at a council meeting will be deemed a grant of such leave.</w:t>
      </w:r>
    </w:p>
    <w:p w14:paraId="41E519C0" w14:textId="77777777" w:rsidR="00A53EDD" w:rsidRPr="00A53EDD" w:rsidRDefault="00A53EDD" w:rsidP="00A53EDD">
      <w:pPr>
        <w:ind w:left="709" w:hanging="425"/>
        <w:rPr>
          <w:rFonts w:eastAsia="Times New Roman"/>
          <w:szCs w:val="17"/>
        </w:rPr>
      </w:pPr>
      <w:r w:rsidRPr="00A53EDD">
        <w:rPr>
          <w:rFonts w:eastAsia="Times New Roman"/>
          <w:szCs w:val="17"/>
        </w:rPr>
        <w:t>10.2</w:t>
      </w:r>
      <w:r w:rsidRPr="00A53EDD">
        <w:rPr>
          <w:rFonts w:eastAsia="Times New Roman"/>
          <w:szCs w:val="17"/>
        </w:rPr>
        <w:tab/>
        <w:t>The council may appoint a person to temporarily fill a casual vacancy in its membership until a council member can be elected, nominated or appointed in accordance with this constitution.</w:t>
      </w:r>
    </w:p>
    <w:p w14:paraId="0D19A635" w14:textId="77777777" w:rsidR="00A53EDD" w:rsidRPr="00A53EDD" w:rsidRDefault="00A53EDD" w:rsidP="00A53EDD">
      <w:pPr>
        <w:keepNext/>
        <w:ind w:left="284" w:hanging="284"/>
        <w:rPr>
          <w:rFonts w:eastAsia="Times New Roman"/>
          <w:b/>
          <w:szCs w:val="17"/>
        </w:rPr>
      </w:pPr>
      <w:bookmarkStart w:id="192" w:name="_Toc71032781"/>
      <w:bookmarkStart w:id="193" w:name="_Toc71033592"/>
      <w:bookmarkStart w:id="194" w:name="_Toc71033705"/>
      <w:bookmarkStart w:id="195" w:name="_Toc72829761"/>
      <w:bookmarkStart w:id="196" w:name="_Toc74302203"/>
      <w:r w:rsidRPr="00A53EDD">
        <w:rPr>
          <w:rFonts w:eastAsia="Times New Roman"/>
          <w:b/>
          <w:szCs w:val="17"/>
        </w:rPr>
        <w:t>11.</w:t>
      </w:r>
      <w:r w:rsidRPr="00A53EDD">
        <w:rPr>
          <w:rFonts w:eastAsia="Times New Roman"/>
          <w:b/>
          <w:szCs w:val="17"/>
        </w:rPr>
        <w:tab/>
        <w:t>Meetings</w:t>
      </w:r>
      <w:bookmarkEnd w:id="192"/>
      <w:bookmarkEnd w:id="193"/>
      <w:bookmarkEnd w:id="194"/>
      <w:bookmarkEnd w:id="195"/>
      <w:bookmarkEnd w:id="196"/>
    </w:p>
    <w:p w14:paraId="2C09EF5C" w14:textId="77777777" w:rsidR="00A53EDD" w:rsidRPr="00A53EDD" w:rsidRDefault="00A53EDD" w:rsidP="00A53EDD">
      <w:pPr>
        <w:keepNext/>
        <w:ind w:left="709" w:hanging="425"/>
        <w:rPr>
          <w:rFonts w:eastAsia="Times New Roman"/>
          <w:bCs/>
          <w:szCs w:val="17"/>
        </w:rPr>
      </w:pPr>
      <w:bookmarkStart w:id="197" w:name="_Toc71032782"/>
      <w:bookmarkStart w:id="198" w:name="_Toc71033593"/>
      <w:bookmarkStart w:id="199" w:name="_Toc71033706"/>
      <w:bookmarkStart w:id="200" w:name="_Toc72829762"/>
      <w:bookmarkStart w:id="201" w:name="_Toc74302204"/>
      <w:r w:rsidRPr="00A53EDD">
        <w:rPr>
          <w:rFonts w:eastAsia="Times New Roman"/>
          <w:bCs/>
          <w:szCs w:val="17"/>
        </w:rPr>
        <w:t>11.1</w:t>
      </w:r>
      <w:r w:rsidRPr="00A53EDD">
        <w:rPr>
          <w:rFonts w:eastAsia="Times New Roman"/>
          <w:bCs/>
          <w:szCs w:val="17"/>
        </w:rPr>
        <w:tab/>
      </w:r>
      <w:r w:rsidRPr="00A53EDD">
        <w:rPr>
          <w:rFonts w:eastAsia="Times New Roman"/>
          <w:bCs/>
          <w:i/>
          <w:iCs/>
          <w:szCs w:val="17"/>
        </w:rPr>
        <w:t>General Meetings of the School Community</w:t>
      </w:r>
      <w:bookmarkEnd w:id="197"/>
      <w:bookmarkEnd w:id="198"/>
      <w:bookmarkEnd w:id="199"/>
      <w:bookmarkEnd w:id="200"/>
      <w:bookmarkEnd w:id="201"/>
    </w:p>
    <w:p w14:paraId="1430676E" w14:textId="77777777" w:rsidR="00A53EDD" w:rsidRPr="00A53EDD" w:rsidRDefault="00A53EDD" w:rsidP="00E379E2">
      <w:pPr>
        <w:spacing w:after="60"/>
        <w:ind w:left="1276" w:hanging="567"/>
        <w:rPr>
          <w:rFonts w:eastAsia="Times New Roman"/>
          <w:szCs w:val="17"/>
        </w:rPr>
      </w:pPr>
      <w:r w:rsidRPr="00A53EDD">
        <w:rPr>
          <w:rFonts w:eastAsia="Times New Roman"/>
          <w:szCs w:val="17"/>
        </w:rPr>
        <w:t>11.1.1</w:t>
      </w:r>
      <w:r w:rsidRPr="00A53EDD">
        <w:rPr>
          <w:rFonts w:eastAsia="Times New Roman"/>
          <w:szCs w:val="17"/>
        </w:rPr>
        <w:tab/>
        <w:t>Subject to 13.2, all persons within the school community are eligible to attend general meetings of the school community and vote on any matters proposed for resolution.</w:t>
      </w:r>
    </w:p>
    <w:p w14:paraId="1FFC939F" w14:textId="77777777" w:rsidR="00A53EDD" w:rsidRPr="00A53EDD" w:rsidRDefault="00A53EDD" w:rsidP="00E379E2">
      <w:pPr>
        <w:spacing w:after="60"/>
        <w:ind w:left="1276" w:hanging="567"/>
        <w:rPr>
          <w:rFonts w:eastAsia="Times New Roman"/>
          <w:szCs w:val="17"/>
        </w:rPr>
      </w:pPr>
      <w:r w:rsidRPr="00A53EDD">
        <w:rPr>
          <w:rFonts w:eastAsia="Times New Roman"/>
          <w:szCs w:val="17"/>
        </w:rPr>
        <w:t>11.1.2</w:t>
      </w:r>
      <w:r w:rsidRPr="00A53EDD">
        <w:rPr>
          <w:rFonts w:eastAsia="Times New Roman"/>
          <w:szCs w:val="17"/>
        </w:rPr>
        <w:tab/>
        <w:t>The chairperson of the council must call and preside at general meetings of the school community, the timing to be agreed between the chairperson and the principal of the school.</w:t>
      </w:r>
    </w:p>
    <w:p w14:paraId="37B7F821" w14:textId="77777777" w:rsidR="00A53EDD" w:rsidRPr="00A53EDD" w:rsidRDefault="00A53EDD" w:rsidP="00E379E2">
      <w:pPr>
        <w:spacing w:after="60"/>
        <w:ind w:left="1276" w:hanging="567"/>
        <w:rPr>
          <w:rFonts w:eastAsia="Times New Roman"/>
          <w:szCs w:val="17"/>
        </w:rPr>
      </w:pPr>
      <w:r w:rsidRPr="00A53EDD">
        <w:rPr>
          <w:rFonts w:eastAsia="Times New Roman"/>
          <w:szCs w:val="17"/>
        </w:rPr>
        <w:t>11.1.3</w:t>
      </w:r>
      <w:r w:rsidRPr="00A53EDD">
        <w:rPr>
          <w:rFonts w:eastAsia="Times New Roman"/>
          <w:szCs w:val="17"/>
        </w:rPr>
        <w:tab/>
        <w:t>At least 14</w:t>
      </w:r>
      <w:r w:rsidRPr="00A53EDD">
        <w:rPr>
          <w:rFonts w:eastAsia="Times New Roman"/>
          <w:b/>
          <w:szCs w:val="17"/>
        </w:rPr>
        <w:t xml:space="preserve"> </w:t>
      </w:r>
      <w:r w:rsidRPr="00A53EDD">
        <w:rPr>
          <w:rFonts w:eastAsia="Times New Roman"/>
          <w:szCs w:val="17"/>
        </w:rPr>
        <w:t>days written notice of the meeting must be given to the school community by the means generally used to communicate with the school community. The notice must specify the date, time and place of the meeting.</w:t>
      </w:r>
    </w:p>
    <w:p w14:paraId="27B6DAC3" w14:textId="77777777" w:rsidR="00A53EDD" w:rsidRPr="00A53EDD" w:rsidRDefault="00A53EDD" w:rsidP="00E379E2">
      <w:pPr>
        <w:spacing w:after="60"/>
        <w:ind w:left="1276" w:hanging="567"/>
        <w:rPr>
          <w:rFonts w:eastAsia="Times New Roman"/>
          <w:szCs w:val="17"/>
        </w:rPr>
      </w:pPr>
      <w:r w:rsidRPr="00A53EDD">
        <w:rPr>
          <w:rFonts w:eastAsia="Times New Roman"/>
          <w:szCs w:val="17"/>
        </w:rPr>
        <w:t>11.1.4</w:t>
      </w:r>
      <w:r w:rsidRPr="00A53EDD">
        <w:rPr>
          <w:rFonts w:eastAsia="Times New Roman"/>
          <w:szCs w:val="17"/>
        </w:rPr>
        <w:tab/>
        <w:t>A general meeting must be held:</w:t>
      </w:r>
    </w:p>
    <w:p w14:paraId="2CF33D56" w14:textId="77777777" w:rsidR="00A53EDD" w:rsidRPr="00A53EDD" w:rsidRDefault="00A53EDD" w:rsidP="00E379E2">
      <w:pPr>
        <w:spacing w:after="60"/>
        <w:ind w:left="1616" w:hanging="340"/>
        <w:rPr>
          <w:rFonts w:eastAsia="Times New Roman"/>
          <w:szCs w:val="17"/>
        </w:rPr>
      </w:pPr>
      <w:r w:rsidRPr="00A53EDD">
        <w:rPr>
          <w:rFonts w:eastAsia="Times New Roman"/>
          <w:szCs w:val="17"/>
        </w:rPr>
        <w:t>(</w:t>
      </w:r>
      <w:proofErr w:type="spellStart"/>
      <w:r w:rsidRPr="00A53EDD">
        <w:rPr>
          <w:rFonts w:eastAsia="Times New Roman"/>
          <w:szCs w:val="17"/>
        </w:rPr>
        <w:t>i</w:t>
      </w:r>
      <w:proofErr w:type="spellEnd"/>
      <w:r w:rsidRPr="00A53EDD">
        <w:rPr>
          <w:rFonts w:eastAsia="Times New Roman"/>
          <w:szCs w:val="17"/>
        </w:rPr>
        <w:t>)</w:t>
      </w:r>
      <w:r w:rsidRPr="00A53EDD">
        <w:rPr>
          <w:rFonts w:eastAsia="Times New Roman"/>
          <w:szCs w:val="17"/>
        </w:rPr>
        <w:tab/>
        <w:t xml:space="preserve">at least once annually (the Annual General Meeting) to present reports, to elect parents to the council and/or declare election </w:t>
      </w:r>
      <w:proofErr w:type="gramStart"/>
      <w:r w:rsidRPr="00A53EDD">
        <w:rPr>
          <w:rFonts w:eastAsia="Times New Roman"/>
          <w:szCs w:val="17"/>
        </w:rPr>
        <w:t>results;</w:t>
      </w:r>
      <w:proofErr w:type="gramEnd"/>
    </w:p>
    <w:p w14:paraId="0A84E58F" w14:textId="77777777" w:rsidR="00A53EDD" w:rsidRPr="00A53EDD" w:rsidRDefault="00A53EDD" w:rsidP="00E379E2">
      <w:pPr>
        <w:spacing w:after="60"/>
        <w:ind w:left="1616" w:hanging="340"/>
        <w:rPr>
          <w:rFonts w:eastAsia="Times New Roman"/>
          <w:szCs w:val="17"/>
        </w:rPr>
      </w:pPr>
      <w:r w:rsidRPr="00A53EDD">
        <w:rPr>
          <w:rFonts w:eastAsia="Times New Roman"/>
          <w:szCs w:val="17"/>
        </w:rPr>
        <w:t>(ii)</w:t>
      </w:r>
      <w:r w:rsidRPr="00A53EDD">
        <w:rPr>
          <w:rFonts w:eastAsia="Times New Roman"/>
          <w:szCs w:val="17"/>
        </w:rPr>
        <w:tab/>
        <w:t>for any other reason relating to the affairs, functions or membership of the council, determined by agreement between the chairperson and the principal.</w:t>
      </w:r>
    </w:p>
    <w:p w14:paraId="27676635" w14:textId="77777777" w:rsidR="00A53EDD" w:rsidRPr="00A53EDD" w:rsidRDefault="00A53EDD" w:rsidP="00A53EDD">
      <w:pPr>
        <w:ind w:left="1276" w:hanging="567"/>
        <w:rPr>
          <w:rFonts w:eastAsia="Times New Roman"/>
          <w:szCs w:val="17"/>
        </w:rPr>
      </w:pPr>
      <w:r w:rsidRPr="00A53EDD">
        <w:rPr>
          <w:rFonts w:eastAsia="Times New Roman"/>
          <w:szCs w:val="17"/>
        </w:rPr>
        <w:t>11.1.5</w:t>
      </w:r>
      <w:r w:rsidRPr="00A53EDD">
        <w:rPr>
          <w:rFonts w:eastAsia="Times New Roman"/>
          <w:szCs w:val="17"/>
        </w:rPr>
        <w:tab/>
        <w:t>The period between each Annual General Meeting must not exceed 16 months.</w:t>
      </w:r>
    </w:p>
    <w:p w14:paraId="44C8CF21" w14:textId="77777777" w:rsidR="00A53EDD" w:rsidRPr="00A53EDD" w:rsidRDefault="00A53EDD" w:rsidP="00A53EDD">
      <w:pPr>
        <w:ind w:left="1276" w:hanging="567"/>
        <w:rPr>
          <w:rFonts w:eastAsia="Times New Roman"/>
          <w:szCs w:val="17"/>
        </w:rPr>
      </w:pPr>
      <w:r w:rsidRPr="00A53EDD">
        <w:rPr>
          <w:rFonts w:eastAsia="Times New Roman"/>
          <w:szCs w:val="17"/>
        </w:rPr>
        <w:t>11.1.6</w:t>
      </w:r>
      <w:r w:rsidRPr="00A53EDD">
        <w:rPr>
          <w:rFonts w:eastAsia="Times New Roman"/>
          <w:szCs w:val="17"/>
        </w:rPr>
        <w:tab/>
        <w:t>A general meeting must be held to elect council members, to discuss the finances of the council or for any other reason relating to the affairs or functions of the council:</w:t>
      </w:r>
    </w:p>
    <w:p w14:paraId="66BEF097" w14:textId="77777777" w:rsidR="00A53EDD" w:rsidRPr="00A53EDD" w:rsidRDefault="00A53EDD" w:rsidP="00A53EDD">
      <w:pPr>
        <w:ind w:left="1616" w:hanging="340"/>
        <w:rPr>
          <w:rFonts w:eastAsia="Times New Roman"/>
          <w:szCs w:val="17"/>
        </w:rPr>
      </w:pPr>
      <w:r w:rsidRPr="00A53EDD">
        <w:rPr>
          <w:rFonts w:eastAsia="Times New Roman"/>
          <w:szCs w:val="17"/>
        </w:rPr>
        <w:t>(</w:t>
      </w:r>
      <w:proofErr w:type="spellStart"/>
      <w:r w:rsidRPr="00A53EDD">
        <w:rPr>
          <w:rFonts w:eastAsia="Times New Roman"/>
          <w:szCs w:val="17"/>
        </w:rPr>
        <w:t>i</w:t>
      </w:r>
      <w:proofErr w:type="spellEnd"/>
      <w:r w:rsidRPr="00A53EDD">
        <w:rPr>
          <w:rFonts w:eastAsia="Times New Roman"/>
          <w:szCs w:val="17"/>
        </w:rPr>
        <w:t>)</w:t>
      </w:r>
      <w:r w:rsidRPr="00A53EDD">
        <w:rPr>
          <w:rFonts w:eastAsia="Times New Roman"/>
          <w:szCs w:val="17"/>
        </w:rPr>
        <w:tab/>
        <w:t xml:space="preserve">at the request of the Chief </w:t>
      </w:r>
      <w:proofErr w:type="gramStart"/>
      <w:r w:rsidRPr="00A53EDD">
        <w:rPr>
          <w:rFonts w:eastAsia="Times New Roman"/>
          <w:szCs w:val="17"/>
        </w:rPr>
        <w:t>Executive;</w:t>
      </w:r>
      <w:proofErr w:type="gramEnd"/>
    </w:p>
    <w:p w14:paraId="4620B542" w14:textId="77777777" w:rsidR="00A53EDD" w:rsidRPr="00A53EDD" w:rsidRDefault="00A53EDD" w:rsidP="00A53EDD">
      <w:pPr>
        <w:ind w:left="1616" w:hanging="340"/>
        <w:rPr>
          <w:rFonts w:eastAsia="Times New Roman"/>
          <w:szCs w:val="17"/>
        </w:rPr>
      </w:pPr>
      <w:r w:rsidRPr="00A53EDD">
        <w:rPr>
          <w:rFonts w:eastAsia="Times New Roman"/>
          <w:szCs w:val="17"/>
        </w:rPr>
        <w:t>(ii)</w:t>
      </w:r>
      <w:r w:rsidRPr="00A53EDD">
        <w:rPr>
          <w:rFonts w:eastAsia="Times New Roman"/>
          <w:szCs w:val="17"/>
        </w:rPr>
        <w:tab/>
        <w:t xml:space="preserve">by the resolution of the </w:t>
      </w:r>
      <w:proofErr w:type="gramStart"/>
      <w:r w:rsidRPr="00A53EDD">
        <w:rPr>
          <w:rFonts w:eastAsia="Times New Roman"/>
          <w:szCs w:val="17"/>
        </w:rPr>
        <w:t>council;</w:t>
      </w:r>
      <w:proofErr w:type="gramEnd"/>
    </w:p>
    <w:p w14:paraId="6FD68E19" w14:textId="77777777" w:rsidR="00A53EDD" w:rsidRPr="00A53EDD" w:rsidRDefault="00A53EDD" w:rsidP="00A53EDD">
      <w:pPr>
        <w:ind w:left="1616" w:hanging="340"/>
        <w:rPr>
          <w:rFonts w:eastAsia="Times New Roman"/>
          <w:szCs w:val="17"/>
        </w:rPr>
      </w:pPr>
      <w:r w:rsidRPr="00A53EDD">
        <w:rPr>
          <w:rFonts w:eastAsia="Times New Roman"/>
          <w:szCs w:val="17"/>
        </w:rPr>
        <w:t>(iii)</w:t>
      </w:r>
      <w:r w:rsidRPr="00A53EDD">
        <w:rPr>
          <w:rFonts w:eastAsia="Times New Roman"/>
          <w:szCs w:val="17"/>
        </w:rPr>
        <w:tab/>
        <w:t>at the request of 20 parents or one half of the parents of the school, whichever is less.</w:t>
      </w:r>
    </w:p>
    <w:p w14:paraId="15164F38" w14:textId="77777777" w:rsidR="00A53EDD" w:rsidRPr="00A53EDD" w:rsidRDefault="00A53EDD" w:rsidP="00A53EDD">
      <w:pPr>
        <w:ind w:left="1276" w:hanging="567"/>
        <w:rPr>
          <w:rFonts w:eastAsia="Times New Roman"/>
          <w:szCs w:val="17"/>
        </w:rPr>
      </w:pPr>
      <w:r w:rsidRPr="00A53EDD">
        <w:rPr>
          <w:rFonts w:eastAsia="Times New Roman"/>
          <w:szCs w:val="17"/>
        </w:rPr>
        <w:lastRenderedPageBreak/>
        <w:t>11.1.7</w:t>
      </w:r>
      <w:r w:rsidRPr="00A53EDD">
        <w:rPr>
          <w:rFonts w:eastAsia="Times New Roman"/>
          <w:szCs w:val="17"/>
        </w:rPr>
        <w:tab/>
        <w:t xml:space="preserve">A conference by telephone or other electronic means will be taken to be a general meeting of the school community provided that all procedures in this constitution relating to general meetings are complied with and each participating member </w:t>
      </w:r>
      <w:proofErr w:type="gramStart"/>
      <w:r w:rsidRPr="00A53EDD">
        <w:rPr>
          <w:rFonts w:eastAsia="Times New Roman"/>
          <w:szCs w:val="17"/>
        </w:rPr>
        <w:t>is capable of communicating</w:t>
      </w:r>
      <w:proofErr w:type="gramEnd"/>
      <w:r w:rsidRPr="00A53EDD">
        <w:rPr>
          <w:rFonts w:eastAsia="Times New Roman"/>
          <w:szCs w:val="17"/>
        </w:rPr>
        <w:t xml:space="preserve"> with every other participating member during the conference.</w:t>
      </w:r>
    </w:p>
    <w:p w14:paraId="13E9CDD2" w14:textId="77777777" w:rsidR="00A53EDD" w:rsidRPr="00A53EDD" w:rsidRDefault="00A53EDD" w:rsidP="00A53EDD">
      <w:pPr>
        <w:keepNext/>
        <w:ind w:left="709" w:hanging="425"/>
        <w:rPr>
          <w:rFonts w:eastAsia="Times New Roman"/>
          <w:bCs/>
          <w:szCs w:val="17"/>
        </w:rPr>
      </w:pPr>
      <w:bookmarkStart w:id="202" w:name="_Toc71032783"/>
      <w:bookmarkStart w:id="203" w:name="_Toc71033594"/>
      <w:bookmarkStart w:id="204" w:name="_Toc71033707"/>
      <w:bookmarkStart w:id="205" w:name="_Toc72829763"/>
      <w:bookmarkStart w:id="206" w:name="_Toc74302205"/>
      <w:r w:rsidRPr="00A53EDD">
        <w:rPr>
          <w:rFonts w:eastAsia="Times New Roman"/>
          <w:bCs/>
          <w:szCs w:val="17"/>
        </w:rPr>
        <w:t>11.2</w:t>
      </w:r>
      <w:r w:rsidRPr="00A53EDD">
        <w:rPr>
          <w:rFonts w:eastAsia="Times New Roman"/>
          <w:bCs/>
          <w:szCs w:val="17"/>
        </w:rPr>
        <w:tab/>
      </w:r>
      <w:r w:rsidRPr="00A53EDD">
        <w:rPr>
          <w:rFonts w:eastAsia="Times New Roman"/>
          <w:bCs/>
          <w:i/>
          <w:iCs/>
          <w:szCs w:val="17"/>
        </w:rPr>
        <w:t>Council Meetings</w:t>
      </w:r>
      <w:bookmarkEnd w:id="202"/>
      <w:bookmarkEnd w:id="203"/>
      <w:bookmarkEnd w:id="204"/>
      <w:bookmarkEnd w:id="205"/>
      <w:bookmarkEnd w:id="206"/>
    </w:p>
    <w:p w14:paraId="0B89A6CB" w14:textId="77777777" w:rsidR="00A53EDD" w:rsidRPr="00A53EDD" w:rsidRDefault="00A53EDD" w:rsidP="00A53EDD">
      <w:pPr>
        <w:ind w:left="1276" w:hanging="567"/>
        <w:rPr>
          <w:rFonts w:eastAsia="Times New Roman"/>
          <w:szCs w:val="17"/>
        </w:rPr>
      </w:pPr>
      <w:r w:rsidRPr="00A53EDD">
        <w:rPr>
          <w:rFonts w:eastAsia="Times New Roman"/>
          <w:szCs w:val="17"/>
        </w:rPr>
        <w:t>11.2.1</w:t>
      </w:r>
      <w:r w:rsidRPr="00A53EDD">
        <w:rPr>
          <w:rFonts w:eastAsia="Times New Roman"/>
          <w:szCs w:val="17"/>
        </w:rPr>
        <w:tab/>
        <w:t>The council must meet at least twice in each school term.</w:t>
      </w:r>
    </w:p>
    <w:p w14:paraId="3AD06162" w14:textId="77777777" w:rsidR="00A53EDD" w:rsidRPr="00A53EDD" w:rsidRDefault="00A53EDD" w:rsidP="00A53EDD">
      <w:pPr>
        <w:ind w:left="1276" w:hanging="567"/>
        <w:rPr>
          <w:rFonts w:eastAsia="Times New Roman"/>
          <w:szCs w:val="17"/>
        </w:rPr>
      </w:pPr>
      <w:r w:rsidRPr="00A53EDD">
        <w:rPr>
          <w:rFonts w:eastAsia="Times New Roman"/>
          <w:szCs w:val="17"/>
        </w:rPr>
        <w:t>11.2.2</w:t>
      </w:r>
      <w:r w:rsidRPr="00A53EDD">
        <w:rPr>
          <w:rFonts w:eastAsia="Times New Roman"/>
          <w:szCs w:val="17"/>
        </w:rPr>
        <w:tab/>
        <w:t>Notice of meetings must be given at the previous council meeting or by at least 7 days written notice distributed to all council members or in an emergency by such other notice as the council may determine.</w:t>
      </w:r>
    </w:p>
    <w:p w14:paraId="6734C9CF" w14:textId="77777777" w:rsidR="00A53EDD" w:rsidRPr="00A53EDD" w:rsidRDefault="00A53EDD" w:rsidP="00A53EDD">
      <w:pPr>
        <w:ind w:left="1276" w:hanging="567"/>
        <w:rPr>
          <w:rFonts w:eastAsia="Times New Roman"/>
          <w:szCs w:val="17"/>
        </w:rPr>
      </w:pPr>
      <w:r w:rsidRPr="00A53EDD">
        <w:rPr>
          <w:rFonts w:eastAsia="Times New Roman"/>
          <w:szCs w:val="17"/>
        </w:rPr>
        <w:t>11.2.3</w:t>
      </w:r>
      <w:r w:rsidRPr="00A53EDD">
        <w:rPr>
          <w:rFonts w:eastAsia="Times New Roman"/>
          <w:szCs w:val="17"/>
        </w:rPr>
        <w:tab/>
        <w:t xml:space="preserve">A conference by telephone or other electronic means between the council members will be taken to be a meeting of the council provided that all procedures in this constitution relating to council meetings are complied with and each participating member </w:t>
      </w:r>
      <w:proofErr w:type="gramStart"/>
      <w:r w:rsidRPr="00A53EDD">
        <w:rPr>
          <w:rFonts w:eastAsia="Times New Roman"/>
          <w:szCs w:val="17"/>
        </w:rPr>
        <w:t>is capable of communicating</w:t>
      </w:r>
      <w:proofErr w:type="gramEnd"/>
      <w:r w:rsidRPr="00A53EDD">
        <w:rPr>
          <w:rFonts w:eastAsia="Times New Roman"/>
          <w:szCs w:val="17"/>
        </w:rPr>
        <w:t xml:space="preserve"> with every other participating member during the conference.</w:t>
      </w:r>
    </w:p>
    <w:p w14:paraId="6F2F08E7" w14:textId="77777777" w:rsidR="00A53EDD" w:rsidRPr="00A53EDD" w:rsidRDefault="00A53EDD" w:rsidP="00A53EDD">
      <w:pPr>
        <w:keepNext/>
        <w:ind w:left="709" w:hanging="425"/>
        <w:rPr>
          <w:rFonts w:eastAsia="Times New Roman"/>
          <w:bCs/>
          <w:szCs w:val="17"/>
        </w:rPr>
      </w:pPr>
      <w:bookmarkStart w:id="207" w:name="_Toc71032784"/>
      <w:bookmarkStart w:id="208" w:name="_Toc71033595"/>
      <w:bookmarkStart w:id="209" w:name="_Toc71033708"/>
      <w:bookmarkStart w:id="210" w:name="_Toc72829764"/>
      <w:bookmarkStart w:id="211" w:name="_Toc74302206"/>
      <w:r w:rsidRPr="00A53EDD">
        <w:rPr>
          <w:rFonts w:eastAsia="Times New Roman"/>
          <w:bCs/>
          <w:szCs w:val="17"/>
        </w:rPr>
        <w:t>11.3</w:t>
      </w:r>
      <w:r w:rsidRPr="00A53EDD">
        <w:rPr>
          <w:rFonts w:eastAsia="Times New Roman"/>
          <w:bCs/>
          <w:szCs w:val="17"/>
        </w:rPr>
        <w:tab/>
      </w:r>
      <w:r w:rsidRPr="00A53EDD">
        <w:rPr>
          <w:rFonts w:eastAsia="Times New Roman"/>
          <w:bCs/>
          <w:i/>
          <w:iCs/>
          <w:szCs w:val="17"/>
        </w:rPr>
        <w:t>Extraordinary Council Meetings</w:t>
      </w:r>
      <w:bookmarkEnd w:id="207"/>
      <w:bookmarkEnd w:id="208"/>
      <w:bookmarkEnd w:id="209"/>
      <w:bookmarkEnd w:id="210"/>
      <w:bookmarkEnd w:id="211"/>
    </w:p>
    <w:p w14:paraId="7A7565AC" w14:textId="77777777" w:rsidR="00A53EDD" w:rsidRPr="00A53EDD" w:rsidRDefault="00A53EDD" w:rsidP="00A53EDD">
      <w:pPr>
        <w:ind w:left="1276" w:hanging="567"/>
        <w:rPr>
          <w:rFonts w:eastAsia="Times New Roman"/>
          <w:szCs w:val="17"/>
        </w:rPr>
      </w:pPr>
      <w:r w:rsidRPr="00A53EDD">
        <w:rPr>
          <w:rFonts w:eastAsia="Times New Roman"/>
          <w:szCs w:val="17"/>
        </w:rPr>
        <w:t>11.3.1</w:t>
      </w:r>
      <w:r w:rsidRPr="00A53EDD">
        <w:rPr>
          <w:rFonts w:eastAsia="Times New Roman"/>
          <w:szCs w:val="17"/>
        </w:rPr>
        <w:tab/>
        <w:t>The chairperson of the council must call an extraordinary meeting of the council by written request from at least 3 council members.</w:t>
      </w:r>
    </w:p>
    <w:p w14:paraId="04CA7D16" w14:textId="77777777" w:rsidR="00A53EDD" w:rsidRPr="00A53EDD" w:rsidRDefault="00A53EDD" w:rsidP="00A53EDD">
      <w:pPr>
        <w:ind w:left="1276" w:hanging="567"/>
        <w:rPr>
          <w:rFonts w:eastAsia="Times New Roman"/>
          <w:szCs w:val="17"/>
        </w:rPr>
      </w:pPr>
      <w:r w:rsidRPr="00A53EDD">
        <w:rPr>
          <w:rFonts w:eastAsia="Times New Roman"/>
          <w:szCs w:val="17"/>
        </w:rPr>
        <w:t>11.3.2</w:t>
      </w:r>
      <w:r w:rsidRPr="00A53EDD">
        <w:rPr>
          <w:rFonts w:eastAsia="Times New Roman"/>
          <w:szCs w:val="17"/>
        </w:rPr>
        <w:tab/>
        <w:t>Notice of meeting must be given by written notice to all council members within a reasonable time, setting out the time, date, place and object of the meeting.</w:t>
      </w:r>
    </w:p>
    <w:p w14:paraId="672D635F" w14:textId="77777777" w:rsidR="00A53EDD" w:rsidRPr="00A53EDD" w:rsidRDefault="00A53EDD" w:rsidP="00A53EDD">
      <w:pPr>
        <w:ind w:left="1276" w:hanging="567"/>
        <w:rPr>
          <w:rFonts w:eastAsia="Times New Roman"/>
          <w:szCs w:val="17"/>
        </w:rPr>
      </w:pPr>
      <w:r w:rsidRPr="00A53EDD">
        <w:rPr>
          <w:rFonts w:eastAsia="Times New Roman"/>
          <w:szCs w:val="17"/>
        </w:rPr>
        <w:t>11.3.3</w:t>
      </w:r>
      <w:r w:rsidRPr="00A53EDD">
        <w:rPr>
          <w:rFonts w:eastAsia="Times New Roman"/>
          <w:szCs w:val="17"/>
        </w:rPr>
        <w:tab/>
        <w:t>The business of any extraordinary meeting must be confined to the object for which it is convened.</w:t>
      </w:r>
    </w:p>
    <w:p w14:paraId="534A1E0F" w14:textId="77777777" w:rsidR="00A53EDD" w:rsidRPr="00A53EDD" w:rsidRDefault="00A53EDD" w:rsidP="00A53EDD">
      <w:pPr>
        <w:keepNext/>
        <w:ind w:left="709" w:hanging="425"/>
        <w:rPr>
          <w:rFonts w:eastAsia="Times New Roman"/>
          <w:bCs/>
          <w:szCs w:val="17"/>
        </w:rPr>
      </w:pPr>
      <w:bookmarkStart w:id="212" w:name="_Toc71032785"/>
      <w:bookmarkStart w:id="213" w:name="_Toc71033596"/>
      <w:bookmarkStart w:id="214" w:name="_Toc71033709"/>
      <w:bookmarkStart w:id="215" w:name="_Toc72829765"/>
      <w:bookmarkStart w:id="216" w:name="_Toc74302207"/>
      <w:r w:rsidRPr="00A53EDD">
        <w:rPr>
          <w:rFonts w:eastAsia="Times New Roman"/>
          <w:bCs/>
          <w:szCs w:val="17"/>
        </w:rPr>
        <w:t>11.4</w:t>
      </w:r>
      <w:r w:rsidRPr="00A53EDD">
        <w:rPr>
          <w:rFonts w:eastAsia="Times New Roman"/>
          <w:bCs/>
          <w:szCs w:val="17"/>
        </w:rPr>
        <w:tab/>
      </w:r>
      <w:r w:rsidRPr="00A53EDD">
        <w:rPr>
          <w:rFonts w:eastAsia="Times New Roman"/>
          <w:bCs/>
          <w:i/>
          <w:iCs/>
          <w:szCs w:val="17"/>
        </w:rPr>
        <w:t>Voting</w:t>
      </w:r>
      <w:bookmarkEnd w:id="212"/>
      <w:bookmarkEnd w:id="213"/>
      <w:bookmarkEnd w:id="214"/>
      <w:bookmarkEnd w:id="215"/>
      <w:bookmarkEnd w:id="216"/>
    </w:p>
    <w:p w14:paraId="5D700A87" w14:textId="77777777" w:rsidR="00A53EDD" w:rsidRPr="00A53EDD" w:rsidRDefault="00A53EDD" w:rsidP="00A53EDD">
      <w:pPr>
        <w:ind w:left="1276" w:hanging="567"/>
        <w:rPr>
          <w:rFonts w:eastAsia="Times New Roman"/>
          <w:szCs w:val="17"/>
        </w:rPr>
      </w:pPr>
      <w:r w:rsidRPr="00A53EDD">
        <w:rPr>
          <w:rFonts w:eastAsia="Times New Roman"/>
          <w:szCs w:val="17"/>
        </w:rPr>
        <w:t>11.4.1</w:t>
      </w:r>
      <w:r w:rsidRPr="00A53EDD">
        <w:rPr>
          <w:rFonts w:eastAsia="Times New Roman"/>
          <w:szCs w:val="17"/>
        </w:rPr>
        <w:tab/>
        <w:t>Voting must be by show of hands, or in the case of a meeting held pursuant to 11.1.7 and 11.2.3, by voices or in writing, but a secret ballot must be conducted for:</w:t>
      </w:r>
    </w:p>
    <w:p w14:paraId="2E50B828" w14:textId="77777777" w:rsidR="00A53EDD" w:rsidRPr="00A53EDD" w:rsidRDefault="00A53EDD" w:rsidP="00A53EDD">
      <w:pPr>
        <w:ind w:left="1616" w:hanging="340"/>
        <w:rPr>
          <w:rFonts w:eastAsia="Times New Roman"/>
          <w:szCs w:val="17"/>
        </w:rPr>
      </w:pPr>
      <w:r w:rsidRPr="00A53EDD">
        <w:rPr>
          <w:rFonts w:eastAsia="Times New Roman"/>
          <w:szCs w:val="17"/>
        </w:rPr>
        <w:t>(</w:t>
      </w:r>
      <w:proofErr w:type="spellStart"/>
      <w:r w:rsidRPr="00A53EDD">
        <w:rPr>
          <w:rFonts w:eastAsia="Times New Roman"/>
          <w:szCs w:val="17"/>
        </w:rPr>
        <w:t>i</w:t>
      </w:r>
      <w:proofErr w:type="spellEnd"/>
      <w:r w:rsidRPr="00A53EDD">
        <w:rPr>
          <w:rFonts w:eastAsia="Times New Roman"/>
          <w:szCs w:val="17"/>
        </w:rPr>
        <w:t>)</w:t>
      </w:r>
      <w:r w:rsidRPr="00A53EDD">
        <w:rPr>
          <w:rFonts w:eastAsia="Times New Roman"/>
          <w:szCs w:val="17"/>
        </w:rPr>
        <w:tab/>
        <w:t>a contested election; or</w:t>
      </w:r>
    </w:p>
    <w:p w14:paraId="69B5AB93" w14:textId="77777777" w:rsidR="00A53EDD" w:rsidRPr="00A53EDD" w:rsidRDefault="00A53EDD" w:rsidP="00A53EDD">
      <w:pPr>
        <w:ind w:left="1616" w:hanging="340"/>
        <w:rPr>
          <w:rFonts w:eastAsia="Times New Roman"/>
          <w:szCs w:val="17"/>
        </w:rPr>
      </w:pPr>
      <w:r w:rsidRPr="00A53EDD">
        <w:rPr>
          <w:rFonts w:eastAsia="Times New Roman"/>
          <w:szCs w:val="17"/>
        </w:rPr>
        <w:t>(ii)</w:t>
      </w:r>
      <w:r w:rsidRPr="00A53EDD">
        <w:rPr>
          <w:rFonts w:eastAsia="Times New Roman"/>
          <w:szCs w:val="17"/>
        </w:rPr>
        <w:tab/>
        <w:t>a special resolution to remove an office holder from office.</w:t>
      </w:r>
    </w:p>
    <w:p w14:paraId="79840675" w14:textId="77777777" w:rsidR="00A53EDD" w:rsidRPr="00A53EDD" w:rsidRDefault="00A53EDD" w:rsidP="00A53EDD">
      <w:pPr>
        <w:ind w:left="1276" w:hanging="567"/>
        <w:rPr>
          <w:rFonts w:eastAsia="Times New Roman"/>
          <w:szCs w:val="17"/>
        </w:rPr>
      </w:pPr>
      <w:r w:rsidRPr="00A53EDD">
        <w:rPr>
          <w:rFonts w:eastAsia="Times New Roman"/>
          <w:szCs w:val="17"/>
        </w:rPr>
        <w:t>11.4.2</w:t>
      </w:r>
      <w:r w:rsidRPr="00A53EDD">
        <w:rPr>
          <w:rFonts w:eastAsia="Times New Roman"/>
          <w:szCs w:val="17"/>
        </w:rPr>
        <w:tab/>
        <w:t>For the purposes of voting on a special resolution, each council member is entitled to appoint another council member as their proxy.</w:t>
      </w:r>
    </w:p>
    <w:p w14:paraId="58F8B176" w14:textId="77777777" w:rsidR="00A53EDD" w:rsidRPr="00A53EDD" w:rsidRDefault="00A53EDD" w:rsidP="00A53EDD">
      <w:pPr>
        <w:keepNext/>
        <w:ind w:left="284" w:hanging="284"/>
        <w:rPr>
          <w:rFonts w:eastAsia="Times New Roman"/>
          <w:b/>
          <w:szCs w:val="17"/>
        </w:rPr>
      </w:pPr>
      <w:bookmarkStart w:id="217" w:name="_Toc71032786"/>
      <w:bookmarkStart w:id="218" w:name="_Toc71033597"/>
      <w:bookmarkStart w:id="219" w:name="_Toc71033710"/>
      <w:bookmarkStart w:id="220" w:name="_Toc72829766"/>
      <w:bookmarkStart w:id="221" w:name="_Toc74302208"/>
      <w:r w:rsidRPr="00A53EDD">
        <w:rPr>
          <w:rFonts w:eastAsia="Times New Roman"/>
          <w:b/>
          <w:szCs w:val="17"/>
        </w:rPr>
        <w:t>12.</w:t>
      </w:r>
      <w:r w:rsidRPr="00A53EDD">
        <w:rPr>
          <w:rFonts w:eastAsia="Times New Roman"/>
          <w:b/>
          <w:szCs w:val="17"/>
        </w:rPr>
        <w:tab/>
        <w:t>Proceedings of the Council</w:t>
      </w:r>
      <w:bookmarkEnd w:id="217"/>
      <w:bookmarkEnd w:id="218"/>
      <w:bookmarkEnd w:id="219"/>
      <w:bookmarkEnd w:id="220"/>
      <w:bookmarkEnd w:id="221"/>
    </w:p>
    <w:p w14:paraId="57BCD88D" w14:textId="77777777" w:rsidR="00A53EDD" w:rsidRPr="00A53EDD" w:rsidRDefault="00A53EDD" w:rsidP="00A53EDD">
      <w:pPr>
        <w:keepNext/>
        <w:ind w:left="709" w:hanging="425"/>
        <w:rPr>
          <w:rFonts w:eastAsia="Times New Roman"/>
          <w:bCs/>
          <w:szCs w:val="17"/>
        </w:rPr>
      </w:pPr>
      <w:bookmarkStart w:id="222" w:name="_Toc71032787"/>
      <w:bookmarkStart w:id="223" w:name="_Toc71033598"/>
      <w:bookmarkStart w:id="224" w:name="_Toc71033711"/>
      <w:bookmarkStart w:id="225" w:name="_Toc72829767"/>
      <w:bookmarkStart w:id="226" w:name="_Toc74302209"/>
      <w:r w:rsidRPr="00A53EDD">
        <w:rPr>
          <w:rFonts w:eastAsia="Times New Roman"/>
          <w:bCs/>
          <w:szCs w:val="17"/>
        </w:rPr>
        <w:t>12.1</w:t>
      </w:r>
      <w:r w:rsidRPr="00A53EDD">
        <w:rPr>
          <w:rFonts w:eastAsia="Times New Roman"/>
          <w:bCs/>
          <w:szCs w:val="17"/>
        </w:rPr>
        <w:tab/>
      </w:r>
      <w:r w:rsidRPr="00A53EDD">
        <w:rPr>
          <w:rFonts w:eastAsia="Times New Roman"/>
          <w:bCs/>
          <w:i/>
          <w:iCs/>
          <w:szCs w:val="17"/>
        </w:rPr>
        <w:t>Meetings</w:t>
      </w:r>
      <w:bookmarkEnd w:id="222"/>
      <w:bookmarkEnd w:id="223"/>
      <w:bookmarkEnd w:id="224"/>
      <w:bookmarkEnd w:id="225"/>
      <w:bookmarkEnd w:id="226"/>
    </w:p>
    <w:p w14:paraId="02CC8D84" w14:textId="77777777" w:rsidR="00A53EDD" w:rsidRPr="00A53EDD" w:rsidRDefault="00A53EDD" w:rsidP="00A53EDD">
      <w:pPr>
        <w:ind w:left="1276" w:hanging="567"/>
        <w:rPr>
          <w:rFonts w:eastAsia="Times New Roman"/>
          <w:szCs w:val="17"/>
        </w:rPr>
      </w:pPr>
      <w:r w:rsidRPr="00A53EDD">
        <w:rPr>
          <w:rFonts w:eastAsia="Times New Roman"/>
          <w:szCs w:val="17"/>
        </w:rPr>
        <w:t>12.1.1</w:t>
      </w:r>
      <w:r w:rsidRPr="00A53EDD">
        <w:rPr>
          <w:rFonts w:eastAsia="Times New Roman"/>
          <w:szCs w:val="17"/>
        </w:rPr>
        <w:tab/>
        <w:t xml:space="preserve">The quorum for a council meeting is </w:t>
      </w:r>
      <w:proofErr w:type="gramStart"/>
      <w:r w:rsidRPr="00A53EDD">
        <w:rPr>
          <w:rFonts w:eastAsia="Times New Roman"/>
          <w:szCs w:val="17"/>
        </w:rPr>
        <w:t>a majority of</w:t>
      </w:r>
      <w:proofErr w:type="gramEnd"/>
      <w:r w:rsidRPr="00A53EDD">
        <w:rPr>
          <w:rFonts w:eastAsia="Times New Roman"/>
          <w:szCs w:val="17"/>
        </w:rPr>
        <w:t xml:space="preserve"> the filled positions of the council.</w:t>
      </w:r>
    </w:p>
    <w:p w14:paraId="7C5DB0D4" w14:textId="77777777" w:rsidR="00A53EDD" w:rsidRPr="00A53EDD" w:rsidRDefault="00A53EDD" w:rsidP="00A53EDD">
      <w:pPr>
        <w:ind w:left="1276" w:hanging="567"/>
        <w:rPr>
          <w:rFonts w:eastAsia="Times New Roman"/>
          <w:szCs w:val="17"/>
        </w:rPr>
      </w:pPr>
      <w:r w:rsidRPr="00A53EDD">
        <w:rPr>
          <w:rFonts w:eastAsia="Times New Roman"/>
          <w:szCs w:val="17"/>
        </w:rPr>
        <w:t>12.1.2</w:t>
      </w:r>
      <w:r w:rsidRPr="00A53EDD">
        <w:rPr>
          <w:rFonts w:eastAsia="Times New Roman"/>
          <w:szCs w:val="17"/>
        </w:rPr>
        <w:tab/>
        <w:t>If at the expiration of 30 minutes after the appointed time for the meeting there is no quorum present, the meeting must stand adjourned to such time and place as those council members present determine.</w:t>
      </w:r>
    </w:p>
    <w:p w14:paraId="3155B7D8" w14:textId="77777777" w:rsidR="00A53EDD" w:rsidRPr="00A53EDD" w:rsidRDefault="00A53EDD" w:rsidP="00A53EDD">
      <w:pPr>
        <w:ind w:left="1276" w:hanging="567"/>
        <w:rPr>
          <w:rFonts w:eastAsia="Times New Roman"/>
          <w:szCs w:val="17"/>
        </w:rPr>
      </w:pPr>
      <w:r w:rsidRPr="00A53EDD">
        <w:rPr>
          <w:rFonts w:eastAsia="Times New Roman"/>
          <w:szCs w:val="17"/>
        </w:rPr>
        <w:t>12.1.3</w:t>
      </w:r>
      <w:r w:rsidRPr="00A53EDD">
        <w:rPr>
          <w:rFonts w:eastAsia="Times New Roman"/>
          <w:szCs w:val="17"/>
        </w:rPr>
        <w:tab/>
        <w:t xml:space="preserve">Except in the case of a special resolution, a decision of </w:t>
      </w:r>
      <w:proofErr w:type="gramStart"/>
      <w:r w:rsidRPr="00A53EDD">
        <w:rPr>
          <w:rFonts w:eastAsia="Times New Roman"/>
          <w:szCs w:val="17"/>
        </w:rPr>
        <w:t>the majority of</w:t>
      </w:r>
      <w:proofErr w:type="gramEnd"/>
      <w:r w:rsidRPr="00A53EDD">
        <w:rPr>
          <w:rFonts w:eastAsia="Times New Roman"/>
          <w:szCs w:val="17"/>
        </w:rPr>
        <w:t xml:space="preserve"> those council members </w:t>
      </w:r>
      <w:proofErr w:type="gramStart"/>
      <w:r w:rsidRPr="00A53EDD">
        <w:rPr>
          <w:rFonts w:eastAsia="Times New Roman"/>
          <w:szCs w:val="17"/>
        </w:rPr>
        <w:t>present</w:t>
      </w:r>
      <w:proofErr w:type="gramEnd"/>
      <w:r w:rsidRPr="00A53EDD">
        <w:rPr>
          <w:rFonts w:eastAsia="Times New Roman"/>
          <w:szCs w:val="17"/>
        </w:rPr>
        <w:t xml:space="preserve"> and eligible to vote is the decision of the council.</w:t>
      </w:r>
    </w:p>
    <w:p w14:paraId="407AA991" w14:textId="77777777" w:rsidR="00A53EDD" w:rsidRPr="00A53EDD" w:rsidRDefault="00A53EDD" w:rsidP="00A53EDD">
      <w:pPr>
        <w:ind w:left="1276" w:hanging="567"/>
        <w:rPr>
          <w:rFonts w:eastAsia="Times New Roman"/>
          <w:szCs w:val="17"/>
        </w:rPr>
      </w:pPr>
      <w:r w:rsidRPr="00A53EDD">
        <w:rPr>
          <w:rFonts w:eastAsia="Times New Roman"/>
          <w:szCs w:val="17"/>
        </w:rPr>
        <w:t>12.1.4</w:t>
      </w:r>
      <w:r w:rsidRPr="00A53EDD">
        <w:rPr>
          <w:rFonts w:eastAsia="Times New Roman"/>
          <w:szCs w:val="17"/>
        </w:rPr>
        <w:tab/>
        <w:t>The chairperson must have a deliberative vote only. In the event of an equality of votes, the chairperson does not have a second or casting vote and the motion must be taken to be defeated.</w:t>
      </w:r>
    </w:p>
    <w:p w14:paraId="3CC8002F" w14:textId="77777777" w:rsidR="00A53EDD" w:rsidRPr="00A53EDD" w:rsidRDefault="00A53EDD" w:rsidP="00A53EDD">
      <w:pPr>
        <w:ind w:left="1276" w:hanging="567"/>
        <w:rPr>
          <w:rFonts w:eastAsia="Times New Roman"/>
          <w:szCs w:val="17"/>
        </w:rPr>
      </w:pPr>
      <w:r w:rsidRPr="00A53EDD">
        <w:rPr>
          <w:rFonts w:eastAsia="Times New Roman"/>
          <w:szCs w:val="17"/>
        </w:rPr>
        <w:t>12.1.5</w:t>
      </w:r>
      <w:r w:rsidRPr="00A53EDD">
        <w:rPr>
          <w:rFonts w:eastAsia="Times New Roman"/>
          <w:szCs w:val="17"/>
        </w:rPr>
        <w:tab/>
        <w:t xml:space="preserve">The council or any committee of council may, at its discretion, allow non-members who have special interests or knowledge relevant to the council to attend its meetings as observers and, if it agrees, take part in discussions on </w:t>
      </w:r>
      <w:proofErr w:type="gramStart"/>
      <w:r w:rsidRPr="00A53EDD">
        <w:rPr>
          <w:rFonts w:eastAsia="Times New Roman"/>
          <w:szCs w:val="17"/>
        </w:rPr>
        <w:t>particular issues</w:t>
      </w:r>
      <w:proofErr w:type="gramEnd"/>
      <w:r w:rsidRPr="00A53EDD">
        <w:rPr>
          <w:rFonts w:eastAsia="Times New Roman"/>
          <w:szCs w:val="17"/>
        </w:rPr>
        <w:t>. Non-members cannot vote. This clause does not apply to the finance advisory committee.</w:t>
      </w:r>
    </w:p>
    <w:p w14:paraId="5FBBE31D" w14:textId="77777777" w:rsidR="00A53EDD" w:rsidRPr="00A53EDD" w:rsidRDefault="00A53EDD" w:rsidP="00A53EDD">
      <w:pPr>
        <w:ind w:left="1276" w:hanging="567"/>
        <w:rPr>
          <w:rFonts w:eastAsia="Times New Roman"/>
          <w:szCs w:val="17"/>
        </w:rPr>
      </w:pPr>
      <w:r w:rsidRPr="00A53EDD">
        <w:rPr>
          <w:rFonts w:eastAsia="Times New Roman"/>
          <w:szCs w:val="17"/>
        </w:rPr>
        <w:t>12.1.6</w:t>
      </w:r>
      <w:r w:rsidRPr="00A53EDD">
        <w:rPr>
          <w:rFonts w:eastAsia="Times New Roman"/>
          <w:szCs w:val="17"/>
        </w:rPr>
        <w:tab/>
        <w:t xml:space="preserve">Where there are one or more vacancies in the membership of the council, the council is not prevented from acting by the requirement that </w:t>
      </w:r>
      <w:proofErr w:type="gramStart"/>
      <w:r w:rsidRPr="00A53EDD">
        <w:rPr>
          <w:rFonts w:eastAsia="Times New Roman"/>
          <w:szCs w:val="17"/>
        </w:rPr>
        <w:t>the majority of</w:t>
      </w:r>
      <w:proofErr w:type="gramEnd"/>
      <w:r w:rsidRPr="00A53EDD">
        <w:rPr>
          <w:rFonts w:eastAsia="Times New Roman"/>
          <w:szCs w:val="17"/>
        </w:rPr>
        <w:t xml:space="preserve"> its members must be elected parents of the school or by any other requirement of membership (except the requirement as to quorum).</w:t>
      </w:r>
    </w:p>
    <w:p w14:paraId="4604B9C9" w14:textId="77777777" w:rsidR="00A53EDD" w:rsidRPr="00A53EDD" w:rsidRDefault="00A53EDD" w:rsidP="00A53EDD">
      <w:pPr>
        <w:ind w:left="1276" w:hanging="567"/>
        <w:rPr>
          <w:rFonts w:eastAsia="Times New Roman"/>
          <w:szCs w:val="17"/>
        </w:rPr>
      </w:pPr>
      <w:r w:rsidRPr="00A53EDD">
        <w:rPr>
          <w:rFonts w:eastAsia="Times New Roman"/>
          <w:szCs w:val="17"/>
        </w:rPr>
        <w:t>12.1.7</w:t>
      </w:r>
      <w:r w:rsidRPr="00A53EDD">
        <w:rPr>
          <w:rFonts w:eastAsia="Times New Roman"/>
          <w:szCs w:val="17"/>
        </w:rPr>
        <w:tab/>
        <w:t>The council may from time to time determine procedures to facilitate and expedite its business.</w:t>
      </w:r>
    </w:p>
    <w:p w14:paraId="3E581D3A" w14:textId="77777777" w:rsidR="00A53EDD" w:rsidRPr="00A53EDD" w:rsidRDefault="00A53EDD" w:rsidP="00A53EDD">
      <w:pPr>
        <w:keepNext/>
        <w:ind w:left="709" w:hanging="425"/>
        <w:rPr>
          <w:rFonts w:eastAsia="Times New Roman"/>
          <w:bCs/>
          <w:szCs w:val="17"/>
        </w:rPr>
      </w:pPr>
      <w:bookmarkStart w:id="227" w:name="_Toc71032788"/>
      <w:bookmarkStart w:id="228" w:name="_Toc71033599"/>
      <w:bookmarkStart w:id="229" w:name="_Toc71033712"/>
      <w:bookmarkStart w:id="230" w:name="_Toc72829768"/>
      <w:bookmarkStart w:id="231" w:name="_Toc74302210"/>
      <w:r w:rsidRPr="00A53EDD">
        <w:rPr>
          <w:rFonts w:eastAsia="Times New Roman"/>
          <w:bCs/>
          <w:szCs w:val="17"/>
        </w:rPr>
        <w:t>12.2</w:t>
      </w:r>
      <w:r w:rsidRPr="00A53EDD">
        <w:rPr>
          <w:rFonts w:eastAsia="Times New Roman"/>
          <w:bCs/>
          <w:szCs w:val="17"/>
        </w:rPr>
        <w:tab/>
      </w:r>
      <w:r w:rsidRPr="00A53EDD">
        <w:rPr>
          <w:rFonts w:eastAsia="Times New Roman"/>
          <w:bCs/>
          <w:i/>
          <w:iCs/>
          <w:szCs w:val="17"/>
        </w:rPr>
        <w:t>Conflict of Interest</w:t>
      </w:r>
      <w:bookmarkEnd w:id="227"/>
      <w:bookmarkEnd w:id="228"/>
      <w:bookmarkEnd w:id="229"/>
      <w:bookmarkEnd w:id="230"/>
      <w:bookmarkEnd w:id="231"/>
    </w:p>
    <w:p w14:paraId="5565FF4E" w14:textId="77777777" w:rsidR="00A53EDD" w:rsidRPr="00A53EDD" w:rsidRDefault="00A53EDD" w:rsidP="00A53EDD">
      <w:pPr>
        <w:ind w:left="1276" w:hanging="567"/>
        <w:rPr>
          <w:rFonts w:eastAsia="Times New Roman"/>
          <w:szCs w:val="17"/>
        </w:rPr>
      </w:pPr>
      <w:r w:rsidRPr="00A53EDD">
        <w:rPr>
          <w:rFonts w:eastAsia="Times New Roman"/>
          <w:szCs w:val="17"/>
        </w:rPr>
        <w:t>12.2.1</w:t>
      </w:r>
      <w:r w:rsidRPr="00A53EDD">
        <w:rPr>
          <w:rFonts w:eastAsia="Times New Roman"/>
          <w:szCs w:val="17"/>
        </w:rPr>
        <w:tab/>
        <w:t>In accordance with Section 37 of the Act, a council member who has a direct or indirect pecuniary interest in a contract or proposed contract with the council must:</w:t>
      </w:r>
    </w:p>
    <w:p w14:paraId="450026E2" w14:textId="77777777" w:rsidR="00A53EDD" w:rsidRPr="00A53EDD" w:rsidRDefault="00A53EDD" w:rsidP="00A53EDD">
      <w:pPr>
        <w:ind w:left="1616" w:hanging="340"/>
        <w:rPr>
          <w:rFonts w:eastAsia="Times New Roman"/>
          <w:szCs w:val="17"/>
        </w:rPr>
      </w:pPr>
      <w:r w:rsidRPr="00A53EDD">
        <w:rPr>
          <w:rFonts w:eastAsia="Times New Roman"/>
          <w:szCs w:val="17"/>
        </w:rPr>
        <w:t>(</w:t>
      </w:r>
      <w:proofErr w:type="spellStart"/>
      <w:r w:rsidRPr="00A53EDD">
        <w:rPr>
          <w:rFonts w:eastAsia="Times New Roman"/>
          <w:szCs w:val="17"/>
        </w:rPr>
        <w:t>i</w:t>
      </w:r>
      <w:proofErr w:type="spellEnd"/>
      <w:r w:rsidRPr="00A53EDD">
        <w:rPr>
          <w:rFonts w:eastAsia="Times New Roman"/>
          <w:szCs w:val="17"/>
        </w:rPr>
        <w:t>)</w:t>
      </w:r>
      <w:r w:rsidRPr="00A53EDD">
        <w:rPr>
          <w:rFonts w:eastAsia="Times New Roman"/>
          <w:szCs w:val="17"/>
        </w:rPr>
        <w:tab/>
        <w:t xml:space="preserve">disclose the nature of the interest to the council as soon as the council member becomes aware of the </w:t>
      </w:r>
      <w:proofErr w:type="gramStart"/>
      <w:r w:rsidRPr="00A53EDD">
        <w:rPr>
          <w:rFonts w:eastAsia="Times New Roman"/>
          <w:szCs w:val="17"/>
        </w:rPr>
        <w:t>interest;</w:t>
      </w:r>
      <w:proofErr w:type="gramEnd"/>
    </w:p>
    <w:p w14:paraId="31E073E2" w14:textId="77777777" w:rsidR="00A53EDD" w:rsidRPr="00A53EDD" w:rsidRDefault="00A53EDD" w:rsidP="00A53EDD">
      <w:pPr>
        <w:ind w:left="1616" w:hanging="340"/>
        <w:rPr>
          <w:rFonts w:eastAsia="Times New Roman"/>
          <w:szCs w:val="17"/>
        </w:rPr>
      </w:pPr>
      <w:r w:rsidRPr="00A53EDD">
        <w:rPr>
          <w:rFonts w:eastAsia="Times New Roman"/>
          <w:szCs w:val="17"/>
        </w:rPr>
        <w:t>(ii)</w:t>
      </w:r>
      <w:r w:rsidRPr="00A53EDD">
        <w:rPr>
          <w:rFonts w:eastAsia="Times New Roman"/>
          <w:szCs w:val="17"/>
        </w:rPr>
        <w:tab/>
        <w:t xml:space="preserve">not take part in deliberations or decisions of the council with respect to that </w:t>
      </w:r>
      <w:proofErr w:type="gramStart"/>
      <w:r w:rsidRPr="00A53EDD">
        <w:rPr>
          <w:rFonts w:eastAsia="Times New Roman"/>
          <w:szCs w:val="17"/>
        </w:rPr>
        <w:t>contract;</w:t>
      </w:r>
      <w:proofErr w:type="gramEnd"/>
    </w:p>
    <w:p w14:paraId="0ACA7F65" w14:textId="77777777" w:rsidR="00A53EDD" w:rsidRPr="00A53EDD" w:rsidRDefault="00A53EDD" w:rsidP="00A53EDD">
      <w:pPr>
        <w:ind w:left="1616" w:hanging="340"/>
        <w:rPr>
          <w:rFonts w:eastAsia="Times New Roman"/>
          <w:szCs w:val="17"/>
        </w:rPr>
      </w:pPr>
      <w:r w:rsidRPr="00A53EDD">
        <w:rPr>
          <w:rFonts w:eastAsia="Times New Roman"/>
          <w:szCs w:val="17"/>
        </w:rPr>
        <w:t>(iii)</w:t>
      </w:r>
      <w:r w:rsidRPr="00A53EDD">
        <w:rPr>
          <w:rFonts w:eastAsia="Times New Roman"/>
          <w:szCs w:val="17"/>
        </w:rPr>
        <w:tab/>
        <w:t>not vote in relation to the contract; and</w:t>
      </w:r>
    </w:p>
    <w:p w14:paraId="1585F473" w14:textId="77777777" w:rsidR="00A53EDD" w:rsidRPr="00A53EDD" w:rsidRDefault="00A53EDD" w:rsidP="00A53EDD">
      <w:pPr>
        <w:ind w:left="1616" w:hanging="340"/>
        <w:rPr>
          <w:rFonts w:eastAsia="Times New Roman"/>
          <w:szCs w:val="17"/>
        </w:rPr>
      </w:pPr>
      <w:r w:rsidRPr="00A53EDD">
        <w:rPr>
          <w:rFonts w:eastAsia="Times New Roman"/>
          <w:szCs w:val="17"/>
        </w:rPr>
        <w:t>(iv)</w:t>
      </w:r>
      <w:r w:rsidRPr="00A53EDD">
        <w:rPr>
          <w:rFonts w:eastAsia="Times New Roman"/>
          <w:szCs w:val="17"/>
        </w:rPr>
        <w:tab/>
        <w:t>be absent from the meeting room when any such discussion or voting is taking place.</w:t>
      </w:r>
    </w:p>
    <w:p w14:paraId="4EFFA071" w14:textId="77777777" w:rsidR="00A53EDD" w:rsidRPr="00A53EDD" w:rsidRDefault="00A53EDD" w:rsidP="00A53EDD">
      <w:pPr>
        <w:ind w:left="1276" w:hanging="567"/>
        <w:rPr>
          <w:rFonts w:eastAsia="Times New Roman"/>
          <w:b/>
          <w:szCs w:val="17"/>
        </w:rPr>
      </w:pPr>
      <w:r w:rsidRPr="00A53EDD">
        <w:rPr>
          <w:rFonts w:eastAsia="Times New Roman"/>
          <w:szCs w:val="17"/>
        </w:rPr>
        <w:t>12.2.2</w:t>
      </w:r>
      <w:r w:rsidRPr="00A53EDD">
        <w:rPr>
          <w:rFonts w:eastAsia="Times New Roman"/>
          <w:szCs w:val="17"/>
        </w:rPr>
        <w:tab/>
        <w:t>A disclosure of such an interest, and any associated actions taken to mitigate the disclosed interest, must be recorded in the minutes of the council.</w:t>
      </w:r>
    </w:p>
    <w:p w14:paraId="3FBADF86" w14:textId="77777777" w:rsidR="00A53EDD" w:rsidRPr="00A53EDD" w:rsidRDefault="00A53EDD" w:rsidP="00A53EDD">
      <w:pPr>
        <w:ind w:left="1276" w:hanging="567"/>
        <w:rPr>
          <w:rFonts w:eastAsia="Times New Roman"/>
          <w:szCs w:val="17"/>
        </w:rPr>
      </w:pPr>
      <w:r w:rsidRPr="00A53EDD">
        <w:rPr>
          <w:rFonts w:eastAsia="Times New Roman"/>
          <w:szCs w:val="17"/>
        </w:rPr>
        <w:t>12.2.3</w:t>
      </w:r>
      <w:r w:rsidRPr="00A53EDD">
        <w:rPr>
          <w:rFonts w:eastAsia="Times New Roman"/>
          <w:szCs w:val="17"/>
        </w:rPr>
        <w:tab/>
        <w:t>If a council member discloses an interest in a contract or proposed contract:</w:t>
      </w:r>
    </w:p>
    <w:p w14:paraId="7F1DF4AA" w14:textId="77777777" w:rsidR="00A53EDD" w:rsidRPr="00A53EDD" w:rsidRDefault="00A53EDD" w:rsidP="00A53EDD">
      <w:pPr>
        <w:ind w:left="1616" w:hanging="340"/>
        <w:rPr>
          <w:rFonts w:eastAsia="Times New Roman"/>
          <w:szCs w:val="17"/>
        </w:rPr>
      </w:pPr>
      <w:r w:rsidRPr="00A53EDD">
        <w:rPr>
          <w:rFonts w:eastAsia="Times New Roman"/>
          <w:szCs w:val="17"/>
        </w:rPr>
        <w:t>(</w:t>
      </w:r>
      <w:proofErr w:type="spellStart"/>
      <w:r w:rsidRPr="00A53EDD">
        <w:rPr>
          <w:rFonts w:eastAsia="Times New Roman"/>
          <w:szCs w:val="17"/>
        </w:rPr>
        <w:t>i</w:t>
      </w:r>
      <w:proofErr w:type="spellEnd"/>
      <w:r w:rsidRPr="00A53EDD">
        <w:rPr>
          <w:rFonts w:eastAsia="Times New Roman"/>
          <w:szCs w:val="17"/>
        </w:rPr>
        <w:t>)</w:t>
      </w:r>
      <w:r w:rsidRPr="00A53EDD">
        <w:rPr>
          <w:rFonts w:eastAsia="Times New Roman"/>
          <w:szCs w:val="17"/>
        </w:rPr>
        <w:tab/>
        <w:t>the contract is not liable to be avoided by the council on any ground arising from the fiduciary relationship between the council member and the council; and</w:t>
      </w:r>
    </w:p>
    <w:p w14:paraId="3B40078F" w14:textId="77777777" w:rsidR="00A53EDD" w:rsidRPr="00A53EDD" w:rsidRDefault="00A53EDD" w:rsidP="00A53EDD">
      <w:pPr>
        <w:ind w:left="1616" w:hanging="340"/>
        <w:rPr>
          <w:rFonts w:eastAsia="Times New Roman"/>
          <w:szCs w:val="17"/>
        </w:rPr>
      </w:pPr>
      <w:r w:rsidRPr="00A53EDD">
        <w:rPr>
          <w:rFonts w:eastAsia="Times New Roman"/>
          <w:szCs w:val="17"/>
        </w:rPr>
        <w:t>(ii)</w:t>
      </w:r>
      <w:r w:rsidRPr="00A53EDD">
        <w:rPr>
          <w:rFonts w:eastAsia="Times New Roman"/>
          <w:szCs w:val="17"/>
        </w:rPr>
        <w:tab/>
        <w:t>the member is not liable to account for the profits derived from the contract.</w:t>
      </w:r>
    </w:p>
    <w:p w14:paraId="226EBEB6" w14:textId="77777777" w:rsidR="00A53EDD" w:rsidRPr="00A53EDD" w:rsidRDefault="00A53EDD" w:rsidP="00A53EDD">
      <w:pPr>
        <w:keepNext/>
        <w:ind w:left="284" w:hanging="284"/>
        <w:rPr>
          <w:rFonts w:eastAsia="Times New Roman"/>
          <w:b/>
          <w:szCs w:val="17"/>
        </w:rPr>
      </w:pPr>
      <w:bookmarkStart w:id="232" w:name="_Toc71032789"/>
      <w:bookmarkStart w:id="233" w:name="_Toc71033600"/>
      <w:bookmarkStart w:id="234" w:name="_Toc71033713"/>
      <w:bookmarkStart w:id="235" w:name="_Toc72829769"/>
      <w:bookmarkStart w:id="236" w:name="_Toc74302211"/>
      <w:r w:rsidRPr="00A53EDD">
        <w:rPr>
          <w:rFonts w:eastAsia="Times New Roman"/>
          <w:b/>
          <w:szCs w:val="17"/>
        </w:rPr>
        <w:t>13.</w:t>
      </w:r>
      <w:r w:rsidRPr="00A53EDD">
        <w:rPr>
          <w:rFonts w:eastAsia="Times New Roman"/>
          <w:b/>
          <w:szCs w:val="17"/>
        </w:rPr>
        <w:tab/>
        <w:t>Election of Council Members</w:t>
      </w:r>
      <w:bookmarkEnd w:id="232"/>
      <w:bookmarkEnd w:id="233"/>
      <w:bookmarkEnd w:id="234"/>
      <w:bookmarkEnd w:id="235"/>
      <w:bookmarkEnd w:id="236"/>
    </w:p>
    <w:p w14:paraId="0D9703B8" w14:textId="77777777" w:rsidR="00A53EDD" w:rsidRPr="00A53EDD" w:rsidRDefault="00A53EDD" w:rsidP="00A53EDD">
      <w:pPr>
        <w:keepNext/>
        <w:ind w:left="709" w:hanging="425"/>
        <w:rPr>
          <w:rFonts w:eastAsia="Times New Roman"/>
          <w:bCs/>
          <w:i/>
          <w:iCs/>
          <w:szCs w:val="17"/>
        </w:rPr>
      </w:pPr>
      <w:bookmarkStart w:id="237" w:name="_Toc71032790"/>
      <w:bookmarkStart w:id="238" w:name="_Toc71033601"/>
      <w:bookmarkStart w:id="239" w:name="_Toc71033714"/>
      <w:bookmarkStart w:id="240" w:name="_Toc72829770"/>
      <w:bookmarkStart w:id="241" w:name="_Toc74302212"/>
      <w:r w:rsidRPr="00A53EDD">
        <w:rPr>
          <w:rFonts w:eastAsia="Times New Roman"/>
          <w:bCs/>
          <w:szCs w:val="17"/>
        </w:rPr>
        <w:t>13.1</w:t>
      </w:r>
      <w:r w:rsidRPr="00A53EDD">
        <w:rPr>
          <w:rFonts w:eastAsia="Times New Roman"/>
          <w:bCs/>
          <w:szCs w:val="17"/>
        </w:rPr>
        <w:tab/>
      </w:r>
      <w:r w:rsidRPr="00A53EDD">
        <w:rPr>
          <w:rFonts w:eastAsia="Times New Roman"/>
          <w:bCs/>
          <w:i/>
          <w:iCs/>
          <w:szCs w:val="17"/>
        </w:rPr>
        <w:t>Eligibility for Nomination for Election</w:t>
      </w:r>
      <w:bookmarkEnd w:id="237"/>
      <w:bookmarkEnd w:id="238"/>
      <w:bookmarkEnd w:id="239"/>
      <w:bookmarkEnd w:id="240"/>
      <w:bookmarkEnd w:id="241"/>
    </w:p>
    <w:p w14:paraId="757654C6" w14:textId="77777777" w:rsidR="00A53EDD" w:rsidRPr="00A53EDD" w:rsidRDefault="00A53EDD" w:rsidP="00A53EDD">
      <w:pPr>
        <w:ind w:left="709"/>
        <w:rPr>
          <w:rFonts w:eastAsia="Times New Roman"/>
          <w:szCs w:val="17"/>
        </w:rPr>
      </w:pPr>
      <w:r w:rsidRPr="00A53EDD">
        <w:rPr>
          <w:rFonts w:eastAsia="Times New Roman"/>
          <w:szCs w:val="17"/>
        </w:rPr>
        <w:t>Subject to 7.5, all people who are parents of the school are eligible to nominate for election as a council member.</w:t>
      </w:r>
    </w:p>
    <w:p w14:paraId="579F3334" w14:textId="77777777" w:rsidR="00A53EDD" w:rsidRPr="00A53EDD" w:rsidRDefault="00A53EDD" w:rsidP="00A53EDD">
      <w:pPr>
        <w:keepNext/>
        <w:ind w:left="709" w:hanging="425"/>
        <w:rPr>
          <w:rFonts w:eastAsia="Times New Roman"/>
          <w:bCs/>
          <w:szCs w:val="17"/>
        </w:rPr>
      </w:pPr>
      <w:bookmarkStart w:id="242" w:name="_Toc71032791"/>
      <w:bookmarkStart w:id="243" w:name="_Toc71033602"/>
      <w:bookmarkStart w:id="244" w:name="_Toc71033715"/>
      <w:bookmarkStart w:id="245" w:name="_Toc72829771"/>
      <w:bookmarkStart w:id="246" w:name="_Toc74302213"/>
      <w:r w:rsidRPr="00A53EDD">
        <w:rPr>
          <w:rFonts w:eastAsia="Times New Roman"/>
          <w:bCs/>
          <w:szCs w:val="17"/>
        </w:rPr>
        <w:t>13.2</w:t>
      </w:r>
      <w:r w:rsidRPr="00A53EDD">
        <w:rPr>
          <w:rFonts w:eastAsia="Times New Roman"/>
          <w:bCs/>
          <w:szCs w:val="17"/>
        </w:rPr>
        <w:tab/>
      </w:r>
      <w:r w:rsidRPr="00A53EDD">
        <w:rPr>
          <w:rFonts w:eastAsia="Times New Roman"/>
          <w:bCs/>
          <w:i/>
          <w:iCs/>
          <w:szCs w:val="17"/>
        </w:rPr>
        <w:t>Eligibility to Vote</w:t>
      </w:r>
      <w:bookmarkEnd w:id="242"/>
      <w:bookmarkEnd w:id="243"/>
      <w:bookmarkEnd w:id="244"/>
      <w:bookmarkEnd w:id="245"/>
      <w:bookmarkEnd w:id="246"/>
    </w:p>
    <w:p w14:paraId="117C34B9" w14:textId="77777777" w:rsidR="00A53EDD" w:rsidRPr="00A53EDD" w:rsidRDefault="00A53EDD" w:rsidP="00A53EDD">
      <w:pPr>
        <w:ind w:left="709"/>
        <w:rPr>
          <w:rFonts w:eastAsia="Times New Roman"/>
          <w:szCs w:val="17"/>
        </w:rPr>
      </w:pPr>
      <w:r w:rsidRPr="00A53EDD">
        <w:rPr>
          <w:rFonts w:eastAsia="Times New Roman"/>
          <w:szCs w:val="17"/>
        </w:rPr>
        <w:t>Only parents of the school may vote to elect parent council members.</w:t>
      </w:r>
    </w:p>
    <w:p w14:paraId="64FF6716" w14:textId="77777777" w:rsidR="00A53EDD" w:rsidRPr="00A53EDD" w:rsidRDefault="00A53EDD" w:rsidP="00E379E2">
      <w:pPr>
        <w:keepNext/>
        <w:spacing w:after="60"/>
        <w:ind w:left="709" w:hanging="425"/>
        <w:rPr>
          <w:rFonts w:eastAsia="Times New Roman"/>
          <w:bCs/>
          <w:szCs w:val="17"/>
        </w:rPr>
      </w:pPr>
      <w:bookmarkStart w:id="247" w:name="_Toc71032792"/>
      <w:bookmarkStart w:id="248" w:name="_Toc71033603"/>
      <w:bookmarkStart w:id="249" w:name="_Toc71033716"/>
      <w:bookmarkStart w:id="250" w:name="_Toc72829772"/>
      <w:bookmarkStart w:id="251" w:name="_Toc74302214"/>
      <w:r w:rsidRPr="00A53EDD">
        <w:rPr>
          <w:rFonts w:eastAsia="Times New Roman"/>
          <w:bCs/>
          <w:szCs w:val="17"/>
        </w:rPr>
        <w:t>13.3</w:t>
      </w:r>
      <w:r w:rsidRPr="00A53EDD">
        <w:rPr>
          <w:rFonts w:eastAsia="Times New Roman"/>
          <w:bCs/>
          <w:szCs w:val="17"/>
        </w:rPr>
        <w:tab/>
      </w:r>
      <w:r w:rsidRPr="00A53EDD">
        <w:rPr>
          <w:rFonts w:eastAsia="Times New Roman"/>
          <w:bCs/>
          <w:i/>
          <w:iCs/>
          <w:szCs w:val="17"/>
        </w:rPr>
        <w:t>Conduct of Elections for Parent Council Members</w:t>
      </w:r>
      <w:bookmarkEnd w:id="247"/>
      <w:bookmarkEnd w:id="248"/>
      <w:bookmarkEnd w:id="249"/>
      <w:bookmarkEnd w:id="250"/>
      <w:bookmarkEnd w:id="251"/>
    </w:p>
    <w:p w14:paraId="35229494" w14:textId="77777777" w:rsidR="00A53EDD" w:rsidRPr="00A53EDD" w:rsidRDefault="00A53EDD" w:rsidP="00E379E2">
      <w:pPr>
        <w:spacing w:after="60"/>
        <w:ind w:left="709"/>
        <w:rPr>
          <w:rFonts w:eastAsia="Times New Roman"/>
          <w:szCs w:val="17"/>
        </w:rPr>
      </w:pPr>
      <w:r w:rsidRPr="00A53EDD">
        <w:rPr>
          <w:rFonts w:eastAsia="Times New Roman"/>
          <w:szCs w:val="17"/>
        </w:rPr>
        <w:t xml:space="preserve">The principal must conduct elections for parent council members by </w:t>
      </w:r>
      <w:r w:rsidRPr="00A53EDD">
        <w:rPr>
          <w:rFonts w:eastAsia="Times New Roman"/>
          <w:i/>
          <w:szCs w:val="17"/>
        </w:rPr>
        <w:t xml:space="preserve">one </w:t>
      </w:r>
      <w:r w:rsidRPr="00A53EDD">
        <w:rPr>
          <w:rFonts w:eastAsia="Times New Roman"/>
          <w:szCs w:val="17"/>
        </w:rPr>
        <w:t>of the following methods, as determined by the council:</w:t>
      </w:r>
    </w:p>
    <w:p w14:paraId="0AAAC697" w14:textId="77777777" w:rsidR="00A53EDD" w:rsidRPr="00A53EDD" w:rsidRDefault="00A53EDD" w:rsidP="00E379E2">
      <w:pPr>
        <w:spacing w:after="60"/>
        <w:ind w:left="1049" w:hanging="340"/>
        <w:rPr>
          <w:rFonts w:eastAsia="Times New Roman"/>
          <w:i/>
          <w:szCs w:val="17"/>
        </w:rPr>
      </w:pPr>
      <w:r w:rsidRPr="00A53EDD">
        <w:rPr>
          <w:rFonts w:eastAsia="Times New Roman"/>
          <w:szCs w:val="17"/>
        </w:rPr>
        <w:t>(</w:t>
      </w:r>
      <w:proofErr w:type="spellStart"/>
      <w:r w:rsidRPr="00A53EDD">
        <w:rPr>
          <w:rFonts w:eastAsia="Times New Roman"/>
          <w:szCs w:val="17"/>
        </w:rPr>
        <w:t>i</w:t>
      </w:r>
      <w:proofErr w:type="spellEnd"/>
      <w:r w:rsidRPr="00A53EDD">
        <w:rPr>
          <w:rFonts w:eastAsia="Times New Roman"/>
          <w:szCs w:val="17"/>
        </w:rPr>
        <w:t>)</w:t>
      </w:r>
      <w:r w:rsidRPr="00A53EDD">
        <w:rPr>
          <w:rFonts w:eastAsia="Times New Roman"/>
          <w:szCs w:val="17"/>
        </w:rPr>
        <w:tab/>
        <w:t xml:space="preserve">an election at a general meeting of the school </w:t>
      </w:r>
      <w:proofErr w:type="gramStart"/>
      <w:r w:rsidRPr="00A53EDD">
        <w:rPr>
          <w:rFonts w:eastAsia="Times New Roman"/>
          <w:szCs w:val="17"/>
        </w:rPr>
        <w:t>community;</w:t>
      </w:r>
      <w:proofErr w:type="gramEnd"/>
    </w:p>
    <w:p w14:paraId="549133A5" w14:textId="77777777" w:rsidR="00A53EDD" w:rsidRPr="00A53EDD" w:rsidRDefault="00A53EDD" w:rsidP="00A53EDD">
      <w:pPr>
        <w:ind w:left="1049" w:hanging="340"/>
        <w:rPr>
          <w:rFonts w:eastAsia="Times New Roman"/>
          <w:szCs w:val="17"/>
        </w:rPr>
      </w:pPr>
      <w:r w:rsidRPr="00A53EDD">
        <w:rPr>
          <w:rFonts w:eastAsia="Times New Roman"/>
          <w:szCs w:val="17"/>
        </w:rPr>
        <w:t>(ii)</w:t>
      </w:r>
      <w:r w:rsidRPr="00A53EDD">
        <w:rPr>
          <w:rFonts w:eastAsia="Times New Roman"/>
          <w:szCs w:val="17"/>
        </w:rPr>
        <w:tab/>
        <w:t>a postal ballot of the parents of the school.</w:t>
      </w:r>
    </w:p>
    <w:p w14:paraId="617721E6" w14:textId="77777777" w:rsidR="00A53EDD" w:rsidRPr="00A53EDD" w:rsidRDefault="00A53EDD" w:rsidP="00A53EDD">
      <w:pPr>
        <w:keepNext/>
        <w:ind w:left="709" w:hanging="425"/>
        <w:rPr>
          <w:rFonts w:eastAsia="Times New Roman"/>
          <w:bCs/>
          <w:szCs w:val="17"/>
        </w:rPr>
      </w:pPr>
      <w:bookmarkStart w:id="252" w:name="_Toc71032793"/>
      <w:bookmarkStart w:id="253" w:name="_Toc71033604"/>
      <w:bookmarkStart w:id="254" w:name="_Toc71033717"/>
      <w:bookmarkStart w:id="255" w:name="_Toc72829773"/>
      <w:bookmarkStart w:id="256" w:name="_Toc74302215"/>
      <w:r w:rsidRPr="00A53EDD">
        <w:rPr>
          <w:rFonts w:eastAsia="Times New Roman"/>
          <w:bCs/>
          <w:szCs w:val="17"/>
        </w:rPr>
        <w:lastRenderedPageBreak/>
        <w:t>13.4</w:t>
      </w:r>
      <w:r w:rsidRPr="00A53EDD">
        <w:rPr>
          <w:rFonts w:eastAsia="Times New Roman"/>
          <w:bCs/>
          <w:szCs w:val="17"/>
        </w:rPr>
        <w:tab/>
      </w:r>
      <w:r w:rsidRPr="00A53EDD">
        <w:rPr>
          <w:rFonts w:eastAsia="Times New Roman"/>
          <w:bCs/>
          <w:i/>
          <w:iCs/>
          <w:szCs w:val="17"/>
        </w:rPr>
        <w:t>Notice of Election</w:t>
      </w:r>
      <w:bookmarkEnd w:id="252"/>
      <w:bookmarkEnd w:id="253"/>
      <w:bookmarkEnd w:id="254"/>
      <w:bookmarkEnd w:id="255"/>
      <w:bookmarkEnd w:id="256"/>
    </w:p>
    <w:p w14:paraId="325C500B" w14:textId="77777777" w:rsidR="00A53EDD" w:rsidRPr="00A53EDD" w:rsidRDefault="00A53EDD" w:rsidP="00A53EDD">
      <w:pPr>
        <w:ind w:left="1276" w:hanging="567"/>
        <w:rPr>
          <w:rFonts w:eastAsia="Times New Roman"/>
          <w:szCs w:val="17"/>
        </w:rPr>
      </w:pPr>
      <w:r w:rsidRPr="00A53EDD">
        <w:rPr>
          <w:rFonts w:eastAsia="Times New Roman"/>
          <w:szCs w:val="17"/>
        </w:rPr>
        <w:t>13.4.1</w:t>
      </w:r>
      <w:r w:rsidRPr="00A53EDD">
        <w:rPr>
          <w:rFonts w:eastAsia="Times New Roman"/>
          <w:szCs w:val="17"/>
        </w:rPr>
        <w:tab/>
        <w:t>The timetable for an election must be determined by the council, in consultation with the principal.</w:t>
      </w:r>
    </w:p>
    <w:p w14:paraId="1A778785" w14:textId="77777777" w:rsidR="00A53EDD" w:rsidRPr="00A53EDD" w:rsidRDefault="00A53EDD" w:rsidP="00A53EDD">
      <w:pPr>
        <w:ind w:left="1276" w:hanging="567"/>
        <w:rPr>
          <w:rFonts w:eastAsia="Times New Roman"/>
          <w:szCs w:val="17"/>
        </w:rPr>
      </w:pPr>
      <w:r w:rsidRPr="00A53EDD">
        <w:rPr>
          <w:rFonts w:eastAsia="Times New Roman"/>
          <w:szCs w:val="17"/>
        </w:rPr>
        <w:t>13.4.2</w:t>
      </w:r>
      <w:r w:rsidRPr="00A53EDD">
        <w:rPr>
          <w:rFonts w:eastAsia="Times New Roman"/>
          <w:szCs w:val="17"/>
        </w:rPr>
        <w:tab/>
      </w:r>
      <w:r w:rsidRPr="00A53EDD">
        <w:rPr>
          <w:rFonts w:eastAsia="Times New Roman"/>
          <w:spacing w:val="-2"/>
          <w:szCs w:val="17"/>
        </w:rPr>
        <w:t>Notice of the date and time for an election must be specified by the principal by the means generally used to communicate</w:t>
      </w:r>
      <w:r w:rsidRPr="00A53EDD">
        <w:rPr>
          <w:rFonts w:eastAsia="Times New Roman"/>
          <w:szCs w:val="17"/>
        </w:rPr>
        <w:t xml:space="preserve"> with the school community.</w:t>
      </w:r>
    </w:p>
    <w:p w14:paraId="7696C4C4" w14:textId="77777777" w:rsidR="00A53EDD" w:rsidRPr="00A53EDD" w:rsidRDefault="00A53EDD" w:rsidP="00A53EDD">
      <w:pPr>
        <w:ind w:left="1276" w:hanging="567"/>
        <w:rPr>
          <w:rFonts w:eastAsia="Times New Roman"/>
          <w:szCs w:val="17"/>
        </w:rPr>
      </w:pPr>
      <w:r w:rsidRPr="00A53EDD">
        <w:rPr>
          <w:rFonts w:eastAsia="Times New Roman"/>
          <w:szCs w:val="17"/>
        </w:rPr>
        <w:t>13.4.3</w:t>
      </w:r>
      <w:r w:rsidRPr="00A53EDD">
        <w:rPr>
          <w:rFonts w:eastAsia="Times New Roman"/>
          <w:szCs w:val="17"/>
        </w:rPr>
        <w:tab/>
        <w:t>The notice must:</w:t>
      </w:r>
    </w:p>
    <w:p w14:paraId="11079009" w14:textId="77777777" w:rsidR="00A53EDD" w:rsidRPr="00A53EDD" w:rsidRDefault="00A53EDD" w:rsidP="00A53EDD">
      <w:pPr>
        <w:ind w:left="1616" w:hanging="340"/>
        <w:rPr>
          <w:rFonts w:eastAsia="Times New Roman"/>
          <w:szCs w:val="17"/>
        </w:rPr>
      </w:pPr>
      <w:r w:rsidRPr="00A53EDD">
        <w:rPr>
          <w:rFonts w:eastAsia="Times New Roman"/>
          <w:szCs w:val="17"/>
        </w:rPr>
        <w:t>(</w:t>
      </w:r>
      <w:proofErr w:type="spellStart"/>
      <w:r w:rsidRPr="00A53EDD">
        <w:rPr>
          <w:rFonts w:eastAsia="Times New Roman"/>
          <w:szCs w:val="17"/>
        </w:rPr>
        <w:t>i</w:t>
      </w:r>
      <w:proofErr w:type="spellEnd"/>
      <w:r w:rsidRPr="00A53EDD">
        <w:rPr>
          <w:rFonts w:eastAsia="Times New Roman"/>
          <w:szCs w:val="17"/>
        </w:rPr>
        <w:t>)</w:t>
      </w:r>
      <w:r w:rsidRPr="00A53EDD">
        <w:rPr>
          <w:rFonts w:eastAsia="Times New Roman"/>
          <w:szCs w:val="17"/>
        </w:rPr>
        <w:tab/>
        <w:t xml:space="preserve">fix the period during which nominations for election as council members must be accepted and outline the process to be </w:t>
      </w:r>
      <w:proofErr w:type="gramStart"/>
      <w:r w:rsidRPr="00A53EDD">
        <w:rPr>
          <w:rFonts w:eastAsia="Times New Roman"/>
          <w:szCs w:val="17"/>
        </w:rPr>
        <w:t>followed;</w:t>
      </w:r>
      <w:proofErr w:type="gramEnd"/>
    </w:p>
    <w:p w14:paraId="6A2D746C" w14:textId="77777777" w:rsidR="00A53EDD" w:rsidRPr="00A53EDD" w:rsidRDefault="00A53EDD" w:rsidP="00A53EDD">
      <w:pPr>
        <w:ind w:left="1616" w:hanging="340"/>
        <w:rPr>
          <w:rFonts w:eastAsia="Times New Roman"/>
          <w:szCs w:val="17"/>
        </w:rPr>
      </w:pPr>
      <w:r w:rsidRPr="00A53EDD">
        <w:rPr>
          <w:rFonts w:eastAsia="Times New Roman"/>
          <w:szCs w:val="17"/>
        </w:rPr>
        <w:t>(ii)</w:t>
      </w:r>
      <w:r w:rsidRPr="00A53EDD">
        <w:rPr>
          <w:rFonts w:eastAsia="Times New Roman"/>
          <w:szCs w:val="17"/>
        </w:rPr>
        <w:tab/>
        <w:t>fix the date and time of the general meeting for the election (not being less than 14 days from publication of the notice); and</w:t>
      </w:r>
    </w:p>
    <w:p w14:paraId="6CD83430" w14:textId="77777777" w:rsidR="00A53EDD" w:rsidRPr="00A53EDD" w:rsidRDefault="00A53EDD" w:rsidP="00A53EDD">
      <w:pPr>
        <w:ind w:left="1616" w:hanging="340"/>
        <w:rPr>
          <w:rFonts w:eastAsia="Times New Roman"/>
          <w:szCs w:val="17"/>
        </w:rPr>
      </w:pPr>
      <w:r w:rsidRPr="00A53EDD">
        <w:rPr>
          <w:rFonts w:eastAsia="Times New Roman"/>
          <w:szCs w:val="17"/>
        </w:rPr>
        <w:t>(iii)</w:t>
      </w:r>
      <w:r w:rsidRPr="00A53EDD">
        <w:rPr>
          <w:rFonts w:eastAsia="Times New Roman"/>
          <w:szCs w:val="17"/>
        </w:rPr>
        <w:tab/>
        <w:t>in the case of the postal ballot:</w:t>
      </w:r>
    </w:p>
    <w:p w14:paraId="3D57174A" w14:textId="77777777" w:rsidR="00A53EDD" w:rsidRPr="00A53EDD" w:rsidRDefault="00A53EDD" w:rsidP="00A53EDD">
      <w:pPr>
        <w:ind w:left="1928" w:hanging="340"/>
        <w:rPr>
          <w:rFonts w:eastAsia="Times New Roman"/>
          <w:szCs w:val="17"/>
        </w:rPr>
      </w:pPr>
      <w:r w:rsidRPr="00A53EDD">
        <w:rPr>
          <w:rFonts w:eastAsia="Times New Roman"/>
          <w:szCs w:val="17"/>
        </w:rPr>
        <w:t>(a)</w:t>
      </w:r>
      <w:r w:rsidRPr="00A53EDD">
        <w:rPr>
          <w:rFonts w:eastAsia="Times New Roman"/>
          <w:szCs w:val="17"/>
        </w:rPr>
        <w:tab/>
        <w:t>fix the date by which ballot papers must be available and advise how they may be obtained; and</w:t>
      </w:r>
    </w:p>
    <w:p w14:paraId="5125437B" w14:textId="77777777" w:rsidR="00A53EDD" w:rsidRPr="00A53EDD" w:rsidRDefault="00A53EDD" w:rsidP="00A53EDD">
      <w:pPr>
        <w:ind w:left="1928" w:hanging="340"/>
        <w:rPr>
          <w:rFonts w:eastAsia="Times New Roman"/>
          <w:szCs w:val="17"/>
        </w:rPr>
      </w:pPr>
      <w:r w:rsidRPr="00A53EDD">
        <w:rPr>
          <w:rFonts w:eastAsia="Times New Roman"/>
          <w:szCs w:val="17"/>
        </w:rPr>
        <w:t>(b)</w:t>
      </w:r>
      <w:r w:rsidRPr="00A53EDD">
        <w:rPr>
          <w:rFonts w:eastAsia="Times New Roman"/>
          <w:szCs w:val="17"/>
        </w:rPr>
        <w:tab/>
        <w:t>fix the date by which ballot papers must be returned and advise how they must be lodged.</w:t>
      </w:r>
    </w:p>
    <w:p w14:paraId="1D9A981B" w14:textId="77777777" w:rsidR="00A53EDD" w:rsidRPr="00A53EDD" w:rsidRDefault="00A53EDD" w:rsidP="00A53EDD">
      <w:pPr>
        <w:ind w:left="1276" w:hanging="567"/>
        <w:rPr>
          <w:rFonts w:eastAsia="Times New Roman"/>
          <w:szCs w:val="17"/>
        </w:rPr>
      </w:pPr>
      <w:r w:rsidRPr="00A53EDD">
        <w:rPr>
          <w:rFonts w:eastAsia="Times New Roman"/>
          <w:szCs w:val="17"/>
        </w:rPr>
        <w:t>13.4.4</w:t>
      </w:r>
      <w:r w:rsidRPr="00A53EDD">
        <w:rPr>
          <w:rFonts w:eastAsia="Times New Roman"/>
          <w:szCs w:val="17"/>
        </w:rPr>
        <w:tab/>
        <w:t>In consultation with the council, the principal must determine the form for nominations and the period during which nominations will be accepted.</w:t>
      </w:r>
    </w:p>
    <w:p w14:paraId="4ECA1627" w14:textId="77777777" w:rsidR="00A53EDD" w:rsidRPr="00A53EDD" w:rsidRDefault="00A53EDD" w:rsidP="00A53EDD">
      <w:pPr>
        <w:ind w:left="1276" w:hanging="567"/>
        <w:rPr>
          <w:rFonts w:eastAsia="Times New Roman"/>
          <w:szCs w:val="17"/>
        </w:rPr>
      </w:pPr>
      <w:r w:rsidRPr="00A53EDD">
        <w:rPr>
          <w:rFonts w:eastAsia="Times New Roman"/>
          <w:szCs w:val="17"/>
        </w:rPr>
        <w:t>13.4.5</w:t>
      </w:r>
      <w:r w:rsidRPr="00A53EDD">
        <w:rPr>
          <w:rFonts w:eastAsia="Times New Roman"/>
          <w:szCs w:val="17"/>
        </w:rPr>
        <w:tab/>
        <w:t>A nomination for election as a council member must be:</w:t>
      </w:r>
    </w:p>
    <w:p w14:paraId="39C0C7E9" w14:textId="77777777" w:rsidR="00A53EDD" w:rsidRPr="00A53EDD" w:rsidRDefault="00A53EDD" w:rsidP="00A53EDD">
      <w:pPr>
        <w:ind w:left="1616" w:hanging="340"/>
        <w:rPr>
          <w:rFonts w:eastAsia="Times New Roman"/>
          <w:szCs w:val="17"/>
        </w:rPr>
      </w:pPr>
      <w:r w:rsidRPr="00A53EDD">
        <w:rPr>
          <w:rFonts w:eastAsia="Times New Roman"/>
          <w:szCs w:val="17"/>
        </w:rPr>
        <w:t>(</w:t>
      </w:r>
      <w:proofErr w:type="spellStart"/>
      <w:r w:rsidRPr="00A53EDD">
        <w:rPr>
          <w:rFonts w:eastAsia="Times New Roman"/>
          <w:szCs w:val="17"/>
        </w:rPr>
        <w:t>i</w:t>
      </w:r>
      <w:proofErr w:type="spellEnd"/>
      <w:r w:rsidRPr="00A53EDD">
        <w:rPr>
          <w:rFonts w:eastAsia="Times New Roman"/>
          <w:szCs w:val="17"/>
        </w:rPr>
        <w:t>)</w:t>
      </w:r>
      <w:r w:rsidRPr="00A53EDD">
        <w:rPr>
          <w:rFonts w:eastAsia="Times New Roman"/>
          <w:szCs w:val="17"/>
        </w:rPr>
        <w:tab/>
        <w:t>in a form approved by the principal; and</w:t>
      </w:r>
    </w:p>
    <w:p w14:paraId="33C20525" w14:textId="77777777" w:rsidR="00A53EDD" w:rsidRPr="00A53EDD" w:rsidRDefault="00A53EDD" w:rsidP="00A53EDD">
      <w:pPr>
        <w:ind w:left="1616" w:hanging="340"/>
        <w:rPr>
          <w:rFonts w:eastAsia="Times New Roman"/>
          <w:szCs w:val="17"/>
        </w:rPr>
      </w:pPr>
      <w:r w:rsidRPr="00A53EDD">
        <w:rPr>
          <w:rFonts w:eastAsia="Times New Roman"/>
          <w:szCs w:val="17"/>
        </w:rPr>
        <w:t>(ii)</w:t>
      </w:r>
      <w:r w:rsidRPr="00A53EDD">
        <w:rPr>
          <w:rFonts w:eastAsia="Times New Roman"/>
          <w:szCs w:val="17"/>
        </w:rPr>
        <w:tab/>
        <w:t>received by the principal at or before the time the nomination is due.</w:t>
      </w:r>
    </w:p>
    <w:p w14:paraId="354C2B91" w14:textId="77777777" w:rsidR="00A53EDD" w:rsidRPr="00A53EDD" w:rsidRDefault="00A53EDD" w:rsidP="00A53EDD">
      <w:pPr>
        <w:keepNext/>
        <w:ind w:left="709" w:hanging="425"/>
        <w:rPr>
          <w:rFonts w:eastAsia="Times New Roman"/>
          <w:bCs/>
          <w:szCs w:val="17"/>
        </w:rPr>
      </w:pPr>
      <w:bookmarkStart w:id="257" w:name="_Toc71032794"/>
      <w:bookmarkStart w:id="258" w:name="_Toc71033605"/>
      <w:bookmarkStart w:id="259" w:name="_Toc71033718"/>
      <w:bookmarkStart w:id="260" w:name="_Toc72829774"/>
      <w:bookmarkStart w:id="261" w:name="_Toc74302216"/>
      <w:r w:rsidRPr="00A53EDD">
        <w:rPr>
          <w:rFonts w:eastAsia="Times New Roman"/>
          <w:bCs/>
          <w:szCs w:val="17"/>
        </w:rPr>
        <w:t>13.5</w:t>
      </w:r>
      <w:r w:rsidRPr="00A53EDD">
        <w:rPr>
          <w:rFonts w:eastAsia="Times New Roman"/>
          <w:bCs/>
          <w:szCs w:val="17"/>
        </w:rPr>
        <w:tab/>
      </w:r>
      <w:r w:rsidRPr="00A53EDD">
        <w:rPr>
          <w:rFonts w:eastAsia="Times New Roman"/>
          <w:bCs/>
          <w:i/>
          <w:iCs/>
          <w:szCs w:val="17"/>
        </w:rPr>
        <w:t>Election without Ballot</w:t>
      </w:r>
      <w:bookmarkEnd w:id="257"/>
      <w:bookmarkEnd w:id="258"/>
      <w:bookmarkEnd w:id="259"/>
      <w:bookmarkEnd w:id="260"/>
      <w:bookmarkEnd w:id="261"/>
    </w:p>
    <w:p w14:paraId="46302C52" w14:textId="77777777" w:rsidR="00A53EDD" w:rsidRPr="00A53EDD" w:rsidRDefault="00A53EDD" w:rsidP="00A53EDD">
      <w:pPr>
        <w:ind w:left="709"/>
        <w:rPr>
          <w:rFonts w:eastAsia="Times New Roman"/>
          <w:szCs w:val="17"/>
        </w:rPr>
      </w:pPr>
      <w:r w:rsidRPr="00A53EDD">
        <w:rPr>
          <w:rFonts w:eastAsia="Times New Roman"/>
          <w:szCs w:val="17"/>
        </w:rPr>
        <w:t>If the number of persons nominated is the same or less than the number of vacancies to be filled by election, the principal may declare that the vacancy or vacancies has or have been filled by the person or persons nominated.</w:t>
      </w:r>
    </w:p>
    <w:p w14:paraId="41212D0A" w14:textId="77777777" w:rsidR="00A53EDD" w:rsidRPr="00A53EDD" w:rsidRDefault="00A53EDD" w:rsidP="00A53EDD">
      <w:pPr>
        <w:keepNext/>
        <w:ind w:left="709" w:hanging="425"/>
        <w:rPr>
          <w:rFonts w:eastAsia="Times New Roman"/>
          <w:bCs/>
          <w:szCs w:val="17"/>
        </w:rPr>
      </w:pPr>
      <w:bookmarkStart w:id="262" w:name="_Toc71032795"/>
      <w:bookmarkStart w:id="263" w:name="_Toc71033606"/>
      <w:bookmarkStart w:id="264" w:name="_Toc71033719"/>
      <w:bookmarkStart w:id="265" w:name="_Toc72829775"/>
      <w:bookmarkStart w:id="266" w:name="_Toc74302217"/>
      <w:r w:rsidRPr="00A53EDD">
        <w:rPr>
          <w:rFonts w:eastAsia="Times New Roman"/>
          <w:bCs/>
          <w:szCs w:val="17"/>
        </w:rPr>
        <w:t>13.6</w:t>
      </w:r>
      <w:r w:rsidRPr="00A53EDD">
        <w:rPr>
          <w:rFonts w:eastAsia="Times New Roman"/>
          <w:bCs/>
          <w:szCs w:val="17"/>
        </w:rPr>
        <w:tab/>
      </w:r>
      <w:r w:rsidRPr="00A53EDD">
        <w:rPr>
          <w:rFonts w:eastAsia="Times New Roman"/>
          <w:bCs/>
          <w:i/>
          <w:iCs/>
          <w:szCs w:val="17"/>
        </w:rPr>
        <w:t>Contested Elections</w:t>
      </w:r>
      <w:bookmarkEnd w:id="262"/>
      <w:bookmarkEnd w:id="263"/>
      <w:bookmarkEnd w:id="264"/>
      <w:bookmarkEnd w:id="265"/>
      <w:bookmarkEnd w:id="266"/>
    </w:p>
    <w:p w14:paraId="30C9BE03" w14:textId="77777777" w:rsidR="00A53EDD" w:rsidRPr="00A53EDD" w:rsidRDefault="00A53EDD" w:rsidP="00A53EDD">
      <w:pPr>
        <w:ind w:left="1276" w:hanging="567"/>
        <w:rPr>
          <w:rFonts w:eastAsia="Times New Roman"/>
          <w:szCs w:val="17"/>
        </w:rPr>
      </w:pPr>
      <w:r w:rsidRPr="00A53EDD">
        <w:rPr>
          <w:rFonts w:eastAsia="Times New Roman"/>
          <w:szCs w:val="17"/>
        </w:rPr>
        <w:t>13.6.1</w:t>
      </w:r>
      <w:r w:rsidRPr="00A53EDD">
        <w:rPr>
          <w:rFonts w:eastAsia="Times New Roman"/>
          <w:szCs w:val="17"/>
        </w:rPr>
        <w:tab/>
        <w:t>If the number of persons nominated is greater than the number of vacancies to be filled, the ballot conditions apply.</w:t>
      </w:r>
    </w:p>
    <w:p w14:paraId="468B49B6" w14:textId="77777777" w:rsidR="00A53EDD" w:rsidRPr="00A53EDD" w:rsidRDefault="00A53EDD" w:rsidP="00A53EDD">
      <w:pPr>
        <w:ind w:left="1276" w:hanging="567"/>
        <w:rPr>
          <w:rFonts w:eastAsia="Times New Roman"/>
          <w:szCs w:val="17"/>
        </w:rPr>
      </w:pPr>
      <w:r w:rsidRPr="00A53EDD">
        <w:rPr>
          <w:rFonts w:eastAsia="Times New Roman"/>
          <w:szCs w:val="17"/>
        </w:rPr>
        <w:t>13.6.2</w:t>
      </w:r>
      <w:r w:rsidRPr="00A53EDD">
        <w:rPr>
          <w:rFonts w:eastAsia="Times New Roman"/>
          <w:szCs w:val="17"/>
        </w:rPr>
        <w:tab/>
        <w:t>A contested election must be conducted by secret ballot.</w:t>
      </w:r>
    </w:p>
    <w:p w14:paraId="6897B60A" w14:textId="77777777" w:rsidR="00A53EDD" w:rsidRPr="00A53EDD" w:rsidRDefault="00A53EDD" w:rsidP="00A53EDD">
      <w:pPr>
        <w:keepNext/>
        <w:ind w:left="709" w:hanging="425"/>
        <w:rPr>
          <w:rFonts w:eastAsia="Times New Roman"/>
          <w:bCs/>
          <w:szCs w:val="17"/>
        </w:rPr>
      </w:pPr>
      <w:bookmarkStart w:id="267" w:name="_Toc71032796"/>
      <w:bookmarkStart w:id="268" w:name="_Toc71033607"/>
      <w:bookmarkStart w:id="269" w:name="_Toc71033720"/>
      <w:bookmarkStart w:id="270" w:name="_Toc72829776"/>
      <w:bookmarkStart w:id="271" w:name="_Toc74302218"/>
      <w:r w:rsidRPr="00A53EDD">
        <w:rPr>
          <w:rFonts w:eastAsia="Times New Roman"/>
          <w:bCs/>
          <w:szCs w:val="17"/>
        </w:rPr>
        <w:t>13.7</w:t>
      </w:r>
      <w:r w:rsidRPr="00A53EDD">
        <w:rPr>
          <w:rFonts w:eastAsia="Times New Roman"/>
          <w:bCs/>
          <w:szCs w:val="17"/>
        </w:rPr>
        <w:tab/>
      </w:r>
      <w:r w:rsidRPr="00A53EDD">
        <w:rPr>
          <w:rFonts w:eastAsia="Times New Roman"/>
          <w:bCs/>
          <w:i/>
          <w:iCs/>
          <w:szCs w:val="17"/>
        </w:rPr>
        <w:t>Scrutineers</w:t>
      </w:r>
      <w:bookmarkEnd w:id="267"/>
      <w:bookmarkEnd w:id="268"/>
      <w:bookmarkEnd w:id="269"/>
      <w:bookmarkEnd w:id="270"/>
      <w:bookmarkEnd w:id="271"/>
    </w:p>
    <w:p w14:paraId="1F2F7F31" w14:textId="77777777" w:rsidR="00A53EDD" w:rsidRPr="00A53EDD" w:rsidRDefault="00A53EDD" w:rsidP="00A53EDD">
      <w:pPr>
        <w:ind w:left="709"/>
        <w:rPr>
          <w:rFonts w:eastAsia="Times New Roman"/>
          <w:szCs w:val="17"/>
        </w:rPr>
      </w:pPr>
      <w:r w:rsidRPr="00A53EDD">
        <w:rPr>
          <w:rFonts w:eastAsia="Times New Roman"/>
          <w:szCs w:val="17"/>
        </w:rPr>
        <w:t>The principal must permit such scrutineers, who are independent of the election, to be present at the counting of votes as the principal sees fit. A candidate in the election cannot be a scrutineer.</w:t>
      </w:r>
    </w:p>
    <w:p w14:paraId="7C2F414E" w14:textId="77777777" w:rsidR="00A53EDD" w:rsidRPr="00A53EDD" w:rsidRDefault="00A53EDD" w:rsidP="00327A7A">
      <w:pPr>
        <w:keepNext/>
        <w:spacing w:after="60"/>
        <w:ind w:left="709" w:hanging="425"/>
        <w:rPr>
          <w:rFonts w:eastAsia="Times New Roman"/>
          <w:bCs/>
          <w:szCs w:val="17"/>
        </w:rPr>
      </w:pPr>
      <w:bookmarkStart w:id="272" w:name="_Toc71032797"/>
      <w:bookmarkStart w:id="273" w:name="_Toc71033608"/>
      <w:bookmarkStart w:id="274" w:name="_Toc71033721"/>
      <w:bookmarkStart w:id="275" w:name="_Toc72829777"/>
      <w:bookmarkStart w:id="276" w:name="_Toc74302219"/>
      <w:r w:rsidRPr="00A53EDD">
        <w:rPr>
          <w:rFonts w:eastAsia="Times New Roman"/>
          <w:bCs/>
          <w:szCs w:val="17"/>
        </w:rPr>
        <w:t>13.8</w:t>
      </w:r>
      <w:r w:rsidRPr="00A53EDD">
        <w:rPr>
          <w:rFonts w:eastAsia="Times New Roman"/>
          <w:bCs/>
          <w:szCs w:val="17"/>
        </w:rPr>
        <w:tab/>
      </w:r>
      <w:r w:rsidRPr="00A53EDD">
        <w:rPr>
          <w:rFonts w:eastAsia="Times New Roman"/>
          <w:bCs/>
          <w:i/>
          <w:iCs/>
          <w:szCs w:val="17"/>
        </w:rPr>
        <w:t>Declaration of Election</w:t>
      </w:r>
      <w:bookmarkEnd w:id="272"/>
      <w:bookmarkEnd w:id="273"/>
      <w:bookmarkEnd w:id="274"/>
      <w:bookmarkEnd w:id="275"/>
      <w:bookmarkEnd w:id="276"/>
    </w:p>
    <w:p w14:paraId="3BE94A9E" w14:textId="77777777" w:rsidR="00A53EDD" w:rsidRPr="00A53EDD" w:rsidRDefault="00A53EDD" w:rsidP="00327A7A">
      <w:pPr>
        <w:spacing w:after="60"/>
        <w:ind w:left="1276" w:hanging="567"/>
        <w:rPr>
          <w:rFonts w:eastAsia="Times New Roman"/>
          <w:szCs w:val="17"/>
        </w:rPr>
      </w:pPr>
      <w:r w:rsidRPr="00A53EDD">
        <w:rPr>
          <w:rFonts w:eastAsia="Times New Roman"/>
          <w:szCs w:val="17"/>
        </w:rPr>
        <w:t>13.8.1</w:t>
      </w:r>
      <w:r w:rsidRPr="00A53EDD">
        <w:rPr>
          <w:rFonts w:eastAsia="Times New Roman"/>
          <w:szCs w:val="17"/>
        </w:rPr>
        <w:tab/>
        <w:t>The principal must declare the candidate or candidates elected to fill the vacancy or vacancies:</w:t>
      </w:r>
    </w:p>
    <w:p w14:paraId="7FE05DD8" w14:textId="77777777" w:rsidR="00A53EDD" w:rsidRPr="00A53EDD" w:rsidRDefault="00A53EDD" w:rsidP="00327A7A">
      <w:pPr>
        <w:spacing w:after="60"/>
        <w:ind w:left="1616" w:hanging="340"/>
        <w:rPr>
          <w:rFonts w:eastAsia="Times New Roman"/>
          <w:szCs w:val="17"/>
        </w:rPr>
      </w:pPr>
      <w:r w:rsidRPr="00A53EDD">
        <w:rPr>
          <w:rFonts w:eastAsia="Times New Roman"/>
          <w:szCs w:val="17"/>
        </w:rPr>
        <w:t>(</w:t>
      </w:r>
      <w:proofErr w:type="spellStart"/>
      <w:r w:rsidRPr="00A53EDD">
        <w:rPr>
          <w:rFonts w:eastAsia="Times New Roman"/>
          <w:szCs w:val="17"/>
        </w:rPr>
        <w:t>i</w:t>
      </w:r>
      <w:proofErr w:type="spellEnd"/>
      <w:r w:rsidRPr="00A53EDD">
        <w:rPr>
          <w:rFonts w:eastAsia="Times New Roman"/>
          <w:szCs w:val="17"/>
        </w:rPr>
        <w:t>)</w:t>
      </w:r>
      <w:r w:rsidRPr="00A53EDD">
        <w:rPr>
          <w:rFonts w:eastAsia="Times New Roman"/>
          <w:szCs w:val="17"/>
        </w:rPr>
        <w:tab/>
        <w:t>at a general meeting of the school community; or</w:t>
      </w:r>
    </w:p>
    <w:p w14:paraId="5D7D2E7D" w14:textId="77777777" w:rsidR="00A53EDD" w:rsidRPr="00A53EDD" w:rsidRDefault="00A53EDD" w:rsidP="00327A7A">
      <w:pPr>
        <w:spacing w:after="60"/>
        <w:ind w:left="1616" w:hanging="340"/>
        <w:rPr>
          <w:rFonts w:eastAsia="Times New Roman"/>
          <w:szCs w:val="17"/>
        </w:rPr>
      </w:pPr>
      <w:r w:rsidRPr="00A53EDD">
        <w:rPr>
          <w:rFonts w:eastAsia="Times New Roman"/>
          <w:szCs w:val="17"/>
        </w:rPr>
        <w:t>(ii)</w:t>
      </w:r>
      <w:r w:rsidRPr="00A53EDD">
        <w:rPr>
          <w:rFonts w:eastAsia="Times New Roman"/>
          <w:szCs w:val="17"/>
        </w:rPr>
        <w:tab/>
        <w:t>in the form generally used to communicate with the school community.</w:t>
      </w:r>
    </w:p>
    <w:p w14:paraId="266D578A" w14:textId="77777777" w:rsidR="00A53EDD" w:rsidRPr="00A53EDD" w:rsidRDefault="00A53EDD" w:rsidP="00327A7A">
      <w:pPr>
        <w:spacing w:after="60"/>
        <w:ind w:left="1276" w:hanging="567"/>
        <w:rPr>
          <w:rFonts w:eastAsia="Times New Roman"/>
          <w:szCs w:val="17"/>
        </w:rPr>
      </w:pPr>
      <w:r w:rsidRPr="00A53EDD">
        <w:rPr>
          <w:rFonts w:eastAsia="Times New Roman"/>
          <w:szCs w:val="17"/>
        </w:rPr>
        <w:t>13.8.2</w:t>
      </w:r>
      <w:r w:rsidRPr="00A53EDD">
        <w:rPr>
          <w:rFonts w:eastAsia="Times New Roman"/>
          <w:szCs w:val="17"/>
        </w:rPr>
        <w:tab/>
        <w:t>The new council comes into operation at the declaration of the election.</w:t>
      </w:r>
    </w:p>
    <w:p w14:paraId="4BC412B6" w14:textId="77777777" w:rsidR="00A53EDD" w:rsidRPr="00A53EDD" w:rsidRDefault="00A53EDD" w:rsidP="00327A7A">
      <w:pPr>
        <w:keepNext/>
        <w:spacing w:after="60"/>
        <w:ind w:left="709" w:hanging="425"/>
        <w:rPr>
          <w:rFonts w:eastAsia="Times New Roman"/>
          <w:bCs/>
          <w:szCs w:val="17"/>
        </w:rPr>
      </w:pPr>
      <w:bookmarkStart w:id="277" w:name="_Toc71032798"/>
      <w:bookmarkStart w:id="278" w:name="_Toc71033609"/>
      <w:bookmarkStart w:id="279" w:name="_Toc71033722"/>
      <w:bookmarkStart w:id="280" w:name="_Toc72829778"/>
      <w:bookmarkStart w:id="281" w:name="_Toc74302220"/>
      <w:r w:rsidRPr="00A53EDD">
        <w:rPr>
          <w:rFonts w:eastAsia="Times New Roman"/>
          <w:bCs/>
          <w:szCs w:val="17"/>
        </w:rPr>
        <w:t>13.9</w:t>
      </w:r>
      <w:r w:rsidRPr="00A53EDD">
        <w:rPr>
          <w:rFonts w:eastAsia="Times New Roman"/>
          <w:bCs/>
          <w:szCs w:val="17"/>
        </w:rPr>
        <w:tab/>
      </w:r>
      <w:r w:rsidRPr="00A53EDD">
        <w:rPr>
          <w:rFonts w:eastAsia="Times New Roman"/>
          <w:bCs/>
          <w:i/>
          <w:iCs/>
          <w:szCs w:val="17"/>
        </w:rPr>
        <w:t>Further Nomination for Unfilled Positions</w:t>
      </w:r>
      <w:bookmarkEnd w:id="277"/>
      <w:bookmarkEnd w:id="278"/>
      <w:bookmarkEnd w:id="279"/>
      <w:bookmarkEnd w:id="280"/>
      <w:bookmarkEnd w:id="281"/>
    </w:p>
    <w:p w14:paraId="3C0EB831" w14:textId="77777777" w:rsidR="00A53EDD" w:rsidRPr="00A53EDD" w:rsidRDefault="00A53EDD" w:rsidP="00327A7A">
      <w:pPr>
        <w:spacing w:after="60"/>
        <w:ind w:left="709"/>
        <w:rPr>
          <w:rFonts w:eastAsia="Times New Roman"/>
          <w:szCs w:val="17"/>
        </w:rPr>
      </w:pPr>
      <w:r w:rsidRPr="00A53EDD">
        <w:rPr>
          <w:rFonts w:eastAsia="Times New Roman"/>
          <w:szCs w:val="17"/>
        </w:rPr>
        <w:t>After the result of an election has been declared and if the required number of positions of elected parent council member positions has not been filled, parents present at a general meeting may be invited to nominate and be elected by a further ballot to the remaining vacancies.</w:t>
      </w:r>
    </w:p>
    <w:p w14:paraId="1BBD151B" w14:textId="77777777" w:rsidR="00A53EDD" w:rsidRPr="00A53EDD" w:rsidRDefault="00A53EDD" w:rsidP="00A53EDD">
      <w:pPr>
        <w:keepNext/>
        <w:ind w:left="709" w:hanging="425"/>
        <w:rPr>
          <w:rFonts w:eastAsia="Times New Roman"/>
          <w:bCs/>
          <w:szCs w:val="17"/>
        </w:rPr>
      </w:pPr>
      <w:bookmarkStart w:id="282" w:name="_Toc71032799"/>
      <w:bookmarkStart w:id="283" w:name="_Toc71033610"/>
      <w:bookmarkStart w:id="284" w:name="_Toc71033723"/>
      <w:bookmarkStart w:id="285" w:name="_Toc72829779"/>
      <w:bookmarkStart w:id="286" w:name="_Toc74302221"/>
      <w:r w:rsidRPr="00A53EDD">
        <w:rPr>
          <w:rFonts w:eastAsia="Times New Roman"/>
          <w:bCs/>
          <w:szCs w:val="17"/>
        </w:rPr>
        <w:t>13.10</w:t>
      </w:r>
      <w:r w:rsidRPr="00A53EDD">
        <w:rPr>
          <w:rFonts w:eastAsia="Times New Roman"/>
          <w:bCs/>
          <w:szCs w:val="17"/>
        </w:rPr>
        <w:tab/>
      </w:r>
      <w:r w:rsidRPr="00A53EDD">
        <w:rPr>
          <w:rFonts w:eastAsia="Times New Roman"/>
          <w:bCs/>
          <w:i/>
          <w:iCs/>
          <w:szCs w:val="17"/>
        </w:rPr>
        <w:t>Nomination and Appointment of Council Members</w:t>
      </w:r>
      <w:bookmarkEnd w:id="282"/>
      <w:bookmarkEnd w:id="283"/>
      <w:bookmarkEnd w:id="284"/>
      <w:bookmarkEnd w:id="285"/>
      <w:bookmarkEnd w:id="286"/>
    </w:p>
    <w:p w14:paraId="3FDF7677" w14:textId="77777777" w:rsidR="00A53EDD" w:rsidRPr="00A53EDD" w:rsidRDefault="00A53EDD" w:rsidP="00A53EDD">
      <w:pPr>
        <w:ind w:left="1276" w:hanging="567"/>
        <w:rPr>
          <w:rFonts w:eastAsia="Times New Roman"/>
          <w:szCs w:val="17"/>
        </w:rPr>
      </w:pPr>
      <w:r w:rsidRPr="00A53EDD">
        <w:rPr>
          <w:rFonts w:eastAsia="Times New Roman"/>
          <w:szCs w:val="17"/>
        </w:rPr>
        <w:t>13.10.1</w:t>
      </w:r>
      <w:r w:rsidRPr="00A53EDD">
        <w:rPr>
          <w:rFonts w:eastAsia="Times New Roman"/>
          <w:szCs w:val="17"/>
        </w:rPr>
        <w:tab/>
        <w:t>As soon as is practicable after the declaration of the results of an election, the principal must call and preside at the first council meeting for the purpose only of:</w:t>
      </w:r>
    </w:p>
    <w:p w14:paraId="7AD07BE8" w14:textId="77777777" w:rsidR="00A53EDD" w:rsidRPr="00A53EDD" w:rsidRDefault="00A53EDD" w:rsidP="00A53EDD">
      <w:pPr>
        <w:ind w:left="1616" w:hanging="340"/>
        <w:rPr>
          <w:rFonts w:eastAsia="Times New Roman"/>
          <w:szCs w:val="17"/>
        </w:rPr>
      </w:pPr>
      <w:r w:rsidRPr="00A53EDD">
        <w:rPr>
          <w:rFonts w:eastAsia="Times New Roman"/>
          <w:szCs w:val="17"/>
        </w:rPr>
        <w:t>(</w:t>
      </w:r>
      <w:proofErr w:type="spellStart"/>
      <w:r w:rsidRPr="00A53EDD">
        <w:rPr>
          <w:rFonts w:eastAsia="Times New Roman"/>
          <w:szCs w:val="17"/>
        </w:rPr>
        <w:t>i</w:t>
      </w:r>
      <w:proofErr w:type="spellEnd"/>
      <w:r w:rsidRPr="00A53EDD">
        <w:rPr>
          <w:rFonts w:eastAsia="Times New Roman"/>
          <w:szCs w:val="17"/>
        </w:rPr>
        <w:t>)</w:t>
      </w:r>
      <w:r w:rsidRPr="00A53EDD">
        <w:rPr>
          <w:rFonts w:eastAsia="Times New Roman"/>
          <w:szCs w:val="17"/>
        </w:rPr>
        <w:tab/>
        <w:t>receiving the nominations from nominating bodies and determining the direct appointment of members of the community; and</w:t>
      </w:r>
    </w:p>
    <w:p w14:paraId="2B2E7AD4" w14:textId="77777777" w:rsidR="00A53EDD" w:rsidRPr="00A53EDD" w:rsidRDefault="00A53EDD" w:rsidP="00A53EDD">
      <w:pPr>
        <w:ind w:left="1616" w:hanging="340"/>
        <w:rPr>
          <w:rFonts w:eastAsia="Times New Roman"/>
          <w:szCs w:val="17"/>
        </w:rPr>
      </w:pPr>
      <w:r w:rsidRPr="00A53EDD">
        <w:rPr>
          <w:rFonts w:eastAsia="Times New Roman"/>
          <w:szCs w:val="17"/>
        </w:rPr>
        <w:t>(ii)</w:t>
      </w:r>
      <w:r w:rsidRPr="00A53EDD">
        <w:rPr>
          <w:rFonts w:eastAsia="Times New Roman"/>
          <w:szCs w:val="17"/>
        </w:rPr>
        <w:tab/>
        <w:t>electing office holders.</w:t>
      </w:r>
    </w:p>
    <w:p w14:paraId="312AE11F" w14:textId="77777777" w:rsidR="00A53EDD" w:rsidRPr="00A53EDD" w:rsidRDefault="00A53EDD" w:rsidP="00A53EDD">
      <w:pPr>
        <w:ind w:left="1276" w:hanging="567"/>
        <w:rPr>
          <w:rFonts w:eastAsia="Times New Roman"/>
          <w:szCs w:val="17"/>
        </w:rPr>
      </w:pPr>
      <w:r w:rsidRPr="00A53EDD">
        <w:rPr>
          <w:rFonts w:eastAsia="Times New Roman"/>
          <w:szCs w:val="17"/>
        </w:rPr>
        <w:t>13.10.2</w:t>
      </w:r>
      <w:r w:rsidRPr="00A53EDD">
        <w:rPr>
          <w:rFonts w:eastAsia="Times New Roman"/>
          <w:szCs w:val="17"/>
        </w:rPr>
        <w:tab/>
        <w:t>The first meeting of the council must be adjourned to a date decided by the meeting if the purpose of the meeting cannot be achieved.</w:t>
      </w:r>
    </w:p>
    <w:p w14:paraId="550B2E63" w14:textId="77777777" w:rsidR="00A53EDD" w:rsidRPr="00A53EDD" w:rsidRDefault="00A53EDD" w:rsidP="00A53EDD">
      <w:pPr>
        <w:ind w:left="1276" w:hanging="567"/>
        <w:rPr>
          <w:rFonts w:eastAsia="Times New Roman"/>
          <w:szCs w:val="17"/>
        </w:rPr>
      </w:pPr>
      <w:r w:rsidRPr="00A53EDD">
        <w:rPr>
          <w:rFonts w:eastAsia="Times New Roman"/>
          <w:szCs w:val="17"/>
        </w:rPr>
        <w:t>13.10.3</w:t>
      </w:r>
      <w:r w:rsidRPr="00A53EDD">
        <w:rPr>
          <w:rFonts w:eastAsia="Times New Roman"/>
          <w:szCs w:val="17"/>
        </w:rPr>
        <w:tab/>
        <w:t>If upon the resumption of the meeting the appointment of community members or receiving nominations cannot be resolved, the council may proceed to the election of office holders.</w:t>
      </w:r>
    </w:p>
    <w:p w14:paraId="28FF7AC9" w14:textId="77777777" w:rsidR="00A53EDD" w:rsidRPr="00A53EDD" w:rsidRDefault="00A53EDD" w:rsidP="00A53EDD">
      <w:pPr>
        <w:keepNext/>
        <w:ind w:left="284" w:hanging="284"/>
        <w:rPr>
          <w:rFonts w:eastAsia="Times New Roman"/>
          <w:b/>
          <w:szCs w:val="17"/>
        </w:rPr>
      </w:pPr>
      <w:bookmarkStart w:id="287" w:name="_Toc71032800"/>
      <w:bookmarkStart w:id="288" w:name="_Toc71033611"/>
      <w:bookmarkStart w:id="289" w:name="_Toc71033724"/>
      <w:bookmarkStart w:id="290" w:name="_Toc72829780"/>
      <w:bookmarkStart w:id="291" w:name="_Toc74302222"/>
      <w:r w:rsidRPr="00A53EDD">
        <w:rPr>
          <w:rFonts w:eastAsia="Times New Roman"/>
          <w:b/>
          <w:bCs/>
          <w:szCs w:val="17"/>
        </w:rPr>
        <w:t>14.</w:t>
      </w:r>
      <w:r w:rsidRPr="00A53EDD">
        <w:rPr>
          <w:rFonts w:eastAsia="Times New Roman"/>
          <w:b/>
          <w:bCs/>
          <w:szCs w:val="17"/>
        </w:rPr>
        <w:tab/>
      </w:r>
      <w:r w:rsidRPr="00A53EDD">
        <w:rPr>
          <w:rFonts w:eastAsia="Times New Roman"/>
          <w:b/>
          <w:szCs w:val="17"/>
        </w:rPr>
        <w:t>Minutes</w:t>
      </w:r>
      <w:bookmarkEnd w:id="287"/>
      <w:bookmarkEnd w:id="288"/>
      <w:bookmarkEnd w:id="289"/>
      <w:bookmarkEnd w:id="290"/>
      <w:bookmarkEnd w:id="291"/>
    </w:p>
    <w:p w14:paraId="6C163D4B" w14:textId="77777777" w:rsidR="00A53EDD" w:rsidRPr="00A53EDD" w:rsidRDefault="00A53EDD" w:rsidP="00A53EDD">
      <w:pPr>
        <w:ind w:left="709" w:hanging="425"/>
        <w:rPr>
          <w:rFonts w:eastAsia="Times New Roman"/>
          <w:szCs w:val="17"/>
        </w:rPr>
      </w:pPr>
      <w:r w:rsidRPr="00A53EDD">
        <w:rPr>
          <w:rFonts w:eastAsia="Times New Roman"/>
          <w:szCs w:val="17"/>
        </w:rPr>
        <w:t>14.1</w:t>
      </w:r>
      <w:r w:rsidRPr="00A53EDD">
        <w:rPr>
          <w:rFonts w:eastAsia="Times New Roman"/>
          <w:szCs w:val="17"/>
        </w:rPr>
        <w:tab/>
        <w:t>Proper minutes of council meetings, the Annual General Meeting and general meetings of the school community must be appropriately kept.</w:t>
      </w:r>
    </w:p>
    <w:p w14:paraId="2C3A6301" w14:textId="77777777" w:rsidR="00A53EDD" w:rsidRPr="00A53EDD" w:rsidRDefault="00A53EDD" w:rsidP="00A53EDD">
      <w:pPr>
        <w:ind w:left="709" w:hanging="425"/>
        <w:rPr>
          <w:rFonts w:eastAsia="Times New Roman"/>
          <w:szCs w:val="17"/>
        </w:rPr>
      </w:pPr>
      <w:r w:rsidRPr="00A53EDD">
        <w:rPr>
          <w:rFonts w:eastAsia="Times New Roman"/>
          <w:szCs w:val="17"/>
        </w:rPr>
        <w:t>14.2</w:t>
      </w:r>
      <w:r w:rsidRPr="00A53EDD">
        <w:rPr>
          <w:rFonts w:eastAsia="Times New Roman"/>
          <w:szCs w:val="17"/>
        </w:rPr>
        <w:tab/>
        <w:t>The minutes must be confirmed at the next respective annual, general or council meeting and signed by the chairperson of the meeting at which the proceedings took place or by the chairperson of the subsequent meeting.</w:t>
      </w:r>
    </w:p>
    <w:p w14:paraId="56F4E179" w14:textId="77777777" w:rsidR="00A53EDD" w:rsidRPr="00A53EDD" w:rsidRDefault="00A53EDD" w:rsidP="00A53EDD">
      <w:pPr>
        <w:ind w:left="709" w:hanging="425"/>
        <w:rPr>
          <w:rFonts w:eastAsia="Times New Roman"/>
          <w:szCs w:val="17"/>
        </w:rPr>
      </w:pPr>
      <w:r w:rsidRPr="00A53EDD">
        <w:rPr>
          <w:rFonts w:eastAsia="Times New Roman"/>
          <w:szCs w:val="17"/>
        </w:rPr>
        <w:t>14.3</w:t>
      </w:r>
      <w:r w:rsidRPr="00A53EDD">
        <w:rPr>
          <w:rFonts w:eastAsia="Times New Roman"/>
          <w:szCs w:val="17"/>
        </w:rPr>
        <w:tab/>
        <w:t>Upon reasonable notice, copies of the minutes of any meetings must be made available for inspection by any council member.</w:t>
      </w:r>
    </w:p>
    <w:p w14:paraId="0B7ABD12" w14:textId="77777777" w:rsidR="00A53EDD" w:rsidRPr="00A53EDD" w:rsidRDefault="00A53EDD" w:rsidP="00A53EDD">
      <w:pPr>
        <w:keepNext/>
        <w:ind w:left="284" w:hanging="284"/>
        <w:rPr>
          <w:rFonts w:eastAsia="Times New Roman"/>
          <w:b/>
          <w:szCs w:val="17"/>
        </w:rPr>
      </w:pPr>
      <w:bookmarkStart w:id="292" w:name="_Toc74302223"/>
      <w:r w:rsidRPr="00A53EDD">
        <w:rPr>
          <w:rFonts w:eastAsia="Times New Roman"/>
          <w:b/>
          <w:szCs w:val="17"/>
        </w:rPr>
        <w:t>15.</w:t>
      </w:r>
      <w:r w:rsidRPr="00A53EDD">
        <w:rPr>
          <w:rFonts w:eastAsia="Times New Roman"/>
          <w:b/>
          <w:szCs w:val="17"/>
        </w:rPr>
        <w:tab/>
        <w:t>Subcommittees</w:t>
      </w:r>
      <w:bookmarkEnd w:id="292"/>
    </w:p>
    <w:p w14:paraId="7EB41468" w14:textId="77777777" w:rsidR="00A53EDD" w:rsidRPr="00A53EDD" w:rsidRDefault="00A53EDD" w:rsidP="00166B75">
      <w:pPr>
        <w:keepNext/>
        <w:spacing w:after="60"/>
        <w:ind w:left="709" w:hanging="425"/>
        <w:rPr>
          <w:rFonts w:eastAsia="Times New Roman"/>
          <w:bCs/>
          <w:szCs w:val="17"/>
        </w:rPr>
      </w:pPr>
      <w:bookmarkStart w:id="293" w:name="_Toc71032801"/>
      <w:bookmarkStart w:id="294" w:name="_Toc71033612"/>
      <w:bookmarkStart w:id="295" w:name="_Toc71033725"/>
      <w:bookmarkStart w:id="296" w:name="_Toc72829781"/>
      <w:bookmarkStart w:id="297" w:name="_Toc74302224"/>
      <w:r w:rsidRPr="00A53EDD">
        <w:rPr>
          <w:rFonts w:eastAsia="Times New Roman"/>
          <w:bCs/>
          <w:szCs w:val="17"/>
        </w:rPr>
        <w:t>15.1</w:t>
      </w:r>
      <w:r w:rsidRPr="00A53EDD">
        <w:rPr>
          <w:rFonts w:eastAsia="Times New Roman"/>
          <w:bCs/>
          <w:szCs w:val="17"/>
        </w:rPr>
        <w:tab/>
      </w:r>
      <w:r w:rsidRPr="00A53EDD">
        <w:rPr>
          <w:rFonts w:eastAsia="Times New Roman"/>
          <w:bCs/>
          <w:i/>
          <w:iCs/>
          <w:szCs w:val="17"/>
        </w:rPr>
        <w:t>Committees</w:t>
      </w:r>
      <w:bookmarkEnd w:id="293"/>
      <w:bookmarkEnd w:id="294"/>
      <w:bookmarkEnd w:id="295"/>
      <w:bookmarkEnd w:id="296"/>
      <w:bookmarkEnd w:id="297"/>
    </w:p>
    <w:p w14:paraId="5D7FD4D0" w14:textId="77777777" w:rsidR="00A53EDD" w:rsidRPr="00A53EDD" w:rsidRDefault="00A53EDD" w:rsidP="00A53EDD">
      <w:pPr>
        <w:ind w:left="709"/>
        <w:rPr>
          <w:rFonts w:eastAsia="Times New Roman"/>
          <w:szCs w:val="17"/>
        </w:rPr>
      </w:pPr>
      <w:r w:rsidRPr="00A53EDD">
        <w:rPr>
          <w:rFonts w:eastAsia="Times New Roman"/>
          <w:szCs w:val="17"/>
        </w:rPr>
        <w:t>The council may appoint committees, comprised of council members or both council members and non-council members, which will meet as directed by the council and report to the council at subsequent council meetings. Any committee must consist of at least three people and at least one of those must be a council member.</w:t>
      </w:r>
    </w:p>
    <w:p w14:paraId="0C14134C" w14:textId="77777777" w:rsidR="00A53EDD" w:rsidRPr="00A53EDD" w:rsidRDefault="00A53EDD" w:rsidP="00166B75">
      <w:pPr>
        <w:keepNext/>
        <w:spacing w:after="60"/>
        <w:ind w:left="709" w:hanging="425"/>
        <w:rPr>
          <w:rFonts w:eastAsia="Times New Roman"/>
          <w:bCs/>
          <w:szCs w:val="17"/>
        </w:rPr>
      </w:pPr>
      <w:bookmarkStart w:id="298" w:name="_Toc71032802"/>
      <w:bookmarkStart w:id="299" w:name="_Toc71033613"/>
      <w:bookmarkStart w:id="300" w:name="_Toc71033726"/>
      <w:bookmarkStart w:id="301" w:name="_Toc72829782"/>
      <w:bookmarkStart w:id="302" w:name="_Toc74302225"/>
      <w:r w:rsidRPr="00A53EDD">
        <w:rPr>
          <w:rFonts w:eastAsia="Times New Roman"/>
          <w:bCs/>
          <w:szCs w:val="17"/>
        </w:rPr>
        <w:t>15.2</w:t>
      </w:r>
      <w:r w:rsidRPr="00A53EDD">
        <w:rPr>
          <w:rFonts w:eastAsia="Times New Roman"/>
          <w:bCs/>
          <w:szCs w:val="17"/>
        </w:rPr>
        <w:tab/>
      </w:r>
      <w:r w:rsidRPr="00A53EDD">
        <w:rPr>
          <w:rFonts w:eastAsia="Times New Roman"/>
          <w:bCs/>
          <w:i/>
          <w:iCs/>
          <w:szCs w:val="17"/>
        </w:rPr>
        <w:t>Terms of Reference</w:t>
      </w:r>
      <w:bookmarkEnd w:id="298"/>
      <w:bookmarkEnd w:id="299"/>
      <w:bookmarkEnd w:id="300"/>
      <w:bookmarkEnd w:id="301"/>
      <w:bookmarkEnd w:id="302"/>
    </w:p>
    <w:p w14:paraId="7934F504" w14:textId="77777777" w:rsidR="00A53EDD" w:rsidRPr="00A53EDD" w:rsidRDefault="00A53EDD" w:rsidP="00A53EDD">
      <w:pPr>
        <w:ind w:left="709"/>
        <w:rPr>
          <w:rFonts w:eastAsia="Times New Roman"/>
          <w:szCs w:val="17"/>
        </w:rPr>
      </w:pPr>
      <w:r w:rsidRPr="00A53EDD">
        <w:rPr>
          <w:rFonts w:eastAsia="Times New Roman"/>
          <w:szCs w:val="17"/>
        </w:rPr>
        <w:t>The council must specify terms of reference for its committees.</w:t>
      </w:r>
    </w:p>
    <w:p w14:paraId="7FA8934F" w14:textId="77777777" w:rsidR="00A53EDD" w:rsidRPr="00A53EDD" w:rsidRDefault="00A53EDD" w:rsidP="00166B75">
      <w:pPr>
        <w:keepNext/>
        <w:spacing w:after="60"/>
        <w:ind w:left="709" w:hanging="425"/>
        <w:rPr>
          <w:rFonts w:eastAsia="Times New Roman"/>
          <w:bCs/>
          <w:szCs w:val="17"/>
        </w:rPr>
      </w:pPr>
      <w:bookmarkStart w:id="303" w:name="_Toc71032803"/>
      <w:bookmarkStart w:id="304" w:name="_Toc71033614"/>
      <w:bookmarkStart w:id="305" w:name="_Toc71033727"/>
      <w:bookmarkStart w:id="306" w:name="_Toc72829783"/>
      <w:bookmarkStart w:id="307" w:name="_Toc74302226"/>
      <w:r w:rsidRPr="00A53EDD">
        <w:rPr>
          <w:rFonts w:eastAsia="Times New Roman"/>
          <w:bCs/>
          <w:szCs w:val="17"/>
        </w:rPr>
        <w:lastRenderedPageBreak/>
        <w:t>15.3</w:t>
      </w:r>
      <w:r w:rsidRPr="00A53EDD">
        <w:rPr>
          <w:rFonts w:eastAsia="Times New Roman"/>
          <w:bCs/>
          <w:szCs w:val="17"/>
        </w:rPr>
        <w:tab/>
      </w:r>
      <w:r w:rsidRPr="00A53EDD">
        <w:rPr>
          <w:rFonts w:eastAsia="Times New Roman"/>
          <w:bCs/>
          <w:i/>
          <w:iCs/>
          <w:szCs w:val="17"/>
        </w:rPr>
        <w:t>Finance Advisory Committee</w:t>
      </w:r>
      <w:bookmarkEnd w:id="303"/>
      <w:bookmarkEnd w:id="304"/>
      <w:bookmarkEnd w:id="305"/>
      <w:bookmarkEnd w:id="306"/>
      <w:bookmarkEnd w:id="307"/>
    </w:p>
    <w:p w14:paraId="01283D75" w14:textId="77777777" w:rsidR="00A53EDD" w:rsidRPr="00A53EDD" w:rsidRDefault="00A53EDD" w:rsidP="00A53EDD">
      <w:pPr>
        <w:ind w:left="1276" w:hanging="567"/>
        <w:rPr>
          <w:rFonts w:eastAsia="Times New Roman"/>
          <w:szCs w:val="17"/>
        </w:rPr>
      </w:pPr>
      <w:r w:rsidRPr="00A53EDD">
        <w:rPr>
          <w:rFonts w:eastAsia="Times New Roman"/>
          <w:szCs w:val="17"/>
        </w:rPr>
        <w:t>15.3.1</w:t>
      </w:r>
      <w:r w:rsidRPr="00A53EDD">
        <w:rPr>
          <w:rFonts w:eastAsia="Times New Roman"/>
          <w:szCs w:val="17"/>
        </w:rPr>
        <w:tab/>
        <w:t>The council must establish a Finance Advisory Committee to advise the council on budgetary and financial matters, including the preparation of the preliminary budget showing:</w:t>
      </w:r>
    </w:p>
    <w:p w14:paraId="7FCA5970" w14:textId="77777777" w:rsidR="00A53EDD" w:rsidRPr="00A53EDD" w:rsidRDefault="00A53EDD" w:rsidP="00A53EDD">
      <w:pPr>
        <w:ind w:left="1616" w:hanging="340"/>
        <w:rPr>
          <w:rFonts w:eastAsia="Times New Roman"/>
          <w:szCs w:val="17"/>
        </w:rPr>
      </w:pPr>
      <w:r w:rsidRPr="00A53EDD">
        <w:rPr>
          <w:rFonts w:eastAsia="Times New Roman"/>
          <w:szCs w:val="17"/>
        </w:rPr>
        <w:t>(</w:t>
      </w:r>
      <w:proofErr w:type="spellStart"/>
      <w:r w:rsidRPr="00A53EDD">
        <w:rPr>
          <w:rFonts w:eastAsia="Times New Roman"/>
          <w:szCs w:val="17"/>
        </w:rPr>
        <w:t>i</w:t>
      </w:r>
      <w:proofErr w:type="spellEnd"/>
      <w:r w:rsidRPr="00A53EDD">
        <w:rPr>
          <w:rFonts w:eastAsia="Times New Roman"/>
          <w:szCs w:val="17"/>
        </w:rPr>
        <w:t>)</w:t>
      </w:r>
      <w:r w:rsidRPr="00A53EDD">
        <w:rPr>
          <w:rFonts w:eastAsia="Times New Roman"/>
          <w:szCs w:val="17"/>
        </w:rPr>
        <w:tab/>
        <w:t>the anticipated income available for the ensuing twelve months (both from normal transactions and from fund-raising activities</w:t>
      </w:r>
      <w:proofErr w:type="gramStart"/>
      <w:r w:rsidRPr="00A53EDD">
        <w:rPr>
          <w:rFonts w:eastAsia="Times New Roman"/>
          <w:szCs w:val="17"/>
        </w:rPr>
        <w:t>);</w:t>
      </w:r>
      <w:proofErr w:type="gramEnd"/>
    </w:p>
    <w:p w14:paraId="10D616C7" w14:textId="77777777" w:rsidR="00A53EDD" w:rsidRPr="00A53EDD" w:rsidRDefault="00A53EDD" w:rsidP="00A53EDD">
      <w:pPr>
        <w:ind w:left="1616" w:hanging="340"/>
        <w:rPr>
          <w:rFonts w:eastAsia="Times New Roman"/>
          <w:szCs w:val="17"/>
        </w:rPr>
      </w:pPr>
      <w:r w:rsidRPr="00A53EDD">
        <w:rPr>
          <w:rFonts w:eastAsia="Times New Roman"/>
          <w:szCs w:val="17"/>
        </w:rPr>
        <w:t>(ii)</w:t>
      </w:r>
      <w:r w:rsidRPr="00A53EDD">
        <w:rPr>
          <w:rFonts w:eastAsia="Times New Roman"/>
          <w:szCs w:val="17"/>
        </w:rPr>
        <w:tab/>
        <w:t>the proposed expenditure to be made; and</w:t>
      </w:r>
    </w:p>
    <w:p w14:paraId="00347D54" w14:textId="77777777" w:rsidR="00A53EDD" w:rsidRPr="00A53EDD" w:rsidRDefault="00A53EDD" w:rsidP="00A53EDD">
      <w:pPr>
        <w:ind w:left="1616" w:hanging="340"/>
        <w:rPr>
          <w:rFonts w:eastAsia="Times New Roman"/>
          <w:szCs w:val="17"/>
        </w:rPr>
      </w:pPr>
      <w:r w:rsidRPr="00A53EDD">
        <w:rPr>
          <w:rFonts w:eastAsia="Times New Roman"/>
          <w:szCs w:val="17"/>
        </w:rPr>
        <w:t>(iii)</w:t>
      </w:r>
      <w:r w:rsidRPr="00A53EDD">
        <w:rPr>
          <w:rFonts w:eastAsia="Times New Roman"/>
          <w:szCs w:val="17"/>
        </w:rPr>
        <w:tab/>
        <w:t>details of any funds held for special purposes.</w:t>
      </w:r>
    </w:p>
    <w:p w14:paraId="78B8B95B" w14:textId="77777777" w:rsidR="00A53EDD" w:rsidRPr="00A53EDD" w:rsidRDefault="00A53EDD" w:rsidP="00A53EDD">
      <w:pPr>
        <w:ind w:left="1276" w:hanging="567"/>
        <w:rPr>
          <w:rFonts w:eastAsia="Times New Roman"/>
          <w:szCs w:val="17"/>
        </w:rPr>
      </w:pPr>
      <w:r w:rsidRPr="00A53EDD">
        <w:rPr>
          <w:rFonts w:eastAsia="Times New Roman"/>
          <w:szCs w:val="17"/>
        </w:rPr>
        <w:t>15.3.2</w:t>
      </w:r>
      <w:r w:rsidRPr="00A53EDD">
        <w:rPr>
          <w:rFonts w:eastAsia="Times New Roman"/>
          <w:szCs w:val="17"/>
        </w:rPr>
        <w:tab/>
        <w:t>The membership must be determined by the council and must include</w:t>
      </w:r>
    </w:p>
    <w:p w14:paraId="61ABE0F4" w14:textId="77777777" w:rsidR="00A53EDD" w:rsidRPr="00A53EDD" w:rsidRDefault="00A53EDD" w:rsidP="00A53EDD">
      <w:pPr>
        <w:ind w:left="1616" w:hanging="340"/>
        <w:rPr>
          <w:rFonts w:eastAsia="Times New Roman"/>
          <w:szCs w:val="17"/>
        </w:rPr>
      </w:pPr>
      <w:r w:rsidRPr="00A53EDD">
        <w:rPr>
          <w:rFonts w:eastAsia="Times New Roman"/>
          <w:szCs w:val="17"/>
        </w:rPr>
        <w:t>(</w:t>
      </w:r>
      <w:proofErr w:type="spellStart"/>
      <w:r w:rsidRPr="00A53EDD">
        <w:rPr>
          <w:rFonts w:eastAsia="Times New Roman"/>
          <w:szCs w:val="17"/>
        </w:rPr>
        <w:t>i</w:t>
      </w:r>
      <w:proofErr w:type="spellEnd"/>
      <w:r w:rsidRPr="00A53EDD">
        <w:rPr>
          <w:rFonts w:eastAsia="Times New Roman"/>
          <w:szCs w:val="17"/>
        </w:rPr>
        <w:t>)</w:t>
      </w:r>
      <w:r w:rsidRPr="00A53EDD">
        <w:rPr>
          <w:rFonts w:eastAsia="Times New Roman"/>
          <w:szCs w:val="17"/>
        </w:rPr>
        <w:tab/>
        <w:t xml:space="preserve">the </w:t>
      </w:r>
      <w:proofErr w:type="gramStart"/>
      <w:r w:rsidRPr="00A53EDD">
        <w:rPr>
          <w:rFonts w:eastAsia="Times New Roman"/>
          <w:szCs w:val="17"/>
        </w:rPr>
        <w:t>treasurer;</w:t>
      </w:r>
      <w:proofErr w:type="gramEnd"/>
    </w:p>
    <w:p w14:paraId="19E1D379" w14:textId="77777777" w:rsidR="00A53EDD" w:rsidRPr="00A53EDD" w:rsidRDefault="00A53EDD" w:rsidP="00A53EDD">
      <w:pPr>
        <w:ind w:left="1616" w:hanging="340"/>
        <w:rPr>
          <w:rFonts w:eastAsia="Times New Roman"/>
          <w:szCs w:val="17"/>
        </w:rPr>
      </w:pPr>
      <w:r w:rsidRPr="00A53EDD">
        <w:rPr>
          <w:rFonts w:eastAsia="Times New Roman"/>
          <w:szCs w:val="17"/>
        </w:rPr>
        <w:t>(ii)</w:t>
      </w:r>
      <w:r w:rsidRPr="00A53EDD">
        <w:rPr>
          <w:rFonts w:eastAsia="Times New Roman"/>
          <w:szCs w:val="17"/>
        </w:rPr>
        <w:tab/>
        <w:t>the principal or nominee.</w:t>
      </w:r>
    </w:p>
    <w:p w14:paraId="077A92D7" w14:textId="77777777" w:rsidR="00A53EDD" w:rsidRPr="00A53EDD" w:rsidRDefault="00A53EDD" w:rsidP="00A53EDD">
      <w:pPr>
        <w:ind w:left="1276" w:hanging="567"/>
        <w:rPr>
          <w:rFonts w:eastAsia="Times New Roman"/>
          <w:szCs w:val="17"/>
        </w:rPr>
      </w:pPr>
      <w:r w:rsidRPr="00A53EDD">
        <w:rPr>
          <w:rFonts w:eastAsia="Times New Roman"/>
          <w:szCs w:val="17"/>
        </w:rPr>
        <w:t>15.3.3</w:t>
      </w:r>
      <w:r w:rsidRPr="00A53EDD">
        <w:rPr>
          <w:rFonts w:eastAsia="Times New Roman"/>
          <w:szCs w:val="17"/>
        </w:rPr>
        <w:tab/>
        <w:t>The Finance Advisory Committee must meet at least once each school term to examine receipts and payments and review the school budget.</w:t>
      </w:r>
    </w:p>
    <w:p w14:paraId="045FF955" w14:textId="77777777" w:rsidR="00A53EDD" w:rsidRPr="00A53EDD" w:rsidRDefault="00A53EDD" w:rsidP="00A53EDD">
      <w:pPr>
        <w:keepNext/>
        <w:ind w:left="284" w:hanging="284"/>
        <w:rPr>
          <w:rFonts w:eastAsia="Times New Roman"/>
          <w:b/>
          <w:szCs w:val="17"/>
        </w:rPr>
      </w:pPr>
      <w:bookmarkStart w:id="308" w:name="_Toc71032804"/>
      <w:bookmarkStart w:id="309" w:name="_Toc71033615"/>
      <w:bookmarkStart w:id="310" w:name="_Toc71033728"/>
      <w:bookmarkStart w:id="311" w:name="_Toc72829784"/>
      <w:bookmarkStart w:id="312" w:name="_Toc74302227"/>
      <w:r w:rsidRPr="00A53EDD">
        <w:rPr>
          <w:rFonts w:eastAsia="Times New Roman"/>
          <w:b/>
          <w:szCs w:val="17"/>
        </w:rPr>
        <w:t>16.</w:t>
      </w:r>
      <w:r w:rsidRPr="00A53EDD">
        <w:rPr>
          <w:rFonts w:eastAsia="Times New Roman"/>
          <w:b/>
          <w:szCs w:val="17"/>
        </w:rPr>
        <w:tab/>
        <w:t>Finance and Accounts</w:t>
      </w:r>
      <w:bookmarkEnd w:id="308"/>
      <w:bookmarkEnd w:id="309"/>
      <w:bookmarkEnd w:id="310"/>
      <w:bookmarkEnd w:id="311"/>
      <w:bookmarkEnd w:id="312"/>
    </w:p>
    <w:p w14:paraId="70ECE055" w14:textId="77777777" w:rsidR="00A53EDD" w:rsidRPr="00A53EDD" w:rsidRDefault="00A53EDD" w:rsidP="00A53EDD">
      <w:pPr>
        <w:ind w:left="709" w:hanging="425"/>
        <w:rPr>
          <w:rFonts w:eastAsia="Times New Roman"/>
          <w:szCs w:val="17"/>
        </w:rPr>
      </w:pPr>
      <w:r w:rsidRPr="00A53EDD">
        <w:rPr>
          <w:rFonts w:eastAsia="Times New Roman"/>
          <w:bCs/>
          <w:szCs w:val="17"/>
        </w:rPr>
        <w:t>16</w:t>
      </w:r>
      <w:r w:rsidRPr="00A53EDD">
        <w:rPr>
          <w:rFonts w:eastAsia="Times New Roman"/>
          <w:szCs w:val="17"/>
        </w:rPr>
        <w:t>.1</w:t>
      </w:r>
      <w:r w:rsidRPr="00A53EDD">
        <w:rPr>
          <w:rFonts w:eastAsia="Times New Roman"/>
          <w:szCs w:val="17"/>
        </w:rPr>
        <w:tab/>
        <w:t>The council must ensure that proper accounts are kept of its financial affairs, and in controlling any account must ensure proper books and accounts are kept of all funds paid to that account, together with details of any dealing involving those funds.</w:t>
      </w:r>
    </w:p>
    <w:p w14:paraId="4A670E65" w14:textId="77777777" w:rsidR="00A53EDD" w:rsidRPr="00A53EDD" w:rsidRDefault="00A53EDD" w:rsidP="00A53EDD">
      <w:pPr>
        <w:ind w:left="709" w:hanging="425"/>
        <w:rPr>
          <w:rFonts w:eastAsia="Times New Roman"/>
          <w:szCs w:val="17"/>
        </w:rPr>
      </w:pPr>
      <w:r w:rsidRPr="00A53EDD">
        <w:rPr>
          <w:rFonts w:eastAsia="Times New Roman"/>
          <w:bCs/>
          <w:szCs w:val="17"/>
        </w:rPr>
        <w:t>16</w:t>
      </w:r>
      <w:r w:rsidRPr="00A53EDD">
        <w:rPr>
          <w:rFonts w:eastAsia="Times New Roman"/>
          <w:szCs w:val="17"/>
        </w:rPr>
        <w:t>.2</w:t>
      </w:r>
      <w:r w:rsidRPr="00A53EDD">
        <w:rPr>
          <w:rFonts w:eastAsia="Times New Roman"/>
          <w:szCs w:val="17"/>
        </w:rPr>
        <w:tab/>
        <w:t xml:space="preserve">All accounts must be operated </w:t>
      </w:r>
      <w:proofErr w:type="gramStart"/>
      <w:r w:rsidRPr="00A53EDD">
        <w:rPr>
          <w:rFonts w:eastAsia="Times New Roman"/>
          <w:szCs w:val="17"/>
        </w:rPr>
        <w:t>on the basis of</w:t>
      </w:r>
      <w:proofErr w:type="gramEnd"/>
      <w:r w:rsidRPr="00A53EDD">
        <w:rPr>
          <w:rFonts w:eastAsia="Times New Roman"/>
          <w:szCs w:val="17"/>
        </w:rPr>
        <w:t xml:space="preserve"> the designated finance year, which is a calendar year ending on 31 December.</w:t>
      </w:r>
    </w:p>
    <w:p w14:paraId="6EA019B9" w14:textId="77777777" w:rsidR="00A53EDD" w:rsidRPr="00A53EDD" w:rsidRDefault="00A53EDD" w:rsidP="00A53EDD">
      <w:pPr>
        <w:ind w:left="709" w:hanging="425"/>
        <w:rPr>
          <w:rFonts w:eastAsia="Times New Roman"/>
          <w:szCs w:val="17"/>
        </w:rPr>
      </w:pPr>
      <w:r w:rsidRPr="00A53EDD">
        <w:rPr>
          <w:rFonts w:eastAsia="Times New Roman"/>
          <w:bCs/>
          <w:szCs w:val="17"/>
        </w:rPr>
        <w:t>16</w:t>
      </w:r>
      <w:r w:rsidRPr="00A53EDD">
        <w:rPr>
          <w:rFonts w:eastAsia="Times New Roman"/>
          <w:szCs w:val="17"/>
        </w:rPr>
        <w:t>.3</w:t>
      </w:r>
      <w:r w:rsidRPr="00A53EDD">
        <w:rPr>
          <w:rFonts w:eastAsia="Times New Roman"/>
          <w:szCs w:val="17"/>
        </w:rPr>
        <w:tab/>
        <w:t>All accounts must be kept in accordance with provisions of the Act, regulations, this constitution and administrative instructions.</w:t>
      </w:r>
    </w:p>
    <w:p w14:paraId="0F07B0AB" w14:textId="77777777" w:rsidR="00A53EDD" w:rsidRPr="00A53EDD" w:rsidRDefault="00A53EDD" w:rsidP="00A53EDD">
      <w:pPr>
        <w:ind w:left="709" w:hanging="425"/>
        <w:rPr>
          <w:rFonts w:eastAsia="Times New Roman"/>
          <w:szCs w:val="17"/>
        </w:rPr>
      </w:pPr>
      <w:r w:rsidRPr="00A53EDD">
        <w:rPr>
          <w:rFonts w:eastAsia="Times New Roman"/>
          <w:szCs w:val="17"/>
        </w:rPr>
        <w:t>16.4</w:t>
      </w:r>
      <w:r w:rsidRPr="00A53EDD">
        <w:rPr>
          <w:rFonts w:eastAsia="Times New Roman"/>
          <w:szCs w:val="17"/>
        </w:rPr>
        <w:tab/>
        <w:t>The funds of the council must only be expended for school related purposes.</w:t>
      </w:r>
    </w:p>
    <w:p w14:paraId="3511374F" w14:textId="77777777" w:rsidR="00A53EDD" w:rsidRPr="00A53EDD" w:rsidRDefault="00A53EDD" w:rsidP="00A53EDD">
      <w:pPr>
        <w:ind w:left="709" w:hanging="425"/>
        <w:rPr>
          <w:rFonts w:eastAsia="Times New Roman"/>
          <w:szCs w:val="17"/>
        </w:rPr>
      </w:pPr>
      <w:r w:rsidRPr="00A53EDD">
        <w:rPr>
          <w:rFonts w:eastAsia="Times New Roman"/>
          <w:bCs/>
          <w:szCs w:val="17"/>
        </w:rPr>
        <w:t>16</w:t>
      </w:r>
      <w:r w:rsidRPr="00A53EDD">
        <w:rPr>
          <w:rFonts w:eastAsia="Times New Roman"/>
          <w:szCs w:val="17"/>
        </w:rPr>
        <w:t>.5</w:t>
      </w:r>
      <w:r w:rsidRPr="00A53EDD">
        <w:rPr>
          <w:rFonts w:eastAsia="Times New Roman"/>
          <w:szCs w:val="17"/>
        </w:rPr>
        <w:tab/>
        <w:t>The council may transfer funds as it thinks fit to:</w:t>
      </w:r>
    </w:p>
    <w:p w14:paraId="7083AB76" w14:textId="77777777" w:rsidR="00A53EDD" w:rsidRPr="00A53EDD" w:rsidRDefault="00A53EDD" w:rsidP="00A53EDD">
      <w:pPr>
        <w:ind w:left="1276" w:hanging="567"/>
        <w:rPr>
          <w:rFonts w:eastAsia="Times New Roman"/>
          <w:szCs w:val="17"/>
        </w:rPr>
      </w:pPr>
      <w:r w:rsidRPr="00A53EDD">
        <w:rPr>
          <w:rFonts w:eastAsia="Times New Roman"/>
          <w:szCs w:val="17"/>
        </w:rPr>
        <w:t>16.5.1</w:t>
      </w:r>
      <w:r w:rsidRPr="00A53EDD">
        <w:rPr>
          <w:rFonts w:eastAsia="Times New Roman"/>
          <w:szCs w:val="17"/>
        </w:rPr>
        <w:tab/>
        <w:t xml:space="preserve">an affiliated </w:t>
      </w:r>
      <w:proofErr w:type="gramStart"/>
      <w:r w:rsidRPr="00A53EDD">
        <w:rPr>
          <w:rFonts w:eastAsia="Times New Roman"/>
          <w:szCs w:val="17"/>
        </w:rPr>
        <w:t>committee;</w:t>
      </w:r>
      <w:proofErr w:type="gramEnd"/>
    </w:p>
    <w:p w14:paraId="0655BEF0" w14:textId="77777777" w:rsidR="00A53EDD" w:rsidRPr="00A53EDD" w:rsidRDefault="00A53EDD" w:rsidP="00A53EDD">
      <w:pPr>
        <w:ind w:left="1276" w:hanging="567"/>
        <w:rPr>
          <w:rFonts w:eastAsia="Times New Roman"/>
          <w:szCs w:val="17"/>
        </w:rPr>
      </w:pPr>
      <w:r w:rsidRPr="00A53EDD">
        <w:rPr>
          <w:rFonts w:eastAsia="Times New Roman"/>
          <w:szCs w:val="17"/>
        </w:rPr>
        <w:t>16.5.2</w:t>
      </w:r>
      <w:r w:rsidRPr="00A53EDD">
        <w:rPr>
          <w:rFonts w:eastAsia="Times New Roman"/>
          <w:szCs w:val="17"/>
        </w:rPr>
        <w:tab/>
        <w:t>another existing or proposed Government school.</w:t>
      </w:r>
    </w:p>
    <w:p w14:paraId="228AB469" w14:textId="77777777" w:rsidR="00A53EDD" w:rsidRPr="00A53EDD" w:rsidRDefault="00A53EDD" w:rsidP="00A53EDD">
      <w:pPr>
        <w:keepNext/>
        <w:ind w:left="284" w:hanging="284"/>
        <w:rPr>
          <w:rFonts w:eastAsia="Times New Roman"/>
          <w:b/>
          <w:szCs w:val="17"/>
        </w:rPr>
      </w:pPr>
      <w:bookmarkStart w:id="313" w:name="_Toc71032805"/>
      <w:bookmarkStart w:id="314" w:name="_Toc71033616"/>
      <w:bookmarkStart w:id="315" w:name="_Toc71033729"/>
      <w:bookmarkStart w:id="316" w:name="_Toc72829785"/>
      <w:bookmarkStart w:id="317" w:name="_Toc74302228"/>
      <w:r w:rsidRPr="00A53EDD">
        <w:rPr>
          <w:rFonts w:eastAsia="Times New Roman"/>
          <w:b/>
          <w:szCs w:val="17"/>
        </w:rPr>
        <w:t>17.</w:t>
      </w:r>
      <w:r w:rsidRPr="00A53EDD">
        <w:rPr>
          <w:rFonts w:eastAsia="Times New Roman"/>
          <w:b/>
          <w:szCs w:val="17"/>
        </w:rPr>
        <w:tab/>
        <w:t>Audit</w:t>
      </w:r>
      <w:bookmarkEnd w:id="313"/>
      <w:bookmarkEnd w:id="314"/>
      <w:bookmarkEnd w:id="315"/>
      <w:bookmarkEnd w:id="316"/>
      <w:bookmarkEnd w:id="317"/>
    </w:p>
    <w:p w14:paraId="3E37F4F7" w14:textId="77777777" w:rsidR="00A53EDD" w:rsidRPr="00A53EDD" w:rsidRDefault="00A53EDD" w:rsidP="00A53EDD">
      <w:pPr>
        <w:ind w:left="709" w:hanging="425"/>
        <w:rPr>
          <w:rFonts w:eastAsia="Times New Roman"/>
          <w:szCs w:val="17"/>
        </w:rPr>
      </w:pPr>
      <w:r w:rsidRPr="00A53EDD">
        <w:rPr>
          <w:rFonts w:eastAsia="Times New Roman"/>
          <w:szCs w:val="17"/>
        </w:rPr>
        <w:t>17.1</w:t>
      </w:r>
      <w:r w:rsidRPr="00A53EDD">
        <w:rPr>
          <w:rFonts w:eastAsia="Times New Roman"/>
          <w:szCs w:val="17"/>
        </w:rPr>
        <w:tab/>
        <w:t xml:space="preserve">The Council must make available to the Chief Executive or the Auditor-General any accounts under its control, including all relevant </w:t>
      </w:r>
      <w:r w:rsidRPr="00A53EDD">
        <w:rPr>
          <w:rFonts w:eastAsia="Times New Roman"/>
          <w:bCs/>
          <w:szCs w:val="17"/>
        </w:rPr>
        <w:t>records</w:t>
      </w:r>
      <w:r w:rsidRPr="00A53EDD">
        <w:rPr>
          <w:rFonts w:eastAsia="Times New Roman"/>
          <w:szCs w:val="17"/>
        </w:rPr>
        <w:t xml:space="preserve"> and papers connected with an account, for inspection or audit at any time.</w:t>
      </w:r>
    </w:p>
    <w:p w14:paraId="03BD72E3" w14:textId="77777777" w:rsidR="00A53EDD" w:rsidRPr="00A53EDD" w:rsidRDefault="00A53EDD" w:rsidP="00A53EDD">
      <w:pPr>
        <w:ind w:left="709" w:hanging="425"/>
        <w:rPr>
          <w:rFonts w:eastAsia="Times New Roman"/>
          <w:szCs w:val="17"/>
        </w:rPr>
      </w:pPr>
      <w:r w:rsidRPr="00A53EDD">
        <w:rPr>
          <w:rFonts w:eastAsia="Times New Roman"/>
          <w:szCs w:val="17"/>
        </w:rPr>
        <w:t>17.2</w:t>
      </w:r>
      <w:r w:rsidRPr="00A53EDD">
        <w:rPr>
          <w:rFonts w:eastAsia="Times New Roman"/>
          <w:szCs w:val="17"/>
        </w:rPr>
        <w:tab/>
        <w:t>The council may arrange for accounts to be audited at such other intervals as the council determines, by a person appointed by the council.</w:t>
      </w:r>
    </w:p>
    <w:p w14:paraId="15ED2910" w14:textId="77777777" w:rsidR="00A53EDD" w:rsidRPr="00A53EDD" w:rsidRDefault="00A53EDD" w:rsidP="00A53EDD">
      <w:pPr>
        <w:ind w:left="709" w:hanging="425"/>
        <w:rPr>
          <w:rFonts w:eastAsia="Times New Roman"/>
          <w:szCs w:val="17"/>
        </w:rPr>
      </w:pPr>
      <w:r w:rsidRPr="00A53EDD">
        <w:rPr>
          <w:rFonts w:eastAsia="Times New Roman"/>
          <w:szCs w:val="17"/>
        </w:rPr>
        <w:t>17.3</w:t>
      </w:r>
      <w:r w:rsidRPr="00A53EDD">
        <w:rPr>
          <w:rFonts w:eastAsia="Times New Roman"/>
          <w:szCs w:val="17"/>
        </w:rPr>
        <w:tab/>
        <w:t>The audit of any accounts under the control of the council must be in accordance with the provisions of the Act, regulations, this constitution and administrative instructions.</w:t>
      </w:r>
    </w:p>
    <w:p w14:paraId="464CFFF0" w14:textId="77777777" w:rsidR="00A53EDD" w:rsidRPr="00A53EDD" w:rsidRDefault="00A53EDD" w:rsidP="00A53EDD">
      <w:pPr>
        <w:keepNext/>
        <w:ind w:left="284" w:hanging="284"/>
        <w:rPr>
          <w:rFonts w:eastAsia="Times New Roman"/>
          <w:b/>
          <w:szCs w:val="17"/>
        </w:rPr>
      </w:pPr>
      <w:bookmarkStart w:id="318" w:name="_Toc71032806"/>
      <w:bookmarkStart w:id="319" w:name="_Toc71033617"/>
      <w:bookmarkStart w:id="320" w:name="_Toc71033730"/>
      <w:bookmarkStart w:id="321" w:name="_Toc72829786"/>
      <w:bookmarkStart w:id="322" w:name="_Toc74302229"/>
      <w:r w:rsidRPr="00A53EDD">
        <w:rPr>
          <w:rFonts w:eastAsia="Times New Roman"/>
          <w:b/>
          <w:szCs w:val="17"/>
        </w:rPr>
        <w:t>18.</w:t>
      </w:r>
      <w:r w:rsidRPr="00A53EDD">
        <w:rPr>
          <w:rFonts w:eastAsia="Times New Roman"/>
          <w:b/>
          <w:szCs w:val="17"/>
        </w:rPr>
        <w:tab/>
        <w:t>Reporting to the School Community and the Minister</w:t>
      </w:r>
      <w:bookmarkEnd w:id="318"/>
      <w:bookmarkEnd w:id="319"/>
      <w:bookmarkEnd w:id="320"/>
      <w:bookmarkEnd w:id="321"/>
      <w:bookmarkEnd w:id="322"/>
    </w:p>
    <w:p w14:paraId="13036BB6" w14:textId="77777777" w:rsidR="00A53EDD" w:rsidRPr="00A53EDD" w:rsidRDefault="00A53EDD" w:rsidP="00A53EDD">
      <w:pPr>
        <w:ind w:left="709" w:hanging="425"/>
        <w:rPr>
          <w:rFonts w:eastAsia="Times New Roman"/>
          <w:szCs w:val="17"/>
        </w:rPr>
      </w:pPr>
      <w:r w:rsidRPr="00A53EDD">
        <w:rPr>
          <w:rFonts w:eastAsia="Times New Roman"/>
          <w:szCs w:val="17"/>
        </w:rPr>
        <w:t>18.1</w:t>
      </w:r>
      <w:r w:rsidRPr="00A53EDD">
        <w:rPr>
          <w:rFonts w:eastAsia="Times New Roman"/>
          <w:szCs w:val="17"/>
        </w:rPr>
        <w:tab/>
        <w:t>The council must report to the school community at least once a year, at the Annual General Meeting called by the chairperson.</w:t>
      </w:r>
    </w:p>
    <w:p w14:paraId="0547F093" w14:textId="77777777" w:rsidR="00A53EDD" w:rsidRPr="00A53EDD" w:rsidRDefault="00A53EDD" w:rsidP="00A53EDD">
      <w:pPr>
        <w:ind w:left="709" w:hanging="425"/>
        <w:rPr>
          <w:rFonts w:eastAsia="Times New Roman"/>
          <w:szCs w:val="17"/>
        </w:rPr>
      </w:pPr>
      <w:r w:rsidRPr="00A53EDD">
        <w:rPr>
          <w:rFonts w:eastAsia="Times New Roman"/>
          <w:szCs w:val="17"/>
        </w:rPr>
        <w:t>18.2</w:t>
      </w:r>
      <w:r w:rsidRPr="00A53EDD">
        <w:rPr>
          <w:rFonts w:eastAsia="Times New Roman"/>
          <w:szCs w:val="17"/>
        </w:rPr>
        <w:tab/>
        <w:t>At that meeting:</w:t>
      </w:r>
    </w:p>
    <w:p w14:paraId="33E4E782" w14:textId="77777777" w:rsidR="00A53EDD" w:rsidRPr="00A53EDD" w:rsidRDefault="00A53EDD" w:rsidP="00A53EDD">
      <w:pPr>
        <w:ind w:left="1276" w:hanging="567"/>
        <w:rPr>
          <w:rFonts w:eastAsia="Times New Roman"/>
          <w:szCs w:val="17"/>
        </w:rPr>
      </w:pPr>
      <w:r w:rsidRPr="00A53EDD">
        <w:rPr>
          <w:rFonts w:eastAsia="Times New Roman"/>
          <w:szCs w:val="17"/>
        </w:rPr>
        <w:t>18.2.1</w:t>
      </w:r>
      <w:r w:rsidRPr="00A53EDD">
        <w:rPr>
          <w:rFonts w:eastAsia="Times New Roman"/>
          <w:szCs w:val="17"/>
        </w:rPr>
        <w:tab/>
        <w:t>the chairperson must report on:</w:t>
      </w:r>
    </w:p>
    <w:p w14:paraId="6F92313A" w14:textId="77777777" w:rsidR="00A53EDD" w:rsidRPr="00A53EDD" w:rsidRDefault="00A53EDD" w:rsidP="00A53EDD">
      <w:pPr>
        <w:ind w:left="1616" w:hanging="340"/>
        <w:rPr>
          <w:rFonts w:eastAsia="Times New Roman"/>
          <w:szCs w:val="17"/>
        </w:rPr>
      </w:pPr>
      <w:r w:rsidRPr="00A53EDD">
        <w:rPr>
          <w:rFonts w:eastAsia="Times New Roman"/>
          <w:szCs w:val="17"/>
        </w:rPr>
        <w:t>(</w:t>
      </w:r>
      <w:proofErr w:type="spellStart"/>
      <w:r w:rsidRPr="00A53EDD">
        <w:rPr>
          <w:rFonts w:eastAsia="Times New Roman"/>
          <w:szCs w:val="17"/>
        </w:rPr>
        <w:t>i</w:t>
      </w:r>
      <w:proofErr w:type="spellEnd"/>
      <w:r w:rsidRPr="00A53EDD">
        <w:rPr>
          <w:rFonts w:eastAsia="Times New Roman"/>
          <w:szCs w:val="17"/>
        </w:rPr>
        <w:t>)</w:t>
      </w:r>
      <w:r w:rsidRPr="00A53EDD">
        <w:rPr>
          <w:rFonts w:eastAsia="Times New Roman"/>
          <w:szCs w:val="17"/>
        </w:rPr>
        <w:tab/>
        <w:t xml:space="preserve">strategic and other </w:t>
      </w:r>
      <w:proofErr w:type="gramStart"/>
      <w:r w:rsidRPr="00A53EDD">
        <w:rPr>
          <w:rFonts w:eastAsia="Times New Roman"/>
          <w:szCs w:val="17"/>
        </w:rPr>
        <w:t>plans;</w:t>
      </w:r>
      <w:proofErr w:type="gramEnd"/>
    </w:p>
    <w:p w14:paraId="56777774" w14:textId="77777777" w:rsidR="00A53EDD" w:rsidRPr="00A53EDD" w:rsidRDefault="00A53EDD" w:rsidP="00A53EDD">
      <w:pPr>
        <w:ind w:left="1616" w:hanging="340"/>
        <w:rPr>
          <w:rFonts w:eastAsia="Times New Roman"/>
          <w:szCs w:val="17"/>
        </w:rPr>
      </w:pPr>
      <w:r w:rsidRPr="00A53EDD">
        <w:rPr>
          <w:rFonts w:eastAsia="Times New Roman"/>
          <w:szCs w:val="17"/>
        </w:rPr>
        <w:t>(ii)</w:t>
      </w:r>
      <w:r w:rsidRPr="00A53EDD">
        <w:rPr>
          <w:rFonts w:eastAsia="Times New Roman"/>
          <w:szCs w:val="17"/>
        </w:rPr>
        <w:tab/>
        <w:t xml:space="preserve">the proceedings and operations of the council for the period since the date of the previous Annual General Meeting of the school </w:t>
      </w:r>
      <w:proofErr w:type="gramStart"/>
      <w:r w:rsidRPr="00A53EDD">
        <w:rPr>
          <w:rFonts w:eastAsia="Times New Roman"/>
          <w:szCs w:val="17"/>
        </w:rPr>
        <w:t>community;</w:t>
      </w:r>
      <w:proofErr w:type="gramEnd"/>
    </w:p>
    <w:p w14:paraId="402E80DF" w14:textId="77777777" w:rsidR="00A53EDD" w:rsidRPr="00A53EDD" w:rsidRDefault="00A53EDD" w:rsidP="00A53EDD">
      <w:pPr>
        <w:ind w:left="1616" w:hanging="340"/>
        <w:rPr>
          <w:rFonts w:eastAsia="Times New Roman"/>
          <w:szCs w:val="17"/>
        </w:rPr>
      </w:pPr>
      <w:r w:rsidRPr="00A53EDD">
        <w:rPr>
          <w:rFonts w:eastAsia="Times New Roman"/>
          <w:szCs w:val="17"/>
        </w:rPr>
        <w:t>(iii)</w:t>
      </w:r>
      <w:r w:rsidRPr="00A53EDD">
        <w:rPr>
          <w:rFonts w:eastAsia="Times New Roman"/>
          <w:szCs w:val="17"/>
        </w:rPr>
        <w:tab/>
        <w:t>the outcomes of those proceedings in relation to the functions of the council; and</w:t>
      </w:r>
    </w:p>
    <w:p w14:paraId="5312BBC9" w14:textId="77777777" w:rsidR="00A53EDD" w:rsidRPr="00A53EDD" w:rsidRDefault="00A53EDD" w:rsidP="00A53EDD">
      <w:pPr>
        <w:ind w:left="1276" w:hanging="567"/>
        <w:rPr>
          <w:rFonts w:eastAsia="Times New Roman"/>
          <w:szCs w:val="17"/>
        </w:rPr>
      </w:pPr>
      <w:r w:rsidRPr="00A53EDD">
        <w:rPr>
          <w:rFonts w:eastAsia="Times New Roman"/>
          <w:szCs w:val="17"/>
        </w:rPr>
        <w:t>18.2.2</w:t>
      </w:r>
      <w:r w:rsidRPr="00A53EDD">
        <w:rPr>
          <w:rFonts w:eastAsia="Times New Roman"/>
          <w:szCs w:val="17"/>
        </w:rPr>
        <w:tab/>
        <w:t>the treasurer must present an up-to-date statement of receipts and expenditure with respect to all accounts controlled by the council, and a copy of the statement of receipts and expenditure of the council for the year ended as at the designated financial year.</w:t>
      </w:r>
    </w:p>
    <w:p w14:paraId="10BAE085" w14:textId="77777777" w:rsidR="00A53EDD" w:rsidRPr="00A53EDD" w:rsidRDefault="00A53EDD" w:rsidP="00A53EDD">
      <w:pPr>
        <w:ind w:left="709" w:hanging="425"/>
        <w:rPr>
          <w:rFonts w:eastAsia="Times New Roman"/>
          <w:szCs w:val="17"/>
        </w:rPr>
      </w:pPr>
      <w:r w:rsidRPr="00A53EDD">
        <w:rPr>
          <w:rFonts w:eastAsia="Times New Roman"/>
          <w:szCs w:val="17"/>
        </w:rPr>
        <w:t>18.3</w:t>
      </w:r>
      <w:r w:rsidRPr="00A53EDD">
        <w:rPr>
          <w:rFonts w:eastAsia="Times New Roman"/>
          <w:szCs w:val="17"/>
        </w:rPr>
        <w:tab/>
        <w:t>Where any statement has been subject to an audit, the audited statement is to be subsequently made available for inspection, at the school, as determined at the meeting.</w:t>
      </w:r>
    </w:p>
    <w:p w14:paraId="6C440144" w14:textId="77777777" w:rsidR="00A53EDD" w:rsidRPr="00A53EDD" w:rsidRDefault="00A53EDD" w:rsidP="00A53EDD">
      <w:pPr>
        <w:ind w:left="709" w:hanging="425"/>
        <w:rPr>
          <w:rFonts w:eastAsia="Times New Roman"/>
          <w:szCs w:val="17"/>
        </w:rPr>
      </w:pPr>
      <w:r w:rsidRPr="00A53EDD">
        <w:rPr>
          <w:rFonts w:eastAsia="Times New Roman"/>
          <w:szCs w:val="17"/>
        </w:rPr>
        <w:t>18.4</w:t>
      </w:r>
      <w:r w:rsidRPr="00A53EDD">
        <w:rPr>
          <w:rFonts w:eastAsia="Times New Roman"/>
          <w:szCs w:val="17"/>
        </w:rPr>
        <w:tab/>
        <w:t>The council must report to the Minister at least once a year, in accordance with administrative instructions.</w:t>
      </w:r>
    </w:p>
    <w:p w14:paraId="07F17B54" w14:textId="77777777" w:rsidR="00A53EDD" w:rsidRPr="00A53EDD" w:rsidRDefault="00A53EDD" w:rsidP="00A53EDD">
      <w:pPr>
        <w:keepNext/>
        <w:ind w:left="284" w:hanging="284"/>
        <w:rPr>
          <w:rFonts w:eastAsia="Times New Roman"/>
          <w:b/>
          <w:szCs w:val="17"/>
        </w:rPr>
      </w:pPr>
      <w:bookmarkStart w:id="323" w:name="_Toc71032807"/>
      <w:bookmarkStart w:id="324" w:name="_Toc71033618"/>
      <w:bookmarkStart w:id="325" w:name="_Toc71033731"/>
      <w:bookmarkStart w:id="326" w:name="_Toc72829787"/>
      <w:bookmarkStart w:id="327" w:name="_Toc74302230"/>
      <w:r w:rsidRPr="00A53EDD">
        <w:rPr>
          <w:rFonts w:eastAsia="Times New Roman"/>
          <w:b/>
          <w:szCs w:val="17"/>
        </w:rPr>
        <w:t>19.</w:t>
      </w:r>
      <w:r w:rsidRPr="00A53EDD">
        <w:rPr>
          <w:rFonts w:eastAsia="Times New Roman"/>
          <w:b/>
          <w:szCs w:val="17"/>
        </w:rPr>
        <w:tab/>
        <w:t>The Common Seal</w:t>
      </w:r>
      <w:bookmarkEnd w:id="323"/>
      <w:bookmarkEnd w:id="324"/>
      <w:bookmarkEnd w:id="325"/>
      <w:bookmarkEnd w:id="326"/>
      <w:bookmarkEnd w:id="327"/>
    </w:p>
    <w:p w14:paraId="5614EF1A" w14:textId="77777777" w:rsidR="00A53EDD" w:rsidRPr="00A53EDD" w:rsidRDefault="00A53EDD" w:rsidP="00A53EDD">
      <w:pPr>
        <w:ind w:left="709" w:hanging="425"/>
        <w:rPr>
          <w:rFonts w:eastAsia="Times New Roman"/>
          <w:szCs w:val="17"/>
        </w:rPr>
      </w:pPr>
      <w:r w:rsidRPr="00A53EDD">
        <w:rPr>
          <w:rFonts w:eastAsia="Times New Roman"/>
          <w:szCs w:val="17"/>
        </w:rPr>
        <w:t>19.1</w:t>
      </w:r>
      <w:r w:rsidRPr="00A53EDD">
        <w:rPr>
          <w:rFonts w:eastAsia="Times New Roman"/>
          <w:szCs w:val="17"/>
        </w:rPr>
        <w:tab/>
        <w:t>The council must have a common seal. The common seal must be affixed only by resolution of the council and in the presence of two council members, one of whom must be the principal or the chairperson of the council.</w:t>
      </w:r>
    </w:p>
    <w:p w14:paraId="7C258B03" w14:textId="77777777" w:rsidR="00A53EDD" w:rsidRPr="00A53EDD" w:rsidRDefault="00A53EDD" w:rsidP="00A53EDD">
      <w:pPr>
        <w:ind w:left="709" w:hanging="425"/>
        <w:rPr>
          <w:rFonts w:eastAsia="Times New Roman"/>
          <w:szCs w:val="17"/>
        </w:rPr>
      </w:pPr>
      <w:r w:rsidRPr="00A53EDD">
        <w:rPr>
          <w:rFonts w:eastAsia="Times New Roman"/>
          <w:szCs w:val="17"/>
        </w:rPr>
        <w:t>19.2</w:t>
      </w:r>
      <w:r w:rsidRPr="00A53EDD">
        <w:rPr>
          <w:rFonts w:eastAsia="Times New Roman"/>
          <w:szCs w:val="17"/>
        </w:rPr>
        <w:tab/>
        <w:t>The council must keep a record of every use of the seal, including date, purpose and any other relevant information.</w:t>
      </w:r>
    </w:p>
    <w:p w14:paraId="4752F8BC" w14:textId="77777777" w:rsidR="00A53EDD" w:rsidRPr="00A53EDD" w:rsidRDefault="00A53EDD" w:rsidP="00A53EDD">
      <w:pPr>
        <w:keepNext/>
        <w:ind w:left="284" w:hanging="284"/>
        <w:rPr>
          <w:rFonts w:eastAsia="Times New Roman"/>
          <w:b/>
          <w:szCs w:val="17"/>
        </w:rPr>
      </w:pPr>
      <w:bookmarkStart w:id="328" w:name="_Toc71032808"/>
      <w:bookmarkStart w:id="329" w:name="_Toc71033619"/>
      <w:bookmarkStart w:id="330" w:name="_Toc71033732"/>
      <w:bookmarkStart w:id="331" w:name="_Toc72829788"/>
      <w:bookmarkStart w:id="332" w:name="_Toc74302231"/>
      <w:r w:rsidRPr="00A53EDD">
        <w:rPr>
          <w:rFonts w:eastAsia="Times New Roman"/>
          <w:b/>
          <w:szCs w:val="17"/>
        </w:rPr>
        <w:t>20.</w:t>
      </w:r>
      <w:r w:rsidRPr="00A53EDD">
        <w:rPr>
          <w:rFonts w:eastAsia="Times New Roman"/>
          <w:b/>
          <w:szCs w:val="17"/>
        </w:rPr>
        <w:tab/>
        <w:t>Records</w:t>
      </w:r>
      <w:bookmarkEnd w:id="328"/>
      <w:bookmarkEnd w:id="329"/>
      <w:bookmarkEnd w:id="330"/>
      <w:bookmarkEnd w:id="331"/>
      <w:bookmarkEnd w:id="332"/>
    </w:p>
    <w:p w14:paraId="551D2DDF" w14:textId="77777777" w:rsidR="00A53EDD" w:rsidRPr="00A53EDD" w:rsidRDefault="00A53EDD" w:rsidP="00A53EDD">
      <w:pPr>
        <w:ind w:left="709" w:hanging="425"/>
        <w:rPr>
          <w:rFonts w:eastAsia="Times New Roman"/>
          <w:i/>
          <w:szCs w:val="17"/>
        </w:rPr>
      </w:pPr>
      <w:r w:rsidRPr="00A53EDD">
        <w:rPr>
          <w:rFonts w:eastAsia="Times New Roman"/>
          <w:szCs w:val="17"/>
        </w:rPr>
        <w:t>20.1</w:t>
      </w:r>
      <w:r w:rsidRPr="00A53EDD">
        <w:rPr>
          <w:rFonts w:eastAsia="Times New Roman"/>
          <w:szCs w:val="17"/>
        </w:rPr>
        <w:tab/>
        <w:t>The council is responsible for the safe and proper storage of its records.</w:t>
      </w:r>
    </w:p>
    <w:p w14:paraId="5B759B3A" w14:textId="77777777" w:rsidR="00A53EDD" w:rsidRPr="00A53EDD" w:rsidRDefault="00A53EDD" w:rsidP="00A53EDD">
      <w:pPr>
        <w:ind w:left="709" w:hanging="425"/>
        <w:rPr>
          <w:rFonts w:eastAsia="Times New Roman"/>
          <w:szCs w:val="17"/>
        </w:rPr>
      </w:pPr>
      <w:r w:rsidRPr="00A53EDD">
        <w:rPr>
          <w:rFonts w:eastAsia="Times New Roman"/>
          <w:szCs w:val="17"/>
        </w:rPr>
        <w:t>20.2</w:t>
      </w:r>
      <w:r w:rsidRPr="00A53EDD">
        <w:rPr>
          <w:rFonts w:eastAsia="Times New Roman"/>
          <w:szCs w:val="17"/>
        </w:rPr>
        <w:tab/>
        <w:t>The council must make the records available at any time to the Minister or to any person authorised by the Minister and allow those records to be removed by any such person.</w:t>
      </w:r>
    </w:p>
    <w:p w14:paraId="49D0EA65" w14:textId="77777777" w:rsidR="00A53EDD" w:rsidRPr="00A53EDD" w:rsidRDefault="00A53EDD" w:rsidP="00A53EDD">
      <w:pPr>
        <w:keepNext/>
        <w:ind w:left="284" w:hanging="284"/>
        <w:rPr>
          <w:rFonts w:eastAsia="Times New Roman"/>
          <w:b/>
          <w:szCs w:val="17"/>
        </w:rPr>
      </w:pPr>
      <w:bookmarkStart w:id="333" w:name="_Toc71032809"/>
      <w:bookmarkStart w:id="334" w:name="_Toc71033620"/>
      <w:bookmarkStart w:id="335" w:name="_Toc71033733"/>
      <w:bookmarkStart w:id="336" w:name="_Toc72829789"/>
      <w:bookmarkStart w:id="337" w:name="_Toc74302232"/>
      <w:r w:rsidRPr="00A53EDD">
        <w:rPr>
          <w:rFonts w:eastAsia="Times New Roman"/>
          <w:b/>
          <w:szCs w:val="17"/>
        </w:rPr>
        <w:t>21.</w:t>
      </w:r>
      <w:r w:rsidRPr="00A53EDD">
        <w:rPr>
          <w:rFonts w:eastAsia="Times New Roman"/>
          <w:b/>
          <w:szCs w:val="17"/>
        </w:rPr>
        <w:tab/>
        <w:t>Amendment of the Constitution</w:t>
      </w:r>
      <w:bookmarkEnd w:id="333"/>
      <w:bookmarkEnd w:id="334"/>
      <w:bookmarkEnd w:id="335"/>
      <w:bookmarkEnd w:id="336"/>
      <w:bookmarkEnd w:id="337"/>
    </w:p>
    <w:p w14:paraId="6EBCF4DD" w14:textId="77777777" w:rsidR="00A53EDD" w:rsidRPr="00A53EDD" w:rsidRDefault="00A53EDD" w:rsidP="00A53EDD">
      <w:pPr>
        <w:ind w:left="709" w:hanging="425"/>
        <w:rPr>
          <w:rFonts w:eastAsia="Times New Roman"/>
          <w:szCs w:val="17"/>
        </w:rPr>
      </w:pPr>
      <w:r w:rsidRPr="00A53EDD">
        <w:rPr>
          <w:rFonts w:eastAsia="Times New Roman"/>
          <w:szCs w:val="17"/>
        </w:rPr>
        <w:t>21.1</w:t>
      </w:r>
      <w:r w:rsidRPr="00A53EDD">
        <w:rPr>
          <w:rFonts w:eastAsia="Times New Roman"/>
          <w:szCs w:val="17"/>
        </w:rPr>
        <w:tab/>
      </w:r>
      <w:r w:rsidRPr="00A53EDD">
        <w:rPr>
          <w:rFonts w:eastAsia="Times New Roman"/>
          <w:spacing w:val="-2"/>
          <w:szCs w:val="17"/>
        </w:rPr>
        <w:t>This constitution may be altered, modified or substituted at the direction of the Minister, in accordance with Section 40 of the Act.</w:t>
      </w:r>
    </w:p>
    <w:p w14:paraId="620AA9C2" w14:textId="77777777" w:rsidR="00A53EDD" w:rsidRPr="00A53EDD" w:rsidRDefault="00A53EDD" w:rsidP="00A53EDD">
      <w:pPr>
        <w:ind w:left="709" w:hanging="425"/>
        <w:rPr>
          <w:rFonts w:eastAsia="Times New Roman"/>
          <w:szCs w:val="17"/>
        </w:rPr>
      </w:pPr>
      <w:r w:rsidRPr="00A53EDD">
        <w:rPr>
          <w:rFonts w:eastAsia="Times New Roman"/>
          <w:szCs w:val="17"/>
        </w:rPr>
        <w:t>21.2</w:t>
      </w:r>
      <w:r w:rsidRPr="00A53EDD">
        <w:rPr>
          <w:rFonts w:eastAsia="Times New Roman"/>
          <w:szCs w:val="17"/>
        </w:rPr>
        <w:tab/>
        <w:t>This constitution may also be amended, altered, modified or substituted by the council by special resolution and approval in writing by the Minister.</w:t>
      </w:r>
    </w:p>
    <w:p w14:paraId="4E1F71D5" w14:textId="77777777" w:rsidR="00A53EDD" w:rsidRPr="00A53EDD" w:rsidRDefault="00A53EDD" w:rsidP="00A53EDD">
      <w:pPr>
        <w:ind w:left="709" w:hanging="425"/>
        <w:rPr>
          <w:rFonts w:eastAsia="Times New Roman"/>
          <w:szCs w:val="17"/>
        </w:rPr>
      </w:pPr>
      <w:r w:rsidRPr="00A53EDD">
        <w:rPr>
          <w:rFonts w:eastAsia="Times New Roman"/>
          <w:szCs w:val="17"/>
        </w:rPr>
        <w:t>21.3</w:t>
      </w:r>
      <w:r w:rsidRPr="00A53EDD">
        <w:rPr>
          <w:rFonts w:eastAsia="Times New Roman"/>
          <w:szCs w:val="17"/>
        </w:rPr>
        <w:tab/>
        <w:t>An amendment to the constitution has no effect until submitted to and approved by the Minister.</w:t>
      </w:r>
    </w:p>
    <w:p w14:paraId="275EE9F9" w14:textId="77777777" w:rsidR="00A53EDD" w:rsidRPr="00A53EDD" w:rsidRDefault="00A53EDD" w:rsidP="00A53EDD">
      <w:pPr>
        <w:keepNext/>
        <w:ind w:left="284" w:hanging="284"/>
        <w:rPr>
          <w:rFonts w:eastAsia="Times New Roman"/>
          <w:b/>
          <w:szCs w:val="17"/>
        </w:rPr>
      </w:pPr>
      <w:bookmarkStart w:id="338" w:name="_Toc71032810"/>
      <w:bookmarkStart w:id="339" w:name="_Toc71033621"/>
      <w:bookmarkStart w:id="340" w:name="_Toc71033734"/>
      <w:bookmarkStart w:id="341" w:name="_Toc72829790"/>
      <w:bookmarkStart w:id="342" w:name="_Toc74302233"/>
      <w:r w:rsidRPr="00A53EDD">
        <w:rPr>
          <w:rFonts w:eastAsia="Times New Roman"/>
          <w:b/>
          <w:szCs w:val="17"/>
        </w:rPr>
        <w:t>22.</w:t>
      </w:r>
      <w:r w:rsidRPr="00A53EDD">
        <w:rPr>
          <w:rFonts w:eastAsia="Times New Roman"/>
          <w:b/>
          <w:szCs w:val="17"/>
        </w:rPr>
        <w:tab/>
        <w:t>Code of Practice</w:t>
      </w:r>
      <w:bookmarkEnd w:id="338"/>
      <w:bookmarkEnd w:id="339"/>
      <w:bookmarkEnd w:id="340"/>
      <w:bookmarkEnd w:id="341"/>
      <w:bookmarkEnd w:id="342"/>
    </w:p>
    <w:p w14:paraId="7F42B704" w14:textId="77777777" w:rsidR="00A53EDD" w:rsidRPr="00A53EDD" w:rsidRDefault="00A53EDD" w:rsidP="00A53EDD">
      <w:pPr>
        <w:ind w:left="284"/>
        <w:rPr>
          <w:rFonts w:eastAsia="Times New Roman"/>
          <w:szCs w:val="17"/>
        </w:rPr>
      </w:pPr>
      <w:r w:rsidRPr="00A53EDD">
        <w:rPr>
          <w:rFonts w:eastAsia="Times New Roman"/>
          <w:szCs w:val="17"/>
        </w:rPr>
        <w:t>Members of the council must comply with the code of practice approved by the Minister.</w:t>
      </w:r>
    </w:p>
    <w:p w14:paraId="3D74122F" w14:textId="77777777" w:rsidR="00A53EDD" w:rsidRPr="00A53EDD" w:rsidRDefault="00A53EDD" w:rsidP="00A53EDD">
      <w:pPr>
        <w:keepNext/>
        <w:ind w:left="284" w:hanging="284"/>
        <w:rPr>
          <w:rFonts w:eastAsia="Times New Roman"/>
          <w:b/>
          <w:szCs w:val="17"/>
        </w:rPr>
      </w:pPr>
      <w:bookmarkStart w:id="343" w:name="_Toc71032811"/>
      <w:bookmarkStart w:id="344" w:name="_Toc71033622"/>
      <w:bookmarkStart w:id="345" w:name="_Toc71033735"/>
      <w:bookmarkStart w:id="346" w:name="_Toc72829791"/>
      <w:bookmarkStart w:id="347" w:name="_Toc74302234"/>
      <w:r w:rsidRPr="00A53EDD">
        <w:rPr>
          <w:rFonts w:eastAsia="Times New Roman"/>
          <w:b/>
          <w:szCs w:val="17"/>
        </w:rPr>
        <w:lastRenderedPageBreak/>
        <w:t>23.</w:t>
      </w:r>
      <w:r w:rsidRPr="00A53EDD">
        <w:rPr>
          <w:rFonts w:eastAsia="Times New Roman"/>
          <w:b/>
          <w:szCs w:val="17"/>
        </w:rPr>
        <w:tab/>
        <w:t>Dispute Resolution</w:t>
      </w:r>
      <w:bookmarkEnd w:id="343"/>
      <w:bookmarkEnd w:id="344"/>
      <w:bookmarkEnd w:id="345"/>
      <w:bookmarkEnd w:id="346"/>
      <w:bookmarkEnd w:id="347"/>
    </w:p>
    <w:p w14:paraId="28EA671F" w14:textId="77777777" w:rsidR="00A53EDD" w:rsidRPr="00A53EDD" w:rsidRDefault="00A53EDD" w:rsidP="00A53EDD">
      <w:pPr>
        <w:ind w:left="284"/>
        <w:rPr>
          <w:rFonts w:eastAsia="Times New Roman"/>
          <w:szCs w:val="17"/>
        </w:rPr>
      </w:pPr>
      <w:r w:rsidRPr="00A53EDD">
        <w:rPr>
          <w:rFonts w:eastAsia="Times New Roman"/>
          <w:szCs w:val="17"/>
        </w:rPr>
        <w:t>The council must participate in a scheme for the resolution of disputes between the council and the department/principal, as prescribed in administrative instruction.</w:t>
      </w:r>
    </w:p>
    <w:p w14:paraId="4382E621" w14:textId="77777777" w:rsidR="00A53EDD" w:rsidRPr="00A53EDD" w:rsidRDefault="00A53EDD" w:rsidP="006D22DD">
      <w:pPr>
        <w:keepNext/>
        <w:spacing w:after="60"/>
        <w:ind w:left="284" w:hanging="284"/>
        <w:rPr>
          <w:rFonts w:eastAsia="Times New Roman"/>
          <w:b/>
          <w:szCs w:val="17"/>
        </w:rPr>
      </w:pPr>
      <w:bookmarkStart w:id="348" w:name="_Toc71032812"/>
      <w:bookmarkStart w:id="349" w:name="_Toc71033623"/>
      <w:bookmarkStart w:id="350" w:name="_Toc71033736"/>
      <w:bookmarkStart w:id="351" w:name="_Toc72829792"/>
      <w:bookmarkStart w:id="352" w:name="_Toc74302235"/>
      <w:r w:rsidRPr="00A53EDD">
        <w:rPr>
          <w:rFonts w:eastAsia="Times New Roman"/>
          <w:b/>
          <w:szCs w:val="17"/>
        </w:rPr>
        <w:t>24.</w:t>
      </w:r>
      <w:r w:rsidRPr="00A53EDD">
        <w:rPr>
          <w:rFonts w:eastAsia="Times New Roman"/>
          <w:b/>
          <w:szCs w:val="17"/>
        </w:rPr>
        <w:tab/>
        <w:t>Public Access to the Constitution and Code of Practice</w:t>
      </w:r>
      <w:bookmarkEnd w:id="348"/>
      <w:bookmarkEnd w:id="349"/>
      <w:bookmarkEnd w:id="350"/>
      <w:bookmarkEnd w:id="351"/>
      <w:bookmarkEnd w:id="352"/>
    </w:p>
    <w:p w14:paraId="0FC35FFA" w14:textId="77777777" w:rsidR="00A53EDD" w:rsidRPr="00A53EDD" w:rsidRDefault="00A53EDD" w:rsidP="006D22DD">
      <w:pPr>
        <w:spacing w:after="60"/>
        <w:ind w:left="284"/>
        <w:rPr>
          <w:rFonts w:eastAsia="Times New Roman"/>
          <w:szCs w:val="17"/>
        </w:rPr>
      </w:pPr>
      <w:r w:rsidRPr="00A53EDD">
        <w:rPr>
          <w:rFonts w:eastAsia="Times New Roman"/>
          <w:szCs w:val="17"/>
        </w:rPr>
        <w:t>The council must keep available for public inspection a copy of its constitution (as in force from time to time) and the code of practice, at the school, during normal school hours.</w:t>
      </w:r>
    </w:p>
    <w:p w14:paraId="5545A115" w14:textId="77777777" w:rsidR="00A53EDD" w:rsidRPr="00A53EDD" w:rsidRDefault="00A53EDD" w:rsidP="006D22DD">
      <w:pPr>
        <w:keepNext/>
        <w:spacing w:after="60"/>
        <w:ind w:left="284" w:hanging="284"/>
        <w:rPr>
          <w:rFonts w:eastAsia="Times New Roman"/>
          <w:b/>
          <w:szCs w:val="17"/>
        </w:rPr>
      </w:pPr>
      <w:bookmarkStart w:id="353" w:name="_Toc71032813"/>
      <w:bookmarkStart w:id="354" w:name="_Toc71033624"/>
      <w:bookmarkStart w:id="355" w:name="_Toc71033737"/>
      <w:bookmarkStart w:id="356" w:name="_Toc72829793"/>
      <w:bookmarkStart w:id="357" w:name="_Toc74302236"/>
      <w:r w:rsidRPr="00A53EDD">
        <w:rPr>
          <w:rFonts w:eastAsia="Times New Roman"/>
          <w:b/>
          <w:szCs w:val="17"/>
        </w:rPr>
        <w:t>25.</w:t>
      </w:r>
      <w:r w:rsidRPr="00A53EDD">
        <w:rPr>
          <w:rFonts w:eastAsia="Times New Roman"/>
          <w:b/>
          <w:szCs w:val="17"/>
        </w:rPr>
        <w:tab/>
        <w:t>Dissolution</w:t>
      </w:r>
      <w:bookmarkEnd w:id="353"/>
      <w:bookmarkEnd w:id="354"/>
      <w:bookmarkEnd w:id="355"/>
      <w:bookmarkEnd w:id="356"/>
      <w:bookmarkEnd w:id="357"/>
    </w:p>
    <w:p w14:paraId="6B41835C" w14:textId="77777777" w:rsidR="00A53EDD" w:rsidRPr="00A53EDD" w:rsidRDefault="00A53EDD" w:rsidP="006D22DD">
      <w:pPr>
        <w:spacing w:after="60"/>
        <w:ind w:left="284"/>
        <w:rPr>
          <w:rFonts w:eastAsia="Times New Roman"/>
          <w:szCs w:val="17"/>
        </w:rPr>
      </w:pPr>
      <w:r w:rsidRPr="00A53EDD">
        <w:rPr>
          <w:rFonts w:eastAsia="Times New Roman"/>
          <w:szCs w:val="17"/>
        </w:rPr>
        <w:t>In accordance with Section 43 of the Act, the Minister may dissolve the council.</w:t>
      </w:r>
    </w:p>
    <w:p w14:paraId="4B594D5E" w14:textId="77777777" w:rsidR="00A53EDD" w:rsidRPr="00A53EDD" w:rsidRDefault="00A53EDD" w:rsidP="006D22DD">
      <w:pPr>
        <w:keepNext/>
        <w:spacing w:after="60"/>
        <w:ind w:left="284" w:hanging="284"/>
        <w:rPr>
          <w:rFonts w:eastAsia="Times New Roman"/>
          <w:b/>
          <w:szCs w:val="17"/>
        </w:rPr>
      </w:pPr>
      <w:bookmarkStart w:id="358" w:name="_Toc71032814"/>
      <w:bookmarkStart w:id="359" w:name="_Toc71033625"/>
      <w:bookmarkStart w:id="360" w:name="_Toc71033738"/>
      <w:bookmarkStart w:id="361" w:name="_Toc72829794"/>
      <w:bookmarkStart w:id="362" w:name="_Toc74302237"/>
      <w:r w:rsidRPr="00A53EDD">
        <w:rPr>
          <w:rFonts w:eastAsia="Times New Roman"/>
          <w:b/>
          <w:szCs w:val="17"/>
        </w:rPr>
        <w:t>26.</w:t>
      </w:r>
      <w:r w:rsidRPr="00A53EDD">
        <w:rPr>
          <w:rFonts w:eastAsia="Times New Roman"/>
          <w:b/>
          <w:szCs w:val="17"/>
        </w:rPr>
        <w:tab/>
        <w:t>Prohibition against Securing Profits for Members</w:t>
      </w:r>
      <w:bookmarkEnd w:id="358"/>
      <w:bookmarkEnd w:id="359"/>
      <w:bookmarkEnd w:id="360"/>
      <w:bookmarkEnd w:id="361"/>
      <w:bookmarkEnd w:id="362"/>
    </w:p>
    <w:p w14:paraId="3BF9ED2F" w14:textId="77777777" w:rsidR="00A53EDD" w:rsidRPr="00A53EDD" w:rsidRDefault="00A53EDD" w:rsidP="006D22DD">
      <w:pPr>
        <w:spacing w:after="60"/>
        <w:ind w:left="284"/>
        <w:rPr>
          <w:rFonts w:eastAsia="Times New Roman"/>
          <w:szCs w:val="17"/>
        </w:rPr>
      </w:pPr>
      <w:r w:rsidRPr="00A53EDD">
        <w:rPr>
          <w:rFonts w:eastAsia="Times New Roman"/>
          <w:szCs w:val="17"/>
        </w:rPr>
        <w:t>The assets and income of the council must be applied exclusively for school related purposes and no portion may be paid or distributed directly or indirectly to council members in their role as a council member, except for expenses incurred on behalf of the council.</w:t>
      </w:r>
    </w:p>
    <w:p w14:paraId="7E0CFC56" w14:textId="77777777" w:rsidR="00A53EDD" w:rsidRPr="00A53EDD" w:rsidRDefault="00A53EDD" w:rsidP="00A53EDD">
      <w:pPr>
        <w:pBdr>
          <w:top w:val="single" w:sz="4" w:space="1" w:color="auto"/>
        </w:pBdr>
        <w:spacing w:before="100" w:line="14" w:lineRule="exact"/>
        <w:ind w:left="1080" w:right="1080"/>
        <w:jc w:val="center"/>
        <w:rPr>
          <w:rFonts w:eastAsia="Times New Roman"/>
          <w:szCs w:val="17"/>
        </w:rPr>
      </w:pPr>
    </w:p>
    <w:p w14:paraId="53396E65" w14:textId="77777777" w:rsidR="00A53EDD" w:rsidRPr="00A53EDD" w:rsidRDefault="00A53EDD" w:rsidP="00A53EDD">
      <w:pPr>
        <w:rPr>
          <w:rFonts w:eastAsia="Times New Roman"/>
          <w:szCs w:val="17"/>
        </w:rPr>
      </w:pPr>
      <w:r w:rsidRPr="00A53EDD">
        <w:rPr>
          <w:rFonts w:eastAsia="Times New Roman"/>
          <w:szCs w:val="17"/>
        </w:rPr>
        <w:t>These amendments take effect from the date of publication of this notice in the Gazette.</w:t>
      </w:r>
    </w:p>
    <w:p w14:paraId="5D4CFBF8" w14:textId="77777777" w:rsidR="00A53EDD" w:rsidRPr="00A53EDD" w:rsidRDefault="00A53EDD" w:rsidP="00A53EDD">
      <w:pPr>
        <w:spacing w:after="0"/>
        <w:rPr>
          <w:rFonts w:eastAsia="Times New Roman"/>
          <w:szCs w:val="17"/>
        </w:rPr>
      </w:pPr>
      <w:r w:rsidRPr="00A53EDD">
        <w:rPr>
          <w:rFonts w:eastAsia="Times New Roman"/>
          <w:szCs w:val="17"/>
        </w:rPr>
        <w:t>Dated: 20 November 2025</w:t>
      </w:r>
    </w:p>
    <w:p w14:paraId="6D6B4CC8" w14:textId="77777777" w:rsidR="00A53EDD" w:rsidRPr="00A53EDD" w:rsidRDefault="00A53EDD" w:rsidP="00A53EDD">
      <w:pPr>
        <w:spacing w:after="0"/>
        <w:jc w:val="right"/>
        <w:rPr>
          <w:rFonts w:eastAsia="Times New Roman"/>
          <w:smallCaps/>
          <w:szCs w:val="20"/>
        </w:rPr>
      </w:pPr>
      <w:r w:rsidRPr="00A53EDD">
        <w:rPr>
          <w:rFonts w:eastAsia="Times New Roman"/>
          <w:smallCaps/>
          <w:szCs w:val="20"/>
        </w:rPr>
        <w:t>Caroline Fishpool</w:t>
      </w:r>
    </w:p>
    <w:p w14:paraId="486D7FE1" w14:textId="77777777" w:rsidR="00A53EDD" w:rsidRPr="00A53EDD" w:rsidRDefault="00A53EDD" w:rsidP="00A53EDD">
      <w:pPr>
        <w:spacing w:after="0"/>
        <w:jc w:val="right"/>
        <w:rPr>
          <w:rFonts w:eastAsia="Times New Roman"/>
          <w:szCs w:val="17"/>
        </w:rPr>
      </w:pPr>
      <w:r w:rsidRPr="00A53EDD">
        <w:rPr>
          <w:rFonts w:eastAsia="Times New Roman"/>
          <w:szCs w:val="17"/>
        </w:rPr>
        <w:t>Lead Director, Conditions for Learning, Schools and Preschools</w:t>
      </w:r>
    </w:p>
    <w:p w14:paraId="688786FB" w14:textId="15A49BD1" w:rsidR="009D1E2E" w:rsidRDefault="00A53EDD" w:rsidP="00A53EDD">
      <w:pPr>
        <w:spacing w:after="0"/>
        <w:jc w:val="right"/>
        <w:rPr>
          <w:rFonts w:eastAsia="Times New Roman"/>
          <w:szCs w:val="17"/>
        </w:rPr>
      </w:pPr>
      <w:r w:rsidRPr="00A53EDD">
        <w:rPr>
          <w:rFonts w:eastAsia="Times New Roman"/>
          <w:szCs w:val="17"/>
        </w:rPr>
        <w:t>Delegate of the Minister for Education</w:t>
      </w:r>
    </w:p>
    <w:p w14:paraId="08E320D4" w14:textId="77777777" w:rsidR="00A53EDD" w:rsidRDefault="00A53EDD" w:rsidP="006D22DD">
      <w:pPr>
        <w:pBdr>
          <w:top w:val="single" w:sz="4" w:space="1" w:color="auto"/>
        </w:pBdr>
        <w:spacing w:before="34" w:after="0" w:line="14" w:lineRule="exact"/>
        <w:rPr>
          <w:rFonts w:eastAsia="Times New Roman"/>
          <w:szCs w:val="17"/>
        </w:rPr>
      </w:pPr>
    </w:p>
    <w:p w14:paraId="6ABDD1B0" w14:textId="77777777" w:rsidR="006D22DD" w:rsidRDefault="006D22DD" w:rsidP="006D22DD">
      <w:pPr>
        <w:pStyle w:val="NoSpacing"/>
      </w:pPr>
    </w:p>
    <w:p w14:paraId="25662AC3" w14:textId="1612CFE2" w:rsidR="006D22DD" w:rsidRDefault="006D22DD" w:rsidP="006D22DD">
      <w:pPr>
        <w:pStyle w:val="GG-Title1"/>
      </w:pPr>
      <w:r>
        <w:t>Education and Children’s Services Act 2019</w:t>
      </w:r>
    </w:p>
    <w:p w14:paraId="5B835281" w14:textId="77777777" w:rsidR="006D22DD" w:rsidRDefault="006D22DD" w:rsidP="006D22DD">
      <w:pPr>
        <w:pStyle w:val="GG-Title3"/>
      </w:pPr>
      <w:r>
        <w:t>Establishment of a Governing Council for a Government School</w:t>
      </w:r>
    </w:p>
    <w:p w14:paraId="58010CA2" w14:textId="77777777" w:rsidR="006D22DD" w:rsidRPr="0093135F" w:rsidRDefault="006D22DD" w:rsidP="006D22DD">
      <w:pPr>
        <w:pStyle w:val="GG-body"/>
        <w:rPr>
          <w:spacing w:val="-2"/>
        </w:rPr>
      </w:pPr>
      <w:r w:rsidRPr="0093135F">
        <w:rPr>
          <w:spacing w:val="-2"/>
        </w:rPr>
        <w:t xml:space="preserve">I, Caroline Fishpool, Lead Director, Conditions for Learning, Schools and Preschools, in accordance with Section 34(1) of the </w:t>
      </w:r>
      <w:r w:rsidRPr="0093135F">
        <w:rPr>
          <w:i/>
          <w:iCs/>
          <w:spacing w:val="-2"/>
        </w:rPr>
        <w:t>Education and Children</w:t>
      </w:r>
      <w:r>
        <w:rPr>
          <w:i/>
          <w:iCs/>
          <w:spacing w:val="-2"/>
        </w:rPr>
        <w:t>’</w:t>
      </w:r>
      <w:r w:rsidRPr="0093135F">
        <w:rPr>
          <w:i/>
          <w:iCs/>
          <w:spacing w:val="-2"/>
        </w:rPr>
        <w:t>s Services Act 2019</w:t>
      </w:r>
      <w:r w:rsidRPr="0093135F">
        <w:rPr>
          <w:spacing w:val="-2"/>
        </w:rPr>
        <w:t>, establish the following school governing council, Port Lincoln Junior Primary School Governing Council.</w:t>
      </w:r>
    </w:p>
    <w:p w14:paraId="3B4E80AA" w14:textId="77777777" w:rsidR="006D22DD" w:rsidRDefault="006D22DD" w:rsidP="006D22DD">
      <w:pPr>
        <w:pStyle w:val="GG-SDated"/>
      </w:pPr>
      <w:r>
        <w:t>Dated: 20 November 2025</w:t>
      </w:r>
    </w:p>
    <w:p w14:paraId="4DAABD1E" w14:textId="77777777" w:rsidR="006D22DD" w:rsidRDefault="006D22DD" w:rsidP="006D22DD">
      <w:pPr>
        <w:pStyle w:val="GG-SName"/>
      </w:pPr>
      <w:r>
        <w:t>Caroline Fishpool</w:t>
      </w:r>
    </w:p>
    <w:p w14:paraId="2A260D0E" w14:textId="77777777" w:rsidR="006D22DD" w:rsidRDefault="006D22DD" w:rsidP="006D22DD">
      <w:pPr>
        <w:pStyle w:val="GG-Signature"/>
      </w:pPr>
      <w:r>
        <w:t>Lead Director</w:t>
      </w:r>
    </w:p>
    <w:p w14:paraId="10CF8DCF" w14:textId="77777777" w:rsidR="006D22DD" w:rsidRDefault="006D22DD" w:rsidP="006D22DD">
      <w:pPr>
        <w:pStyle w:val="GG-Signature"/>
      </w:pPr>
      <w:r>
        <w:t>Conditions for Learning, Schools and Preschools</w:t>
      </w:r>
    </w:p>
    <w:p w14:paraId="057FE8C3" w14:textId="77777777" w:rsidR="006D22DD" w:rsidRDefault="006D22DD" w:rsidP="006D22DD">
      <w:pPr>
        <w:pStyle w:val="GG-Signature"/>
      </w:pPr>
      <w:r>
        <w:t>Delegate of the Minister for Education</w:t>
      </w:r>
    </w:p>
    <w:p w14:paraId="17113AE9" w14:textId="77777777" w:rsidR="006D22DD" w:rsidRDefault="006D22DD" w:rsidP="006D22DD">
      <w:pPr>
        <w:pStyle w:val="GG-Signature"/>
        <w:pBdr>
          <w:top w:val="single" w:sz="4" w:space="1" w:color="auto"/>
        </w:pBdr>
        <w:spacing w:before="100" w:after="80" w:line="14" w:lineRule="exact"/>
        <w:ind w:left="1077" w:right="1077"/>
        <w:jc w:val="center"/>
      </w:pPr>
    </w:p>
    <w:p w14:paraId="0B0DCDB8" w14:textId="77777777" w:rsidR="006D22DD" w:rsidRPr="00D30B4A" w:rsidRDefault="006D22DD" w:rsidP="006D22DD">
      <w:pPr>
        <w:pStyle w:val="GG-Title2"/>
      </w:pPr>
      <w:r w:rsidRPr="00D30B4A">
        <w:t>Port Lincoln Junior Primary School Governing Council Incorporated</w:t>
      </w:r>
    </w:p>
    <w:p w14:paraId="2B99D3DA" w14:textId="77777777" w:rsidR="006D22DD" w:rsidRPr="00105230" w:rsidRDefault="006D22DD" w:rsidP="006D22DD">
      <w:pPr>
        <w:pStyle w:val="GG-Title3"/>
        <w:keepNext/>
        <w:rPr>
          <w:rFonts w:eastAsia="Times New Roman"/>
        </w:rPr>
      </w:pPr>
      <w:r w:rsidRPr="00105230">
        <w:t>Constitution</w:t>
      </w:r>
    </w:p>
    <w:p w14:paraId="47611B07" w14:textId="77777777" w:rsidR="006D22DD" w:rsidRPr="00105230" w:rsidRDefault="006D22DD" w:rsidP="006D22DD">
      <w:pPr>
        <w:pStyle w:val="GG-body"/>
        <w:rPr>
          <w:b/>
        </w:rPr>
      </w:pPr>
      <w:bookmarkStart w:id="363" w:name="_Toc513370990"/>
      <w:bookmarkStart w:id="364" w:name="_Toc513371397"/>
      <w:bookmarkStart w:id="365" w:name="_Toc513444091"/>
      <w:r w:rsidRPr="00105230">
        <w:rPr>
          <w:b/>
        </w:rPr>
        <w:t>Table of Contents</w:t>
      </w:r>
      <w:bookmarkEnd w:id="363"/>
      <w:bookmarkEnd w:id="364"/>
      <w:bookmarkEnd w:id="365"/>
    </w:p>
    <w:p w14:paraId="7356A44C" w14:textId="77777777" w:rsidR="006D22DD" w:rsidRPr="00105230" w:rsidRDefault="006D22DD" w:rsidP="006D22DD">
      <w:pPr>
        <w:pStyle w:val="GG-body"/>
        <w:spacing w:after="60"/>
        <w:ind w:left="482" w:hanging="340"/>
        <w:rPr>
          <w:bCs/>
        </w:rPr>
      </w:pPr>
      <w:bookmarkStart w:id="366" w:name="_Toc513359468"/>
      <w:bookmarkStart w:id="367" w:name="_Toc513370991"/>
      <w:bookmarkStart w:id="368" w:name="_Toc513371398"/>
      <w:bookmarkStart w:id="369" w:name="_Toc513444092"/>
      <w:r w:rsidRPr="00105230">
        <w:rPr>
          <w:bCs/>
        </w:rPr>
        <w:t>1.</w:t>
      </w:r>
      <w:r w:rsidRPr="00105230">
        <w:rPr>
          <w:bCs/>
        </w:rPr>
        <w:tab/>
        <w:t>Name</w:t>
      </w:r>
    </w:p>
    <w:p w14:paraId="5DE9DFC2" w14:textId="77777777" w:rsidR="006D22DD" w:rsidRPr="00105230" w:rsidRDefault="006D22DD" w:rsidP="006D22DD">
      <w:pPr>
        <w:pStyle w:val="GG-body"/>
        <w:spacing w:after="60"/>
        <w:ind w:left="482" w:hanging="340"/>
        <w:rPr>
          <w:bCs/>
        </w:rPr>
      </w:pPr>
      <w:r w:rsidRPr="00105230">
        <w:rPr>
          <w:bCs/>
        </w:rPr>
        <w:t>2.</w:t>
      </w:r>
      <w:r w:rsidRPr="00105230">
        <w:rPr>
          <w:bCs/>
        </w:rPr>
        <w:tab/>
        <w:t>Interpretation</w:t>
      </w:r>
    </w:p>
    <w:p w14:paraId="703A01E5" w14:textId="77777777" w:rsidR="006D22DD" w:rsidRPr="00105230" w:rsidRDefault="006D22DD" w:rsidP="006D22DD">
      <w:pPr>
        <w:pStyle w:val="GG-body"/>
        <w:spacing w:after="60"/>
        <w:ind w:left="482" w:hanging="340"/>
        <w:rPr>
          <w:bCs/>
        </w:rPr>
      </w:pPr>
      <w:r w:rsidRPr="00105230">
        <w:rPr>
          <w:bCs/>
        </w:rPr>
        <w:t>3.</w:t>
      </w:r>
      <w:r w:rsidRPr="00105230">
        <w:rPr>
          <w:bCs/>
        </w:rPr>
        <w:tab/>
        <w:t>Object</w:t>
      </w:r>
    </w:p>
    <w:p w14:paraId="7C67A805" w14:textId="77777777" w:rsidR="006D22DD" w:rsidRPr="00105230" w:rsidRDefault="006D22DD" w:rsidP="006D22DD">
      <w:pPr>
        <w:pStyle w:val="GG-body"/>
        <w:spacing w:after="60"/>
        <w:ind w:left="482" w:hanging="340"/>
        <w:rPr>
          <w:bCs/>
        </w:rPr>
      </w:pPr>
      <w:r w:rsidRPr="00105230">
        <w:rPr>
          <w:bCs/>
        </w:rPr>
        <w:t>4.</w:t>
      </w:r>
      <w:r w:rsidRPr="00105230">
        <w:rPr>
          <w:bCs/>
        </w:rPr>
        <w:tab/>
        <w:t>Powers of the Governing Council</w:t>
      </w:r>
    </w:p>
    <w:p w14:paraId="2FA5D582" w14:textId="77777777" w:rsidR="006D22DD" w:rsidRPr="00105230" w:rsidRDefault="006D22DD" w:rsidP="006D22DD">
      <w:pPr>
        <w:pStyle w:val="GG-body"/>
        <w:spacing w:after="60"/>
        <w:ind w:left="482" w:hanging="340"/>
        <w:rPr>
          <w:bCs/>
        </w:rPr>
      </w:pPr>
      <w:r w:rsidRPr="00105230">
        <w:rPr>
          <w:bCs/>
        </w:rPr>
        <w:t>5.</w:t>
      </w:r>
      <w:r w:rsidRPr="00105230">
        <w:rPr>
          <w:bCs/>
        </w:rPr>
        <w:tab/>
        <w:t>Functions of the Council</w:t>
      </w:r>
    </w:p>
    <w:p w14:paraId="07FCA24A" w14:textId="77777777" w:rsidR="006D22DD" w:rsidRPr="00105230" w:rsidRDefault="006D22DD" w:rsidP="006D22DD">
      <w:pPr>
        <w:pStyle w:val="GG-body"/>
        <w:spacing w:after="60"/>
        <w:ind w:left="482" w:hanging="340"/>
        <w:rPr>
          <w:bCs/>
        </w:rPr>
      </w:pPr>
      <w:r w:rsidRPr="00105230">
        <w:rPr>
          <w:bCs/>
        </w:rPr>
        <w:t>6.</w:t>
      </w:r>
      <w:r w:rsidRPr="00105230">
        <w:rPr>
          <w:bCs/>
        </w:rPr>
        <w:tab/>
        <w:t>Functions of the Principal on Council</w:t>
      </w:r>
    </w:p>
    <w:p w14:paraId="01EA9DFE" w14:textId="77777777" w:rsidR="006D22DD" w:rsidRPr="00105230" w:rsidRDefault="006D22DD" w:rsidP="006D22DD">
      <w:pPr>
        <w:pStyle w:val="GG-body"/>
        <w:spacing w:after="60"/>
        <w:ind w:left="482" w:hanging="340"/>
        <w:rPr>
          <w:bCs/>
        </w:rPr>
      </w:pPr>
      <w:r w:rsidRPr="00105230">
        <w:rPr>
          <w:bCs/>
        </w:rPr>
        <w:t>7.</w:t>
      </w:r>
      <w:r w:rsidRPr="00105230">
        <w:rPr>
          <w:bCs/>
        </w:rPr>
        <w:tab/>
        <w:t>Membership</w:t>
      </w:r>
    </w:p>
    <w:p w14:paraId="20BBDA17" w14:textId="77777777" w:rsidR="006D22DD" w:rsidRPr="00105230" w:rsidRDefault="006D22DD" w:rsidP="006D22DD">
      <w:pPr>
        <w:pStyle w:val="GG-body"/>
        <w:spacing w:after="60"/>
        <w:ind w:left="482" w:hanging="340"/>
        <w:rPr>
          <w:bCs/>
        </w:rPr>
      </w:pPr>
      <w:r w:rsidRPr="00105230">
        <w:rPr>
          <w:bCs/>
        </w:rPr>
        <w:t>8.</w:t>
      </w:r>
      <w:r w:rsidRPr="00105230">
        <w:rPr>
          <w:bCs/>
        </w:rPr>
        <w:tab/>
        <w:t>Term of Office</w:t>
      </w:r>
    </w:p>
    <w:p w14:paraId="61AA5C67" w14:textId="77777777" w:rsidR="006D22DD" w:rsidRPr="00105230" w:rsidRDefault="006D22DD" w:rsidP="006D22DD">
      <w:pPr>
        <w:pStyle w:val="GG-body"/>
        <w:spacing w:after="60"/>
        <w:ind w:left="482" w:hanging="340"/>
        <w:rPr>
          <w:bCs/>
        </w:rPr>
      </w:pPr>
      <w:r w:rsidRPr="00105230">
        <w:rPr>
          <w:bCs/>
        </w:rPr>
        <w:t>9.</w:t>
      </w:r>
      <w:r w:rsidRPr="00105230">
        <w:rPr>
          <w:bCs/>
        </w:rPr>
        <w:tab/>
        <w:t>Office Holders and Executive Committee</w:t>
      </w:r>
    </w:p>
    <w:p w14:paraId="5FA7C72A" w14:textId="77777777" w:rsidR="006D22DD" w:rsidRPr="00105230" w:rsidRDefault="006D22DD" w:rsidP="006D22DD">
      <w:pPr>
        <w:pStyle w:val="GG-body"/>
        <w:spacing w:after="60"/>
        <w:ind w:left="964" w:hanging="454"/>
        <w:rPr>
          <w:bCs/>
        </w:rPr>
      </w:pPr>
      <w:r w:rsidRPr="00105230">
        <w:rPr>
          <w:bCs/>
        </w:rPr>
        <w:t>9.1</w:t>
      </w:r>
      <w:r w:rsidRPr="00105230">
        <w:rPr>
          <w:bCs/>
        </w:rPr>
        <w:tab/>
        <w:t>Appointment</w:t>
      </w:r>
    </w:p>
    <w:p w14:paraId="429077BD" w14:textId="77777777" w:rsidR="006D22DD" w:rsidRPr="00105230" w:rsidRDefault="006D22DD" w:rsidP="006D22DD">
      <w:pPr>
        <w:pStyle w:val="GG-body"/>
        <w:spacing w:after="60"/>
        <w:ind w:left="964" w:hanging="454"/>
        <w:rPr>
          <w:bCs/>
        </w:rPr>
      </w:pPr>
      <w:r w:rsidRPr="00105230">
        <w:rPr>
          <w:bCs/>
        </w:rPr>
        <w:t>9.2</w:t>
      </w:r>
      <w:r w:rsidRPr="00105230">
        <w:rPr>
          <w:bCs/>
        </w:rPr>
        <w:tab/>
        <w:t>Removal from Office</w:t>
      </w:r>
    </w:p>
    <w:p w14:paraId="3B4E7390" w14:textId="77777777" w:rsidR="006D22DD" w:rsidRPr="00105230" w:rsidRDefault="006D22DD" w:rsidP="006D22DD">
      <w:pPr>
        <w:pStyle w:val="GG-body"/>
        <w:spacing w:after="60"/>
        <w:ind w:left="964" w:hanging="454"/>
        <w:rPr>
          <w:bCs/>
        </w:rPr>
      </w:pPr>
      <w:r w:rsidRPr="00105230">
        <w:rPr>
          <w:bCs/>
        </w:rPr>
        <w:t>9.3</w:t>
      </w:r>
      <w:r w:rsidRPr="00105230">
        <w:rPr>
          <w:bCs/>
        </w:rPr>
        <w:tab/>
        <w:t>The Chairperson</w:t>
      </w:r>
    </w:p>
    <w:p w14:paraId="4BB4365A" w14:textId="77777777" w:rsidR="006D22DD" w:rsidRPr="00105230" w:rsidRDefault="006D22DD" w:rsidP="006D22DD">
      <w:pPr>
        <w:pStyle w:val="GG-body"/>
        <w:spacing w:after="60"/>
        <w:ind w:left="964" w:hanging="454"/>
        <w:rPr>
          <w:bCs/>
        </w:rPr>
      </w:pPr>
      <w:r w:rsidRPr="00105230">
        <w:rPr>
          <w:bCs/>
        </w:rPr>
        <w:t>9.4</w:t>
      </w:r>
      <w:r w:rsidRPr="00105230">
        <w:rPr>
          <w:bCs/>
        </w:rPr>
        <w:tab/>
        <w:t>The Secretary</w:t>
      </w:r>
    </w:p>
    <w:p w14:paraId="5B95E8C5" w14:textId="77777777" w:rsidR="006D22DD" w:rsidRPr="00105230" w:rsidRDefault="006D22DD" w:rsidP="006D22DD">
      <w:pPr>
        <w:pStyle w:val="GG-body"/>
        <w:spacing w:after="60"/>
        <w:ind w:left="964" w:hanging="454"/>
        <w:rPr>
          <w:bCs/>
        </w:rPr>
      </w:pPr>
      <w:r w:rsidRPr="00105230">
        <w:rPr>
          <w:bCs/>
        </w:rPr>
        <w:t>9.5</w:t>
      </w:r>
      <w:r w:rsidRPr="00105230">
        <w:rPr>
          <w:bCs/>
        </w:rPr>
        <w:tab/>
        <w:t>The Treasurer</w:t>
      </w:r>
    </w:p>
    <w:p w14:paraId="210FB1BF" w14:textId="77777777" w:rsidR="006D22DD" w:rsidRPr="00105230" w:rsidRDefault="006D22DD" w:rsidP="006D22DD">
      <w:pPr>
        <w:pStyle w:val="GG-body"/>
        <w:spacing w:after="60"/>
        <w:ind w:left="482" w:hanging="340"/>
        <w:rPr>
          <w:bCs/>
        </w:rPr>
      </w:pPr>
      <w:r w:rsidRPr="00105230">
        <w:rPr>
          <w:bCs/>
        </w:rPr>
        <w:t>10.</w:t>
      </w:r>
      <w:r w:rsidRPr="00105230">
        <w:rPr>
          <w:bCs/>
        </w:rPr>
        <w:tab/>
        <w:t>Vacancies</w:t>
      </w:r>
    </w:p>
    <w:p w14:paraId="7222C09A" w14:textId="77777777" w:rsidR="006D22DD" w:rsidRPr="00105230" w:rsidRDefault="006D22DD" w:rsidP="006D22DD">
      <w:pPr>
        <w:pStyle w:val="GG-body"/>
        <w:spacing w:after="60"/>
        <w:ind w:left="482" w:hanging="340"/>
        <w:rPr>
          <w:bCs/>
        </w:rPr>
      </w:pPr>
      <w:r w:rsidRPr="00105230">
        <w:rPr>
          <w:bCs/>
        </w:rPr>
        <w:t>11.</w:t>
      </w:r>
      <w:r w:rsidRPr="00105230">
        <w:rPr>
          <w:bCs/>
        </w:rPr>
        <w:tab/>
        <w:t>Meetings</w:t>
      </w:r>
    </w:p>
    <w:p w14:paraId="3A43DA71" w14:textId="77777777" w:rsidR="006D22DD" w:rsidRPr="00105230" w:rsidRDefault="006D22DD" w:rsidP="006D22DD">
      <w:pPr>
        <w:pStyle w:val="GG-body"/>
        <w:spacing w:after="60"/>
        <w:ind w:left="964" w:hanging="454"/>
        <w:rPr>
          <w:bCs/>
        </w:rPr>
      </w:pPr>
      <w:r w:rsidRPr="00105230">
        <w:rPr>
          <w:bCs/>
        </w:rPr>
        <w:t>11.1</w:t>
      </w:r>
      <w:r w:rsidRPr="00105230">
        <w:rPr>
          <w:bCs/>
        </w:rPr>
        <w:tab/>
        <w:t>General Meetings of the School Community</w:t>
      </w:r>
    </w:p>
    <w:p w14:paraId="581FFCB0" w14:textId="77777777" w:rsidR="006D22DD" w:rsidRPr="00105230" w:rsidRDefault="006D22DD" w:rsidP="006D22DD">
      <w:pPr>
        <w:pStyle w:val="GG-body"/>
        <w:spacing w:after="60"/>
        <w:ind w:left="964" w:hanging="454"/>
        <w:rPr>
          <w:bCs/>
        </w:rPr>
      </w:pPr>
      <w:r w:rsidRPr="00105230">
        <w:rPr>
          <w:bCs/>
        </w:rPr>
        <w:t>11.2</w:t>
      </w:r>
      <w:r w:rsidRPr="00105230">
        <w:rPr>
          <w:bCs/>
        </w:rPr>
        <w:tab/>
        <w:t>Council Meetings</w:t>
      </w:r>
    </w:p>
    <w:p w14:paraId="5E2DCB65" w14:textId="77777777" w:rsidR="006D22DD" w:rsidRPr="00105230" w:rsidRDefault="006D22DD" w:rsidP="006D22DD">
      <w:pPr>
        <w:pStyle w:val="GG-body"/>
        <w:spacing w:after="60"/>
        <w:ind w:left="964" w:hanging="454"/>
        <w:rPr>
          <w:bCs/>
        </w:rPr>
      </w:pPr>
      <w:r w:rsidRPr="00105230">
        <w:rPr>
          <w:bCs/>
        </w:rPr>
        <w:t>11.3</w:t>
      </w:r>
      <w:r w:rsidRPr="00105230">
        <w:rPr>
          <w:bCs/>
        </w:rPr>
        <w:tab/>
        <w:t>Extraordinary Council Meetings</w:t>
      </w:r>
    </w:p>
    <w:p w14:paraId="1DE0CB45" w14:textId="77777777" w:rsidR="006D22DD" w:rsidRPr="00105230" w:rsidRDefault="006D22DD" w:rsidP="006D22DD">
      <w:pPr>
        <w:pStyle w:val="GG-body"/>
        <w:spacing w:after="60"/>
        <w:ind w:left="964" w:hanging="454"/>
        <w:rPr>
          <w:bCs/>
        </w:rPr>
      </w:pPr>
      <w:r w:rsidRPr="00105230">
        <w:rPr>
          <w:bCs/>
        </w:rPr>
        <w:t>11.4</w:t>
      </w:r>
      <w:r w:rsidRPr="00105230">
        <w:rPr>
          <w:bCs/>
        </w:rPr>
        <w:tab/>
        <w:t>Voting</w:t>
      </w:r>
    </w:p>
    <w:p w14:paraId="53E2C6EB" w14:textId="77777777" w:rsidR="006D22DD" w:rsidRPr="00105230" w:rsidRDefault="006D22DD" w:rsidP="006D22DD">
      <w:pPr>
        <w:pStyle w:val="GG-body"/>
        <w:spacing w:after="60"/>
        <w:ind w:left="482" w:hanging="340"/>
        <w:rPr>
          <w:bCs/>
        </w:rPr>
      </w:pPr>
      <w:r w:rsidRPr="00105230">
        <w:rPr>
          <w:bCs/>
        </w:rPr>
        <w:t>12.</w:t>
      </w:r>
      <w:r w:rsidRPr="00105230">
        <w:rPr>
          <w:bCs/>
        </w:rPr>
        <w:tab/>
        <w:t>Proceedings of the Council</w:t>
      </w:r>
    </w:p>
    <w:p w14:paraId="3DF60FB2" w14:textId="77777777" w:rsidR="006D22DD" w:rsidRPr="00105230" w:rsidRDefault="006D22DD" w:rsidP="006D22DD">
      <w:pPr>
        <w:pStyle w:val="GG-body"/>
        <w:spacing w:after="60"/>
        <w:ind w:left="964" w:hanging="454"/>
        <w:rPr>
          <w:bCs/>
        </w:rPr>
      </w:pPr>
      <w:r w:rsidRPr="00105230">
        <w:rPr>
          <w:bCs/>
        </w:rPr>
        <w:t>12.1</w:t>
      </w:r>
      <w:r w:rsidRPr="00105230">
        <w:rPr>
          <w:bCs/>
        </w:rPr>
        <w:tab/>
        <w:t>Meetings</w:t>
      </w:r>
    </w:p>
    <w:p w14:paraId="23C4EFD7" w14:textId="77777777" w:rsidR="006D22DD" w:rsidRPr="00105230" w:rsidRDefault="006D22DD" w:rsidP="006D22DD">
      <w:pPr>
        <w:pStyle w:val="GG-body"/>
        <w:spacing w:after="60"/>
        <w:ind w:left="964" w:hanging="454"/>
        <w:rPr>
          <w:bCs/>
        </w:rPr>
      </w:pPr>
      <w:r w:rsidRPr="00105230">
        <w:rPr>
          <w:bCs/>
        </w:rPr>
        <w:t>12.2</w:t>
      </w:r>
      <w:r w:rsidRPr="00105230">
        <w:rPr>
          <w:bCs/>
        </w:rPr>
        <w:tab/>
        <w:t>Conflict of Interest</w:t>
      </w:r>
    </w:p>
    <w:p w14:paraId="5531CC38" w14:textId="77777777" w:rsidR="006D22DD" w:rsidRPr="00105230" w:rsidRDefault="006D22DD" w:rsidP="006D22DD">
      <w:pPr>
        <w:pStyle w:val="GG-body"/>
        <w:spacing w:after="60"/>
        <w:ind w:left="482" w:hanging="340"/>
        <w:rPr>
          <w:bCs/>
        </w:rPr>
      </w:pPr>
      <w:r w:rsidRPr="00105230">
        <w:rPr>
          <w:bCs/>
        </w:rPr>
        <w:t>13.</w:t>
      </w:r>
      <w:r w:rsidRPr="00105230">
        <w:rPr>
          <w:bCs/>
        </w:rPr>
        <w:tab/>
        <w:t>Election of Council Members</w:t>
      </w:r>
    </w:p>
    <w:p w14:paraId="72745443" w14:textId="77777777" w:rsidR="006D22DD" w:rsidRPr="00105230" w:rsidRDefault="006D22DD" w:rsidP="006D22DD">
      <w:pPr>
        <w:pStyle w:val="GG-body"/>
        <w:spacing w:after="60"/>
        <w:ind w:left="964" w:hanging="454"/>
        <w:rPr>
          <w:bCs/>
        </w:rPr>
      </w:pPr>
      <w:r w:rsidRPr="00105230">
        <w:rPr>
          <w:bCs/>
        </w:rPr>
        <w:t>13.1</w:t>
      </w:r>
      <w:r w:rsidRPr="00105230">
        <w:rPr>
          <w:bCs/>
        </w:rPr>
        <w:tab/>
        <w:t>Eligibility for Nomination for Election</w:t>
      </w:r>
    </w:p>
    <w:p w14:paraId="73D178F6" w14:textId="77777777" w:rsidR="006D22DD" w:rsidRPr="00105230" w:rsidRDefault="006D22DD" w:rsidP="006D22DD">
      <w:pPr>
        <w:pStyle w:val="GG-body"/>
        <w:spacing w:after="60"/>
        <w:ind w:left="964" w:hanging="454"/>
        <w:rPr>
          <w:bCs/>
        </w:rPr>
      </w:pPr>
      <w:r w:rsidRPr="00105230">
        <w:rPr>
          <w:bCs/>
        </w:rPr>
        <w:t>13.2</w:t>
      </w:r>
      <w:r w:rsidRPr="00105230">
        <w:rPr>
          <w:bCs/>
        </w:rPr>
        <w:tab/>
        <w:t>Eligibility to Vote</w:t>
      </w:r>
    </w:p>
    <w:p w14:paraId="461A617D" w14:textId="77777777" w:rsidR="006D22DD" w:rsidRPr="00105230" w:rsidRDefault="006D22DD" w:rsidP="006D22DD">
      <w:pPr>
        <w:pStyle w:val="GG-body"/>
        <w:spacing w:after="60"/>
        <w:ind w:left="964" w:hanging="454"/>
        <w:rPr>
          <w:bCs/>
        </w:rPr>
      </w:pPr>
      <w:r w:rsidRPr="00105230">
        <w:rPr>
          <w:bCs/>
        </w:rPr>
        <w:t>13.3</w:t>
      </w:r>
      <w:r w:rsidRPr="00105230">
        <w:rPr>
          <w:bCs/>
        </w:rPr>
        <w:tab/>
        <w:t>Conduct of Elections for Parent Council Members</w:t>
      </w:r>
    </w:p>
    <w:p w14:paraId="7D1AD671" w14:textId="77777777" w:rsidR="006D22DD" w:rsidRPr="00105230" w:rsidRDefault="006D22DD" w:rsidP="006D22DD">
      <w:pPr>
        <w:pStyle w:val="GG-body"/>
        <w:spacing w:after="60"/>
        <w:ind w:left="964" w:hanging="454"/>
        <w:rPr>
          <w:bCs/>
        </w:rPr>
      </w:pPr>
      <w:r w:rsidRPr="00105230">
        <w:rPr>
          <w:bCs/>
        </w:rPr>
        <w:t>13.4</w:t>
      </w:r>
      <w:r w:rsidRPr="00105230">
        <w:rPr>
          <w:bCs/>
        </w:rPr>
        <w:tab/>
        <w:t>Notice of Election</w:t>
      </w:r>
    </w:p>
    <w:p w14:paraId="09A1ABAF" w14:textId="77777777" w:rsidR="006D22DD" w:rsidRPr="00105230" w:rsidRDefault="006D22DD" w:rsidP="006D22DD">
      <w:pPr>
        <w:pStyle w:val="GG-body"/>
        <w:spacing w:after="60"/>
        <w:ind w:left="964" w:hanging="454"/>
        <w:rPr>
          <w:bCs/>
        </w:rPr>
      </w:pPr>
      <w:r w:rsidRPr="00105230">
        <w:rPr>
          <w:bCs/>
        </w:rPr>
        <w:t>13.5</w:t>
      </w:r>
      <w:r w:rsidRPr="00105230">
        <w:rPr>
          <w:bCs/>
        </w:rPr>
        <w:tab/>
        <w:t>Election without Ballot</w:t>
      </w:r>
    </w:p>
    <w:p w14:paraId="1A440B27" w14:textId="77777777" w:rsidR="006D22DD" w:rsidRPr="00105230" w:rsidRDefault="006D22DD" w:rsidP="006D22DD">
      <w:pPr>
        <w:pStyle w:val="GG-body"/>
        <w:spacing w:after="60"/>
        <w:ind w:left="964" w:hanging="454"/>
        <w:rPr>
          <w:bCs/>
        </w:rPr>
      </w:pPr>
      <w:r w:rsidRPr="00105230">
        <w:rPr>
          <w:bCs/>
        </w:rPr>
        <w:t>13.6</w:t>
      </w:r>
      <w:r w:rsidRPr="00105230">
        <w:rPr>
          <w:bCs/>
        </w:rPr>
        <w:tab/>
        <w:t>Contested Elections</w:t>
      </w:r>
    </w:p>
    <w:p w14:paraId="3F6CA1F2" w14:textId="77777777" w:rsidR="006D22DD" w:rsidRPr="00105230" w:rsidRDefault="006D22DD" w:rsidP="006D22DD">
      <w:pPr>
        <w:pStyle w:val="GG-body"/>
        <w:spacing w:after="60"/>
        <w:ind w:left="964" w:hanging="454"/>
        <w:rPr>
          <w:bCs/>
        </w:rPr>
      </w:pPr>
      <w:r w:rsidRPr="00105230">
        <w:rPr>
          <w:bCs/>
        </w:rPr>
        <w:t>13.7</w:t>
      </w:r>
      <w:r w:rsidRPr="00105230">
        <w:rPr>
          <w:bCs/>
        </w:rPr>
        <w:tab/>
        <w:t>Scrutineers</w:t>
      </w:r>
    </w:p>
    <w:p w14:paraId="458DA565" w14:textId="77777777" w:rsidR="006D22DD" w:rsidRPr="00105230" w:rsidRDefault="006D22DD" w:rsidP="006D22DD">
      <w:pPr>
        <w:pStyle w:val="GG-body"/>
        <w:spacing w:after="60"/>
        <w:ind w:left="964" w:hanging="454"/>
        <w:rPr>
          <w:bCs/>
        </w:rPr>
      </w:pPr>
      <w:r w:rsidRPr="00105230">
        <w:rPr>
          <w:bCs/>
        </w:rPr>
        <w:lastRenderedPageBreak/>
        <w:t>13.8</w:t>
      </w:r>
      <w:r w:rsidRPr="00105230">
        <w:rPr>
          <w:bCs/>
        </w:rPr>
        <w:tab/>
        <w:t>Declaration of Election</w:t>
      </w:r>
    </w:p>
    <w:p w14:paraId="660EDD6B" w14:textId="77777777" w:rsidR="006D22DD" w:rsidRPr="00105230" w:rsidRDefault="006D22DD" w:rsidP="006D22DD">
      <w:pPr>
        <w:pStyle w:val="GG-body"/>
        <w:spacing w:after="60"/>
        <w:ind w:left="964" w:hanging="454"/>
        <w:rPr>
          <w:bCs/>
        </w:rPr>
      </w:pPr>
      <w:r w:rsidRPr="00105230">
        <w:rPr>
          <w:bCs/>
        </w:rPr>
        <w:t>13.9</w:t>
      </w:r>
      <w:r w:rsidRPr="00105230">
        <w:rPr>
          <w:bCs/>
        </w:rPr>
        <w:tab/>
        <w:t>Further Nomination for Unfilled Positions</w:t>
      </w:r>
    </w:p>
    <w:p w14:paraId="635147E2" w14:textId="77777777" w:rsidR="006D22DD" w:rsidRPr="00105230" w:rsidRDefault="006D22DD" w:rsidP="006D22DD">
      <w:pPr>
        <w:pStyle w:val="GG-body"/>
        <w:ind w:left="964" w:hanging="454"/>
        <w:rPr>
          <w:bCs/>
        </w:rPr>
      </w:pPr>
      <w:r w:rsidRPr="00105230">
        <w:rPr>
          <w:bCs/>
        </w:rPr>
        <w:t>13.10</w:t>
      </w:r>
      <w:r w:rsidRPr="00105230">
        <w:rPr>
          <w:bCs/>
        </w:rPr>
        <w:tab/>
        <w:t>Nomination and Appointment of Council Members</w:t>
      </w:r>
    </w:p>
    <w:p w14:paraId="403F862A" w14:textId="77777777" w:rsidR="006D22DD" w:rsidRPr="00105230" w:rsidRDefault="006D22DD" w:rsidP="006D22DD">
      <w:pPr>
        <w:pStyle w:val="GG-body"/>
        <w:ind w:left="482" w:hanging="340"/>
        <w:rPr>
          <w:bCs/>
        </w:rPr>
      </w:pPr>
      <w:r w:rsidRPr="00105230">
        <w:rPr>
          <w:bCs/>
        </w:rPr>
        <w:t>14.</w:t>
      </w:r>
      <w:r w:rsidRPr="00105230">
        <w:rPr>
          <w:bCs/>
        </w:rPr>
        <w:tab/>
        <w:t>Minutes</w:t>
      </w:r>
    </w:p>
    <w:p w14:paraId="600AC3A9" w14:textId="77777777" w:rsidR="006D22DD" w:rsidRPr="00105230" w:rsidRDefault="006D22DD" w:rsidP="006D22DD">
      <w:pPr>
        <w:pStyle w:val="GG-body"/>
        <w:ind w:left="482" w:hanging="340"/>
        <w:rPr>
          <w:bCs/>
        </w:rPr>
      </w:pPr>
      <w:r w:rsidRPr="00105230">
        <w:rPr>
          <w:bCs/>
        </w:rPr>
        <w:t>15.</w:t>
      </w:r>
      <w:r w:rsidRPr="00105230">
        <w:rPr>
          <w:bCs/>
        </w:rPr>
        <w:tab/>
        <w:t>Subcommittees</w:t>
      </w:r>
    </w:p>
    <w:p w14:paraId="18011266" w14:textId="77777777" w:rsidR="006D22DD" w:rsidRPr="00105230" w:rsidRDefault="006D22DD" w:rsidP="006D22DD">
      <w:pPr>
        <w:pStyle w:val="GG-body"/>
        <w:ind w:left="964" w:hanging="454"/>
        <w:rPr>
          <w:bCs/>
        </w:rPr>
      </w:pPr>
      <w:r w:rsidRPr="00105230">
        <w:rPr>
          <w:bCs/>
        </w:rPr>
        <w:t>15.1</w:t>
      </w:r>
      <w:r w:rsidRPr="00105230">
        <w:rPr>
          <w:bCs/>
        </w:rPr>
        <w:tab/>
        <w:t>Committees</w:t>
      </w:r>
    </w:p>
    <w:p w14:paraId="7C2B8B06" w14:textId="77777777" w:rsidR="006D22DD" w:rsidRPr="00105230" w:rsidRDefault="006D22DD" w:rsidP="006D22DD">
      <w:pPr>
        <w:pStyle w:val="GG-body"/>
        <w:ind w:left="964" w:hanging="454"/>
        <w:rPr>
          <w:bCs/>
        </w:rPr>
      </w:pPr>
      <w:r w:rsidRPr="00105230">
        <w:rPr>
          <w:bCs/>
        </w:rPr>
        <w:t>15.2</w:t>
      </w:r>
      <w:r w:rsidRPr="00105230">
        <w:rPr>
          <w:bCs/>
        </w:rPr>
        <w:tab/>
        <w:t>Terms of Reference</w:t>
      </w:r>
    </w:p>
    <w:p w14:paraId="2D815952" w14:textId="77777777" w:rsidR="006D22DD" w:rsidRPr="00105230" w:rsidRDefault="006D22DD" w:rsidP="006D22DD">
      <w:pPr>
        <w:pStyle w:val="GG-body"/>
        <w:ind w:left="964" w:hanging="454"/>
        <w:rPr>
          <w:bCs/>
        </w:rPr>
      </w:pPr>
      <w:r w:rsidRPr="00105230">
        <w:rPr>
          <w:bCs/>
        </w:rPr>
        <w:t>15.3</w:t>
      </w:r>
      <w:r w:rsidRPr="00105230">
        <w:rPr>
          <w:bCs/>
        </w:rPr>
        <w:tab/>
        <w:t>Finance Advisory Committee</w:t>
      </w:r>
    </w:p>
    <w:p w14:paraId="564C673E" w14:textId="77777777" w:rsidR="006D22DD" w:rsidRPr="00105230" w:rsidRDefault="006D22DD" w:rsidP="006D22DD">
      <w:pPr>
        <w:pStyle w:val="GG-body"/>
        <w:ind w:left="482" w:hanging="340"/>
        <w:rPr>
          <w:bCs/>
        </w:rPr>
      </w:pPr>
      <w:r w:rsidRPr="00105230">
        <w:rPr>
          <w:bCs/>
        </w:rPr>
        <w:t>16.</w:t>
      </w:r>
      <w:r w:rsidRPr="00105230">
        <w:rPr>
          <w:bCs/>
        </w:rPr>
        <w:tab/>
        <w:t>Finance and Accounts</w:t>
      </w:r>
    </w:p>
    <w:p w14:paraId="4C21A82A" w14:textId="77777777" w:rsidR="006D22DD" w:rsidRPr="00105230" w:rsidRDefault="006D22DD" w:rsidP="006D22DD">
      <w:pPr>
        <w:pStyle w:val="GG-body"/>
        <w:ind w:left="482" w:hanging="340"/>
        <w:rPr>
          <w:bCs/>
        </w:rPr>
      </w:pPr>
      <w:r w:rsidRPr="00105230">
        <w:rPr>
          <w:bCs/>
        </w:rPr>
        <w:t>17.</w:t>
      </w:r>
      <w:r w:rsidRPr="00105230">
        <w:rPr>
          <w:bCs/>
        </w:rPr>
        <w:tab/>
        <w:t>Audit</w:t>
      </w:r>
    </w:p>
    <w:p w14:paraId="423D29A6" w14:textId="77777777" w:rsidR="006D22DD" w:rsidRPr="00105230" w:rsidRDefault="006D22DD" w:rsidP="006D22DD">
      <w:pPr>
        <w:pStyle w:val="GG-body"/>
        <w:ind w:left="482" w:hanging="340"/>
        <w:rPr>
          <w:bCs/>
        </w:rPr>
      </w:pPr>
      <w:r w:rsidRPr="00105230">
        <w:rPr>
          <w:bCs/>
        </w:rPr>
        <w:t>18.</w:t>
      </w:r>
      <w:r w:rsidRPr="00105230">
        <w:rPr>
          <w:bCs/>
        </w:rPr>
        <w:tab/>
        <w:t>Reporting to the School Community and the Minister</w:t>
      </w:r>
    </w:p>
    <w:p w14:paraId="3F73AFB4" w14:textId="77777777" w:rsidR="006D22DD" w:rsidRPr="00105230" w:rsidRDefault="006D22DD" w:rsidP="006D22DD">
      <w:pPr>
        <w:pStyle w:val="GG-body"/>
        <w:ind w:left="482" w:hanging="340"/>
        <w:rPr>
          <w:bCs/>
        </w:rPr>
      </w:pPr>
      <w:r w:rsidRPr="00105230">
        <w:rPr>
          <w:bCs/>
        </w:rPr>
        <w:t>19.</w:t>
      </w:r>
      <w:r w:rsidRPr="00105230">
        <w:rPr>
          <w:bCs/>
        </w:rPr>
        <w:tab/>
        <w:t>The Common Seal</w:t>
      </w:r>
    </w:p>
    <w:p w14:paraId="54286388" w14:textId="77777777" w:rsidR="006D22DD" w:rsidRPr="00105230" w:rsidRDefault="006D22DD" w:rsidP="006D22DD">
      <w:pPr>
        <w:pStyle w:val="GG-body"/>
        <w:ind w:left="482" w:hanging="340"/>
        <w:rPr>
          <w:bCs/>
        </w:rPr>
      </w:pPr>
      <w:r w:rsidRPr="00105230">
        <w:rPr>
          <w:bCs/>
        </w:rPr>
        <w:t>20.</w:t>
      </w:r>
      <w:r w:rsidRPr="00105230">
        <w:rPr>
          <w:bCs/>
        </w:rPr>
        <w:tab/>
        <w:t>Records</w:t>
      </w:r>
    </w:p>
    <w:p w14:paraId="2C7F3BC3" w14:textId="77777777" w:rsidR="006D22DD" w:rsidRPr="00105230" w:rsidRDefault="006D22DD" w:rsidP="006D22DD">
      <w:pPr>
        <w:pStyle w:val="GG-body"/>
        <w:ind w:left="482" w:hanging="340"/>
        <w:rPr>
          <w:bCs/>
        </w:rPr>
      </w:pPr>
      <w:r w:rsidRPr="00105230">
        <w:rPr>
          <w:bCs/>
        </w:rPr>
        <w:t>21.</w:t>
      </w:r>
      <w:r w:rsidRPr="00105230">
        <w:rPr>
          <w:bCs/>
        </w:rPr>
        <w:tab/>
        <w:t>Amendment of the Constitution</w:t>
      </w:r>
    </w:p>
    <w:p w14:paraId="28247C23" w14:textId="77777777" w:rsidR="006D22DD" w:rsidRPr="00105230" w:rsidRDefault="006D22DD" w:rsidP="006D22DD">
      <w:pPr>
        <w:pStyle w:val="GG-body"/>
        <w:ind w:left="482" w:hanging="340"/>
        <w:rPr>
          <w:bCs/>
        </w:rPr>
      </w:pPr>
      <w:r w:rsidRPr="00105230">
        <w:rPr>
          <w:bCs/>
        </w:rPr>
        <w:t>22.</w:t>
      </w:r>
      <w:r w:rsidRPr="00105230">
        <w:rPr>
          <w:bCs/>
        </w:rPr>
        <w:tab/>
        <w:t>Code of Practice</w:t>
      </w:r>
    </w:p>
    <w:p w14:paraId="1ABB0B75" w14:textId="77777777" w:rsidR="006D22DD" w:rsidRPr="00105230" w:rsidRDefault="006D22DD" w:rsidP="006D22DD">
      <w:pPr>
        <w:pStyle w:val="GG-body"/>
        <w:ind w:left="482" w:hanging="340"/>
        <w:rPr>
          <w:bCs/>
        </w:rPr>
      </w:pPr>
      <w:r w:rsidRPr="00105230">
        <w:rPr>
          <w:bCs/>
        </w:rPr>
        <w:t>23.</w:t>
      </w:r>
      <w:r w:rsidRPr="00105230">
        <w:rPr>
          <w:bCs/>
        </w:rPr>
        <w:tab/>
        <w:t>Dispute Resolution</w:t>
      </w:r>
    </w:p>
    <w:p w14:paraId="14B33896" w14:textId="77777777" w:rsidR="006D22DD" w:rsidRPr="00105230" w:rsidRDefault="006D22DD" w:rsidP="006D22DD">
      <w:pPr>
        <w:pStyle w:val="GG-body"/>
        <w:ind w:left="482" w:hanging="340"/>
        <w:rPr>
          <w:bCs/>
        </w:rPr>
      </w:pPr>
      <w:r w:rsidRPr="00105230">
        <w:rPr>
          <w:bCs/>
        </w:rPr>
        <w:t>24.</w:t>
      </w:r>
      <w:r w:rsidRPr="00105230">
        <w:rPr>
          <w:bCs/>
        </w:rPr>
        <w:tab/>
        <w:t>Public Access to the Constitution and Code of Practice</w:t>
      </w:r>
    </w:p>
    <w:p w14:paraId="3A8E84FF" w14:textId="77777777" w:rsidR="006D22DD" w:rsidRPr="00105230" w:rsidRDefault="006D22DD" w:rsidP="006D22DD">
      <w:pPr>
        <w:pStyle w:val="GG-body"/>
        <w:ind w:left="482" w:hanging="340"/>
        <w:rPr>
          <w:bCs/>
        </w:rPr>
      </w:pPr>
      <w:r w:rsidRPr="00105230">
        <w:rPr>
          <w:bCs/>
        </w:rPr>
        <w:t>25.</w:t>
      </w:r>
      <w:r w:rsidRPr="00105230">
        <w:rPr>
          <w:bCs/>
        </w:rPr>
        <w:tab/>
        <w:t>Dissolution</w:t>
      </w:r>
    </w:p>
    <w:p w14:paraId="0890EE73" w14:textId="77777777" w:rsidR="006D22DD" w:rsidRPr="00105230" w:rsidRDefault="006D22DD" w:rsidP="006D22DD">
      <w:pPr>
        <w:pStyle w:val="GG-body"/>
        <w:ind w:left="482" w:hanging="340"/>
        <w:rPr>
          <w:bCs/>
        </w:rPr>
      </w:pPr>
      <w:r w:rsidRPr="00105230">
        <w:rPr>
          <w:bCs/>
        </w:rPr>
        <w:t>26.</w:t>
      </w:r>
      <w:r w:rsidRPr="00105230">
        <w:rPr>
          <w:bCs/>
        </w:rPr>
        <w:tab/>
        <w:t>Prohibition against Securing Profits for Members</w:t>
      </w:r>
    </w:p>
    <w:p w14:paraId="3B187404" w14:textId="77777777" w:rsidR="006D22DD" w:rsidRPr="00105230" w:rsidRDefault="006D22DD" w:rsidP="006D22DD">
      <w:pPr>
        <w:pStyle w:val="GG-Title2"/>
        <w:rPr>
          <w:rFonts w:eastAsia="Times New Roman"/>
        </w:rPr>
      </w:pPr>
      <w:r w:rsidRPr="00105230">
        <w:t>Governing Council Model Constitution</w:t>
      </w:r>
      <w:bookmarkEnd w:id="366"/>
      <w:bookmarkEnd w:id="367"/>
      <w:bookmarkEnd w:id="368"/>
      <w:bookmarkEnd w:id="369"/>
    </w:p>
    <w:p w14:paraId="342786CF" w14:textId="77777777" w:rsidR="006D22DD" w:rsidRPr="00105230" w:rsidRDefault="006D22DD" w:rsidP="006D22DD">
      <w:pPr>
        <w:pStyle w:val="GG-Title3"/>
      </w:pPr>
      <w:r w:rsidRPr="00105230">
        <w:t xml:space="preserve">(School </w:t>
      </w:r>
      <w:r w:rsidRPr="00105230">
        <w:rPr>
          <w:u w:val="single"/>
        </w:rPr>
        <w:t>with</w:t>
      </w:r>
      <w:r>
        <w:rPr>
          <w:u w:val="single"/>
        </w:rPr>
        <w:t>out</w:t>
      </w:r>
      <w:r w:rsidRPr="00105230">
        <w:t xml:space="preserve"> a school-based preschool)</w:t>
      </w:r>
    </w:p>
    <w:p w14:paraId="6B6B865E" w14:textId="77777777" w:rsidR="006D22DD" w:rsidRPr="00105230" w:rsidRDefault="006D22DD" w:rsidP="006D22DD">
      <w:pPr>
        <w:pStyle w:val="GG-body"/>
        <w:keepNext/>
        <w:ind w:left="284" w:hanging="284"/>
        <w:rPr>
          <w:b/>
        </w:rPr>
      </w:pPr>
      <w:bookmarkStart w:id="370" w:name="_Toc74302967"/>
      <w:r w:rsidRPr="00105230">
        <w:rPr>
          <w:b/>
        </w:rPr>
        <w:t>1.</w:t>
      </w:r>
      <w:r w:rsidRPr="00105230">
        <w:rPr>
          <w:b/>
        </w:rPr>
        <w:tab/>
        <w:t>Name</w:t>
      </w:r>
      <w:bookmarkEnd w:id="370"/>
    </w:p>
    <w:p w14:paraId="170EB5D1" w14:textId="77777777" w:rsidR="006D22DD" w:rsidRPr="00105230" w:rsidRDefault="006D22DD" w:rsidP="006D22DD">
      <w:pPr>
        <w:pStyle w:val="GG-body"/>
        <w:ind w:left="284"/>
      </w:pPr>
      <w:r w:rsidRPr="00105230">
        <w:t xml:space="preserve">The name of the council is </w:t>
      </w:r>
      <w:r>
        <w:t>Port Lincoln Junior Primary School</w:t>
      </w:r>
      <w:r w:rsidRPr="00105230">
        <w:t xml:space="preserve"> Governing Council Incorporated.</w:t>
      </w:r>
    </w:p>
    <w:p w14:paraId="2A61DB88" w14:textId="77777777" w:rsidR="006D22DD" w:rsidRPr="00105230" w:rsidRDefault="006D22DD" w:rsidP="006D22DD">
      <w:pPr>
        <w:pStyle w:val="GG-body"/>
        <w:keepNext/>
        <w:ind w:left="284" w:hanging="284"/>
        <w:rPr>
          <w:b/>
        </w:rPr>
      </w:pPr>
      <w:bookmarkStart w:id="371" w:name="_Toc74302968"/>
      <w:r w:rsidRPr="00105230">
        <w:rPr>
          <w:b/>
        </w:rPr>
        <w:t>2.</w:t>
      </w:r>
      <w:r w:rsidRPr="00105230">
        <w:rPr>
          <w:b/>
        </w:rPr>
        <w:tab/>
        <w:t>Interpretation</w:t>
      </w:r>
      <w:bookmarkEnd w:id="371"/>
    </w:p>
    <w:p w14:paraId="072FCAA0" w14:textId="77777777" w:rsidR="006D22DD" w:rsidRPr="00105230" w:rsidRDefault="006D22DD" w:rsidP="006D22DD">
      <w:pPr>
        <w:pStyle w:val="GG-body"/>
        <w:ind w:left="284"/>
      </w:pPr>
      <w:r w:rsidRPr="00105230">
        <w:t>In this constitution, unless the contrary intention appears:</w:t>
      </w:r>
    </w:p>
    <w:p w14:paraId="4F7D03E9" w14:textId="77777777" w:rsidR="006D22DD" w:rsidRPr="00105230" w:rsidRDefault="006D22DD" w:rsidP="006D22DD">
      <w:pPr>
        <w:pStyle w:val="GG-body"/>
        <w:ind w:left="426"/>
      </w:pPr>
      <w:r>
        <w:rPr>
          <w:i/>
        </w:rPr>
        <w:t>‘</w:t>
      </w:r>
      <w:proofErr w:type="gramStart"/>
      <w:r w:rsidRPr="00105230">
        <w:rPr>
          <w:i/>
        </w:rPr>
        <w:t>the</w:t>
      </w:r>
      <w:proofErr w:type="gramEnd"/>
      <w:r w:rsidRPr="00105230">
        <w:rPr>
          <w:i/>
        </w:rPr>
        <w:t xml:space="preserve"> Act</w:t>
      </w:r>
      <w:r>
        <w:rPr>
          <w:i/>
        </w:rPr>
        <w:t>’</w:t>
      </w:r>
      <w:r w:rsidRPr="00105230">
        <w:t xml:space="preserve"> means the </w:t>
      </w:r>
      <w:r w:rsidRPr="00105230">
        <w:rPr>
          <w:i/>
        </w:rPr>
        <w:t>Education</w:t>
      </w:r>
      <w:r w:rsidRPr="00105230">
        <w:t xml:space="preserve"> </w:t>
      </w:r>
      <w:r w:rsidRPr="00105230">
        <w:rPr>
          <w:i/>
        </w:rPr>
        <w:t>and Children</w:t>
      </w:r>
      <w:r>
        <w:rPr>
          <w:i/>
        </w:rPr>
        <w:t>’</w:t>
      </w:r>
      <w:r w:rsidRPr="00105230">
        <w:rPr>
          <w:i/>
        </w:rPr>
        <w:t>s Services Act</w:t>
      </w:r>
      <w:r w:rsidRPr="00105230">
        <w:t xml:space="preserve"> </w:t>
      </w:r>
      <w:r w:rsidRPr="00105230">
        <w:rPr>
          <w:i/>
          <w:iCs/>
        </w:rPr>
        <w:t>2019</w:t>
      </w:r>
      <w:r w:rsidRPr="00105230">
        <w:t xml:space="preserve"> as amended.</w:t>
      </w:r>
    </w:p>
    <w:p w14:paraId="0A0BECCC" w14:textId="77777777" w:rsidR="006D22DD" w:rsidRPr="00105230" w:rsidRDefault="006D22DD" w:rsidP="006D22DD">
      <w:pPr>
        <w:pStyle w:val="GG-body"/>
        <w:ind w:left="426"/>
      </w:pPr>
      <w:r>
        <w:rPr>
          <w:i/>
        </w:rPr>
        <w:t>‘</w:t>
      </w:r>
      <w:proofErr w:type="gramStart"/>
      <w:r w:rsidRPr="00105230">
        <w:rPr>
          <w:i/>
        </w:rPr>
        <w:t>administrative</w:t>
      </w:r>
      <w:proofErr w:type="gramEnd"/>
      <w:r w:rsidRPr="00105230">
        <w:rPr>
          <w:i/>
        </w:rPr>
        <w:t xml:space="preserve"> instructions</w:t>
      </w:r>
      <w:r>
        <w:rPr>
          <w:i/>
        </w:rPr>
        <w:t>’</w:t>
      </w:r>
      <w:r w:rsidRPr="00105230">
        <w:t xml:space="preserve"> means administrative instructions issued pursuant to Section 9 of the Act.</w:t>
      </w:r>
    </w:p>
    <w:p w14:paraId="0687F7D9" w14:textId="77777777" w:rsidR="006D22DD" w:rsidRPr="00105230" w:rsidRDefault="006D22DD" w:rsidP="006D22DD">
      <w:pPr>
        <w:pStyle w:val="GG-body"/>
        <w:ind w:left="426"/>
        <w:rPr>
          <w:bCs/>
        </w:rPr>
      </w:pPr>
      <w:r>
        <w:rPr>
          <w:bCs/>
          <w:i/>
        </w:rPr>
        <w:t>‘</w:t>
      </w:r>
      <w:proofErr w:type="gramStart"/>
      <w:r w:rsidRPr="00105230">
        <w:rPr>
          <w:bCs/>
          <w:i/>
        </w:rPr>
        <w:t>administrative</w:t>
      </w:r>
      <w:proofErr w:type="gramEnd"/>
      <w:r w:rsidRPr="00105230">
        <w:rPr>
          <w:bCs/>
          <w:i/>
        </w:rPr>
        <w:t xml:space="preserve"> unit</w:t>
      </w:r>
      <w:r>
        <w:rPr>
          <w:bCs/>
          <w:i/>
        </w:rPr>
        <w:t>’</w:t>
      </w:r>
      <w:r w:rsidRPr="00105230">
        <w:rPr>
          <w:bCs/>
          <w:i/>
        </w:rPr>
        <w:t xml:space="preserve"> </w:t>
      </w:r>
      <w:r w:rsidRPr="00105230">
        <w:rPr>
          <w:bCs/>
        </w:rPr>
        <w:t>means a government department or attached office.</w:t>
      </w:r>
    </w:p>
    <w:p w14:paraId="293BF9FA" w14:textId="77777777" w:rsidR="006D22DD" w:rsidRPr="00105230" w:rsidRDefault="006D22DD" w:rsidP="006D22DD">
      <w:pPr>
        <w:pStyle w:val="GG-body"/>
        <w:ind w:left="426"/>
      </w:pPr>
      <w:r>
        <w:rPr>
          <w:i/>
        </w:rPr>
        <w:t>‘</w:t>
      </w:r>
      <w:r w:rsidRPr="00105230">
        <w:rPr>
          <w:i/>
        </w:rPr>
        <w:t>adult</w:t>
      </w:r>
      <w:r>
        <w:rPr>
          <w:i/>
        </w:rPr>
        <w:t>’</w:t>
      </w:r>
      <w:r w:rsidRPr="00105230">
        <w:t xml:space="preserve"> means a person who has attained 18 years of age.</w:t>
      </w:r>
    </w:p>
    <w:p w14:paraId="7CF1C3DC" w14:textId="77777777" w:rsidR="006D22DD" w:rsidRPr="00105230" w:rsidRDefault="006D22DD" w:rsidP="006D22DD">
      <w:pPr>
        <w:pStyle w:val="GG-body"/>
        <w:ind w:left="426"/>
      </w:pPr>
      <w:r>
        <w:rPr>
          <w:i/>
        </w:rPr>
        <w:t>‘</w:t>
      </w:r>
      <w:proofErr w:type="gramStart"/>
      <w:r w:rsidRPr="00105230">
        <w:rPr>
          <w:i/>
        </w:rPr>
        <w:t>affiliated</w:t>
      </w:r>
      <w:proofErr w:type="gramEnd"/>
      <w:r w:rsidRPr="00105230">
        <w:rPr>
          <w:i/>
        </w:rPr>
        <w:t xml:space="preserve"> committee</w:t>
      </w:r>
      <w:r>
        <w:rPr>
          <w:i/>
        </w:rPr>
        <w:t>’</w:t>
      </w:r>
      <w:r w:rsidRPr="00105230">
        <w:t xml:space="preserve"> means a committee affiliated with the governing council operating under the model constitution for affiliated committees or a constitution approved by the Minister in accordance with Section 36 and 39 of the Act.</w:t>
      </w:r>
    </w:p>
    <w:p w14:paraId="61F3B92B" w14:textId="77777777" w:rsidR="006D22DD" w:rsidRPr="00105230" w:rsidRDefault="006D22DD" w:rsidP="006D22DD">
      <w:pPr>
        <w:pStyle w:val="GG-body"/>
        <w:ind w:left="426"/>
      </w:pPr>
      <w:r>
        <w:rPr>
          <w:i/>
        </w:rPr>
        <w:t>‘</w:t>
      </w:r>
      <w:r w:rsidRPr="00105230">
        <w:rPr>
          <w:i/>
        </w:rPr>
        <w:t>chairperson</w:t>
      </w:r>
      <w:r>
        <w:rPr>
          <w:i/>
        </w:rPr>
        <w:t>’</w:t>
      </w:r>
      <w:r w:rsidRPr="00105230">
        <w:t xml:space="preserve"> means the presiding member of the governing council as referred to in Section 35(3) of the Act.</w:t>
      </w:r>
    </w:p>
    <w:p w14:paraId="5E139656" w14:textId="77777777" w:rsidR="006D22DD" w:rsidRPr="00105230" w:rsidRDefault="006D22DD" w:rsidP="006D22DD">
      <w:pPr>
        <w:pStyle w:val="GG-body"/>
        <w:ind w:left="426"/>
      </w:pPr>
      <w:r>
        <w:rPr>
          <w:i/>
        </w:rPr>
        <w:t>‘</w:t>
      </w:r>
      <w:r w:rsidRPr="00105230">
        <w:rPr>
          <w:i/>
        </w:rPr>
        <w:t>Chief Executive</w:t>
      </w:r>
      <w:r>
        <w:rPr>
          <w:i/>
        </w:rPr>
        <w:t>’</w:t>
      </w:r>
      <w:r w:rsidRPr="00105230">
        <w:t xml:space="preserve"> means the Chief Executive of the </w:t>
      </w:r>
      <w:r w:rsidRPr="00105230">
        <w:rPr>
          <w:bCs/>
        </w:rPr>
        <w:t>Department for Education</w:t>
      </w:r>
      <w:r w:rsidRPr="00105230">
        <w:t>.</w:t>
      </w:r>
    </w:p>
    <w:p w14:paraId="307B5AC7" w14:textId="77777777" w:rsidR="006D22DD" w:rsidRPr="00105230" w:rsidRDefault="006D22DD" w:rsidP="006D22DD">
      <w:pPr>
        <w:pStyle w:val="GG-body"/>
        <w:ind w:left="426"/>
      </w:pPr>
      <w:r>
        <w:rPr>
          <w:i/>
        </w:rPr>
        <w:t>‘</w:t>
      </w:r>
      <w:proofErr w:type="gramStart"/>
      <w:r w:rsidRPr="00105230">
        <w:rPr>
          <w:i/>
        </w:rPr>
        <w:t>governing</w:t>
      </w:r>
      <w:proofErr w:type="gramEnd"/>
      <w:r w:rsidRPr="00105230">
        <w:rPr>
          <w:i/>
        </w:rPr>
        <w:t xml:space="preserve"> council</w:t>
      </w:r>
      <w:r>
        <w:rPr>
          <w:i/>
        </w:rPr>
        <w:t>’</w:t>
      </w:r>
      <w:r w:rsidRPr="00105230">
        <w:t xml:space="preserve"> means the </w:t>
      </w:r>
      <w:r>
        <w:t>Port Lincoln Junior Primary School</w:t>
      </w:r>
      <w:r w:rsidRPr="00105230">
        <w:t xml:space="preserve"> Governing Council established under Section 34 of the Act.</w:t>
      </w:r>
    </w:p>
    <w:p w14:paraId="07564F9A" w14:textId="77777777" w:rsidR="006D22DD" w:rsidRPr="00105230" w:rsidRDefault="006D22DD" w:rsidP="006D22DD">
      <w:pPr>
        <w:pStyle w:val="GG-body"/>
        <w:ind w:left="426"/>
      </w:pPr>
      <w:r>
        <w:rPr>
          <w:i/>
        </w:rPr>
        <w:t>‘</w:t>
      </w:r>
      <w:proofErr w:type="gramStart"/>
      <w:r w:rsidRPr="00105230">
        <w:rPr>
          <w:i/>
        </w:rPr>
        <w:t>council</w:t>
      </w:r>
      <w:proofErr w:type="gramEnd"/>
      <w:r w:rsidRPr="00105230">
        <w:rPr>
          <w:i/>
        </w:rPr>
        <w:t xml:space="preserve"> member</w:t>
      </w:r>
      <w:r w:rsidRPr="00105230">
        <w:t xml:space="preserve"> are the members of the governing council.</w:t>
      </w:r>
    </w:p>
    <w:p w14:paraId="1538691E" w14:textId="77777777" w:rsidR="006D22DD" w:rsidRPr="00105230" w:rsidRDefault="006D22DD" w:rsidP="006D22DD">
      <w:pPr>
        <w:pStyle w:val="GG-body"/>
        <w:ind w:left="426"/>
        <w:rPr>
          <w:bCs/>
        </w:rPr>
      </w:pPr>
      <w:r>
        <w:rPr>
          <w:i/>
        </w:rPr>
        <w:t>‘</w:t>
      </w:r>
      <w:r w:rsidRPr="00105230">
        <w:rPr>
          <w:i/>
        </w:rPr>
        <w:t>department</w:t>
      </w:r>
      <w:r>
        <w:rPr>
          <w:i/>
        </w:rPr>
        <w:t>’</w:t>
      </w:r>
      <w:r w:rsidRPr="00105230">
        <w:t xml:space="preserve"> means the Department for Education.</w:t>
      </w:r>
    </w:p>
    <w:p w14:paraId="302550C8" w14:textId="77777777" w:rsidR="006D22DD" w:rsidRPr="00105230" w:rsidRDefault="006D22DD" w:rsidP="006D22DD">
      <w:pPr>
        <w:pStyle w:val="GG-body"/>
        <w:ind w:left="426"/>
        <w:rPr>
          <w:i/>
        </w:rPr>
      </w:pPr>
      <w:r>
        <w:rPr>
          <w:i/>
        </w:rPr>
        <w:t>‘</w:t>
      </w:r>
      <w:proofErr w:type="gramStart"/>
      <w:r w:rsidRPr="00105230">
        <w:rPr>
          <w:i/>
        </w:rPr>
        <w:t>financial</w:t>
      </w:r>
      <w:proofErr w:type="gramEnd"/>
      <w:r w:rsidRPr="00105230">
        <w:rPr>
          <w:i/>
        </w:rPr>
        <w:t xml:space="preserve"> year</w:t>
      </w:r>
      <w:r>
        <w:rPr>
          <w:i/>
        </w:rPr>
        <w:t>’</w:t>
      </w:r>
      <w:r w:rsidRPr="00105230">
        <w:t xml:space="preserve"> means the year ending 31 December or as varied by administrative instruction.</w:t>
      </w:r>
    </w:p>
    <w:p w14:paraId="2298DAEE" w14:textId="77777777" w:rsidR="006D22DD" w:rsidRPr="00105230" w:rsidRDefault="006D22DD" w:rsidP="006D22DD">
      <w:pPr>
        <w:pStyle w:val="GG-body"/>
        <w:ind w:left="426"/>
      </w:pPr>
      <w:r>
        <w:rPr>
          <w:i/>
        </w:rPr>
        <w:t>‘</w:t>
      </w:r>
      <w:proofErr w:type="gramStart"/>
      <w:r w:rsidRPr="00105230">
        <w:rPr>
          <w:i/>
        </w:rPr>
        <w:t>general</w:t>
      </w:r>
      <w:proofErr w:type="gramEnd"/>
      <w:r w:rsidRPr="00105230">
        <w:rPr>
          <w:i/>
        </w:rPr>
        <w:t xml:space="preserve"> meeting</w:t>
      </w:r>
      <w:r>
        <w:rPr>
          <w:i/>
        </w:rPr>
        <w:t>’</w:t>
      </w:r>
      <w:r w:rsidRPr="00105230">
        <w:t xml:space="preserve"> means a public meeting of the school community.</w:t>
      </w:r>
    </w:p>
    <w:p w14:paraId="5D13A0DE" w14:textId="77777777" w:rsidR="006D22DD" w:rsidRPr="00105230" w:rsidRDefault="006D22DD" w:rsidP="006D22DD">
      <w:pPr>
        <w:pStyle w:val="GG-body"/>
        <w:ind w:left="426"/>
      </w:pPr>
      <w:r>
        <w:rPr>
          <w:i/>
        </w:rPr>
        <w:t>‘</w:t>
      </w:r>
      <w:proofErr w:type="gramStart"/>
      <w:r w:rsidRPr="00105230">
        <w:rPr>
          <w:i/>
        </w:rPr>
        <w:t>government</w:t>
      </w:r>
      <w:proofErr w:type="gramEnd"/>
      <w:r w:rsidRPr="00105230">
        <w:rPr>
          <w:i/>
        </w:rPr>
        <w:t xml:space="preserve"> school</w:t>
      </w:r>
      <w:r>
        <w:rPr>
          <w:i/>
        </w:rPr>
        <w:t>’</w:t>
      </w:r>
      <w:r w:rsidRPr="00105230">
        <w:rPr>
          <w:i/>
        </w:rPr>
        <w:t xml:space="preserve"> </w:t>
      </w:r>
      <w:r w:rsidRPr="00105230">
        <w:t>means a school established under the Act, or a repealed Act and includes (other than for the purposes of Part</w:t>
      </w:r>
      <w:r>
        <w:t> </w:t>
      </w:r>
      <w:r w:rsidRPr="00105230">
        <w:t>5 of the Act) a special purpose school.</w:t>
      </w:r>
    </w:p>
    <w:p w14:paraId="550F5EA1" w14:textId="77777777" w:rsidR="006D22DD" w:rsidRPr="00105230" w:rsidRDefault="006D22DD" w:rsidP="006D22DD">
      <w:pPr>
        <w:pStyle w:val="GG-body"/>
        <w:ind w:left="426"/>
      </w:pPr>
      <w:r>
        <w:rPr>
          <w:i/>
        </w:rPr>
        <w:t>‘</w:t>
      </w:r>
      <w:r w:rsidRPr="00105230">
        <w:rPr>
          <w:i/>
        </w:rPr>
        <w:t>majority</w:t>
      </w:r>
      <w:r>
        <w:rPr>
          <w:i/>
        </w:rPr>
        <w:t>’</w:t>
      </w:r>
      <w:r w:rsidRPr="00105230">
        <w:t xml:space="preserve"> means more than half the total number.</w:t>
      </w:r>
    </w:p>
    <w:p w14:paraId="49AE3B9A" w14:textId="77777777" w:rsidR="006D22DD" w:rsidRPr="00105230" w:rsidRDefault="006D22DD" w:rsidP="006D22DD">
      <w:pPr>
        <w:pStyle w:val="GG-body"/>
        <w:ind w:left="426"/>
        <w:rPr>
          <w:spacing w:val="-2"/>
        </w:rPr>
      </w:pPr>
      <w:r w:rsidRPr="00953E8A">
        <w:rPr>
          <w:i/>
          <w:spacing w:val="-2"/>
        </w:rPr>
        <w:t>‘</w:t>
      </w:r>
      <w:r w:rsidRPr="00105230">
        <w:rPr>
          <w:i/>
          <w:spacing w:val="-2"/>
        </w:rPr>
        <w:t>Minister</w:t>
      </w:r>
      <w:r w:rsidRPr="00953E8A">
        <w:rPr>
          <w:i/>
          <w:spacing w:val="-2"/>
        </w:rPr>
        <w:t>’</w:t>
      </w:r>
      <w:r w:rsidRPr="00105230">
        <w:rPr>
          <w:spacing w:val="-2"/>
        </w:rPr>
        <w:t xml:space="preserve"> means the person to whom the administration of the Act is committed, pursuant to the </w:t>
      </w:r>
      <w:r w:rsidRPr="00105230">
        <w:rPr>
          <w:i/>
          <w:spacing w:val="-2"/>
        </w:rPr>
        <w:t>Administrative Arrangements Act</w:t>
      </w:r>
      <w:r>
        <w:rPr>
          <w:i/>
          <w:spacing w:val="-2"/>
        </w:rPr>
        <w:t> </w:t>
      </w:r>
      <w:r w:rsidRPr="00105230">
        <w:rPr>
          <w:i/>
          <w:spacing w:val="-2"/>
        </w:rPr>
        <w:t>1994</w:t>
      </w:r>
      <w:r w:rsidRPr="00105230">
        <w:rPr>
          <w:spacing w:val="-2"/>
        </w:rPr>
        <w:t>.</w:t>
      </w:r>
    </w:p>
    <w:p w14:paraId="3C31591D" w14:textId="77777777" w:rsidR="006D22DD" w:rsidRDefault="006D22DD" w:rsidP="006D22DD">
      <w:pPr>
        <w:pStyle w:val="GG-body"/>
        <w:ind w:left="426"/>
      </w:pPr>
      <w:r>
        <w:rPr>
          <w:i/>
        </w:rPr>
        <w:t>‘</w:t>
      </w:r>
      <w:r w:rsidRPr="00105230">
        <w:rPr>
          <w:i/>
        </w:rPr>
        <w:t>parent</w:t>
      </w:r>
      <w:r>
        <w:rPr>
          <w:i/>
        </w:rPr>
        <w:t>’—</w:t>
      </w:r>
      <w:r w:rsidRPr="00105230">
        <w:t xml:space="preserve">the Act uses the term </w:t>
      </w:r>
      <w:r>
        <w:t>“</w:t>
      </w:r>
      <w:r w:rsidRPr="00105230">
        <w:t>person responsible for a child or student</w:t>
      </w:r>
      <w:r>
        <w:t>”</w:t>
      </w:r>
      <w:r w:rsidRPr="00105230">
        <w:t>.</w:t>
      </w:r>
      <w:r>
        <w:t xml:space="preserve"> </w:t>
      </w:r>
      <w:r w:rsidRPr="00105230">
        <w:t xml:space="preserve">In this constitution, the term </w:t>
      </w:r>
      <w:r>
        <w:t>“</w:t>
      </w:r>
      <w:r w:rsidRPr="00105230">
        <w:t>parent</w:t>
      </w:r>
      <w:r>
        <w:t>”</w:t>
      </w:r>
      <w:r w:rsidRPr="00105230">
        <w:t xml:space="preserve"> will be used instead.</w:t>
      </w:r>
      <w:r>
        <w:t xml:space="preserve"> </w:t>
      </w:r>
      <w:r w:rsidRPr="00105230">
        <w:t xml:space="preserve">This term includes parents, guardians, and persons standing </w:t>
      </w:r>
      <w:r w:rsidRPr="00105230">
        <w:rPr>
          <w:i/>
        </w:rPr>
        <w:t>in loco parentis</w:t>
      </w:r>
      <w:r w:rsidRPr="00105230">
        <w:t xml:space="preserve"> to a student or </w:t>
      </w:r>
      <w:proofErr w:type="gramStart"/>
      <w:r w:rsidRPr="00105230">
        <w:t>child, but</w:t>
      </w:r>
      <w:proofErr w:type="gramEnd"/>
      <w:r w:rsidRPr="00105230">
        <w:t xml:space="preserve"> excludes any person whose custody or guardianship of a student or child, or whose responsibility for a student or child, has been excluded under any Act or law (for example, the </w:t>
      </w:r>
      <w:r w:rsidRPr="00105230">
        <w:rPr>
          <w:i/>
        </w:rPr>
        <w:t>Family Law Act 1975</w:t>
      </w:r>
      <w:r w:rsidRPr="00105230">
        <w:t xml:space="preserve"> (</w:t>
      </w:r>
      <w:proofErr w:type="spellStart"/>
      <w:r w:rsidRPr="00105230">
        <w:t>Cth</w:t>
      </w:r>
      <w:proofErr w:type="spellEnd"/>
      <w:r w:rsidRPr="00105230">
        <w:t>)).</w:t>
      </w:r>
    </w:p>
    <w:p w14:paraId="4C348307" w14:textId="77777777" w:rsidR="006D22DD" w:rsidRPr="00105230" w:rsidRDefault="006D22DD" w:rsidP="006D22DD">
      <w:pPr>
        <w:pStyle w:val="GG-body"/>
        <w:ind w:left="426"/>
      </w:pPr>
      <w:r>
        <w:rPr>
          <w:i/>
        </w:rPr>
        <w:t>‘</w:t>
      </w:r>
      <w:r w:rsidRPr="00105230">
        <w:rPr>
          <w:i/>
        </w:rPr>
        <w:t>principal</w:t>
      </w:r>
      <w:r>
        <w:rPr>
          <w:i/>
        </w:rPr>
        <w:t>’</w:t>
      </w:r>
      <w:r w:rsidRPr="00105230">
        <w:rPr>
          <w:i/>
        </w:rPr>
        <w:t xml:space="preserve"> </w:t>
      </w:r>
      <w:r w:rsidRPr="00105230">
        <w:t>means the person for the time being designated by the Chief Executive as the principal of the school.</w:t>
      </w:r>
    </w:p>
    <w:p w14:paraId="1593870D" w14:textId="77777777" w:rsidR="006D22DD" w:rsidRPr="00105230" w:rsidRDefault="006D22DD" w:rsidP="006D22DD">
      <w:pPr>
        <w:pStyle w:val="GG-body"/>
        <w:ind w:left="426"/>
      </w:pPr>
      <w:r>
        <w:rPr>
          <w:i/>
        </w:rPr>
        <w:t>‘</w:t>
      </w:r>
      <w:r w:rsidRPr="00105230">
        <w:rPr>
          <w:i/>
        </w:rPr>
        <w:t>regulations</w:t>
      </w:r>
      <w:r>
        <w:rPr>
          <w:i/>
        </w:rPr>
        <w:t>’</w:t>
      </w:r>
      <w:r w:rsidRPr="00105230">
        <w:t xml:space="preserve"> means the </w:t>
      </w:r>
      <w:r w:rsidRPr="00105230">
        <w:rPr>
          <w:i/>
        </w:rPr>
        <w:t>Education and Children</w:t>
      </w:r>
      <w:r>
        <w:rPr>
          <w:i/>
        </w:rPr>
        <w:t>’</w:t>
      </w:r>
      <w:r w:rsidRPr="00105230">
        <w:rPr>
          <w:i/>
        </w:rPr>
        <w:t>s Services Regulations 2020</w:t>
      </w:r>
      <w:r w:rsidRPr="00105230">
        <w:t>.</w:t>
      </w:r>
    </w:p>
    <w:p w14:paraId="57B0B997" w14:textId="77777777" w:rsidR="006D22DD" w:rsidRPr="00105230" w:rsidRDefault="006D22DD" w:rsidP="006D22DD">
      <w:pPr>
        <w:pStyle w:val="GG-body"/>
        <w:ind w:left="426"/>
      </w:pPr>
      <w:r>
        <w:rPr>
          <w:i/>
        </w:rPr>
        <w:t>‘</w:t>
      </w:r>
      <w:r w:rsidRPr="00105230">
        <w:rPr>
          <w:i/>
        </w:rPr>
        <w:t>school</w:t>
      </w:r>
      <w:r>
        <w:rPr>
          <w:i/>
        </w:rPr>
        <w:t>’</w:t>
      </w:r>
      <w:r w:rsidRPr="00105230">
        <w:rPr>
          <w:i/>
        </w:rPr>
        <w:t xml:space="preserve"> means</w:t>
      </w:r>
      <w:r w:rsidRPr="00105230">
        <w:t xml:space="preserve"> a school at which primary or secondary </w:t>
      </w:r>
      <w:proofErr w:type="gramStart"/>
      <w:r w:rsidRPr="00105230">
        <w:t>education</w:t>
      </w:r>
      <w:proofErr w:type="gramEnd"/>
      <w:r w:rsidRPr="00105230">
        <w:t xml:space="preserve"> or both is, or is to be, provided (</w:t>
      </w:r>
      <w:proofErr w:type="gramStart"/>
      <w:r w:rsidRPr="00105230">
        <w:t>whether or not</w:t>
      </w:r>
      <w:proofErr w:type="gramEnd"/>
      <w:r w:rsidRPr="00105230">
        <w:t xml:space="preserve"> preschool education is also provided at the school).</w:t>
      </w:r>
    </w:p>
    <w:p w14:paraId="31CCB4B7" w14:textId="77777777" w:rsidR="006D22DD" w:rsidRPr="00105230" w:rsidRDefault="006D22DD" w:rsidP="006D22DD">
      <w:pPr>
        <w:pStyle w:val="GG-body"/>
        <w:ind w:left="426"/>
      </w:pPr>
      <w:r>
        <w:rPr>
          <w:i/>
        </w:rPr>
        <w:t>‘</w:t>
      </w:r>
      <w:proofErr w:type="gramStart"/>
      <w:r w:rsidRPr="00105230">
        <w:rPr>
          <w:i/>
        </w:rPr>
        <w:t>school</w:t>
      </w:r>
      <w:proofErr w:type="gramEnd"/>
      <w:r w:rsidRPr="00105230">
        <w:rPr>
          <w:i/>
        </w:rPr>
        <w:t xml:space="preserve"> community</w:t>
      </w:r>
      <w:r>
        <w:rPr>
          <w:i/>
        </w:rPr>
        <w:t>’</w:t>
      </w:r>
      <w:r w:rsidRPr="00105230">
        <w:t xml:space="preserve"> means parents, students enrolled in or children who are to attend the school, staff of the school and all other persons who have a legitimate interest in or connection with the school.</w:t>
      </w:r>
    </w:p>
    <w:p w14:paraId="153DA8AD" w14:textId="77777777" w:rsidR="006D22DD" w:rsidRPr="00105230" w:rsidRDefault="006D22DD" w:rsidP="006D22DD">
      <w:pPr>
        <w:pStyle w:val="GG-body"/>
        <w:ind w:left="426"/>
      </w:pPr>
      <w:r>
        <w:rPr>
          <w:i/>
        </w:rPr>
        <w:t>‘</w:t>
      </w:r>
      <w:proofErr w:type="gramStart"/>
      <w:r w:rsidRPr="00105230">
        <w:rPr>
          <w:i/>
        </w:rPr>
        <w:t>school</w:t>
      </w:r>
      <w:proofErr w:type="gramEnd"/>
      <w:r w:rsidRPr="00105230">
        <w:rPr>
          <w:i/>
        </w:rPr>
        <w:t xml:space="preserve"> improvement plan</w:t>
      </w:r>
      <w:r>
        <w:rPr>
          <w:i/>
        </w:rPr>
        <w:t>’</w:t>
      </w:r>
      <w:r w:rsidRPr="00105230">
        <w:rPr>
          <w:i/>
        </w:rPr>
        <w:t xml:space="preserve"> </w:t>
      </w:r>
      <w:r w:rsidRPr="00105230">
        <w:rPr>
          <w:iCs/>
        </w:rPr>
        <w:t>means the agreement signed by the principal and the presiding member of the council that summarises the school</w:t>
      </w:r>
      <w:r>
        <w:rPr>
          <w:iCs/>
        </w:rPr>
        <w:t>’</w:t>
      </w:r>
      <w:r w:rsidRPr="00105230">
        <w:rPr>
          <w:iCs/>
        </w:rPr>
        <w:t>s contribution to improving student learning at the site.</w:t>
      </w:r>
    </w:p>
    <w:p w14:paraId="797CA04E" w14:textId="77777777" w:rsidR="006D22DD" w:rsidRPr="00105230" w:rsidRDefault="006D22DD" w:rsidP="006D22DD">
      <w:pPr>
        <w:pStyle w:val="GG-body"/>
        <w:ind w:left="426"/>
      </w:pPr>
      <w:r>
        <w:rPr>
          <w:i/>
        </w:rPr>
        <w:t>‘</w:t>
      </w:r>
      <w:proofErr w:type="gramStart"/>
      <w:r w:rsidRPr="00105230">
        <w:rPr>
          <w:i/>
        </w:rPr>
        <w:t>special</w:t>
      </w:r>
      <w:proofErr w:type="gramEnd"/>
      <w:r w:rsidRPr="00105230">
        <w:rPr>
          <w:i/>
        </w:rPr>
        <w:t xml:space="preserve"> resolution</w:t>
      </w:r>
      <w:r>
        <w:rPr>
          <w:i/>
        </w:rPr>
        <w:t>’</w:t>
      </w:r>
      <w:r w:rsidRPr="00105230">
        <w:t xml:space="preserve"> of the council means a resolution passed by a duly convened meeting of the council where:</w:t>
      </w:r>
    </w:p>
    <w:p w14:paraId="3D1EB7AA" w14:textId="77777777" w:rsidR="006D22DD" w:rsidRPr="00105230" w:rsidRDefault="006D22DD" w:rsidP="006D22DD">
      <w:pPr>
        <w:pStyle w:val="GG-body"/>
        <w:ind w:left="851" w:hanging="284"/>
      </w:pPr>
      <w:r w:rsidRPr="00105230">
        <w:t>(1)</w:t>
      </w:r>
      <w:r w:rsidRPr="00105230">
        <w:tab/>
        <w:t>at least 14 days written notice has been given to all council members specifying the intention to propose the resolution as a special resolution; and</w:t>
      </w:r>
    </w:p>
    <w:p w14:paraId="5E78BAD0" w14:textId="77777777" w:rsidR="006D22DD" w:rsidRPr="00105230" w:rsidRDefault="006D22DD" w:rsidP="006D22DD">
      <w:pPr>
        <w:pStyle w:val="GG-body"/>
        <w:ind w:left="851" w:hanging="284"/>
      </w:pPr>
      <w:r w:rsidRPr="00105230">
        <w:lastRenderedPageBreak/>
        <w:t>(2)</w:t>
      </w:r>
      <w:r w:rsidRPr="00105230">
        <w:tab/>
        <w:t>it is passed by a majority of not less than three quarters of council members who vote in person or by proxy at that meeting.</w:t>
      </w:r>
    </w:p>
    <w:p w14:paraId="58A3B765" w14:textId="77777777" w:rsidR="006D22DD" w:rsidRPr="00105230" w:rsidRDefault="006D22DD" w:rsidP="006D22DD">
      <w:pPr>
        <w:pStyle w:val="GG-body"/>
        <w:ind w:left="426"/>
        <w:rPr>
          <w:b/>
        </w:rPr>
      </w:pPr>
      <w:r>
        <w:rPr>
          <w:i/>
        </w:rPr>
        <w:t>‘</w:t>
      </w:r>
      <w:r w:rsidRPr="00105230">
        <w:rPr>
          <w:i/>
        </w:rPr>
        <w:t>student</w:t>
      </w:r>
      <w:r>
        <w:rPr>
          <w:i/>
        </w:rPr>
        <w:t>’</w:t>
      </w:r>
      <w:r w:rsidRPr="00105230">
        <w:t xml:space="preserve"> is a person enrolled in the school or approved learning program.</w:t>
      </w:r>
    </w:p>
    <w:p w14:paraId="1BBF84DF" w14:textId="77777777" w:rsidR="006D22DD" w:rsidRPr="00105230" w:rsidRDefault="006D22DD" w:rsidP="006D22DD">
      <w:pPr>
        <w:pStyle w:val="GG-body"/>
        <w:keepNext/>
        <w:ind w:left="284" w:hanging="284"/>
        <w:rPr>
          <w:b/>
        </w:rPr>
      </w:pPr>
      <w:bookmarkStart w:id="372" w:name="_Toc74302969"/>
      <w:r w:rsidRPr="00105230">
        <w:rPr>
          <w:b/>
        </w:rPr>
        <w:t>3.</w:t>
      </w:r>
      <w:r w:rsidRPr="00105230">
        <w:rPr>
          <w:b/>
        </w:rPr>
        <w:tab/>
        <w:t>Object</w:t>
      </w:r>
      <w:bookmarkEnd w:id="372"/>
    </w:p>
    <w:p w14:paraId="1D59170F" w14:textId="77777777" w:rsidR="006D22DD" w:rsidRPr="00105230" w:rsidRDefault="006D22DD" w:rsidP="006D22DD">
      <w:pPr>
        <w:pStyle w:val="GG-body"/>
        <w:ind w:left="284"/>
      </w:pPr>
      <w:r w:rsidRPr="00105230">
        <w:t>The object of the council is to involve the school community in the governance of the school to strengthen and support public education in the community.</w:t>
      </w:r>
    </w:p>
    <w:p w14:paraId="7DD66F31" w14:textId="77777777" w:rsidR="006D22DD" w:rsidRPr="00105230" w:rsidRDefault="006D22DD" w:rsidP="006D22DD">
      <w:pPr>
        <w:pStyle w:val="GG-body"/>
        <w:keepNext/>
        <w:ind w:left="284" w:hanging="284"/>
        <w:rPr>
          <w:b/>
        </w:rPr>
      </w:pPr>
      <w:bookmarkStart w:id="373" w:name="_Toc74302970"/>
      <w:r w:rsidRPr="00105230">
        <w:rPr>
          <w:b/>
        </w:rPr>
        <w:t>4.</w:t>
      </w:r>
      <w:r w:rsidRPr="00105230">
        <w:rPr>
          <w:b/>
        </w:rPr>
        <w:tab/>
        <w:t>Powers of the Governing Council</w:t>
      </w:r>
      <w:bookmarkEnd w:id="373"/>
    </w:p>
    <w:p w14:paraId="2674955A" w14:textId="77777777" w:rsidR="006D22DD" w:rsidRPr="00105230" w:rsidRDefault="006D22DD" w:rsidP="006D22DD">
      <w:pPr>
        <w:pStyle w:val="GG-body"/>
        <w:ind w:left="709" w:hanging="425"/>
      </w:pPr>
      <w:r w:rsidRPr="00105230">
        <w:t>4.1</w:t>
      </w:r>
      <w:r w:rsidRPr="00105230">
        <w:tab/>
        <w:t>In addition to the powers conferred under the Act, the council may:</w:t>
      </w:r>
    </w:p>
    <w:p w14:paraId="61925C8F" w14:textId="77777777" w:rsidR="006D22DD" w:rsidRPr="00105230" w:rsidRDefault="006D22DD" w:rsidP="006D22DD">
      <w:pPr>
        <w:pStyle w:val="GG-body"/>
        <w:ind w:left="1276" w:hanging="567"/>
      </w:pPr>
      <w:r w:rsidRPr="00105230">
        <w:t>4.1.1</w:t>
      </w:r>
      <w:r w:rsidRPr="00105230">
        <w:tab/>
        <w:t>employ persons, except as teachers, as members of the staff of the school on terms and conditions approved by the Chief</w:t>
      </w:r>
      <w:r>
        <w:t> </w:t>
      </w:r>
      <w:proofErr w:type="gramStart"/>
      <w:r w:rsidRPr="00105230">
        <w:t>Executive</w:t>
      </w:r>
      <w:r>
        <w:t>;</w:t>
      </w:r>
      <w:proofErr w:type="gramEnd"/>
    </w:p>
    <w:p w14:paraId="46F5C300" w14:textId="77777777" w:rsidR="006D22DD" w:rsidRPr="00105230" w:rsidRDefault="006D22DD" w:rsidP="006D22DD">
      <w:pPr>
        <w:pStyle w:val="GG-body"/>
        <w:ind w:left="1276" w:hanging="567"/>
      </w:pPr>
      <w:r w:rsidRPr="00105230">
        <w:t>4.1.2</w:t>
      </w:r>
      <w:r w:rsidRPr="00105230">
        <w:tab/>
      </w:r>
      <w:proofErr w:type="gramStart"/>
      <w:r w:rsidRPr="00105230">
        <w:t>enter into</w:t>
      </w:r>
      <w:proofErr w:type="gramEnd"/>
      <w:r w:rsidRPr="00105230">
        <w:t xml:space="preserve"> </w:t>
      </w:r>
      <w:proofErr w:type="gramStart"/>
      <w:r w:rsidRPr="00105230">
        <w:t>contracts</w:t>
      </w:r>
      <w:r>
        <w:t>;</w:t>
      </w:r>
      <w:proofErr w:type="gramEnd"/>
    </w:p>
    <w:p w14:paraId="5D46A3CD" w14:textId="77777777" w:rsidR="006D22DD" w:rsidRPr="00105230" w:rsidRDefault="006D22DD" w:rsidP="006D22DD">
      <w:pPr>
        <w:pStyle w:val="GG-body"/>
        <w:ind w:left="1276" w:hanging="567"/>
      </w:pPr>
      <w:r w:rsidRPr="00105230">
        <w:t>4.1.3</w:t>
      </w:r>
      <w:r w:rsidRPr="00105230">
        <w:tab/>
        <w:t xml:space="preserve">construct any building or structure for the benefit of the school, or make any improvements to the premises or grounds of the school, with the approval of the Chief </w:t>
      </w:r>
      <w:proofErr w:type="gramStart"/>
      <w:r w:rsidRPr="00105230">
        <w:t>Executive</w:t>
      </w:r>
      <w:r>
        <w:t>;</w:t>
      </w:r>
      <w:proofErr w:type="gramEnd"/>
    </w:p>
    <w:p w14:paraId="7A06D047" w14:textId="77777777" w:rsidR="006D22DD" w:rsidRPr="00105230" w:rsidRDefault="006D22DD" w:rsidP="006D22DD">
      <w:pPr>
        <w:pStyle w:val="GG-body"/>
        <w:ind w:left="1276" w:hanging="567"/>
      </w:pPr>
      <w:r w:rsidRPr="00105230">
        <w:t>4.1.4</w:t>
      </w:r>
      <w:r w:rsidRPr="00105230">
        <w:tab/>
        <w:t xml:space="preserve">purchase or take a lease or licence of premises for student residential facilities, and enter into any other agreements or arrangements for the establishment, management, staffing and operation of such </w:t>
      </w:r>
      <w:proofErr w:type="gramStart"/>
      <w:r w:rsidRPr="00105230">
        <w:t>facilities;</w:t>
      </w:r>
      <w:proofErr w:type="gramEnd"/>
    </w:p>
    <w:p w14:paraId="727127B4" w14:textId="77777777" w:rsidR="006D22DD" w:rsidRPr="00105230" w:rsidRDefault="006D22DD" w:rsidP="006D22DD">
      <w:pPr>
        <w:pStyle w:val="GG-body"/>
        <w:ind w:left="1276" w:hanging="567"/>
      </w:pPr>
      <w:r w:rsidRPr="00105230">
        <w:t>4.1.5</w:t>
      </w:r>
      <w:r w:rsidRPr="00105230">
        <w:tab/>
        <w:t>establish and conduct, or arrange for the conduct of, facilities and services to enhance the education, development, care, safety, health or welfare of children and students.</w:t>
      </w:r>
    </w:p>
    <w:p w14:paraId="7A0D2497" w14:textId="77777777" w:rsidR="006D22DD" w:rsidRPr="00105230" w:rsidRDefault="006D22DD" w:rsidP="006D22DD">
      <w:pPr>
        <w:pStyle w:val="GG-body"/>
        <w:ind w:left="1276" w:hanging="567"/>
      </w:pPr>
      <w:r w:rsidRPr="00105230">
        <w:t>4.1.6</w:t>
      </w:r>
      <w:r w:rsidRPr="00105230">
        <w:tab/>
        <w:t>do all those acts and things incidental to the exercise of these powers.</w:t>
      </w:r>
    </w:p>
    <w:p w14:paraId="6541ACF7" w14:textId="77777777" w:rsidR="006D22DD" w:rsidRPr="00105230" w:rsidRDefault="006D22DD" w:rsidP="006D22DD">
      <w:pPr>
        <w:pStyle w:val="GG-body"/>
        <w:ind w:left="709" w:hanging="425"/>
      </w:pPr>
      <w:r w:rsidRPr="00105230">
        <w:t>4.2</w:t>
      </w:r>
      <w:r w:rsidRPr="00105230">
        <w:tab/>
        <w:t>The Council</w:t>
      </w:r>
      <w:r>
        <w:t>’</w:t>
      </w:r>
      <w:r w:rsidRPr="00105230">
        <w:t>s powers must be exercised in accordance with legislation, administrative instructions and this constitution.</w:t>
      </w:r>
    </w:p>
    <w:p w14:paraId="2395602A" w14:textId="77777777" w:rsidR="006D22DD" w:rsidRPr="00105230" w:rsidRDefault="006D22DD" w:rsidP="006D22DD">
      <w:pPr>
        <w:pStyle w:val="GG-body"/>
        <w:keepNext/>
        <w:ind w:left="284" w:hanging="284"/>
        <w:rPr>
          <w:b/>
        </w:rPr>
      </w:pPr>
      <w:bookmarkStart w:id="374" w:name="_Toc74302971"/>
      <w:r w:rsidRPr="00105230">
        <w:rPr>
          <w:b/>
        </w:rPr>
        <w:t>5.</w:t>
      </w:r>
      <w:r w:rsidRPr="00105230">
        <w:rPr>
          <w:b/>
        </w:rPr>
        <w:tab/>
        <w:t>Functions of the Council</w:t>
      </w:r>
      <w:bookmarkEnd w:id="374"/>
    </w:p>
    <w:p w14:paraId="3496FC55" w14:textId="77777777" w:rsidR="006D22DD" w:rsidRPr="00105230" w:rsidRDefault="006D22DD" w:rsidP="006D22DD">
      <w:pPr>
        <w:pStyle w:val="GG-body"/>
        <w:ind w:left="709" w:hanging="425"/>
      </w:pPr>
      <w:r w:rsidRPr="00105230">
        <w:t>5.1</w:t>
      </w:r>
      <w:r w:rsidRPr="00105230">
        <w:tab/>
        <w:t>In the context of the council</w:t>
      </w:r>
      <w:r>
        <w:t>’</w:t>
      </w:r>
      <w:r w:rsidRPr="00105230">
        <w:t>s joint responsibility with the principal for the governance of the school, the council must perform the following functions:</w:t>
      </w:r>
    </w:p>
    <w:p w14:paraId="1F5B10E3" w14:textId="77777777" w:rsidR="006D22DD" w:rsidRPr="00105230" w:rsidRDefault="006D22DD" w:rsidP="006D22DD">
      <w:pPr>
        <w:pStyle w:val="GG-body"/>
        <w:ind w:left="1276" w:hanging="567"/>
      </w:pPr>
      <w:r w:rsidRPr="00105230">
        <w:t>5.1.1</w:t>
      </w:r>
      <w:r w:rsidRPr="00105230">
        <w:tab/>
        <w:t>involve the school community in the governance of the school by:</w:t>
      </w:r>
    </w:p>
    <w:p w14:paraId="03A39D4D" w14:textId="77777777" w:rsidR="006D22DD" w:rsidRPr="00105230" w:rsidRDefault="006D22DD" w:rsidP="006D22DD">
      <w:pPr>
        <w:pStyle w:val="GG-body"/>
        <w:ind w:left="1616" w:hanging="340"/>
      </w:pPr>
      <w:r w:rsidRPr="00105230">
        <w:t>(</w:t>
      </w:r>
      <w:proofErr w:type="spellStart"/>
      <w:r w:rsidRPr="00105230">
        <w:t>i</w:t>
      </w:r>
      <w:proofErr w:type="spellEnd"/>
      <w:r w:rsidRPr="00105230">
        <w:t>)</w:t>
      </w:r>
      <w:r w:rsidRPr="00105230">
        <w:tab/>
        <w:t>providing a forum for the involvement of parents and others in the school community</w:t>
      </w:r>
    </w:p>
    <w:p w14:paraId="36D6355E" w14:textId="77777777" w:rsidR="006D22DD" w:rsidRPr="00105230" w:rsidRDefault="006D22DD" w:rsidP="006D22DD">
      <w:pPr>
        <w:pStyle w:val="GG-body"/>
        <w:ind w:left="1616" w:hanging="340"/>
      </w:pPr>
      <w:r w:rsidRPr="00105230">
        <w:t>(ii)</w:t>
      </w:r>
      <w:r w:rsidRPr="00105230">
        <w:tab/>
        <w:t>determining the educational needs of the local community, and their attitude towards educational developments within the school</w:t>
      </w:r>
    </w:p>
    <w:p w14:paraId="52CA18EF" w14:textId="77777777" w:rsidR="006D22DD" w:rsidRPr="00105230" w:rsidRDefault="006D22DD" w:rsidP="006D22DD">
      <w:pPr>
        <w:pStyle w:val="GG-body"/>
        <w:ind w:left="1616" w:hanging="340"/>
      </w:pPr>
      <w:r w:rsidRPr="00105230">
        <w:t>(iii)</w:t>
      </w:r>
      <w:r w:rsidRPr="00105230">
        <w:tab/>
        <w:t xml:space="preserve">ensuring that the cultural and social diversity of the community is considered and </w:t>
      </w:r>
      <w:proofErr w:type="gramStart"/>
      <w:r w:rsidRPr="00105230">
        <w:t>particular needs</w:t>
      </w:r>
      <w:proofErr w:type="gramEnd"/>
      <w:r w:rsidRPr="00105230">
        <w:t xml:space="preserve"> are appropriately identified.</w:t>
      </w:r>
    </w:p>
    <w:p w14:paraId="2E2B7519" w14:textId="77777777" w:rsidR="006D22DD" w:rsidRPr="00105230" w:rsidRDefault="006D22DD" w:rsidP="006D22DD">
      <w:pPr>
        <w:pStyle w:val="GG-body"/>
        <w:ind w:left="1276" w:hanging="567"/>
      </w:pPr>
      <w:r w:rsidRPr="00105230">
        <w:t>5.1.2</w:t>
      </w:r>
      <w:r w:rsidRPr="00105230">
        <w:tab/>
        <w:t>strategic planning for the school including:</w:t>
      </w:r>
    </w:p>
    <w:p w14:paraId="5438059D" w14:textId="77777777" w:rsidR="006D22DD" w:rsidRPr="00105230" w:rsidRDefault="006D22DD" w:rsidP="006D22DD">
      <w:pPr>
        <w:pStyle w:val="GG-body"/>
        <w:ind w:left="1616" w:hanging="340"/>
      </w:pPr>
      <w:r w:rsidRPr="00105230">
        <w:t>(</w:t>
      </w:r>
      <w:proofErr w:type="spellStart"/>
      <w:r w:rsidRPr="00105230">
        <w:t>i</w:t>
      </w:r>
      <w:proofErr w:type="spellEnd"/>
      <w:r w:rsidRPr="00105230">
        <w:t>)</w:t>
      </w:r>
      <w:r w:rsidRPr="00105230">
        <w:tab/>
        <w:t>developing, monitoring and reviewing the objectives and targets of the strategic plan</w:t>
      </w:r>
    </w:p>
    <w:p w14:paraId="043C4775" w14:textId="77777777" w:rsidR="006D22DD" w:rsidRPr="00105230" w:rsidRDefault="006D22DD" w:rsidP="006D22DD">
      <w:pPr>
        <w:pStyle w:val="GG-body"/>
        <w:ind w:left="1616" w:hanging="340"/>
      </w:pPr>
      <w:r w:rsidRPr="00105230">
        <w:t>(ii)</w:t>
      </w:r>
      <w:r w:rsidRPr="00105230">
        <w:tab/>
        <w:t>considering, approving and monitoring human resource and asset management plans.</w:t>
      </w:r>
    </w:p>
    <w:p w14:paraId="178E0ACE" w14:textId="77777777" w:rsidR="006D22DD" w:rsidRPr="00105230" w:rsidRDefault="006D22DD" w:rsidP="006D22DD">
      <w:pPr>
        <w:pStyle w:val="GG-body"/>
        <w:ind w:left="1276" w:hanging="567"/>
      </w:pPr>
      <w:r w:rsidRPr="00105230">
        <w:t>5.1.3</w:t>
      </w:r>
      <w:r w:rsidRPr="00105230">
        <w:tab/>
        <w:t>determine local policies for the school.</w:t>
      </w:r>
    </w:p>
    <w:p w14:paraId="3F413643" w14:textId="77777777" w:rsidR="006D22DD" w:rsidRPr="00105230" w:rsidRDefault="006D22DD" w:rsidP="006D22DD">
      <w:pPr>
        <w:pStyle w:val="GG-body"/>
        <w:ind w:left="1276" w:hanging="567"/>
        <w:rPr>
          <w:spacing w:val="-2"/>
        </w:rPr>
      </w:pPr>
      <w:r w:rsidRPr="00105230">
        <w:t>5.1.4</w:t>
      </w:r>
      <w:r w:rsidRPr="00105230">
        <w:tab/>
      </w:r>
      <w:r w:rsidRPr="00105230">
        <w:rPr>
          <w:spacing w:val="-2"/>
        </w:rPr>
        <w:t>determine the application of the total financial resources available to the school including the regular review of the budget.</w:t>
      </w:r>
    </w:p>
    <w:p w14:paraId="43CB6F5F" w14:textId="77777777" w:rsidR="006D22DD" w:rsidRPr="00105230" w:rsidRDefault="006D22DD" w:rsidP="006D22DD">
      <w:pPr>
        <w:pStyle w:val="GG-body"/>
        <w:ind w:left="1276" w:hanging="567"/>
      </w:pPr>
      <w:r w:rsidRPr="00105230">
        <w:t>5.1.5</w:t>
      </w:r>
      <w:r w:rsidRPr="00105230">
        <w:tab/>
        <w:t>present plans and reports on the council</w:t>
      </w:r>
      <w:r>
        <w:t>’</w:t>
      </w:r>
      <w:r w:rsidRPr="00105230">
        <w:t>s operations to the school community and Minister.</w:t>
      </w:r>
    </w:p>
    <w:p w14:paraId="6E7C70D7" w14:textId="77777777" w:rsidR="006D22DD" w:rsidRPr="00105230" w:rsidRDefault="006D22DD" w:rsidP="006D22DD">
      <w:pPr>
        <w:pStyle w:val="GG-body"/>
        <w:ind w:left="709" w:hanging="425"/>
      </w:pPr>
      <w:r w:rsidRPr="00105230">
        <w:t>5.2</w:t>
      </w:r>
      <w:r w:rsidRPr="00105230">
        <w:tab/>
        <w:t>The council must be responsible for the proper care and maintenance of any property owned by the council.</w:t>
      </w:r>
    </w:p>
    <w:p w14:paraId="3701E66F" w14:textId="77777777" w:rsidR="006D22DD" w:rsidRPr="00105230" w:rsidRDefault="006D22DD" w:rsidP="006D22DD">
      <w:pPr>
        <w:pStyle w:val="GG-body"/>
        <w:ind w:left="709" w:hanging="425"/>
      </w:pPr>
      <w:r w:rsidRPr="00105230">
        <w:t>5.3</w:t>
      </w:r>
      <w:r w:rsidRPr="00105230">
        <w:tab/>
        <w:t xml:space="preserve">The </w:t>
      </w:r>
      <w:r>
        <w:t>c</w:t>
      </w:r>
      <w:r w:rsidRPr="00105230">
        <w:t>ouncil may perform such functions as necessary to establish and conduct, or arrange for the conduct of:</w:t>
      </w:r>
    </w:p>
    <w:p w14:paraId="5EF213C1" w14:textId="77777777" w:rsidR="006D22DD" w:rsidRPr="00105230" w:rsidRDefault="006D22DD" w:rsidP="006D22DD">
      <w:pPr>
        <w:pStyle w:val="GG-body"/>
        <w:ind w:left="1276" w:hanging="567"/>
      </w:pPr>
      <w:r w:rsidRPr="00105230">
        <w:t>5.3.1</w:t>
      </w:r>
      <w:r w:rsidRPr="00105230">
        <w:tab/>
        <w:t xml:space="preserve">facilities and services to enhance the education, development, care, safety, health or welfare of children and </w:t>
      </w:r>
      <w:proofErr w:type="gramStart"/>
      <w:r w:rsidRPr="00105230">
        <w:t>students;</w:t>
      </w:r>
      <w:proofErr w:type="gramEnd"/>
    </w:p>
    <w:p w14:paraId="07ECAE61" w14:textId="77777777" w:rsidR="006D22DD" w:rsidRPr="00105230" w:rsidRDefault="006D22DD" w:rsidP="006D22DD">
      <w:pPr>
        <w:pStyle w:val="GG-body"/>
        <w:ind w:left="1276" w:hanging="567"/>
      </w:pPr>
      <w:r w:rsidRPr="00105230">
        <w:t>5.3.2</w:t>
      </w:r>
      <w:r w:rsidRPr="00105230">
        <w:tab/>
        <w:t>residential facilities for the accommodation of students.</w:t>
      </w:r>
    </w:p>
    <w:p w14:paraId="1DEA7BDC" w14:textId="77777777" w:rsidR="006D22DD" w:rsidRPr="00105230" w:rsidRDefault="006D22DD" w:rsidP="006D22DD">
      <w:pPr>
        <w:pStyle w:val="GG-body"/>
        <w:ind w:left="709" w:hanging="425"/>
      </w:pPr>
      <w:r w:rsidRPr="00105230">
        <w:t>5.4</w:t>
      </w:r>
      <w:r w:rsidRPr="00105230">
        <w:tab/>
        <w:t>The council may raise money for school related purposes.</w:t>
      </w:r>
    </w:p>
    <w:p w14:paraId="479E5860" w14:textId="77777777" w:rsidR="006D22DD" w:rsidRPr="00105230" w:rsidRDefault="006D22DD" w:rsidP="006D22DD">
      <w:pPr>
        <w:pStyle w:val="GG-body"/>
        <w:ind w:left="709" w:hanging="425"/>
      </w:pPr>
      <w:r w:rsidRPr="00105230">
        <w:t>5.5</w:t>
      </w:r>
      <w:r w:rsidRPr="00105230">
        <w:tab/>
        <w:t>The council may perform other functions as determined by the Minister or Chief Executive.</w:t>
      </w:r>
    </w:p>
    <w:p w14:paraId="20B13038" w14:textId="77777777" w:rsidR="006D22DD" w:rsidRPr="00105230" w:rsidRDefault="006D22DD" w:rsidP="006D22DD">
      <w:pPr>
        <w:pStyle w:val="GG-body"/>
        <w:ind w:left="709" w:hanging="425"/>
      </w:pPr>
      <w:r w:rsidRPr="00105230">
        <w:t>5.6</w:t>
      </w:r>
      <w:r w:rsidRPr="00105230">
        <w:tab/>
        <w:t>The council may do all those acts and things incidental to the exercise of these functions.</w:t>
      </w:r>
    </w:p>
    <w:p w14:paraId="4893A9E9" w14:textId="77777777" w:rsidR="006D22DD" w:rsidRPr="00105230" w:rsidRDefault="006D22DD" w:rsidP="006D22DD">
      <w:pPr>
        <w:pStyle w:val="GG-body"/>
        <w:ind w:left="709" w:hanging="425"/>
      </w:pPr>
      <w:r w:rsidRPr="00105230">
        <w:t>5.7</w:t>
      </w:r>
      <w:r w:rsidRPr="00105230">
        <w:tab/>
        <w:t>The council</w:t>
      </w:r>
      <w:r>
        <w:t>’</w:t>
      </w:r>
      <w:r w:rsidRPr="00105230">
        <w:t>s functions must be exercised in accordance with legislation, administrative instructions and this constitution.</w:t>
      </w:r>
    </w:p>
    <w:p w14:paraId="63EA3A1E" w14:textId="77777777" w:rsidR="006D22DD" w:rsidRPr="00105230" w:rsidRDefault="006D22DD" w:rsidP="006D22DD">
      <w:pPr>
        <w:pStyle w:val="GG-body"/>
        <w:keepNext/>
        <w:ind w:left="284" w:hanging="284"/>
        <w:rPr>
          <w:b/>
        </w:rPr>
      </w:pPr>
      <w:bookmarkStart w:id="375" w:name="_Toc74302972"/>
      <w:r w:rsidRPr="00105230">
        <w:rPr>
          <w:b/>
        </w:rPr>
        <w:t>6.</w:t>
      </w:r>
      <w:r w:rsidRPr="00105230">
        <w:rPr>
          <w:b/>
        </w:rPr>
        <w:tab/>
        <w:t xml:space="preserve">Functions </w:t>
      </w:r>
      <w:r>
        <w:rPr>
          <w:b/>
        </w:rPr>
        <w:t>o</w:t>
      </w:r>
      <w:r w:rsidRPr="00105230">
        <w:rPr>
          <w:b/>
        </w:rPr>
        <w:t xml:space="preserve">f </w:t>
      </w:r>
      <w:r>
        <w:rPr>
          <w:b/>
        </w:rPr>
        <w:t>t</w:t>
      </w:r>
      <w:r w:rsidRPr="00105230">
        <w:rPr>
          <w:b/>
        </w:rPr>
        <w:t xml:space="preserve">he Principal </w:t>
      </w:r>
      <w:r>
        <w:rPr>
          <w:b/>
        </w:rPr>
        <w:t>o</w:t>
      </w:r>
      <w:r w:rsidRPr="00105230">
        <w:rPr>
          <w:b/>
        </w:rPr>
        <w:t>n Council</w:t>
      </w:r>
      <w:bookmarkEnd w:id="375"/>
    </w:p>
    <w:p w14:paraId="2BC46F03" w14:textId="77777777" w:rsidR="006D22DD" w:rsidRPr="00105230" w:rsidRDefault="006D22DD" w:rsidP="006D22DD">
      <w:pPr>
        <w:pStyle w:val="GG-body"/>
        <w:ind w:left="284"/>
      </w:pPr>
      <w:r w:rsidRPr="00105230">
        <w:t>The functions of the principal on council are undertaken in the context of the principal</w:t>
      </w:r>
      <w:r>
        <w:t>’</w:t>
      </w:r>
      <w:r w:rsidRPr="00105230">
        <w:t>s joint responsibility with the council for the governance of the school.</w:t>
      </w:r>
    </w:p>
    <w:p w14:paraId="29E37EF6" w14:textId="77777777" w:rsidR="006D22DD" w:rsidRPr="00105230" w:rsidRDefault="006D22DD" w:rsidP="006D22DD">
      <w:pPr>
        <w:pStyle w:val="GG-body"/>
        <w:ind w:left="709" w:hanging="425"/>
      </w:pPr>
      <w:r w:rsidRPr="00105230">
        <w:t>6.1</w:t>
      </w:r>
      <w:r w:rsidRPr="00105230">
        <w:tab/>
        <w:t>The principal is answerable to the Chief Executive for providing educational leadership in the school and for other general responsibilities prescribed in the Act and regulations.</w:t>
      </w:r>
    </w:p>
    <w:p w14:paraId="178A780A" w14:textId="77777777" w:rsidR="006D22DD" w:rsidRDefault="006D22DD" w:rsidP="006D22DD">
      <w:pPr>
        <w:pStyle w:val="GG-body"/>
        <w:ind w:left="709" w:hanging="425"/>
      </w:pPr>
      <w:r w:rsidRPr="00105230">
        <w:t>6.2</w:t>
      </w:r>
      <w:r w:rsidRPr="00105230">
        <w:tab/>
        <w:t>The principal must also:</w:t>
      </w:r>
    </w:p>
    <w:p w14:paraId="362BD4DA" w14:textId="77777777" w:rsidR="006D22DD" w:rsidRPr="00105230" w:rsidRDefault="006D22DD" w:rsidP="006D22DD">
      <w:pPr>
        <w:pStyle w:val="GG-body"/>
        <w:ind w:left="1276" w:hanging="567"/>
      </w:pPr>
      <w:r w:rsidRPr="00105230">
        <w:t>6.2.1</w:t>
      </w:r>
      <w:r w:rsidRPr="00105230">
        <w:tab/>
        <w:t xml:space="preserve">implement the </w:t>
      </w:r>
      <w:r w:rsidRPr="00105230">
        <w:rPr>
          <w:iCs/>
        </w:rPr>
        <w:t>school</w:t>
      </w:r>
      <w:r>
        <w:rPr>
          <w:iCs/>
        </w:rPr>
        <w:t>’</w:t>
      </w:r>
      <w:r w:rsidRPr="00105230">
        <w:rPr>
          <w:iCs/>
        </w:rPr>
        <w:t xml:space="preserve">s strategic plan, the school improvement plan </w:t>
      </w:r>
      <w:r w:rsidRPr="00105230">
        <w:t xml:space="preserve">and school </w:t>
      </w:r>
      <w:proofErr w:type="gramStart"/>
      <w:r w:rsidRPr="00105230">
        <w:t>policies</w:t>
      </w:r>
      <w:r>
        <w:t>;</w:t>
      </w:r>
      <w:proofErr w:type="gramEnd"/>
    </w:p>
    <w:p w14:paraId="4A917208" w14:textId="77777777" w:rsidR="006D22DD" w:rsidRPr="00105230" w:rsidRDefault="006D22DD" w:rsidP="006D22DD">
      <w:pPr>
        <w:pStyle w:val="GG-body"/>
        <w:ind w:left="1276" w:hanging="567"/>
      </w:pPr>
      <w:r w:rsidRPr="00105230">
        <w:t>6.2.2</w:t>
      </w:r>
      <w:r w:rsidRPr="00105230">
        <w:tab/>
        <w:t>provide accurate and timely reports, information and advice relevant to the council</w:t>
      </w:r>
      <w:r>
        <w:t>’</w:t>
      </w:r>
      <w:r w:rsidRPr="00105230">
        <w:t xml:space="preserve">s </w:t>
      </w:r>
      <w:proofErr w:type="gramStart"/>
      <w:r w:rsidRPr="00105230">
        <w:t>functions</w:t>
      </w:r>
      <w:r>
        <w:t>;</w:t>
      </w:r>
      <w:proofErr w:type="gramEnd"/>
    </w:p>
    <w:p w14:paraId="48D077A5" w14:textId="77777777" w:rsidR="006D22DD" w:rsidRPr="00105230" w:rsidRDefault="006D22DD" w:rsidP="006D22DD">
      <w:pPr>
        <w:pStyle w:val="GG-body"/>
        <w:ind w:left="1276" w:hanging="567"/>
      </w:pPr>
      <w:r w:rsidRPr="00105230">
        <w:t>6.2.3</w:t>
      </w:r>
      <w:r w:rsidRPr="00105230">
        <w:tab/>
        <w:t xml:space="preserve">report on learning, care, training and participation outcomes to </w:t>
      </w:r>
      <w:proofErr w:type="gramStart"/>
      <w:r w:rsidRPr="00105230">
        <w:t>council</w:t>
      </w:r>
      <w:r>
        <w:t>;</w:t>
      </w:r>
      <w:proofErr w:type="gramEnd"/>
    </w:p>
    <w:p w14:paraId="008ACD83" w14:textId="77777777" w:rsidR="006D22DD" w:rsidRPr="00105230" w:rsidRDefault="006D22DD" w:rsidP="006D22DD">
      <w:pPr>
        <w:pStyle w:val="GG-body"/>
        <w:ind w:left="1276" w:hanging="567"/>
      </w:pPr>
      <w:r w:rsidRPr="00105230">
        <w:t>6.2.4</w:t>
      </w:r>
      <w:r w:rsidRPr="00105230">
        <w:tab/>
        <w:t xml:space="preserve">supervise and promote the development of staff employed by the </w:t>
      </w:r>
      <w:proofErr w:type="gramStart"/>
      <w:r w:rsidRPr="00105230">
        <w:t>council</w:t>
      </w:r>
      <w:r>
        <w:t>;</w:t>
      </w:r>
      <w:proofErr w:type="gramEnd"/>
    </w:p>
    <w:p w14:paraId="67FAC286" w14:textId="77777777" w:rsidR="006D22DD" w:rsidRPr="00105230" w:rsidRDefault="006D22DD" w:rsidP="006D22DD">
      <w:pPr>
        <w:pStyle w:val="GG-body"/>
        <w:ind w:left="1276" w:hanging="567"/>
      </w:pPr>
      <w:r w:rsidRPr="00105230">
        <w:t>6.2.5</w:t>
      </w:r>
      <w:r w:rsidRPr="00105230">
        <w:tab/>
        <w:t xml:space="preserve">be responsible for the financial, physical and human resource management of the </w:t>
      </w:r>
      <w:proofErr w:type="gramStart"/>
      <w:r w:rsidRPr="00105230">
        <w:t>school</w:t>
      </w:r>
      <w:r>
        <w:t>;</w:t>
      </w:r>
      <w:proofErr w:type="gramEnd"/>
    </w:p>
    <w:p w14:paraId="1A0587C5" w14:textId="77777777" w:rsidR="006D22DD" w:rsidRPr="00105230" w:rsidRDefault="006D22DD" w:rsidP="006D22DD">
      <w:pPr>
        <w:pStyle w:val="GG-body"/>
        <w:ind w:left="1276" w:hanging="567"/>
      </w:pPr>
      <w:r w:rsidRPr="00105230">
        <w:t>6.2.6</w:t>
      </w:r>
      <w:r w:rsidRPr="00105230">
        <w:tab/>
        <w:t xml:space="preserve">be an </w:t>
      </w:r>
      <w:r w:rsidRPr="00105230">
        <w:rPr>
          <w:i/>
        </w:rPr>
        <w:t>ex-officio</w:t>
      </w:r>
      <w:r w:rsidRPr="00105230">
        <w:t xml:space="preserve"> member of council with full voting </w:t>
      </w:r>
      <w:proofErr w:type="gramStart"/>
      <w:r w:rsidRPr="00105230">
        <w:t>rights</w:t>
      </w:r>
      <w:r>
        <w:t>;</w:t>
      </w:r>
      <w:proofErr w:type="gramEnd"/>
    </w:p>
    <w:p w14:paraId="61363D86" w14:textId="77777777" w:rsidR="006D22DD" w:rsidRPr="00105230" w:rsidRDefault="006D22DD" w:rsidP="006D22DD">
      <w:pPr>
        <w:pStyle w:val="GG-body"/>
        <w:ind w:left="1276" w:hanging="567"/>
      </w:pPr>
      <w:r w:rsidRPr="00105230">
        <w:t>6.2.7</w:t>
      </w:r>
      <w:r w:rsidRPr="00105230">
        <w:tab/>
        <w:t xml:space="preserve">be the returning officer for the election, nomination and appointment of council </w:t>
      </w:r>
      <w:proofErr w:type="gramStart"/>
      <w:r w:rsidRPr="00105230">
        <w:t>members</w:t>
      </w:r>
      <w:r>
        <w:t>;</w:t>
      </w:r>
      <w:proofErr w:type="gramEnd"/>
    </w:p>
    <w:p w14:paraId="78E316EB" w14:textId="77777777" w:rsidR="006D22DD" w:rsidRPr="00105230" w:rsidRDefault="006D22DD" w:rsidP="006D22DD">
      <w:pPr>
        <w:pStyle w:val="GG-body"/>
        <w:ind w:left="1276" w:hanging="567"/>
        <w:rPr>
          <w:b/>
        </w:rPr>
      </w:pPr>
      <w:r w:rsidRPr="00105230">
        <w:t>6.2.8</w:t>
      </w:r>
      <w:r w:rsidRPr="00105230">
        <w:tab/>
        <w:t xml:space="preserve">chair the first meeting of the council held for the purpose of receiving nominations from nominating bodies, the direct appointment of council members by the council and the election of office </w:t>
      </w:r>
      <w:proofErr w:type="gramStart"/>
      <w:r w:rsidRPr="00105230">
        <w:t>holders</w:t>
      </w:r>
      <w:r>
        <w:t>;</w:t>
      </w:r>
      <w:proofErr w:type="gramEnd"/>
    </w:p>
    <w:p w14:paraId="3AF31C06" w14:textId="07D8DF07" w:rsidR="00E92C30" w:rsidRDefault="006D22DD" w:rsidP="006D22DD">
      <w:pPr>
        <w:pStyle w:val="GG-body"/>
        <w:ind w:left="1276" w:hanging="567"/>
      </w:pPr>
      <w:r w:rsidRPr="00105230">
        <w:t>6.2.9</w:t>
      </w:r>
      <w:r w:rsidRPr="00105230">
        <w:tab/>
        <w:t>contribute to the formulation of the agenda of council meetings.</w:t>
      </w:r>
    </w:p>
    <w:p w14:paraId="25F0D1EE" w14:textId="77777777" w:rsidR="00E92C30" w:rsidRDefault="00E92C30">
      <w:pPr>
        <w:spacing w:after="0" w:line="240" w:lineRule="auto"/>
        <w:jc w:val="left"/>
        <w:rPr>
          <w:rFonts w:eastAsia="Times New Roman"/>
          <w:szCs w:val="17"/>
        </w:rPr>
      </w:pPr>
      <w:r>
        <w:br w:type="page"/>
      </w:r>
    </w:p>
    <w:p w14:paraId="1B86E654" w14:textId="77777777" w:rsidR="006D22DD" w:rsidRPr="00105230" w:rsidRDefault="006D22DD" w:rsidP="006D22DD">
      <w:pPr>
        <w:pStyle w:val="GG-body"/>
        <w:keepNext/>
        <w:ind w:left="284" w:hanging="284"/>
        <w:rPr>
          <w:b/>
        </w:rPr>
      </w:pPr>
      <w:bookmarkStart w:id="376" w:name="_Toc74302973"/>
      <w:r w:rsidRPr="00105230">
        <w:rPr>
          <w:b/>
        </w:rPr>
        <w:lastRenderedPageBreak/>
        <w:t>7.</w:t>
      </w:r>
      <w:r w:rsidRPr="00105230">
        <w:rPr>
          <w:b/>
        </w:rPr>
        <w:tab/>
        <w:t>Membership</w:t>
      </w:r>
      <w:bookmarkEnd w:id="376"/>
    </w:p>
    <w:p w14:paraId="213ED752" w14:textId="77777777" w:rsidR="006D22DD" w:rsidRPr="00105230" w:rsidRDefault="006D22DD" w:rsidP="006D22DD">
      <w:pPr>
        <w:pStyle w:val="GG-body"/>
        <w:ind w:left="709" w:hanging="425"/>
      </w:pPr>
      <w:r w:rsidRPr="00105230">
        <w:t>7.1</w:t>
      </w:r>
      <w:r w:rsidRPr="00105230">
        <w:tab/>
        <w:t xml:space="preserve">The </w:t>
      </w:r>
      <w:r>
        <w:t xml:space="preserve">Port Lincoln Junior Primary School </w:t>
      </w:r>
      <w:r w:rsidRPr="00105230">
        <w:t>Governing Council must comprise 1</w:t>
      </w:r>
      <w:r>
        <w:t>0</w:t>
      </w:r>
      <w:r w:rsidRPr="00105230">
        <w:t xml:space="preserve"> council members including:</w:t>
      </w:r>
    </w:p>
    <w:tbl>
      <w:tblPr>
        <w:tblW w:w="0" w:type="auto"/>
        <w:tblInd w:w="709" w:type="dxa"/>
        <w:tblLook w:val="04A0" w:firstRow="1" w:lastRow="0" w:firstColumn="1" w:lastColumn="0" w:noHBand="0" w:noVBand="1"/>
      </w:tblPr>
      <w:tblGrid>
        <w:gridCol w:w="425"/>
        <w:gridCol w:w="7049"/>
      </w:tblGrid>
      <w:tr w:rsidR="006D22DD" w:rsidRPr="00105230" w14:paraId="65D111BD" w14:textId="77777777" w:rsidTr="004F57BA">
        <w:trPr>
          <w:trHeight w:val="20"/>
        </w:trPr>
        <w:tc>
          <w:tcPr>
            <w:tcW w:w="425" w:type="dxa"/>
            <w:hideMark/>
          </w:tcPr>
          <w:p w14:paraId="02D71E1D" w14:textId="77777777" w:rsidR="006D22DD" w:rsidRPr="00105230" w:rsidRDefault="006D22DD" w:rsidP="004F57BA">
            <w:pPr>
              <w:pStyle w:val="GG-body"/>
              <w:jc w:val="right"/>
            </w:pPr>
            <w:r w:rsidRPr="00105230">
              <w:t>1</w:t>
            </w:r>
          </w:p>
        </w:tc>
        <w:tc>
          <w:tcPr>
            <w:tcW w:w="7049" w:type="dxa"/>
            <w:hideMark/>
          </w:tcPr>
          <w:p w14:paraId="11AAF04A" w14:textId="77777777" w:rsidR="006D22DD" w:rsidRPr="00105230" w:rsidRDefault="006D22DD" w:rsidP="004F57BA">
            <w:pPr>
              <w:pStyle w:val="GG-body"/>
            </w:pPr>
            <w:r w:rsidRPr="00105230">
              <w:t>Principal of the school (</w:t>
            </w:r>
            <w:r w:rsidRPr="00105230">
              <w:rPr>
                <w:i/>
                <w:iCs/>
              </w:rPr>
              <w:t>ex-officio</w:t>
            </w:r>
            <w:r w:rsidRPr="00105230">
              <w:t>)</w:t>
            </w:r>
          </w:p>
        </w:tc>
      </w:tr>
      <w:tr w:rsidR="006D22DD" w:rsidRPr="00105230" w14:paraId="0420BB19" w14:textId="77777777" w:rsidTr="004F57BA">
        <w:trPr>
          <w:trHeight w:val="20"/>
        </w:trPr>
        <w:tc>
          <w:tcPr>
            <w:tcW w:w="425" w:type="dxa"/>
            <w:hideMark/>
          </w:tcPr>
          <w:p w14:paraId="20A25BC0" w14:textId="77777777" w:rsidR="006D22DD" w:rsidRPr="00105230" w:rsidRDefault="006D22DD" w:rsidP="004F57BA">
            <w:pPr>
              <w:pStyle w:val="GG-body"/>
              <w:jc w:val="right"/>
            </w:pPr>
            <w:r>
              <w:t>7</w:t>
            </w:r>
          </w:p>
        </w:tc>
        <w:tc>
          <w:tcPr>
            <w:tcW w:w="7049" w:type="dxa"/>
            <w:hideMark/>
          </w:tcPr>
          <w:p w14:paraId="0FA6914C" w14:textId="77777777" w:rsidR="006D22DD" w:rsidRPr="00105230" w:rsidRDefault="006D22DD" w:rsidP="004F57BA">
            <w:pPr>
              <w:pStyle w:val="GG-body"/>
            </w:pPr>
            <w:r w:rsidRPr="00105230">
              <w:t>Elected parent members</w:t>
            </w:r>
          </w:p>
        </w:tc>
      </w:tr>
      <w:tr w:rsidR="006D22DD" w:rsidRPr="00105230" w14:paraId="1E5EA7C6" w14:textId="77777777" w:rsidTr="004F57BA">
        <w:trPr>
          <w:trHeight w:val="20"/>
        </w:trPr>
        <w:tc>
          <w:tcPr>
            <w:tcW w:w="425" w:type="dxa"/>
            <w:hideMark/>
          </w:tcPr>
          <w:p w14:paraId="76B6612E" w14:textId="77777777" w:rsidR="006D22DD" w:rsidRPr="00105230" w:rsidRDefault="006D22DD" w:rsidP="004F57BA">
            <w:pPr>
              <w:pStyle w:val="GG-body"/>
              <w:jc w:val="right"/>
            </w:pPr>
            <w:r>
              <w:t>1</w:t>
            </w:r>
          </w:p>
        </w:tc>
        <w:tc>
          <w:tcPr>
            <w:tcW w:w="7049" w:type="dxa"/>
            <w:hideMark/>
          </w:tcPr>
          <w:p w14:paraId="4DBB1D44" w14:textId="77777777" w:rsidR="006D22DD" w:rsidRPr="00105230" w:rsidRDefault="006D22DD" w:rsidP="004F57BA">
            <w:pPr>
              <w:pStyle w:val="GG-body"/>
            </w:pPr>
            <w:r w:rsidRPr="00105230">
              <w:t>Staff members nominated by the staff of the school</w:t>
            </w:r>
          </w:p>
        </w:tc>
      </w:tr>
      <w:tr w:rsidR="006D22DD" w:rsidRPr="00105230" w14:paraId="6B584C0F" w14:textId="77777777" w:rsidTr="004F57BA">
        <w:trPr>
          <w:trHeight w:val="20"/>
        </w:trPr>
        <w:tc>
          <w:tcPr>
            <w:tcW w:w="425" w:type="dxa"/>
            <w:hideMark/>
          </w:tcPr>
          <w:p w14:paraId="30572A40" w14:textId="77777777" w:rsidR="006D22DD" w:rsidRPr="00105230" w:rsidRDefault="006D22DD" w:rsidP="004F57BA">
            <w:pPr>
              <w:pStyle w:val="GG-body"/>
              <w:jc w:val="right"/>
            </w:pPr>
            <w:r>
              <w:t>1</w:t>
            </w:r>
          </w:p>
        </w:tc>
        <w:tc>
          <w:tcPr>
            <w:tcW w:w="7049" w:type="dxa"/>
            <w:hideMark/>
          </w:tcPr>
          <w:p w14:paraId="1AFCB27E" w14:textId="77777777" w:rsidR="006D22DD" w:rsidRPr="00105230" w:rsidRDefault="006D22DD" w:rsidP="004F57BA">
            <w:pPr>
              <w:pStyle w:val="GG-body"/>
            </w:pPr>
            <w:r w:rsidRPr="00105230">
              <w:t>Community member appointed by the council</w:t>
            </w:r>
          </w:p>
        </w:tc>
      </w:tr>
    </w:tbl>
    <w:p w14:paraId="356AD5CF" w14:textId="77777777" w:rsidR="006D22DD" w:rsidRPr="00105230" w:rsidRDefault="006D22DD" w:rsidP="00E92C30">
      <w:pPr>
        <w:pStyle w:val="GG-body"/>
        <w:spacing w:after="60"/>
        <w:ind w:left="709" w:hanging="425"/>
      </w:pPr>
      <w:r w:rsidRPr="00105230">
        <w:t>7.2</w:t>
      </w:r>
      <w:r w:rsidRPr="00105230">
        <w:tab/>
        <w:t>The majority of council members must be elected parents of the school.</w:t>
      </w:r>
    </w:p>
    <w:p w14:paraId="5E993180" w14:textId="77777777" w:rsidR="006D22DD" w:rsidRPr="00105230" w:rsidRDefault="006D22DD" w:rsidP="00E92C30">
      <w:pPr>
        <w:pStyle w:val="GG-body"/>
        <w:spacing w:after="60"/>
        <w:ind w:left="709" w:hanging="425"/>
      </w:pPr>
      <w:r w:rsidRPr="00105230">
        <w:t>7.3</w:t>
      </w:r>
      <w:r w:rsidRPr="00105230">
        <w:tab/>
        <w:t>At the time of election, nomination or appointment, persons who are on the staff of a government school, persons who are employees of an administrative unit for which the Minister is responsible, and those appointed under the Act,</w:t>
      </w:r>
      <w:r w:rsidRPr="00105230">
        <w:rPr>
          <w:i/>
        </w:rPr>
        <w:t xml:space="preserve"> </w:t>
      </w:r>
      <w:r w:rsidRPr="00105230">
        <w:t>or the</w:t>
      </w:r>
      <w:r w:rsidRPr="00105230">
        <w:rPr>
          <w:i/>
        </w:rPr>
        <w:t xml:space="preserve"> Technical and Further Education Act </w:t>
      </w:r>
      <w:r w:rsidRPr="00105230">
        <w:rPr>
          <w:i/>
          <w:iCs/>
        </w:rPr>
        <w:t>1975</w:t>
      </w:r>
      <w:r w:rsidRPr="00105230">
        <w:t>, must not comprise the majority of elected parent members and must not comprise the majority of council members.</w:t>
      </w:r>
    </w:p>
    <w:p w14:paraId="360CEA65" w14:textId="77777777" w:rsidR="006D22DD" w:rsidRPr="00105230" w:rsidRDefault="006D22DD" w:rsidP="00E92C30">
      <w:pPr>
        <w:pStyle w:val="GG-body"/>
        <w:spacing w:after="60"/>
        <w:ind w:left="709" w:hanging="425"/>
      </w:pPr>
      <w:r w:rsidRPr="00105230">
        <w:t>7.4</w:t>
      </w:r>
      <w:r w:rsidRPr="00105230">
        <w:tab/>
      </w:r>
      <w:r w:rsidRPr="00105230">
        <w:rPr>
          <w:spacing w:val="-2"/>
        </w:rPr>
        <w:t>In considering any nominations to the council by a nominating body or direct appointments by the council, the council must observe</w:t>
      </w:r>
      <w:r w:rsidRPr="00105230">
        <w:t xml:space="preserve"> the requirements of 7.3.</w:t>
      </w:r>
    </w:p>
    <w:p w14:paraId="2888F7F0" w14:textId="77777777" w:rsidR="006D22DD" w:rsidRPr="00105230" w:rsidRDefault="006D22DD" w:rsidP="00E92C30">
      <w:pPr>
        <w:pStyle w:val="GG-body"/>
        <w:spacing w:after="60"/>
        <w:ind w:left="709" w:hanging="425"/>
      </w:pPr>
      <w:r w:rsidRPr="00105230">
        <w:t>7.5</w:t>
      </w:r>
      <w:r w:rsidRPr="00105230">
        <w:tab/>
        <w:t>A person is not eligible for election, appointment or nomination to the council, if the person:</w:t>
      </w:r>
    </w:p>
    <w:p w14:paraId="299C8476" w14:textId="77777777" w:rsidR="006D22DD" w:rsidRPr="00105230" w:rsidRDefault="006D22DD" w:rsidP="00E92C30">
      <w:pPr>
        <w:pStyle w:val="GG-body"/>
        <w:spacing w:after="60"/>
        <w:ind w:left="1276" w:hanging="567"/>
      </w:pPr>
      <w:r w:rsidRPr="00105230">
        <w:t>7.5.1</w:t>
      </w:r>
      <w:r w:rsidRPr="00105230">
        <w:tab/>
        <w:t xml:space="preserve">is an undischarged bankrupt or is receiving the benefit of a law for the relief of insolvent </w:t>
      </w:r>
      <w:proofErr w:type="gramStart"/>
      <w:r w:rsidRPr="00105230">
        <w:t>debtors;</w:t>
      </w:r>
      <w:proofErr w:type="gramEnd"/>
    </w:p>
    <w:p w14:paraId="74926746" w14:textId="77777777" w:rsidR="006D22DD" w:rsidRPr="00105230" w:rsidRDefault="006D22DD" w:rsidP="00E92C30">
      <w:pPr>
        <w:pStyle w:val="GG-body"/>
        <w:spacing w:after="60"/>
        <w:ind w:left="1276" w:hanging="567"/>
      </w:pPr>
      <w:r w:rsidRPr="00105230">
        <w:t>7.5.2</w:t>
      </w:r>
      <w:r w:rsidRPr="00105230">
        <w:tab/>
        <w:t xml:space="preserve">has been convicted of any offence prescribed by administrative </w:t>
      </w:r>
      <w:proofErr w:type="gramStart"/>
      <w:r w:rsidRPr="00105230">
        <w:t>instruction;</w:t>
      </w:r>
      <w:proofErr w:type="gramEnd"/>
    </w:p>
    <w:p w14:paraId="2F90E26A" w14:textId="77777777" w:rsidR="006D22DD" w:rsidRPr="00105230" w:rsidRDefault="006D22DD" w:rsidP="00E92C30">
      <w:pPr>
        <w:pStyle w:val="GG-body"/>
        <w:spacing w:after="60"/>
        <w:ind w:left="1276" w:hanging="567"/>
      </w:pPr>
      <w:r w:rsidRPr="00105230">
        <w:t>7.5.3</w:t>
      </w:r>
      <w:r w:rsidRPr="00105230">
        <w:tab/>
        <w:t>is subject to any other disqualifying circumstances a prescribed by administrative instruction.</w:t>
      </w:r>
    </w:p>
    <w:p w14:paraId="644ACB41" w14:textId="77777777" w:rsidR="006D22DD" w:rsidRPr="00105230" w:rsidRDefault="006D22DD" w:rsidP="00E92C30">
      <w:pPr>
        <w:pStyle w:val="GG-body"/>
        <w:keepNext/>
        <w:spacing w:after="60"/>
        <w:ind w:left="284" w:hanging="284"/>
        <w:rPr>
          <w:b/>
        </w:rPr>
      </w:pPr>
      <w:bookmarkStart w:id="377" w:name="_Toc74302974"/>
      <w:r w:rsidRPr="00105230">
        <w:rPr>
          <w:b/>
        </w:rPr>
        <w:t>8.</w:t>
      </w:r>
      <w:r w:rsidRPr="00105230">
        <w:rPr>
          <w:b/>
        </w:rPr>
        <w:tab/>
        <w:t xml:space="preserve">Term </w:t>
      </w:r>
      <w:r>
        <w:rPr>
          <w:b/>
        </w:rPr>
        <w:t>o</w:t>
      </w:r>
      <w:r w:rsidRPr="00105230">
        <w:rPr>
          <w:b/>
        </w:rPr>
        <w:t>f Office</w:t>
      </w:r>
      <w:bookmarkEnd w:id="377"/>
    </w:p>
    <w:p w14:paraId="24647925" w14:textId="77777777" w:rsidR="006D22DD" w:rsidRPr="00105230" w:rsidRDefault="006D22DD" w:rsidP="00E92C30">
      <w:pPr>
        <w:pStyle w:val="GG-body"/>
        <w:spacing w:after="60"/>
        <w:ind w:left="709" w:hanging="425"/>
      </w:pPr>
      <w:r w:rsidRPr="00105230">
        <w:t>8.1</w:t>
      </w:r>
      <w:r w:rsidRPr="00105230">
        <w:tab/>
        <w:t>Elected parent members will be appointed for a term not exceeding two years, except in the case of the first council only, where one-half (or, if the total number of council members to be elected is odd, the highest integer that is less than one-half) of the parent members elected at the Annual General Meeting of the school will be elected for a term not exceeding one year.</w:t>
      </w:r>
    </w:p>
    <w:p w14:paraId="3D8855EF" w14:textId="77777777" w:rsidR="006D22DD" w:rsidRPr="00105230" w:rsidRDefault="006D22DD" w:rsidP="00E92C30">
      <w:pPr>
        <w:pStyle w:val="GG-body"/>
        <w:spacing w:after="60"/>
        <w:ind w:left="709" w:hanging="425"/>
      </w:pPr>
      <w:r w:rsidRPr="00105230">
        <w:t>8.2</w:t>
      </w:r>
      <w:r w:rsidRPr="00105230">
        <w:tab/>
        <w:t>A council member nominated by an affiliated committee will be nominated for a term not exceeding two years, subject to the provisions that:</w:t>
      </w:r>
    </w:p>
    <w:p w14:paraId="32559555" w14:textId="77777777" w:rsidR="006D22DD" w:rsidRPr="00105230" w:rsidRDefault="006D22DD" w:rsidP="00E92C30">
      <w:pPr>
        <w:pStyle w:val="GG-body"/>
        <w:spacing w:after="60"/>
        <w:ind w:left="1276" w:hanging="567"/>
      </w:pPr>
      <w:r w:rsidRPr="00105230">
        <w:t>8.2.1</w:t>
      </w:r>
      <w:r w:rsidRPr="00105230">
        <w:tab/>
        <w:t>for the first council only, where two or more affiliated committees each nominate a council member, one will be appointed for a term not exceeding one year.</w:t>
      </w:r>
      <w:r>
        <w:t xml:space="preserve"> </w:t>
      </w:r>
      <w:r w:rsidRPr="00105230">
        <w:t>The person so appointed must be determined by agreement between the affiliated committees, or on failure to agree, by lot.</w:t>
      </w:r>
    </w:p>
    <w:p w14:paraId="184E99C0" w14:textId="77777777" w:rsidR="006D22DD" w:rsidRPr="00105230" w:rsidRDefault="006D22DD" w:rsidP="00E92C30">
      <w:pPr>
        <w:pStyle w:val="GG-body"/>
        <w:spacing w:after="60"/>
        <w:ind w:left="1276" w:hanging="567"/>
      </w:pPr>
      <w:r w:rsidRPr="00105230">
        <w:t>8.2.2</w:t>
      </w:r>
      <w:r w:rsidRPr="00105230">
        <w:tab/>
        <w:t>the nomination may be revoked, in writing, by the affiliated committee.</w:t>
      </w:r>
    </w:p>
    <w:p w14:paraId="1A6D1340" w14:textId="77777777" w:rsidR="006D22DD" w:rsidRPr="00105230" w:rsidRDefault="006D22DD" w:rsidP="00E92C30">
      <w:pPr>
        <w:pStyle w:val="GG-body"/>
        <w:spacing w:after="60"/>
        <w:ind w:left="709" w:hanging="425"/>
      </w:pPr>
      <w:r w:rsidRPr="00105230">
        <w:t>8.3</w:t>
      </w:r>
      <w:r w:rsidRPr="00105230">
        <w:tab/>
        <w:t>Any council member nominated by the Student Representative Council (or equivalent) or elected by the body of students will hold office for a term not exceeding one year or until the nomination is revoked, in writing, by the nominating body.</w:t>
      </w:r>
    </w:p>
    <w:p w14:paraId="65883013" w14:textId="77777777" w:rsidR="006D22DD" w:rsidRPr="00105230" w:rsidRDefault="006D22DD" w:rsidP="00E92C30">
      <w:pPr>
        <w:pStyle w:val="GG-body"/>
        <w:spacing w:after="60"/>
        <w:ind w:left="709" w:hanging="425"/>
      </w:pPr>
      <w:r w:rsidRPr="00105230">
        <w:t>8.4</w:t>
      </w:r>
      <w:r w:rsidRPr="00105230">
        <w:tab/>
        <w:t>A council member elected by the staff of the school will hold office for a term not exceeding one year subject to being a member of the staff of the school.</w:t>
      </w:r>
    </w:p>
    <w:p w14:paraId="34A94117" w14:textId="77777777" w:rsidR="006D22DD" w:rsidRPr="00105230" w:rsidRDefault="006D22DD" w:rsidP="00E92C30">
      <w:pPr>
        <w:pStyle w:val="GG-body"/>
        <w:spacing w:after="60"/>
        <w:ind w:left="709" w:hanging="425"/>
      </w:pPr>
      <w:r w:rsidRPr="00105230">
        <w:t>8.5</w:t>
      </w:r>
      <w:r w:rsidRPr="00105230">
        <w:tab/>
        <w:t>Each council member directly appointed by the council, will serve for a period not exceeding two years.</w:t>
      </w:r>
    </w:p>
    <w:p w14:paraId="5C32D051" w14:textId="77777777" w:rsidR="006D22DD" w:rsidRPr="00105230" w:rsidRDefault="006D22DD" w:rsidP="00E92C30">
      <w:pPr>
        <w:pStyle w:val="GG-body"/>
        <w:spacing w:after="60"/>
        <w:ind w:left="709" w:hanging="425"/>
      </w:pPr>
      <w:r w:rsidRPr="00105230">
        <w:t>8.6</w:t>
      </w:r>
      <w:r w:rsidRPr="00105230">
        <w:tab/>
        <w:t>Upon expiry of term of office, each council member will remain incumbent until the position is declared vacant at the Annual General Meeting.</w:t>
      </w:r>
    </w:p>
    <w:p w14:paraId="246E9FC6" w14:textId="77777777" w:rsidR="006D22DD" w:rsidRPr="00105230" w:rsidRDefault="006D22DD" w:rsidP="00E92C30">
      <w:pPr>
        <w:pStyle w:val="GG-body"/>
        <w:spacing w:after="60"/>
        <w:ind w:left="709" w:hanging="425"/>
      </w:pPr>
      <w:r w:rsidRPr="00105230">
        <w:t>8.7</w:t>
      </w:r>
      <w:r w:rsidRPr="00105230">
        <w:tab/>
        <w:t>Council members are eligible for subsequent re-election, re-nomination or re-appointment.</w:t>
      </w:r>
    </w:p>
    <w:p w14:paraId="42F43B6E" w14:textId="77777777" w:rsidR="006D22DD" w:rsidRPr="00105230" w:rsidRDefault="006D22DD" w:rsidP="00E92C30">
      <w:pPr>
        <w:pStyle w:val="GG-body"/>
        <w:keepNext/>
        <w:spacing w:after="60"/>
        <w:ind w:left="284" w:hanging="284"/>
        <w:rPr>
          <w:b/>
        </w:rPr>
      </w:pPr>
      <w:bookmarkStart w:id="378" w:name="_Toc74302975"/>
      <w:r w:rsidRPr="00105230">
        <w:rPr>
          <w:b/>
        </w:rPr>
        <w:t>9.</w:t>
      </w:r>
      <w:r w:rsidRPr="00105230">
        <w:rPr>
          <w:b/>
        </w:rPr>
        <w:tab/>
        <w:t xml:space="preserve">Office Holders </w:t>
      </w:r>
      <w:r>
        <w:rPr>
          <w:b/>
        </w:rPr>
        <w:t>a</w:t>
      </w:r>
      <w:r w:rsidRPr="00105230">
        <w:rPr>
          <w:b/>
        </w:rPr>
        <w:t>nd Executive Committee</w:t>
      </w:r>
      <w:bookmarkEnd w:id="378"/>
    </w:p>
    <w:p w14:paraId="2E98D642" w14:textId="77777777" w:rsidR="006D22DD" w:rsidRPr="00105230" w:rsidRDefault="006D22DD" w:rsidP="00E92C30">
      <w:pPr>
        <w:pStyle w:val="GG-body"/>
        <w:keepNext/>
        <w:spacing w:after="60"/>
        <w:ind w:left="709" w:hanging="425"/>
        <w:rPr>
          <w:bCs/>
        </w:rPr>
      </w:pPr>
      <w:bookmarkStart w:id="379" w:name="_Toc74302976"/>
      <w:r w:rsidRPr="00105230">
        <w:rPr>
          <w:bCs/>
        </w:rPr>
        <w:t>9.1</w:t>
      </w:r>
      <w:r w:rsidRPr="00105230">
        <w:rPr>
          <w:bCs/>
        </w:rPr>
        <w:tab/>
      </w:r>
      <w:r w:rsidRPr="00105230">
        <w:rPr>
          <w:bCs/>
          <w:i/>
          <w:iCs/>
        </w:rPr>
        <w:t>Appointment</w:t>
      </w:r>
      <w:bookmarkEnd w:id="379"/>
    </w:p>
    <w:p w14:paraId="38608003" w14:textId="77777777" w:rsidR="006D22DD" w:rsidRDefault="006D22DD" w:rsidP="00E92C30">
      <w:pPr>
        <w:pStyle w:val="GG-body"/>
        <w:spacing w:after="60"/>
        <w:ind w:left="1276" w:hanging="567"/>
      </w:pPr>
      <w:r w:rsidRPr="00105230">
        <w:t>9.1.1</w:t>
      </w:r>
      <w:r w:rsidRPr="00105230">
        <w:tab/>
        <w:t>The office holders of the council are the chairperson, deputy chairperson, secretary and treasurer who must be elected by the council from amongst its council members within one month of the Annual General Meeting.</w:t>
      </w:r>
    </w:p>
    <w:p w14:paraId="691BCB5A" w14:textId="77777777" w:rsidR="006D22DD" w:rsidRPr="00105230" w:rsidRDefault="006D22DD" w:rsidP="00E92C30">
      <w:pPr>
        <w:pStyle w:val="GG-body"/>
        <w:spacing w:after="60"/>
        <w:ind w:left="1276" w:hanging="567"/>
      </w:pPr>
      <w:r w:rsidRPr="00105230">
        <w:t>9.1.2</w:t>
      </w:r>
      <w:r w:rsidRPr="00105230">
        <w:tab/>
        <w:t>The chairperson must not be a member of the staff of the school, a person employed in an administrative unit for which the Minister is responsible.</w:t>
      </w:r>
    </w:p>
    <w:p w14:paraId="6A553AD9" w14:textId="77777777" w:rsidR="006D22DD" w:rsidRPr="00105230" w:rsidRDefault="006D22DD" w:rsidP="00E92C30">
      <w:pPr>
        <w:pStyle w:val="GG-body"/>
        <w:spacing w:after="60"/>
        <w:ind w:left="1276" w:hanging="567"/>
      </w:pPr>
      <w:r w:rsidRPr="00105230">
        <w:t>9.1.3</w:t>
      </w:r>
      <w:r w:rsidRPr="00105230">
        <w:tab/>
        <w:t>The treasurer must not be a member of the staff of the school.</w:t>
      </w:r>
    </w:p>
    <w:p w14:paraId="62BF7A09" w14:textId="77777777" w:rsidR="006D22DD" w:rsidRPr="00105230" w:rsidRDefault="006D22DD" w:rsidP="00E92C30">
      <w:pPr>
        <w:pStyle w:val="GG-body"/>
        <w:spacing w:after="60"/>
        <w:ind w:left="1276" w:hanging="567"/>
      </w:pPr>
      <w:r w:rsidRPr="00105230">
        <w:t>9.1.4</w:t>
      </w:r>
      <w:r w:rsidRPr="00105230">
        <w:tab/>
        <w:t>The council may appoint an executive committee comprising the office holders and the principal, which is to</w:t>
      </w:r>
      <w:r>
        <w:t>:</w:t>
      </w:r>
    </w:p>
    <w:p w14:paraId="66B997FD" w14:textId="77777777" w:rsidR="006D22DD" w:rsidRPr="00105230" w:rsidRDefault="006D22DD" w:rsidP="00E92C30">
      <w:pPr>
        <w:pStyle w:val="GG-body"/>
        <w:spacing w:after="60"/>
        <w:ind w:left="1616" w:hanging="340"/>
      </w:pPr>
      <w:r w:rsidRPr="00105230">
        <w:t>(</w:t>
      </w:r>
      <w:proofErr w:type="spellStart"/>
      <w:r w:rsidRPr="00105230">
        <w:t>i</w:t>
      </w:r>
      <w:proofErr w:type="spellEnd"/>
      <w:r w:rsidRPr="00105230">
        <w:t>)</w:t>
      </w:r>
      <w:r w:rsidRPr="00105230">
        <w:tab/>
        <w:t>meet to carry out business delegated or referred by the council; and</w:t>
      </w:r>
    </w:p>
    <w:p w14:paraId="7908B440" w14:textId="77777777" w:rsidR="006D22DD" w:rsidRPr="00105230" w:rsidRDefault="006D22DD" w:rsidP="00E92C30">
      <w:pPr>
        <w:pStyle w:val="GG-body"/>
        <w:spacing w:after="60"/>
        <w:ind w:left="1616" w:hanging="340"/>
      </w:pPr>
      <w:r w:rsidRPr="00105230">
        <w:t>(ii)</w:t>
      </w:r>
      <w:r w:rsidRPr="00105230">
        <w:tab/>
        <w:t>report to subsequent council meetings.</w:t>
      </w:r>
    </w:p>
    <w:p w14:paraId="5DF7F84E" w14:textId="77777777" w:rsidR="006D22DD" w:rsidRPr="00105230" w:rsidRDefault="006D22DD" w:rsidP="00E92C30">
      <w:pPr>
        <w:pStyle w:val="GG-body"/>
        <w:keepNext/>
        <w:spacing w:after="60"/>
        <w:ind w:left="709" w:hanging="425"/>
        <w:rPr>
          <w:bCs/>
        </w:rPr>
      </w:pPr>
      <w:bookmarkStart w:id="380" w:name="_Toc74302977"/>
      <w:r w:rsidRPr="00105230">
        <w:rPr>
          <w:bCs/>
        </w:rPr>
        <w:t>9.2</w:t>
      </w:r>
      <w:r w:rsidRPr="00105230">
        <w:rPr>
          <w:bCs/>
        </w:rPr>
        <w:tab/>
      </w:r>
      <w:r w:rsidRPr="00105230">
        <w:rPr>
          <w:bCs/>
          <w:i/>
          <w:iCs/>
        </w:rPr>
        <w:t xml:space="preserve">Removal from </w:t>
      </w:r>
      <w:r w:rsidRPr="008432C8">
        <w:rPr>
          <w:bCs/>
          <w:i/>
          <w:iCs/>
        </w:rPr>
        <w:t>Office</w:t>
      </w:r>
      <w:bookmarkEnd w:id="380"/>
    </w:p>
    <w:p w14:paraId="0CFDA853" w14:textId="77777777" w:rsidR="006D22DD" w:rsidRPr="00105230" w:rsidRDefault="006D22DD" w:rsidP="00E92C30">
      <w:pPr>
        <w:pStyle w:val="GG-body"/>
        <w:spacing w:after="60"/>
        <w:ind w:left="1276" w:hanging="567"/>
      </w:pPr>
      <w:r w:rsidRPr="00105230">
        <w:t>9.2.1</w:t>
      </w:r>
      <w:r w:rsidRPr="00105230">
        <w:tab/>
        <w:t xml:space="preserve">The position of any office holder </w:t>
      </w:r>
      <w:proofErr w:type="gramStart"/>
      <w:r w:rsidRPr="00105230">
        <w:t>absent</w:t>
      </w:r>
      <w:proofErr w:type="gramEnd"/>
      <w:r w:rsidRPr="00105230">
        <w:t xml:space="preserve"> for three consecutive executive committee meetings without leave of absence automatically becomes vacant. Acceptance of an apology at the executive committee meeting will be deemed a grant of such leave.</w:t>
      </w:r>
    </w:p>
    <w:p w14:paraId="7A2F1F69" w14:textId="77777777" w:rsidR="006D22DD" w:rsidRPr="00105230" w:rsidRDefault="006D22DD" w:rsidP="00E92C30">
      <w:pPr>
        <w:pStyle w:val="GG-body"/>
        <w:spacing w:after="60"/>
        <w:ind w:left="1276" w:hanging="567"/>
      </w:pPr>
      <w:r w:rsidRPr="00105230">
        <w:t>9.2.2</w:t>
      </w:r>
      <w:r w:rsidRPr="00105230">
        <w:tab/>
        <w:t>An office holder of the council may be removed from office, but not from membership of the council, by special resolution of the council, provided that:</w:t>
      </w:r>
    </w:p>
    <w:p w14:paraId="7CD5063D" w14:textId="77777777" w:rsidR="006D22DD" w:rsidRPr="00105230" w:rsidRDefault="006D22DD" w:rsidP="00E92C30">
      <w:pPr>
        <w:pStyle w:val="GG-body"/>
        <w:spacing w:after="60"/>
        <w:ind w:left="1616" w:hanging="340"/>
      </w:pPr>
      <w:r w:rsidRPr="00105230">
        <w:t>(</w:t>
      </w:r>
      <w:proofErr w:type="spellStart"/>
      <w:r w:rsidRPr="00105230">
        <w:t>i</w:t>
      </w:r>
      <w:proofErr w:type="spellEnd"/>
      <w:r w:rsidRPr="00105230">
        <w:t>)</w:t>
      </w:r>
      <w:r w:rsidRPr="00105230">
        <w:tab/>
        <w:t xml:space="preserve">at least 14 days written notice is given to all council members and to the office holder concerned of any proposed resolution, giving reasons for the proposed </w:t>
      </w:r>
      <w:proofErr w:type="gramStart"/>
      <w:r w:rsidRPr="00105230">
        <w:t>removal;</w:t>
      </w:r>
      <w:proofErr w:type="gramEnd"/>
    </w:p>
    <w:p w14:paraId="135D3F2F" w14:textId="77777777" w:rsidR="006D22DD" w:rsidRPr="00105230" w:rsidRDefault="006D22DD" w:rsidP="00E92C30">
      <w:pPr>
        <w:pStyle w:val="GG-body"/>
        <w:spacing w:after="60"/>
        <w:ind w:left="1616" w:hanging="340"/>
      </w:pPr>
      <w:r w:rsidRPr="00105230">
        <w:t>(ii)</w:t>
      </w:r>
      <w:r w:rsidRPr="00105230">
        <w:tab/>
        <w:t xml:space="preserve">the office holder is given the right to be heard at the council </w:t>
      </w:r>
      <w:proofErr w:type="gramStart"/>
      <w:r w:rsidRPr="00105230">
        <w:t>meeting;</w:t>
      </w:r>
      <w:proofErr w:type="gramEnd"/>
    </w:p>
    <w:p w14:paraId="7B4DACA3" w14:textId="77777777" w:rsidR="006D22DD" w:rsidRPr="00105230" w:rsidRDefault="006D22DD" w:rsidP="00E92C30">
      <w:pPr>
        <w:pStyle w:val="GG-body"/>
        <w:spacing w:after="60"/>
        <w:ind w:left="1616" w:hanging="340"/>
      </w:pPr>
      <w:r w:rsidRPr="00105230">
        <w:t>(iii)</w:t>
      </w:r>
      <w:r w:rsidRPr="00105230">
        <w:tab/>
        <w:t>voting on the special resolution is by secret ballot.</w:t>
      </w:r>
    </w:p>
    <w:p w14:paraId="6DE4DCC0" w14:textId="77777777" w:rsidR="006D22DD" w:rsidRPr="00105230" w:rsidRDefault="006D22DD" w:rsidP="00E92C30">
      <w:pPr>
        <w:pStyle w:val="GG-body"/>
        <w:keepNext/>
        <w:spacing w:after="60"/>
        <w:ind w:left="709" w:hanging="425"/>
        <w:rPr>
          <w:bCs/>
        </w:rPr>
      </w:pPr>
      <w:bookmarkStart w:id="381" w:name="_Toc74302978"/>
      <w:r w:rsidRPr="00105230">
        <w:rPr>
          <w:bCs/>
        </w:rPr>
        <w:t>9.3</w:t>
      </w:r>
      <w:r w:rsidRPr="00105230">
        <w:rPr>
          <w:bCs/>
        </w:rPr>
        <w:tab/>
      </w:r>
      <w:r w:rsidRPr="00105230">
        <w:rPr>
          <w:bCs/>
          <w:i/>
          <w:iCs/>
        </w:rPr>
        <w:t>The</w:t>
      </w:r>
      <w:r w:rsidRPr="008432C8">
        <w:rPr>
          <w:bCs/>
          <w:i/>
          <w:iCs/>
        </w:rPr>
        <w:t xml:space="preserve"> Chairperson</w:t>
      </w:r>
      <w:bookmarkEnd w:id="381"/>
    </w:p>
    <w:p w14:paraId="7FF5B58C" w14:textId="77777777" w:rsidR="006D22DD" w:rsidRPr="00105230" w:rsidRDefault="006D22DD" w:rsidP="00E92C30">
      <w:pPr>
        <w:pStyle w:val="GG-body"/>
        <w:spacing w:after="60"/>
        <w:ind w:left="1276" w:hanging="567"/>
      </w:pPr>
      <w:r w:rsidRPr="00105230">
        <w:t>9.3.1</w:t>
      </w:r>
      <w:r w:rsidRPr="00105230">
        <w:tab/>
        <w:t>The chairperson must:</w:t>
      </w:r>
    </w:p>
    <w:p w14:paraId="1042A92F" w14:textId="77777777" w:rsidR="006D22DD" w:rsidRPr="00105230" w:rsidRDefault="006D22DD" w:rsidP="00E92C30">
      <w:pPr>
        <w:pStyle w:val="GG-body"/>
        <w:spacing w:after="60"/>
        <w:ind w:left="1616" w:hanging="340"/>
      </w:pPr>
      <w:r w:rsidRPr="00105230">
        <w:t>(</w:t>
      </w:r>
      <w:proofErr w:type="spellStart"/>
      <w:r w:rsidRPr="00105230">
        <w:t>i</w:t>
      </w:r>
      <w:proofErr w:type="spellEnd"/>
      <w:r w:rsidRPr="00105230">
        <w:t>)</w:t>
      </w:r>
      <w:r w:rsidRPr="00105230">
        <w:tab/>
        <w:t xml:space="preserve">call and preside at the meetings of the council and the executive </w:t>
      </w:r>
      <w:proofErr w:type="gramStart"/>
      <w:r w:rsidRPr="00105230">
        <w:t>committee;</w:t>
      </w:r>
      <w:proofErr w:type="gramEnd"/>
    </w:p>
    <w:p w14:paraId="68612426" w14:textId="77777777" w:rsidR="006D22DD" w:rsidRPr="00105230" w:rsidRDefault="006D22DD" w:rsidP="00E92C30">
      <w:pPr>
        <w:pStyle w:val="GG-body"/>
        <w:spacing w:after="60"/>
        <w:ind w:left="1616" w:hanging="340"/>
      </w:pPr>
      <w:r w:rsidRPr="00105230">
        <w:t>(ii)</w:t>
      </w:r>
      <w:r w:rsidRPr="00105230">
        <w:tab/>
        <w:t xml:space="preserve">in consultation with the principal and secretary, prepare the agenda for all council </w:t>
      </w:r>
      <w:proofErr w:type="gramStart"/>
      <w:r w:rsidRPr="00105230">
        <w:t>meetings;</w:t>
      </w:r>
      <w:proofErr w:type="gramEnd"/>
    </w:p>
    <w:p w14:paraId="71B4A8DB" w14:textId="77777777" w:rsidR="006D22DD" w:rsidRPr="00105230" w:rsidRDefault="006D22DD" w:rsidP="00E92C30">
      <w:pPr>
        <w:pStyle w:val="GG-body"/>
        <w:spacing w:after="60"/>
        <w:ind w:left="1616" w:hanging="340"/>
      </w:pPr>
      <w:r w:rsidRPr="00105230">
        <w:t>(iii)</w:t>
      </w:r>
      <w:r w:rsidRPr="00105230">
        <w:tab/>
        <w:t xml:space="preserve">include on the agenda any item requested by the </w:t>
      </w:r>
      <w:proofErr w:type="gramStart"/>
      <w:r w:rsidRPr="00105230">
        <w:t>principal;</w:t>
      </w:r>
      <w:proofErr w:type="gramEnd"/>
    </w:p>
    <w:p w14:paraId="3ABEDEB5" w14:textId="77777777" w:rsidR="006D22DD" w:rsidRPr="00105230" w:rsidRDefault="006D22DD" w:rsidP="00E92C30">
      <w:pPr>
        <w:pStyle w:val="GG-body"/>
        <w:spacing w:after="60"/>
        <w:ind w:left="1616" w:hanging="340"/>
      </w:pPr>
      <w:r w:rsidRPr="00105230">
        <w:t>(iv)</w:t>
      </w:r>
      <w:r w:rsidRPr="00105230">
        <w:tab/>
        <w:t xml:space="preserve">facilitate full and balanced participation in meetings by all council members and decide on the </w:t>
      </w:r>
      <w:proofErr w:type="gramStart"/>
      <w:r w:rsidRPr="00105230">
        <w:t>manner in which</w:t>
      </w:r>
      <w:proofErr w:type="gramEnd"/>
      <w:r w:rsidRPr="00105230">
        <w:t xml:space="preserve"> meetings are conducted and matters of </w:t>
      </w:r>
      <w:proofErr w:type="gramStart"/>
      <w:r w:rsidRPr="00105230">
        <w:t>order;</w:t>
      </w:r>
      <w:proofErr w:type="gramEnd"/>
    </w:p>
    <w:p w14:paraId="4772970D" w14:textId="77777777" w:rsidR="006D22DD" w:rsidRPr="00105230" w:rsidRDefault="006D22DD" w:rsidP="006D22DD">
      <w:pPr>
        <w:pStyle w:val="GG-body"/>
        <w:ind w:left="1616" w:hanging="340"/>
      </w:pPr>
      <w:r w:rsidRPr="00105230">
        <w:t>(v)</w:t>
      </w:r>
      <w:r w:rsidRPr="00105230">
        <w:tab/>
        <w:t>report at the Annual General Meeting on the proceedings and operations of the Council for the period since the date of the previous Annual General Meeting.</w:t>
      </w:r>
    </w:p>
    <w:p w14:paraId="1219AAA3" w14:textId="77777777" w:rsidR="006D22DD" w:rsidRPr="00105230" w:rsidRDefault="006D22DD" w:rsidP="006D22DD">
      <w:pPr>
        <w:pStyle w:val="GG-body"/>
        <w:ind w:left="1276" w:hanging="567"/>
      </w:pPr>
      <w:r w:rsidRPr="00105230">
        <w:lastRenderedPageBreak/>
        <w:t>9.3.2</w:t>
      </w:r>
      <w:r w:rsidRPr="00105230">
        <w:tab/>
        <w:t>The chairperson must act as spokesperson on behalf of the council unless an alternative spokesperson has been appointed by the council. The spokesperson may only comment on council matters.</w:t>
      </w:r>
    </w:p>
    <w:p w14:paraId="7DB3EBAE" w14:textId="77777777" w:rsidR="006D22DD" w:rsidRPr="00105230" w:rsidRDefault="006D22DD" w:rsidP="006D22DD">
      <w:pPr>
        <w:pStyle w:val="GG-body"/>
        <w:ind w:left="1276" w:hanging="567"/>
      </w:pPr>
      <w:r w:rsidRPr="00105230">
        <w:t>9.3.3</w:t>
      </w:r>
      <w:r w:rsidRPr="00105230">
        <w:tab/>
        <w:t>In the chairperson</w:t>
      </w:r>
      <w:r>
        <w:t>’</w:t>
      </w:r>
      <w:r w:rsidRPr="00105230">
        <w:t>s absence or inability to act, the deputy chairperson must undertake any role or function normally fulfilled by the chairperson.</w:t>
      </w:r>
    </w:p>
    <w:p w14:paraId="7A656273" w14:textId="77777777" w:rsidR="006D22DD" w:rsidRPr="00105230" w:rsidRDefault="006D22DD" w:rsidP="006D22DD">
      <w:pPr>
        <w:pStyle w:val="GG-body"/>
        <w:ind w:left="1276" w:hanging="567"/>
      </w:pPr>
      <w:r w:rsidRPr="00105230">
        <w:t>9.3.4</w:t>
      </w:r>
      <w:r w:rsidRPr="00105230">
        <w:tab/>
        <w:t>If the chairperson and deputy chairperson of the council are absent or unable to preside at a meeting, a council member elected by the council must preside.</w:t>
      </w:r>
    </w:p>
    <w:p w14:paraId="1E7ED9E1" w14:textId="77777777" w:rsidR="006D22DD" w:rsidRPr="00105230" w:rsidRDefault="006D22DD" w:rsidP="006D22DD">
      <w:pPr>
        <w:pStyle w:val="GG-body"/>
        <w:keepNext/>
        <w:ind w:left="709" w:hanging="425"/>
        <w:rPr>
          <w:bCs/>
        </w:rPr>
      </w:pPr>
      <w:bookmarkStart w:id="382" w:name="_Toc74302979"/>
      <w:r w:rsidRPr="00105230">
        <w:rPr>
          <w:bCs/>
        </w:rPr>
        <w:t>9.4</w:t>
      </w:r>
      <w:r w:rsidRPr="00105230">
        <w:rPr>
          <w:bCs/>
        </w:rPr>
        <w:tab/>
      </w:r>
      <w:r w:rsidRPr="00105230">
        <w:rPr>
          <w:bCs/>
          <w:i/>
          <w:iCs/>
        </w:rPr>
        <w:t xml:space="preserve">The </w:t>
      </w:r>
      <w:r w:rsidRPr="008432C8">
        <w:rPr>
          <w:bCs/>
          <w:i/>
          <w:iCs/>
        </w:rPr>
        <w:t>Secretary</w:t>
      </w:r>
      <w:bookmarkEnd w:id="382"/>
    </w:p>
    <w:p w14:paraId="03794936" w14:textId="77777777" w:rsidR="006D22DD" w:rsidRPr="00105230" w:rsidRDefault="006D22DD" w:rsidP="006D22DD">
      <w:pPr>
        <w:pStyle w:val="GG-body"/>
        <w:ind w:left="1276" w:hanging="567"/>
      </w:pPr>
      <w:r w:rsidRPr="00105230">
        <w:t>9.4.1</w:t>
      </w:r>
      <w:r w:rsidRPr="00105230">
        <w:tab/>
        <w:t>The secretary must ensure that notices of meetings are given in accordance with the provisions of this constitution.</w:t>
      </w:r>
    </w:p>
    <w:p w14:paraId="5EFA4022" w14:textId="77777777" w:rsidR="006D22DD" w:rsidRPr="00105230" w:rsidRDefault="006D22DD" w:rsidP="006D22DD">
      <w:pPr>
        <w:pStyle w:val="GG-body"/>
        <w:ind w:left="1276" w:hanging="567"/>
      </w:pPr>
      <w:r w:rsidRPr="00105230">
        <w:t>9.4.2</w:t>
      </w:r>
      <w:r w:rsidRPr="00105230">
        <w:tab/>
        <w:t>The secretary is responsible for ensuring the maintenance and safekeeping of:</w:t>
      </w:r>
    </w:p>
    <w:p w14:paraId="417B35F0" w14:textId="77777777" w:rsidR="006D22DD" w:rsidRPr="00105230" w:rsidRDefault="006D22DD" w:rsidP="006D22DD">
      <w:pPr>
        <w:pStyle w:val="GG-body"/>
        <w:ind w:left="1616" w:hanging="340"/>
      </w:pPr>
      <w:r w:rsidRPr="00105230">
        <w:t>(</w:t>
      </w:r>
      <w:proofErr w:type="spellStart"/>
      <w:r w:rsidRPr="00105230">
        <w:t>i</w:t>
      </w:r>
      <w:proofErr w:type="spellEnd"/>
      <w:r w:rsidRPr="00105230">
        <w:t>)</w:t>
      </w:r>
      <w:r w:rsidRPr="00105230">
        <w:tab/>
        <w:t xml:space="preserve">the constitution of the council and the code of </w:t>
      </w:r>
      <w:proofErr w:type="gramStart"/>
      <w:r w:rsidRPr="00105230">
        <w:t>practice;</w:t>
      </w:r>
      <w:proofErr w:type="gramEnd"/>
    </w:p>
    <w:p w14:paraId="2ED10D02" w14:textId="77777777" w:rsidR="006D22DD" w:rsidRPr="00105230" w:rsidRDefault="006D22DD" w:rsidP="006D22DD">
      <w:pPr>
        <w:pStyle w:val="GG-body"/>
        <w:ind w:left="1616" w:hanging="340"/>
      </w:pPr>
      <w:r w:rsidRPr="00105230">
        <w:t>(ii)</w:t>
      </w:r>
      <w:r w:rsidRPr="00105230">
        <w:tab/>
        <w:t xml:space="preserve">official records of the business of the council and a register of minutes of </w:t>
      </w:r>
      <w:proofErr w:type="gramStart"/>
      <w:r w:rsidRPr="00105230">
        <w:t>meetings;</w:t>
      </w:r>
      <w:proofErr w:type="gramEnd"/>
    </w:p>
    <w:p w14:paraId="24ECD0E2" w14:textId="77777777" w:rsidR="006D22DD" w:rsidRPr="00105230" w:rsidRDefault="006D22DD" w:rsidP="006D22DD">
      <w:pPr>
        <w:pStyle w:val="GG-body"/>
        <w:ind w:left="1616" w:hanging="340"/>
      </w:pPr>
      <w:r w:rsidRPr="00105230">
        <w:t>(iii)</w:t>
      </w:r>
      <w:r w:rsidRPr="00105230">
        <w:tab/>
      </w:r>
      <w:r w:rsidRPr="00105230">
        <w:rPr>
          <w:spacing w:val="-2"/>
        </w:rPr>
        <w:t xml:space="preserve">copies of notices, a file of correspondence and records of submissions or reports made by or on behalf of the </w:t>
      </w:r>
      <w:proofErr w:type="gramStart"/>
      <w:r w:rsidRPr="00105230">
        <w:rPr>
          <w:spacing w:val="-2"/>
        </w:rPr>
        <w:t>council;</w:t>
      </w:r>
      <w:proofErr w:type="gramEnd"/>
    </w:p>
    <w:p w14:paraId="2C1628B2" w14:textId="77777777" w:rsidR="006D22DD" w:rsidRPr="00105230" w:rsidRDefault="006D22DD" w:rsidP="006D22DD">
      <w:pPr>
        <w:pStyle w:val="GG-body"/>
        <w:ind w:left="1616" w:hanging="340"/>
      </w:pPr>
      <w:r w:rsidRPr="00105230">
        <w:t>(iv)</w:t>
      </w:r>
      <w:r w:rsidRPr="00105230">
        <w:tab/>
        <w:t xml:space="preserve">the register of council </w:t>
      </w:r>
      <w:proofErr w:type="gramStart"/>
      <w:r w:rsidRPr="00105230">
        <w:t>members;</w:t>
      </w:r>
      <w:proofErr w:type="gramEnd"/>
    </w:p>
    <w:p w14:paraId="69241026" w14:textId="77777777" w:rsidR="006D22DD" w:rsidRPr="00105230" w:rsidRDefault="006D22DD" w:rsidP="006D22DD">
      <w:pPr>
        <w:pStyle w:val="GG-body"/>
        <w:ind w:left="1616" w:hanging="340"/>
      </w:pPr>
      <w:r w:rsidRPr="00105230">
        <w:t>(v)</w:t>
      </w:r>
      <w:r w:rsidRPr="00105230">
        <w:tab/>
        <w:t xml:space="preserve">contracts or agreements </w:t>
      </w:r>
      <w:proofErr w:type="gramStart"/>
      <w:r w:rsidRPr="00105230">
        <w:t>entered into</w:t>
      </w:r>
      <w:proofErr w:type="gramEnd"/>
      <w:r w:rsidRPr="00105230">
        <w:t xml:space="preserve"> by the </w:t>
      </w:r>
      <w:proofErr w:type="gramStart"/>
      <w:r w:rsidRPr="00105230">
        <w:t>council;</w:t>
      </w:r>
      <w:proofErr w:type="gramEnd"/>
    </w:p>
    <w:p w14:paraId="278C79B1" w14:textId="77777777" w:rsidR="006D22DD" w:rsidRPr="00105230" w:rsidRDefault="006D22DD" w:rsidP="006D22DD">
      <w:pPr>
        <w:pStyle w:val="GG-body"/>
        <w:ind w:left="1616" w:hanging="340"/>
      </w:pPr>
      <w:r w:rsidRPr="00105230">
        <w:t>(vi)</w:t>
      </w:r>
      <w:r w:rsidRPr="00105230">
        <w:tab/>
        <w:t>copies of policies of the council.</w:t>
      </w:r>
    </w:p>
    <w:p w14:paraId="532546C1" w14:textId="77777777" w:rsidR="006D22DD" w:rsidRPr="00105230" w:rsidRDefault="006D22DD" w:rsidP="006D22DD">
      <w:pPr>
        <w:pStyle w:val="GG-body"/>
        <w:ind w:left="1276" w:hanging="567"/>
      </w:pPr>
      <w:r w:rsidRPr="00105230">
        <w:t>9.4.3</w:t>
      </w:r>
      <w:r w:rsidRPr="00105230">
        <w:tab/>
        <w:t>The secretary must ensure that copies of the constitution and the code of practice are available for public inspection at the school during normal school hours, and that any copies requested are provided.</w:t>
      </w:r>
    </w:p>
    <w:p w14:paraId="58183094" w14:textId="77777777" w:rsidR="006D22DD" w:rsidRPr="00105230" w:rsidRDefault="006D22DD" w:rsidP="006D22DD">
      <w:pPr>
        <w:pStyle w:val="GG-body"/>
        <w:ind w:left="1276" w:hanging="567"/>
      </w:pPr>
      <w:r w:rsidRPr="00105230">
        <w:t>9.4.4</w:t>
      </w:r>
      <w:r w:rsidRPr="00105230">
        <w:tab/>
        <w:t>The secretary must ensure the safekeeping of the common seal and must ensure a record is kept of every use of the common seal.</w:t>
      </w:r>
    </w:p>
    <w:p w14:paraId="330C8F22" w14:textId="77777777" w:rsidR="006D22DD" w:rsidRPr="00105230" w:rsidRDefault="006D22DD" w:rsidP="006D22DD">
      <w:pPr>
        <w:pStyle w:val="GG-body"/>
        <w:ind w:left="1276" w:hanging="567"/>
      </w:pPr>
      <w:r w:rsidRPr="00105230">
        <w:t>9.4.5</w:t>
      </w:r>
      <w:r w:rsidRPr="00105230">
        <w:tab/>
        <w:t>Prior to each meeting, the secretary must ensure that a copy of the meeting agenda is forwarded to each council member.</w:t>
      </w:r>
    </w:p>
    <w:p w14:paraId="03DBDE60" w14:textId="77777777" w:rsidR="006D22DD" w:rsidRPr="00105230" w:rsidRDefault="006D22DD" w:rsidP="006D22DD">
      <w:pPr>
        <w:pStyle w:val="GG-body"/>
        <w:ind w:left="1276" w:hanging="567"/>
        <w:rPr>
          <w:b/>
        </w:rPr>
      </w:pPr>
      <w:r w:rsidRPr="00105230">
        <w:t>9.4.6</w:t>
      </w:r>
      <w:r w:rsidRPr="00105230">
        <w:tab/>
        <w:t>The secretary must conduct the official correspondence of the council.</w:t>
      </w:r>
    </w:p>
    <w:p w14:paraId="24EEC63E" w14:textId="77777777" w:rsidR="006D22DD" w:rsidRPr="00105230" w:rsidRDefault="006D22DD" w:rsidP="006D22DD">
      <w:pPr>
        <w:pStyle w:val="GG-body"/>
        <w:ind w:left="1276" w:hanging="567"/>
      </w:pPr>
      <w:r w:rsidRPr="00105230">
        <w:t>9.4.7</w:t>
      </w:r>
      <w:r w:rsidRPr="00105230">
        <w:tab/>
        <w:t>The secretary must ensure that the minutes of meetings are recorded and forwarded to each council member prior to the next meeting.</w:t>
      </w:r>
    </w:p>
    <w:p w14:paraId="7738094B" w14:textId="77777777" w:rsidR="006D22DD" w:rsidRPr="00105230" w:rsidRDefault="006D22DD" w:rsidP="006D22DD">
      <w:pPr>
        <w:pStyle w:val="GG-body"/>
        <w:keepNext/>
        <w:ind w:left="709" w:hanging="425"/>
        <w:rPr>
          <w:bCs/>
        </w:rPr>
      </w:pPr>
      <w:bookmarkStart w:id="383" w:name="_Toc74302980"/>
      <w:r w:rsidRPr="00105230">
        <w:rPr>
          <w:bCs/>
        </w:rPr>
        <w:t>9.5</w:t>
      </w:r>
      <w:r w:rsidRPr="00105230">
        <w:rPr>
          <w:bCs/>
        </w:rPr>
        <w:tab/>
      </w:r>
      <w:r w:rsidRPr="00105230">
        <w:rPr>
          <w:bCs/>
          <w:i/>
          <w:iCs/>
        </w:rPr>
        <w:t xml:space="preserve">The </w:t>
      </w:r>
      <w:r w:rsidRPr="008432C8">
        <w:rPr>
          <w:bCs/>
          <w:i/>
          <w:iCs/>
        </w:rPr>
        <w:t>Treasurer</w:t>
      </w:r>
      <w:bookmarkEnd w:id="383"/>
    </w:p>
    <w:p w14:paraId="3BC97B1B" w14:textId="77777777" w:rsidR="006D22DD" w:rsidRPr="00105230" w:rsidRDefault="006D22DD" w:rsidP="006D22DD">
      <w:pPr>
        <w:pStyle w:val="GG-body"/>
        <w:ind w:left="1276" w:hanging="567"/>
      </w:pPr>
      <w:r w:rsidRPr="00105230">
        <w:t>9.5.1</w:t>
      </w:r>
      <w:r w:rsidRPr="00105230">
        <w:tab/>
        <w:t>The treasurer must be the chairperson of the Finance Advisory Committee of the council and preside at the meetings of this committee.</w:t>
      </w:r>
    </w:p>
    <w:p w14:paraId="3B849433" w14:textId="77777777" w:rsidR="006D22DD" w:rsidRPr="00105230" w:rsidRDefault="006D22DD" w:rsidP="006D22DD">
      <w:pPr>
        <w:pStyle w:val="GG-body"/>
        <w:ind w:left="1276" w:hanging="567"/>
      </w:pPr>
      <w:r w:rsidRPr="00105230">
        <w:t>9.5.2</w:t>
      </w:r>
      <w:r w:rsidRPr="00105230">
        <w:tab/>
        <w:t>The treasurer must:</w:t>
      </w:r>
    </w:p>
    <w:p w14:paraId="683636C0" w14:textId="77777777" w:rsidR="006D22DD" w:rsidRPr="00105230" w:rsidRDefault="006D22DD" w:rsidP="006D22DD">
      <w:pPr>
        <w:pStyle w:val="GG-body"/>
        <w:ind w:left="1616" w:hanging="340"/>
      </w:pPr>
      <w:r w:rsidRPr="00105230">
        <w:t>(</w:t>
      </w:r>
      <w:proofErr w:type="spellStart"/>
      <w:r w:rsidRPr="00105230">
        <w:t>i</w:t>
      </w:r>
      <w:proofErr w:type="spellEnd"/>
      <w:r w:rsidRPr="00105230">
        <w:t>)</w:t>
      </w:r>
      <w:r w:rsidRPr="00105230">
        <w:tab/>
        <w:t>ensure that the council</w:t>
      </w:r>
      <w:r>
        <w:t>’</w:t>
      </w:r>
      <w:r w:rsidRPr="00105230">
        <w:t xml:space="preserve">s financial budgets and statements are </w:t>
      </w:r>
      <w:proofErr w:type="gramStart"/>
      <w:r w:rsidRPr="00105230">
        <w:t>prepared</w:t>
      </w:r>
      <w:r>
        <w:t>;</w:t>
      </w:r>
      <w:proofErr w:type="gramEnd"/>
    </w:p>
    <w:p w14:paraId="02DF55DF" w14:textId="77777777" w:rsidR="006D22DD" w:rsidRPr="00105230" w:rsidRDefault="006D22DD" w:rsidP="006D22DD">
      <w:pPr>
        <w:pStyle w:val="GG-body"/>
        <w:ind w:left="1616" w:hanging="340"/>
      </w:pPr>
      <w:r w:rsidRPr="00105230">
        <w:t>(ii)</w:t>
      </w:r>
      <w:r w:rsidRPr="00105230">
        <w:tab/>
        <w:t xml:space="preserve">submit a report of those finances to each council </w:t>
      </w:r>
      <w:proofErr w:type="gramStart"/>
      <w:r w:rsidRPr="00105230">
        <w:t>meeting;</w:t>
      </w:r>
      <w:proofErr w:type="gramEnd"/>
    </w:p>
    <w:p w14:paraId="4CEDF1A0" w14:textId="77777777" w:rsidR="006D22DD" w:rsidRPr="00105230" w:rsidRDefault="006D22DD" w:rsidP="006D22DD">
      <w:pPr>
        <w:pStyle w:val="GG-body"/>
        <w:ind w:left="1616" w:hanging="340"/>
      </w:pPr>
      <w:r w:rsidRPr="00105230">
        <w:t>(iii)</w:t>
      </w:r>
      <w:r w:rsidRPr="00105230">
        <w:tab/>
        <w:t>present the council</w:t>
      </w:r>
      <w:r>
        <w:t>’</w:t>
      </w:r>
      <w:r w:rsidRPr="00105230">
        <w:t>s statement of accounts to the Annual General Meeting.</w:t>
      </w:r>
    </w:p>
    <w:p w14:paraId="5F5B6802" w14:textId="77777777" w:rsidR="006D22DD" w:rsidRPr="00105230" w:rsidRDefault="006D22DD" w:rsidP="006D22DD">
      <w:pPr>
        <w:pStyle w:val="GG-body"/>
        <w:keepNext/>
        <w:ind w:left="284" w:hanging="284"/>
        <w:rPr>
          <w:b/>
        </w:rPr>
      </w:pPr>
      <w:bookmarkStart w:id="384" w:name="_Toc74302981"/>
      <w:r w:rsidRPr="00105230">
        <w:rPr>
          <w:b/>
        </w:rPr>
        <w:t>10.</w:t>
      </w:r>
      <w:r w:rsidRPr="00105230">
        <w:rPr>
          <w:b/>
        </w:rPr>
        <w:tab/>
        <w:t>Vacancies</w:t>
      </w:r>
      <w:bookmarkEnd w:id="384"/>
    </w:p>
    <w:p w14:paraId="50B2003F" w14:textId="77777777" w:rsidR="006D22DD" w:rsidRPr="00105230" w:rsidRDefault="006D22DD" w:rsidP="006D22DD">
      <w:pPr>
        <w:pStyle w:val="GG-body"/>
        <w:ind w:left="709" w:hanging="425"/>
      </w:pPr>
      <w:r w:rsidRPr="00105230">
        <w:t>10.1</w:t>
      </w:r>
      <w:r w:rsidRPr="00105230">
        <w:tab/>
        <w:t>Membership of the council ceases when a council member:</w:t>
      </w:r>
    </w:p>
    <w:p w14:paraId="57C063D3" w14:textId="77777777" w:rsidR="006D22DD" w:rsidRPr="00105230" w:rsidRDefault="006D22DD" w:rsidP="006D22DD">
      <w:pPr>
        <w:pStyle w:val="GG-body"/>
        <w:ind w:left="1276" w:hanging="567"/>
      </w:pPr>
      <w:r w:rsidRPr="00105230">
        <w:t>10.1.1</w:t>
      </w:r>
      <w:r w:rsidRPr="00105230">
        <w:tab/>
      </w:r>
      <w:proofErr w:type="gramStart"/>
      <w:r w:rsidRPr="00105230">
        <w:t>dies;</w:t>
      </w:r>
      <w:proofErr w:type="gramEnd"/>
    </w:p>
    <w:p w14:paraId="0AC287EC" w14:textId="77777777" w:rsidR="006D22DD" w:rsidRPr="00105230" w:rsidRDefault="006D22DD" w:rsidP="006D22DD">
      <w:pPr>
        <w:pStyle w:val="GG-body"/>
        <w:ind w:left="1276" w:hanging="567"/>
        <w:rPr>
          <w:b/>
        </w:rPr>
      </w:pPr>
      <w:r w:rsidRPr="00105230">
        <w:t>10.1.2</w:t>
      </w:r>
      <w:r w:rsidRPr="00105230">
        <w:tab/>
        <w:t>in the case of an elected council member or a council member nominated or appointed for a term, completes a term of office and is not re-elected, re-nominated or re-</w:t>
      </w:r>
      <w:proofErr w:type="gramStart"/>
      <w:r w:rsidRPr="00105230">
        <w:t>appointed;</w:t>
      </w:r>
      <w:proofErr w:type="gramEnd"/>
    </w:p>
    <w:p w14:paraId="63E51C48" w14:textId="77777777" w:rsidR="006D22DD" w:rsidRPr="00105230" w:rsidRDefault="006D22DD" w:rsidP="006D22DD">
      <w:pPr>
        <w:pStyle w:val="GG-body"/>
        <w:ind w:left="1276" w:hanging="567"/>
      </w:pPr>
      <w:r w:rsidRPr="00105230">
        <w:t>10.1.3</w:t>
      </w:r>
      <w:r w:rsidRPr="00105230">
        <w:tab/>
        <w:t xml:space="preserve">ceases to hold office in accordance with 8.2.2 and </w:t>
      </w:r>
      <w:proofErr w:type="gramStart"/>
      <w:r w:rsidRPr="00105230">
        <w:t>8.3;</w:t>
      </w:r>
      <w:proofErr w:type="gramEnd"/>
    </w:p>
    <w:p w14:paraId="677AF528" w14:textId="77777777" w:rsidR="006D22DD" w:rsidRPr="00105230" w:rsidRDefault="006D22DD" w:rsidP="006D22DD">
      <w:pPr>
        <w:pStyle w:val="GG-body"/>
        <w:ind w:left="1276" w:hanging="567"/>
      </w:pPr>
      <w:r w:rsidRPr="00105230">
        <w:t>10.1.4</w:t>
      </w:r>
      <w:r w:rsidRPr="00105230">
        <w:tab/>
        <w:t xml:space="preserve">in the case of a member nominated by the staff of the school, is no longer a staff member of the </w:t>
      </w:r>
      <w:proofErr w:type="gramStart"/>
      <w:r w:rsidRPr="00105230">
        <w:t>school;</w:t>
      </w:r>
      <w:proofErr w:type="gramEnd"/>
    </w:p>
    <w:p w14:paraId="731BFB29" w14:textId="77777777" w:rsidR="006D22DD" w:rsidRPr="00105230" w:rsidRDefault="006D22DD" w:rsidP="006D22DD">
      <w:pPr>
        <w:pStyle w:val="GG-body"/>
        <w:ind w:left="1276" w:hanging="567"/>
      </w:pPr>
      <w:r w:rsidRPr="00105230">
        <w:t>10.1.5</w:t>
      </w:r>
      <w:r w:rsidRPr="00105230">
        <w:tab/>
        <w:t xml:space="preserve">resigns by written notice to the </w:t>
      </w:r>
      <w:proofErr w:type="gramStart"/>
      <w:r w:rsidRPr="00105230">
        <w:t>council;</w:t>
      </w:r>
      <w:proofErr w:type="gramEnd"/>
    </w:p>
    <w:p w14:paraId="137F48DC" w14:textId="77777777" w:rsidR="006D22DD" w:rsidRPr="00105230" w:rsidRDefault="006D22DD" w:rsidP="006D22DD">
      <w:pPr>
        <w:pStyle w:val="GG-body"/>
        <w:ind w:left="1276" w:hanging="567"/>
      </w:pPr>
      <w:r w:rsidRPr="00105230">
        <w:t>10.1.6</w:t>
      </w:r>
      <w:r w:rsidRPr="00105230">
        <w:tab/>
        <w:t xml:space="preserve">is removed from office by the Minister in accordance with Section 44 of the </w:t>
      </w:r>
      <w:proofErr w:type="gramStart"/>
      <w:r w:rsidRPr="00105230">
        <w:t>Act;</w:t>
      </w:r>
      <w:proofErr w:type="gramEnd"/>
    </w:p>
    <w:p w14:paraId="151AE83B" w14:textId="77777777" w:rsidR="006D22DD" w:rsidRPr="00105230" w:rsidRDefault="006D22DD" w:rsidP="006D22DD">
      <w:pPr>
        <w:pStyle w:val="GG-body"/>
        <w:ind w:left="1276" w:hanging="567"/>
      </w:pPr>
      <w:r w:rsidRPr="00105230">
        <w:t>10.1.7</w:t>
      </w:r>
      <w:r w:rsidRPr="00105230">
        <w:tab/>
        <w:t xml:space="preserve">is declared bankrupt or applies for the benefit of a law for the relief of insolvent </w:t>
      </w:r>
      <w:proofErr w:type="gramStart"/>
      <w:r w:rsidRPr="00105230">
        <w:t>debtors;</w:t>
      </w:r>
      <w:proofErr w:type="gramEnd"/>
    </w:p>
    <w:p w14:paraId="444BDDC6" w14:textId="77777777" w:rsidR="006D22DD" w:rsidRPr="00105230" w:rsidRDefault="006D22DD" w:rsidP="006D22DD">
      <w:pPr>
        <w:pStyle w:val="GG-body"/>
        <w:ind w:left="1276" w:hanging="567"/>
      </w:pPr>
      <w:r w:rsidRPr="00105230">
        <w:t>10.1.8</w:t>
      </w:r>
      <w:r w:rsidRPr="00105230">
        <w:tab/>
        <w:t xml:space="preserve">has been convicted of any offence prescribed by administrative </w:t>
      </w:r>
      <w:proofErr w:type="gramStart"/>
      <w:r w:rsidRPr="00105230">
        <w:t>instruction;</w:t>
      </w:r>
      <w:proofErr w:type="gramEnd"/>
    </w:p>
    <w:p w14:paraId="2D87D391" w14:textId="77777777" w:rsidR="006D22DD" w:rsidRPr="00105230" w:rsidRDefault="006D22DD" w:rsidP="006D22DD">
      <w:pPr>
        <w:pStyle w:val="GG-body"/>
        <w:ind w:left="1276" w:hanging="567"/>
      </w:pPr>
      <w:r w:rsidRPr="00105230">
        <w:t>10.1.9</w:t>
      </w:r>
      <w:r w:rsidRPr="00105230">
        <w:tab/>
        <w:t>is subject to any disqualifying circumstance as prescribed by administrative instruction;</w:t>
      </w:r>
      <w:r>
        <w:t xml:space="preserve"> </w:t>
      </w:r>
      <w:r w:rsidRPr="00105230">
        <w:t>or</w:t>
      </w:r>
    </w:p>
    <w:p w14:paraId="4ECC24F6" w14:textId="77777777" w:rsidR="006D22DD" w:rsidRPr="00105230" w:rsidRDefault="006D22DD" w:rsidP="006D22DD">
      <w:pPr>
        <w:pStyle w:val="GG-body"/>
        <w:ind w:left="1276" w:hanging="567"/>
      </w:pPr>
      <w:r w:rsidRPr="00105230">
        <w:t>10.1.10</w:t>
      </w:r>
      <w:r w:rsidRPr="00105230">
        <w:tab/>
        <w:t>is absent from three consecutive council meetings without leave of absence approved by the council. Acceptance of an apology at a council meeting will be deemed a grant of such leave.</w:t>
      </w:r>
    </w:p>
    <w:p w14:paraId="08B2CF8E" w14:textId="77777777" w:rsidR="006D22DD" w:rsidRPr="00105230" w:rsidRDefault="006D22DD" w:rsidP="006D22DD">
      <w:pPr>
        <w:pStyle w:val="GG-body"/>
        <w:ind w:left="709" w:hanging="425"/>
      </w:pPr>
      <w:r w:rsidRPr="00105230">
        <w:t>10.2</w:t>
      </w:r>
      <w:r w:rsidRPr="00105230">
        <w:tab/>
        <w:t>The council may appoint a person to temporarily fill a casual vacancy in its membership until a council member can be elected, nominated or appointed in accordance with this constitution.</w:t>
      </w:r>
    </w:p>
    <w:p w14:paraId="4ED13A6D" w14:textId="77777777" w:rsidR="006D22DD" w:rsidRPr="00105230" w:rsidRDefault="006D22DD" w:rsidP="006D22DD">
      <w:pPr>
        <w:pStyle w:val="GG-body"/>
        <w:keepNext/>
        <w:ind w:left="284" w:hanging="284"/>
        <w:rPr>
          <w:b/>
        </w:rPr>
      </w:pPr>
      <w:bookmarkStart w:id="385" w:name="_Toc74302982"/>
      <w:r w:rsidRPr="00105230">
        <w:rPr>
          <w:b/>
        </w:rPr>
        <w:t>11.</w:t>
      </w:r>
      <w:r w:rsidRPr="00105230">
        <w:rPr>
          <w:b/>
        </w:rPr>
        <w:tab/>
        <w:t>Meetings</w:t>
      </w:r>
      <w:bookmarkEnd w:id="385"/>
    </w:p>
    <w:p w14:paraId="4BBB3825" w14:textId="77777777" w:rsidR="006D22DD" w:rsidRPr="00105230" w:rsidRDefault="006D22DD" w:rsidP="006D22DD">
      <w:pPr>
        <w:pStyle w:val="GG-body"/>
        <w:keepNext/>
        <w:ind w:left="709" w:hanging="425"/>
        <w:rPr>
          <w:bCs/>
        </w:rPr>
      </w:pPr>
      <w:bookmarkStart w:id="386" w:name="_Toc74302983"/>
      <w:r w:rsidRPr="00105230">
        <w:rPr>
          <w:bCs/>
        </w:rPr>
        <w:t>11.1</w:t>
      </w:r>
      <w:r w:rsidRPr="00105230">
        <w:rPr>
          <w:bCs/>
        </w:rPr>
        <w:tab/>
      </w:r>
      <w:r w:rsidRPr="00105230">
        <w:rPr>
          <w:bCs/>
          <w:i/>
          <w:iCs/>
        </w:rPr>
        <w:t xml:space="preserve">General </w:t>
      </w:r>
      <w:r w:rsidRPr="008432C8">
        <w:rPr>
          <w:bCs/>
          <w:i/>
          <w:iCs/>
        </w:rPr>
        <w:t>Meetings of the School Community</w:t>
      </w:r>
      <w:bookmarkEnd w:id="386"/>
    </w:p>
    <w:p w14:paraId="6865C765" w14:textId="77777777" w:rsidR="006D22DD" w:rsidRPr="00105230" w:rsidRDefault="006D22DD" w:rsidP="006D22DD">
      <w:pPr>
        <w:pStyle w:val="GG-body"/>
        <w:ind w:left="1276" w:hanging="567"/>
      </w:pPr>
      <w:r w:rsidRPr="00105230">
        <w:t>11.1.1</w:t>
      </w:r>
      <w:r w:rsidRPr="00105230">
        <w:tab/>
        <w:t>Subject to 13.2, all persons within the school community are eligible to attend general meetings of the school community and vote on any matters proposed for resolution.</w:t>
      </w:r>
    </w:p>
    <w:p w14:paraId="239F535F" w14:textId="77777777" w:rsidR="006D22DD" w:rsidRPr="00105230" w:rsidRDefault="006D22DD" w:rsidP="006D22DD">
      <w:pPr>
        <w:pStyle w:val="GG-body"/>
        <w:ind w:left="1276" w:hanging="567"/>
      </w:pPr>
      <w:r w:rsidRPr="00105230">
        <w:t>11.1.2</w:t>
      </w:r>
      <w:r w:rsidRPr="00105230">
        <w:tab/>
        <w:t>The chairperson of the council must call and preside at general meetings of the school community, the timing to be agreed between the chairperson and the principal of the school.</w:t>
      </w:r>
    </w:p>
    <w:p w14:paraId="324E29A5" w14:textId="77777777" w:rsidR="006D22DD" w:rsidRPr="00105230" w:rsidRDefault="006D22DD" w:rsidP="006D22DD">
      <w:pPr>
        <w:pStyle w:val="GG-body"/>
        <w:ind w:left="1276" w:hanging="567"/>
      </w:pPr>
      <w:r w:rsidRPr="00105230">
        <w:t>11.1.3</w:t>
      </w:r>
      <w:r w:rsidRPr="00105230">
        <w:tab/>
        <w:t>At least 14</w:t>
      </w:r>
      <w:r w:rsidRPr="00105230">
        <w:rPr>
          <w:b/>
        </w:rPr>
        <w:t xml:space="preserve"> </w:t>
      </w:r>
      <w:r w:rsidRPr="00105230">
        <w:t>days written notice of the meeting must be given to the school community by the means generally used to communicate with the school community. The notice must specify the date, time and place of the meeting.</w:t>
      </w:r>
    </w:p>
    <w:p w14:paraId="7BA07960" w14:textId="77777777" w:rsidR="006D22DD" w:rsidRPr="00105230" w:rsidRDefault="006D22DD" w:rsidP="006D22DD">
      <w:pPr>
        <w:pStyle w:val="GG-body"/>
        <w:ind w:left="1276" w:hanging="567"/>
      </w:pPr>
      <w:r w:rsidRPr="00105230">
        <w:t>11.1.4</w:t>
      </w:r>
      <w:r w:rsidRPr="00105230">
        <w:tab/>
        <w:t>A general meeting must be held:</w:t>
      </w:r>
    </w:p>
    <w:p w14:paraId="565D614B" w14:textId="77777777" w:rsidR="006D22DD" w:rsidRPr="00105230" w:rsidRDefault="006D22DD" w:rsidP="006D22DD">
      <w:pPr>
        <w:pStyle w:val="GG-body"/>
        <w:ind w:left="1616" w:hanging="340"/>
      </w:pPr>
      <w:r w:rsidRPr="00105230">
        <w:t>(</w:t>
      </w:r>
      <w:proofErr w:type="spellStart"/>
      <w:r w:rsidRPr="00105230">
        <w:t>i</w:t>
      </w:r>
      <w:proofErr w:type="spellEnd"/>
      <w:r w:rsidRPr="00105230">
        <w:t>)</w:t>
      </w:r>
      <w:r w:rsidRPr="00105230">
        <w:tab/>
        <w:t xml:space="preserve">at least once annually (the Annual General Meeting) to present reports, to elect parents to the council and/or declare election </w:t>
      </w:r>
      <w:proofErr w:type="gramStart"/>
      <w:r w:rsidRPr="00105230">
        <w:t>results;</w:t>
      </w:r>
      <w:proofErr w:type="gramEnd"/>
    </w:p>
    <w:p w14:paraId="576A592E" w14:textId="77777777" w:rsidR="006D22DD" w:rsidRPr="00105230" w:rsidRDefault="006D22DD" w:rsidP="006D22DD">
      <w:pPr>
        <w:pStyle w:val="GG-body"/>
        <w:ind w:left="1616" w:hanging="340"/>
      </w:pPr>
      <w:r w:rsidRPr="00105230">
        <w:t>(ii)</w:t>
      </w:r>
      <w:r w:rsidRPr="00105230">
        <w:tab/>
        <w:t>for any other reason relating to the affairs, functions or membership of the council, determined by agreement between the chairperson and the principal.</w:t>
      </w:r>
    </w:p>
    <w:p w14:paraId="25EC18DF" w14:textId="77777777" w:rsidR="006D22DD" w:rsidRPr="00105230" w:rsidRDefault="006D22DD" w:rsidP="006D22DD">
      <w:pPr>
        <w:pStyle w:val="GG-body"/>
        <w:ind w:left="1276" w:hanging="567"/>
      </w:pPr>
      <w:r w:rsidRPr="00105230">
        <w:lastRenderedPageBreak/>
        <w:t>11.1.5</w:t>
      </w:r>
      <w:r w:rsidRPr="00105230">
        <w:tab/>
        <w:t>The period between each Annual General Meeting must not exceed 16 months.</w:t>
      </w:r>
    </w:p>
    <w:p w14:paraId="6D82F0B6" w14:textId="77777777" w:rsidR="006D22DD" w:rsidRPr="00105230" w:rsidRDefault="006D22DD" w:rsidP="006D22DD">
      <w:pPr>
        <w:pStyle w:val="GG-body"/>
        <w:ind w:left="1276" w:hanging="567"/>
      </w:pPr>
      <w:r w:rsidRPr="00105230">
        <w:t>11.1.6</w:t>
      </w:r>
      <w:r w:rsidRPr="00105230">
        <w:tab/>
        <w:t>A general meeting must be held to elect council members, to discuss the finances of the council or for any other reason relating to the affairs or functions of the council:</w:t>
      </w:r>
    </w:p>
    <w:p w14:paraId="53595DD1" w14:textId="77777777" w:rsidR="006D22DD" w:rsidRPr="00105230" w:rsidRDefault="006D22DD" w:rsidP="006D22DD">
      <w:pPr>
        <w:pStyle w:val="GG-body"/>
        <w:ind w:left="1616" w:hanging="340"/>
      </w:pPr>
      <w:r w:rsidRPr="00105230">
        <w:t>(</w:t>
      </w:r>
      <w:proofErr w:type="spellStart"/>
      <w:r w:rsidRPr="00105230">
        <w:t>i</w:t>
      </w:r>
      <w:proofErr w:type="spellEnd"/>
      <w:r w:rsidRPr="00105230">
        <w:t>)</w:t>
      </w:r>
      <w:r w:rsidRPr="00105230">
        <w:tab/>
        <w:t xml:space="preserve">at the request of the Chief </w:t>
      </w:r>
      <w:proofErr w:type="gramStart"/>
      <w:r w:rsidRPr="00105230">
        <w:t>Executive;</w:t>
      </w:r>
      <w:proofErr w:type="gramEnd"/>
    </w:p>
    <w:p w14:paraId="267103C1" w14:textId="77777777" w:rsidR="006D22DD" w:rsidRPr="00105230" w:rsidRDefault="006D22DD" w:rsidP="006D22DD">
      <w:pPr>
        <w:pStyle w:val="GG-body"/>
        <w:ind w:left="1616" w:hanging="340"/>
      </w:pPr>
      <w:r w:rsidRPr="00105230">
        <w:t>(ii)</w:t>
      </w:r>
      <w:r w:rsidRPr="00105230">
        <w:tab/>
        <w:t xml:space="preserve">by the resolution of the </w:t>
      </w:r>
      <w:proofErr w:type="gramStart"/>
      <w:r w:rsidRPr="00105230">
        <w:t>council;</w:t>
      </w:r>
      <w:proofErr w:type="gramEnd"/>
    </w:p>
    <w:p w14:paraId="58A9BB02" w14:textId="77777777" w:rsidR="006D22DD" w:rsidRPr="00105230" w:rsidRDefault="006D22DD" w:rsidP="006D22DD">
      <w:pPr>
        <w:pStyle w:val="GG-body"/>
        <w:ind w:left="1616" w:hanging="340"/>
      </w:pPr>
      <w:r w:rsidRPr="00105230">
        <w:t>(iii)</w:t>
      </w:r>
      <w:r w:rsidRPr="00105230">
        <w:tab/>
        <w:t>at the request of 20 parents or one half of the parents of the school, whichever is less.</w:t>
      </w:r>
    </w:p>
    <w:p w14:paraId="027828E7" w14:textId="77777777" w:rsidR="006D22DD" w:rsidRPr="00105230" w:rsidRDefault="006D22DD" w:rsidP="006D22DD">
      <w:pPr>
        <w:pStyle w:val="GG-body"/>
        <w:ind w:left="1276" w:hanging="567"/>
      </w:pPr>
      <w:r w:rsidRPr="00105230">
        <w:t>11.1.7</w:t>
      </w:r>
      <w:r w:rsidRPr="00105230">
        <w:tab/>
        <w:t xml:space="preserve">A conference by telephone or other electronic means will be taken to be a general meeting of the school community provided that all procedures in this constitution relating to general meetings are complied with and each participating member </w:t>
      </w:r>
      <w:proofErr w:type="gramStart"/>
      <w:r w:rsidRPr="00105230">
        <w:t>is capable of communicating</w:t>
      </w:r>
      <w:proofErr w:type="gramEnd"/>
      <w:r w:rsidRPr="00105230">
        <w:t xml:space="preserve"> with every other participating member during the conference.</w:t>
      </w:r>
    </w:p>
    <w:p w14:paraId="56C5CBFB" w14:textId="77777777" w:rsidR="006D22DD" w:rsidRPr="00105230" w:rsidRDefault="006D22DD" w:rsidP="006D22DD">
      <w:pPr>
        <w:pStyle w:val="GG-body"/>
        <w:keepNext/>
        <w:ind w:left="709" w:hanging="425"/>
        <w:rPr>
          <w:bCs/>
        </w:rPr>
      </w:pPr>
      <w:bookmarkStart w:id="387" w:name="_Toc74302984"/>
      <w:r w:rsidRPr="00105230">
        <w:rPr>
          <w:bCs/>
        </w:rPr>
        <w:t>11.2</w:t>
      </w:r>
      <w:r w:rsidRPr="00105230">
        <w:rPr>
          <w:bCs/>
        </w:rPr>
        <w:tab/>
      </w:r>
      <w:r w:rsidRPr="00105230">
        <w:rPr>
          <w:bCs/>
          <w:i/>
          <w:iCs/>
        </w:rPr>
        <w:t>Council</w:t>
      </w:r>
      <w:r w:rsidRPr="008432C8">
        <w:rPr>
          <w:bCs/>
          <w:i/>
          <w:iCs/>
        </w:rPr>
        <w:t xml:space="preserve"> Meetings</w:t>
      </w:r>
      <w:bookmarkEnd w:id="387"/>
    </w:p>
    <w:p w14:paraId="7D2F4083" w14:textId="77777777" w:rsidR="006D22DD" w:rsidRPr="00105230" w:rsidRDefault="006D22DD" w:rsidP="006D22DD">
      <w:pPr>
        <w:pStyle w:val="GG-body"/>
        <w:ind w:left="1276" w:hanging="567"/>
      </w:pPr>
      <w:r w:rsidRPr="00105230">
        <w:t>11.2.1</w:t>
      </w:r>
      <w:r w:rsidRPr="00105230">
        <w:tab/>
        <w:t>The council must meet at least twice in each school term.</w:t>
      </w:r>
    </w:p>
    <w:p w14:paraId="18CADAC0" w14:textId="77777777" w:rsidR="006D22DD" w:rsidRPr="00105230" w:rsidRDefault="006D22DD" w:rsidP="006D22DD">
      <w:pPr>
        <w:pStyle w:val="GG-body"/>
        <w:ind w:left="1276" w:hanging="567"/>
      </w:pPr>
      <w:r w:rsidRPr="00105230">
        <w:t>11.2.2</w:t>
      </w:r>
      <w:r w:rsidRPr="00105230">
        <w:tab/>
        <w:t>Notice of meetings must be given at the previous council meeting or by at least 7 days written notice distributed to all council members or in an emergency by such other notice as the council may determine.</w:t>
      </w:r>
    </w:p>
    <w:p w14:paraId="3936C6A6" w14:textId="77777777" w:rsidR="006D22DD" w:rsidRPr="00105230" w:rsidRDefault="006D22DD" w:rsidP="006D22DD">
      <w:pPr>
        <w:pStyle w:val="GG-body"/>
        <w:ind w:left="1276" w:hanging="567"/>
      </w:pPr>
      <w:r w:rsidRPr="00105230">
        <w:t>11.2.3</w:t>
      </w:r>
      <w:r w:rsidRPr="00105230">
        <w:tab/>
        <w:t xml:space="preserve">A conference by telephone or other electronic means between the council members will be taken to be a meeting of the council provided that all procedures in this constitution relating to council meetings are complied with and each participating member </w:t>
      </w:r>
      <w:proofErr w:type="gramStart"/>
      <w:r w:rsidRPr="00105230">
        <w:t>is capable of communicating</w:t>
      </w:r>
      <w:proofErr w:type="gramEnd"/>
      <w:r w:rsidRPr="00105230">
        <w:t xml:space="preserve"> with every other participating member during the conference.</w:t>
      </w:r>
    </w:p>
    <w:p w14:paraId="056FB26A" w14:textId="77777777" w:rsidR="006D22DD" w:rsidRPr="00105230" w:rsidRDefault="006D22DD" w:rsidP="006D22DD">
      <w:pPr>
        <w:pStyle w:val="GG-body"/>
        <w:keepNext/>
        <w:ind w:left="709" w:hanging="425"/>
      </w:pPr>
      <w:bookmarkStart w:id="388" w:name="_Toc74302985"/>
      <w:r w:rsidRPr="00105230">
        <w:t>11.3</w:t>
      </w:r>
      <w:r w:rsidRPr="00105230">
        <w:tab/>
      </w:r>
      <w:r w:rsidRPr="00105230">
        <w:rPr>
          <w:i/>
          <w:iCs/>
        </w:rPr>
        <w:t xml:space="preserve">Extraordinary </w:t>
      </w:r>
      <w:r w:rsidRPr="008432C8">
        <w:rPr>
          <w:i/>
          <w:iCs/>
        </w:rPr>
        <w:t>Council Meetings</w:t>
      </w:r>
      <w:bookmarkEnd w:id="388"/>
    </w:p>
    <w:p w14:paraId="291C3366" w14:textId="77777777" w:rsidR="006D22DD" w:rsidRDefault="006D22DD" w:rsidP="006D22DD">
      <w:pPr>
        <w:pStyle w:val="GG-body"/>
        <w:ind w:left="1276" w:hanging="567"/>
      </w:pPr>
      <w:r w:rsidRPr="00105230">
        <w:t>11.3.1</w:t>
      </w:r>
      <w:r w:rsidRPr="00105230">
        <w:tab/>
        <w:t>The chairperson of the council must call an extraordinary meeting of the council by written request from at least 3</w:t>
      </w:r>
      <w:r>
        <w:t> </w:t>
      </w:r>
      <w:r w:rsidRPr="00105230">
        <w:t>council members.</w:t>
      </w:r>
    </w:p>
    <w:p w14:paraId="39EC8DF2" w14:textId="77777777" w:rsidR="006D22DD" w:rsidRPr="00105230" w:rsidRDefault="006D22DD" w:rsidP="006D22DD">
      <w:pPr>
        <w:pStyle w:val="GG-body"/>
        <w:ind w:left="1276" w:hanging="567"/>
      </w:pPr>
      <w:r w:rsidRPr="00105230">
        <w:t>11.3.2</w:t>
      </w:r>
      <w:r w:rsidRPr="00105230">
        <w:tab/>
        <w:t>Notice of meeting must be given by written notice to all council members within a reasonable time, setting out the time, date, place and object of the meeting.</w:t>
      </w:r>
    </w:p>
    <w:p w14:paraId="430E581A" w14:textId="77777777" w:rsidR="006D22DD" w:rsidRPr="00105230" w:rsidRDefault="006D22DD" w:rsidP="006D22DD">
      <w:pPr>
        <w:pStyle w:val="GG-body"/>
        <w:ind w:left="1276" w:hanging="567"/>
      </w:pPr>
      <w:r w:rsidRPr="00105230">
        <w:t>11.3.3</w:t>
      </w:r>
      <w:r w:rsidRPr="00105230">
        <w:tab/>
        <w:t>The business of any extraordinary meeting must be confined to the object for which it is convened.</w:t>
      </w:r>
    </w:p>
    <w:p w14:paraId="1856B976" w14:textId="77777777" w:rsidR="006D22DD" w:rsidRPr="00105230" w:rsidRDefault="006D22DD" w:rsidP="006D22DD">
      <w:pPr>
        <w:pStyle w:val="GG-body"/>
        <w:keepNext/>
        <w:ind w:left="709" w:hanging="425"/>
        <w:rPr>
          <w:bCs/>
        </w:rPr>
      </w:pPr>
      <w:bookmarkStart w:id="389" w:name="_Toc74302986"/>
      <w:r w:rsidRPr="00105230">
        <w:rPr>
          <w:bCs/>
        </w:rPr>
        <w:t>11.4</w:t>
      </w:r>
      <w:r w:rsidRPr="00105230">
        <w:rPr>
          <w:bCs/>
        </w:rPr>
        <w:tab/>
      </w:r>
      <w:r w:rsidRPr="00105230">
        <w:rPr>
          <w:bCs/>
          <w:i/>
          <w:iCs/>
        </w:rPr>
        <w:t>Voting</w:t>
      </w:r>
      <w:bookmarkEnd w:id="389"/>
    </w:p>
    <w:p w14:paraId="52159971" w14:textId="77777777" w:rsidR="006D22DD" w:rsidRPr="00105230" w:rsidRDefault="006D22DD" w:rsidP="006D22DD">
      <w:pPr>
        <w:pStyle w:val="GG-body"/>
        <w:ind w:left="1276" w:hanging="567"/>
      </w:pPr>
      <w:r w:rsidRPr="00105230">
        <w:t>11.4.1</w:t>
      </w:r>
      <w:r w:rsidRPr="00105230">
        <w:tab/>
        <w:t>Voting must be by show of hands, or in the case of a meeting held pursuant to 11.1.7 and 11.2.3, by voices or in writing, but a secret ballot must be conducted for:</w:t>
      </w:r>
    </w:p>
    <w:p w14:paraId="21AC5906" w14:textId="77777777" w:rsidR="006D22DD" w:rsidRPr="00105230" w:rsidRDefault="006D22DD" w:rsidP="006D22DD">
      <w:pPr>
        <w:pStyle w:val="GG-body"/>
        <w:ind w:left="1616" w:hanging="340"/>
      </w:pPr>
      <w:r w:rsidRPr="00105230">
        <w:t>(</w:t>
      </w:r>
      <w:proofErr w:type="spellStart"/>
      <w:r w:rsidRPr="00105230">
        <w:t>i</w:t>
      </w:r>
      <w:proofErr w:type="spellEnd"/>
      <w:r w:rsidRPr="00105230">
        <w:t>)</w:t>
      </w:r>
      <w:r w:rsidRPr="00105230">
        <w:tab/>
        <w:t>a contested election; or</w:t>
      </w:r>
    </w:p>
    <w:p w14:paraId="6BDFEDE7" w14:textId="77777777" w:rsidR="006D22DD" w:rsidRPr="00105230" w:rsidRDefault="006D22DD" w:rsidP="006D22DD">
      <w:pPr>
        <w:pStyle w:val="GG-body"/>
        <w:ind w:left="1616" w:hanging="340"/>
      </w:pPr>
      <w:r w:rsidRPr="00105230">
        <w:t>(ii)</w:t>
      </w:r>
      <w:r w:rsidRPr="00105230">
        <w:tab/>
        <w:t>a special resolution to remove an office holder from office.</w:t>
      </w:r>
    </w:p>
    <w:p w14:paraId="08B6B600" w14:textId="77777777" w:rsidR="006D22DD" w:rsidRPr="00105230" w:rsidRDefault="006D22DD" w:rsidP="006D22DD">
      <w:pPr>
        <w:pStyle w:val="GG-body"/>
        <w:ind w:left="1276" w:hanging="567"/>
      </w:pPr>
      <w:r w:rsidRPr="00105230">
        <w:t>11.4.2</w:t>
      </w:r>
      <w:r w:rsidRPr="00105230">
        <w:tab/>
        <w:t>For the purposes of voting on a special resolution, each council member is entitled to appoint another council member as their proxy.</w:t>
      </w:r>
    </w:p>
    <w:p w14:paraId="6470D3DF" w14:textId="77777777" w:rsidR="006D22DD" w:rsidRPr="00105230" w:rsidRDefault="006D22DD" w:rsidP="006D22DD">
      <w:pPr>
        <w:pStyle w:val="GG-body"/>
        <w:keepNext/>
        <w:ind w:left="284" w:hanging="284"/>
        <w:rPr>
          <w:b/>
        </w:rPr>
      </w:pPr>
      <w:bookmarkStart w:id="390" w:name="_Toc74302987"/>
      <w:r w:rsidRPr="00105230">
        <w:rPr>
          <w:b/>
        </w:rPr>
        <w:t>12.</w:t>
      </w:r>
      <w:r w:rsidRPr="00105230">
        <w:rPr>
          <w:b/>
        </w:rPr>
        <w:tab/>
        <w:t>Proceedings of the Council</w:t>
      </w:r>
      <w:bookmarkEnd w:id="390"/>
    </w:p>
    <w:p w14:paraId="577D02DA" w14:textId="77777777" w:rsidR="006D22DD" w:rsidRPr="00105230" w:rsidRDefault="006D22DD" w:rsidP="006D22DD">
      <w:pPr>
        <w:pStyle w:val="GG-body"/>
        <w:keepNext/>
        <w:ind w:left="709" w:hanging="425"/>
        <w:rPr>
          <w:bCs/>
        </w:rPr>
      </w:pPr>
      <w:bookmarkStart w:id="391" w:name="_Toc74302988"/>
      <w:r w:rsidRPr="00105230">
        <w:rPr>
          <w:bCs/>
        </w:rPr>
        <w:t>12.1</w:t>
      </w:r>
      <w:r w:rsidRPr="00105230">
        <w:rPr>
          <w:bCs/>
        </w:rPr>
        <w:tab/>
      </w:r>
      <w:r w:rsidRPr="00105230">
        <w:rPr>
          <w:bCs/>
          <w:i/>
          <w:iCs/>
        </w:rPr>
        <w:t>Meetings</w:t>
      </w:r>
      <w:bookmarkEnd w:id="391"/>
    </w:p>
    <w:p w14:paraId="71E35429" w14:textId="77777777" w:rsidR="006D22DD" w:rsidRPr="00105230" w:rsidRDefault="006D22DD" w:rsidP="006D22DD">
      <w:pPr>
        <w:pStyle w:val="GG-body"/>
        <w:ind w:left="1276" w:hanging="567"/>
      </w:pPr>
      <w:r w:rsidRPr="00105230">
        <w:t>12.1.1</w:t>
      </w:r>
      <w:r w:rsidRPr="00105230">
        <w:tab/>
        <w:t xml:space="preserve">The quorum for a council meeting is </w:t>
      </w:r>
      <w:proofErr w:type="gramStart"/>
      <w:r w:rsidRPr="00105230">
        <w:t>a majority of</w:t>
      </w:r>
      <w:proofErr w:type="gramEnd"/>
      <w:r w:rsidRPr="00105230">
        <w:t xml:space="preserve"> the filled positions of the council.</w:t>
      </w:r>
    </w:p>
    <w:p w14:paraId="3920A979" w14:textId="77777777" w:rsidR="006D22DD" w:rsidRPr="00105230" w:rsidRDefault="006D22DD" w:rsidP="006D22DD">
      <w:pPr>
        <w:pStyle w:val="GG-body"/>
        <w:ind w:left="1276" w:hanging="567"/>
      </w:pPr>
      <w:r w:rsidRPr="00105230">
        <w:t>12.1.2</w:t>
      </w:r>
      <w:r w:rsidRPr="00105230">
        <w:tab/>
        <w:t>If at the expiration of 30 minutes after the appointed time for the meeting there is no quorum present, the meeting must stand adjourned to such time and place as those council members present determine.</w:t>
      </w:r>
    </w:p>
    <w:p w14:paraId="3512551C" w14:textId="77777777" w:rsidR="006D22DD" w:rsidRPr="00105230" w:rsidRDefault="006D22DD" w:rsidP="006D22DD">
      <w:pPr>
        <w:pStyle w:val="GG-body"/>
        <w:ind w:left="1276" w:hanging="567"/>
      </w:pPr>
      <w:r w:rsidRPr="00105230">
        <w:t>12.1.3</w:t>
      </w:r>
      <w:r w:rsidRPr="00105230">
        <w:tab/>
        <w:t xml:space="preserve">Except in the case of a special resolution, a decision of </w:t>
      </w:r>
      <w:proofErr w:type="gramStart"/>
      <w:r w:rsidRPr="00105230">
        <w:t>the majority of</w:t>
      </w:r>
      <w:proofErr w:type="gramEnd"/>
      <w:r w:rsidRPr="00105230">
        <w:t xml:space="preserve"> those council members </w:t>
      </w:r>
      <w:proofErr w:type="gramStart"/>
      <w:r w:rsidRPr="00105230">
        <w:t>present</w:t>
      </w:r>
      <w:proofErr w:type="gramEnd"/>
      <w:r w:rsidRPr="00105230">
        <w:t xml:space="preserve"> and eligible to vote is the decision of the council.</w:t>
      </w:r>
    </w:p>
    <w:p w14:paraId="1B57D7F5" w14:textId="77777777" w:rsidR="006D22DD" w:rsidRPr="00105230" w:rsidRDefault="006D22DD" w:rsidP="006D22DD">
      <w:pPr>
        <w:pStyle w:val="GG-body"/>
        <w:ind w:left="1276" w:hanging="567"/>
      </w:pPr>
      <w:r w:rsidRPr="00105230">
        <w:t>12.1.4</w:t>
      </w:r>
      <w:r w:rsidRPr="00105230">
        <w:tab/>
        <w:t>The chairperson must have a deliberative vote only. In the event of an equality of votes, the chairperson does not have a second or casting vote and the motion must be taken to be defeated.</w:t>
      </w:r>
    </w:p>
    <w:p w14:paraId="1404A21B" w14:textId="77777777" w:rsidR="006D22DD" w:rsidRPr="00105230" w:rsidRDefault="006D22DD" w:rsidP="006D22DD">
      <w:pPr>
        <w:pStyle w:val="GG-body"/>
        <w:ind w:left="1276" w:hanging="567"/>
      </w:pPr>
      <w:r w:rsidRPr="00105230">
        <w:t>12.1.5</w:t>
      </w:r>
      <w:r w:rsidRPr="00105230">
        <w:tab/>
        <w:t xml:space="preserve">The council or any committee of council may, at its discretion, allow non-members who have special interests or knowledge relevant to the council to attend its meetings as observers and, if it agrees, take part in discussions on </w:t>
      </w:r>
      <w:proofErr w:type="gramStart"/>
      <w:r w:rsidRPr="00105230">
        <w:t>particular issues</w:t>
      </w:r>
      <w:proofErr w:type="gramEnd"/>
      <w:r w:rsidRPr="00105230">
        <w:t>. Non-members cannot vote. This clause does not apply to the finance advisory committee.</w:t>
      </w:r>
    </w:p>
    <w:p w14:paraId="10CB9FF5" w14:textId="77777777" w:rsidR="006D22DD" w:rsidRPr="00105230" w:rsidRDefault="006D22DD" w:rsidP="006D22DD">
      <w:pPr>
        <w:pStyle w:val="GG-body"/>
        <w:ind w:left="1276" w:hanging="567"/>
      </w:pPr>
      <w:r w:rsidRPr="00105230">
        <w:t>12.1.6</w:t>
      </w:r>
      <w:r w:rsidRPr="00105230">
        <w:tab/>
        <w:t xml:space="preserve">Where there are one or more vacancies in the membership of the council, the council is not prevented from acting by the requirement that </w:t>
      </w:r>
      <w:proofErr w:type="gramStart"/>
      <w:r w:rsidRPr="00105230">
        <w:t>the majority of</w:t>
      </w:r>
      <w:proofErr w:type="gramEnd"/>
      <w:r w:rsidRPr="00105230">
        <w:t xml:space="preserve"> its members must be elected parents of the school or by any other requirement of membership (except the requirement as to quorum).</w:t>
      </w:r>
    </w:p>
    <w:p w14:paraId="6EC42BAE" w14:textId="77777777" w:rsidR="006D22DD" w:rsidRPr="00105230" w:rsidRDefault="006D22DD" w:rsidP="006D22DD">
      <w:pPr>
        <w:pStyle w:val="GG-body"/>
        <w:ind w:left="1276" w:hanging="567"/>
      </w:pPr>
      <w:r w:rsidRPr="00105230">
        <w:t>12.1.7</w:t>
      </w:r>
      <w:r w:rsidRPr="00105230">
        <w:tab/>
        <w:t>The council may from time to time determine procedures to facilitate and expedite its business.</w:t>
      </w:r>
    </w:p>
    <w:p w14:paraId="76CC9C75" w14:textId="77777777" w:rsidR="006D22DD" w:rsidRPr="00105230" w:rsidRDefault="006D22DD" w:rsidP="006D22DD">
      <w:pPr>
        <w:pStyle w:val="GG-body"/>
        <w:keepNext/>
        <w:ind w:left="709" w:hanging="425"/>
        <w:rPr>
          <w:bCs/>
        </w:rPr>
      </w:pPr>
      <w:bookmarkStart w:id="392" w:name="_Toc74302989"/>
      <w:r w:rsidRPr="00105230">
        <w:rPr>
          <w:bCs/>
        </w:rPr>
        <w:t>12.2</w:t>
      </w:r>
      <w:r w:rsidRPr="00105230">
        <w:rPr>
          <w:bCs/>
        </w:rPr>
        <w:tab/>
      </w:r>
      <w:r w:rsidRPr="00105230">
        <w:rPr>
          <w:bCs/>
          <w:i/>
          <w:iCs/>
        </w:rPr>
        <w:t xml:space="preserve">Conflict of </w:t>
      </w:r>
      <w:r w:rsidRPr="008432C8">
        <w:rPr>
          <w:bCs/>
          <w:i/>
          <w:iCs/>
        </w:rPr>
        <w:t>Interest</w:t>
      </w:r>
      <w:bookmarkEnd w:id="392"/>
    </w:p>
    <w:p w14:paraId="229B2439" w14:textId="77777777" w:rsidR="006D22DD" w:rsidRPr="00105230" w:rsidRDefault="006D22DD" w:rsidP="006D22DD">
      <w:pPr>
        <w:pStyle w:val="GG-body"/>
        <w:ind w:left="1276" w:hanging="567"/>
      </w:pPr>
      <w:r w:rsidRPr="00105230">
        <w:t>12.2.1</w:t>
      </w:r>
      <w:r w:rsidRPr="00105230">
        <w:tab/>
        <w:t>In accordance with Section 37 of the Act, a council member who has a direct or indirect pecuniary interest in a contract or proposed contract with the council must:</w:t>
      </w:r>
    </w:p>
    <w:p w14:paraId="34C971F4" w14:textId="77777777" w:rsidR="006D22DD" w:rsidRPr="00105230" w:rsidRDefault="006D22DD" w:rsidP="006D22DD">
      <w:pPr>
        <w:pStyle w:val="GG-body"/>
        <w:ind w:left="1616" w:hanging="340"/>
      </w:pPr>
      <w:r w:rsidRPr="00105230">
        <w:t>(</w:t>
      </w:r>
      <w:proofErr w:type="spellStart"/>
      <w:r w:rsidRPr="00105230">
        <w:t>i</w:t>
      </w:r>
      <w:proofErr w:type="spellEnd"/>
      <w:r w:rsidRPr="00105230">
        <w:t>)</w:t>
      </w:r>
      <w:r w:rsidRPr="00105230">
        <w:tab/>
        <w:t xml:space="preserve">disclose the nature of the interest to the council as soon as the council member becomes aware of the </w:t>
      </w:r>
      <w:proofErr w:type="gramStart"/>
      <w:r w:rsidRPr="00105230">
        <w:t>interest;</w:t>
      </w:r>
      <w:proofErr w:type="gramEnd"/>
    </w:p>
    <w:p w14:paraId="2F256FEA" w14:textId="77777777" w:rsidR="006D22DD" w:rsidRPr="00105230" w:rsidRDefault="006D22DD" w:rsidP="006D22DD">
      <w:pPr>
        <w:pStyle w:val="GG-body"/>
        <w:ind w:left="1616" w:hanging="340"/>
      </w:pPr>
      <w:r w:rsidRPr="00105230">
        <w:t>(ii)</w:t>
      </w:r>
      <w:r w:rsidRPr="00105230">
        <w:tab/>
        <w:t xml:space="preserve">not take part in deliberations or decisions of the council with respect to that </w:t>
      </w:r>
      <w:proofErr w:type="gramStart"/>
      <w:r w:rsidRPr="00105230">
        <w:t>contract;</w:t>
      </w:r>
      <w:proofErr w:type="gramEnd"/>
    </w:p>
    <w:p w14:paraId="4A43286B" w14:textId="77777777" w:rsidR="006D22DD" w:rsidRPr="00105230" w:rsidRDefault="006D22DD" w:rsidP="006D22DD">
      <w:pPr>
        <w:pStyle w:val="GG-body"/>
        <w:ind w:left="1616" w:hanging="340"/>
      </w:pPr>
      <w:r w:rsidRPr="00105230">
        <w:t>(iii)</w:t>
      </w:r>
      <w:r w:rsidRPr="00105230">
        <w:tab/>
        <w:t>not vote in relation to the contract; and</w:t>
      </w:r>
    </w:p>
    <w:p w14:paraId="0D72647F" w14:textId="77777777" w:rsidR="006D22DD" w:rsidRPr="00105230" w:rsidRDefault="006D22DD" w:rsidP="006D22DD">
      <w:pPr>
        <w:pStyle w:val="GG-body"/>
        <w:ind w:left="1616" w:hanging="340"/>
      </w:pPr>
      <w:r w:rsidRPr="00105230">
        <w:t>(iv)</w:t>
      </w:r>
      <w:r w:rsidRPr="00105230">
        <w:tab/>
        <w:t>be absent from the meeting room when any such discussion or voting is taking place.</w:t>
      </w:r>
    </w:p>
    <w:p w14:paraId="78860485" w14:textId="77777777" w:rsidR="006D22DD" w:rsidRPr="00105230" w:rsidRDefault="006D22DD" w:rsidP="006D22DD">
      <w:pPr>
        <w:pStyle w:val="GG-body"/>
        <w:ind w:left="1276" w:hanging="567"/>
        <w:rPr>
          <w:b/>
        </w:rPr>
      </w:pPr>
      <w:r w:rsidRPr="00105230">
        <w:t>12.2.2</w:t>
      </w:r>
      <w:r w:rsidRPr="00105230">
        <w:tab/>
        <w:t>A disclosure of such an interest, and any associated actions taken to mitigate the disclosed interest, must be recorded in the minutes of the council.</w:t>
      </w:r>
    </w:p>
    <w:p w14:paraId="48685ED9" w14:textId="77777777" w:rsidR="006D22DD" w:rsidRPr="00105230" w:rsidRDefault="006D22DD" w:rsidP="006D22DD">
      <w:pPr>
        <w:pStyle w:val="GG-body"/>
        <w:ind w:left="1276" w:hanging="567"/>
      </w:pPr>
      <w:r w:rsidRPr="00105230">
        <w:t>12.2.3</w:t>
      </w:r>
      <w:r w:rsidRPr="00105230">
        <w:tab/>
        <w:t>If a council member discloses an interest in a contract or proposed contract:</w:t>
      </w:r>
    </w:p>
    <w:p w14:paraId="670B8079" w14:textId="77777777" w:rsidR="006D22DD" w:rsidRPr="00105230" w:rsidRDefault="006D22DD" w:rsidP="006D22DD">
      <w:pPr>
        <w:pStyle w:val="GG-body"/>
        <w:ind w:left="1616" w:hanging="340"/>
      </w:pPr>
      <w:r w:rsidRPr="00105230">
        <w:t>(</w:t>
      </w:r>
      <w:proofErr w:type="spellStart"/>
      <w:r w:rsidRPr="00105230">
        <w:t>i</w:t>
      </w:r>
      <w:proofErr w:type="spellEnd"/>
      <w:r w:rsidRPr="00105230">
        <w:t>)</w:t>
      </w:r>
      <w:r w:rsidRPr="00105230">
        <w:tab/>
        <w:t>the contract is not liable to be avoided by the council on any ground arising from the fiduciary relationship between the council member and the council; and</w:t>
      </w:r>
    </w:p>
    <w:p w14:paraId="3F4C9366" w14:textId="3BA8212B" w:rsidR="00E92C30" w:rsidRDefault="006D22DD" w:rsidP="006D22DD">
      <w:pPr>
        <w:pStyle w:val="GG-body"/>
        <w:ind w:left="1616" w:hanging="340"/>
      </w:pPr>
      <w:r w:rsidRPr="00105230">
        <w:t>(ii)</w:t>
      </w:r>
      <w:r w:rsidRPr="00105230">
        <w:tab/>
        <w:t>the member is not liable to account for the profits derived from the contract.</w:t>
      </w:r>
    </w:p>
    <w:p w14:paraId="3C0D362E" w14:textId="77777777" w:rsidR="00E92C30" w:rsidRDefault="00E92C30">
      <w:pPr>
        <w:spacing w:after="0" w:line="240" w:lineRule="auto"/>
        <w:jc w:val="left"/>
        <w:rPr>
          <w:rFonts w:eastAsia="Times New Roman"/>
          <w:szCs w:val="17"/>
        </w:rPr>
      </w:pPr>
      <w:r>
        <w:br w:type="page"/>
      </w:r>
    </w:p>
    <w:p w14:paraId="77BF8A0A" w14:textId="77777777" w:rsidR="006D22DD" w:rsidRPr="00105230" w:rsidRDefault="006D22DD" w:rsidP="006D22DD">
      <w:pPr>
        <w:pStyle w:val="GG-body"/>
        <w:keepNext/>
        <w:ind w:left="284" w:hanging="284"/>
        <w:rPr>
          <w:b/>
        </w:rPr>
      </w:pPr>
      <w:bookmarkStart w:id="393" w:name="_Toc74302990"/>
      <w:r w:rsidRPr="00105230">
        <w:rPr>
          <w:b/>
        </w:rPr>
        <w:lastRenderedPageBreak/>
        <w:t>13.</w:t>
      </w:r>
      <w:r w:rsidRPr="00105230">
        <w:rPr>
          <w:b/>
        </w:rPr>
        <w:tab/>
        <w:t xml:space="preserve">Election </w:t>
      </w:r>
      <w:r>
        <w:rPr>
          <w:b/>
        </w:rPr>
        <w:t>o</w:t>
      </w:r>
      <w:r w:rsidRPr="00105230">
        <w:rPr>
          <w:b/>
        </w:rPr>
        <w:t>f Council Members</w:t>
      </w:r>
      <w:bookmarkEnd w:id="393"/>
    </w:p>
    <w:p w14:paraId="0A1FA79C" w14:textId="77777777" w:rsidR="006D22DD" w:rsidRPr="00105230" w:rsidRDefault="006D22DD" w:rsidP="006D22DD">
      <w:pPr>
        <w:pStyle w:val="GG-body"/>
        <w:keepNext/>
        <w:ind w:left="709" w:hanging="425"/>
        <w:rPr>
          <w:bCs/>
        </w:rPr>
      </w:pPr>
      <w:bookmarkStart w:id="394" w:name="_Toc74302991"/>
      <w:r w:rsidRPr="00105230">
        <w:rPr>
          <w:bCs/>
        </w:rPr>
        <w:t>13.1</w:t>
      </w:r>
      <w:r w:rsidRPr="00105230">
        <w:rPr>
          <w:bCs/>
        </w:rPr>
        <w:tab/>
      </w:r>
      <w:r w:rsidRPr="00105230">
        <w:rPr>
          <w:bCs/>
          <w:i/>
          <w:iCs/>
        </w:rPr>
        <w:t xml:space="preserve">Eligibility for </w:t>
      </w:r>
      <w:r w:rsidRPr="008432C8">
        <w:rPr>
          <w:bCs/>
          <w:i/>
          <w:iCs/>
        </w:rPr>
        <w:t>Nomination for Election</w:t>
      </w:r>
      <w:bookmarkEnd w:id="394"/>
    </w:p>
    <w:p w14:paraId="7B6DB674" w14:textId="77777777" w:rsidR="006D22DD" w:rsidRPr="00105230" w:rsidRDefault="006D22DD" w:rsidP="006D22DD">
      <w:pPr>
        <w:pStyle w:val="GG-body"/>
        <w:ind w:left="709"/>
      </w:pPr>
      <w:r w:rsidRPr="00105230">
        <w:t>Subject to 7.5, all people who are parents of the school are eligible to nominate for election as a council member.</w:t>
      </w:r>
    </w:p>
    <w:p w14:paraId="3AFD757B" w14:textId="77777777" w:rsidR="006D22DD" w:rsidRPr="00105230" w:rsidRDefault="006D22DD" w:rsidP="006D22DD">
      <w:pPr>
        <w:pStyle w:val="GG-body"/>
        <w:keepNext/>
        <w:ind w:left="709" w:hanging="425"/>
        <w:rPr>
          <w:bCs/>
        </w:rPr>
      </w:pPr>
      <w:bookmarkStart w:id="395" w:name="_Toc74302992"/>
      <w:r w:rsidRPr="00105230">
        <w:rPr>
          <w:bCs/>
        </w:rPr>
        <w:t>13.2</w:t>
      </w:r>
      <w:r w:rsidRPr="00105230">
        <w:rPr>
          <w:bCs/>
        </w:rPr>
        <w:tab/>
      </w:r>
      <w:r w:rsidRPr="00105230">
        <w:rPr>
          <w:bCs/>
          <w:i/>
          <w:iCs/>
        </w:rPr>
        <w:t xml:space="preserve">Eligibility to </w:t>
      </w:r>
      <w:r w:rsidRPr="008432C8">
        <w:rPr>
          <w:bCs/>
          <w:i/>
          <w:iCs/>
        </w:rPr>
        <w:t>Vote</w:t>
      </w:r>
      <w:bookmarkEnd w:id="395"/>
    </w:p>
    <w:p w14:paraId="2890B48B" w14:textId="77777777" w:rsidR="006D22DD" w:rsidRPr="00105230" w:rsidRDefault="006D22DD" w:rsidP="006D22DD">
      <w:pPr>
        <w:pStyle w:val="GG-body"/>
        <w:ind w:left="709"/>
      </w:pPr>
      <w:r w:rsidRPr="00105230">
        <w:t>Only parents of the school may vote to elect parent council members.</w:t>
      </w:r>
    </w:p>
    <w:p w14:paraId="526B0F90" w14:textId="77777777" w:rsidR="006D22DD" w:rsidRPr="00105230" w:rsidRDefault="006D22DD" w:rsidP="006D22DD">
      <w:pPr>
        <w:pStyle w:val="GG-body"/>
        <w:keepNext/>
        <w:ind w:left="709" w:hanging="425"/>
        <w:rPr>
          <w:bCs/>
        </w:rPr>
      </w:pPr>
      <w:bookmarkStart w:id="396" w:name="_Toc74302993"/>
      <w:r w:rsidRPr="00105230">
        <w:rPr>
          <w:bCs/>
        </w:rPr>
        <w:t>13.3</w:t>
      </w:r>
      <w:r w:rsidRPr="00105230">
        <w:rPr>
          <w:bCs/>
        </w:rPr>
        <w:tab/>
      </w:r>
      <w:r w:rsidRPr="00105230">
        <w:rPr>
          <w:bCs/>
          <w:i/>
          <w:iCs/>
        </w:rPr>
        <w:t xml:space="preserve">Conduct of </w:t>
      </w:r>
      <w:r w:rsidRPr="008432C8">
        <w:rPr>
          <w:bCs/>
          <w:i/>
          <w:iCs/>
        </w:rPr>
        <w:t>E</w:t>
      </w:r>
      <w:r w:rsidRPr="00105230">
        <w:rPr>
          <w:bCs/>
          <w:i/>
          <w:iCs/>
        </w:rPr>
        <w:t xml:space="preserve">lections for </w:t>
      </w:r>
      <w:r w:rsidRPr="008432C8">
        <w:rPr>
          <w:bCs/>
          <w:i/>
          <w:iCs/>
        </w:rPr>
        <w:t>Parent Council Members</w:t>
      </w:r>
      <w:bookmarkEnd w:id="396"/>
    </w:p>
    <w:p w14:paraId="7040E3B2" w14:textId="77777777" w:rsidR="006D22DD" w:rsidRPr="00105230" w:rsidRDefault="006D22DD" w:rsidP="006D22DD">
      <w:pPr>
        <w:pStyle w:val="GG-body"/>
        <w:ind w:left="709"/>
      </w:pPr>
      <w:r w:rsidRPr="00105230">
        <w:t xml:space="preserve">The principal must conduct elections for parent council members by </w:t>
      </w:r>
      <w:r w:rsidRPr="00105230">
        <w:rPr>
          <w:i/>
        </w:rPr>
        <w:t xml:space="preserve">one </w:t>
      </w:r>
      <w:r w:rsidRPr="00105230">
        <w:t>of the following methods, as determined by the council:</w:t>
      </w:r>
    </w:p>
    <w:p w14:paraId="046C2272" w14:textId="77777777" w:rsidR="006D22DD" w:rsidRPr="00105230" w:rsidRDefault="006D22DD" w:rsidP="006D22DD">
      <w:pPr>
        <w:pStyle w:val="GG-body"/>
        <w:ind w:left="1134" w:hanging="340"/>
        <w:rPr>
          <w:i/>
        </w:rPr>
      </w:pPr>
      <w:r w:rsidRPr="00105230">
        <w:t>(</w:t>
      </w:r>
      <w:proofErr w:type="spellStart"/>
      <w:r w:rsidRPr="00105230">
        <w:t>i</w:t>
      </w:r>
      <w:proofErr w:type="spellEnd"/>
      <w:r w:rsidRPr="00105230">
        <w:t>)</w:t>
      </w:r>
      <w:r w:rsidRPr="00105230">
        <w:tab/>
        <w:t xml:space="preserve">an election at a general meeting of the school </w:t>
      </w:r>
      <w:proofErr w:type="gramStart"/>
      <w:r w:rsidRPr="00105230">
        <w:t>community;</w:t>
      </w:r>
      <w:proofErr w:type="gramEnd"/>
    </w:p>
    <w:p w14:paraId="43722FC7" w14:textId="77777777" w:rsidR="006D22DD" w:rsidRPr="00105230" w:rsidRDefault="006D22DD" w:rsidP="006D22DD">
      <w:pPr>
        <w:pStyle w:val="GG-body"/>
        <w:ind w:left="1134" w:hanging="340"/>
      </w:pPr>
      <w:r w:rsidRPr="00105230">
        <w:t>(ii)</w:t>
      </w:r>
      <w:r w:rsidRPr="00105230">
        <w:tab/>
        <w:t>a postal ballot of the parents of the school.</w:t>
      </w:r>
    </w:p>
    <w:p w14:paraId="0E9FC042" w14:textId="77777777" w:rsidR="006D22DD" w:rsidRPr="00105230" w:rsidRDefault="006D22DD" w:rsidP="006D22DD">
      <w:pPr>
        <w:pStyle w:val="GG-body"/>
        <w:keepNext/>
        <w:ind w:left="709" w:hanging="425"/>
      </w:pPr>
      <w:bookmarkStart w:id="397" w:name="_Toc74302994"/>
      <w:r w:rsidRPr="00105230">
        <w:t>13.4</w:t>
      </w:r>
      <w:r w:rsidRPr="00105230">
        <w:tab/>
      </w:r>
      <w:r w:rsidRPr="00105230">
        <w:rPr>
          <w:i/>
          <w:iCs/>
        </w:rPr>
        <w:t xml:space="preserve">Notice of </w:t>
      </w:r>
      <w:r w:rsidRPr="008432C8">
        <w:rPr>
          <w:i/>
          <w:iCs/>
        </w:rPr>
        <w:t>Election</w:t>
      </w:r>
      <w:bookmarkEnd w:id="397"/>
    </w:p>
    <w:p w14:paraId="219F6B16" w14:textId="77777777" w:rsidR="006D22DD" w:rsidRPr="00105230" w:rsidRDefault="006D22DD" w:rsidP="006D22DD">
      <w:pPr>
        <w:pStyle w:val="GG-body"/>
        <w:ind w:left="1276" w:hanging="567"/>
      </w:pPr>
      <w:r w:rsidRPr="00105230">
        <w:t>13.4.1</w:t>
      </w:r>
      <w:r w:rsidRPr="00105230">
        <w:tab/>
        <w:t>The timetable for an election must be determined by the council, in consultation with the principal.</w:t>
      </w:r>
    </w:p>
    <w:p w14:paraId="7BDBECED" w14:textId="77777777" w:rsidR="006D22DD" w:rsidRPr="00105230" w:rsidRDefault="006D22DD" w:rsidP="006D22DD">
      <w:pPr>
        <w:pStyle w:val="GG-body"/>
        <w:ind w:left="1276" w:hanging="567"/>
      </w:pPr>
      <w:r w:rsidRPr="00105230">
        <w:t>13.4.2</w:t>
      </w:r>
      <w:r w:rsidRPr="00105230">
        <w:tab/>
      </w:r>
      <w:r w:rsidRPr="006F13CB">
        <w:rPr>
          <w:spacing w:val="-2"/>
        </w:rPr>
        <w:t xml:space="preserve">Notice of the date and time for an election must be specified by the principal by the means generally used to communicate </w:t>
      </w:r>
      <w:r w:rsidRPr="00105230">
        <w:t>with the school community.</w:t>
      </w:r>
    </w:p>
    <w:p w14:paraId="3F1D3A4E" w14:textId="77777777" w:rsidR="006D22DD" w:rsidRPr="00105230" w:rsidRDefault="006D22DD" w:rsidP="006D22DD">
      <w:pPr>
        <w:pStyle w:val="GG-body"/>
        <w:ind w:left="1276" w:hanging="567"/>
      </w:pPr>
      <w:r w:rsidRPr="00105230">
        <w:t>13.4.3</w:t>
      </w:r>
      <w:r w:rsidRPr="00105230">
        <w:tab/>
        <w:t>The notice must:</w:t>
      </w:r>
    </w:p>
    <w:p w14:paraId="5F52A610" w14:textId="77777777" w:rsidR="006D22DD" w:rsidRPr="00105230" w:rsidRDefault="006D22DD" w:rsidP="006D22DD">
      <w:pPr>
        <w:pStyle w:val="GG-body"/>
        <w:ind w:left="1616" w:hanging="340"/>
      </w:pPr>
      <w:r w:rsidRPr="00105230">
        <w:t>(</w:t>
      </w:r>
      <w:proofErr w:type="spellStart"/>
      <w:r w:rsidRPr="00105230">
        <w:t>i</w:t>
      </w:r>
      <w:proofErr w:type="spellEnd"/>
      <w:r w:rsidRPr="00105230">
        <w:t>)</w:t>
      </w:r>
      <w:r w:rsidRPr="00105230">
        <w:tab/>
        <w:t xml:space="preserve">fix the period during which nominations for election as council members must be accepted and outline the process to be </w:t>
      </w:r>
      <w:proofErr w:type="gramStart"/>
      <w:r w:rsidRPr="00105230">
        <w:t>followed;</w:t>
      </w:r>
      <w:proofErr w:type="gramEnd"/>
    </w:p>
    <w:p w14:paraId="00B9AAF4" w14:textId="77777777" w:rsidR="006D22DD" w:rsidRPr="00105230" w:rsidRDefault="006D22DD" w:rsidP="006D22DD">
      <w:pPr>
        <w:pStyle w:val="GG-body"/>
        <w:ind w:left="1616" w:hanging="340"/>
      </w:pPr>
      <w:r w:rsidRPr="00105230">
        <w:t>(ii)</w:t>
      </w:r>
      <w:r w:rsidRPr="00105230">
        <w:tab/>
        <w:t>fix the date and time of the general meeting for the election (not being less than 14 days from publication of the notice); and</w:t>
      </w:r>
    </w:p>
    <w:p w14:paraId="6DDFFEC5" w14:textId="77777777" w:rsidR="006D22DD" w:rsidRPr="00105230" w:rsidRDefault="006D22DD" w:rsidP="006D22DD">
      <w:pPr>
        <w:pStyle w:val="GG-body"/>
        <w:ind w:left="1616" w:hanging="340"/>
      </w:pPr>
      <w:r w:rsidRPr="00105230">
        <w:t>(iii)</w:t>
      </w:r>
      <w:r w:rsidRPr="00105230">
        <w:tab/>
        <w:t>in the case of the postal ballot:</w:t>
      </w:r>
    </w:p>
    <w:p w14:paraId="453DCB3F" w14:textId="77777777" w:rsidR="006D22DD" w:rsidRPr="00105230" w:rsidRDefault="006D22DD" w:rsidP="006D22DD">
      <w:pPr>
        <w:pStyle w:val="GG-body"/>
        <w:ind w:left="1843" w:hanging="255"/>
      </w:pPr>
      <w:r w:rsidRPr="00105230">
        <w:t>(a)</w:t>
      </w:r>
      <w:r w:rsidRPr="00105230">
        <w:tab/>
        <w:t>fix the date by which ballot papers must be available and advise how they may be obtained; and</w:t>
      </w:r>
    </w:p>
    <w:p w14:paraId="6EAB02AE" w14:textId="77777777" w:rsidR="006D22DD" w:rsidRPr="00105230" w:rsidRDefault="006D22DD" w:rsidP="006D22DD">
      <w:pPr>
        <w:pStyle w:val="GG-body"/>
        <w:ind w:left="1843" w:hanging="255"/>
      </w:pPr>
      <w:r w:rsidRPr="00105230">
        <w:t>(b)</w:t>
      </w:r>
      <w:r w:rsidRPr="00105230">
        <w:tab/>
        <w:t>fix the date by which ballot papers must be returned and advise how they must be lodged.</w:t>
      </w:r>
    </w:p>
    <w:p w14:paraId="3192C266" w14:textId="77777777" w:rsidR="006D22DD" w:rsidRPr="00105230" w:rsidRDefault="006D22DD" w:rsidP="006D22DD">
      <w:pPr>
        <w:pStyle w:val="GG-body"/>
        <w:ind w:left="1276" w:hanging="567"/>
      </w:pPr>
      <w:r w:rsidRPr="00105230">
        <w:t>13.4.4</w:t>
      </w:r>
      <w:r w:rsidRPr="00105230">
        <w:tab/>
        <w:t>In consultation with the council, the principal must determine the form for nominations and the period during which nominations will be accepted.</w:t>
      </w:r>
    </w:p>
    <w:p w14:paraId="6638A030" w14:textId="77777777" w:rsidR="006D22DD" w:rsidRPr="00105230" w:rsidRDefault="006D22DD" w:rsidP="006D22DD">
      <w:pPr>
        <w:pStyle w:val="GG-body"/>
        <w:ind w:left="1276" w:hanging="567"/>
      </w:pPr>
      <w:r w:rsidRPr="00105230">
        <w:t>13.4.5</w:t>
      </w:r>
      <w:r w:rsidRPr="00105230">
        <w:tab/>
        <w:t>A nomination for election as a council member must be:</w:t>
      </w:r>
    </w:p>
    <w:p w14:paraId="2566492D" w14:textId="77777777" w:rsidR="006D22DD" w:rsidRPr="00105230" w:rsidRDefault="006D22DD" w:rsidP="006D22DD">
      <w:pPr>
        <w:pStyle w:val="GG-body"/>
        <w:ind w:left="1616" w:hanging="340"/>
      </w:pPr>
      <w:r w:rsidRPr="00105230">
        <w:t>(</w:t>
      </w:r>
      <w:proofErr w:type="spellStart"/>
      <w:r w:rsidRPr="00105230">
        <w:t>i</w:t>
      </w:r>
      <w:proofErr w:type="spellEnd"/>
      <w:r w:rsidRPr="00105230">
        <w:t>)</w:t>
      </w:r>
      <w:r w:rsidRPr="00105230">
        <w:tab/>
        <w:t>in a form approved by the principal; and</w:t>
      </w:r>
    </w:p>
    <w:p w14:paraId="601200DD" w14:textId="77777777" w:rsidR="006D22DD" w:rsidRPr="00105230" w:rsidRDefault="006D22DD" w:rsidP="006D22DD">
      <w:pPr>
        <w:pStyle w:val="GG-body"/>
        <w:ind w:left="1616" w:hanging="340"/>
      </w:pPr>
      <w:r w:rsidRPr="00105230">
        <w:t>(ii)</w:t>
      </w:r>
      <w:r w:rsidRPr="00105230">
        <w:tab/>
        <w:t>received by the principal at or before the time the nomination is due.</w:t>
      </w:r>
    </w:p>
    <w:p w14:paraId="2DB7FCFF" w14:textId="77777777" w:rsidR="006D22DD" w:rsidRPr="00105230" w:rsidRDefault="006D22DD" w:rsidP="006D22DD">
      <w:pPr>
        <w:pStyle w:val="GG-body"/>
        <w:keepNext/>
        <w:ind w:left="709" w:hanging="425"/>
        <w:rPr>
          <w:bCs/>
        </w:rPr>
      </w:pPr>
      <w:bookmarkStart w:id="398" w:name="_Toc74302995"/>
      <w:r w:rsidRPr="00105230">
        <w:rPr>
          <w:bCs/>
        </w:rPr>
        <w:t>13.5</w:t>
      </w:r>
      <w:r w:rsidRPr="00105230">
        <w:rPr>
          <w:bCs/>
        </w:rPr>
        <w:tab/>
      </w:r>
      <w:r w:rsidRPr="00105230">
        <w:rPr>
          <w:bCs/>
          <w:i/>
          <w:iCs/>
        </w:rPr>
        <w:t xml:space="preserve">Election without </w:t>
      </w:r>
      <w:r w:rsidRPr="008432C8">
        <w:rPr>
          <w:bCs/>
          <w:i/>
          <w:iCs/>
        </w:rPr>
        <w:t>Ballot</w:t>
      </w:r>
      <w:bookmarkEnd w:id="398"/>
    </w:p>
    <w:p w14:paraId="06718CE5" w14:textId="77777777" w:rsidR="006D22DD" w:rsidRPr="00105230" w:rsidRDefault="006D22DD" w:rsidP="00E92C30">
      <w:pPr>
        <w:pStyle w:val="GG-body"/>
        <w:spacing w:after="60"/>
        <w:ind w:left="709"/>
      </w:pPr>
      <w:r w:rsidRPr="00105230">
        <w:t>If the number of persons nominated is the same or less than the number of vacancies to be filled by election, the principal may declare that the vacancy or vacancies has or have been filled by the person or persons nominated.</w:t>
      </w:r>
    </w:p>
    <w:p w14:paraId="4D36E0E4" w14:textId="77777777" w:rsidR="006D22DD" w:rsidRPr="00105230" w:rsidRDefault="006D22DD" w:rsidP="00E92C30">
      <w:pPr>
        <w:pStyle w:val="GG-body"/>
        <w:keepNext/>
        <w:spacing w:after="60"/>
        <w:ind w:left="709" w:hanging="425"/>
        <w:rPr>
          <w:bCs/>
        </w:rPr>
      </w:pPr>
      <w:bookmarkStart w:id="399" w:name="_Toc74302996"/>
      <w:r w:rsidRPr="00105230">
        <w:rPr>
          <w:bCs/>
        </w:rPr>
        <w:t>13.6</w:t>
      </w:r>
      <w:r w:rsidRPr="00105230">
        <w:rPr>
          <w:bCs/>
        </w:rPr>
        <w:tab/>
      </w:r>
      <w:r w:rsidRPr="00105230">
        <w:rPr>
          <w:bCs/>
          <w:i/>
          <w:iCs/>
        </w:rPr>
        <w:t xml:space="preserve">Contested </w:t>
      </w:r>
      <w:r w:rsidRPr="008432C8">
        <w:rPr>
          <w:bCs/>
          <w:i/>
          <w:iCs/>
        </w:rPr>
        <w:t>Elections</w:t>
      </w:r>
      <w:bookmarkEnd w:id="399"/>
    </w:p>
    <w:p w14:paraId="4D5E7168" w14:textId="77777777" w:rsidR="006D22DD" w:rsidRPr="00105230" w:rsidRDefault="006D22DD" w:rsidP="00E92C30">
      <w:pPr>
        <w:pStyle w:val="GG-body"/>
        <w:spacing w:after="60"/>
        <w:ind w:left="1276" w:hanging="567"/>
      </w:pPr>
      <w:r w:rsidRPr="00105230">
        <w:t>13.6.1</w:t>
      </w:r>
      <w:r w:rsidRPr="00105230">
        <w:tab/>
        <w:t>If the number of persons nominated is greater than the number of vacancies to be filled, the ballot conditions apply.</w:t>
      </w:r>
    </w:p>
    <w:p w14:paraId="3B316FCF" w14:textId="77777777" w:rsidR="006D22DD" w:rsidRPr="00105230" w:rsidRDefault="006D22DD" w:rsidP="00E92C30">
      <w:pPr>
        <w:pStyle w:val="GG-body"/>
        <w:spacing w:after="60"/>
        <w:ind w:left="1276" w:hanging="567"/>
      </w:pPr>
      <w:r w:rsidRPr="00105230">
        <w:t>13.6.2</w:t>
      </w:r>
      <w:r w:rsidRPr="00105230">
        <w:tab/>
        <w:t>A contested election must be conducted by secret ballot.</w:t>
      </w:r>
    </w:p>
    <w:p w14:paraId="729B278C" w14:textId="77777777" w:rsidR="006D22DD" w:rsidRPr="00105230" w:rsidRDefault="006D22DD" w:rsidP="00E92C30">
      <w:pPr>
        <w:pStyle w:val="GG-body"/>
        <w:keepNext/>
        <w:spacing w:after="60"/>
        <w:ind w:left="709" w:hanging="425"/>
        <w:rPr>
          <w:bCs/>
        </w:rPr>
      </w:pPr>
      <w:bookmarkStart w:id="400" w:name="_Toc74302997"/>
      <w:r w:rsidRPr="00105230">
        <w:rPr>
          <w:bCs/>
        </w:rPr>
        <w:t>13.7</w:t>
      </w:r>
      <w:r w:rsidRPr="00105230">
        <w:rPr>
          <w:bCs/>
        </w:rPr>
        <w:tab/>
      </w:r>
      <w:r w:rsidRPr="00105230">
        <w:rPr>
          <w:bCs/>
          <w:i/>
          <w:iCs/>
        </w:rPr>
        <w:t>Scrutineers</w:t>
      </w:r>
      <w:bookmarkEnd w:id="400"/>
    </w:p>
    <w:p w14:paraId="45490D69" w14:textId="77777777" w:rsidR="006D22DD" w:rsidRDefault="006D22DD" w:rsidP="00E92C30">
      <w:pPr>
        <w:pStyle w:val="GG-body"/>
        <w:spacing w:after="60"/>
        <w:ind w:left="709"/>
      </w:pPr>
      <w:r w:rsidRPr="00105230">
        <w:t>The principal must permit such scrutineers, who are independent of the election, to be present at the counting of votes as the principal sees fit.</w:t>
      </w:r>
      <w:r>
        <w:t xml:space="preserve"> </w:t>
      </w:r>
      <w:r w:rsidRPr="00105230">
        <w:t>A candidate in the election cannot be a scrutineer.</w:t>
      </w:r>
    </w:p>
    <w:p w14:paraId="1E94502F" w14:textId="77777777" w:rsidR="006D22DD" w:rsidRPr="00105230" w:rsidRDefault="006D22DD" w:rsidP="006D22DD">
      <w:pPr>
        <w:pStyle w:val="GG-body"/>
        <w:keepNext/>
        <w:ind w:left="709" w:hanging="425"/>
        <w:rPr>
          <w:bCs/>
        </w:rPr>
      </w:pPr>
      <w:bookmarkStart w:id="401" w:name="_Toc74302998"/>
      <w:r w:rsidRPr="00105230">
        <w:rPr>
          <w:bCs/>
        </w:rPr>
        <w:t>13.8</w:t>
      </w:r>
      <w:r w:rsidRPr="00105230">
        <w:rPr>
          <w:bCs/>
        </w:rPr>
        <w:tab/>
      </w:r>
      <w:r w:rsidRPr="00105230">
        <w:rPr>
          <w:bCs/>
          <w:i/>
          <w:iCs/>
        </w:rPr>
        <w:t xml:space="preserve">Declaration of </w:t>
      </w:r>
      <w:r w:rsidRPr="008432C8">
        <w:rPr>
          <w:bCs/>
          <w:i/>
          <w:iCs/>
        </w:rPr>
        <w:t>Election</w:t>
      </w:r>
      <w:bookmarkEnd w:id="401"/>
    </w:p>
    <w:p w14:paraId="3AD4E926" w14:textId="77777777" w:rsidR="006D22DD" w:rsidRPr="00105230" w:rsidRDefault="006D22DD" w:rsidP="006D22DD">
      <w:pPr>
        <w:pStyle w:val="GG-body"/>
        <w:ind w:left="1276" w:hanging="567"/>
      </w:pPr>
      <w:r w:rsidRPr="00105230">
        <w:t>13.8.1</w:t>
      </w:r>
      <w:r w:rsidRPr="00105230">
        <w:tab/>
        <w:t>The principal must declare the candidate or candidates elected to fill the vacancy or vacancies:</w:t>
      </w:r>
    </w:p>
    <w:p w14:paraId="15013AFD" w14:textId="77777777" w:rsidR="006D22DD" w:rsidRPr="00105230" w:rsidRDefault="006D22DD" w:rsidP="006D22DD">
      <w:pPr>
        <w:pStyle w:val="GG-body"/>
        <w:ind w:left="1616" w:hanging="340"/>
      </w:pPr>
      <w:r w:rsidRPr="00105230">
        <w:t>(</w:t>
      </w:r>
      <w:proofErr w:type="spellStart"/>
      <w:r w:rsidRPr="00105230">
        <w:t>i</w:t>
      </w:r>
      <w:proofErr w:type="spellEnd"/>
      <w:r w:rsidRPr="00105230">
        <w:t>)</w:t>
      </w:r>
      <w:r w:rsidRPr="00105230">
        <w:tab/>
        <w:t>at a general meeting of the school community; or</w:t>
      </w:r>
    </w:p>
    <w:p w14:paraId="6B40A9C4" w14:textId="77777777" w:rsidR="006D22DD" w:rsidRPr="00105230" w:rsidRDefault="006D22DD" w:rsidP="006D22DD">
      <w:pPr>
        <w:pStyle w:val="GG-body"/>
        <w:ind w:left="1616" w:hanging="340"/>
      </w:pPr>
      <w:r w:rsidRPr="00105230">
        <w:t>(ii)</w:t>
      </w:r>
      <w:r w:rsidRPr="00105230">
        <w:tab/>
        <w:t>in the form generally used to communicate with the school community.</w:t>
      </w:r>
    </w:p>
    <w:p w14:paraId="2ABDA456" w14:textId="77777777" w:rsidR="006D22DD" w:rsidRPr="00105230" w:rsidRDefault="006D22DD" w:rsidP="006D22DD">
      <w:pPr>
        <w:pStyle w:val="GG-body"/>
        <w:ind w:left="1276" w:hanging="567"/>
      </w:pPr>
      <w:r w:rsidRPr="00105230">
        <w:t>13.8.2</w:t>
      </w:r>
      <w:r w:rsidRPr="00105230">
        <w:tab/>
        <w:t>The new council comes into operation at the declaration of the election.</w:t>
      </w:r>
    </w:p>
    <w:p w14:paraId="485652E1" w14:textId="77777777" w:rsidR="006D22DD" w:rsidRPr="00105230" w:rsidRDefault="006D22DD" w:rsidP="006D22DD">
      <w:pPr>
        <w:pStyle w:val="GG-body"/>
        <w:keepNext/>
        <w:ind w:left="709" w:hanging="425"/>
        <w:rPr>
          <w:bCs/>
        </w:rPr>
      </w:pPr>
      <w:bookmarkStart w:id="402" w:name="_Toc74302999"/>
      <w:r w:rsidRPr="00105230">
        <w:rPr>
          <w:bCs/>
        </w:rPr>
        <w:t>13.9</w:t>
      </w:r>
      <w:r w:rsidRPr="00105230">
        <w:rPr>
          <w:bCs/>
        </w:rPr>
        <w:tab/>
      </w:r>
      <w:r w:rsidRPr="00105230">
        <w:rPr>
          <w:bCs/>
          <w:i/>
          <w:iCs/>
        </w:rPr>
        <w:t xml:space="preserve">Further </w:t>
      </w:r>
      <w:r w:rsidRPr="008432C8">
        <w:rPr>
          <w:bCs/>
          <w:i/>
          <w:iCs/>
        </w:rPr>
        <w:t>N</w:t>
      </w:r>
      <w:r w:rsidRPr="00105230">
        <w:rPr>
          <w:bCs/>
          <w:i/>
          <w:iCs/>
        </w:rPr>
        <w:t xml:space="preserve">omination for </w:t>
      </w:r>
      <w:r w:rsidRPr="008432C8">
        <w:rPr>
          <w:bCs/>
          <w:i/>
          <w:iCs/>
        </w:rPr>
        <w:t>Unfilled Positions</w:t>
      </w:r>
      <w:bookmarkEnd w:id="402"/>
    </w:p>
    <w:p w14:paraId="32B66133" w14:textId="77777777" w:rsidR="006D22DD" w:rsidRPr="00105230" w:rsidRDefault="006D22DD" w:rsidP="006D22DD">
      <w:pPr>
        <w:pStyle w:val="GG-body"/>
        <w:ind w:left="709"/>
      </w:pPr>
      <w:r w:rsidRPr="00105230">
        <w:t>After the result of an election has been declared and if the required number of positions of elected parent council member positions has not been filled, parents present at a general meeting may be invited to nominate and be elected by a further ballot to the remaining vacancies.</w:t>
      </w:r>
    </w:p>
    <w:p w14:paraId="19BBA4BE" w14:textId="77777777" w:rsidR="006D22DD" w:rsidRPr="00105230" w:rsidRDefault="006D22DD" w:rsidP="006D22DD">
      <w:pPr>
        <w:pStyle w:val="GG-body"/>
        <w:keepNext/>
        <w:ind w:left="709" w:hanging="425"/>
        <w:rPr>
          <w:bCs/>
        </w:rPr>
      </w:pPr>
      <w:bookmarkStart w:id="403" w:name="_Toc74303000"/>
      <w:r w:rsidRPr="00105230">
        <w:rPr>
          <w:bCs/>
        </w:rPr>
        <w:t>13.10</w:t>
      </w:r>
      <w:r w:rsidRPr="00105230">
        <w:rPr>
          <w:bCs/>
        </w:rPr>
        <w:tab/>
      </w:r>
      <w:r w:rsidRPr="00105230">
        <w:rPr>
          <w:bCs/>
          <w:i/>
          <w:iCs/>
        </w:rPr>
        <w:t xml:space="preserve">Nomination and </w:t>
      </w:r>
      <w:r w:rsidRPr="008432C8">
        <w:rPr>
          <w:bCs/>
          <w:i/>
          <w:iCs/>
        </w:rPr>
        <w:t>A</w:t>
      </w:r>
      <w:r w:rsidRPr="00105230">
        <w:rPr>
          <w:bCs/>
          <w:i/>
          <w:iCs/>
        </w:rPr>
        <w:t xml:space="preserve">ppointment of </w:t>
      </w:r>
      <w:r w:rsidRPr="008432C8">
        <w:rPr>
          <w:bCs/>
          <w:i/>
          <w:iCs/>
        </w:rPr>
        <w:t>Council Members</w:t>
      </w:r>
      <w:bookmarkEnd w:id="403"/>
    </w:p>
    <w:p w14:paraId="4EABBDE0" w14:textId="77777777" w:rsidR="006D22DD" w:rsidRPr="00105230" w:rsidRDefault="006D22DD" w:rsidP="00E92C30">
      <w:pPr>
        <w:pStyle w:val="GG-body"/>
        <w:spacing w:after="60"/>
        <w:ind w:left="1276" w:hanging="567"/>
      </w:pPr>
      <w:r w:rsidRPr="00105230">
        <w:t>13.10.1</w:t>
      </w:r>
      <w:r w:rsidRPr="00105230">
        <w:tab/>
        <w:t>As soon as is practicable after the declaration of the results of an election, the principal must call and preside at the first council meeting for the purpose only of:</w:t>
      </w:r>
    </w:p>
    <w:p w14:paraId="2DA024B3" w14:textId="77777777" w:rsidR="006D22DD" w:rsidRPr="00105230" w:rsidRDefault="006D22DD" w:rsidP="00E92C30">
      <w:pPr>
        <w:pStyle w:val="GG-body"/>
        <w:spacing w:after="60"/>
        <w:ind w:left="1616" w:hanging="340"/>
      </w:pPr>
      <w:r w:rsidRPr="00105230">
        <w:t>(</w:t>
      </w:r>
      <w:proofErr w:type="spellStart"/>
      <w:r w:rsidRPr="00105230">
        <w:t>i</w:t>
      </w:r>
      <w:proofErr w:type="spellEnd"/>
      <w:r w:rsidRPr="00105230">
        <w:t>)</w:t>
      </w:r>
      <w:r w:rsidRPr="00105230">
        <w:tab/>
        <w:t>receiving the nominations from nominating bodies and determining the direct appointment of members of the community; and</w:t>
      </w:r>
    </w:p>
    <w:p w14:paraId="73ACB733" w14:textId="77777777" w:rsidR="006D22DD" w:rsidRPr="00105230" w:rsidRDefault="006D22DD" w:rsidP="00E92C30">
      <w:pPr>
        <w:pStyle w:val="GG-body"/>
        <w:spacing w:after="60"/>
        <w:ind w:left="1616" w:hanging="340"/>
      </w:pPr>
      <w:r w:rsidRPr="00105230">
        <w:t>(ii)</w:t>
      </w:r>
      <w:r w:rsidRPr="00105230">
        <w:tab/>
        <w:t>electing office holders.</w:t>
      </w:r>
    </w:p>
    <w:p w14:paraId="43FD0701" w14:textId="77777777" w:rsidR="006D22DD" w:rsidRDefault="006D22DD" w:rsidP="00E92C30">
      <w:pPr>
        <w:pStyle w:val="GG-body"/>
        <w:spacing w:after="60"/>
        <w:ind w:left="1276" w:hanging="567"/>
      </w:pPr>
      <w:r w:rsidRPr="00105230">
        <w:t>13.10.2</w:t>
      </w:r>
      <w:r w:rsidRPr="00105230">
        <w:tab/>
        <w:t>The first meeting of the council must be adjourned to a date decided by the meeting if the purpose of the meeting cannot be achieved.</w:t>
      </w:r>
    </w:p>
    <w:p w14:paraId="5D02855B" w14:textId="77777777" w:rsidR="006D22DD" w:rsidRPr="00105230" w:rsidRDefault="006D22DD" w:rsidP="00E92C30">
      <w:pPr>
        <w:pStyle w:val="GG-body"/>
        <w:spacing w:after="60"/>
        <w:ind w:left="1276" w:hanging="567"/>
      </w:pPr>
      <w:r w:rsidRPr="00105230">
        <w:t>13.10.3</w:t>
      </w:r>
      <w:r w:rsidRPr="00105230">
        <w:tab/>
        <w:t>If upon the resumption of the meeting the appointment of community members or receiving nominations cannot be resolved, the council may proceed to the election of office holders.</w:t>
      </w:r>
    </w:p>
    <w:p w14:paraId="44C2E5A6" w14:textId="77777777" w:rsidR="006D22DD" w:rsidRPr="00105230" w:rsidRDefault="006D22DD" w:rsidP="006D22DD">
      <w:pPr>
        <w:pStyle w:val="GG-body"/>
        <w:keepNext/>
        <w:ind w:left="284" w:hanging="284"/>
        <w:rPr>
          <w:b/>
        </w:rPr>
      </w:pPr>
      <w:bookmarkStart w:id="404" w:name="_Toc74303001"/>
      <w:r w:rsidRPr="00105230">
        <w:rPr>
          <w:b/>
        </w:rPr>
        <w:t>14.</w:t>
      </w:r>
      <w:r w:rsidRPr="00105230">
        <w:rPr>
          <w:b/>
        </w:rPr>
        <w:tab/>
        <w:t>Minutes</w:t>
      </w:r>
      <w:bookmarkEnd w:id="404"/>
    </w:p>
    <w:p w14:paraId="03F0F93C" w14:textId="77777777" w:rsidR="006D22DD" w:rsidRPr="00105230" w:rsidRDefault="006D22DD" w:rsidP="006D22DD">
      <w:pPr>
        <w:pStyle w:val="GG-body"/>
        <w:ind w:left="709" w:hanging="425"/>
      </w:pPr>
      <w:r w:rsidRPr="00105230">
        <w:t>14.1</w:t>
      </w:r>
      <w:r w:rsidRPr="00105230">
        <w:tab/>
        <w:t>Proper minutes of council meetings, the Annual General Meeting and general meetings of the school community must be appropriately kept.</w:t>
      </w:r>
    </w:p>
    <w:p w14:paraId="4E9623CD" w14:textId="77777777" w:rsidR="006D22DD" w:rsidRDefault="006D22DD" w:rsidP="006D22DD">
      <w:pPr>
        <w:pStyle w:val="GG-body"/>
        <w:ind w:left="709" w:hanging="425"/>
      </w:pPr>
      <w:r w:rsidRPr="00105230">
        <w:t>14.2</w:t>
      </w:r>
      <w:r w:rsidRPr="00105230">
        <w:tab/>
        <w:t>The minutes must be confirmed at the next respective annual, general or council meeting and signed by the chairperson of the meeting at which the proceedings took place or by the chairperson of the subsequent meeting.</w:t>
      </w:r>
    </w:p>
    <w:p w14:paraId="70E8415E" w14:textId="77777777" w:rsidR="006D22DD" w:rsidRPr="00105230" w:rsidRDefault="006D22DD" w:rsidP="006D22DD">
      <w:pPr>
        <w:pStyle w:val="GG-body"/>
        <w:ind w:left="709" w:hanging="425"/>
      </w:pPr>
      <w:r w:rsidRPr="00105230">
        <w:t>14.3</w:t>
      </w:r>
      <w:r w:rsidRPr="00105230">
        <w:tab/>
        <w:t>Upon reasonable notice, copies of the minutes of any meetings must be made available for inspection by any council member.</w:t>
      </w:r>
    </w:p>
    <w:p w14:paraId="1920A172" w14:textId="77777777" w:rsidR="006D22DD" w:rsidRPr="00105230" w:rsidRDefault="006D22DD" w:rsidP="006D22DD">
      <w:pPr>
        <w:pStyle w:val="GG-body"/>
        <w:keepNext/>
        <w:ind w:left="284" w:hanging="284"/>
        <w:rPr>
          <w:b/>
        </w:rPr>
      </w:pPr>
      <w:bookmarkStart w:id="405" w:name="_Toc74303002"/>
      <w:r w:rsidRPr="00105230">
        <w:rPr>
          <w:b/>
        </w:rPr>
        <w:lastRenderedPageBreak/>
        <w:t>15.</w:t>
      </w:r>
      <w:r w:rsidRPr="00105230">
        <w:rPr>
          <w:b/>
        </w:rPr>
        <w:tab/>
        <w:t>Subcommittees</w:t>
      </w:r>
      <w:bookmarkEnd w:id="405"/>
    </w:p>
    <w:p w14:paraId="13DE5447" w14:textId="77777777" w:rsidR="006D22DD" w:rsidRPr="00105230" w:rsidRDefault="006D22DD" w:rsidP="006D22DD">
      <w:pPr>
        <w:pStyle w:val="GG-body"/>
        <w:keepNext/>
        <w:ind w:left="709" w:hanging="425"/>
        <w:rPr>
          <w:bCs/>
        </w:rPr>
      </w:pPr>
      <w:bookmarkStart w:id="406" w:name="_Toc74303003"/>
      <w:r w:rsidRPr="00105230">
        <w:rPr>
          <w:bCs/>
        </w:rPr>
        <w:t>15.1</w:t>
      </w:r>
      <w:r w:rsidRPr="00105230">
        <w:rPr>
          <w:bCs/>
        </w:rPr>
        <w:tab/>
      </w:r>
      <w:r w:rsidRPr="00105230">
        <w:rPr>
          <w:bCs/>
          <w:i/>
          <w:iCs/>
        </w:rPr>
        <w:t>Committees</w:t>
      </w:r>
      <w:bookmarkEnd w:id="406"/>
    </w:p>
    <w:p w14:paraId="5353F4AB" w14:textId="77777777" w:rsidR="006D22DD" w:rsidRPr="00105230" w:rsidRDefault="006D22DD" w:rsidP="006D22DD">
      <w:pPr>
        <w:pStyle w:val="GG-body"/>
        <w:ind w:left="709"/>
      </w:pPr>
      <w:r w:rsidRPr="00105230">
        <w:t>The council may appoint committees, comprised of council members or both council members and non-council members, which will meet as directed by the council and report to the council at subsequent council meetings.</w:t>
      </w:r>
      <w:r>
        <w:t xml:space="preserve"> </w:t>
      </w:r>
      <w:r w:rsidRPr="00105230">
        <w:t>Any committee must consist of at least three people and at least one of those must be a council member.</w:t>
      </w:r>
    </w:p>
    <w:p w14:paraId="56DE2BE5" w14:textId="77777777" w:rsidR="006D22DD" w:rsidRPr="00105230" w:rsidRDefault="006D22DD" w:rsidP="006D22DD">
      <w:pPr>
        <w:pStyle w:val="GG-body"/>
        <w:keepNext/>
        <w:ind w:left="709" w:hanging="425"/>
        <w:rPr>
          <w:bCs/>
        </w:rPr>
      </w:pPr>
      <w:bookmarkStart w:id="407" w:name="_Toc74303004"/>
      <w:r w:rsidRPr="00105230">
        <w:rPr>
          <w:bCs/>
        </w:rPr>
        <w:t>15.2</w:t>
      </w:r>
      <w:r w:rsidRPr="00105230">
        <w:rPr>
          <w:bCs/>
        </w:rPr>
        <w:tab/>
      </w:r>
      <w:r w:rsidRPr="00105230">
        <w:rPr>
          <w:bCs/>
          <w:i/>
          <w:iCs/>
        </w:rPr>
        <w:t xml:space="preserve">Terms of </w:t>
      </w:r>
      <w:r w:rsidRPr="008432C8">
        <w:rPr>
          <w:bCs/>
          <w:i/>
          <w:iCs/>
        </w:rPr>
        <w:t>Reference</w:t>
      </w:r>
      <w:bookmarkEnd w:id="407"/>
    </w:p>
    <w:p w14:paraId="2446DFFD" w14:textId="77777777" w:rsidR="006D22DD" w:rsidRPr="00105230" w:rsidRDefault="006D22DD" w:rsidP="006D22DD">
      <w:pPr>
        <w:pStyle w:val="GG-body"/>
        <w:ind w:left="709"/>
      </w:pPr>
      <w:r w:rsidRPr="00105230">
        <w:t>The council must specify terms of reference for its committees.</w:t>
      </w:r>
    </w:p>
    <w:p w14:paraId="4E0BA0AF" w14:textId="77777777" w:rsidR="006D22DD" w:rsidRPr="00105230" w:rsidRDefault="006D22DD" w:rsidP="006D22DD">
      <w:pPr>
        <w:pStyle w:val="GG-body"/>
        <w:keepNext/>
        <w:ind w:left="709" w:hanging="425"/>
        <w:rPr>
          <w:bCs/>
        </w:rPr>
      </w:pPr>
      <w:bookmarkStart w:id="408" w:name="_Toc74303005"/>
      <w:r w:rsidRPr="00105230">
        <w:rPr>
          <w:bCs/>
        </w:rPr>
        <w:t>15.3</w:t>
      </w:r>
      <w:r w:rsidRPr="00105230">
        <w:rPr>
          <w:bCs/>
        </w:rPr>
        <w:tab/>
      </w:r>
      <w:r w:rsidRPr="00105230">
        <w:rPr>
          <w:bCs/>
          <w:i/>
          <w:iCs/>
        </w:rPr>
        <w:t>Finance Advisory Committee</w:t>
      </w:r>
      <w:bookmarkEnd w:id="408"/>
    </w:p>
    <w:p w14:paraId="2F20471F" w14:textId="77777777" w:rsidR="006D22DD" w:rsidRPr="00105230" w:rsidRDefault="006D22DD" w:rsidP="006D22DD">
      <w:pPr>
        <w:pStyle w:val="GG-body"/>
        <w:ind w:left="1276" w:hanging="567"/>
      </w:pPr>
      <w:r w:rsidRPr="00105230">
        <w:t>15.3.1</w:t>
      </w:r>
      <w:r w:rsidRPr="00105230">
        <w:tab/>
        <w:t>The council must establish a Finance Advisory Committee to advise the council on budgetary and financial matters, including the preparation of the preliminary budget showing:</w:t>
      </w:r>
    </w:p>
    <w:p w14:paraId="0455392C" w14:textId="77777777" w:rsidR="006D22DD" w:rsidRPr="00105230" w:rsidRDefault="006D22DD" w:rsidP="006D22DD">
      <w:pPr>
        <w:pStyle w:val="GG-body"/>
        <w:ind w:left="1616" w:hanging="340"/>
      </w:pPr>
      <w:r w:rsidRPr="00105230">
        <w:t>(</w:t>
      </w:r>
      <w:proofErr w:type="spellStart"/>
      <w:r w:rsidRPr="00105230">
        <w:t>i</w:t>
      </w:r>
      <w:proofErr w:type="spellEnd"/>
      <w:r w:rsidRPr="00105230">
        <w:t>)</w:t>
      </w:r>
      <w:r w:rsidRPr="00105230">
        <w:tab/>
        <w:t>the anticipated income available for the ensuing twelve months (both from normal transactions and from fund-raising activities</w:t>
      </w:r>
      <w:proofErr w:type="gramStart"/>
      <w:r w:rsidRPr="00105230">
        <w:t>);</w:t>
      </w:r>
      <w:proofErr w:type="gramEnd"/>
    </w:p>
    <w:p w14:paraId="547EF658" w14:textId="77777777" w:rsidR="006D22DD" w:rsidRPr="00105230" w:rsidRDefault="006D22DD" w:rsidP="006D22DD">
      <w:pPr>
        <w:pStyle w:val="GG-body"/>
        <w:ind w:left="1616" w:hanging="340"/>
      </w:pPr>
      <w:r w:rsidRPr="00105230">
        <w:t>(ii)</w:t>
      </w:r>
      <w:r w:rsidRPr="00105230">
        <w:tab/>
        <w:t>the proposed expenditure to be made; and</w:t>
      </w:r>
    </w:p>
    <w:p w14:paraId="25BD7200" w14:textId="77777777" w:rsidR="006D22DD" w:rsidRPr="00105230" w:rsidRDefault="006D22DD" w:rsidP="006D22DD">
      <w:pPr>
        <w:pStyle w:val="GG-body"/>
        <w:ind w:left="1616" w:hanging="340"/>
      </w:pPr>
      <w:r w:rsidRPr="00105230">
        <w:t>(iii)</w:t>
      </w:r>
      <w:r w:rsidRPr="00105230">
        <w:tab/>
        <w:t>details of any funds held for special purposes.</w:t>
      </w:r>
    </w:p>
    <w:p w14:paraId="6FCB3048" w14:textId="77777777" w:rsidR="006D22DD" w:rsidRPr="00105230" w:rsidRDefault="006D22DD" w:rsidP="006D22DD">
      <w:pPr>
        <w:pStyle w:val="GG-body"/>
        <w:ind w:left="1276" w:hanging="567"/>
      </w:pPr>
      <w:r w:rsidRPr="00105230">
        <w:t>15.3.2</w:t>
      </w:r>
      <w:r w:rsidRPr="00105230">
        <w:tab/>
        <w:t>The membership must be determined by the council and must include</w:t>
      </w:r>
      <w:r>
        <w:t>:</w:t>
      </w:r>
    </w:p>
    <w:p w14:paraId="61082288" w14:textId="77777777" w:rsidR="006D22DD" w:rsidRPr="00105230" w:rsidRDefault="006D22DD" w:rsidP="006D22DD">
      <w:pPr>
        <w:pStyle w:val="GG-body"/>
        <w:ind w:left="1616" w:hanging="340"/>
      </w:pPr>
      <w:r w:rsidRPr="00105230">
        <w:t>(</w:t>
      </w:r>
      <w:proofErr w:type="spellStart"/>
      <w:r w:rsidRPr="00105230">
        <w:t>i</w:t>
      </w:r>
      <w:proofErr w:type="spellEnd"/>
      <w:r w:rsidRPr="00105230">
        <w:t>)</w:t>
      </w:r>
      <w:r w:rsidRPr="00105230">
        <w:tab/>
        <w:t xml:space="preserve">the </w:t>
      </w:r>
      <w:proofErr w:type="gramStart"/>
      <w:r w:rsidRPr="00105230">
        <w:t>treasurer;</w:t>
      </w:r>
      <w:proofErr w:type="gramEnd"/>
    </w:p>
    <w:p w14:paraId="1021964C" w14:textId="77777777" w:rsidR="006D22DD" w:rsidRPr="00105230" w:rsidRDefault="006D22DD" w:rsidP="006D22DD">
      <w:pPr>
        <w:pStyle w:val="GG-body"/>
        <w:ind w:left="1616" w:hanging="340"/>
      </w:pPr>
      <w:r w:rsidRPr="00105230">
        <w:t>(ii)</w:t>
      </w:r>
      <w:r w:rsidRPr="00105230">
        <w:tab/>
        <w:t>the principal or nominee.</w:t>
      </w:r>
    </w:p>
    <w:p w14:paraId="738FA1BF" w14:textId="77777777" w:rsidR="006D22DD" w:rsidRPr="00105230" w:rsidRDefault="006D22DD" w:rsidP="006D22DD">
      <w:pPr>
        <w:pStyle w:val="GG-body"/>
        <w:ind w:left="1276" w:hanging="567"/>
      </w:pPr>
      <w:r w:rsidRPr="00105230">
        <w:t>15.3.3</w:t>
      </w:r>
      <w:r w:rsidRPr="00105230">
        <w:tab/>
        <w:t>The Finance Advisory Committee must meet at least once each school term to examine receipts and payments and review the school budget.</w:t>
      </w:r>
    </w:p>
    <w:p w14:paraId="683D08CE" w14:textId="77777777" w:rsidR="006D22DD" w:rsidRPr="00105230" w:rsidRDefault="006D22DD" w:rsidP="006D22DD">
      <w:pPr>
        <w:pStyle w:val="GG-body"/>
        <w:keepNext/>
        <w:ind w:left="284" w:hanging="284"/>
        <w:rPr>
          <w:b/>
        </w:rPr>
      </w:pPr>
      <w:bookmarkStart w:id="409" w:name="_Toc513444134"/>
      <w:bookmarkStart w:id="410" w:name="_Toc74303006"/>
      <w:r w:rsidRPr="00105230">
        <w:rPr>
          <w:b/>
        </w:rPr>
        <w:t>16.</w:t>
      </w:r>
      <w:r w:rsidRPr="00105230">
        <w:rPr>
          <w:b/>
        </w:rPr>
        <w:tab/>
        <w:t xml:space="preserve">Finance </w:t>
      </w:r>
      <w:r>
        <w:rPr>
          <w:b/>
        </w:rPr>
        <w:t>a</w:t>
      </w:r>
      <w:r w:rsidRPr="00105230">
        <w:rPr>
          <w:b/>
        </w:rPr>
        <w:t>nd Accounts</w:t>
      </w:r>
      <w:bookmarkEnd w:id="409"/>
      <w:bookmarkEnd w:id="410"/>
    </w:p>
    <w:p w14:paraId="0887C0BF" w14:textId="77777777" w:rsidR="006D22DD" w:rsidRPr="00105230" w:rsidRDefault="006D22DD" w:rsidP="006D22DD">
      <w:pPr>
        <w:pStyle w:val="GG-body"/>
        <w:ind w:left="709" w:hanging="425"/>
      </w:pPr>
      <w:r w:rsidRPr="00105230">
        <w:t>16.1</w:t>
      </w:r>
      <w:r w:rsidRPr="00105230">
        <w:tab/>
        <w:t>The council must ensure that proper accounts are kept of its financial affairs, and in controlling any account must ensure proper books and accounts are kept of all funds paid to that account, together with details of any dealing involving those funds.</w:t>
      </w:r>
    </w:p>
    <w:p w14:paraId="5AFA272B" w14:textId="77777777" w:rsidR="006D22DD" w:rsidRPr="00105230" w:rsidRDefault="006D22DD" w:rsidP="006D22DD">
      <w:pPr>
        <w:pStyle w:val="GG-body"/>
        <w:ind w:left="709" w:hanging="425"/>
      </w:pPr>
      <w:r w:rsidRPr="00105230">
        <w:t>16.2</w:t>
      </w:r>
      <w:r w:rsidRPr="00105230">
        <w:tab/>
        <w:t xml:space="preserve">All accounts must be operated </w:t>
      </w:r>
      <w:proofErr w:type="gramStart"/>
      <w:r w:rsidRPr="00105230">
        <w:t>on the basis of</w:t>
      </w:r>
      <w:proofErr w:type="gramEnd"/>
      <w:r w:rsidRPr="00105230">
        <w:t xml:space="preserve"> the designated finance year, which is a calendar year ending on 31 December.</w:t>
      </w:r>
    </w:p>
    <w:p w14:paraId="49BD76E9" w14:textId="77777777" w:rsidR="006D22DD" w:rsidRPr="00105230" w:rsidRDefault="006D22DD" w:rsidP="006D22DD">
      <w:pPr>
        <w:pStyle w:val="GG-body"/>
        <w:ind w:left="709" w:hanging="425"/>
      </w:pPr>
      <w:r w:rsidRPr="00105230">
        <w:t>16.3</w:t>
      </w:r>
      <w:r w:rsidRPr="00105230">
        <w:tab/>
        <w:t>All accounts must be kept in accordance with provisions of the Act, regulations, this constitution and administrative instructions.</w:t>
      </w:r>
    </w:p>
    <w:p w14:paraId="04879DC4" w14:textId="77777777" w:rsidR="006D22DD" w:rsidRPr="00105230" w:rsidRDefault="006D22DD" w:rsidP="006D22DD">
      <w:pPr>
        <w:pStyle w:val="GG-body"/>
        <w:ind w:left="709" w:hanging="425"/>
      </w:pPr>
      <w:r w:rsidRPr="00105230">
        <w:t>16.4</w:t>
      </w:r>
      <w:r w:rsidRPr="00105230">
        <w:tab/>
        <w:t>The funds of the council must only be expended for school related purposes.</w:t>
      </w:r>
    </w:p>
    <w:p w14:paraId="61BC28DD" w14:textId="77777777" w:rsidR="006D22DD" w:rsidRPr="00105230" w:rsidRDefault="006D22DD" w:rsidP="006D22DD">
      <w:pPr>
        <w:pStyle w:val="GG-body"/>
        <w:ind w:left="709" w:hanging="425"/>
      </w:pPr>
      <w:r w:rsidRPr="00105230">
        <w:t>16.5</w:t>
      </w:r>
      <w:r w:rsidRPr="00105230">
        <w:tab/>
        <w:t>The council may transfer funds as it thinks fit to:</w:t>
      </w:r>
    </w:p>
    <w:p w14:paraId="0A789D20" w14:textId="77777777" w:rsidR="006D22DD" w:rsidRPr="00105230" w:rsidRDefault="006D22DD" w:rsidP="006D22DD">
      <w:pPr>
        <w:pStyle w:val="GG-body"/>
        <w:ind w:left="1276" w:hanging="567"/>
      </w:pPr>
      <w:r w:rsidRPr="00105230">
        <w:t>16.5.1</w:t>
      </w:r>
      <w:r w:rsidRPr="00105230">
        <w:tab/>
        <w:t xml:space="preserve">an affiliated </w:t>
      </w:r>
      <w:proofErr w:type="gramStart"/>
      <w:r w:rsidRPr="00105230">
        <w:t>committee;</w:t>
      </w:r>
      <w:proofErr w:type="gramEnd"/>
    </w:p>
    <w:p w14:paraId="50308B3F" w14:textId="77777777" w:rsidR="006D22DD" w:rsidRPr="00105230" w:rsidRDefault="006D22DD" w:rsidP="006D22DD">
      <w:pPr>
        <w:pStyle w:val="GG-body"/>
        <w:ind w:left="1276" w:hanging="567"/>
      </w:pPr>
      <w:r w:rsidRPr="00105230">
        <w:t>16.5.2</w:t>
      </w:r>
      <w:r w:rsidRPr="00105230">
        <w:tab/>
        <w:t>another existing or proposed Government school.</w:t>
      </w:r>
    </w:p>
    <w:p w14:paraId="715AD9AF" w14:textId="77777777" w:rsidR="006D22DD" w:rsidRPr="00105230" w:rsidRDefault="006D22DD" w:rsidP="006D22DD">
      <w:pPr>
        <w:pStyle w:val="GG-body"/>
        <w:keepNext/>
        <w:ind w:left="284" w:hanging="284"/>
        <w:rPr>
          <w:b/>
        </w:rPr>
      </w:pPr>
      <w:bookmarkStart w:id="411" w:name="_Toc513444135"/>
      <w:bookmarkStart w:id="412" w:name="_Toc74303007"/>
      <w:r w:rsidRPr="00105230">
        <w:rPr>
          <w:b/>
        </w:rPr>
        <w:t>17.</w:t>
      </w:r>
      <w:r w:rsidRPr="00105230">
        <w:rPr>
          <w:b/>
        </w:rPr>
        <w:tab/>
        <w:t>Audit</w:t>
      </w:r>
      <w:bookmarkEnd w:id="411"/>
      <w:bookmarkEnd w:id="412"/>
    </w:p>
    <w:p w14:paraId="455DFAB2" w14:textId="77777777" w:rsidR="006D22DD" w:rsidRPr="00105230" w:rsidRDefault="006D22DD" w:rsidP="006D22DD">
      <w:pPr>
        <w:pStyle w:val="GG-body"/>
        <w:ind w:left="709" w:hanging="425"/>
      </w:pPr>
      <w:r w:rsidRPr="00105230">
        <w:t>17.1</w:t>
      </w:r>
      <w:r w:rsidRPr="00105230">
        <w:tab/>
        <w:t>The Council must make available to the Chief Executive or the Auditor-General any accounts under its control, including all relevant records and papers connected with an account, for inspection or audit at any time.</w:t>
      </w:r>
    </w:p>
    <w:p w14:paraId="41675CB3" w14:textId="77777777" w:rsidR="006D22DD" w:rsidRPr="00105230" w:rsidRDefault="006D22DD" w:rsidP="006D22DD">
      <w:pPr>
        <w:pStyle w:val="GG-body"/>
        <w:ind w:left="709" w:hanging="425"/>
      </w:pPr>
      <w:r w:rsidRPr="00105230">
        <w:t>17.2</w:t>
      </w:r>
      <w:r w:rsidRPr="00105230">
        <w:tab/>
        <w:t>The council may arrange for accounts to be audited at such other intervals as the council determines, by a person appointed by the council.</w:t>
      </w:r>
    </w:p>
    <w:p w14:paraId="355C174B" w14:textId="77777777" w:rsidR="006D22DD" w:rsidRPr="00105230" w:rsidRDefault="006D22DD" w:rsidP="006D22DD">
      <w:pPr>
        <w:pStyle w:val="GG-body"/>
        <w:ind w:left="709" w:hanging="425"/>
      </w:pPr>
      <w:r w:rsidRPr="00105230">
        <w:t>17.3</w:t>
      </w:r>
      <w:r w:rsidRPr="00105230">
        <w:tab/>
        <w:t>The audit of any accounts under the control of the council must be in accordance with the provisions of the Act, regulations, this constitution and administrative instructions.</w:t>
      </w:r>
    </w:p>
    <w:p w14:paraId="28F6710A" w14:textId="77777777" w:rsidR="006D22DD" w:rsidRPr="00105230" w:rsidRDefault="006D22DD" w:rsidP="006D22DD">
      <w:pPr>
        <w:pStyle w:val="GG-body"/>
        <w:keepNext/>
        <w:ind w:left="284" w:hanging="284"/>
        <w:rPr>
          <w:b/>
        </w:rPr>
      </w:pPr>
      <w:bookmarkStart w:id="413" w:name="_Toc74303008"/>
      <w:r w:rsidRPr="00105230">
        <w:rPr>
          <w:b/>
        </w:rPr>
        <w:t>18.</w:t>
      </w:r>
      <w:r w:rsidRPr="00105230">
        <w:rPr>
          <w:b/>
        </w:rPr>
        <w:tab/>
        <w:t>Reporting to the School Community and the Minister</w:t>
      </w:r>
      <w:bookmarkEnd w:id="413"/>
    </w:p>
    <w:p w14:paraId="115B497A" w14:textId="77777777" w:rsidR="006D22DD" w:rsidRDefault="006D22DD" w:rsidP="006D22DD">
      <w:pPr>
        <w:pStyle w:val="GG-body"/>
        <w:ind w:left="709" w:hanging="425"/>
      </w:pPr>
      <w:r w:rsidRPr="00105230">
        <w:t>18.1</w:t>
      </w:r>
      <w:r w:rsidRPr="00105230">
        <w:tab/>
        <w:t>The council must report to the school community at least once a year, at the Annual General Meeting called by the chairperson.</w:t>
      </w:r>
    </w:p>
    <w:p w14:paraId="761E93AD" w14:textId="77777777" w:rsidR="006D22DD" w:rsidRPr="00105230" w:rsidRDefault="006D22DD" w:rsidP="006D22DD">
      <w:pPr>
        <w:pStyle w:val="GG-body"/>
        <w:ind w:left="709" w:hanging="425"/>
      </w:pPr>
      <w:r w:rsidRPr="00105230">
        <w:t>18.2</w:t>
      </w:r>
      <w:r w:rsidRPr="00105230">
        <w:tab/>
        <w:t>At that meeting:</w:t>
      </w:r>
    </w:p>
    <w:p w14:paraId="0E144332" w14:textId="77777777" w:rsidR="006D22DD" w:rsidRPr="00105230" w:rsidRDefault="006D22DD" w:rsidP="006D22DD">
      <w:pPr>
        <w:pStyle w:val="GG-body"/>
        <w:ind w:left="1276" w:hanging="567"/>
      </w:pPr>
      <w:r w:rsidRPr="00105230">
        <w:t>18.2.1</w:t>
      </w:r>
      <w:r w:rsidRPr="00105230">
        <w:tab/>
        <w:t>the chairperson must report on:</w:t>
      </w:r>
    </w:p>
    <w:p w14:paraId="3A6285A5" w14:textId="77777777" w:rsidR="006D22DD" w:rsidRPr="00105230" w:rsidRDefault="006D22DD" w:rsidP="006D22DD">
      <w:pPr>
        <w:pStyle w:val="GG-body"/>
        <w:ind w:left="1616" w:hanging="340"/>
      </w:pPr>
      <w:r w:rsidRPr="00105230">
        <w:t>(</w:t>
      </w:r>
      <w:proofErr w:type="spellStart"/>
      <w:r w:rsidRPr="00105230">
        <w:t>i</w:t>
      </w:r>
      <w:proofErr w:type="spellEnd"/>
      <w:r w:rsidRPr="00105230">
        <w:t>)</w:t>
      </w:r>
      <w:r w:rsidRPr="00105230">
        <w:tab/>
        <w:t xml:space="preserve">strategic and other </w:t>
      </w:r>
      <w:proofErr w:type="gramStart"/>
      <w:r w:rsidRPr="00105230">
        <w:t>plans;</w:t>
      </w:r>
      <w:proofErr w:type="gramEnd"/>
    </w:p>
    <w:p w14:paraId="70ADD26C" w14:textId="77777777" w:rsidR="006D22DD" w:rsidRPr="00105230" w:rsidRDefault="006D22DD" w:rsidP="006D22DD">
      <w:pPr>
        <w:pStyle w:val="GG-body"/>
        <w:ind w:left="1616" w:hanging="340"/>
      </w:pPr>
      <w:r w:rsidRPr="00105230">
        <w:t>(ii)</w:t>
      </w:r>
      <w:r w:rsidRPr="00105230">
        <w:tab/>
        <w:t xml:space="preserve">the proceedings and operations of the council for the period since the date of the previous Annual General Meeting of the school </w:t>
      </w:r>
      <w:proofErr w:type="gramStart"/>
      <w:r w:rsidRPr="00105230">
        <w:t>community;</w:t>
      </w:r>
      <w:proofErr w:type="gramEnd"/>
    </w:p>
    <w:p w14:paraId="576E5E03" w14:textId="77777777" w:rsidR="006D22DD" w:rsidRDefault="006D22DD" w:rsidP="006D22DD">
      <w:pPr>
        <w:pStyle w:val="GG-body"/>
        <w:ind w:left="1616" w:hanging="340"/>
      </w:pPr>
      <w:r w:rsidRPr="00105230">
        <w:t>(iii)</w:t>
      </w:r>
      <w:r w:rsidRPr="00105230">
        <w:tab/>
        <w:t>the outcomes of those proceedings in relation to the functions of the council; and</w:t>
      </w:r>
    </w:p>
    <w:p w14:paraId="40197EC5" w14:textId="77777777" w:rsidR="006D22DD" w:rsidRPr="00105230" w:rsidRDefault="006D22DD" w:rsidP="006D22DD">
      <w:pPr>
        <w:pStyle w:val="GG-body"/>
        <w:ind w:left="1276" w:hanging="567"/>
      </w:pPr>
      <w:r w:rsidRPr="00105230">
        <w:t>18.2.2</w:t>
      </w:r>
      <w:r w:rsidRPr="00105230">
        <w:tab/>
        <w:t>the treasurer must present an up-to-date statement of receipts and expenditure with respect to all accounts controlled by the council, and a copy of the statement of receipts and expenditure of the council for the year ended as at the designated financial year.</w:t>
      </w:r>
    </w:p>
    <w:p w14:paraId="2D2111B3" w14:textId="77777777" w:rsidR="006D22DD" w:rsidRPr="00105230" w:rsidRDefault="006D22DD" w:rsidP="006D22DD">
      <w:pPr>
        <w:pStyle w:val="GG-body"/>
        <w:ind w:left="709" w:hanging="425"/>
      </w:pPr>
      <w:r w:rsidRPr="00105230">
        <w:t>18.3</w:t>
      </w:r>
      <w:r w:rsidRPr="00105230">
        <w:tab/>
        <w:t>Where any statement has been subject to an audit, the audited statement is to be subsequently made available for inspection, at the school, as determined at the meeting.</w:t>
      </w:r>
    </w:p>
    <w:p w14:paraId="68B0DA77" w14:textId="77777777" w:rsidR="006D22DD" w:rsidRPr="00105230" w:rsidRDefault="006D22DD" w:rsidP="006D22DD">
      <w:pPr>
        <w:pStyle w:val="GG-body"/>
        <w:ind w:left="709" w:hanging="425"/>
      </w:pPr>
      <w:r w:rsidRPr="00105230">
        <w:t>18.4</w:t>
      </w:r>
      <w:r w:rsidRPr="00105230">
        <w:tab/>
        <w:t>The council must report to the Minister at least once a year, in accordance with administrative instructions.</w:t>
      </w:r>
    </w:p>
    <w:p w14:paraId="63B9EA49" w14:textId="77777777" w:rsidR="006D22DD" w:rsidRPr="00105230" w:rsidRDefault="006D22DD" w:rsidP="006D22DD">
      <w:pPr>
        <w:pStyle w:val="GG-body"/>
        <w:keepNext/>
        <w:ind w:left="284" w:hanging="284"/>
        <w:rPr>
          <w:b/>
        </w:rPr>
      </w:pPr>
      <w:bookmarkStart w:id="414" w:name="_Toc74303009"/>
      <w:r w:rsidRPr="00105230">
        <w:rPr>
          <w:b/>
        </w:rPr>
        <w:t>19.</w:t>
      </w:r>
      <w:r w:rsidRPr="00105230">
        <w:rPr>
          <w:b/>
        </w:rPr>
        <w:tab/>
        <w:t>The Common Seal</w:t>
      </w:r>
      <w:bookmarkEnd w:id="414"/>
    </w:p>
    <w:p w14:paraId="6E5DD14D" w14:textId="77777777" w:rsidR="006D22DD" w:rsidRPr="00105230" w:rsidRDefault="006D22DD" w:rsidP="006D22DD">
      <w:pPr>
        <w:pStyle w:val="GG-body"/>
        <w:ind w:left="709" w:hanging="425"/>
      </w:pPr>
      <w:r w:rsidRPr="00105230">
        <w:t>19.1</w:t>
      </w:r>
      <w:r w:rsidRPr="00105230">
        <w:tab/>
        <w:t>The council must have a common seal. The common seal must be affixed only by resolution of the council and in the presence of two council members, one of whom must be the principal or the chairperson of the council.</w:t>
      </w:r>
    </w:p>
    <w:p w14:paraId="20336E8F" w14:textId="77777777" w:rsidR="006D22DD" w:rsidRPr="00105230" w:rsidRDefault="006D22DD" w:rsidP="006D22DD">
      <w:pPr>
        <w:pStyle w:val="GG-body"/>
        <w:ind w:left="709" w:hanging="425"/>
      </w:pPr>
      <w:r w:rsidRPr="00105230">
        <w:t>19.2</w:t>
      </w:r>
      <w:r w:rsidRPr="00105230">
        <w:tab/>
        <w:t>The council must keep a record of every use of the seal, including date, purpose and any other relevant information.</w:t>
      </w:r>
    </w:p>
    <w:p w14:paraId="702539E4" w14:textId="77777777" w:rsidR="006D22DD" w:rsidRPr="00105230" w:rsidRDefault="006D22DD" w:rsidP="006D22DD">
      <w:pPr>
        <w:pStyle w:val="GG-body"/>
        <w:keepNext/>
        <w:ind w:left="284" w:hanging="284"/>
        <w:rPr>
          <w:b/>
        </w:rPr>
      </w:pPr>
      <w:bookmarkStart w:id="415" w:name="_Toc74303010"/>
      <w:r w:rsidRPr="00105230">
        <w:rPr>
          <w:b/>
        </w:rPr>
        <w:t>20.</w:t>
      </w:r>
      <w:r w:rsidRPr="00105230">
        <w:rPr>
          <w:b/>
        </w:rPr>
        <w:tab/>
        <w:t>Records</w:t>
      </w:r>
      <w:bookmarkEnd w:id="415"/>
    </w:p>
    <w:p w14:paraId="5F2AC6C7" w14:textId="77777777" w:rsidR="006D22DD" w:rsidRPr="00105230" w:rsidRDefault="006D22DD" w:rsidP="006D22DD">
      <w:pPr>
        <w:pStyle w:val="GG-body"/>
        <w:ind w:left="709" w:hanging="425"/>
        <w:rPr>
          <w:i/>
        </w:rPr>
      </w:pPr>
      <w:r w:rsidRPr="00105230">
        <w:t>20.1</w:t>
      </w:r>
      <w:r w:rsidRPr="00105230">
        <w:tab/>
        <w:t>The council is responsible for the safe and proper storage of its records.</w:t>
      </w:r>
    </w:p>
    <w:p w14:paraId="0718B051" w14:textId="769A7BC3" w:rsidR="00506D70" w:rsidRDefault="006D22DD" w:rsidP="006D22DD">
      <w:pPr>
        <w:pStyle w:val="GG-body"/>
        <w:ind w:left="709" w:hanging="425"/>
      </w:pPr>
      <w:r w:rsidRPr="00105230">
        <w:t>20.2</w:t>
      </w:r>
      <w:r w:rsidRPr="00105230">
        <w:tab/>
        <w:t>The council must make the records available at any time to the Minister or to any person authorised by the Minister and allow those records to be removed by any such person.</w:t>
      </w:r>
    </w:p>
    <w:p w14:paraId="1F8AED11" w14:textId="77777777" w:rsidR="00506D70" w:rsidRDefault="00506D70">
      <w:pPr>
        <w:spacing w:after="0" w:line="240" w:lineRule="auto"/>
        <w:jc w:val="left"/>
        <w:rPr>
          <w:rFonts w:eastAsia="Times New Roman"/>
          <w:szCs w:val="17"/>
        </w:rPr>
      </w:pPr>
      <w:r>
        <w:br w:type="page"/>
      </w:r>
    </w:p>
    <w:p w14:paraId="5930B5BE" w14:textId="77777777" w:rsidR="006D22DD" w:rsidRPr="00105230" w:rsidRDefault="006D22DD" w:rsidP="006D22DD">
      <w:pPr>
        <w:pStyle w:val="GG-body"/>
        <w:keepNext/>
        <w:ind w:left="284" w:hanging="284"/>
        <w:rPr>
          <w:b/>
        </w:rPr>
      </w:pPr>
      <w:bookmarkStart w:id="416" w:name="_Toc74303011"/>
      <w:r w:rsidRPr="00105230">
        <w:rPr>
          <w:b/>
        </w:rPr>
        <w:lastRenderedPageBreak/>
        <w:t>21.</w:t>
      </w:r>
      <w:r w:rsidRPr="00105230">
        <w:rPr>
          <w:b/>
        </w:rPr>
        <w:tab/>
        <w:t>Amendment of the Constitution</w:t>
      </w:r>
      <w:bookmarkEnd w:id="416"/>
    </w:p>
    <w:p w14:paraId="3CB91B35" w14:textId="77777777" w:rsidR="006D22DD" w:rsidRPr="00105230" w:rsidRDefault="006D22DD" w:rsidP="006D22DD">
      <w:pPr>
        <w:pStyle w:val="GG-body"/>
        <w:ind w:left="709" w:hanging="425"/>
      </w:pPr>
      <w:r w:rsidRPr="00105230">
        <w:t>21.1</w:t>
      </w:r>
      <w:r w:rsidRPr="00105230">
        <w:tab/>
      </w:r>
      <w:r w:rsidRPr="00506D70">
        <w:rPr>
          <w:spacing w:val="-2"/>
        </w:rPr>
        <w:t>This constitution may be altered, modified or substituted at the direction of the Minister, in accordance with Section 40 of the Act.</w:t>
      </w:r>
    </w:p>
    <w:p w14:paraId="24558A49" w14:textId="77777777" w:rsidR="006D22DD" w:rsidRPr="00105230" w:rsidRDefault="006D22DD" w:rsidP="006D22DD">
      <w:pPr>
        <w:pStyle w:val="GG-body"/>
        <w:ind w:left="709" w:hanging="425"/>
      </w:pPr>
      <w:r w:rsidRPr="00105230">
        <w:t>21.2</w:t>
      </w:r>
      <w:r w:rsidRPr="00105230">
        <w:tab/>
        <w:t>This constitution may also be amended, altered, modified or substituted by the council by special resolution and approval in writing by the Minister.</w:t>
      </w:r>
    </w:p>
    <w:p w14:paraId="00A6D7AF" w14:textId="77777777" w:rsidR="006D22DD" w:rsidRPr="00105230" w:rsidRDefault="006D22DD" w:rsidP="006D22DD">
      <w:pPr>
        <w:pStyle w:val="GG-body"/>
        <w:ind w:left="709" w:hanging="425"/>
      </w:pPr>
      <w:r w:rsidRPr="00105230">
        <w:t>21.3</w:t>
      </w:r>
      <w:r w:rsidRPr="00105230">
        <w:tab/>
        <w:t>An amendment to the constitution has no effect until submitted to and approved by the Minister.</w:t>
      </w:r>
    </w:p>
    <w:p w14:paraId="1BACFACA" w14:textId="77777777" w:rsidR="006D22DD" w:rsidRPr="00105230" w:rsidRDefault="006D22DD" w:rsidP="006D22DD">
      <w:pPr>
        <w:pStyle w:val="GG-body"/>
        <w:keepNext/>
        <w:ind w:left="284" w:hanging="284"/>
        <w:rPr>
          <w:b/>
        </w:rPr>
      </w:pPr>
      <w:bookmarkStart w:id="417" w:name="_Toc74303012"/>
      <w:r w:rsidRPr="00105230">
        <w:rPr>
          <w:b/>
        </w:rPr>
        <w:t>22.</w:t>
      </w:r>
      <w:r w:rsidRPr="00105230">
        <w:rPr>
          <w:b/>
        </w:rPr>
        <w:tab/>
        <w:t xml:space="preserve">Code </w:t>
      </w:r>
      <w:r>
        <w:rPr>
          <w:b/>
        </w:rPr>
        <w:t>o</w:t>
      </w:r>
      <w:r w:rsidRPr="00105230">
        <w:rPr>
          <w:b/>
        </w:rPr>
        <w:t>f Practice</w:t>
      </w:r>
      <w:bookmarkEnd w:id="417"/>
    </w:p>
    <w:p w14:paraId="561DE349" w14:textId="77777777" w:rsidR="006D22DD" w:rsidRPr="00105230" w:rsidRDefault="006D22DD" w:rsidP="006D22DD">
      <w:pPr>
        <w:pStyle w:val="GG-body"/>
        <w:ind w:left="284"/>
      </w:pPr>
      <w:r w:rsidRPr="00105230">
        <w:t>Members of the council must comply with the code of practice approved by the Minister.</w:t>
      </w:r>
    </w:p>
    <w:p w14:paraId="53A54CEF" w14:textId="77777777" w:rsidR="006D22DD" w:rsidRPr="00105230" w:rsidRDefault="006D22DD" w:rsidP="006D22DD">
      <w:pPr>
        <w:pStyle w:val="GG-body"/>
        <w:keepNext/>
        <w:ind w:left="284" w:hanging="284"/>
        <w:rPr>
          <w:b/>
        </w:rPr>
      </w:pPr>
      <w:bookmarkStart w:id="418" w:name="_Toc74303013"/>
      <w:r w:rsidRPr="00105230">
        <w:rPr>
          <w:b/>
        </w:rPr>
        <w:t>23.</w:t>
      </w:r>
      <w:r w:rsidRPr="00105230">
        <w:rPr>
          <w:b/>
        </w:rPr>
        <w:tab/>
        <w:t>Dispute Resolution</w:t>
      </w:r>
      <w:bookmarkEnd w:id="418"/>
    </w:p>
    <w:p w14:paraId="07855414" w14:textId="77777777" w:rsidR="006D22DD" w:rsidRPr="00105230" w:rsidRDefault="006D22DD" w:rsidP="006D22DD">
      <w:pPr>
        <w:pStyle w:val="GG-body"/>
        <w:ind w:left="284"/>
      </w:pPr>
      <w:r w:rsidRPr="00105230">
        <w:t>The council must participate in a scheme for the resolution of disputes between the council and the department/principal, as prescribed in administrative instruction.</w:t>
      </w:r>
    </w:p>
    <w:p w14:paraId="20F74248" w14:textId="77777777" w:rsidR="006D22DD" w:rsidRPr="00105230" w:rsidRDefault="006D22DD" w:rsidP="006D22DD">
      <w:pPr>
        <w:pStyle w:val="GG-body"/>
        <w:keepNext/>
        <w:ind w:left="284" w:hanging="284"/>
        <w:rPr>
          <w:b/>
        </w:rPr>
      </w:pPr>
      <w:bookmarkStart w:id="419" w:name="_Toc74303014"/>
      <w:r w:rsidRPr="00105230">
        <w:rPr>
          <w:b/>
        </w:rPr>
        <w:t>24.</w:t>
      </w:r>
      <w:r w:rsidRPr="00105230">
        <w:rPr>
          <w:b/>
        </w:rPr>
        <w:tab/>
        <w:t xml:space="preserve">Public Access to the Constitution </w:t>
      </w:r>
      <w:r>
        <w:rPr>
          <w:b/>
        </w:rPr>
        <w:t>a</w:t>
      </w:r>
      <w:r w:rsidRPr="00105230">
        <w:rPr>
          <w:b/>
        </w:rPr>
        <w:t xml:space="preserve">nd Code </w:t>
      </w:r>
      <w:r>
        <w:rPr>
          <w:b/>
        </w:rPr>
        <w:t>o</w:t>
      </w:r>
      <w:r w:rsidRPr="00105230">
        <w:rPr>
          <w:b/>
        </w:rPr>
        <w:t>f Practice</w:t>
      </w:r>
      <w:bookmarkEnd w:id="419"/>
    </w:p>
    <w:p w14:paraId="48B694C7" w14:textId="77777777" w:rsidR="006D22DD" w:rsidRPr="00105230" w:rsidRDefault="006D22DD" w:rsidP="006D22DD">
      <w:pPr>
        <w:pStyle w:val="GG-body"/>
        <w:ind w:left="284"/>
      </w:pPr>
      <w:r w:rsidRPr="00105230">
        <w:t>The council must keep available for public inspection a copy of its constitution (as in force from time to time) and the code of practice, at the school, during normal school hours.</w:t>
      </w:r>
    </w:p>
    <w:p w14:paraId="1F768138" w14:textId="77777777" w:rsidR="006D22DD" w:rsidRPr="00105230" w:rsidRDefault="006D22DD" w:rsidP="006D22DD">
      <w:pPr>
        <w:pStyle w:val="GG-body"/>
        <w:keepNext/>
        <w:ind w:left="284" w:hanging="284"/>
        <w:rPr>
          <w:b/>
        </w:rPr>
      </w:pPr>
      <w:bookmarkStart w:id="420" w:name="_Toc74303015"/>
      <w:r w:rsidRPr="00105230">
        <w:rPr>
          <w:b/>
        </w:rPr>
        <w:t>25.</w:t>
      </w:r>
      <w:r w:rsidRPr="00105230">
        <w:rPr>
          <w:b/>
        </w:rPr>
        <w:tab/>
        <w:t>Dissolution</w:t>
      </w:r>
      <w:bookmarkEnd w:id="420"/>
    </w:p>
    <w:p w14:paraId="2047FC8A" w14:textId="77777777" w:rsidR="006D22DD" w:rsidRPr="00105230" w:rsidRDefault="006D22DD" w:rsidP="006D22DD">
      <w:pPr>
        <w:pStyle w:val="GG-body"/>
        <w:ind w:left="284"/>
      </w:pPr>
      <w:r w:rsidRPr="00105230">
        <w:t>In accordance with Section 43 of the Act, the Minister may dissolve the council.</w:t>
      </w:r>
    </w:p>
    <w:p w14:paraId="04B000A5" w14:textId="77777777" w:rsidR="006D22DD" w:rsidRPr="00105230" w:rsidRDefault="006D22DD" w:rsidP="006D22DD">
      <w:pPr>
        <w:pStyle w:val="GG-body"/>
        <w:keepNext/>
        <w:ind w:left="284" w:hanging="284"/>
        <w:rPr>
          <w:b/>
        </w:rPr>
      </w:pPr>
      <w:bookmarkStart w:id="421" w:name="_Toc74303016"/>
      <w:r w:rsidRPr="00105230">
        <w:rPr>
          <w:b/>
        </w:rPr>
        <w:t>26.</w:t>
      </w:r>
      <w:r w:rsidRPr="00105230">
        <w:rPr>
          <w:b/>
        </w:rPr>
        <w:tab/>
        <w:t xml:space="preserve">Prohibition </w:t>
      </w:r>
      <w:r>
        <w:rPr>
          <w:b/>
        </w:rPr>
        <w:t>a</w:t>
      </w:r>
      <w:r w:rsidRPr="00105230">
        <w:rPr>
          <w:b/>
        </w:rPr>
        <w:t xml:space="preserve">gainst Securing Profits </w:t>
      </w:r>
      <w:r>
        <w:rPr>
          <w:b/>
        </w:rPr>
        <w:t>f</w:t>
      </w:r>
      <w:r w:rsidRPr="00105230">
        <w:rPr>
          <w:b/>
        </w:rPr>
        <w:t>or Members</w:t>
      </w:r>
      <w:bookmarkEnd w:id="421"/>
    </w:p>
    <w:p w14:paraId="7A68FF98" w14:textId="62A38D4C" w:rsidR="00DC7786" w:rsidRDefault="006D22DD" w:rsidP="006D22DD">
      <w:pPr>
        <w:pStyle w:val="GG-body"/>
        <w:ind w:left="284"/>
      </w:pPr>
      <w:r w:rsidRPr="00105230">
        <w:t>The assets and income of the council must be applied exclusively for school related purposes and no portion may be paid or distributed directly or indirectly to council members in their role as a council member, except for expenses incurred on behalf of the council.</w:t>
      </w:r>
    </w:p>
    <w:p w14:paraId="711B0455" w14:textId="77777777" w:rsidR="006D22DD" w:rsidRDefault="006D22DD" w:rsidP="006D22DD">
      <w:pPr>
        <w:pStyle w:val="GG-body"/>
        <w:pBdr>
          <w:bottom w:val="single" w:sz="4" w:space="1" w:color="auto"/>
        </w:pBdr>
        <w:spacing w:after="0" w:line="52" w:lineRule="exact"/>
        <w:jc w:val="center"/>
      </w:pPr>
    </w:p>
    <w:p w14:paraId="02179F01" w14:textId="77777777" w:rsidR="006D22DD" w:rsidRDefault="006D22DD" w:rsidP="006D22DD">
      <w:pPr>
        <w:pStyle w:val="GG-body"/>
        <w:pBdr>
          <w:top w:val="single" w:sz="4" w:space="1" w:color="auto"/>
        </w:pBdr>
        <w:spacing w:before="34" w:after="0" w:line="14" w:lineRule="exact"/>
        <w:jc w:val="center"/>
      </w:pPr>
    </w:p>
    <w:p w14:paraId="0A987154" w14:textId="77777777" w:rsidR="006D22DD" w:rsidRDefault="006D22DD" w:rsidP="006D22DD">
      <w:pPr>
        <w:pStyle w:val="NoSpacing"/>
      </w:pPr>
    </w:p>
    <w:p w14:paraId="1FA94337" w14:textId="1C5124E1" w:rsidR="00DC7786" w:rsidRPr="00DC7786" w:rsidRDefault="004A1AF3" w:rsidP="004A1AF3">
      <w:pPr>
        <w:pStyle w:val="Heading2"/>
      </w:pPr>
      <w:bookmarkStart w:id="422" w:name="_Toc214535472"/>
      <w:r w:rsidRPr="00DC7786">
        <w:t>Environment Protection Authority 1993</w:t>
      </w:r>
      <w:bookmarkEnd w:id="422"/>
    </w:p>
    <w:p w14:paraId="3B844C5A" w14:textId="77777777" w:rsidR="00DC7786" w:rsidRPr="00DC7786" w:rsidRDefault="00DC7786" w:rsidP="00DC7786">
      <w:pPr>
        <w:jc w:val="center"/>
        <w:rPr>
          <w:smallCaps/>
          <w:szCs w:val="17"/>
        </w:rPr>
      </w:pPr>
      <w:r w:rsidRPr="00DC7786">
        <w:rPr>
          <w:smallCaps/>
          <w:szCs w:val="17"/>
        </w:rPr>
        <w:t>Section 37</w:t>
      </w:r>
    </w:p>
    <w:p w14:paraId="5D71FB73" w14:textId="77777777" w:rsidR="00DC7786" w:rsidRPr="00DC7786" w:rsidRDefault="00DC7786" w:rsidP="00DC7786">
      <w:pPr>
        <w:jc w:val="center"/>
        <w:rPr>
          <w:i/>
          <w:szCs w:val="17"/>
        </w:rPr>
      </w:pPr>
      <w:r w:rsidRPr="00DC7786">
        <w:rPr>
          <w:i/>
          <w:szCs w:val="17"/>
        </w:rPr>
        <w:t>Granting of an Exemption</w:t>
      </w:r>
    </w:p>
    <w:p w14:paraId="78C8540C" w14:textId="77777777" w:rsidR="00DC7786" w:rsidRPr="00DC7786" w:rsidRDefault="00DC7786" w:rsidP="00DC7786">
      <w:r w:rsidRPr="00DC7786">
        <w:t xml:space="preserve">The Environment Protection Authority (EPA) has granted IWS Group Asset Co Pty Ltd (IWS) an environmental authorisation in the form of an Exemption, from Section 45(5)—Conditions, of the </w:t>
      </w:r>
      <w:r w:rsidRPr="00DC7786">
        <w:rPr>
          <w:i/>
          <w:iCs/>
        </w:rPr>
        <w:t>Environment Protection Act 1993</w:t>
      </w:r>
      <w:r w:rsidRPr="00DC7786">
        <w:t xml:space="preserve"> (the Act) in respect of the holder of an authorisation must not contravene a condition of the authorisation.</w:t>
      </w:r>
    </w:p>
    <w:p w14:paraId="384D586E" w14:textId="77777777" w:rsidR="00DC7786" w:rsidRPr="00DC7786" w:rsidRDefault="00DC7786" w:rsidP="00DC7786">
      <w:pPr>
        <w:rPr>
          <w:spacing w:val="-2"/>
        </w:rPr>
      </w:pPr>
      <w:r w:rsidRPr="00DC7786">
        <w:rPr>
          <w:spacing w:val="-2"/>
        </w:rPr>
        <w:t>This Exemption specifically authorises the IWS Group Asset Co Pty Ltd (IWS)'s licensed waste facility (EPA51568) at Port Wakefield Road, Lower Light, SA 5501 to receive and dispose of asbestos-contaminated material (ACM) in bulk (in 200-micron polyethylene lined trailer), including friable asbestos contaminated soil.</w:t>
      </w:r>
    </w:p>
    <w:p w14:paraId="0A464869" w14:textId="77777777" w:rsidR="00DC7786" w:rsidRPr="00DC7786" w:rsidRDefault="00DC7786" w:rsidP="00DC7786">
      <w:pPr>
        <w:rPr>
          <w:spacing w:val="-4"/>
        </w:rPr>
      </w:pPr>
      <w:r w:rsidRPr="00DC7786">
        <w:rPr>
          <w:spacing w:val="-4"/>
        </w:rPr>
        <w:t xml:space="preserve">The ACM arises from excavation and development works ongoing at Lot 14, North </w:t>
      </w:r>
      <w:proofErr w:type="spellStart"/>
      <w:r w:rsidRPr="00DC7786">
        <w:rPr>
          <w:spacing w:val="-4"/>
        </w:rPr>
        <w:t>Tce</w:t>
      </w:r>
      <w:proofErr w:type="spellEnd"/>
      <w:r w:rsidRPr="00DC7786">
        <w:rPr>
          <w:spacing w:val="-4"/>
        </w:rPr>
        <w:t xml:space="preserve">, Adelaide SA 5000—as detailed in the WSP document entitled ‘Lot Fourteen Proposed Public Realm Development: Environmental Management Plan’ (Doc Ref PS219037-SA-CLM-REP-002 </w:t>
      </w:r>
      <w:proofErr w:type="spellStart"/>
      <w:r w:rsidRPr="00DC7786">
        <w:rPr>
          <w:spacing w:val="-4"/>
        </w:rPr>
        <w:t>RevD</w:t>
      </w:r>
      <w:proofErr w:type="spellEnd"/>
      <w:r w:rsidRPr="00DC7786">
        <w:rPr>
          <w:spacing w:val="-4"/>
        </w:rPr>
        <w:t>, dated 18 June 2025).</w:t>
      </w:r>
    </w:p>
    <w:p w14:paraId="45548C75" w14:textId="77777777" w:rsidR="00DC7786" w:rsidRPr="00DC7786" w:rsidRDefault="00DC7786" w:rsidP="00DC7786">
      <w:pPr>
        <w:rPr>
          <w:spacing w:val="-4"/>
        </w:rPr>
      </w:pPr>
      <w:r w:rsidRPr="00DC7786">
        <w:rPr>
          <w:spacing w:val="-4"/>
        </w:rPr>
        <w:t>The specific stockpile of ACM is detailed in the Jurkovic Group document entitled 'RPS—Asbestos Removal Control Plan' (Doc Ref CHE32390, dated 14 November 2025) or any revised Asbestos Removal Control Plan for the Lot 14 project approved in writing by the EPA.</w:t>
      </w:r>
    </w:p>
    <w:p w14:paraId="579D33B4" w14:textId="77777777" w:rsidR="00DC7786" w:rsidRPr="00DC7786" w:rsidRDefault="00DC7786" w:rsidP="00DC7786">
      <w:r w:rsidRPr="00DC7786">
        <w:t>The receipt and disposal of friable ACM not within sealed and airtight steel or heavy-duty plastic containers at the IWS waste facility would otherwise be considered a contravention of their current environmental licence (EPA 51568) condition (U - 1083).</w:t>
      </w:r>
    </w:p>
    <w:p w14:paraId="44D55A01" w14:textId="77777777" w:rsidR="00DC7786" w:rsidRPr="00DC7786" w:rsidRDefault="00DC7786" w:rsidP="00DC7786">
      <w:r w:rsidRPr="00DC7786">
        <w:t xml:space="preserve">The Licensee must comply with all requirements of EPA Licence 51568 other than Clause 3.1.1b of condition ASBESTOS MANAGEMENT (U - 1083), which states “The Licensee must only receive friable asbestos that is contained within sealed and </w:t>
      </w:r>
      <w:proofErr w:type="gramStart"/>
      <w:r w:rsidRPr="00DC7786">
        <w:t>air tight</w:t>
      </w:r>
      <w:proofErr w:type="gramEnd"/>
      <w:r w:rsidRPr="00DC7786">
        <w:t xml:space="preserve"> steel or </w:t>
      </w:r>
      <w:proofErr w:type="gramStart"/>
      <w:r w:rsidRPr="00DC7786">
        <w:t>heavy duty</w:t>
      </w:r>
      <w:proofErr w:type="gramEnd"/>
      <w:r w:rsidRPr="00DC7786">
        <w:t xml:space="preserve"> plastic containers”.</w:t>
      </w:r>
    </w:p>
    <w:p w14:paraId="47EABB7E" w14:textId="77777777" w:rsidR="00DC7786" w:rsidRPr="00DC7786" w:rsidRDefault="00DC7786" w:rsidP="00DC7786">
      <w:r w:rsidRPr="00DC7786">
        <w:t>Site specific conditions are included in the Exemption to mitigate and minimise the potential for environmental harm.</w:t>
      </w:r>
    </w:p>
    <w:p w14:paraId="1327B687" w14:textId="77777777" w:rsidR="00DC7786" w:rsidRPr="00DC7786" w:rsidRDefault="00DC7786" w:rsidP="00DC7786">
      <w:pPr>
        <w:spacing w:after="0"/>
        <w:rPr>
          <w:rFonts w:eastAsia="Times New Roman"/>
          <w:szCs w:val="17"/>
        </w:rPr>
      </w:pPr>
      <w:r w:rsidRPr="00DC7786">
        <w:rPr>
          <w:rFonts w:eastAsia="Times New Roman"/>
          <w:szCs w:val="17"/>
        </w:rPr>
        <w:t>Dated: 14 November 2025</w:t>
      </w:r>
    </w:p>
    <w:p w14:paraId="75922624" w14:textId="77777777" w:rsidR="00DC7786" w:rsidRPr="00DC7786" w:rsidRDefault="00DC7786" w:rsidP="00DC7786">
      <w:pPr>
        <w:spacing w:after="0"/>
        <w:jc w:val="right"/>
        <w:rPr>
          <w:rFonts w:eastAsia="Times New Roman"/>
          <w:smallCaps/>
          <w:szCs w:val="20"/>
        </w:rPr>
      </w:pPr>
      <w:r w:rsidRPr="00DC7786">
        <w:rPr>
          <w:rFonts w:eastAsia="Times New Roman"/>
          <w:smallCaps/>
          <w:szCs w:val="20"/>
        </w:rPr>
        <w:t>Robyn Mellow</w:t>
      </w:r>
    </w:p>
    <w:p w14:paraId="02CE2FC3" w14:textId="77777777" w:rsidR="00DC7786" w:rsidRPr="00DC7786" w:rsidRDefault="00DC7786" w:rsidP="00DC7786">
      <w:pPr>
        <w:spacing w:after="0"/>
        <w:jc w:val="right"/>
        <w:rPr>
          <w:rFonts w:eastAsia="Times New Roman"/>
          <w:szCs w:val="17"/>
        </w:rPr>
      </w:pPr>
      <w:r w:rsidRPr="00DC7786">
        <w:rPr>
          <w:rFonts w:eastAsia="Times New Roman"/>
          <w:szCs w:val="17"/>
        </w:rPr>
        <w:t>Delegate</w:t>
      </w:r>
    </w:p>
    <w:p w14:paraId="0599D97C" w14:textId="769A133F" w:rsidR="00DC7786" w:rsidRDefault="00DC7786" w:rsidP="00DC7786">
      <w:pPr>
        <w:spacing w:after="0"/>
        <w:jc w:val="right"/>
        <w:rPr>
          <w:rFonts w:eastAsia="Times New Roman"/>
          <w:szCs w:val="17"/>
        </w:rPr>
      </w:pPr>
      <w:r w:rsidRPr="00DC7786">
        <w:rPr>
          <w:rFonts w:eastAsia="Times New Roman"/>
          <w:szCs w:val="17"/>
        </w:rPr>
        <w:t>Environment Protection Authority</w:t>
      </w:r>
    </w:p>
    <w:p w14:paraId="543C4DD2" w14:textId="77777777" w:rsidR="00DC7786" w:rsidRDefault="00DC7786" w:rsidP="00DC7786">
      <w:pPr>
        <w:pBdr>
          <w:bottom w:val="single" w:sz="4" w:space="1" w:color="auto"/>
        </w:pBdr>
        <w:spacing w:after="0" w:line="52" w:lineRule="exact"/>
        <w:jc w:val="center"/>
        <w:rPr>
          <w:rFonts w:eastAsia="Times New Roman"/>
          <w:szCs w:val="17"/>
        </w:rPr>
      </w:pPr>
    </w:p>
    <w:p w14:paraId="2BFE8657" w14:textId="77777777" w:rsidR="00DC7786" w:rsidRDefault="00DC7786" w:rsidP="00DC7786">
      <w:pPr>
        <w:pBdr>
          <w:top w:val="single" w:sz="4" w:space="1" w:color="auto"/>
        </w:pBdr>
        <w:spacing w:before="34" w:after="0" w:line="14" w:lineRule="exact"/>
        <w:jc w:val="center"/>
        <w:rPr>
          <w:rFonts w:eastAsia="Times New Roman"/>
          <w:szCs w:val="17"/>
        </w:rPr>
      </w:pPr>
    </w:p>
    <w:p w14:paraId="35E617A7" w14:textId="77777777" w:rsidR="00DC7786" w:rsidRPr="00DC7786" w:rsidRDefault="00DC7786" w:rsidP="006651BC">
      <w:pPr>
        <w:pStyle w:val="NoSpacing"/>
      </w:pPr>
    </w:p>
    <w:p w14:paraId="7F2C0447" w14:textId="4DB944B7" w:rsidR="006651BC" w:rsidRPr="006651BC" w:rsidRDefault="004A1AF3" w:rsidP="004A1AF3">
      <w:pPr>
        <w:pStyle w:val="Heading2"/>
      </w:pPr>
      <w:bookmarkStart w:id="423" w:name="_Toc214535473"/>
      <w:r w:rsidRPr="006651BC">
        <w:t>Fisheries Management (Prawn Fisheries) Regulations 2017</w:t>
      </w:r>
      <w:bookmarkEnd w:id="423"/>
    </w:p>
    <w:p w14:paraId="56AD257B" w14:textId="77777777" w:rsidR="006651BC" w:rsidRPr="006651BC" w:rsidRDefault="006651BC" w:rsidP="006651BC">
      <w:pPr>
        <w:jc w:val="center"/>
        <w:rPr>
          <w:i/>
          <w:szCs w:val="17"/>
        </w:rPr>
      </w:pPr>
      <w:r w:rsidRPr="006651BC">
        <w:rPr>
          <w:i/>
          <w:szCs w:val="17"/>
        </w:rPr>
        <w:t>November 2025 Fishing for the West Coast Prawn Fishery</w:t>
      </w:r>
    </w:p>
    <w:p w14:paraId="4B83CC1B" w14:textId="77777777" w:rsidR="006651BC" w:rsidRPr="006651BC" w:rsidRDefault="006651BC" w:rsidP="006651BC">
      <w:pPr>
        <w:rPr>
          <w:rFonts w:eastAsia="Times New Roman"/>
          <w:szCs w:val="17"/>
        </w:rPr>
      </w:pPr>
      <w:r w:rsidRPr="006651BC">
        <w:rPr>
          <w:rFonts w:eastAsia="Times New Roman"/>
          <w:spacing w:val="-4"/>
          <w:szCs w:val="17"/>
        </w:rPr>
        <w:t xml:space="preserve">Take notice that pursuant to Regulation 10 of the </w:t>
      </w:r>
      <w:r w:rsidRPr="006651BC">
        <w:rPr>
          <w:rFonts w:eastAsia="Times New Roman"/>
          <w:i/>
          <w:iCs/>
          <w:spacing w:val="-4"/>
          <w:szCs w:val="17"/>
        </w:rPr>
        <w:t>Fisheries Management (Prawn Fisheries) Regulations 2017</w:t>
      </w:r>
      <w:r w:rsidRPr="006651BC">
        <w:rPr>
          <w:rFonts w:eastAsia="Times New Roman"/>
          <w:spacing w:val="-4"/>
          <w:szCs w:val="17"/>
        </w:rPr>
        <w:t>, the notice dated 8 September 2025</w:t>
      </w:r>
      <w:r w:rsidRPr="006651BC">
        <w:rPr>
          <w:rFonts w:eastAsia="Times New Roman"/>
          <w:szCs w:val="17"/>
        </w:rPr>
        <w:t xml:space="preserve"> on page 3811 of the </w:t>
      </w:r>
      <w:r w:rsidRPr="006651BC">
        <w:rPr>
          <w:rFonts w:eastAsia="Times New Roman"/>
          <w:i/>
          <w:iCs/>
          <w:szCs w:val="17"/>
        </w:rPr>
        <w:t>South Australian Government Gazette</w:t>
      </w:r>
      <w:r w:rsidRPr="006651BC">
        <w:rPr>
          <w:rFonts w:eastAsia="Times New Roman"/>
          <w:szCs w:val="17"/>
        </w:rPr>
        <w:t xml:space="preserve"> of 11 September 2025, prohibiting fishing activities in the West Coast Prawn Fishery is hereby varied such that it will not be unlawful for a person fishing pursuant to a West Coast Prawn Fishery licence to use prawn </w:t>
      </w:r>
      <w:r w:rsidRPr="00B36F71">
        <w:rPr>
          <w:rFonts w:eastAsia="Times New Roman"/>
          <w:spacing w:val="-2"/>
          <w:szCs w:val="17"/>
        </w:rPr>
        <w:t>trawl nets in the areas specified in Schedule 1, during the period specified in Schedule 2, and under the conditions specified in Schedule 3.</w:t>
      </w:r>
    </w:p>
    <w:p w14:paraId="1A39FB48" w14:textId="77777777" w:rsidR="006651BC" w:rsidRPr="006651BC" w:rsidRDefault="006651BC" w:rsidP="006651BC">
      <w:pPr>
        <w:jc w:val="center"/>
        <w:rPr>
          <w:smallCaps/>
          <w:szCs w:val="17"/>
        </w:rPr>
      </w:pPr>
      <w:r w:rsidRPr="006651BC">
        <w:rPr>
          <w:smallCaps/>
          <w:szCs w:val="17"/>
        </w:rPr>
        <w:t>Schedule 1</w:t>
      </w:r>
    </w:p>
    <w:p w14:paraId="3D69B9F8" w14:textId="77777777" w:rsidR="006651BC" w:rsidRPr="006651BC" w:rsidRDefault="006651BC" w:rsidP="006651BC">
      <w:pPr>
        <w:rPr>
          <w:rFonts w:eastAsia="Times New Roman"/>
          <w:spacing w:val="-2"/>
          <w:szCs w:val="17"/>
        </w:rPr>
      </w:pPr>
      <w:r w:rsidRPr="006651BC">
        <w:rPr>
          <w:rFonts w:eastAsia="Times New Roman"/>
          <w:spacing w:val="-2"/>
          <w:szCs w:val="17"/>
        </w:rPr>
        <w:t>The waters of the West Coast Prawn Fishery excluding Ceduna and Venus Bay as defined in the West Coast Prawn Fishery Harvest Strategy.</w:t>
      </w:r>
    </w:p>
    <w:p w14:paraId="1C103D82" w14:textId="77777777" w:rsidR="006651BC" w:rsidRPr="006651BC" w:rsidRDefault="006651BC" w:rsidP="006651BC">
      <w:pPr>
        <w:jc w:val="center"/>
        <w:rPr>
          <w:smallCaps/>
          <w:szCs w:val="17"/>
        </w:rPr>
      </w:pPr>
      <w:r w:rsidRPr="006651BC">
        <w:rPr>
          <w:smallCaps/>
          <w:szCs w:val="17"/>
        </w:rPr>
        <w:t>Schedule 2</w:t>
      </w:r>
    </w:p>
    <w:p w14:paraId="3614529C" w14:textId="77777777" w:rsidR="006651BC" w:rsidRPr="006651BC" w:rsidRDefault="006651BC" w:rsidP="006651BC">
      <w:pPr>
        <w:rPr>
          <w:rFonts w:eastAsia="Times New Roman"/>
          <w:szCs w:val="17"/>
        </w:rPr>
      </w:pPr>
      <w:r w:rsidRPr="006651BC">
        <w:rPr>
          <w:rFonts w:eastAsia="Times New Roman"/>
          <w:szCs w:val="17"/>
        </w:rPr>
        <w:t>Commencing at sunset on 12 November 2025 and ending at sunrise on 30 November 2025</w:t>
      </w:r>
    </w:p>
    <w:p w14:paraId="44B1EEDB" w14:textId="77777777" w:rsidR="006651BC" w:rsidRPr="006651BC" w:rsidRDefault="006651BC" w:rsidP="006651BC">
      <w:pPr>
        <w:jc w:val="center"/>
        <w:rPr>
          <w:smallCaps/>
          <w:szCs w:val="17"/>
        </w:rPr>
      </w:pPr>
      <w:r w:rsidRPr="006651BC">
        <w:rPr>
          <w:smallCaps/>
          <w:szCs w:val="17"/>
        </w:rPr>
        <w:t>Schedule 3</w:t>
      </w:r>
    </w:p>
    <w:p w14:paraId="79252CA2" w14:textId="77777777" w:rsidR="006651BC" w:rsidRPr="006651BC" w:rsidRDefault="006651BC" w:rsidP="006651BC">
      <w:pPr>
        <w:ind w:left="284" w:hanging="284"/>
        <w:rPr>
          <w:rFonts w:eastAsia="Times New Roman"/>
          <w:szCs w:val="17"/>
        </w:rPr>
      </w:pPr>
      <w:r w:rsidRPr="006651BC">
        <w:rPr>
          <w:rFonts w:eastAsia="Times New Roman"/>
          <w:szCs w:val="17"/>
        </w:rPr>
        <w:t>1.</w:t>
      </w:r>
      <w:r w:rsidRPr="006651BC">
        <w:rPr>
          <w:rFonts w:eastAsia="Times New Roman"/>
          <w:szCs w:val="17"/>
        </w:rPr>
        <w:tab/>
        <w:t>Each license holder of a fishing licence undertaking fishing activities pursuant to this notice must ensure that a representative sample of catch (a ‘bucket count’) is taken at least 3 times per night during the fishing activity.</w:t>
      </w:r>
    </w:p>
    <w:p w14:paraId="222E4454" w14:textId="77777777" w:rsidR="006651BC" w:rsidRPr="006651BC" w:rsidRDefault="006651BC" w:rsidP="006651BC">
      <w:pPr>
        <w:ind w:left="284" w:hanging="284"/>
        <w:rPr>
          <w:rFonts w:eastAsia="Times New Roman"/>
          <w:szCs w:val="17"/>
        </w:rPr>
      </w:pPr>
      <w:r w:rsidRPr="006651BC">
        <w:rPr>
          <w:rFonts w:eastAsia="Times New Roman"/>
          <w:szCs w:val="17"/>
        </w:rPr>
        <w:t>2.</w:t>
      </w:r>
      <w:r w:rsidRPr="006651BC">
        <w:rPr>
          <w:rFonts w:eastAsia="Times New Roman"/>
          <w:szCs w:val="17"/>
        </w:rPr>
        <w:tab/>
        <w:t>Each ‘bucket count’ sample must be accurately weighed to 7kg where possible and the total number of prawns contained in the bucket must be recorded on the daily catch and effort return.</w:t>
      </w:r>
    </w:p>
    <w:p w14:paraId="64001F8F" w14:textId="05531816" w:rsidR="00B36F71" w:rsidRDefault="006651BC" w:rsidP="006651BC">
      <w:pPr>
        <w:ind w:left="284" w:hanging="284"/>
        <w:rPr>
          <w:rFonts w:eastAsia="Times New Roman"/>
          <w:szCs w:val="17"/>
        </w:rPr>
      </w:pPr>
      <w:r w:rsidRPr="006651BC">
        <w:rPr>
          <w:rFonts w:eastAsia="Times New Roman"/>
          <w:szCs w:val="17"/>
        </w:rPr>
        <w:t>3.</w:t>
      </w:r>
      <w:r w:rsidRPr="006651BC">
        <w:rPr>
          <w:rFonts w:eastAsia="Times New Roman"/>
          <w:szCs w:val="17"/>
        </w:rPr>
        <w:tab/>
        <w:t xml:space="preserve">Fishing must cease if a total of 14 nights of fishing </w:t>
      </w:r>
      <w:proofErr w:type="gramStart"/>
      <w:r w:rsidRPr="006651BC">
        <w:rPr>
          <w:rFonts w:eastAsia="Times New Roman"/>
          <w:szCs w:val="17"/>
        </w:rPr>
        <w:t>are</w:t>
      </w:r>
      <w:proofErr w:type="gramEnd"/>
      <w:r w:rsidRPr="006651BC">
        <w:rPr>
          <w:rFonts w:eastAsia="Times New Roman"/>
          <w:szCs w:val="17"/>
        </w:rPr>
        <w:t xml:space="preserve"> completed.</w:t>
      </w:r>
    </w:p>
    <w:p w14:paraId="5FCFA808" w14:textId="77777777" w:rsidR="00B36F71" w:rsidRDefault="00B36F71">
      <w:pPr>
        <w:spacing w:after="0" w:line="240" w:lineRule="auto"/>
        <w:jc w:val="left"/>
        <w:rPr>
          <w:rFonts w:eastAsia="Times New Roman"/>
          <w:szCs w:val="17"/>
        </w:rPr>
      </w:pPr>
      <w:r>
        <w:rPr>
          <w:rFonts w:eastAsia="Times New Roman"/>
          <w:szCs w:val="17"/>
        </w:rPr>
        <w:br w:type="page"/>
      </w:r>
    </w:p>
    <w:p w14:paraId="73C79101" w14:textId="77777777" w:rsidR="006651BC" w:rsidRPr="006651BC" w:rsidRDefault="006651BC" w:rsidP="006651BC">
      <w:pPr>
        <w:ind w:left="284" w:hanging="284"/>
        <w:rPr>
          <w:rFonts w:eastAsia="Times New Roman"/>
          <w:szCs w:val="17"/>
        </w:rPr>
      </w:pPr>
      <w:r w:rsidRPr="006651BC">
        <w:rPr>
          <w:rFonts w:eastAsia="Times New Roman"/>
          <w:szCs w:val="17"/>
        </w:rPr>
        <w:lastRenderedPageBreak/>
        <w:t>4.</w:t>
      </w:r>
      <w:r w:rsidRPr="006651BC">
        <w:rPr>
          <w:rFonts w:eastAsia="Times New Roman"/>
          <w:szCs w:val="17"/>
        </w:rPr>
        <w:tab/>
        <w:t xml:space="preserve"> Fishing must cease in a fishing area if one of the following limits is reached:</w:t>
      </w:r>
    </w:p>
    <w:p w14:paraId="4A12CE52" w14:textId="77777777" w:rsidR="006651BC" w:rsidRPr="006651BC" w:rsidRDefault="006651BC" w:rsidP="006651BC">
      <w:pPr>
        <w:ind w:left="567" w:hanging="283"/>
        <w:rPr>
          <w:rFonts w:eastAsia="Times New Roman"/>
          <w:szCs w:val="17"/>
        </w:rPr>
      </w:pPr>
      <w:r w:rsidRPr="006651BC">
        <w:rPr>
          <w:rFonts w:eastAsia="Times New Roman"/>
          <w:szCs w:val="17"/>
        </w:rPr>
        <w:t>(a)</w:t>
      </w:r>
      <w:r w:rsidRPr="006651BC">
        <w:rPr>
          <w:rFonts w:eastAsia="Times New Roman"/>
          <w:szCs w:val="17"/>
        </w:rPr>
        <w:tab/>
        <w:t>The average catch per vessel, per night (for all 3 vessels) drops below 300kg for two consecutive nights in a fishing area.</w:t>
      </w:r>
    </w:p>
    <w:p w14:paraId="4E81FC7A" w14:textId="77777777" w:rsidR="006651BC" w:rsidRPr="006651BC" w:rsidRDefault="006651BC" w:rsidP="006651BC">
      <w:pPr>
        <w:ind w:left="567" w:hanging="283"/>
        <w:rPr>
          <w:rFonts w:eastAsia="Times New Roman"/>
          <w:szCs w:val="17"/>
        </w:rPr>
      </w:pPr>
      <w:r w:rsidRPr="006651BC">
        <w:rPr>
          <w:rFonts w:eastAsia="Times New Roman"/>
          <w:szCs w:val="17"/>
        </w:rPr>
        <w:t>(b)</w:t>
      </w:r>
      <w:r w:rsidRPr="006651BC">
        <w:rPr>
          <w:rFonts w:eastAsia="Times New Roman"/>
          <w:szCs w:val="17"/>
        </w:rPr>
        <w:tab/>
        <w:t>The average ‘bucket count’ for all vessels exceeds 240 prawns per 7kg bucket for two consecutive nights in the Coffin Bay area.</w:t>
      </w:r>
    </w:p>
    <w:p w14:paraId="6BBFA23E" w14:textId="77777777" w:rsidR="006651BC" w:rsidRPr="006651BC" w:rsidRDefault="006651BC" w:rsidP="006651BC">
      <w:pPr>
        <w:ind w:left="567" w:hanging="283"/>
        <w:rPr>
          <w:rFonts w:eastAsia="Times New Roman"/>
          <w:szCs w:val="17"/>
        </w:rPr>
      </w:pPr>
      <w:r w:rsidRPr="006651BC">
        <w:rPr>
          <w:rFonts w:eastAsia="Times New Roman"/>
          <w:szCs w:val="17"/>
        </w:rPr>
        <w:t>(c)</w:t>
      </w:r>
      <w:r w:rsidRPr="006651BC">
        <w:rPr>
          <w:rFonts w:eastAsia="Times New Roman"/>
          <w:szCs w:val="17"/>
        </w:rPr>
        <w:tab/>
      </w:r>
      <w:r w:rsidRPr="006651BC">
        <w:rPr>
          <w:rFonts w:eastAsia="Times New Roman"/>
          <w:spacing w:val="-4"/>
          <w:szCs w:val="17"/>
        </w:rPr>
        <w:t xml:space="preserve">The average ‘bucket count’ for all vessels exceeds 270 prawns per 7kg bucket for two consecutive nights in the </w:t>
      </w:r>
      <w:proofErr w:type="spellStart"/>
      <w:r w:rsidRPr="006651BC">
        <w:rPr>
          <w:rFonts w:eastAsia="Times New Roman"/>
          <w:spacing w:val="-4"/>
          <w:szCs w:val="17"/>
        </w:rPr>
        <w:t>Corvisart</w:t>
      </w:r>
      <w:proofErr w:type="spellEnd"/>
      <w:r w:rsidRPr="006651BC">
        <w:rPr>
          <w:rFonts w:eastAsia="Times New Roman"/>
          <w:spacing w:val="-4"/>
          <w:szCs w:val="17"/>
        </w:rPr>
        <w:t xml:space="preserve"> Bay area.</w:t>
      </w:r>
    </w:p>
    <w:p w14:paraId="31C02121" w14:textId="77777777" w:rsidR="006651BC" w:rsidRPr="006651BC" w:rsidRDefault="006651BC" w:rsidP="006651BC">
      <w:pPr>
        <w:ind w:left="567" w:hanging="283"/>
        <w:rPr>
          <w:rFonts w:eastAsia="Times New Roman"/>
          <w:szCs w:val="17"/>
        </w:rPr>
      </w:pPr>
      <w:r w:rsidRPr="006651BC">
        <w:rPr>
          <w:rFonts w:eastAsia="Times New Roman"/>
          <w:szCs w:val="17"/>
        </w:rPr>
        <w:t>(d)</w:t>
      </w:r>
      <w:r w:rsidRPr="006651BC">
        <w:rPr>
          <w:rFonts w:eastAsia="Times New Roman"/>
          <w:szCs w:val="17"/>
        </w:rPr>
        <w:tab/>
        <w:t xml:space="preserve">The average ‘bucket count’ for all vessels exceeds 260 prawns per 7kg bucket for two consecutive nights in waters outside the four main fishing areas defined in the Harvest Strategy (Ceduna, </w:t>
      </w:r>
      <w:proofErr w:type="spellStart"/>
      <w:r w:rsidRPr="006651BC">
        <w:rPr>
          <w:rFonts w:eastAsia="Times New Roman"/>
          <w:szCs w:val="17"/>
        </w:rPr>
        <w:t>Corvisart</w:t>
      </w:r>
      <w:proofErr w:type="spellEnd"/>
      <w:r w:rsidRPr="006651BC">
        <w:rPr>
          <w:rFonts w:eastAsia="Times New Roman"/>
          <w:szCs w:val="17"/>
        </w:rPr>
        <w:t xml:space="preserve"> Bay, Venus Bay and Coffins Bay), where those waters are part of the defined waters of the West Coast Prawn Fishery. </w:t>
      </w:r>
    </w:p>
    <w:p w14:paraId="32C3CB87" w14:textId="77777777" w:rsidR="006651BC" w:rsidRPr="006651BC" w:rsidRDefault="006651BC" w:rsidP="006651BC">
      <w:pPr>
        <w:ind w:left="284" w:hanging="284"/>
        <w:rPr>
          <w:rFonts w:eastAsia="Times New Roman"/>
          <w:szCs w:val="17"/>
        </w:rPr>
      </w:pPr>
      <w:r w:rsidRPr="006651BC">
        <w:rPr>
          <w:rFonts w:eastAsia="Times New Roman"/>
          <w:szCs w:val="17"/>
        </w:rPr>
        <w:t>5.</w:t>
      </w:r>
      <w:r w:rsidRPr="006651BC">
        <w:rPr>
          <w:rFonts w:eastAsia="Times New Roman"/>
          <w:szCs w:val="17"/>
        </w:rPr>
        <w:tab/>
        <w:t xml:space="preserve">Each licence holder, or registered master of a fishing license undertaking fishing activities must provide a daily report by telephone or SMS message, via a nominated representative, to the Department of Primary Industries and Regions, Prawn Fishery Manager, providing the following information for all vessels operating in the fishery from the previous </w:t>
      </w:r>
      <w:proofErr w:type="spellStart"/>
      <w:r w:rsidRPr="006651BC">
        <w:rPr>
          <w:rFonts w:eastAsia="Times New Roman"/>
          <w:szCs w:val="17"/>
        </w:rPr>
        <w:t>nights</w:t>
      </w:r>
      <w:proofErr w:type="spellEnd"/>
      <w:r w:rsidRPr="006651BC">
        <w:rPr>
          <w:rFonts w:eastAsia="Times New Roman"/>
          <w:szCs w:val="17"/>
        </w:rPr>
        <w:t xml:space="preserve"> fishing: </w:t>
      </w:r>
    </w:p>
    <w:p w14:paraId="1C63BA09" w14:textId="77777777" w:rsidR="006651BC" w:rsidRPr="006651BC" w:rsidRDefault="006651BC" w:rsidP="006651BC">
      <w:pPr>
        <w:ind w:left="567" w:hanging="283"/>
        <w:rPr>
          <w:rFonts w:eastAsia="Times New Roman"/>
          <w:szCs w:val="17"/>
        </w:rPr>
      </w:pPr>
      <w:r w:rsidRPr="006651BC">
        <w:rPr>
          <w:rFonts w:eastAsia="Times New Roman"/>
          <w:szCs w:val="17"/>
        </w:rPr>
        <w:t>(a)</w:t>
      </w:r>
      <w:r w:rsidRPr="006651BC">
        <w:rPr>
          <w:rFonts w:eastAsia="Times New Roman"/>
          <w:szCs w:val="17"/>
        </w:rPr>
        <w:tab/>
        <w:t xml:space="preserve">average prawn </w:t>
      </w:r>
      <w:proofErr w:type="gramStart"/>
      <w:r w:rsidRPr="006651BC">
        <w:rPr>
          <w:rFonts w:eastAsia="Times New Roman"/>
          <w:szCs w:val="17"/>
        </w:rPr>
        <w:t>catch</w:t>
      </w:r>
      <w:proofErr w:type="gramEnd"/>
      <w:r w:rsidRPr="006651BC">
        <w:rPr>
          <w:rFonts w:eastAsia="Times New Roman"/>
          <w:szCs w:val="17"/>
        </w:rPr>
        <w:t xml:space="preserve">; and </w:t>
      </w:r>
    </w:p>
    <w:p w14:paraId="38E4A364" w14:textId="77777777" w:rsidR="006651BC" w:rsidRPr="006651BC" w:rsidRDefault="006651BC" w:rsidP="006651BC">
      <w:pPr>
        <w:ind w:left="567" w:hanging="283"/>
        <w:rPr>
          <w:rFonts w:eastAsia="Times New Roman"/>
          <w:szCs w:val="17"/>
        </w:rPr>
      </w:pPr>
      <w:r w:rsidRPr="006651BC">
        <w:rPr>
          <w:rFonts w:eastAsia="Times New Roman"/>
          <w:szCs w:val="17"/>
        </w:rPr>
        <w:t>(b)</w:t>
      </w:r>
      <w:r w:rsidRPr="006651BC">
        <w:rPr>
          <w:rFonts w:eastAsia="Times New Roman"/>
          <w:szCs w:val="17"/>
        </w:rPr>
        <w:tab/>
        <w:t xml:space="preserve">the average prawn </w:t>
      </w:r>
      <w:r w:rsidRPr="006651BC">
        <w:rPr>
          <w:rFonts w:eastAsia="Times New Roman"/>
          <w:spacing w:val="-4"/>
          <w:szCs w:val="17"/>
        </w:rPr>
        <w:t>‘</w:t>
      </w:r>
      <w:r w:rsidRPr="006651BC">
        <w:rPr>
          <w:rFonts w:eastAsia="Times New Roman"/>
          <w:szCs w:val="17"/>
        </w:rPr>
        <w:t xml:space="preserve">bucket count’ </w:t>
      </w:r>
    </w:p>
    <w:p w14:paraId="365D0F0B" w14:textId="77777777" w:rsidR="006651BC" w:rsidRPr="006651BC" w:rsidRDefault="006651BC" w:rsidP="006651BC">
      <w:pPr>
        <w:ind w:left="284" w:hanging="284"/>
        <w:rPr>
          <w:rFonts w:eastAsia="Times New Roman"/>
          <w:szCs w:val="17"/>
        </w:rPr>
      </w:pPr>
      <w:r w:rsidRPr="006651BC">
        <w:rPr>
          <w:rFonts w:eastAsia="Times New Roman"/>
          <w:szCs w:val="17"/>
        </w:rPr>
        <w:t>6.</w:t>
      </w:r>
      <w:r w:rsidRPr="006651BC">
        <w:rPr>
          <w:rFonts w:eastAsia="Times New Roman"/>
          <w:szCs w:val="17"/>
        </w:rPr>
        <w:tab/>
        <w:t xml:space="preserve">No fishing activity may be undertaken after the expiration of 30 minutes from the prescribed time of </w:t>
      </w:r>
      <w:proofErr w:type="gramStart"/>
      <w:r w:rsidRPr="006651BC">
        <w:rPr>
          <w:rFonts w:eastAsia="Times New Roman"/>
          <w:szCs w:val="17"/>
        </w:rPr>
        <w:t>sunrise</w:t>
      </w:r>
      <w:proofErr w:type="gramEnd"/>
      <w:r w:rsidRPr="006651BC">
        <w:rPr>
          <w:rFonts w:eastAsia="Times New Roman"/>
          <w:szCs w:val="17"/>
        </w:rPr>
        <w:t xml:space="preserve"> and no fishing activity may be undertaken before the prescribed time of sunset for Adelaide (as published in the South Australian Government Gazette pursuant to the requirements of the</w:t>
      </w:r>
      <w:r w:rsidRPr="006651BC">
        <w:rPr>
          <w:rFonts w:eastAsia="Times New Roman"/>
          <w:i/>
          <w:iCs/>
          <w:szCs w:val="17"/>
        </w:rPr>
        <w:t xml:space="preserve"> Proof of Sunrise and Sunset Act 1923</w:t>
      </w:r>
      <w:r w:rsidRPr="006651BC">
        <w:rPr>
          <w:rFonts w:eastAsia="Times New Roman"/>
          <w:szCs w:val="17"/>
        </w:rPr>
        <w:t>) during the period specified in Schedule 2.</w:t>
      </w:r>
    </w:p>
    <w:p w14:paraId="2B16D910" w14:textId="77777777" w:rsidR="006651BC" w:rsidRPr="006651BC" w:rsidRDefault="006651BC" w:rsidP="006651BC">
      <w:pPr>
        <w:spacing w:after="0"/>
        <w:rPr>
          <w:rFonts w:eastAsia="Times New Roman"/>
          <w:szCs w:val="17"/>
        </w:rPr>
      </w:pPr>
      <w:r w:rsidRPr="006651BC">
        <w:rPr>
          <w:rFonts w:eastAsia="Times New Roman"/>
          <w:szCs w:val="17"/>
        </w:rPr>
        <w:t>Dated: 10 November 2025</w:t>
      </w:r>
    </w:p>
    <w:p w14:paraId="2691F9E7" w14:textId="77777777" w:rsidR="006651BC" w:rsidRPr="006651BC" w:rsidRDefault="006651BC" w:rsidP="006651BC">
      <w:pPr>
        <w:spacing w:after="0"/>
        <w:jc w:val="right"/>
        <w:rPr>
          <w:rFonts w:eastAsia="Times New Roman"/>
          <w:smallCaps/>
          <w:szCs w:val="20"/>
        </w:rPr>
      </w:pPr>
      <w:r w:rsidRPr="006651BC">
        <w:rPr>
          <w:rFonts w:eastAsia="Times New Roman"/>
          <w:smallCaps/>
          <w:szCs w:val="20"/>
        </w:rPr>
        <w:t>Jade Fredericks</w:t>
      </w:r>
    </w:p>
    <w:p w14:paraId="492CEA82" w14:textId="77777777" w:rsidR="006651BC" w:rsidRPr="006651BC" w:rsidRDefault="006651BC" w:rsidP="006651B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6651BC">
        <w:rPr>
          <w:rFonts w:eastAsia="Times New Roman"/>
          <w:szCs w:val="17"/>
        </w:rPr>
        <w:t>Prawn Fishery Manager</w:t>
      </w:r>
    </w:p>
    <w:p w14:paraId="5B2D6407" w14:textId="77777777" w:rsidR="006651BC" w:rsidRPr="006651BC" w:rsidRDefault="006651BC" w:rsidP="006651B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6651BC">
        <w:rPr>
          <w:rFonts w:eastAsia="Times New Roman"/>
          <w:szCs w:val="17"/>
        </w:rPr>
        <w:t>Delegate of the Minister for Primary Industries and Regional Development</w:t>
      </w:r>
    </w:p>
    <w:p w14:paraId="77634279" w14:textId="77777777" w:rsidR="006651BC" w:rsidRPr="006651BC" w:rsidRDefault="006651BC" w:rsidP="006651BC">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after="0" w:line="14" w:lineRule="exact"/>
        <w:jc w:val="center"/>
        <w:rPr>
          <w:rFonts w:eastAsia="Times New Roman"/>
          <w:szCs w:val="17"/>
        </w:rPr>
      </w:pPr>
    </w:p>
    <w:p w14:paraId="53AA6A29" w14:textId="77777777" w:rsidR="006651BC" w:rsidRPr="006651BC" w:rsidRDefault="006651BC" w:rsidP="006651BC">
      <w:pPr>
        <w:pStyle w:val="NoSpacing"/>
      </w:pPr>
    </w:p>
    <w:p w14:paraId="2D415884" w14:textId="77777777" w:rsidR="006651BC" w:rsidRPr="006651BC" w:rsidRDefault="006651BC" w:rsidP="006651BC">
      <w:pPr>
        <w:jc w:val="center"/>
        <w:rPr>
          <w:caps/>
          <w:szCs w:val="17"/>
        </w:rPr>
      </w:pPr>
      <w:r w:rsidRPr="006651BC">
        <w:rPr>
          <w:caps/>
          <w:szCs w:val="17"/>
        </w:rPr>
        <w:t>Fisheries Management (Prawn Fisheries) Regulations 2017</w:t>
      </w:r>
    </w:p>
    <w:p w14:paraId="3EED851D" w14:textId="77777777" w:rsidR="006651BC" w:rsidRPr="006651BC" w:rsidRDefault="006651BC" w:rsidP="006651BC">
      <w:pPr>
        <w:jc w:val="center"/>
        <w:rPr>
          <w:i/>
          <w:szCs w:val="17"/>
        </w:rPr>
      </w:pPr>
      <w:r w:rsidRPr="006651BC">
        <w:rPr>
          <w:i/>
          <w:szCs w:val="17"/>
        </w:rPr>
        <w:t>Variation on Prohibition of Fishing Activities in the Spencer Gulf Prawn Fishery</w:t>
      </w:r>
    </w:p>
    <w:p w14:paraId="3918761D" w14:textId="77777777" w:rsidR="006651BC" w:rsidRPr="006651BC" w:rsidRDefault="006651BC" w:rsidP="006651BC">
      <w:pPr>
        <w:rPr>
          <w:rFonts w:eastAsia="Arial"/>
          <w:szCs w:val="17"/>
        </w:rPr>
      </w:pPr>
      <w:r w:rsidRPr="006651BC">
        <w:rPr>
          <w:rFonts w:eastAsia="Arial"/>
          <w:spacing w:val="-4"/>
          <w:szCs w:val="17"/>
        </w:rPr>
        <w:t xml:space="preserve">Take note that pursuant to Regulation 10 of the </w:t>
      </w:r>
      <w:r w:rsidRPr="006651BC">
        <w:rPr>
          <w:rFonts w:eastAsia="Arial"/>
          <w:i/>
          <w:iCs/>
          <w:spacing w:val="-4"/>
          <w:szCs w:val="17"/>
        </w:rPr>
        <w:t>Fisheries Management (Prawn Fisheries) Regulations 2017</w:t>
      </w:r>
      <w:r w:rsidRPr="006651BC">
        <w:rPr>
          <w:rFonts w:eastAsia="Arial"/>
          <w:spacing w:val="-4"/>
          <w:szCs w:val="17"/>
        </w:rPr>
        <w:t>, the notice dated 8 September 2025</w:t>
      </w:r>
      <w:r w:rsidRPr="006651BC">
        <w:rPr>
          <w:rFonts w:eastAsia="Arial"/>
          <w:szCs w:val="17"/>
        </w:rPr>
        <w:t xml:space="preserve"> published on pages 3810 and 3811 of the </w:t>
      </w:r>
      <w:r w:rsidRPr="006651BC">
        <w:rPr>
          <w:rFonts w:eastAsia="Arial"/>
          <w:i/>
          <w:iCs/>
          <w:szCs w:val="17"/>
        </w:rPr>
        <w:t>South Australian Government Gazette</w:t>
      </w:r>
      <w:r w:rsidRPr="006651BC">
        <w:rPr>
          <w:rFonts w:eastAsia="Arial"/>
          <w:szCs w:val="17"/>
        </w:rPr>
        <w:t xml:space="preserve"> on 11 September 2025 prohibiting fishing activities in the Spencer Gulf Prawn Fishery, is hereby varied such that it will not be unlawful for a person fishing pursuant to a Spencer Gulf Prawn Fishery licence to use prawn trawl nets in the areas specified in Schedule 1, during the period specified in Schedule 2, and under the conditions specified in Schedule 3.</w:t>
      </w:r>
    </w:p>
    <w:p w14:paraId="7A78026F" w14:textId="77777777" w:rsidR="006651BC" w:rsidRPr="006651BC" w:rsidRDefault="006651BC" w:rsidP="006651BC">
      <w:pPr>
        <w:jc w:val="center"/>
        <w:rPr>
          <w:smallCaps/>
          <w:szCs w:val="17"/>
        </w:rPr>
      </w:pPr>
      <w:r w:rsidRPr="006651BC">
        <w:rPr>
          <w:smallCaps/>
          <w:szCs w:val="17"/>
        </w:rPr>
        <w:t>Schedule 1</w:t>
      </w:r>
    </w:p>
    <w:p w14:paraId="69025C99" w14:textId="77777777" w:rsidR="006651BC" w:rsidRPr="006651BC" w:rsidRDefault="006651BC" w:rsidP="006651BC">
      <w:pPr>
        <w:rPr>
          <w:rFonts w:eastAsia="Times New Roman"/>
          <w:szCs w:val="17"/>
        </w:rPr>
      </w:pPr>
      <w:r w:rsidRPr="006651BC">
        <w:rPr>
          <w:rFonts w:eastAsia="Times New Roman"/>
          <w:szCs w:val="17"/>
        </w:rPr>
        <w:t>The waters of the Spencer Gulf Prawn Fishery:</w:t>
      </w:r>
    </w:p>
    <w:p w14:paraId="1AA75897" w14:textId="77777777" w:rsidR="006651BC" w:rsidRPr="006651BC" w:rsidRDefault="006651BC" w:rsidP="006651BC">
      <w:pPr>
        <w:ind w:left="426" w:hanging="284"/>
        <w:rPr>
          <w:rFonts w:eastAsia="Times New Roman"/>
          <w:szCs w:val="17"/>
        </w:rPr>
      </w:pPr>
      <w:r w:rsidRPr="006651BC">
        <w:rPr>
          <w:rFonts w:eastAsia="Times New Roman"/>
          <w:szCs w:val="17"/>
        </w:rPr>
        <w:t>(a)</w:t>
      </w:r>
      <w:r w:rsidRPr="006651BC">
        <w:rPr>
          <w:rFonts w:eastAsia="Times New Roman"/>
          <w:szCs w:val="17"/>
        </w:rPr>
        <w:tab/>
        <w:t>Except the Northern closure area, which is defined as the waters north of the following index points:</w:t>
      </w:r>
    </w:p>
    <w:p w14:paraId="20FE47C3" w14:textId="77777777" w:rsidR="006651BC" w:rsidRPr="006651BC" w:rsidRDefault="006651BC" w:rsidP="006651BC">
      <w:pPr>
        <w:spacing w:after="60"/>
        <w:ind w:left="709" w:hanging="284"/>
        <w:rPr>
          <w:rFonts w:eastAsia="Times New Roman"/>
          <w:szCs w:val="17"/>
        </w:rPr>
      </w:pPr>
      <w:r w:rsidRPr="006651BC">
        <w:rPr>
          <w:rFonts w:eastAsia="Times New Roman"/>
          <w:szCs w:val="17"/>
        </w:rPr>
        <w:t>1.</w:t>
      </w:r>
      <w:r w:rsidRPr="006651BC">
        <w:rPr>
          <w:rFonts w:eastAsia="Times New Roman"/>
          <w:szCs w:val="17"/>
        </w:rPr>
        <w:tab/>
        <w:t>33°29.50S</w:t>
      </w:r>
      <w:r w:rsidRPr="006651BC">
        <w:rPr>
          <w:rFonts w:eastAsia="Times New Roman"/>
          <w:szCs w:val="17"/>
        </w:rPr>
        <w:tab/>
      </w:r>
      <w:r w:rsidRPr="006651BC">
        <w:rPr>
          <w:rFonts w:eastAsia="Times New Roman"/>
          <w:szCs w:val="17"/>
        </w:rPr>
        <w:tab/>
        <w:t>137°18.00E</w:t>
      </w:r>
      <w:r w:rsidRPr="006651BC">
        <w:rPr>
          <w:rFonts w:eastAsia="Times New Roman"/>
          <w:szCs w:val="17"/>
        </w:rPr>
        <w:tab/>
        <w:t>West shore</w:t>
      </w:r>
    </w:p>
    <w:p w14:paraId="5613D270" w14:textId="77777777" w:rsidR="006651BC" w:rsidRPr="006651BC" w:rsidRDefault="006651BC" w:rsidP="006651BC">
      <w:pPr>
        <w:spacing w:after="60"/>
        <w:ind w:left="709" w:hanging="284"/>
        <w:rPr>
          <w:rFonts w:eastAsia="Times New Roman"/>
          <w:szCs w:val="17"/>
        </w:rPr>
      </w:pPr>
      <w:r w:rsidRPr="006651BC">
        <w:rPr>
          <w:rFonts w:eastAsia="Times New Roman"/>
          <w:szCs w:val="17"/>
        </w:rPr>
        <w:t>2.</w:t>
      </w:r>
      <w:r w:rsidRPr="006651BC">
        <w:rPr>
          <w:rFonts w:eastAsia="Times New Roman"/>
          <w:szCs w:val="17"/>
        </w:rPr>
        <w:tab/>
        <w:t>33°29.50S</w:t>
      </w:r>
      <w:r w:rsidRPr="006651BC">
        <w:rPr>
          <w:rFonts w:eastAsia="Times New Roman"/>
          <w:szCs w:val="17"/>
        </w:rPr>
        <w:tab/>
      </w:r>
      <w:r w:rsidRPr="006651BC">
        <w:rPr>
          <w:rFonts w:eastAsia="Times New Roman"/>
          <w:szCs w:val="17"/>
        </w:rPr>
        <w:tab/>
        <w:t>137°29.50E</w:t>
      </w:r>
    </w:p>
    <w:p w14:paraId="517D0148" w14:textId="77777777" w:rsidR="006651BC" w:rsidRPr="006651BC" w:rsidRDefault="006651BC" w:rsidP="006651BC">
      <w:pPr>
        <w:spacing w:after="60"/>
        <w:ind w:left="709" w:hanging="284"/>
        <w:rPr>
          <w:rFonts w:eastAsia="Times New Roman"/>
          <w:szCs w:val="17"/>
        </w:rPr>
      </w:pPr>
      <w:r w:rsidRPr="006651BC">
        <w:rPr>
          <w:rFonts w:eastAsia="Times New Roman"/>
          <w:szCs w:val="17"/>
        </w:rPr>
        <w:t>3.</w:t>
      </w:r>
      <w:r w:rsidRPr="006651BC">
        <w:rPr>
          <w:rFonts w:eastAsia="Times New Roman"/>
          <w:szCs w:val="17"/>
        </w:rPr>
        <w:tab/>
        <w:t>33°25.50S</w:t>
      </w:r>
      <w:r w:rsidRPr="006651BC">
        <w:rPr>
          <w:rFonts w:eastAsia="Times New Roman"/>
          <w:szCs w:val="17"/>
        </w:rPr>
        <w:tab/>
      </w:r>
      <w:r w:rsidRPr="006651BC">
        <w:rPr>
          <w:rFonts w:eastAsia="Times New Roman"/>
          <w:szCs w:val="17"/>
        </w:rPr>
        <w:tab/>
        <w:t>137°29.50E</w:t>
      </w:r>
    </w:p>
    <w:p w14:paraId="43A704E4" w14:textId="77777777" w:rsidR="006651BC" w:rsidRPr="006651BC" w:rsidRDefault="006651BC" w:rsidP="006651BC">
      <w:pPr>
        <w:spacing w:after="60"/>
        <w:ind w:left="709" w:hanging="284"/>
        <w:rPr>
          <w:rFonts w:eastAsia="Times New Roman"/>
          <w:szCs w:val="17"/>
        </w:rPr>
      </w:pPr>
      <w:r w:rsidRPr="006651BC">
        <w:rPr>
          <w:rFonts w:eastAsia="Times New Roman"/>
          <w:szCs w:val="17"/>
        </w:rPr>
        <w:t>4.</w:t>
      </w:r>
      <w:r w:rsidRPr="006651BC">
        <w:rPr>
          <w:rFonts w:eastAsia="Times New Roman"/>
          <w:szCs w:val="17"/>
        </w:rPr>
        <w:tab/>
        <w:t>33°25.50S</w:t>
      </w:r>
      <w:r w:rsidRPr="006651BC">
        <w:rPr>
          <w:rFonts w:eastAsia="Times New Roman"/>
          <w:szCs w:val="17"/>
        </w:rPr>
        <w:tab/>
      </w:r>
      <w:r w:rsidRPr="006651BC">
        <w:rPr>
          <w:rFonts w:eastAsia="Times New Roman"/>
          <w:szCs w:val="17"/>
        </w:rPr>
        <w:tab/>
        <w:t>137°32.65E</w:t>
      </w:r>
    </w:p>
    <w:p w14:paraId="79738195" w14:textId="77777777" w:rsidR="006651BC" w:rsidRPr="006651BC" w:rsidRDefault="006651BC" w:rsidP="006651BC">
      <w:pPr>
        <w:spacing w:after="60"/>
        <w:ind w:left="709" w:hanging="284"/>
        <w:rPr>
          <w:rFonts w:eastAsia="Times New Roman"/>
          <w:szCs w:val="17"/>
        </w:rPr>
      </w:pPr>
      <w:r w:rsidRPr="006651BC">
        <w:rPr>
          <w:rFonts w:eastAsia="Times New Roman"/>
          <w:szCs w:val="17"/>
        </w:rPr>
        <w:t>5.</w:t>
      </w:r>
      <w:r w:rsidRPr="006651BC">
        <w:rPr>
          <w:rFonts w:eastAsia="Times New Roman"/>
          <w:szCs w:val="17"/>
        </w:rPr>
        <w:tab/>
        <w:t>33°31.70S</w:t>
      </w:r>
      <w:r w:rsidRPr="006651BC">
        <w:rPr>
          <w:rFonts w:eastAsia="Times New Roman"/>
          <w:szCs w:val="17"/>
        </w:rPr>
        <w:tab/>
      </w:r>
      <w:r w:rsidRPr="006651BC">
        <w:rPr>
          <w:rFonts w:eastAsia="Times New Roman"/>
          <w:szCs w:val="17"/>
        </w:rPr>
        <w:tab/>
        <w:t>137°34.20E</w:t>
      </w:r>
    </w:p>
    <w:p w14:paraId="5F3F1A67" w14:textId="77777777" w:rsidR="006651BC" w:rsidRPr="006651BC" w:rsidRDefault="006651BC" w:rsidP="006651BC">
      <w:pPr>
        <w:spacing w:after="60"/>
        <w:ind w:left="709" w:hanging="284"/>
        <w:rPr>
          <w:rFonts w:eastAsia="Times New Roman"/>
          <w:szCs w:val="17"/>
        </w:rPr>
      </w:pPr>
      <w:r w:rsidRPr="006651BC">
        <w:rPr>
          <w:rFonts w:eastAsia="Times New Roman"/>
          <w:szCs w:val="17"/>
        </w:rPr>
        <w:t>6.</w:t>
      </w:r>
      <w:r w:rsidRPr="006651BC">
        <w:rPr>
          <w:rFonts w:eastAsia="Times New Roman"/>
          <w:szCs w:val="17"/>
        </w:rPr>
        <w:tab/>
        <w:t>33°37.00S</w:t>
      </w:r>
      <w:r w:rsidRPr="006651BC">
        <w:rPr>
          <w:rFonts w:eastAsia="Times New Roman"/>
          <w:szCs w:val="17"/>
        </w:rPr>
        <w:tab/>
      </w:r>
      <w:r w:rsidRPr="006651BC">
        <w:rPr>
          <w:rFonts w:eastAsia="Times New Roman"/>
          <w:szCs w:val="17"/>
        </w:rPr>
        <w:tab/>
        <w:t>137°33.00E</w:t>
      </w:r>
    </w:p>
    <w:p w14:paraId="12E4C334" w14:textId="77777777" w:rsidR="006651BC" w:rsidRPr="006651BC" w:rsidRDefault="006651BC" w:rsidP="006651BC">
      <w:pPr>
        <w:ind w:left="709" w:hanging="284"/>
        <w:rPr>
          <w:rFonts w:eastAsia="Times New Roman"/>
          <w:szCs w:val="17"/>
        </w:rPr>
      </w:pPr>
      <w:r w:rsidRPr="006651BC">
        <w:rPr>
          <w:rFonts w:eastAsia="Times New Roman"/>
          <w:szCs w:val="17"/>
        </w:rPr>
        <w:t>7.</w:t>
      </w:r>
      <w:r w:rsidRPr="006651BC">
        <w:rPr>
          <w:rFonts w:eastAsia="Times New Roman"/>
          <w:szCs w:val="17"/>
        </w:rPr>
        <w:tab/>
        <w:t>33°46.00S</w:t>
      </w:r>
      <w:r w:rsidRPr="006651BC">
        <w:rPr>
          <w:rFonts w:eastAsia="Times New Roman"/>
          <w:szCs w:val="17"/>
        </w:rPr>
        <w:tab/>
      </w:r>
      <w:r w:rsidRPr="006651BC">
        <w:rPr>
          <w:rFonts w:eastAsia="Times New Roman"/>
          <w:szCs w:val="17"/>
        </w:rPr>
        <w:tab/>
        <w:t>137°44.00E</w:t>
      </w:r>
      <w:r w:rsidRPr="006651BC">
        <w:rPr>
          <w:rFonts w:eastAsia="Times New Roman"/>
          <w:szCs w:val="17"/>
        </w:rPr>
        <w:tab/>
        <w:t>East shore</w:t>
      </w:r>
    </w:p>
    <w:p w14:paraId="6D2156F0" w14:textId="77777777" w:rsidR="006651BC" w:rsidRPr="006651BC" w:rsidRDefault="006651BC" w:rsidP="006651BC">
      <w:pPr>
        <w:ind w:left="426"/>
        <w:rPr>
          <w:rFonts w:eastAsia="Times New Roman"/>
          <w:szCs w:val="17"/>
        </w:rPr>
      </w:pPr>
      <w:r w:rsidRPr="006651BC">
        <w:rPr>
          <w:rFonts w:eastAsia="Times New Roman"/>
          <w:szCs w:val="17"/>
        </w:rPr>
        <w:t>Points 1-2, 3-4 and 6-7 are designated east-west lines.</w:t>
      </w:r>
    </w:p>
    <w:p w14:paraId="3311261B" w14:textId="77777777" w:rsidR="006651BC" w:rsidRPr="006651BC" w:rsidRDefault="006651BC" w:rsidP="006651BC">
      <w:pPr>
        <w:ind w:left="426" w:hanging="284"/>
        <w:rPr>
          <w:rFonts w:eastAsia="Times New Roman"/>
          <w:szCs w:val="17"/>
        </w:rPr>
      </w:pPr>
      <w:r w:rsidRPr="006651BC">
        <w:rPr>
          <w:rFonts w:eastAsia="Times New Roman"/>
          <w:szCs w:val="17"/>
        </w:rPr>
        <w:t>(b)</w:t>
      </w:r>
      <w:r w:rsidRPr="006651BC">
        <w:rPr>
          <w:rFonts w:eastAsia="Times New Roman"/>
          <w:szCs w:val="17"/>
        </w:rPr>
        <w:tab/>
        <w:t>Except the Southern closure area, which is defined as the waters contained within the following index points:</w:t>
      </w:r>
    </w:p>
    <w:p w14:paraId="33EFA975" w14:textId="77777777" w:rsidR="006651BC" w:rsidRPr="006651BC" w:rsidRDefault="006651BC" w:rsidP="006651BC">
      <w:pPr>
        <w:spacing w:after="60"/>
        <w:ind w:left="709" w:hanging="284"/>
        <w:rPr>
          <w:rFonts w:eastAsia="Times New Roman"/>
          <w:szCs w:val="17"/>
        </w:rPr>
      </w:pPr>
      <w:r w:rsidRPr="006651BC">
        <w:rPr>
          <w:rFonts w:eastAsia="Times New Roman"/>
          <w:szCs w:val="17"/>
        </w:rPr>
        <w:t>1.</w:t>
      </w:r>
      <w:r w:rsidRPr="006651BC">
        <w:rPr>
          <w:rFonts w:eastAsia="Times New Roman"/>
          <w:szCs w:val="17"/>
        </w:rPr>
        <w:tab/>
        <w:t>33°48.00S</w:t>
      </w:r>
      <w:r w:rsidRPr="006651BC">
        <w:rPr>
          <w:rFonts w:eastAsia="Times New Roman"/>
          <w:szCs w:val="17"/>
        </w:rPr>
        <w:tab/>
      </w:r>
      <w:r w:rsidRPr="006651BC">
        <w:rPr>
          <w:rFonts w:eastAsia="Times New Roman"/>
          <w:szCs w:val="17"/>
        </w:rPr>
        <w:tab/>
        <w:t>136°48.00E</w:t>
      </w:r>
      <w:r w:rsidRPr="006651BC">
        <w:rPr>
          <w:rFonts w:eastAsia="Times New Roman"/>
          <w:szCs w:val="17"/>
        </w:rPr>
        <w:tab/>
      </w:r>
      <w:proofErr w:type="gramStart"/>
      <w:r w:rsidRPr="006651BC">
        <w:rPr>
          <w:rFonts w:eastAsia="Times New Roman"/>
          <w:szCs w:val="17"/>
        </w:rPr>
        <w:t>North west</w:t>
      </w:r>
      <w:proofErr w:type="gramEnd"/>
      <w:r w:rsidRPr="006651BC">
        <w:rPr>
          <w:rFonts w:eastAsia="Times New Roman"/>
          <w:szCs w:val="17"/>
        </w:rPr>
        <w:t xml:space="preserve"> Shore</w:t>
      </w:r>
    </w:p>
    <w:p w14:paraId="0C44CA91" w14:textId="77777777" w:rsidR="006651BC" w:rsidRPr="006651BC" w:rsidRDefault="006651BC" w:rsidP="006651BC">
      <w:pPr>
        <w:spacing w:after="60"/>
        <w:ind w:left="709" w:hanging="284"/>
        <w:rPr>
          <w:rFonts w:eastAsia="Times New Roman"/>
          <w:szCs w:val="17"/>
        </w:rPr>
      </w:pPr>
      <w:r w:rsidRPr="006651BC">
        <w:rPr>
          <w:rFonts w:eastAsia="Times New Roman"/>
          <w:szCs w:val="17"/>
        </w:rPr>
        <w:t>2.</w:t>
      </w:r>
      <w:r w:rsidRPr="006651BC">
        <w:rPr>
          <w:rFonts w:eastAsia="Times New Roman"/>
          <w:szCs w:val="17"/>
        </w:rPr>
        <w:tab/>
        <w:t>33°53.60S</w:t>
      </w:r>
      <w:r w:rsidRPr="006651BC">
        <w:rPr>
          <w:rFonts w:eastAsia="Times New Roman"/>
          <w:szCs w:val="17"/>
        </w:rPr>
        <w:tab/>
      </w:r>
      <w:r w:rsidRPr="006651BC">
        <w:rPr>
          <w:rFonts w:eastAsia="Times New Roman"/>
          <w:szCs w:val="17"/>
        </w:rPr>
        <w:tab/>
        <w:t>136°52.00E</w:t>
      </w:r>
    </w:p>
    <w:p w14:paraId="461BE714" w14:textId="77777777" w:rsidR="006651BC" w:rsidRPr="006651BC" w:rsidRDefault="006651BC" w:rsidP="006651BC">
      <w:pPr>
        <w:spacing w:after="60"/>
        <w:ind w:left="709" w:hanging="284"/>
        <w:rPr>
          <w:rFonts w:eastAsia="Times New Roman"/>
          <w:szCs w:val="17"/>
        </w:rPr>
      </w:pPr>
      <w:r w:rsidRPr="006651BC">
        <w:rPr>
          <w:rFonts w:eastAsia="Times New Roman"/>
          <w:szCs w:val="17"/>
        </w:rPr>
        <w:t>3.</w:t>
      </w:r>
      <w:r w:rsidRPr="006651BC">
        <w:rPr>
          <w:rFonts w:eastAsia="Times New Roman"/>
          <w:szCs w:val="17"/>
        </w:rPr>
        <w:tab/>
        <w:t>33°50.50S</w:t>
      </w:r>
      <w:r w:rsidRPr="006651BC">
        <w:rPr>
          <w:rFonts w:eastAsia="Times New Roman"/>
          <w:szCs w:val="17"/>
        </w:rPr>
        <w:tab/>
      </w:r>
      <w:r w:rsidRPr="006651BC">
        <w:rPr>
          <w:rFonts w:eastAsia="Times New Roman"/>
          <w:szCs w:val="17"/>
        </w:rPr>
        <w:tab/>
        <w:t>136°58.00E</w:t>
      </w:r>
    </w:p>
    <w:p w14:paraId="377CD244" w14:textId="77777777" w:rsidR="006651BC" w:rsidRPr="006651BC" w:rsidRDefault="006651BC" w:rsidP="006651BC">
      <w:pPr>
        <w:spacing w:after="60"/>
        <w:ind w:left="709" w:hanging="284"/>
        <w:rPr>
          <w:rFonts w:eastAsia="Times New Roman"/>
          <w:szCs w:val="17"/>
        </w:rPr>
      </w:pPr>
      <w:r w:rsidRPr="006651BC">
        <w:rPr>
          <w:rFonts w:eastAsia="Times New Roman"/>
          <w:szCs w:val="17"/>
        </w:rPr>
        <w:t>4.</w:t>
      </w:r>
      <w:r w:rsidRPr="006651BC">
        <w:rPr>
          <w:rFonts w:eastAsia="Times New Roman"/>
          <w:szCs w:val="17"/>
        </w:rPr>
        <w:tab/>
        <w:t>33°56.50S</w:t>
      </w:r>
      <w:r w:rsidRPr="006651BC">
        <w:rPr>
          <w:rFonts w:eastAsia="Times New Roman"/>
          <w:szCs w:val="17"/>
        </w:rPr>
        <w:tab/>
      </w:r>
      <w:r w:rsidRPr="006651BC">
        <w:rPr>
          <w:rFonts w:eastAsia="Times New Roman"/>
          <w:szCs w:val="17"/>
        </w:rPr>
        <w:tab/>
        <w:t>137°03.50E</w:t>
      </w:r>
    </w:p>
    <w:p w14:paraId="4A9B590A" w14:textId="77777777" w:rsidR="006651BC" w:rsidRPr="006651BC" w:rsidRDefault="006651BC" w:rsidP="006651BC">
      <w:pPr>
        <w:spacing w:after="60"/>
        <w:ind w:left="709" w:hanging="284"/>
        <w:rPr>
          <w:rFonts w:eastAsia="Times New Roman"/>
          <w:szCs w:val="17"/>
        </w:rPr>
      </w:pPr>
      <w:r w:rsidRPr="006651BC">
        <w:rPr>
          <w:rFonts w:eastAsia="Times New Roman"/>
          <w:szCs w:val="17"/>
        </w:rPr>
        <w:t>5.</w:t>
      </w:r>
      <w:r w:rsidRPr="006651BC">
        <w:rPr>
          <w:rFonts w:eastAsia="Times New Roman"/>
          <w:szCs w:val="17"/>
        </w:rPr>
        <w:tab/>
        <w:t>33°53.30S</w:t>
      </w:r>
      <w:r w:rsidRPr="006651BC">
        <w:rPr>
          <w:rFonts w:eastAsia="Times New Roman"/>
          <w:szCs w:val="17"/>
        </w:rPr>
        <w:tab/>
      </w:r>
      <w:r w:rsidRPr="006651BC">
        <w:rPr>
          <w:rFonts w:eastAsia="Times New Roman"/>
          <w:szCs w:val="17"/>
        </w:rPr>
        <w:tab/>
        <w:t>137°12.40E</w:t>
      </w:r>
    </w:p>
    <w:p w14:paraId="44B3A269" w14:textId="77777777" w:rsidR="006651BC" w:rsidRPr="006651BC" w:rsidRDefault="006651BC" w:rsidP="006651BC">
      <w:pPr>
        <w:spacing w:after="60"/>
        <w:ind w:left="709" w:hanging="284"/>
        <w:rPr>
          <w:rFonts w:eastAsia="Times New Roman"/>
          <w:szCs w:val="17"/>
        </w:rPr>
      </w:pPr>
      <w:r w:rsidRPr="006651BC">
        <w:rPr>
          <w:rFonts w:eastAsia="Times New Roman"/>
          <w:szCs w:val="17"/>
        </w:rPr>
        <w:t>6.</w:t>
      </w:r>
      <w:r w:rsidRPr="006651BC">
        <w:rPr>
          <w:rFonts w:eastAsia="Times New Roman"/>
          <w:szCs w:val="17"/>
        </w:rPr>
        <w:tab/>
        <w:t>33°57.60S</w:t>
      </w:r>
      <w:r w:rsidRPr="006651BC">
        <w:rPr>
          <w:rFonts w:eastAsia="Times New Roman"/>
          <w:szCs w:val="17"/>
        </w:rPr>
        <w:tab/>
      </w:r>
      <w:r w:rsidRPr="006651BC">
        <w:rPr>
          <w:rFonts w:eastAsia="Times New Roman"/>
          <w:szCs w:val="17"/>
        </w:rPr>
        <w:tab/>
        <w:t>137°14.95E</w:t>
      </w:r>
    </w:p>
    <w:p w14:paraId="3A6A5E73" w14:textId="77777777" w:rsidR="006651BC" w:rsidRPr="006651BC" w:rsidRDefault="006651BC" w:rsidP="006651BC">
      <w:pPr>
        <w:spacing w:after="60"/>
        <w:ind w:left="709" w:hanging="284"/>
        <w:rPr>
          <w:rFonts w:eastAsia="Times New Roman"/>
          <w:szCs w:val="17"/>
        </w:rPr>
      </w:pPr>
      <w:r w:rsidRPr="006651BC">
        <w:rPr>
          <w:rFonts w:eastAsia="Times New Roman"/>
          <w:szCs w:val="17"/>
        </w:rPr>
        <w:t>7.</w:t>
      </w:r>
      <w:r w:rsidRPr="006651BC">
        <w:rPr>
          <w:rFonts w:eastAsia="Times New Roman"/>
          <w:szCs w:val="17"/>
        </w:rPr>
        <w:tab/>
        <w:t>33°59.00S</w:t>
      </w:r>
      <w:r w:rsidRPr="006651BC">
        <w:rPr>
          <w:rFonts w:eastAsia="Times New Roman"/>
          <w:szCs w:val="17"/>
        </w:rPr>
        <w:tab/>
      </w:r>
      <w:r w:rsidRPr="006651BC">
        <w:rPr>
          <w:rFonts w:eastAsia="Times New Roman"/>
          <w:szCs w:val="17"/>
        </w:rPr>
        <w:tab/>
        <w:t>137°12.00E</w:t>
      </w:r>
    </w:p>
    <w:p w14:paraId="1DB6467C" w14:textId="77777777" w:rsidR="006651BC" w:rsidRPr="006651BC" w:rsidRDefault="006651BC" w:rsidP="006651BC">
      <w:pPr>
        <w:spacing w:after="60"/>
        <w:ind w:left="709" w:hanging="284"/>
        <w:rPr>
          <w:rFonts w:eastAsia="Times New Roman"/>
          <w:szCs w:val="17"/>
        </w:rPr>
      </w:pPr>
      <w:r w:rsidRPr="006651BC">
        <w:rPr>
          <w:rFonts w:eastAsia="Times New Roman"/>
          <w:szCs w:val="17"/>
        </w:rPr>
        <w:t>8.</w:t>
      </w:r>
      <w:r w:rsidRPr="006651BC">
        <w:rPr>
          <w:rFonts w:eastAsia="Times New Roman"/>
          <w:szCs w:val="17"/>
        </w:rPr>
        <w:tab/>
        <w:t>34°09.64S</w:t>
      </w:r>
      <w:r w:rsidRPr="006651BC">
        <w:rPr>
          <w:rFonts w:eastAsia="Times New Roman"/>
          <w:szCs w:val="17"/>
        </w:rPr>
        <w:tab/>
      </w:r>
      <w:r w:rsidRPr="006651BC">
        <w:rPr>
          <w:rFonts w:eastAsia="Times New Roman"/>
          <w:szCs w:val="17"/>
        </w:rPr>
        <w:tab/>
        <w:t>137°00.00E</w:t>
      </w:r>
    </w:p>
    <w:p w14:paraId="74BABB51" w14:textId="77777777" w:rsidR="006651BC" w:rsidRPr="006651BC" w:rsidRDefault="006651BC" w:rsidP="006651BC">
      <w:pPr>
        <w:spacing w:after="60"/>
        <w:ind w:left="709" w:hanging="284"/>
        <w:rPr>
          <w:rFonts w:eastAsia="Times New Roman"/>
          <w:szCs w:val="17"/>
        </w:rPr>
      </w:pPr>
      <w:r w:rsidRPr="006651BC">
        <w:rPr>
          <w:rFonts w:eastAsia="Times New Roman"/>
          <w:szCs w:val="17"/>
        </w:rPr>
        <w:t>9.</w:t>
      </w:r>
      <w:r w:rsidRPr="006651BC">
        <w:rPr>
          <w:rFonts w:eastAsia="Times New Roman"/>
          <w:szCs w:val="17"/>
        </w:rPr>
        <w:tab/>
        <w:t>34°35.00S</w:t>
      </w:r>
      <w:r w:rsidRPr="006651BC">
        <w:rPr>
          <w:rFonts w:eastAsia="Times New Roman"/>
          <w:szCs w:val="17"/>
        </w:rPr>
        <w:tab/>
      </w:r>
      <w:r w:rsidRPr="006651BC">
        <w:rPr>
          <w:rFonts w:eastAsia="Times New Roman"/>
          <w:szCs w:val="17"/>
        </w:rPr>
        <w:tab/>
        <w:t>137°00.00E</w:t>
      </w:r>
    </w:p>
    <w:p w14:paraId="3AB0FC13" w14:textId="77777777" w:rsidR="006651BC" w:rsidRPr="006651BC" w:rsidRDefault="006651BC" w:rsidP="006651BC">
      <w:pPr>
        <w:spacing w:after="60"/>
        <w:ind w:left="709" w:hanging="284"/>
        <w:rPr>
          <w:rFonts w:eastAsia="Times New Roman"/>
          <w:szCs w:val="17"/>
        </w:rPr>
      </w:pPr>
      <w:r w:rsidRPr="006651BC">
        <w:rPr>
          <w:rFonts w:eastAsia="Times New Roman"/>
          <w:szCs w:val="17"/>
        </w:rPr>
        <w:t>10.</w:t>
      </w:r>
      <w:r w:rsidRPr="006651BC">
        <w:rPr>
          <w:rFonts w:eastAsia="Times New Roman"/>
          <w:szCs w:val="17"/>
        </w:rPr>
        <w:tab/>
        <w:t>34°35.00S</w:t>
      </w:r>
      <w:r w:rsidRPr="006651BC">
        <w:rPr>
          <w:rFonts w:eastAsia="Times New Roman"/>
          <w:szCs w:val="17"/>
        </w:rPr>
        <w:tab/>
      </w:r>
      <w:r w:rsidRPr="006651BC">
        <w:rPr>
          <w:rFonts w:eastAsia="Times New Roman"/>
          <w:szCs w:val="17"/>
        </w:rPr>
        <w:tab/>
        <w:t>136°30.00E</w:t>
      </w:r>
    </w:p>
    <w:p w14:paraId="32C3433D" w14:textId="77777777" w:rsidR="006651BC" w:rsidRPr="006651BC" w:rsidRDefault="006651BC" w:rsidP="006651BC">
      <w:pPr>
        <w:spacing w:after="60"/>
        <w:ind w:left="709" w:hanging="284"/>
        <w:rPr>
          <w:rFonts w:eastAsia="Times New Roman"/>
          <w:szCs w:val="17"/>
        </w:rPr>
      </w:pPr>
      <w:r w:rsidRPr="006651BC">
        <w:rPr>
          <w:rFonts w:eastAsia="Times New Roman"/>
          <w:szCs w:val="17"/>
        </w:rPr>
        <w:t>11.</w:t>
      </w:r>
      <w:r w:rsidRPr="006651BC">
        <w:rPr>
          <w:rFonts w:eastAsia="Times New Roman"/>
          <w:szCs w:val="17"/>
        </w:rPr>
        <w:tab/>
        <w:t>34°09.00S</w:t>
      </w:r>
      <w:r w:rsidRPr="006651BC">
        <w:rPr>
          <w:rFonts w:eastAsia="Times New Roman"/>
          <w:szCs w:val="17"/>
        </w:rPr>
        <w:tab/>
      </w:r>
      <w:r w:rsidRPr="006651BC">
        <w:rPr>
          <w:rFonts w:eastAsia="Times New Roman"/>
          <w:szCs w:val="17"/>
        </w:rPr>
        <w:tab/>
        <w:t>136°47.00E</w:t>
      </w:r>
    </w:p>
    <w:p w14:paraId="07F748F1" w14:textId="77777777" w:rsidR="006651BC" w:rsidRPr="006651BC" w:rsidRDefault="006651BC" w:rsidP="006651BC">
      <w:pPr>
        <w:ind w:left="709" w:hanging="284"/>
        <w:rPr>
          <w:rFonts w:eastAsia="Times New Roman"/>
          <w:szCs w:val="17"/>
        </w:rPr>
      </w:pPr>
      <w:r w:rsidRPr="006651BC">
        <w:rPr>
          <w:rFonts w:eastAsia="Times New Roman"/>
          <w:szCs w:val="17"/>
        </w:rPr>
        <w:t>12.</w:t>
      </w:r>
      <w:r w:rsidRPr="006651BC">
        <w:rPr>
          <w:rFonts w:eastAsia="Times New Roman"/>
          <w:szCs w:val="17"/>
        </w:rPr>
        <w:tab/>
        <w:t>33°56.00S</w:t>
      </w:r>
      <w:r w:rsidRPr="006651BC">
        <w:rPr>
          <w:rFonts w:eastAsia="Times New Roman"/>
          <w:szCs w:val="17"/>
        </w:rPr>
        <w:tab/>
      </w:r>
      <w:r w:rsidRPr="006651BC">
        <w:rPr>
          <w:rFonts w:eastAsia="Times New Roman"/>
          <w:szCs w:val="17"/>
        </w:rPr>
        <w:tab/>
        <w:t>136°34.00E</w:t>
      </w:r>
      <w:r w:rsidRPr="006651BC">
        <w:rPr>
          <w:rFonts w:eastAsia="Times New Roman"/>
          <w:szCs w:val="17"/>
        </w:rPr>
        <w:tab/>
      </w:r>
      <w:proofErr w:type="gramStart"/>
      <w:r w:rsidRPr="006651BC">
        <w:rPr>
          <w:rFonts w:eastAsia="Times New Roman"/>
          <w:szCs w:val="17"/>
        </w:rPr>
        <w:t>South west</w:t>
      </w:r>
      <w:proofErr w:type="gramEnd"/>
      <w:r w:rsidRPr="006651BC">
        <w:rPr>
          <w:rFonts w:eastAsia="Times New Roman"/>
          <w:szCs w:val="17"/>
        </w:rPr>
        <w:t xml:space="preserve"> Shore</w:t>
      </w:r>
    </w:p>
    <w:p w14:paraId="34B5E77F" w14:textId="77777777" w:rsidR="006651BC" w:rsidRPr="006651BC" w:rsidRDefault="006651BC" w:rsidP="006651BC">
      <w:pPr>
        <w:ind w:left="426"/>
        <w:rPr>
          <w:rFonts w:eastAsia="Times New Roman"/>
          <w:szCs w:val="17"/>
        </w:rPr>
      </w:pPr>
      <w:r w:rsidRPr="006651BC">
        <w:rPr>
          <w:rFonts w:eastAsia="Times New Roman"/>
          <w:szCs w:val="17"/>
        </w:rPr>
        <w:t>Points 1-2, 3-4, 5-6, 9-10 and 11-12 are designated east-west lines.</w:t>
      </w:r>
    </w:p>
    <w:p w14:paraId="417EB17A" w14:textId="77777777" w:rsidR="006651BC" w:rsidRPr="006651BC" w:rsidRDefault="006651BC" w:rsidP="006651BC">
      <w:pPr>
        <w:ind w:left="426" w:hanging="284"/>
        <w:rPr>
          <w:rFonts w:eastAsia="Times New Roman"/>
          <w:szCs w:val="17"/>
        </w:rPr>
      </w:pPr>
      <w:r w:rsidRPr="006651BC">
        <w:rPr>
          <w:rFonts w:eastAsia="Times New Roman"/>
          <w:szCs w:val="17"/>
        </w:rPr>
        <w:t>(c)</w:t>
      </w:r>
      <w:r w:rsidRPr="006651BC">
        <w:rPr>
          <w:rFonts w:eastAsia="Times New Roman"/>
          <w:szCs w:val="17"/>
        </w:rPr>
        <w:tab/>
        <w:t xml:space="preserve">Except the </w:t>
      </w:r>
      <w:proofErr w:type="spellStart"/>
      <w:r w:rsidRPr="006651BC">
        <w:rPr>
          <w:rFonts w:eastAsia="Times New Roman"/>
          <w:szCs w:val="17"/>
        </w:rPr>
        <w:t>Wardang</w:t>
      </w:r>
      <w:proofErr w:type="spellEnd"/>
      <w:r w:rsidRPr="006651BC">
        <w:rPr>
          <w:rFonts w:eastAsia="Times New Roman"/>
          <w:szCs w:val="17"/>
        </w:rPr>
        <w:t xml:space="preserve"> closure area, which is defined as the waters contained within the following index points:</w:t>
      </w:r>
    </w:p>
    <w:p w14:paraId="346B73F5" w14:textId="77777777" w:rsidR="006651BC" w:rsidRPr="006651BC" w:rsidRDefault="006651BC" w:rsidP="006651BC">
      <w:pPr>
        <w:ind w:left="709" w:hanging="284"/>
        <w:rPr>
          <w:rFonts w:eastAsia="Times New Roman"/>
          <w:szCs w:val="17"/>
        </w:rPr>
      </w:pPr>
      <w:r w:rsidRPr="006651BC">
        <w:rPr>
          <w:rFonts w:eastAsia="Times New Roman"/>
          <w:szCs w:val="17"/>
        </w:rPr>
        <w:t>1.</w:t>
      </w:r>
      <w:r w:rsidRPr="006651BC">
        <w:rPr>
          <w:rFonts w:eastAsia="Times New Roman"/>
          <w:szCs w:val="17"/>
        </w:rPr>
        <w:tab/>
        <w:t>34°10.00S</w:t>
      </w:r>
      <w:r w:rsidRPr="006651BC">
        <w:rPr>
          <w:rFonts w:eastAsia="Times New Roman"/>
          <w:szCs w:val="17"/>
        </w:rPr>
        <w:tab/>
      </w:r>
      <w:r w:rsidRPr="006651BC">
        <w:rPr>
          <w:rFonts w:eastAsia="Times New Roman"/>
          <w:szCs w:val="17"/>
        </w:rPr>
        <w:tab/>
        <w:t>137°28.00E</w:t>
      </w:r>
    </w:p>
    <w:p w14:paraId="194C414B" w14:textId="77777777" w:rsidR="006651BC" w:rsidRPr="006651BC" w:rsidRDefault="006651BC" w:rsidP="006651BC">
      <w:pPr>
        <w:ind w:left="709" w:hanging="284"/>
        <w:rPr>
          <w:rFonts w:eastAsia="Times New Roman"/>
          <w:szCs w:val="17"/>
        </w:rPr>
      </w:pPr>
      <w:r w:rsidRPr="006651BC">
        <w:rPr>
          <w:rFonts w:eastAsia="Times New Roman"/>
          <w:szCs w:val="17"/>
        </w:rPr>
        <w:t>2.</w:t>
      </w:r>
      <w:r w:rsidRPr="006651BC">
        <w:rPr>
          <w:rFonts w:eastAsia="Times New Roman"/>
          <w:szCs w:val="17"/>
        </w:rPr>
        <w:tab/>
        <w:t>34°21.00S</w:t>
      </w:r>
      <w:r w:rsidRPr="006651BC">
        <w:rPr>
          <w:rFonts w:eastAsia="Times New Roman"/>
          <w:szCs w:val="17"/>
        </w:rPr>
        <w:tab/>
      </w:r>
      <w:r w:rsidRPr="006651BC">
        <w:rPr>
          <w:rFonts w:eastAsia="Times New Roman"/>
          <w:szCs w:val="17"/>
        </w:rPr>
        <w:tab/>
        <w:t>137°12.00E</w:t>
      </w:r>
    </w:p>
    <w:p w14:paraId="1D719212" w14:textId="77777777" w:rsidR="006651BC" w:rsidRPr="006651BC" w:rsidRDefault="006651BC" w:rsidP="006651BC">
      <w:pPr>
        <w:ind w:left="709" w:hanging="284"/>
        <w:rPr>
          <w:rFonts w:eastAsia="Times New Roman"/>
          <w:szCs w:val="17"/>
        </w:rPr>
      </w:pPr>
      <w:r w:rsidRPr="006651BC">
        <w:rPr>
          <w:rFonts w:eastAsia="Times New Roman"/>
          <w:szCs w:val="17"/>
        </w:rPr>
        <w:t>3.</w:t>
      </w:r>
      <w:r w:rsidRPr="006651BC">
        <w:rPr>
          <w:rFonts w:eastAsia="Times New Roman"/>
          <w:szCs w:val="17"/>
        </w:rPr>
        <w:tab/>
        <w:t>34°45.00S</w:t>
      </w:r>
      <w:r w:rsidRPr="006651BC">
        <w:rPr>
          <w:rFonts w:eastAsia="Times New Roman"/>
          <w:szCs w:val="17"/>
        </w:rPr>
        <w:tab/>
      </w:r>
      <w:r w:rsidRPr="006651BC">
        <w:rPr>
          <w:rFonts w:eastAsia="Times New Roman"/>
          <w:szCs w:val="17"/>
        </w:rPr>
        <w:tab/>
        <w:t>137°15.00E</w:t>
      </w:r>
    </w:p>
    <w:p w14:paraId="28FD7C61" w14:textId="77777777" w:rsidR="006651BC" w:rsidRPr="006651BC" w:rsidRDefault="006651BC" w:rsidP="006651BC">
      <w:pPr>
        <w:ind w:left="709" w:hanging="284"/>
        <w:rPr>
          <w:rFonts w:eastAsia="Times New Roman"/>
          <w:szCs w:val="17"/>
        </w:rPr>
      </w:pPr>
      <w:r w:rsidRPr="006651BC">
        <w:rPr>
          <w:rFonts w:eastAsia="Times New Roman"/>
          <w:szCs w:val="17"/>
        </w:rPr>
        <w:t>4.</w:t>
      </w:r>
      <w:r w:rsidRPr="006651BC">
        <w:rPr>
          <w:rFonts w:eastAsia="Times New Roman"/>
          <w:szCs w:val="17"/>
        </w:rPr>
        <w:tab/>
        <w:t>34°48.53S</w:t>
      </w:r>
      <w:r w:rsidRPr="006651BC">
        <w:rPr>
          <w:rFonts w:eastAsia="Times New Roman"/>
          <w:szCs w:val="17"/>
        </w:rPr>
        <w:tab/>
      </w:r>
      <w:r w:rsidRPr="006651BC">
        <w:rPr>
          <w:rFonts w:eastAsia="Times New Roman"/>
          <w:szCs w:val="17"/>
        </w:rPr>
        <w:tab/>
        <w:t>137°09.45E</w:t>
      </w:r>
    </w:p>
    <w:p w14:paraId="1F9965CA" w14:textId="77777777" w:rsidR="006651BC" w:rsidRPr="006651BC" w:rsidRDefault="006651BC" w:rsidP="006651BC">
      <w:pPr>
        <w:ind w:left="709" w:hanging="284"/>
        <w:rPr>
          <w:rFonts w:eastAsia="Times New Roman"/>
          <w:szCs w:val="17"/>
        </w:rPr>
      </w:pPr>
      <w:r w:rsidRPr="006651BC">
        <w:rPr>
          <w:rFonts w:eastAsia="Times New Roman"/>
          <w:szCs w:val="17"/>
        </w:rPr>
        <w:t>5.</w:t>
      </w:r>
      <w:r w:rsidRPr="006651BC">
        <w:rPr>
          <w:rFonts w:eastAsia="Times New Roman"/>
          <w:szCs w:val="17"/>
        </w:rPr>
        <w:tab/>
        <w:t>34°48.53S</w:t>
      </w:r>
      <w:r w:rsidRPr="006651BC">
        <w:rPr>
          <w:rFonts w:eastAsia="Times New Roman"/>
          <w:szCs w:val="17"/>
        </w:rPr>
        <w:tab/>
      </w:r>
      <w:r w:rsidRPr="006651BC">
        <w:rPr>
          <w:rFonts w:eastAsia="Times New Roman"/>
          <w:szCs w:val="17"/>
        </w:rPr>
        <w:tab/>
        <w:t>137°06.00E</w:t>
      </w:r>
    </w:p>
    <w:p w14:paraId="5AE2B3F9" w14:textId="77777777" w:rsidR="006651BC" w:rsidRPr="006651BC" w:rsidRDefault="006651BC" w:rsidP="006651BC">
      <w:pPr>
        <w:ind w:left="709" w:hanging="284"/>
        <w:rPr>
          <w:rFonts w:eastAsia="Times New Roman"/>
          <w:szCs w:val="17"/>
        </w:rPr>
      </w:pPr>
      <w:r w:rsidRPr="006651BC">
        <w:rPr>
          <w:rFonts w:eastAsia="Times New Roman"/>
          <w:szCs w:val="17"/>
        </w:rPr>
        <w:t>6.</w:t>
      </w:r>
      <w:r w:rsidRPr="006651BC">
        <w:rPr>
          <w:rFonts w:eastAsia="Times New Roman"/>
          <w:szCs w:val="17"/>
        </w:rPr>
        <w:tab/>
        <w:t>34°50.75S</w:t>
      </w:r>
      <w:r w:rsidRPr="006651BC">
        <w:rPr>
          <w:rFonts w:eastAsia="Times New Roman"/>
          <w:szCs w:val="17"/>
        </w:rPr>
        <w:tab/>
      </w:r>
      <w:r w:rsidRPr="006651BC">
        <w:rPr>
          <w:rFonts w:eastAsia="Times New Roman"/>
          <w:szCs w:val="17"/>
        </w:rPr>
        <w:tab/>
        <w:t>137°06.00E</w:t>
      </w:r>
    </w:p>
    <w:p w14:paraId="461F3D22" w14:textId="77777777" w:rsidR="006651BC" w:rsidRPr="006651BC" w:rsidRDefault="006651BC" w:rsidP="006651BC">
      <w:pPr>
        <w:ind w:left="709" w:hanging="284"/>
        <w:rPr>
          <w:rFonts w:eastAsia="Times New Roman"/>
          <w:szCs w:val="17"/>
        </w:rPr>
      </w:pPr>
      <w:r w:rsidRPr="006651BC">
        <w:rPr>
          <w:rFonts w:eastAsia="Times New Roman"/>
          <w:szCs w:val="17"/>
        </w:rPr>
        <w:t>7.</w:t>
      </w:r>
      <w:r w:rsidRPr="006651BC">
        <w:rPr>
          <w:rFonts w:eastAsia="Times New Roman"/>
          <w:szCs w:val="17"/>
        </w:rPr>
        <w:tab/>
        <w:t>34°54.00S</w:t>
      </w:r>
      <w:r w:rsidRPr="006651BC">
        <w:rPr>
          <w:rFonts w:eastAsia="Times New Roman"/>
          <w:szCs w:val="17"/>
        </w:rPr>
        <w:tab/>
      </w:r>
      <w:r w:rsidRPr="006651BC">
        <w:rPr>
          <w:rFonts w:eastAsia="Times New Roman"/>
          <w:szCs w:val="17"/>
        </w:rPr>
        <w:tab/>
        <w:t>137°01.00E</w:t>
      </w:r>
    </w:p>
    <w:p w14:paraId="37792DD9" w14:textId="77777777" w:rsidR="006651BC" w:rsidRPr="006651BC" w:rsidRDefault="006651BC" w:rsidP="006651BC">
      <w:pPr>
        <w:ind w:left="426" w:hanging="284"/>
        <w:rPr>
          <w:rFonts w:eastAsia="Times New Roman"/>
          <w:szCs w:val="17"/>
        </w:rPr>
      </w:pPr>
      <w:r w:rsidRPr="006651BC">
        <w:rPr>
          <w:rFonts w:eastAsia="Times New Roman"/>
          <w:szCs w:val="17"/>
        </w:rPr>
        <w:lastRenderedPageBreak/>
        <w:t>(d)</w:t>
      </w:r>
      <w:r w:rsidRPr="006651BC">
        <w:rPr>
          <w:rFonts w:eastAsia="Times New Roman"/>
          <w:szCs w:val="17"/>
        </w:rPr>
        <w:tab/>
        <w:t>Except the Corny closure area, which is defined as the waters contained within following closure index points:</w:t>
      </w:r>
    </w:p>
    <w:p w14:paraId="3EE0B845" w14:textId="77777777" w:rsidR="006651BC" w:rsidRPr="006651BC" w:rsidRDefault="006651BC" w:rsidP="006651BC">
      <w:pPr>
        <w:ind w:left="709" w:hanging="284"/>
        <w:rPr>
          <w:rFonts w:eastAsia="Times New Roman"/>
          <w:szCs w:val="17"/>
        </w:rPr>
      </w:pPr>
      <w:r w:rsidRPr="006651BC">
        <w:rPr>
          <w:rFonts w:eastAsia="Times New Roman"/>
          <w:szCs w:val="17"/>
        </w:rPr>
        <w:t>1.</w:t>
      </w:r>
      <w:r w:rsidRPr="006651BC">
        <w:rPr>
          <w:rFonts w:eastAsia="Times New Roman"/>
          <w:szCs w:val="17"/>
        </w:rPr>
        <w:tab/>
        <w:t>34°27.00S</w:t>
      </w:r>
      <w:r w:rsidRPr="006651BC">
        <w:rPr>
          <w:rFonts w:eastAsia="Times New Roman"/>
          <w:szCs w:val="17"/>
        </w:rPr>
        <w:tab/>
      </w:r>
      <w:r w:rsidRPr="006651BC">
        <w:rPr>
          <w:rFonts w:eastAsia="Times New Roman"/>
          <w:szCs w:val="17"/>
        </w:rPr>
        <w:tab/>
        <w:t>136°53.00E</w:t>
      </w:r>
    </w:p>
    <w:p w14:paraId="4E0A121F" w14:textId="77777777" w:rsidR="006651BC" w:rsidRPr="006651BC" w:rsidRDefault="006651BC" w:rsidP="006651BC">
      <w:pPr>
        <w:ind w:left="709" w:hanging="284"/>
        <w:rPr>
          <w:rFonts w:eastAsia="Times New Roman"/>
          <w:szCs w:val="17"/>
        </w:rPr>
      </w:pPr>
      <w:r w:rsidRPr="006651BC">
        <w:rPr>
          <w:rFonts w:eastAsia="Times New Roman"/>
          <w:szCs w:val="17"/>
        </w:rPr>
        <w:t>2.</w:t>
      </w:r>
      <w:r w:rsidRPr="006651BC">
        <w:rPr>
          <w:rFonts w:eastAsia="Times New Roman"/>
          <w:szCs w:val="17"/>
        </w:rPr>
        <w:tab/>
        <w:t>34°27.00S</w:t>
      </w:r>
      <w:r w:rsidRPr="006651BC">
        <w:rPr>
          <w:rFonts w:eastAsia="Times New Roman"/>
          <w:szCs w:val="17"/>
        </w:rPr>
        <w:tab/>
      </w:r>
      <w:r w:rsidRPr="006651BC">
        <w:rPr>
          <w:rFonts w:eastAsia="Times New Roman"/>
          <w:szCs w:val="17"/>
        </w:rPr>
        <w:tab/>
        <w:t>137°02.00E</w:t>
      </w:r>
    </w:p>
    <w:p w14:paraId="73660E0B" w14:textId="77777777" w:rsidR="006651BC" w:rsidRPr="006651BC" w:rsidRDefault="006651BC" w:rsidP="006651BC">
      <w:pPr>
        <w:ind w:left="709" w:hanging="284"/>
        <w:rPr>
          <w:rFonts w:eastAsia="Times New Roman"/>
          <w:szCs w:val="17"/>
        </w:rPr>
      </w:pPr>
      <w:r w:rsidRPr="006651BC">
        <w:rPr>
          <w:rFonts w:eastAsia="Times New Roman"/>
          <w:szCs w:val="17"/>
        </w:rPr>
        <w:t>3.</w:t>
      </w:r>
      <w:r w:rsidRPr="006651BC">
        <w:rPr>
          <w:rFonts w:eastAsia="Times New Roman"/>
          <w:szCs w:val="17"/>
        </w:rPr>
        <w:tab/>
        <w:t>34°35.00S</w:t>
      </w:r>
      <w:r w:rsidRPr="006651BC">
        <w:rPr>
          <w:rFonts w:eastAsia="Times New Roman"/>
          <w:szCs w:val="17"/>
        </w:rPr>
        <w:tab/>
      </w:r>
      <w:r w:rsidRPr="006651BC">
        <w:rPr>
          <w:rFonts w:eastAsia="Times New Roman"/>
          <w:szCs w:val="17"/>
        </w:rPr>
        <w:tab/>
        <w:t>136°56.00E</w:t>
      </w:r>
    </w:p>
    <w:p w14:paraId="2D35B395" w14:textId="77777777" w:rsidR="006651BC" w:rsidRPr="006651BC" w:rsidRDefault="006651BC" w:rsidP="006651BC">
      <w:pPr>
        <w:ind w:left="709" w:hanging="284"/>
        <w:rPr>
          <w:rFonts w:eastAsia="Times New Roman"/>
          <w:szCs w:val="17"/>
        </w:rPr>
      </w:pPr>
      <w:r w:rsidRPr="006651BC">
        <w:rPr>
          <w:rFonts w:eastAsia="Times New Roman"/>
          <w:szCs w:val="17"/>
        </w:rPr>
        <w:t>4.</w:t>
      </w:r>
      <w:r w:rsidRPr="006651BC">
        <w:rPr>
          <w:rFonts w:eastAsia="Times New Roman"/>
          <w:szCs w:val="17"/>
        </w:rPr>
        <w:tab/>
        <w:t>34°48.60S</w:t>
      </w:r>
      <w:r w:rsidRPr="006651BC">
        <w:rPr>
          <w:rFonts w:eastAsia="Times New Roman"/>
          <w:szCs w:val="17"/>
        </w:rPr>
        <w:tab/>
      </w:r>
      <w:r w:rsidRPr="006651BC">
        <w:rPr>
          <w:rFonts w:eastAsia="Times New Roman"/>
          <w:szCs w:val="17"/>
        </w:rPr>
        <w:tab/>
        <w:t>136°52.00E</w:t>
      </w:r>
    </w:p>
    <w:p w14:paraId="00373113" w14:textId="77777777" w:rsidR="006651BC" w:rsidRPr="006651BC" w:rsidRDefault="006651BC" w:rsidP="006651BC">
      <w:pPr>
        <w:ind w:left="709" w:hanging="284"/>
        <w:rPr>
          <w:rFonts w:eastAsia="Times New Roman"/>
          <w:szCs w:val="17"/>
        </w:rPr>
      </w:pPr>
      <w:r w:rsidRPr="006651BC">
        <w:rPr>
          <w:rFonts w:eastAsia="Times New Roman"/>
          <w:szCs w:val="17"/>
        </w:rPr>
        <w:t>5.</w:t>
      </w:r>
      <w:r w:rsidRPr="006651BC">
        <w:rPr>
          <w:rFonts w:eastAsia="Times New Roman"/>
          <w:szCs w:val="17"/>
        </w:rPr>
        <w:tab/>
        <w:t>34°54.00S</w:t>
      </w:r>
      <w:r w:rsidRPr="006651BC">
        <w:rPr>
          <w:rFonts w:eastAsia="Times New Roman"/>
          <w:szCs w:val="17"/>
        </w:rPr>
        <w:tab/>
      </w:r>
      <w:r w:rsidRPr="006651BC">
        <w:rPr>
          <w:rFonts w:eastAsia="Times New Roman"/>
          <w:szCs w:val="17"/>
        </w:rPr>
        <w:tab/>
        <w:t>136°52.00E</w:t>
      </w:r>
    </w:p>
    <w:p w14:paraId="6062667D" w14:textId="77777777" w:rsidR="006651BC" w:rsidRPr="006651BC" w:rsidRDefault="006651BC" w:rsidP="006651BC">
      <w:pPr>
        <w:ind w:left="709" w:hanging="284"/>
        <w:rPr>
          <w:rFonts w:eastAsia="Times New Roman"/>
          <w:szCs w:val="17"/>
        </w:rPr>
      </w:pPr>
      <w:r w:rsidRPr="006651BC">
        <w:rPr>
          <w:rFonts w:eastAsia="Times New Roman"/>
          <w:szCs w:val="17"/>
        </w:rPr>
        <w:t>6.</w:t>
      </w:r>
      <w:r w:rsidRPr="006651BC">
        <w:rPr>
          <w:rFonts w:eastAsia="Times New Roman"/>
          <w:szCs w:val="17"/>
        </w:rPr>
        <w:tab/>
        <w:t>34°54.00S</w:t>
      </w:r>
      <w:r w:rsidRPr="006651BC">
        <w:rPr>
          <w:rFonts w:eastAsia="Times New Roman"/>
          <w:szCs w:val="17"/>
        </w:rPr>
        <w:tab/>
      </w:r>
      <w:r w:rsidRPr="006651BC">
        <w:rPr>
          <w:rFonts w:eastAsia="Times New Roman"/>
          <w:szCs w:val="17"/>
        </w:rPr>
        <w:tab/>
        <w:t>136°48.50E</w:t>
      </w:r>
    </w:p>
    <w:p w14:paraId="3A02B948" w14:textId="77777777" w:rsidR="006651BC" w:rsidRPr="006651BC" w:rsidRDefault="006651BC" w:rsidP="006651BC">
      <w:pPr>
        <w:ind w:left="709" w:hanging="284"/>
        <w:rPr>
          <w:rFonts w:eastAsia="Times New Roman"/>
          <w:szCs w:val="17"/>
        </w:rPr>
      </w:pPr>
      <w:r w:rsidRPr="006651BC">
        <w:rPr>
          <w:rFonts w:eastAsia="Times New Roman"/>
          <w:szCs w:val="17"/>
        </w:rPr>
        <w:t>7.</w:t>
      </w:r>
      <w:r w:rsidRPr="006651BC">
        <w:rPr>
          <w:rFonts w:eastAsia="Times New Roman"/>
          <w:szCs w:val="17"/>
        </w:rPr>
        <w:tab/>
        <w:t>34°49.50S</w:t>
      </w:r>
      <w:r w:rsidRPr="006651BC">
        <w:rPr>
          <w:rFonts w:eastAsia="Times New Roman"/>
          <w:szCs w:val="17"/>
        </w:rPr>
        <w:tab/>
      </w:r>
      <w:r w:rsidRPr="006651BC">
        <w:rPr>
          <w:rFonts w:eastAsia="Times New Roman"/>
          <w:szCs w:val="17"/>
        </w:rPr>
        <w:tab/>
        <w:t>136°48.50E</w:t>
      </w:r>
    </w:p>
    <w:p w14:paraId="158AC84A" w14:textId="77777777" w:rsidR="006651BC" w:rsidRPr="006651BC" w:rsidRDefault="006651BC" w:rsidP="006651BC">
      <w:pPr>
        <w:ind w:left="709" w:hanging="284"/>
        <w:rPr>
          <w:rFonts w:eastAsia="Times New Roman"/>
          <w:szCs w:val="17"/>
        </w:rPr>
      </w:pPr>
      <w:r w:rsidRPr="006651BC">
        <w:rPr>
          <w:rFonts w:eastAsia="Times New Roman"/>
          <w:szCs w:val="17"/>
        </w:rPr>
        <w:t>8.</w:t>
      </w:r>
      <w:r w:rsidRPr="006651BC">
        <w:rPr>
          <w:rFonts w:eastAsia="Times New Roman"/>
          <w:szCs w:val="17"/>
        </w:rPr>
        <w:tab/>
        <w:t>34°49.50S</w:t>
      </w:r>
      <w:r w:rsidRPr="006651BC">
        <w:rPr>
          <w:rFonts w:eastAsia="Times New Roman"/>
          <w:szCs w:val="17"/>
        </w:rPr>
        <w:tab/>
      </w:r>
      <w:r w:rsidRPr="006651BC">
        <w:rPr>
          <w:rFonts w:eastAsia="Times New Roman"/>
          <w:szCs w:val="17"/>
        </w:rPr>
        <w:tab/>
        <w:t>136°40.50E</w:t>
      </w:r>
    </w:p>
    <w:p w14:paraId="08327D27" w14:textId="77777777" w:rsidR="006651BC" w:rsidRPr="006651BC" w:rsidRDefault="006651BC" w:rsidP="006651BC">
      <w:pPr>
        <w:ind w:left="709" w:hanging="284"/>
        <w:rPr>
          <w:rFonts w:eastAsia="Times New Roman"/>
          <w:szCs w:val="17"/>
        </w:rPr>
      </w:pPr>
      <w:r w:rsidRPr="006651BC">
        <w:rPr>
          <w:rFonts w:eastAsia="Times New Roman"/>
          <w:szCs w:val="17"/>
        </w:rPr>
        <w:t>9.</w:t>
      </w:r>
      <w:r w:rsidRPr="006651BC">
        <w:rPr>
          <w:rFonts w:eastAsia="Times New Roman"/>
          <w:szCs w:val="17"/>
        </w:rPr>
        <w:tab/>
        <w:t>34°39.50S</w:t>
      </w:r>
      <w:r w:rsidRPr="006651BC">
        <w:rPr>
          <w:rFonts w:eastAsia="Times New Roman"/>
          <w:szCs w:val="17"/>
        </w:rPr>
        <w:tab/>
      </w:r>
      <w:r w:rsidRPr="006651BC">
        <w:rPr>
          <w:rFonts w:eastAsia="Times New Roman"/>
          <w:szCs w:val="17"/>
        </w:rPr>
        <w:tab/>
        <w:t>136°40.50E</w:t>
      </w:r>
    </w:p>
    <w:p w14:paraId="13F7F279" w14:textId="77777777" w:rsidR="006651BC" w:rsidRPr="006651BC" w:rsidRDefault="006651BC" w:rsidP="006651BC">
      <w:pPr>
        <w:ind w:left="426"/>
        <w:rPr>
          <w:rFonts w:eastAsia="Times New Roman"/>
          <w:szCs w:val="17"/>
        </w:rPr>
      </w:pPr>
      <w:r w:rsidRPr="006651BC">
        <w:rPr>
          <w:rFonts w:eastAsia="Times New Roman"/>
          <w:szCs w:val="17"/>
        </w:rPr>
        <w:t>Then back to point 1.</w:t>
      </w:r>
    </w:p>
    <w:p w14:paraId="2A1DD35E" w14:textId="77777777" w:rsidR="006651BC" w:rsidRPr="006651BC" w:rsidRDefault="006651BC" w:rsidP="006651BC">
      <w:pPr>
        <w:ind w:left="426" w:hanging="284"/>
        <w:rPr>
          <w:rFonts w:eastAsia="Times New Roman"/>
          <w:szCs w:val="17"/>
        </w:rPr>
      </w:pPr>
      <w:r w:rsidRPr="006651BC">
        <w:rPr>
          <w:rFonts w:eastAsia="Times New Roman"/>
          <w:szCs w:val="17"/>
        </w:rPr>
        <w:t>(e)</w:t>
      </w:r>
      <w:r w:rsidRPr="006651BC">
        <w:rPr>
          <w:rFonts w:eastAsia="Times New Roman"/>
          <w:szCs w:val="17"/>
        </w:rPr>
        <w:tab/>
        <w:t>Except the Illusions Park closure area, which is defined as the waters contained within the following closure index points:</w:t>
      </w:r>
    </w:p>
    <w:p w14:paraId="55427498" w14:textId="77777777" w:rsidR="006651BC" w:rsidRPr="006651BC" w:rsidRDefault="006651BC" w:rsidP="006651BC">
      <w:pPr>
        <w:ind w:left="709" w:hanging="284"/>
        <w:rPr>
          <w:rFonts w:eastAsia="Times New Roman"/>
          <w:szCs w:val="17"/>
        </w:rPr>
      </w:pPr>
      <w:r w:rsidRPr="006651BC">
        <w:rPr>
          <w:rFonts w:eastAsia="Times New Roman"/>
          <w:szCs w:val="17"/>
        </w:rPr>
        <w:t>1.</w:t>
      </w:r>
      <w:r w:rsidRPr="006651BC">
        <w:rPr>
          <w:rFonts w:eastAsia="Times New Roman"/>
          <w:szCs w:val="17"/>
        </w:rPr>
        <w:tab/>
        <w:t>33°28.80S</w:t>
      </w:r>
      <w:r w:rsidRPr="006651BC">
        <w:rPr>
          <w:rFonts w:eastAsia="Times New Roman"/>
          <w:szCs w:val="17"/>
        </w:rPr>
        <w:tab/>
      </w:r>
      <w:r w:rsidRPr="006651BC">
        <w:rPr>
          <w:rFonts w:eastAsia="Times New Roman"/>
          <w:szCs w:val="17"/>
        </w:rPr>
        <w:tab/>
        <w:t>137°32.20E</w:t>
      </w:r>
    </w:p>
    <w:p w14:paraId="717FD4F1" w14:textId="77777777" w:rsidR="006651BC" w:rsidRPr="006651BC" w:rsidRDefault="006651BC" w:rsidP="006651BC">
      <w:pPr>
        <w:ind w:left="709" w:hanging="284"/>
        <w:rPr>
          <w:rFonts w:eastAsia="Times New Roman"/>
          <w:szCs w:val="17"/>
        </w:rPr>
      </w:pPr>
      <w:r w:rsidRPr="006651BC">
        <w:rPr>
          <w:rFonts w:eastAsia="Times New Roman"/>
          <w:szCs w:val="17"/>
        </w:rPr>
        <w:t>2.</w:t>
      </w:r>
      <w:r w:rsidRPr="006651BC">
        <w:rPr>
          <w:rFonts w:eastAsia="Times New Roman"/>
          <w:szCs w:val="17"/>
        </w:rPr>
        <w:tab/>
        <w:t>33°28.30S</w:t>
      </w:r>
      <w:r w:rsidRPr="006651BC">
        <w:rPr>
          <w:rFonts w:eastAsia="Times New Roman"/>
          <w:szCs w:val="17"/>
        </w:rPr>
        <w:tab/>
      </w:r>
      <w:r w:rsidRPr="006651BC">
        <w:rPr>
          <w:rFonts w:eastAsia="Times New Roman"/>
          <w:szCs w:val="17"/>
        </w:rPr>
        <w:tab/>
        <w:t>137°33.20E</w:t>
      </w:r>
    </w:p>
    <w:p w14:paraId="501906B4" w14:textId="77777777" w:rsidR="006651BC" w:rsidRPr="006651BC" w:rsidRDefault="006651BC" w:rsidP="006651BC">
      <w:pPr>
        <w:ind w:left="709" w:hanging="284"/>
        <w:rPr>
          <w:rFonts w:eastAsia="Times New Roman"/>
          <w:szCs w:val="17"/>
        </w:rPr>
      </w:pPr>
      <w:r w:rsidRPr="006651BC">
        <w:rPr>
          <w:rFonts w:eastAsia="Times New Roman"/>
          <w:szCs w:val="17"/>
        </w:rPr>
        <w:t>3.</w:t>
      </w:r>
      <w:r w:rsidRPr="006651BC">
        <w:rPr>
          <w:rFonts w:eastAsia="Times New Roman"/>
          <w:szCs w:val="17"/>
        </w:rPr>
        <w:tab/>
        <w:t>33°28.85S</w:t>
      </w:r>
      <w:r w:rsidRPr="006651BC">
        <w:rPr>
          <w:rFonts w:eastAsia="Times New Roman"/>
          <w:szCs w:val="17"/>
        </w:rPr>
        <w:tab/>
      </w:r>
      <w:r w:rsidRPr="006651BC">
        <w:rPr>
          <w:rFonts w:eastAsia="Times New Roman"/>
          <w:szCs w:val="17"/>
        </w:rPr>
        <w:tab/>
        <w:t>137°33.50E</w:t>
      </w:r>
    </w:p>
    <w:p w14:paraId="6B23099F" w14:textId="77777777" w:rsidR="006651BC" w:rsidRPr="006651BC" w:rsidRDefault="006651BC" w:rsidP="006651BC">
      <w:pPr>
        <w:ind w:left="709" w:hanging="284"/>
        <w:rPr>
          <w:rFonts w:eastAsia="Times New Roman"/>
          <w:szCs w:val="17"/>
        </w:rPr>
      </w:pPr>
      <w:r w:rsidRPr="006651BC">
        <w:rPr>
          <w:rFonts w:eastAsia="Times New Roman"/>
          <w:szCs w:val="17"/>
        </w:rPr>
        <w:t>4.</w:t>
      </w:r>
      <w:r w:rsidRPr="006651BC">
        <w:rPr>
          <w:rFonts w:eastAsia="Times New Roman"/>
          <w:szCs w:val="17"/>
        </w:rPr>
        <w:tab/>
        <w:t>33°29.40S</w:t>
      </w:r>
      <w:r w:rsidRPr="006651BC">
        <w:rPr>
          <w:rFonts w:eastAsia="Times New Roman"/>
          <w:szCs w:val="17"/>
        </w:rPr>
        <w:tab/>
      </w:r>
      <w:r w:rsidRPr="006651BC">
        <w:rPr>
          <w:rFonts w:eastAsia="Times New Roman"/>
          <w:szCs w:val="17"/>
        </w:rPr>
        <w:tab/>
        <w:t>137°32.50E</w:t>
      </w:r>
    </w:p>
    <w:p w14:paraId="3A34F79F" w14:textId="77777777" w:rsidR="006651BC" w:rsidRPr="006651BC" w:rsidRDefault="006651BC" w:rsidP="006651BC">
      <w:pPr>
        <w:ind w:left="426"/>
        <w:rPr>
          <w:rFonts w:eastAsia="Times New Roman"/>
          <w:szCs w:val="17"/>
        </w:rPr>
      </w:pPr>
      <w:r w:rsidRPr="006651BC">
        <w:rPr>
          <w:rFonts w:eastAsia="Times New Roman"/>
          <w:szCs w:val="17"/>
        </w:rPr>
        <w:t>Then back to point 1.</w:t>
      </w:r>
    </w:p>
    <w:p w14:paraId="1D0C671B" w14:textId="77777777" w:rsidR="006651BC" w:rsidRPr="006651BC" w:rsidRDefault="006651BC" w:rsidP="006651BC">
      <w:pPr>
        <w:ind w:left="426" w:hanging="284"/>
        <w:rPr>
          <w:rFonts w:eastAsia="Times New Roman"/>
          <w:szCs w:val="17"/>
        </w:rPr>
      </w:pPr>
      <w:r w:rsidRPr="006651BC">
        <w:rPr>
          <w:rFonts w:eastAsia="Times New Roman"/>
          <w:szCs w:val="17"/>
        </w:rPr>
        <w:t>(f)</w:t>
      </w:r>
      <w:r w:rsidRPr="006651BC">
        <w:rPr>
          <w:rFonts w:eastAsia="Times New Roman"/>
          <w:szCs w:val="17"/>
        </w:rPr>
        <w:tab/>
        <w:t>Except the Jurassic Park closure area, which is defined as the waters contained within the following closure index points:</w:t>
      </w:r>
    </w:p>
    <w:p w14:paraId="7FDC3033" w14:textId="77777777" w:rsidR="006651BC" w:rsidRPr="006651BC" w:rsidRDefault="006651BC" w:rsidP="006651BC">
      <w:pPr>
        <w:ind w:left="709" w:hanging="284"/>
        <w:rPr>
          <w:rFonts w:eastAsia="Times New Roman"/>
          <w:szCs w:val="17"/>
        </w:rPr>
      </w:pPr>
      <w:r w:rsidRPr="006651BC">
        <w:rPr>
          <w:rFonts w:eastAsia="Times New Roman"/>
          <w:szCs w:val="17"/>
        </w:rPr>
        <w:t>1.</w:t>
      </w:r>
      <w:r w:rsidRPr="006651BC">
        <w:rPr>
          <w:rFonts w:eastAsia="Times New Roman"/>
          <w:szCs w:val="17"/>
        </w:rPr>
        <w:tab/>
        <w:t>33°54.90S</w:t>
      </w:r>
      <w:r w:rsidRPr="006651BC">
        <w:rPr>
          <w:rFonts w:eastAsia="Times New Roman"/>
          <w:szCs w:val="17"/>
        </w:rPr>
        <w:tab/>
      </w:r>
      <w:r w:rsidRPr="006651BC">
        <w:rPr>
          <w:rFonts w:eastAsia="Times New Roman"/>
          <w:szCs w:val="17"/>
        </w:rPr>
        <w:tab/>
        <w:t>137°17.60E</w:t>
      </w:r>
    </w:p>
    <w:p w14:paraId="3D3219FA" w14:textId="77777777" w:rsidR="006651BC" w:rsidRPr="006651BC" w:rsidRDefault="006651BC" w:rsidP="006651BC">
      <w:pPr>
        <w:ind w:left="709" w:hanging="284"/>
        <w:rPr>
          <w:rFonts w:eastAsia="Times New Roman"/>
          <w:szCs w:val="17"/>
        </w:rPr>
      </w:pPr>
      <w:r w:rsidRPr="006651BC">
        <w:rPr>
          <w:rFonts w:eastAsia="Times New Roman"/>
          <w:szCs w:val="17"/>
        </w:rPr>
        <w:t>2.</w:t>
      </w:r>
      <w:r w:rsidRPr="006651BC">
        <w:rPr>
          <w:rFonts w:eastAsia="Times New Roman"/>
          <w:szCs w:val="17"/>
        </w:rPr>
        <w:tab/>
        <w:t>33°54.40S</w:t>
      </w:r>
      <w:r w:rsidRPr="006651BC">
        <w:rPr>
          <w:rFonts w:eastAsia="Times New Roman"/>
          <w:szCs w:val="17"/>
        </w:rPr>
        <w:tab/>
      </w:r>
      <w:r w:rsidRPr="006651BC">
        <w:rPr>
          <w:rFonts w:eastAsia="Times New Roman"/>
          <w:szCs w:val="17"/>
        </w:rPr>
        <w:tab/>
        <w:t>137°19.40E</w:t>
      </w:r>
    </w:p>
    <w:p w14:paraId="461B52A1" w14:textId="77777777" w:rsidR="006651BC" w:rsidRPr="006651BC" w:rsidRDefault="006651BC" w:rsidP="006651BC">
      <w:pPr>
        <w:ind w:left="709" w:hanging="284"/>
        <w:rPr>
          <w:rFonts w:eastAsia="Times New Roman"/>
          <w:szCs w:val="17"/>
        </w:rPr>
      </w:pPr>
      <w:r w:rsidRPr="006651BC">
        <w:rPr>
          <w:rFonts w:eastAsia="Times New Roman"/>
          <w:szCs w:val="17"/>
        </w:rPr>
        <w:t>3.</w:t>
      </w:r>
      <w:r w:rsidRPr="006651BC">
        <w:rPr>
          <w:rFonts w:eastAsia="Times New Roman"/>
          <w:szCs w:val="17"/>
        </w:rPr>
        <w:tab/>
        <w:t>33°54.70S</w:t>
      </w:r>
      <w:r w:rsidRPr="006651BC">
        <w:rPr>
          <w:rFonts w:eastAsia="Times New Roman"/>
          <w:szCs w:val="17"/>
        </w:rPr>
        <w:tab/>
      </w:r>
      <w:r w:rsidRPr="006651BC">
        <w:rPr>
          <w:rFonts w:eastAsia="Times New Roman"/>
          <w:szCs w:val="17"/>
        </w:rPr>
        <w:tab/>
        <w:t>137°19.60E</w:t>
      </w:r>
    </w:p>
    <w:p w14:paraId="213DB6EB" w14:textId="77777777" w:rsidR="006651BC" w:rsidRPr="006651BC" w:rsidRDefault="006651BC" w:rsidP="006651BC">
      <w:pPr>
        <w:ind w:left="709" w:hanging="284"/>
        <w:rPr>
          <w:rFonts w:eastAsia="Times New Roman"/>
          <w:szCs w:val="17"/>
        </w:rPr>
      </w:pPr>
      <w:r w:rsidRPr="006651BC">
        <w:rPr>
          <w:rFonts w:eastAsia="Times New Roman"/>
          <w:szCs w:val="17"/>
        </w:rPr>
        <w:t>4.</w:t>
      </w:r>
      <w:r w:rsidRPr="006651BC">
        <w:rPr>
          <w:rFonts w:eastAsia="Times New Roman"/>
          <w:szCs w:val="17"/>
        </w:rPr>
        <w:tab/>
        <w:t>33°55.20S</w:t>
      </w:r>
      <w:r w:rsidRPr="006651BC">
        <w:rPr>
          <w:rFonts w:eastAsia="Times New Roman"/>
          <w:szCs w:val="17"/>
        </w:rPr>
        <w:tab/>
      </w:r>
      <w:r w:rsidRPr="006651BC">
        <w:rPr>
          <w:rFonts w:eastAsia="Times New Roman"/>
          <w:szCs w:val="17"/>
        </w:rPr>
        <w:tab/>
        <w:t>137°17.80E</w:t>
      </w:r>
    </w:p>
    <w:p w14:paraId="579F1356" w14:textId="77777777" w:rsidR="006651BC" w:rsidRPr="006651BC" w:rsidRDefault="006651BC" w:rsidP="006651BC">
      <w:pPr>
        <w:ind w:left="426"/>
        <w:rPr>
          <w:rFonts w:eastAsia="Times New Roman"/>
          <w:szCs w:val="17"/>
        </w:rPr>
      </w:pPr>
      <w:r w:rsidRPr="006651BC">
        <w:rPr>
          <w:rFonts w:eastAsia="Times New Roman"/>
          <w:szCs w:val="17"/>
        </w:rPr>
        <w:t>Then back to point 1.</w:t>
      </w:r>
    </w:p>
    <w:p w14:paraId="0CB5AC67" w14:textId="77777777" w:rsidR="006651BC" w:rsidRPr="006651BC" w:rsidRDefault="006651BC" w:rsidP="006651BC">
      <w:pPr>
        <w:ind w:left="426" w:hanging="284"/>
        <w:rPr>
          <w:rFonts w:eastAsia="Times New Roman"/>
          <w:szCs w:val="17"/>
        </w:rPr>
      </w:pPr>
      <w:r w:rsidRPr="006651BC">
        <w:rPr>
          <w:rFonts w:eastAsia="Times New Roman"/>
          <w:szCs w:val="17"/>
        </w:rPr>
        <w:t>(g)</w:t>
      </w:r>
      <w:r w:rsidRPr="006651BC">
        <w:rPr>
          <w:rFonts w:eastAsia="Times New Roman"/>
          <w:szCs w:val="17"/>
        </w:rPr>
        <w:tab/>
        <w:t>Except the Estelle Star closure area, which is defined as the waters contained within the following closure index points:</w:t>
      </w:r>
    </w:p>
    <w:p w14:paraId="30A39CF2" w14:textId="77777777" w:rsidR="006651BC" w:rsidRPr="006651BC" w:rsidRDefault="006651BC" w:rsidP="006651BC">
      <w:pPr>
        <w:ind w:left="709" w:hanging="284"/>
        <w:rPr>
          <w:rFonts w:eastAsia="Times New Roman"/>
          <w:szCs w:val="17"/>
        </w:rPr>
      </w:pPr>
      <w:r w:rsidRPr="006651BC">
        <w:rPr>
          <w:rFonts w:eastAsia="Times New Roman"/>
          <w:szCs w:val="17"/>
        </w:rPr>
        <w:t>1.</w:t>
      </w:r>
      <w:r w:rsidRPr="006651BC">
        <w:rPr>
          <w:rFonts w:eastAsia="Times New Roman"/>
          <w:szCs w:val="17"/>
        </w:rPr>
        <w:tab/>
        <w:t>33°58.80S</w:t>
      </w:r>
      <w:r w:rsidRPr="006651BC">
        <w:rPr>
          <w:rFonts w:eastAsia="Times New Roman"/>
          <w:szCs w:val="17"/>
        </w:rPr>
        <w:tab/>
      </w:r>
      <w:r w:rsidRPr="006651BC">
        <w:rPr>
          <w:rFonts w:eastAsia="Times New Roman"/>
          <w:szCs w:val="17"/>
        </w:rPr>
        <w:tab/>
        <w:t>136°49.80E</w:t>
      </w:r>
    </w:p>
    <w:p w14:paraId="0FC8CC3B" w14:textId="77777777" w:rsidR="006651BC" w:rsidRPr="006651BC" w:rsidRDefault="006651BC" w:rsidP="006651BC">
      <w:pPr>
        <w:ind w:left="709" w:hanging="284"/>
        <w:rPr>
          <w:rFonts w:eastAsia="Times New Roman"/>
          <w:szCs w:val="17"/>
        </w:rPr>
      </w:pPr>
      <w:r w:rsidRPr="006651BC">
        <w:rPr>
          <w:rFonts w:eastAsia="Times New Roman"/>
          <w:szCs w:val="17"/>
        </w:rPr>
        <w:t>2.</w:t>
      </w:r>
      <w:r w:rsidRPr="006651BC">
        <w:rPr>
          <w:rFonts w:eastAsia="Times New Roman"/>
          <w:szCs w:val="17"/>
        </w:rPr>
        <w:tab/>
        <w:t>33°58.20S</w:t>
      </w:r>
      <w:r w:rsidRPr="006651BC">
        <w:rPr>
          <w:rFonts w:eastAsia="Times New Roman"/>
          <w:szCs w:val="17"/>
        </w:rPr>
        <w:tab/>
      </w:r>
      <w:r w:rsidRPr="006651BC">
        <w:rPr>
          <w:rFonts w:eastAsia="Times New Roman"/>
          <w:szCs w:val="17"/>
        </w:rPr>
        <w:tab/>
        <w:t>136°51.00E</w:t>
      </w:r>
    </w:p>
    <w:p w14:paraId="254F9E85" w14:textId="77777777" w:rsidR="006651BC" w:rsidRPr="006651BC" w:rsidRDefault="006651BC" w:rsidP="006651BC">
      <w:pPr>
        <w:ind w:left="709" w:hanging="284"/>
        <w:rPr>
          <w:rFonts w:eastAsia="Times New Roman"/>
          <w:szCs w:val="17"/>
        </w:rPr>
      </w:pPr>
      <w:r w:rsidRPr="006651BC">
        <w:rPr>
          <w:rFonts w:eastAsia="Times New Roman"/>
          <w:szCs w:val="17"/>
        </w:rPr>
        <w:t>3.</w:t>
      </w:r>
      <w:r w:rsidRPr="006651BC">
        <w:rPr>
          <w:rFonts w:eastAsia="Times New Roman"/>
          <w:szCs w:val="17"/>
        </w:rPr>
        <w:tab/>
        <w:t>33°59.10S</w:t>
      </w:r>
      <w:r w:rsidRPr="006651BC">
        <w:rPr>
          <w:rFonts w:eastAsia="Times New Roman"/>
          <w:szCs w:val="17"/>
        </w:rPr>
        <w:tab/>
      </w:r>
      <w:r w:rsidRPr="006651BC">
        <w:rPr>
          <w:rFonts w:eastAsia="Times New Roman"/>
          <w:szCs w:val="17"/>
        </w:rPr>
        <w:tab/>
        <w:t>136°51.70E</w:t>
      </w:r>
    </w:p>
    <w:p w14:paraId="7A8118CC" w14:textId="77777777" w:rsidR="006651BC" w:rsidRPr="006651BC" w:rsidRDefault="006651BC" w:rsidP="006651BC">
      <w:pPr>
        <w:ind w:left="709" w:hanging="284"/>
        <w:rPr>
          <w:rFonts w:eastAsia="Times New Roman"/>
          <w:szCs w:val="17"/>
        </w:rPr>
      </w:pPr>
      <w:r w:rsidRPr="006651BC">
        <w:rPr>
          <w:rFonts w:eastAsia="Times New Roman"/>
          <w:szCs w:val="17"/>
        </w:rPr>
        <w:t>4.</w:t>
      </w:r>
      <w:r w:rsidRPr="006651BC">
        <w:rPr>
          <w:rFonts w:eastAsia="Times New Roman"/>
          <w:szCs w:val="17"/>
        </w:rPr>
        <w:tab/>
        <w:t>33°59.80S</w:t>
      </w:r>
      <w:r w:rsidRPr="006651BC">
        <w:rPr>
          <w:rFonts w:eastAsia="Times New Roman"/>
          <w:szCs w:val="17"/>
        </w:rPr>
        <w:tab/>
      </w:r>
      <w:r w:rsidRPr="006651BC">
        <w:rPr>
          <w:rFonts w:eastAsia="Times New Roman"/>
          <w:szCs w:val="17"/>
        </w:rPr>
        <w:tab/>
        <w:t>136°50.40E</w:t>
      </w:r>
    </w:p>
    <w:p w14:paraId="45A14B10" w14:textId="77777777" w:rsidR="006651BC" w:rsidRPr="006651BC" w:rsidRDefault="006651BC" w:rsidP="006651BC">
      <w:pPr>
        <w:ind w:left="426"/>
        <w:rPr>
          <w:rFonts w:eastAsia="Times New Roman"/>
          <w:szCs w:val="17"/>
        </w:rPr>
      </w:pPr>
      <w:r w:rsidRPr="006651BC">
        <w:rPr>
          <w:rFonts w:eastAsia="Times New Roman"/>
          <w:szCs w:val="17"/>
        </w:rPr>
        <w:t>Then back to point 1.</w:t>
      </w:r>
    </w:p>
    <w:p w14:paraId="57C96F84" w14:textId="77777777" w:rsidR="006651BC" w:rsidRPr="006651BC" w:rsidRDefault="006651BC" w:rsidP="006651BC">
      <w:pPr>
        <w:jc w:val="center"/>
        <w:rPr>
          <w:smallCaps/>
          <w:szCs w:val="17"/>
        </w:rPr>
      </w:pPr>
      <w:r w:rsidRPr="006651BC">
        <w:rPr>
          <w:smallCaps/>
          <w:szCs w:val="17"/>
        </w:rPr>
        <w:t>Schedule 2</w:t>
      </w:r>
    </w:p>
    <w:p w14:paraId="65C7F876" w14:textId="77777777" w:rsidR="006651BC" w:rsidRPr="006651BC" w:rsidRDefault="006651BC" w:rsidP="006651BC">
      <w:pPr>
        <w:rPr>
          <w:rFonts w:eastAsia="Times New Roman"/>
          <w:szCs w:val="17"/>
        </w:rPr>
      </w:pPr>
      <w:r w:rsidRPr="006651BC">
        <w:rPr>
          <w:rFonts w:eastAsia="Times New Roman"/>
          <w:szCs w:val="17"/>
        </w:rPr>
        <w:t>Commencing at sunset on 18 November 2025 and ending at sunrise on 1 December 2025.</w:t>
      </w:r>
    </w:p>
    <w:p w14:paraId="4393BB15" w14:textId="77777777" w:rsidR="006651BC" w:rsidRPr="006651BC" w:rsidRDefault="006651BC" w:rsidP="006651BC">
      <w:pPr>
        <w:jc w:val="center"/>
        <w:rPr>
          <w:smallCaps/>
          <w:szCs w:val="17"/>
        </w:rPr>
      </w:pPr>
      <w:r w:rsidRPr="006651BC">
        <w:rPr>
          <w:smallCaps/>
          <w:szCs w:val="17"/>
        </w:rPr>
        <w:t>Schedule 3</w:t>
      </w:r>
    </w:p>
    <w:p w14:paraId="157CE3E8" w14:textId="77777777" w:rsidR="006651BC" w:rsidRPr="006651BC" w:rsidRDefault="006651BC" w:rsidP="006651BC">
      <w:pPr>
        <w:ind w:left="426" w:hanging="426"/>
        <w:rPr>
          <w:rFonts w:eastAsia="Times New Roman"/>
          <w:szCs w:val="17"/>
        </w:rPr>
      </w:pPr>
      <w:r w:rsidRPr="006651BC">
        <w:rPr>
          <w:rFonts w:eastAsia="Times New Roman"/>
          <w:szCs w:val="17"/>
        </w:rPr>
        <w:t>1.</w:t>
      </w:r>
      <w:r w:rsidRPr="006651BC">
        <w:rPr>
          <w:rFonts w:eastAsia="Times New Roman"/>
          <w:szCs w:val="17"/>
        </w:rPr>
        <w:tab/>
      </w:r>
      <w:r w:rsidRPr="006651BC">
        <w:rPr>
          <w:rFonts w:eastAsia="Times New Roman"/>
          <w:spacing w:val="-2"/>
          <w:szCs w:val="17"/>
        </w:rPr>
        <w:t>The coordinates in Schedule 1 are defined as degrees decimal minutes and are based on the World Geodetic System 1984 (WGS 84).</w:t>
      </w:r>
    </w:p>
    <w:p w14:paraId="733FF57F" w14:textId="77777777" w:rsidR="006651BC" w:rsidRPr="006651BC" w:rsidRDefault="006651BC" w:rsidP="006651BC">
      <w:pPr>
        <w:ind w:left="426" w:hanging="426"/>
        <w:rPr>
          <w:rFonts w:eastAsia="Times New Roman"/>
          <w:szCs w:val="17"/>
        </w:rPr>
      </w:pPr>
      <w:r w:rsidRPr="006651BC">
        <w:rPr>
          <w:rFonts w:eastAsia="Times New Roman"/>
          <w:szCs w:val="17"/>
        </w:rPr>
        <w:t>2.</w:t>
      </w:r>
      <w:r w:rsidRPr="006651BC">
        <w:rPr>
          <w:rFonts w:eastAsia="Times New Roman"/>
          <w:szCs w:val="17"/>
        </w:rPr>
        <w:tab/>
      </w:r>
      <w:r w:rsidRPr="006651BC">
        <w:rPr>
          <w:rFonts w:eastAsia="Times New Roman"/>
          <w:spacing w:val="-4"/>
          <w:szCs w:val="17"/>
        </w:rPr>
        <w:t xml:space="preserve">No fishing activity may be undertaken between the prescribed times of sunrise and sunset for Adelaide (as published in the </w:t>
      </w:r>
      <w:r w:rsidRPr="006651BC">
        <w:rPr>
          <w:rFonts w:eastAsia="Times New Roman"/>
          <w:i/>
          <w:iCs/>
          <w:spacing w:val="-4"/>
          <w:szCs w:val="17"/>
        </w:rPr>
        <w:t xml:space="preserve">South Australian Government Gazette </w:t>
      </w:r>
      <w:r w:rsidRPr="006651BC">
        <w:rPr>
          <w:rFonts w:eastAsia="Times New Roman"/>
          <w:spacing w:val="-4"/>
          <w:szCs w:val="17"/>
        </w:rPr>
        <w:t>pursuant to the requirements of the</w:t>
      </w:r>
      <w:r w:rsidRPr="006651BC">
        <w:rPr>
          <w:rFonts w:eastAsia="Times New Roman"/>
          <w:i/>
          <w:iCs/>
          <w:spacing w:val="-4"/>
          <w:szCs w:val="17"/>
        </w:rPr>
        <w:t xml:space="preserve"> Proof of Sunrise and Sunset Act 1923</w:t>
      </w:r>
      <w:r w:rsidRPr="006651BC">
        <w:rPr>
          <w:rFonts w:eastAsia="Times New Roman"/>
          <w:spacing w:val="-4"/>
          <w:szCs w:val="17"/>
        </w:rPr>
        <w:t>) during the period specified in Schedule 2.</w:t>
      </w:r>
    </w:p>
    <w:p w14:paraId="77BA0E82" w14:textId="77777777" w:rsidR="006651BC" w:rsidRPr="006651BC" w:rsidRDefault="006651BC" w:rsidP="006651BC">
      <w:pPr>
        <w:ind w:left="426" w:hanging="426"/>
        <w:rPr>
          <w:rFonts w:eastAsia="Times New Roman"/>
          <w:szCs w:val="17"/>
        </w:rPr>
      </w:pPr>
      <w:r w:rsidRPr="006651BC">
        <w:rPr>
          <w:rFonts w:eastAsia="Times New Roman"/>
          <w:szCs w:val="17"/>
        </w:rPr>
        <w:t>3.</w:t>
      </w:r>
      <w:r w:rsidRPr="006651BC">
        <w:rPr>
          <w:rFonts w:eastAsia="Times New Roman"/>
          <w:szCs w:val="17"/>
        </w:rPr>
        <w:tab/>
        <w:t>Based on the best information available from the fleet, fishing must cease in an area in the Mid/North Gulf if the average prawn bucket count exceeds 260 prawns per 7kg; or in an area in the Southern Gulf if the average prawn bucket count exceeds 260 prawns per 7kg or in the whole area when a total catch of 213 tonnes has been landed or if the fleet average catch falls below 300kg/vessel/night.</w:t>
      </w:r>
    </w:p>
    <w:p w14:paraId="37CB775B" w14:textId="77777777" w:rsidR="006651BC" w:rsidRPr="006651BC" w:rsidRDefault="006651BC" w:rsidP="006651BC">
      <w:pPr>
        <w:ind w:left="426" w:hanging="426"/>
        <w:rPr>
          <w:rFonts w:eastAsia="Times New Roman"/>
          <w:szCs w:val="17"/>
        </w:rPr>
      </w:pPr>
      <w:r w:rsidRPr="006651BC">
        <w:rPr>
          <w:rFonts w:eastAsia="Times New Roman"/>
          <w:szCs w:val="17"/>
        </w:rPr>
        <w:t>4.</w:t>
      </w:r>
      <w:r w:rsidRPr="006651BC">
        <w:rPr>
          <w:rFonts w:eastAsia="Times New Roman"/>
          <w:szCs w:val="17"/>
        </w:rPr>
        <w:tab/>
        <w:t>No fishing activity may occur without the authorisation of Coordinator at Sea, Ashley Lukin, or other nominated Coordinator at Sea appointed by the Spencer Gulf and West Coast Prawn Association.</w:t>
      </w:r>
    </w:p>
    <w:p w14:paraId="13AEA7B7" w14:textId="77777777" w:rsidR="006651BC" w:rsidRPr="006651BC" w:rsidRDefault="006651BC" w:rsidP="006651BC">
      <w:pPr>
        <w:ind w:left="426" w:hanging="426"/>
        <w:rPr>
          <w:rFonts w:eastAsia="Times New Roman"/>
          <w:szCs w:val="17"/>
        </w:rPr>
      </w:pPr>
      <w:r w:rsidRPr="006651BC">
        <w:rPr>
          <w:rFonts w:eastAsia="Times New Roman"/>
          <w:szCs w:val="17"/>
        </w:rPr>
        <w:t>5.</w:t>
      </w:r>
      <w:r w:rsidRPr="006651BC">
        <w:rPr>
          <w:rFonts w:eastAsia="Times New Roman"/>
          <w:szCs w:val="17"/>
        </w:rPr>
        <w:tab/>
        <w:t xml:space="preserve">The authorisation of the Coordinator at Sea must be in writing, signed and record the day, date, and permitted fishing area within </w:t>
      </w:r>
      <w:r w:rsidRPr="006651BC">
        <w:rPr>
          <w:rFonts w:eastAsia="Times New Roman"/>
          <w:spacing w:val="-2"/>
          <w:szCs w:val="17"/>
        </w:rPr>
        <w:t>the waters of Schedule 1 in the form of a notice sent to the fishing fleet or vary an earlier authorisation issued by the Coordinator at Sea.</w:t>
      </w:r>
    </w:p>
    <w:p w14:paraId="2E64E02A" w14:textId="77777777" w:rsidR="006651BC" w:rsidRPr="006651BC" w:rsidRDefault="006651BC" w:rsidP="006651BC">
      <w:pPr>
        <w:ind w:left="426" w:hanging="426"/>
        <w:rPr>
          <w:rFonts w:eastAsia="Times New Roman"/>
          <w:szCs w:val="17"/>
        </w:rPr>
      </w:pPr>
      <w:r w:rsidRPr="006651BC">
        <w:rPr>
          <w:rFonts w:eastAsia="Times New Roman"/>
          <w:szCs w:val="17"/>
        </w:rPr>
        <w:t>6.</w:t>
      </w:r>
      <w:r w:rsidRPr="006651BC">
        <w:rPr>
          <w:rFonts w:eastAsia="Times New Roman"/>
          <w:szCs w:val="17"/>
        </w:rPr>
        <w:tab/>
        <w:t>The Coordinator at Sea must cause a copy of any authorisation for fishing activity or variation of same, made under this notice to be emailed to the Prawn Fisheries Manager immediately after it is made.</w:t>
      </w:r>
    </w:p>
    <w:p w14:paraId="6EF86613" w14:textId="77777777" w:rsidR="006651BC" w:rsidRPr="006651BC" w:rsidRDefault="006651BC" w:rsidP="006651BC">
      <w:pPr>
        <w:ind w:left="426" w:hanging="426"/>
        <w:rPr>
          <w:rFonts w:eastAsia="Times New Roman"/>
          <w:szCs w:val="17"/>
        </w:rPr>
      </w:pPr>
      <w:r w:rsidRPr="006651BC">
        <w:rPr>
          <w:rFonts w:eastAsia="Times New Roman"/>
          <w:szCs w:val="17"/>
        </w:rPr>
        <w:t>7.</w:t>
      </w:r>
      <w:r w:rsidRPr="006651BC">
        <w:rPr>
          <w:rFonts w:eastAsia="Times New Roman"/>
          <w:szCs w:val="17"/>
        </w:rPr>
        <w:tab/>
        <w:t>The Spencer Gulf and West Coast Prawn Association must keep records of all authorisations issued pursuant to this notice.</w:t>
      </w:r>
    </w:p>
    <w:p w14:paraId="4A70D74B" w14:textId="77777777" w:rsidR="006651BC" w:rsidRPr="006651BC" w:rsidRDefault="006651BC" w:rsidP="006651BC">
      <w:pPr>
        <w:spacing w:after="0"/>
        <w:rPr>
          <w:rFonts w:eastAsia="Times New Roman"/>
          <w:szCs w:val="17"/>
        </w:rPr>
      </w:pPr>
      <w:r w:rsidRPr="006651BC">
        <w:rPr>
          <w:rFonts w:eastAsia="Times New Roman"/>
          <w:szCs w:val="17"/>
        </w:rPr>
        <w:t>Dated: 18 November 2025</w:t>
      </w:r>
    </w:p>
    <w:p w14:paraId="660043C4" w14:textId="77777777" w:rsidR="006651BC" w:rsidRPr="006651BC" w:rsidRDefault="006651BC" w:rsidP="006651BC">
      <w:pPr>
        <w:spacing w:after="0"/>
        <w:jc w:val="right"/>
        <w:rPr>
          <w:rFonts w:eastAsia="Times New Roman"/>
          <w:smallCaps/>
          <w:szCs w:val="20"/>
        </w:rPr>
      </w:pPr>
      <w:r w:rsidRPr="006651BC">
        <w:rPr>
          <w:rFonts w:eastAsia="Times New Roman"/>
          <w:smallCaps/>
          <w:szCs w:val="20"/>
        </w:rPr>
        <w:t>Ashley Lukin</w:t>
      </w:r>
    </w:p>
    <w:p w14:paraId="3334A925" w14:textId="77777777" w:rsidR="006651BC" w:rsidRPr="006651BC" w:rsidRDefault="006651BC" w:rsidP="006651B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6651BC">
        <w:rPr>
          <w:rFonts w:eastAsia="Times New Roman"/>
          <w:szCs w:val="17"/>
        </w:rPr>
        <w:t>Coordinator at Sea, Spencer Gulf &amp; West Coast Prawn Association Inc.</w:t>
      </w:r>
    </w:p>
    <w:p w14:paraId="74AA97BD" w14:textId="16D33CC9" w:rsidR="006651BC" w:rsidRDefault="006651BC" w:rsidP="00D261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6651BC">
        <w:rPr>
          <w:rFonts w:eastAsia="Times New Roman"/>
          <w:szCs w:val="17"/>
        </w:rPr>
        <w:t>Delegate of the Minister for Primary Industries and Regional Development</w:t>
      </w:r>
    </w:p>
    <w:p w14:paraId="7C306F91" w14:textId="77777777" w:rsidR="00D26125" w:rsidRDefault="00D26125" w:rsidP="00D26125">
      <w:pPr>
        <w:pBdr>
          <w:bottom w:val="single" w:sz="4" w:space="1" w:color="auto"/>
        </w:pBdr>
        <w:spacing w:after="0" w:line="52" w:lineRule="exact"/>
        <w:jc w:val="center"/>
        <w:rPr>
          <w:rFonts w:eastAsia="Times New Roman"/>
          <w:szCs w:val="17"/>
        </w:rPr>
      </w:pPr>
    </w:p>
    <w:p w14:paraId="32EC67DD" w14:textId="77777777" w:rsidR="00D26125" w:rsidRDefault="00D26125" w:rsidP="00D26125">
      <w:pPr>
        <w:pBdr>
          <w:top w:val="single" w:sz="4" w:space="1" w:color="auto"/>
        </w:pBdr>
        <w:spacing w:before="34" w:after="0" w:line="14" w:lineRule="exact"/>
        <w:jc w:val="center"/>
        <w:rPr>
          <w:rFonts w:eastAsia="Times New Roman"/>
          <w:szCs w:val="17"/>
        </w:rPr>
      </w:pPr>
    </w:p>
    <w:p w14:paraId="0A2DA266" w14:textId="53B30812" w:rsidR="00D26125" w:rsidRPr="00D26125" w:rsidRDefault="00D26125" w:rsidP="005046C9">
      <w:pPr>
        <w:pStyle w:val="NoSpacing"/>
      </w:pPr>
    </w:p>
    <w:p w14:paraId="5D5D4C8F" w14:textId="77777777" w:rsidR="005046C9" w:rsidRDefault="005046C9">
      <w:pPr>
        <w:spacing w:after="0" w:line="240" w:lineRule="auto"/>
        <w:jc w:val="left"/>
        <w:rPr>
          <w:caps/>
          <w:szCs w:val="17"/>
        </w:rPr>
      </w:pPr>
      <w:r>
        <w:br w:type="page"/>
      </w:r>
    </w:p>
    <w:p w14:paraId="67C70430" w14:textId="30DCC822" w:rsidR="00D26125" w:rsidRDefault="005740F0" w:rsidP="005740F0">
      <w:pPr>
        <w:pStyle w:val="Heading2"/>
      </w:pPr>
      <w:bookmarkStart w:id="424" w:name="_Toc214535474"/>
      <w:r>
        <w:lastRenderedPageBreak/>
        <w:t>Fisheries Management Act 2007</w:t>
      </w:r>
      <w:bookmarkEnd w:id="424"/>
    </w:p>
    <w:p w14:paraId="58F89561" w14:textId="77777777" w:rsidR="00D26125" w:rsidRDefault="00D26125" w:rsidP="00D26125">
      <w:pPr>
        <w:pStyle w:val="GG-Title2"/>
      </w:pPr>
      <w:r>
        <w:t>Section 79</w:t>
      </w:r>
    </w:p>
    <w:p w14:paraId="53879250" w14:textId="77777777" w:rsidR="00D26125" w:rsidRDefault="00D26125" w:rsidP="00D26125">
      <w:pPr>
        <w:pStyle w:val="GG-Title3"/>
        <w:spacing w:after="0"/>
      </w:pPr>
      <w:r>
        <w:t>Commercial Use of Lift Nets in the West Coast Fishing Zone</w:t>
      </w:r>
    </w:p>
    <w:p w14:paraId="1304EC5E" w14:textId="77777777" w:rsidR="00D26125" w:rsidRDefault="00D26125" w:rsidP="00D26125">
      <w:pPr>
        <w:pStyle w:val="GG-Title3"/>
      </w:pPr>
      <w:r>
        <w:t>Temporary Prohibition of Fishing Activity</w:t>
      </w:r>
    </w:p>
    <w:p w14:paraId="3EEC9BCE" w14:textId="77777777" w:rsidR="00D26125" w:rsidRDefault="00D26125" w:rsidP="0023729D">
      <w:pPr>
        <w:pStyle w:val="GG-body"/>
        <w:spacing w:after="60"/>
      </w:pPr>
      <w:r>
        <w:t xml:space="preserve">Pursuant to Section 79 of the </w:t>
      </w:r>
      <w:r w:rsidRPr="00E66140">
        <w:rPr>
          <w:i/>
          <w:iCs/>
        </w:rPr>
        <w:t>Fisheries Management Act 2007</w:t>
      </w:r>
      <w:r>
        <w:t>, I Professor Gavin Begg, Executive Director Fisheries and Aquaculture, delegate of the Minister for Primary Industries and Regional Development, hereby declare that it will be unlawful for any person to engage in the fishing activity specified in Schedule 1, within the area described in Schedule 2, during the period specified in Schedule 3.</w:t>
      </w:r>
    </w:p>
    <w:p w14:paraId="1621F685" w14:textId="77777777" w:rsidR="00D26125" w:rsidRDefault="00D26125" w:rsidP="0023729D">
      <w:pPr>
        <w:pStyle w:val="GG-Title2"/>
        <w:spacing w:after="60"/>
      </w:pPr>
      <w:r>
        <w:t>Schedule 1</w:t>
      </w:r>
    </w:p>
    <w:p w14:paraId="2FFB0723" w14:textId="77777777" w:rsidR="00D26125" w:rsidRDefault="00D26125" w:rsidP="0023729D">
      <w:pPr>
        <w:pStyle w:val="GG-body"/>
        <w:spacing w:after="60"/>
      </w:pPr>
      <w:r w:rsidRPr="00F539D1">
        <w:rPr>
          <w:spacing w:val="-4"/>
        </w:rPr>
        <w:t xml:space="preserve">The use of more than ten (10) lift nets at any one time from a boat that is registered for use under a licence in respect of the Marine </w:t>
      </w:r>
      <w:proofErr w:type="spellStart"/>
      <w:r w:rsidRPr="00F539D1">
        <w:rPr>
          <w:spacing w:val="-4"/>
        </w:rPr>
        <w:t>Scalefish</w:t>
      </w:r>
      <w:proofErr w:type="spellEnd"/>
      <w:r w:rsidRPr="00F539D1">
        <w:rPr>
          <w:spacing w:val="-4"/>
        </w:rPr>
        <w:t xml:space="preserve"> Fishery</w:t>
      </w:r>
      <w:r>
        <w:t xml:space="preserve"> irrespective of the number of licences operating from that boat.</w:t>
      </w:r>
    </w:p>
    <w:p w14:paraId="4C4D93BE" w14:textId="77777777" w:rsidR="00D26125" w:rsidRDefault="00D26125" w:rsidP="0023729D">
      <w:pPr>
        <w:pStyle w:val="GG-Title2"/>
        <w:spacing w:after="60"/>
      </w:pPr>
      <w:r>
        <w:t>Schedule 2</w:t>
      </w:r>
    </w:p>
    <w:p w14:paraId="5729CB8B" w14:textId="77777777" w:rsidR="00D26125" w:rsidRDefault="00D26125" w:rsidP="0023729D">
      <w:pPr>
        <w:pStyle w:val="GG-body"/>
        <w:spacing w:after="60"/>
      </w:pPr>
      <w:r>
        <w:t>Waters of the West Coast Fishing Zone.</w:t>
      </w:r>
    </w:p>
    <w:p w14:paraId="7972866F" w14:textId="77777777" w:rsidR="00D26125" w:rsidRDefault="00D26125" w:rsidP="0023729D">
      <w:pPr>
        <w:pStyle w:val="GG-Title2"/>
        <w:spacing w:after="60"/>
      </w:pPr>
      <w:r>
        <w:t>Schedule 3</w:t>
      </w:r>
    </w:p>
    <w:p w14:paraId="399C4297" w14:textId="77777777" w:rsidR="00D26125" w:rsidRDefault="00D26125" w:rsidP="0023729D">
      <w:pPr>
        <w:pStyle w:val="GG-body"/>
        <w:spacing w:after="60"/>
      </w:pPr>
      <w:r>
        <w:t>15 November 2025 until 14 November 2026.</w:t>
      </w:r>
    </w:p>
    <w:p w14:paraId="3AB374D8" w14:textId="77777777" w:rsidR="00D26125" w:rsidRDefault="00D26125" w:rsidP="00D26125">
      <w:pPr>
        <w:pStyle w:val="GG-body"/>
      </w:pPr>
      <w:proofErr w:type="gramStart"/>
      <w:r>
        <w:t>For the purpose of</w:t>
      </w:r>
      <w:proofErr w:type="gramEnd"/>
      <w:r>
        <w:t xml:space="preserve"> this notice:</w:t>
      </w:r>
    </w:p>
    <w:p w14:paraId="11966215" w14:textId="77777777" w:rsidR="00D26125" w:rsidRDefault="00D26125" w:rsidP="00D26125">
      <w:pPr>
        <w:pStyle w:val="GG-body"/>
        <w:ind w:left="142"/>
      </w:pPr>
      <w:r w:rsidRPr="0084415C">
        <w:rPr>
          <w:b/>
          <w:bCs/>
          <w:i/>
          <w:iCs/>
        </w:rPr>
        <w:t>Lift net means</w:t>
      </w:r>
      <w:r>
        <w:t>—</w:t>
      </w:r>
    </w:p>
    <w:p w14:paraId="513D6A6A" w14:textId="77777777" w:rsidR="00D26125" w:rsidRDefault="00D26125" w:rsidP="0023729D">
      <w:pPr>
        <w:pStyle w:val="GG-body"/>
        <w:spacing w:after="60"/>
        <w:ind w:left="568" w:hanging="284"/>
      </w:pPr>
      <w:r>
        <w:t>(a)</w:t>
      </w:r>
      <w:r>
        <w:tab/>
        <w:t xml:space="preserve">a device that consists of 1 ring not exceeding 107 centimetres in diameter to which netting is attached in the form of a cone or bag that does not extend more than 92 centimetres from the ring when the ring is suspended in a horizontal </w:t>
      </w:r>
      <w:proofErr w:type="gramStart"/>
      <w:r>
        <w:t>position;</w:t>
      </w:r>
      <w:proofErr w:type="gramEnd"/>
      <w:r>
        <w:t xml:space="preserve"> or </w:t>
      </w:r>
    </w:p>
    <w:p w14:paraId="3C28337C" w14:textId="77777777" w:rsidR="00D26125" w:rsidRDefault="00D26125" w:rsidP="0023729D">
      <w:pPr>
        <w:pStyle w:val="GG-body"/>
        <w:spacing w:after="60"/>
        <w:ind w:left="568" w:hanging="284"/>
      </w:pPr>
      <w:r>
        <w:t xml:space="preserve">(b) </w:t>
      </w:r>
      <w:r>
        <w:tab/>
        <w:t>a device that consists of 2 rings (the upper ring not exceeding 107 centimetres in diameter and being of a diameter greater than that of the lower ring) to which netting is attached in the form of a cone or bag that does not extend more than 92 centimetres from the upper ring when the ring is suspended in a horizontal position.</w:t>
      </w:r>
    </w:p>
    <w:p w14:paraId="6D4BE0C1" w14:textId="77777777" w:rsidR="00D26125" w:rsidRDefault="00D26125" w:rsidP="0023729D">
      <w:pPr>
        <w:pStyle w:val="GG-body"/>
        <w:spacing w:after="60"/>
        <w:ind w:left="142"/>
      </w:pPr>
      <w:r w:rsidRPr="007E7A6D">
        <w:rPr>
          <w:b/>
          <w:bCs/>
          <w:i/>
          <w:iCs/>
        </w:rPr>
        <w:t>Waters of the West Coast Fishing Zone</w:t>
      </w:r>
      <w:r>
        <w:t xml:space="preserve"> means the waters adjacent to the west coast of South Australia contained within and bounded </w:t>
      </w:r>
      <w:r w:rsidRPr="00C17C4C">
        <w:rPr>
          <w:spacing w:val="-2"/>
        </w:rPr>
        <w:t>by a line commencing at Mean High Water Springs closest to 31°41</w:t>
      </w:r>
      <w:r w:rsidRPr="00C17C4C">
        <w:rPr>
          <w:spacing w:val="-2"/>
        </w:rPr>
        <w:sym w:font="Symbol" w:char="F0A2"/>
      </w:r>
      <w:r w:rsidRPr="00C17C4C">
        <w:rPr>
          <w:spacing w:val="-2"/>
        </w:rPr>
        <w:t>16.13</w:t>
      </w:r>
      <w:r w:rsidRPr="00C17C4C">
        <w:rPr>
          <w:spacing w:val="-2"/>
        </w:rPr>
        <w:sym w:font="Symbol" w:char="F0B2"/>
      </w:r>
      <w:r w:rsidRPr="00C17C4C">
        <w:rPr>
          <w:spacing w:val="-2"/>
        </w:rPr>
        <w:t xml:space="preserve"> South, 129°00</w:t>
      </w:r>
      <w:r w:rsidRPr="00C17C4C">
        <w:rPr>
          <w:spacing w:val="-2"/>
        </w:rPr>
        <w:sym w:font="Symbol" w:char="F0A2"/>
      </w:r>
      <w:r w:rsidRPr="00C17C4C">
        <w:rPr>
          <w:spacing w:val="-2"/>
        </w:rPr>
        <w:t>00.03</w:t>
      </w:r>
      <w:r w:rsidRPr="00C17C4C">
        <w:rPr>
          <w:spacing w:val="-2"/>
        </w:rPr>
        <w:sym w:font="Symbol" w:char="F0B2"/>
      </w:r>
      <w:r w:rsidRPr="00C17C4C">
        <w:rPr>
          <w:spacing w:val="-2"/>
        </w:rPr>
        <w:t xml:space="preserve"> East (Western Australian-South Australian border), then beginning southerly following the line of Mean High Water Springs to the location closest to 33°59</w:t>
      </w:r>
      <w:r w:rsidRPr="00C17C4C">
        <w:rPr>
          <w:spacing w:val="-2"/>
        </w:rPr>
        <w:sym w:font="Symbol" w:char="F0A2"/>
      </w:r>
      <w:r w:rsidRPr="00C17C4C">
        <w:rPr>
          <w:spacing w:val="-2"/>
        </w:rPr>
        <w:t>59.90</w:t>
      </w:r>
      <w:r w:rsidRPr="00C17C4C">
        <w:rPr>
          <w:spacing w:val="-2"/>
        </w:rPr>
        <w:sym w:font="Symbol" w:char="F0B2"/>
      </w:r>
      <w:r w:rsidRPr="00C17C4C">
        <w:rPr>
          <w:spacing w:val="-2"/>
        </w:rPr>
        <w:t xml:space="preserve"> South,</w:t>
      </w:r>
      <w:r>
        <w:t xml:space="preserve"> </w:t>
      </w:r>
      <w:r>
        <w:br/>
      </w:r>
      <w:r w:rsidRPr="00C17C4C">
        <w:rPr>
          <w:spacing w:val="-4"/>
        </w:rPr>
        <w:t>135°15</w:t>
      </w:r>
      <w:r w:rsidRPr="00C17C4C">
        <w:rPr>
          <w:spacing w:val="-4"/>
        </w:rPr>
        <w:sym w:font="Symbol" w:char="F0A2"/>
      </w:r>
      <w:r w:rsidRPr="00C17C4C">
        <w:rPr>
          <w:spacing w:val="-4"/>
        </w:rPr>
        <w:t>32.12</w:t>
      </w:r>
      <w:r w:rsidRPr="00C17C4C">
        <w:rPr>
          <w:spacing w:val="-4"/>
        </w:rPr>
        <w:sym w:font="Symbol" w:char="F0B2"/>
      </w:r>
      <w:r w:rsidRPr="00C17C4C">
        <w:rPr>
          <w:spacing w:val="-4"/>
        </w:rPr>
        <w:t xml:space="preserve"> East (western Eyre Peninsula), then westerly to 33°59</w:t>
      </w:r>
      <w:r w:rsidRPr="00C17C4C">
        <w:rPr>
          <w:spacing w:val="-4"/>
        </w:rPr>
        <w:sym w:font="Symbol" w:char="F0A2"/>
      </w:r>
      <w:r w:rsidRPr="00C17C4C">
        <w:rPr>
          <w:spacing w:val="-4"/>
        </w:rPr>
        <w:t>59.95</w:t>
      </w:r>
      <w:r w:rsidRPr="00C17C4C">
        <w:rPr>
          <w:spacing w:val="-4"/>
        </w:rPr>
        <w:sym w:font="Symbol" w:char="F0B2"/>
      </w:r>
      <w:r w:rsidRPr="00C17C4C">
        <w:rPr>
          <w:spacing w:val="-4"/>
        </w:rPr>
        <w:t xml:space="preserve"> South, 134°00</w:t>
      </w:r>
      <w:r w:rsidRPr="00C17C4C">
        <w:rPr>
          <w:spacing w:val="-4"/>
        </w:rPr>
        <w:sym w:font="Symbol" w:char="F0A2"/>
      </w:r>
      <w:r w:rsidRPr="00C17C4C">
        <w:rPr>
          <w:spacing w:val="-4"/>
        </w:rPr>
        <w:t>00.03</w:t>
      </w:r>
      <w:r w:rsidRPr="00C17C4C">
        <w:rPr>
          <w:spacing w:val="-4"/>
        </w:rPr>
        <w:sym w:font="Symbol" w:char="F0B2"/>
      </w:r>
      <w:r w:rsidRPr="00C17C4C">
        <w:rPr>
          <w:spacing w:val="-4"/>
        </w:rPr>
        <w:t xml:space="preserve"> East, then southerly to 34°59</w:t>
      </w:r>
      <w:r w:rsidRPr="00C17C4C">
        <w:rPr>
          <w:spacing w:val="-4"/>
        </w:rPr>
        <w:sym w:font="Symbol" w:char="F0A2"/>
      </w:r>
      <w:r w:rsidRPr="00C17C4C">
        <w:rPr>
          <w:spacing w:val="-4"/>
        </w:rPr>
        <w:t>59.95</w:t>
      </w:r>
      <w:r w:rsidRPr="00C17C4C">
        <w:rPr>
          <w:spacing w:val="-4"/>
        </w:rPr>
        <w:sym w:font="Symbol" w:char="F0B2"/>
      </w:r>
      <w:r w:rsidRPr="00C17C4C">
        <w:rPr>
          <w:spacing w:val="-4"/>
        </w:rPr>
        <w:t xml:space="preserve"> South,</w:t>
      </w:r>
      <w:r>
        <w:t xml:space="preserve"> 134°00</w:t>
      </w:r>
      <w:r>
        <w:sym w:font="Symbol" w:char="F0A2"/>
      </w:r>
      <w:r>
        <w:t>00.03</w:t>
      </w:r>
      <w:r>
        <w:sym w:font="Symbol" w:char="F0B2"/>
      </w:r>
      <w:r>
        <w:t xml:space="preserve"> East, then westerly to 34°59</w:t>
      </w:r>
      <w:r>
        <w:sym w:font="Symbol" w:char="F0A2"/>
      </w:r>
      <w:r>
        <w:t>59.95</w:t>
      </w:r>
      <w:r>
        <w:sym w:font="Symbol" w:char="F0B2"/>
      </w:r>
      <w:r>
        <w:t xml:space="preserve"> South, 132°00</w:t>
      </w:r>
      <w:r>
        <w:sym w:font="Symbol" w:char="F0A2"/>
      </w:r>
      <w:r>
        <w:t>00.03</w:t>
      </w:r>
      <w:r>
        <w:sym w:font="Symbol" w:char="F0B2"/>
      </w:r>
      <w:r>
        <w:t xml:space="preserve"> East, then northerly to 33°59</w:t>
      </w:r>
      <w:r>
        <w:sym w:font="Symbol" w:char="F0A2"/>
      </w:r>
      <w:r>
        <w:t>59.95</w:t>
      </w:r>
      <w:r>
        <w:sym w:font="Symbol" w:char="F0B2"/>
      </w:r>
      <w:r>
        <w:t xml:space="preserve"> South, 132°00</w:t>
      </w:r>
      <w:r>
        <w:sym w:font="Symbol" w:char="F0A2"/>
      </w:r>
      <w:r>
        <w:t>00.03</w:t>
      </w:r>
      <w:r>
        <w:sym w:font="Symbol" w:char="F0B2"/>
      </w:r>
      <w:r>
        <w:t xml:space="preserve"> East, then westerly to 33°59</w:t>
      </w:r>
      <w:r>
        <w:sym w:font="Symbol" w:char="F0A2"/>
      </w:r>
      <w:r>
        <w:t>59.95</w:t>
      </w:r>
      <w:r>
        <w:sym w:font="Symbol" w:char="F0B2"/>
      </w:r>
      <w:r>
        <w:t xml:space="preserve"> South, 131°00</w:t>
      </w:r>
      <w:r>
        <w:sym w:font="Symbol" w:char="F0A2"/>
      </w:r>
      <w:r>
        <w:t>00.03</w:t>
      </w:r>
      <w:r>
        <w:sym w:font="Symbol" w:char="F0B2"/>
      </w:r>
      <w:r>
        <w:t xml:space="preserve"> East, then northerly to 32°59</w:t>
      </w:r>
      <w:r>
        <w:sym w:font="Symbol" w:char="F0A2"/>
      </w:r>
      <w:r>
        <w:t>59.95</w:t>
      </w:r>
      <w:r>
        <w:sym w:font="Symbol" w:char="F0B2"/>
      </w:r>
      <w:r>
        <w:t xml:space="preserve"> South, 131°00</w:t>
      </w:r>
      <w:r>
        <w:sym w:font="Symbol" w:char="F0A2"/>
      </w:r>
      <w:r>
        <w:t>00.03</w:t>
      </w:r>
      <w:r>
        <w:sym w:font="Symbol" w:char="F0B2"/>
      </w:r>
      <w:r>
        <w:t xml:space="preserve"> East, then westerly to 32°59</w:t>
      </w:r>
      <w:r>
        <w:sym w:font="Symbol" w:char="F0A2"/>
      </w:r>
      <w:r>
        <w:t>59.95</w:t>
      </w:r>
      <w:r>
        <w:sym w:font="Symbol" w:char="F0B2"/>
      </w:r>
      <w:r>
        <w:t xml:space="preserve"> South, 129°00</w:t>
      </w:r>
      <w:r>
        <w:sym w:font="Symbol" w:char="F0A2"/>
      </w:r>
      <w:r>
        <w:t>00.03</w:t>
      </w:r>
      <w:r>
        <w:sym w:font="Symbol" w:char="F0B2"/>
      </w:r>
      <w:r>
        <w:t xml:space="preserve"> East, then northerly to the point of commencement.</w:t>
      </w:r>
    </w:p>
    <w:p w14:paraId="12FA3B9C" w14:textId="77777777" w:rsidR="00D26125" w:rsidRPr="0084415C" w:rsidRDefault="00D26125" w:rsidP="00D26125">
      <w:pPr>
        <w:pStyle w:val="GG-body"/>
        <w:rPr>
          <w:spacing w:val="-4"/>
        </w:rPr>
      </w:pPr>
      <w:proofErr w:type="gramStart"/>
      <w:r w:rsidRPr="0084415C">
        <w:rPr>
          <w:spacing w:val="-4"/>
        </w:rPr>
        <w:t>For the purpose of</w:t>
      </w:r>
      <w:proofErr w:type="gramEnd"/>
      <w:r w:rsidRPr="0084415C">
        <w:rPr>
          <w:spacing w:val="-4"/>
        </w:rPr>
        <w:t xml:space="preserve"> this notice, all lines and geodesics and coordinates are expressed in terms of the Geocentric Datum of Australia 2020 (GDA2020).</w:t>
      </w:r>
    </w:p>
    <w:p w14:paraId="24CD8DF0" w14:textId="77777777" w:rsidR="00D26125" w:rsidRDefault="00D26125" w:rsidP="00D26125">
      <w:pPr>
        <w:pStyle w:val="GG-SDated"/>
      </w:pPr>
      <w:r>
        <w:t>Dated: 13 November 2025</w:t>
      </w:r>
    </w:p>
    <w:p w14:paraId="7CCB07DA" w14:textId="77777777" w:rsidR="00D26125" w:rsidRDefault="00D26125" w:rsidP="00D26125">
      <w:pPr>
        <w:pStyle w:val="GG-SName"/>
      </w:pPr>
      <w:r>
        <w:t>Professor Gavin Begg</w:t>
      </w:r>
    </w:p>
    <w:p w14:paraId="13F923F8" w14:textId="77777777" w:rsidR="00D26125" w:rsidRDefault="00D26125" w:rsidP="00D26125">
      <w:pPr>
        <w:pStyle w:val="GG-Signature"/>
      </w:pPr>
      <w:r>
        <w:t>Executive Director</w:t>
      </w:r>
    </w:p>
    <w:p w14:paraId="57E5989D" w14:textId="77777777" w:rsidR="00D26125" w:rsidRDefault="00D26125" w:rsidP="00D26125">
      <w:pPr>
        <w:pStyle w:val="GG-Signature"/>
      </w:pPr>
      <w:r>
        <w:t>Fisheries and Aquaculture</w:t>
      </w:r>
    </w:p>
    <w:p w14:paraId="1E1CAFBB" w14:textId="77777777" w:rsidR="00D26125" w:rsidRDefault="00D26125" w:rsidP="00D26125">
      <w:pPr>
        <w:pStyle w:val="GG-Signature"/>
      </w:pPr>
      <w:r>
        <w:t>Delegate of the Minister for Primary Industries and Regions</w:t>
      </w:r>
    </w:p>
    <w:p w14:paraId="4D8E539A" w14:textId="77777777" w:rsidR="00D26125" w:rsidRDefault="00D26125" w:rsidP="00D26125">
      <w:pPr>
        <w:pStyle w:val="GG-Signature"/>
        <w:pBdr>
          <w:top w:val="single" w:sz="4" w:space="1" w:color="auto"/>
        </w:pBdr>
        <w:spacing w:before="100" w:line="14" w:lineRule="exact"/>
        <w:jc w:val="center"/>
      </w:pPr>
    </w:p>
    <w:p w14:paraId="682A1D66" w14:textId="77777777" w:rsidR="00D26125" w:rsidRPr="003D4C75" w:rsidRDefault="00D26125" w:rsidP="00D26125">
      <w:pPr>
        <w:pStyle w:val="NoSpacing"/>
      </w:pPr>
    </w:p>
    <w:p w14:paraId="41A3D3BE" w14:textId="77777777" w:rsidR="00D26125" w:rsidRPr="00D26125" w:rsidRDefault="00D26125" w:rsidP="00D26125">
      <w:pPr>
        <w:jc w:val="center"/>
        <w:rPr>
          <w:caps/>
          <w:szCs w:val="17"/>
        </w:rPr>
      </w:pPr>
      <w:r w:rsidRPr="00D26125">
        <w:rPr>
          <w:caps/>
          <w:szCs w:val="17"/>
        </w:rPr>
        <w:t>FISHERIES MANAGEMENT ACT 2007</w:t>
      </w:r>
    </w:p>
    <w:p w14:paraId="44FEECAD" w14:textId="77777777" w:rsidR="00D26125" w:rsidRPr="00D26125" w:rsidRDefault="00D26125" w:rsidP="00D26125">
      <w:pPr>
        <w:jc w:val="center"/>
        <w:rPr>
          <w:smallCaps/>
          <w:szCs w:val="17"/>
        </w:rPr>
      </w:pPr>
      <w:r w:rsidRPr="00D26125">
        <w:rPr>
          <w:smallCaps/>
          <w:szCs w:val="17"/>
        </w:rPr>
        <w:t>Section 115</w:t>
      </w:r>
    </w:p>
    <w:p w14:paraId="02CA7BB9" w14:textId="77777777" w:rsidR="00D26125" w:rsidRPr="00D26125" w:rsidRDefault="00D26125" w:rsidP="00D26125">
      <w:pPr>
        <w:jc w:val="center"/>
        <w:rPr>
          <w:i/>
          <w:szCs w:val="17"/>
        </w:rPr>
      </w:pPr>
      <w:r w:rsidRPr="00D26125">
        <w:rPr>
          <w:i/>
          <w:szCs w:val="17"/>
        </w:rPr>
        <w:t>Ministerial Exemption: ME9903406</w:t>
      </w:r>
    </w:p>
    <w:p w14:paraId="2CF917A3" w14:textId="77777777" w:rsidR="00D26125" w:rsidRPr="00D26125" w:rsidRDefault="00D26125" w:rsidP="00D26125">
      <w:r w:rsidRPr="00D26125">
        <w:t xml:space="preserve">Take notice that pursuant to Section 115 of the </w:t>
      </w:r>
      <w:r w:rsidRPr="00D26125">
        <w:rPr>
          <w:i/>
          <w:iCs/>
        </w:rPr>
        <w:t>Fisheries Management Act 2007</w:t>
      </w:r>
      <w:r w:rsidRPr="00D26125">
        <w:t xml:space="preserve">, unlicenced persons fishing pursuant to a charter boat </w:t>
      </w:r>
      <w:r w:rsidRPr="00D26125">
        <w:rPr>
          <w:spacing w:val="-2"/>
        </w:rPr>
        <w:t xml:space="preserve">fishing agreement (the ‘exemption holders’), are exempt from Section 70 of the </w:t>
      </w:r>
      <w:r w:rsidRPr="00D26125">
        <w:rPr>
          <w:i/>
          <w:iCs/>
          <w:spacing w:val="-2"/>
        </w:rPr>
        <w:t>Fisheries Management Act 2007</w:t>
      </w:r>
      <w:r w:rsidRPr="00D26125">
        <w:rPr>
          <w:spacing w:val="-2"/>
        </w:rPr>
        <w:t xml:space="preserve"> and Clause 68 of Schedule 6</w:t>
      </w:r>
      <w:r w:rsidRPr="00D26125">
        <w:t xml:space="preserve"> of the </w:t>
      </w:r>
      <w:r w:rsidRPr="00D26125">
        <w:rPr>
          <w:i/>
          <w:iCs/>
        </w:rPr>
        <w:t>Fisheries Management (General) Regulations 2017</w:t>
      </w:r>
      <w:r w:rsidRPr="00D26125">
        <w:t xml:space="preserve"> but only insofar as the exemption holder may engage in the act, or an act preparatory to or otherwise involved in, the fishing activities specified in Schedule 1, during the period specified in Schedule 2.</w:t>
      </w:r>
    </w:p>
    <w:p w14:paraId="6B0CA13B" w14:textId="77777777" w:rsidR="00D26125" w:rsidRPr="00D26125" w:rsidRDefault="00D26125" w:rsidP="00D26125">
      <w:pPr>
        <w:jc w:val="center"/>
        <w:rPr>
          <w:smallCaps/>
          <w:szCs w:val="17"/>
        </w:rPr>
      </w:pPr>
      <w:r w:rsidRPr="00D26125">
        <w:rPr>
          <w:smallCaps/>
          <w:szCs w:val="17"/>
        </w:rPr>
        <w:t>Schedule 1</w:t>
      </w:r>
    </w:p>
    <w:p w14:paraId="5E923D2F" w14:textId="77777777" w:rsidR="00D26125" w:rsidRPr="00D26125" w:rsidRDefault="00D26125" w:rsidP="00D26125">
      <w:pPr>
        <w:rPr>
          <w:spacing w:val="-4"/>
        </w:rPr>
      </w:pPr>
      <w:r w:rsidRPr="00D26125">
        <w:rPr>
          <w:spacing w:val="-4"/>
        </w:rPr>
        <w:t xml:space="preserve">The taking of the combined number of Bronze Whaler Shark or Dusky Shark in the waters and within the quantities specified in the following table </w:t>
      </w:r>
    </w:p>
    <w:tbl>
      <w:tblPr>
        <w:tblStyle w:val="TableGrid"/>
        <w:tblW w:w="0" w:type="auto"/>
        <w:jc w:val="center"/>
        <w:tblLook w:val="04A0" w:firstRow="1" w:lastRow="0" w:firstColumn="1" w:lastColumn="0" w:noHBand="0" w:noVBand="1"/>
      </w:tblPr>
      <w:tblGrid>
        <w:gridCol w:w="4536"/>
        <w:gridCol w:w="2127"/>
        <w:gridCol w:w="2271"/>
      </w:tblGrid>
      <w:tr w:rsidR="00D26125" w:rsidRPr="00D26125" w14:paraId="4FAA4AAE" w14:textId="77777777" w:rsidTr="004F57BA">
        <w:trPr>
          <w:trHeight w:val="309"/>
          <w:jc w:val="center"/>
        </w:trPr>
        <w:tc>
          <w:tcPr>
            <w:tcW w:w="4536" w:type="dxa"/>
            <w:tcBorders>
              <w:top w:val="single" w:sz="4" w:space="0" w:color="auto"/>
              <w:left w:val="nil"/>
              <w:bottom w:val="single" w:sz="4" w:space="0" w:color="auto"/>
              <w:right w:val="nil"/>
            </w:tcBorders>
            <w:vAlign w:val="center"/>
          </w:tcPr>
          <w:p w14:paraId="2B420B84" w14:textId="77777777" w:rsidR="00D26125" w:rsidRPr="00D26125" w:rsidRDefault="00D26125" w:rsidP="00D26125">
            <w:pPr>
              <w:spacing w:before="40" w:after="40"/>
              <w:jc w:val="center"/>
              <w:rPr>
                <w:b/>
                <w:szCs w:val="17"/>
              </w:rPr>
            </w:pPr>
          </w:p>
        </w:tc>
        <w:tc>
          <w:tcPr>
            <w:tcW w:w="2127" w:type="dxa"/>
            <w:tcBorders>
              <w:top w:val="single" w:sz="4" w:space="0" w:color="auto"/>
              <w:left w:val="nil"/>
              <w:bottom w:val="single" w:sz="4" w:space="0" w:color="auto"/>
              <w:right w:val="nil"/>
            </w:tcBorders>
            <w:vAlign w:val="center"/>
          </w:tcPr>
          <w:p w14:paraId="1FC09FD2" w14:textId="77777777" w:rsidR="00D26125" w:rsidRPr="00D26125" w:rsidRDefault="00D26125" w:rsidP="00D26125">
            <w:pPr>
              <w:spacing w:before="40" w:after="40"/>
              <w:jc w:val="center"/>
              <w:rPr>
                <w:b/>
                <w:szCs w:val="17"/>
              </w:rPr>
            </w:pPr>
            <w:r w:rsidRPr="00D26125">
              <w:rPr>
                <w:b/>
                <w:bCs/>
                <w:szCs w:val="17"/>
              </w:rPr>
              <w:t>Daily passenger limit (trip &lt;3 days)</w:t>
            </w:r>
          </w:p>
        </w:tc>
        <w:tc>
          <w:tcPr>
            <w:tcW w:w="2271" w:type="dxa"/>
            <w:tcBorders>
              <w:top w:val="single" w:sz="4" w:space="0" w:color="auto"/>
              <w:left w:val="nil"/>
              <w:bottom w:val="single" w:sz="4" w:space="0" w:color="auto"/>
              <w:right w:val="nil"/>
            </w:tcBorders>
            <w:vAlign w:val="center"/>
          </w:tcPr>
          <w:p w14:paraId="3BBFFF1A" w14:textId="77777777" w:rsidR="00D26125" w:rsidRPr="00D26125" w:rsidRDefault="00D26125" w:rsidP="00D26125">
            <w:pPr>
              <w:spacing w:before="40" w:after="40"/>
              <w:jc w:val="center"/>
              <w:rPr>
                <w:b/>
                <w:szCs w:val="17"/>
              </w:rPr>
            </w:pPr>
            <w:r w:rsidRPr="00D26125">
              <w:rPr>
                <w:b/>
                <w:szCs w:val="17"/>
              </w:rPr>
              <w:t>Trip limit (trip &gt; 3 days) per passenger</w:t>
            </w:r>
          </w:p>
        </w:tc>
      </w:tr>
      <w:tr w:rsidR="00D26125" w:rsidRPr="00D26125" w14:paraId="55B0EA10" w14:textId="77777777" w:rsidTr="004F57BA">
        <w:trPr>
          <w:trHeight w:val="214"/>
          <w:jc w:val="center"/>
        </w:trPr>
        <w:tc>
          <w:tcPr>
            <w:tcW w:w="4536" w:type="dxa"/>
            <w:tcBorders>
              <w:top w:val="single" w:sz="4" w:space="0" w:color="auto"/>
              <w:left w:val="nil"/>
              <w:bottom w:val="nil"/>
              <w:right w:val="nil"/>
            </w:tcBorders>
          </w:tcPr>
          <w:p w14:paraId="52FFE4EE" w14:textId="77777777" w:rsidR="00D26125" w:rsidRPr="00D26125" w:rsidRDefault="00D26125" w:rsidP="00D26125">
            <w:pPr>
              <w:spacing w:before="40" w:after="40"/>
              <w:jc w:val="left"/>
              <w:rPr>
                <w:szCs w:val="17"/>
              </w:rPr>
            </w:pPr>
            <w:r w:rsidRPr="00D26125">
              <w:rPr>
                <w:szCs w:val="17"/>
              </w:rPr>
              <w:t>Waters of Gulf St Vincent and Kangaroo Island Fishing Zone</w:t>
            </w:r>
          </w:p>
        </w:tc>
        <w:tc>
          <w:tcPr>
            <w:tcW w:w="2127" w:type="dxa"/>
            <w:tcBorders>
              <w:top w:val="single" w:sz="4" w:space="0" w:color="auto"/>
              <w:left w:val="nil"/>
              <w:bottom w:val="nil"/>
              <w:right w:val="nil"/>
            </w:tcBorders>
          </w:tcPr>
          <w:p w14:paraId="3DFE51A2" w14:textId="77777777" w:rsidR="00D26125" w:rsidRPr="00D26125" w:rsidRDefault="00D26125" w:rsidP="00D26125">
            <w:pPr>
              <w:spacing w:before="40" w:after="40"/>
              <w:jc w:val="center"/>
              <w:rPr>
                <w:szCs w:val="17"/>
              </w:rPr>
            </w:pPr>
            <w:r w:rsidRPr="00D26125">
              <w:rPr>
                <w:szCs w:val="17"/>
              </w:rPr>
              <w:t>1</w:t>
            </w:r>
          </w:p>
        </w:tc>
        <w:tc>
          <w:tcPr>
            <w:tcW w:w="2271" w:type="dxa"/>
            <w:tcBorders>
              <w:top w:val="single" w:sz="4" w:space="0" w:color="auto"/>
              <w:left w:val="nil"/>
              <w:bottom w:val="nil"/>
              <w:right w:val="nil"/>
            </w:tcBorders>
          </w:tcPr>
          <w:p w14:paraId="608E7F27" w14:textId="77777777" w:rsidR="00D26125" w:rsidRPr="00D26125" w:rsidRDefault="00D26125" w:rsidP="00D26125">
            <w:pPr>
              <w:spacing w:before="40" w:after="40"/>
              <w:jc w:val="center"/>
              <w:rPr>
                <w:szCs w:val="17"/>
              </w:rPr>
            </w:pPr>
            <w:r w:rsidRPr="00D26125">
              <w:rPr>
                <w:szCs w:val="17"/>
              </w:rPr>
              <w:t>2</w:t>
            </w:r>
          </w:p>
        </w:tc>
      </w:tr>
      <w:tr w:rsidR="00D26125" w:rsidRPr="00D26125" w14:paraId="533829C2" w14:textId="77777777" w:rsidTr="004F57BA">
        <w:trPr>
          <w:jc w:val="center"/>
        </w:trPr>
        <w:tc>
          <w:tcPr>
            <w:tcW w:w="4536" w:type="dxa"/>
            <w:tcBorders>
              <w:top w:val="nil"/>
              <w:left w:val="nil"/>
              <w:bottom w:val="single" w:sz="4" w:space="0" w:color="auto"/>
              <w:right w:val="nil"/>
            </w:tcBorders>
          </w:tcPr>
          <w:p w14:paraId="7F103B0E" w14:textId="77777777" w:rsidR="00D26125" w:rsidRPr="00D26125" w:rsidRDefault="00D26125" w:rsidP="00D26125">
            <w:pPr>
              <w:jc w:val="left"/>
              <w:rPr>
                <w:szCs w:val="17"/>
              </w:rPr>
            </w:pPr>
            <w:r w:rsidRPr="00D26125">
              <w:rPr>
                <w:szCs w:val="17"/>
              </w:rPr>
              <w:t>All other waters of the state</w:t>
            </w:r>
          </w:p>
        </w:tc>
        <w:tc>
          <w:tcPr>
            <w:tcW w:w="2127" w:type="dxa"/>
            <w:tcBorders>
              <w:top w:val="nil"/>
              <w:left w:val="nil"/>
              <w:bottom w:val="single" w:sz="4" w:space="0" w:color="auto"/>
              <w:right w:val="nil"/>
            </w:tcBorders>
          </w:tcPr>
          <w:p w14:paraId="2CB680B9" w14:textId="77777777" w:rsidR="00D26125" w:rsidRPr="00D26125" w:rsidRDefault="00D26125" w:rsidP="00D26125">
            <w:pPr>
              <w:jc w:val="center"/>
              <w:rPr>
                <w:szCs w:val="17"/>
              </w:rPr>
            </w:pPr>
            <w:r w:rsidRPr="00D26125">
              <w:rPr>
                <w:szCs w:val="17"/>
              </w:rPr>
              <w:t>1</w:t>
            </w:r>
          </w:p>
        </w:tc>
        <w:tc>
          <w:tcPr>
            <w:tcW w:w="2271" w:type="dxa"/>
            <w:tcBorders>
              <w:top w:val="nil"/>
              <w:left w:val="nil"/>
              <w:bottom w:val="single" w:sz="4" w:space="0" w:color="auto"/>
              <w:right w:val="nil"/>
            </w:tcBorders>
          </w:tcPr>
          <w:p w14:paraId="7074FDC4" w14:textId="77777777" w:rsidR="00D26125" w:rsidRPr="00D26125" w:rsidRDefault="00D26125" w:rsidP="00D26125">
            <w:pPr>
              <w:jc w:val="center"/>
              <w:rPr>
                <w:szCs w:val="17"/>
              </w:rPr>
            </w:pPr>
            <w:r w:rsidRPr="00D26125">
              <w:rPr>
                <w:szCs w:val="17"/>
              </w:rPr>
              <w:t>3</w:t>
            </w:r>
          </w:p>
        </w:tc>
      </w:tr>
      <w:tr w:rsidR="00D26125" w:rsidRPr="00D26125" w14:paraId="2709CE18" w14:textId="77777777" w:rsidTr="004F57BA">
        <w:trPr>
          <w:jc w:val="center"/>
        </w:trPr>
        <w:tc>
          <w:tcPr>
            <w:tcW w:w="4536" w:type="dxa"/>
            <w:tcBorders>
              <w:top w:val="single" w:sz="4" w:space="0" w:color="auto"/>
              <w:left w:val="nil"/>
              <w:bottom w:val="nil"/>
              <w:right w:val="nil"/>
            </w:tcBorders>
          </w:tcPr>
          <w:p w14:paraId="2CA6E480" w14:textId="77777777" w:rsidR="00D26125" w:rsidRPr="00D26125" w:rsidRDefault="00D26125" w:rsidP="00D26125">
            <w:pPr>
              <w:spacing w:after="0" w:line="80" w:lineRule="exact"/>
              <w:jc w:val="left"/>
              <w:rPr>
                <w:szCs w:val="17"/>
              </w:rPr>
            </w:pPr>
          </w:p>
        </w:tc>
        <w:tc>
          <w:tcPr>
            <w:tcW w:w="2127" w:type="dxa"/>
            <w:tcBorders>
              <w:top w:val="single" w:sz="4" w:space="0" w:color="auto"/>
              <w:left w:val="nil"/>
              <w:bottom w:val="nil"/>
              <w:right w:val="nil"/>
            </w:tcBorders>
          </w:tcPr>
          <w:p w14:paraId="1998C0FE" w14:textId="77777777" w:rsidR="00D26125" w:rsidRPr="00D26125" w:rsidRDefault="00D26125" w:rsidP="00D26125">
            <w:pPr>
              <w:spacing w:after="0" w:line="80" w:lineRule="exact"/>
              <w:jc w:val="left"/>
              <w:rPr>
                <w:szCs w:val="17"/>
              </w:rPr>
            </w:pPr>
          </w:p>
        </w:tc>
        <w:tc>
          <w:tcPr>
            <w:tcW w:w="2271" w:type="dxa"/>
            <w:tcBorders>
              <w:top w:val="single" w:sz="4" w:space="0" w:color="auto"/>
              <w:left w:val="nil"/>
              <w:bottom w:val="nil"/>
              <w:right w:val="nil"/>
            </w:tcBorders>
          </w:tcPr>
          <w:p w14:paraId="1430967C" w14:textId="77777777" w:rsidR="00D26125" w:rsidRPr="00D26125" w:rsidRDefault="00D26125" w:rsidP="00D26125">
            <w:pPr>
              <w:spacing w:after="0" w:line="80" w:lineRule="exact"/>
              <w:jc w:val="left"/>
              <w:rPr>
                <w:szCs w:val="17"/>
              </w:rPr>
            </w:pPr>
          </w:p>
        </w:tc>
      </w:tr>
    </w:tbl>
    <w:p w14:paraId="3E34274A" w14:textId="77777777" w:rsidR="00D26125" w:rsidRPr="00D26125" w:rsidRDefault="00D26125" w:rsidP="00D26125">
      <w:pPr>
        <w:jc w:val="center"/>
        <w:rPr>
          <w:smallCaps/>
          <w:szCs w:val="17"/>
        </w:rPr>
      </w:pPr>
      <w:r w:rsidRPr="00D26125">
        <w:rPr>
          <w:smallCaps/>
          <w:szCs w:val="17"/>
        </w:rPr>
        <w:t>Schedule 2</w:t>
      </w:r>
    </w:p>
    <w:p w14:paraId="71D4210A" w14:textId="77777777" w:rsidR="00D26125" w:rsidRPr="00D26125" w:rsidRDefault="00D26125" w:rsidP="0023729D">
      <w:pPr>
        <w:spacing w:after="60"/>
        <w:rPr>
          <w:rFonts w:eastAsia="Times New Roman"/>
          <w:szCs w:val="17"/>
        </w:rPr>
      </w:pPr>
      <w:r w:rsidRPr="00D26125">
        <w:rPr>
          <w:rFonts w:eastAsia="Times New Roman"/>
          <w:szCs w:val="17"/>
        </w:rPr>
        <w:t>From 15 November 2025 to 30 June 2026.</w:t>
      </w:r>
    </w:p>
    <w:p w14:paraId="720470B2" w14:textId="77777777" w:rsidR="00D26125" w:rsidRPr="00D26125" w:rsidRDefault="00D26125" w:rsidP="0023729D">
      <w:pPr>
        <w:spacing w:after="60"/>
        <w:rPr>
          <w:rFonts w:eastAsia="Times New Roman"/>
          <w:szCs w:val="17"/>
        </w:rPr>
      </w:pPr>
      <w:proofErr w:type="gramStart"/>
      <w:r w:rsidRPr="00D26125">
        <w:rPr>
          <w:rFonts w:eastAsia="Times New Roman"/>
          <w:szCs w:val="17"/>
        </w:rPr>
        <w:t>For the purpose of</w:t>
      </w:r>
      <w:proofErr w:type="gramEnd"/>
      <w:r w:rsidRPr="00D26125">
        <w:rPr>
          <w:rFonts w:eastAsia="Times New Roman"/>
          <w:szCs w:val="17"/>
        </w:rPr>
        <w:t xml:space="preserve"> this notice:</w:t>
      </w:r>
    </w:p>
    <w:p w14:paraId="2F644471" w14:textId="77777777" w:rsidR="00D26125" w:rsidRPr="00D26125" w:rsidRDefault="00D26125" w:rsidP="0023729D">
      <w:pPr>
        <w:spacing w:after="60"/>
        <w:ind w:left="142"/>
        <w:rPr>
          <w:rFonts w:eastAsia="Times New Roman"/>
          <w:szCs w:val="17"/>
        </w:rPr>
      </w:pPr>
      <w:r w:rsidRPr="00D26125">
        <w:rPr>
          <w:rFonts w:eastAsia="Times New Roman"/>
          <w:b/>
          <w:bCs/>
          <w:szCs w:val="17"/>
        </w:rPr>
        <w:t>Gulf St. Vincent and Kangaroo Island Fishing Zone</w:t>
      </w:r>
      <w:r w:rsidRPr="00D26125">
        <w:rPr>
          <w:rFonts w:eastAsia="Times New Roman"/>
          <w:szCs w:val="17"/>
        </w:rPr>
        <w:t xml:space="preserve"> means the waters of Gulf St. Vincent and surrounding waters contained within and bounded by a line commencing at Mean High Water Springs closest to 34°59′59.95″ South, 136°58′07.73″ East (Gleesons Landing, Yorke Peninsula), then beginning southerly following the line of Mean High Water Springs to the location closest to 35°38′26.13″ South, 138°07′28.73″ East (southern </w:t>
      </w:r>
      <w:proofErr w:type="spellStart"/>
      <w:r w:rsidRPr="00D26125">
        <w:rPr>
          <w:rFonts w:eastAsia="Times New Roman"/>
          <w:szCs w:val="17"/>
        </w:rPr>
        <w:t>Fleurieu</w:t>
      </w:r>
      <w:proofErr w:type="spellEnd"/>
      <w:r w:rsidRPr="00D26125">
        <w:rPr>
          <w:rFonts w:eastAsia="Times New Roman"/>
          <w:szCs w:val="17"/>
        </w:rPr>
        <w:t xml:space="preserve"> Peninsula), then southerly to Mean High Water Springs closest to 35°48′07.14″ South, 138°07′28.73″ East (Cape St. Albans, Kangaroo Island), then beginning south-westerly following the line of Mean High Water Springs to the location closest to 35°59′59.95″ South, 136°41′04.52″ East (south-western Kangaroo Island), then westerly to 35°59′59.95″ South, 136°00′00.03″ East, then northerly to 35°29′59.95″ South, 136°00′00.03″ East, then easterly to 35°29′59.95″ South, 136°40′12.03″ East, then northerly to 34°59′59.95″ South, 136°40′12.03″ East, then easterly to the point of commencement including the waters of the Port Adelaide River estuary and West Lakes.</w:t>
      </w:r>
    </w:p>
    <w:p w14:paraId="34A26C8E" w14:textId="77777777" w:rsidR="00D26125" w:rsidRPr="00D26125" w:rsidRDefault="00D26125" w:rsidP="00D26125">
      <w:pPr>
        <w:spacing w:after="0"/>
        <w:rPr>
          <w:rFonts w:eastAsia="Times New Roman"/>
          <w:szCs w:val="17"/>
        </w:rPr>
      </w:pPr>
      <w:r w:rsidRPr="00D26125">
        <w:rPr>
          <w:rFonts w:eastAsia="Times New Roman"/>
          <w:szCs w:val="17"/>
        </w:rPr>
        <w:t>Dated: 14 November 2025</w:t>
      </w:r>
    </w:p>
    <w:p w14:paraId="562B64B1" w14:textId="77777777" w:rsidR="00D26125" w:rsidRPr="00D26125" w:rsidRDefault="00D26125" w:rsidP="00D26125">
      <w:pPr>
        <w:spacing w:after="0"/>
        <w:jc w:val="right"/>
        <w:rPr>
          <w:rFonts w:eastAsia="Times New Roman"/>
          <w:smallCaps/>
          <w:szCs w:val="20"/>
        </w:rPr>
      </w:pPr>
      <w:r w:rsidRPr="00D26125">
        <w:rPr>
          <w:rFonts w:eastAsia="Times New Roman"/>
          <w:smallCaps/>
          <w:szCs w:val="20"/>
        </w:rPr>
        <w:t>Professor Gavin Begg</w:t>
      </w:r>
    </w:p>
    <w:p w14:paraId="59C2C3B9" w14:textId="77777777" w:rsidR="00D26125" w:rsidRPr="00D26125" w:rsidRDefault="00D26125" w:rsidP="00D261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D26125">
        <w:rPr>
          <w:rFonts w:eastAsia="Times New Roman"/>
          <w:szCs w:val="17"/>
        </w:rPr>
        <w:t>Executive Director</w:t>
      </w:r>
    </w:p>
    <w:p w14:paraId="1FDB7FDA" w14:textId="77777777" w:rsidR="00D26125" w:rsidRPr="00D26125" w:rsidRDefault="00D26125" w:rsidP="00D261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D26125">
        <w:rPr>
          <w:rFonts w:eastAsia="Times New Roman"/>
          <w:szCs w:val="17"/>
        </w:rPr>
        <w:t>Fisheries and Aquaculture</w:t>
      </w:r>
    </w:p>
    <w:p w14:paraId="42C49A66" w14:textId="77777777" w:rsidR="00D26125" w:rsidRDefault="00D26125" w:rsidP="00D261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D26125">
        <w:rPr>
          <w:rFonts w:eastAsia="Times New Roman"/>
          <w:szCs w:val="17"/>
        </w:rPr>
        <w:t>Delegate of the Minister for Primary Industries and Regional Development</w:t>
      </w:r>
    </w:p>
    <w:p w14:paraId="06E78724" w14:textId="77777777" w:rsidR="00A228D9" w:rsidRDefault="00A228D9" w:rsidP="00A228D9">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after="0" w:line="14" w:lineRule="exact"/>
        <w:jc w:val="center"/>
        <w:rPr>
          <w:rFonts w:eastAsia="Times New Roman"/>
          <w:szCs w:val="17"/>
        </w:rPr>
      </w:pPr>
    </w:p>
    <w:p w14:paraId="3BBC7EDF" w14:textId="1649841E" w:rsidR="00D26125" w:rsidRPr="00D26125" w:rsidRDefault="00D26125" w:rsidP="00D26125">
      <w:pPr>
        <w:jc w:val="center"/>
        <w:rPr>
          <w:caps/>
          <w:szCs w:val="17"/>
        </w:rPr>
      </w:pPr>
      <w:r w:rsidRPr="00D26125">
        <w:rPr>
          <w:caps/>
          <w:szCs w:val="17"/>
        </w:rPr>
        <w:lastRenderedPageBreak/>
        <w:t>Fisheries Management Act 2007</w:t>
      </w:r>
    </w:p>
    <w:p w14:paraId="495BFB91" w14:textId="77777777" w:rsidR="00D26125" w:rsidRPr="00D26125" w:rsidRDefault="00D26125" w:rsidP="00D26125">
      <w:pPr>
        <w:jc w:val="center"/>
        <w:rPr>
          <w:smallCaps/>
          <w:szCs w:val="17"/>
        </w:rPr>
      </w:pPr>
      <w:r w:rsidRPr="00D26125">
        <w:rPr>
          <w:smallCaps/>
          <w:szCs w:val="17"/>
        </w:rPr>
        <w:t>Section 79</w:t>
      </w:r>
    </w:p>
    <w:p w14:paraId="68CEC4B6" w14:textId="3E5F3206" w:rsidR="00D26125" w:rsidRPr="00D26125" w:rsidRDefault="00D26125" w:rsidP="00D26125">
      <w:pPr>
        <w:jc w:val="center"/>
        <w:rPr>
          <w:i/>
          <w:szCs w:val="17"/>
        </w:rPr>
      </w:pPr>
      <w:r w:rsidRPr="00D26125">
        <w:rPr>
          <w:i/>
          <w:szCs w:val="17"/>
        </w:rPr>
        <w:t>Revocation</w:t>
      </w:r>
    </w:p>
    <w:p w14:paraId="5F5D6E8E" w14:textId="77777777" w:rsidR="00D26125" w:rsidRPr="00D26125" w:rsidRDefault="00D26125" w:rsidP="00D26125">
      <w:pPr>
        <w:rPr>
          <w:spacing w:val="-2"/>
        </w:rPr>
      </w:pPr>
      <w:r w:rsidRPr="00D26125">
        <w:rPr>
          <w:spacing w:val="-2"/>
        </w:rPr>
        <w:t xml:space="preserve">Take notice that pursuant to Section 79 of the </w:t>
      </w:r>
      <w:r w:rsidRPr="00D26125">
        <w:rPr>
          <w:i/>
          <w:iCs/>
          <w:spacing w:val="-2"/>
        </w:rPr>
        <w:t>Fisheries Management Act 2007</w:t>
      </w:r>
      <w:r w:rsidRPr="00D26125">
        <w:rPr>
          <w:spacing w:val="-2"/>
        </w:rPr>
        <w:t xml:space="preserve">, I Professor Gavin Begg, Executive Director Fisheries and Aquaculture, revoke the declaration made under Section 79 of the </w:t>
      </w:r>
      <w:r w:rsidRPr="00D26125">
        <w:rPr>
          <w:i/>
          <w:iCs/>
          <w:spacing w:val="-2"/>
        </w:rPr>
        <w:t>Fisheries Management Act 2007</w:t>
      </w:r>
      <w:r w:rsidRPr="00D26125">
        <w:rPr>
          <w:spacing w:val="-2"/>
        </w:rPr>
        <w:t xml:space="preserve"> titled </w:t>
      </w:r>
      <w:r w:rsidRPr="00D26125">
        <w:rPr>
          <w:i/>
          <w:iCs/>
          <w:spacing w:val="-2"/>
        </w:rPr>
        <w:t>Shark and Ray Fishing Arrangements—Temporary Prohibition of Fishing Activity</w:t>
      </w:r>
      <w:r w:rsidRPr="00D26125">
        <w:rPr>
          <w:spacing w:val="-2"/>
        </w:rPr>
        <w:t xml:space="preserve"> dated 7 December 2024 and published in the </w:t>
      </w:r>
      <w:r w:rsidRPr="00D26125">
        <w:rPr>
          <w:i/>
          <w:iCs/>
          <w:spacing w:val="-2"/>
        </w:rPr>
        <w:t>South Australian Government Gazette</w:t>
      </w:r>
      <w:r w:rsidRPr="00D26125">
        <w:rPr>
          <w:spacing w:val="-2"/>
        </w:rPr>
        <w:t xml:space="preserve"> on 12 December 2024 on page 4787, effective 15 November 2025.</w:t>
      </w:r>
    </w:p>
    <w:p w14:paraId="1E6721C4" w14:textId="77777777" w:rsidR="00D26125" w:rsidRPr="00D26125" w:rsidRDefault="00D26125" w:rsidP="00D26125">
      <w:pPr>
        <w:spacing w:after="0"/>
        <w:rPr>
          <w:rFonts w:eastAsia="Times New Roman"/>
          <w:szCs w:val="17"/>
        </w:rPr>
      </w:pPr>
      <w:r w:rsidRPr="00D26125">
        <w:rPr>
          <w:rFonts w:eastAsia="Times New Roman"/>
          <w:szCs w:val="17"/>
        </w:rPr>
        <w:t>Dated: 14 November 2025</w:t>
      </w:r>
    </w:p>
    <w:p w14:paraId="7587306B" w14:textId="77777777" w:rsidR="00D26125" w:rsidRPr="00D26125" w:rsidRDefault="00D26125" w:rsidP="00D26125">
      <w:pPr>
        <w:spacing w:after="0"/>
        <w:jc w:val="right"/>
        <w:rPr>
          <w:rFonts w:eastAsia="Times New Roman"/>
          <w:smallCaps/>
          <w:szCs w:val="20"/>
        </w:rPr>
      </w:pPr>
      <w:r w:rsidRPr="00D26125">
        <w:rPr>
          <w:rFonts w:eastAsia="Times New Roman"/>
          <w:smallCaps/>
          <w:szCs w:val="20"/>
        </w:rPr>
        <w:t>Professor Gavin Begg</w:t>
      </w:r>
    </w:p>
    <w:p w14:paraId="5E597F5E" w14:textId="77777777" w:rsidR="00D26125" w:rsidRPr="00D26125" w:rsidRDefault="00D26125" w:rsidP="00D26125">
      <w:pPr>
        <w:spacing w:after="0"/>
        <w:jc w:val="right"/>
        <w:rPr>
          <w:rFonts w:eastAsia="Times New Roman"/>
          <w:szCs w:val="17"/>
        </w:rPr>
      </w:pPr>
      <w:r w:rsidRPr="00D26125">
        <w:rPr>
          <w:rFonts w:eastAsia="Times New Roman"/>
          <w:szCs w:val="17"/>
        </w:rPr>
        <w:t>Executive Director</w:t>
      </w:r>
    </w:p>
    <w:p w14:paraId="2A7814CA" w14:textId="77777777" w:rsidR="00D26125" w:rsidRPr="00D26125" w:rsidRDefault="00D26125" w:rsidP="00D26125">
      <w:pPr>
        <w:spacing w:after="0"/>
        <w:jc w:val="right"/>
        <w:rPr>
          <w:rFonts w:eastAsia="Times New Roman"/>
          <w:szCs w:val="17"/>
        </w:rPr>
      </w:pPr>
      <w:r w:rsidRPr="00D26125">
        <w:rPr>
          <w:rFonts w:eastAsia="Times New Roman"/>
          <w:szCs w:val="17"/>
        </w:rPr>
        <w:t>Fisheries and Aquaculture</w:t>
      </w:r>
    </w:p>
    <w:p w14:paraId="5BC2427A" w14:textId="77777777" w:rsidR="00D26125" w:rsidRPr="00D26125" w:rsidRDefault="00D26125" w:rsidP="00D26125">
      <w:pPr>
        <w:spacing w:after="0"/>
        <w:jc w:val="right"/>
        <w:rPr>
          <w:rFonts w:eastAsia="Times New Roman"/>
          <w:szCs w:val="17"/>
        </w:rPr>
      </w:pPr>
      <w:r w:rsidRPr="00D26125">
        <w:rPr>
          <w:rFonts w:eastAsia="Times New Roman"/>
          <w:szCs w:val="17"/>
        </w:rPr>
        <w:t>Delegate of the Minister for Primary Industries and Regional Development</w:t>
      </w:r>
    </w:p>
    <w:p w14:paraId="467D2BE5" w14:textId="77777777" w:rsidR="00D26125" w:rsidRPr="00D26125" w:rsidRDefault="00D26125" w:rsidP="00D26125">
      <w:pPr>
        <w:pBdr>
          <w:top w:val="single" w:sz="4" w:space="1" w:color="auto"/>
        </w:pBdr>
        <w:spacing w:before="100" w:after="0" w:line="14" w:lineRule="exact"/>
        <w:jc w:val="center"/>
      </w:pPr>
    </w:p>
    <w:p w14:paraId="4B09C768" w14:textId="77777777" w:rsidR="00D26125" w:rsidRPr="002B7DC0" w:rsidRDefault="00D26125" w:rsidP="002B7DC0">
      <w:pPr>
        <w:pStyle w:val="NoSpacing"/>
      </w:pPr>
    </w:p>
    <w:p w14:paraId="0D40D40D" w14:textId="77777777" w:rsidR="00D26125" w:rsidRPr="00D26125" w:rsidRDefault="00D26125" w:rsidP="00D26125">
      <w:pPr>
        <w:spacing w:after="60"/>
        <w:jc w:val="center"/>
        <w:rPr>
          <w:caps/>
          <w:szCs w:val="17"/>
        </w:rPr>
      </w:pPr>
      <w:r w:rsidRPr="00D26125">
        <w:rPr>
          <w:caps/>
          <w:szCs w:val="17"/>
        </w:rPr>
        <w:t>Fisheries Management Act 2007</w:t>
      </w:r>
    </w:p>
    <w:p w14:paraId="0B13A27C" w14:textId="77777777" w:rsidR="00D26125" w:rsidRPr="00D26125" w:rsidRDefault="00D26125" w:rsidP="00D26125">
      <w:pPr>
        <w:spacing w:after="60"/>
        <w:jc w:val="center"/>
        <w:rPr>
          <w:smallCaps/>
          <w:szCs w:val="17"/>
        </w:rPr>
      </w:pPr>
      <w:r w:rsidRPr="00D26125">
        <w:rPr>
          <w:smallCaps/>
          <w:szCs w:val="17"/>
        </w:rPr>
        <w:t>Section 79</w:t>
      </w:r>
    </w:p>
    <w:p w14:paraId="0B4D2586" w14:textId="77777777" w:rsidR="00D26125" w:rsidRPr="00D26125" w:rsidRDefault="00D26125" w:rsidP="00D26125">
      <w:pPr>
        <w:spacing w:after="60"/>
        <w:jc w:val="center"/>
        <w:rPr>
          <w:i/>
          <w:szCs w:val="17"/>
        </w:rPr>
      </w:pPr>
      <w:r w:rsidRPr="00D26125">
        <w:rPr>
          <w:i/>
          <w:szCs w:val="17"/>
        </w:rPr>
        <w:t>Temporary Prohibition of Fishing Activity</w:t>
      </w:r>
      <w:r w:rsidRPr="00D26125">
        <w:rPr>
          <w:i/>
          <w:szCs w:val="17"/>
        </w:rPr>
        <w:br/>
        <w:t>Shark, Ray and other Fishing Arrangements</w:t>
      </w:r>
    </w:p>
    <w:p w14:paraId="29A53B2E" w14:textId="77777777" w:rsidR="00D26125" w:rsidRPr="00D26125" w:rsidRDefault="00D26125" w:rsidP="00D26125">
      <w:pPr>
        <w:spacing w:after="60"/>
      </w:pPr>
      <w:r w:rsidRPr="00D26125">
        <w:t xml:space="preserve">Pursuant to Section 79 of the </w:t>
      </w:r>
      <w:r w:rsidRPr="00D26125">
        <w:rPr>
          <w:i/>
          <w:iCs/>
        </w:rPr>
        <w:t>Fisheries Management Act 2007</w:t>
      </w:r>
      <w:r w:rsidRPr="00D26125">
        <w:t>, I Professor Gavin Begg, Executive Director Fisheries and Aquaculture, delegate of the Minister for Primary Industries and Regional Development, hereby declare that it will be unlawful for any person to engage in the class of fishing activities specified in Schedule 1 in all waters of the state, other than the waters of the Gulf St Vincent and Kangaroo Island Fishing Zone and Port Adelaide River estuary, or fishing activities specified in Schedule 2 in all waters of the state, during the period specified in Schedule 3.</w:t>
      </w:r>
    </w:p>
    <w:p w14:paraId="42DC21B6" w14:textId="77777777" w:rsidR="00D26125" w:rsidRPr="00D26125" w:rsidRDefault="00D26125" w:rsidP="00D26125">
      <w:pPr>
        <w:spacing w:after="60"/>
        <w:jc w:val="center"/>
        <w:rPr>
          <w:smallCaps/>
          <w:szCs w:val="17"/>
        </w:rPr>
      </w:pPr>
      <w:r w:rsidRPr="00D26125">
        <w:rPr>
          <w:smallCaps/>
          <w:szCs w:val="17"/>
        </w:rPr>
        <w:t>Schedule 1</w:t>
      </w:r>
    </w:p>
    <w:p w14:paraId="12062055" w14:textId="77777777" w:rsidR="00D26125" w:rsidRPr="00D26125" w:rsidRDefault="00D26125" w:rsidP="00D26125">
      <w:pPr>
        <w:spacing w:after="60"/>
        <w:jc w:val="center"/>
        <w:rPr>
          <w:i/>
          <w:szCs w:val="17"/>
        </w:rPr>
      </w:pPr>
      <w:r w:rsidRPr="00D26125">
        <w:rPr>
          <w:i/>
          <w:szCs w:val="17"/>
        </w:rPr>
        <w:t>All Waters other than Waters of the Gulf St Vincent and Kangaroo</w:t>
      </w:r>
      <w:r w:rsidRPr="00D26125">
        <w:rPr>
          <w:i/>
          <w:szCs w:val="17"/>
        </w:rPr>
        <w:br/>
        <w:t>Island Fishing Zone and Port Adelaide River Estuary</w:t>
      </w:r>
    </w:p>
    <w:p w14:paraId="10130EDC" w14:textId="77777777" w:rsidR="00D26125" w:rsidRPr="00D26125" w:rsidRDefault="00D26125" w:rsidP="00D26125">
      <w:pPr>
        <w:spacing w:after="60"/>
        <w:ind w:left="284" w:hanging="284"/>
      </w:pPr>
      <w:r w:rsidRPr="00D26125">
        <w:t>1.</w:t>
      </w:r>
      <w:r w:rsidRPr="00D26125">
        <w:tab/>
        <w:t xml:space="preserve">The taking of an aquatic resource specified in the table Column 1 titled </w:t>
      </w:r>
      <w:r w:rsidRPr="00D26125">
        <w:rPr>
          <w:i/>
          <w:iCs/>
        </w:rPr>
        <w:t>Species</w:t>
      </w:r>
      <w:r w:rsidRPr="00D26125">
        <w:t xml:space="preserve"> and specified in Row 2 titled </w:t>
      </w:r>
      <w:r w:rsidRPr="00D26125">
        <w:rPr>
          <w:i/>
          <w:iCs/>
        </w:rPr>
        <w:t>Endangered Species</w:t>
      </w:r>
      <w:r w:rsidRPr="00D26125">
        <w:t xml:space="preserve"> below, by any person (licensed or unlicensed).</w:t>
      </w:r>
    </w:p>
    <w:p w14:paraId="462DC751" w14:textId="77777777" w:rsidR="00D26125" w:rsidRPr="00D26125" w:rsidRDefault="00D26125" w:rsidP="00D26125">
      <w:pPr>
        <w:spacing w:after="60"/>
        <w:ind w:left="284" w:hanging="284"/>
      </w:pPr>
      <w:r w:rsidRPr="00D26125">
        <w:t>2.</w:t>
      </w:r>
      <w:r w:rsidRPr="00D26125">
        <w:tab/>
        <w:t>The taking of an aquatic resource specified in Column 1 of the table titled Species below, if—</w:t>
      </w:r>
    </w:p>
    <w:p w14:paraId="65444D82" w14:textId="77777777" w:rsidR="00D26125" w:rsidRPr="00D26125" w:rsidRDefault="00D26125" w:rsidP="00D26125">
      <w:pPr>
        <w:spacing w:after="60"/>
        <w:ind w:left="567" w:hanging="283"/>
      </w:pPr>
      <w:r w:rsidRPr="00D26125">
        <w:t>(a)</w:t>
      </w:r>
      <w:r w:rsidRPr="00D26125">
        <w:tab/>
        <w:t>In respect to unlicensed persons, other than a person fishing under a lawful charter boat fishing agreement—</w:t>
      </w:r>
    </w:p>
    <w:p w14:paraId="085E6153" w14:textId="77777777" w:rsidR="00D26125" w:rsidRPr="00D26125" w:rsidRDefault="00D26125" w:rsidP="00D26125">
      <w:pPr>
        <w:spacing w:after="40"/>
        <w:ind w:left="709" w:hanging="142"/>
      </w:pPr>
      <w:r w:rsidRPr="00D26125">
        <w:t>•</w:t>
      </w:r>
      <w:r w:rsidRPr="00D26125">
        <w:tab/>
        <w:t xml:space="preserve">the corresponding daily bag limit specified in Column 2 titled </w:t>
      </w:r>
      <w:r w:rsidRPr="00D26125">
        <w:rPr>
          <w:i/>
          <w:iCs/>
        </w:rPr>
        <w:t>Unlicensed person (other than charter passenger)</w:t>
      </w:r>
      <w:r w:rsidRPr="00D26125">
        <w:t xml:space="preserve"> has already been taken the same day, or </w:t>
      </w:r>
    </w:p>
    <w:p w14:paraId="27C8729D" w14:textId="77777777" w:rsidR="00D26125" w:rsidRPr="00D26125" w:rsidRDefault="00D26125" w:rsidP="00D26125">
      <w:pPr>
        <w:spacing w:after="40"/>
        <w:ind w:left="709" w:hanging="142"/>
      </w:pPr>
      <w:r w:rsidRPr="00D26125">
        <w:t>•</w:t>
      </w:r>
      <w:r w:rsidRPr="00D26125">
        <w:tab/>
        <w:t xml:space="preserve">where fishing from a boat with 3 or more unlicensed persons, the corresponding boat limit in Column 3 titled </w:t>
      </w:r>
      <w:r w:rsidRPr="00D26125">
        <w:rPr>
          <w:i/>
          <w:iCs/>
        </w:rPr>
        <w:t>Boat limit</w:t>
      </w:r>
      <w:r w:rsidRPr="00D26125">
        <w:rPr>
          <w:i/>
          <w:iCs/>
        </w:rPr>
        <w:br/>
        <w:t>(non-charter)</w:t>
      </w:r>
      <w:r w:rsidRPr="00D26125">
        <w:t xml:space="preserve"> has already been taken the same day; OR</w:t>
      </w:r>
    </w:p>
    <w:p w14:paraId="4FE1B31F" w14:textId="77777777" w:rsidR="00D26125" w:rsidRPr="00D26125" w:rsidRDefault="00D26125" w:rsidP="00D26125">
      <w:pPr>
        <w:ind w:left="567" w:hanging="283"/>
      </w:pPr>
      <w:r w:rsidRPr="00D26125">
        <w:t>(b)</w:t>
      </w:r>
      <w:r w:rsidRPr="00D26125">
        <w:tab/>
        <w:t xml:space="preserve">In respect to unlicensed persons fishing on a lawful charter boat— </w:t>
      </w:r>
    </w:p>
    <w:p w14:paraId="20A18E0C" w14:textId="77777777" w:rsidR="00D26125" w:rsidRPr="00D26125" w:rsidRDefault="00D26125" w:rsidP="00D26125">
      <w:pPr>
        <w:spacing w:after="40"/>
        <w:ind w:left="709" w:hanging="142"/>
      </w:pPr>
      <w:r w:rsidRPr="00D26125">
        <w:t>•</w:t>
      </w:r>
      <w:r w:rsidRPr="00D26125">
        <w:tab/>
        <w:t xml:space="preserve">the corresponding daily passenger limit in Column 4 titled </w:t>
      </w:r>
      <w:r w:rsidRPr="00D26125">
        <w:rPr>
          <w:i/>
          <w:iCs/>
        </w:rPr>
        <w:t>Daily charter passenger limit</w:t>
      </w:r>
      <w:r w:rsidRPr="00D26125">
        <w:t xml:space="preserve"> has already been taken, or</w:t>
      </w:r>
    </w:p>
    <w:p w14:paraId="70D31768" w14:textId="77777777" w:rsidR="00D26125" w:rsidRPr="00D26125" w:rsidRDefault="00D26125" w:rsidP="00D26125">
      <w:pPr>
        <w:spacing w:after="40"/>
        <w:ind w:left="709" w:hanging="142"/>
      </w:pPr>
      <w:r w:rsidRPr="00D26125">
        <w:t>•</w:t>
      </w:r>
      <w:r w:rsidRPr="00D26125">
        <w:tab/>
        <w:t xml:space="preserve">in the case of a trip lasting more than 3 days, the maximum trip limit in column 5 titled </w:t>
      </w:r>
      <w:r w:rsidRPr="00D26125">
        <w:rPr>
          <w:i/>
          <w:iCs/>
        </w:rPr>
        <w:t>Trip limit 3 or more days (charter only)</w:t>
      </w:r>
      <w:r w:rsidRPr="00D26125">
        <w:t xml:space="preserve"> has been taken.</w:t>
      </w:r>
    </w:p>
    <w:tbl>
      <w:tblPr>
        <w:tblStyle w:val="TableGrid"/>
        <w:tblW w:w="5000" w:type="pct"/>
        <w:tblLook w:val="04A0" w:firstRow="1" w:lastRow="0" w:firstColumn="1" w:lastColumn="0" w:noHBand="0" w:noVBand="1"/>
      </w:tblPr>
      <w:tblGrid>
        <w:gridCol w:w="2726"/>
        <w:gridCol w:w="1869"/>
        <w:gridCol w:w="1443"/>
        <w:gridCol w:w="1581"/>
        <w:gridCol w:w="1725"/>
      </w:tblGrid>
      <w:tr w:rsidR="00D26125" w:rsidRPr="00D26125" w14:paraId="34FCF4F6" w14:textId="77777777" w:rsidTr="0052543C">
        <w:trPr>
          <w:trHeight w:val="20"/>
          <w:tblHeader/>
        </w:trPr>
        <w:tc>
          <w:tcPr>
            <w:tcW w:w="1459" w:type="pct"/>
            <w:tcBorders>
              <w:left w:val="single" w:sz="4" w:space="0" w:color="auto"/>
              <w:bottom w:val="single" w:sz="4" w:space="0" w:color="auto"/>
              <w:right w:val="single" w:sz="4" w:space="0" w:color="auto"/>
            </w:tcBorders>
            <w:vAlign w:val="center"/>
          </w:tcPr>
          <w:p w14:paraId="6D35E1B2" w14:textId="77777777" w:rsidR="00D26125" w:rsidRPr="00D26125" w:rsidRDefault="00D26125" w:rsidP="00D26125">
            <w:pPr>
              <w:spacing w:before="20" w:after="40"/>
              <w:jc w:val="center"/>
              <w:rPr>
                <w:b/>
                <w:bCs/>
              </w:rPr>
            </w:pPr>
            <w:r w:rsidRPr="00D26125">
              <w:rPr>
                <w:b/>
                <w:bCs/>
              </w:rPr>
              <w:t>Species</w:t>
            </w:r>
          </w:p>
        </w:tc>
        <w:tc>
          <w:tcPr>
            <w:tcW w:w="1000" w:type="pct"/>
            <w:tcBorders>
              <w:left w:val="single" w:sz="4" w:space="0" w:color="auto"/>
              <w:bottom w:val="single" w:sz="4" w:space="0" w:color="auto"/>
              <w:right w:val="single" w:sz="4" w:space="0" w:color="auto"/>
            </w:tcBorders>
            <w:vAlign w:val="center"/>
          </w:tcPr>
          <w:p w14:paraId="47205FAD" w14:textId="77777777" w:rsidR="00D26125" w:rsidRPr="00D26125" w:rsidRDefault="00D26125" w:rsidP="00D26125">
            <w:pPr>
              <w:spacing w:before="20" w:after="40"/>
              <w:jc w:val="center"/>
              <w:rPr>
                <w:b/>
                <w:bCs/>
              </w:rPr>
            </w:pPr>
            <w:r w:rsidRPr="00D26125">
              <w:rPr>
                <w:b/>
                <w:bCs/>
              </w:rPr>
              <w:t>Unlicensed person (other than Charter)</w:t>
            </w:r>
          </w:p>
        </w:tc>
        <w:tc>
          <w:tcPr>
            <w:tcW w:w="772" w:type="pct"/>
            <w:tcBorders>
              <w:left w:val="single" w:sz="4" w:space="0" w:color="auto"/>
              <w:bottom w:val="single" w:sz="4" w:space="0" w:color="auto"/>
              <w:right w:val="single" w:sz="4" w:space="0" w:color="auto"/>
            </w:tcBorders>
            <w:vAlign w:val="center"/>
          </w:tcPr>
          <w:p w14:paraId="40034CFC" w14:textId="77777777" w:rsidR="00D26125" w:rsidRPr="00D26125" w:rsidRDefault="00D26125" w:rsidP="00D26125">
            <w:pPr>
              <w:spacing w:before="20" w:after="40"/>
              <w:jc w:val="center"/>
              <w:rPr>
                <w:b/>
                <w:bCs/>
              </w:rPr>
            </w:pPr>
            <w:r w:rsidRPr="00D26125">
              <w:rPr>
                <w:b/>
                <w:bCs/>
              </w:rPr>
              <w:t xml:space="preserve">Boat limit </w:t>
            </w:r>
            <w:r w:rsidRPr="00D26125">
              <w:rPr>
                <w:b/>
                <w:bCs/>
              </w:rPr>
              <w:br/>
              <w:t>(non-charter)</w:t>
            </w:r>
          </w:p>
        </w:tc>
        <w:tc>
          <w:tcPr>
            <w:tcW w:w="846" w:type="pct"/>
            <w:tcBorders>
              <w:left w:val="single" w:sz="4" w:space="0" w:color="auto"/>
              <w:bottom w:val="single" w:sz="4" w:space="0" w:color="auto"/>
              <w:right w:val="single" w:sz="4" w:space="0" w:color="auto"/>
            </w:tcBorders>
            <w:vAlign w:val="center"/>
          </w:tcPr>
          <w:p w14:paraId="59AD30EB" w14:textId="77777777" w:rsidR="00D26125" w:rsidRPr="00D26125" w:rsidRDefault="00D26125" w:rsidP="00D26125">
            <w:pPr>
              <w:spacing w:before="20" w:after="40"/>
              <w:jc w:val="center"/>
              <w:rPr>
                <w:b/>
                <w:bCs/>
              </w:rPr>
            </w:pPr>
            <w:r w:rsidRPr="00D26125">
              <w:rPr>
                <w:b/>
                <w:bCs/>
              </w:rPr>
              <w:t>Daily charter passenger limit</w:t>
            </w:r>
          </w:p>
        </w:tc>
        <w:tc>
          <w:tcPr>
            <w:tcW w:w="923" w:type="pct"/>
            <w:tcBorders>
              <w:left w:val="single" w:sz="4" w:space="0" w:color="auto"/>
              <w:bottom w:val="single" w:sz="4" w:space="0" w:color="auto"/>
              <w:right w:val="single" w:sz="4" w:space="0" w:color="auto"/>
            </w:tcBorders>
            <w:vAlign w:val="center"/>
          </w:tcPr>
          <w:p w14:paraId="643A8B40" w14:textId="77777777" w:rsidR="00D26125" w:rsidRPr="00D26125" w:rsidRDefault="00D26125" w:rsidP="00D26125">
            <w:pPr>
              <w:spacing w:before="20" w:after="40"/>
              <w:jc w:val="center"/>
              <w:rPr>
                <w:b/>
                <w:bCs/>
              </w:rPr>
            </w:pPr>
            <w:r w:rsidRPr="00D26125">
              <w:rPr>
                <w:b/>
                <w:bCs/>
              </w:rPr>
              <w:t>Trip limit 3 or more days (charter only)</w:t>
            </w:r>
          </w:p>
        </w:tc>
      </w:tr>
      <w:tr w:rsidR="00D26125" w:rsidRPr="00D26125" w14:paraId="08D3C417" w14:textId="77777777" w:rsidTr="004F57BA">
        <w:trPr>
          <w:trHeight w:val="3520"/>
        </w:trPr>
        <w:tc>
          <w:tcPr>
            <w:tcW w:w="1459" w:type="pct"/>
            <w:tcBorders>
              <w:top w:val="single" w:sz="4" w:space="0" w:color="auto"/>
              <w:left w:val="single" w:sz="4" w:space="0" w:color="auto"/>
              <w:right w:val="single" w:sz="4" w:space="0" w:color="auto"/>
            </w:tcBorders>
          </w:tcPr>
          <w:p w14:paraId="674E4B9E" w14:textId="77777777" w:rsidR="00D26125" w:rsidRPr="00D26125" w:rsidRDefault="00D26125" w:rsidP="00D26125">
            <w:pPr>
              <w:spacing w:before="20"/>
            </w:pPr>
            <w:r w:rsidRPr="00D26125">
              <w:t>Endangered species:</w:t>
            </w:r>
          </w:p>
          <w:p w14:paraId="41B7ECD3" w14:textId="77777777" w:rsidR="00D26125" w:rsidRPr="00D26125" w:rsidRDefault="00D26125" w:rsidP="00D26125">
            <w:pPr>
              <w:tabs>
                <w:tab w:val="clear" w:pos="320"/>
                <w:tab w:val="left" w:pos="314"/>
              </w:tabs>
              <w:spacing w:before="20" w:after="40"/>
              <w:ind w:left="314" w:hanging="314"/>
              <w:jc w:val="left"/>
            </w:pPr>
            <w:r w:rsidRPr="00D26125">
              <w:t>(a)</w:t>
            </w:r>
            <w:r w:rsidRPr="00D26125">
              <w:tab/>
              <w:t>Whitefin Swellshark (</w:t>
            </w:r>
            <w:proofErr w:type="spellStart"/>
            <w:r w:rsidRPr="00D26125">
              <w:rPr>
                <w:i/>
                <w:iCs/>
              </w:rPr>
              <w:t>Cephaloscyllium</w:t>
            </w:r>
            <w:proofErr w:type="spellEnd"/>
            <w:r w:rsidRPr="00D26125">
              <w:rPr>
                <w:i/>
                <w:iCs/>
              </w:rPr>
              <w:t xml:space="preserve"> </w:t>
            </w:r>
            <w:proofErr w:type="spellStart"/>
            <w:r w:rsidRPr="00D26125">
              <w:rPr>
                <w:i/>
                <w:iCs/>
              </w:rPr>
              <w:t>albipinnum</w:t>
            </w:r>
            <w:proofErr w:type="spellEnd"/>
            <w:r w:rsidRPr="00D26125">
              <w:t>)</w:t>
            </w:r>
          </w:p>
          <w:p w14:paraId="4805413B" w14:textId="77777777" w:rsidR="00D26125" w:rsidRPr="00D26125" w:rsidRDefault="00D26125" w:rsidP="00D26125">
            <w:pPr>
              <w:tabs>
                <w:tab w:val="clear" w:pos="320"/>
                <w:tab w:val="left" w:pos="314"/>
              </w:tabs>
              <w:spacing w:before="20" w:after="40"/>
              <w:ind w:left="172" w:hanging="172"/>
              <w:jc w:val="left"/>
            </w:pPr>
            <w:r w:rsidRPr="00D26125">
              <w:t>(b)</w:t>
            </w:r>
            <w:r w:rsidRPr="00D26125">
              <w:tab/>
              <w:t>Oceanic Whitetip Shark</w:t>
            </w:r>
            <w:r w:rsidRPr="00D26125">
              <w:br/>
            </w:r>
            <w:r w:rsidRPr="00D26125">
              <w:tab/>
              <w:t>(</w:t>
            </w:r>
            <w:r w:rsidRPr="00D26125">
              <w:rPr>
                <w:i/>
                <w:iCs/>
              </w:rPr>
              <w:t>Carcharhinus longimanus</w:t>
            </w:r>
            <w:r w:rsidRPr="00D26125">
              <w:t xml:space="preserve">) </w:t>
            </w:r>
          </w:p>
          <w:p w14:paraId="0CA44177" w14:textId="77777777" w:rsidR="00D26125" w:rsidRPr="00D26125" w:rsidRDefault="00D26125" w:rsidP="00D26125">
            <w:pPr>
              <w:tabs>
                <w:tab w:val="clear" w:pos="320"/>
                <w:tab w:val="left" w:pos="314"/>
              </w:tabs>
              <w:spacing w:before="20" w:after="40"/>
              <w:ind w:left="172" w:hanging="172"/>
              <w:jc w:val="left"/>
            </w:pPr>
            <w:r w:rsidRPr="00D26125">
              <w:t>(c)</w:t>
            </w:r>
            <w:r w:rsidRPr="00D26125">
              <w:tab/>
              <w:t>Green Sawfish (</w:t>
            </w:r>
            <w:proofErr w:type="spellStart"/>
            <w:r w:rsidRPr="00D26125">
              <w:rPr>
                <w:i/>
                <w:iCs/>
              </w:rPr>
              <w:t>Pristis</w:t>
            </w:r>
            <w:proofErr w:type="spellEnd"/>
            <w:r w:rsidRPr="00D26125">
              <w:rPr>
                <w:i/>
                <w:iCs/>
              </w:rPr>
              <w:t xml:space="preserve"> </w:t>
            </w:r>
            <w:proofErr w:type="spellStart"/>
            <w:r w:rsidRPr="00D26125">
              <w:rPr>
                <w:i/>
                <w:iCs/>
              </w:rPr>
              <w:t>zijsron</w:t>
            </w:r>
            <w:proofErr w:type="spellEnd"/>
            <w:r w:rsidRPr="00D26125">
              <w:t xml:space="preserve">) </w:t>
            </w:r>
          </w:p>
          <w:p w14:paraId="14701B38" w14:textId="77777777" w:rsidR="00D26125" w:rsidRPr="00D26125" w:rsidRDefault="00D26125" w:rsidP="00D26125">
            <w:pPr>
              <w:tabs>
                <w:tab w:val="clear" w:pos="320"/>
                <w:tab w:val="left" w:pos="314"/>
              </w:tabs>
              <w:spacing w:before="20" w:after="40"/>
              <w:ind w:left="172" w:hanging="172"/>
              <w:jc w:val="left"/>
            </w:pPr>
            <w:r w:rsidRPr="00D26125">
              <w:t>(d)</w:t>
            </w:r>
            <w:r w:rsidRPr="00D26125">
              <w:tab/>
            </w:r>
            <w:proofErr w:type="spellStart"/>
            <w:r w:rsidRPr="00D26125">
              <w:t>Greeneye</w:t>
            </w:r>
            <w:proofErr w:type="spellEnd"/>
            <w:r w:rsidRPr="00D26125">
              <w:t xml:space="preserve"> </w:t>
            </w:r>
            <w:proofErr w:type="spellStart"/>
            <w:r w:rsidRPr="00D26125">
              <w:t>Spurdog</w:t>
            </w:r>
            <w:proofErr w:type="spellEnd"/>
            <w:r w:rsidRPr="00D26125">
              <w:br/>
            </w:r>
            <w:r w:rsidRPr="00D26125">
              <w:tab/>
              <w:t>(</w:t>
            </w:r>
            <w:r w:rsidRPr="00D26125">
              <w:rPr>
                <w:i/>
                <w:iCs/>
              </w:rPr>
              <w:t xml:space="preserve">Squalus </w:t>
            </w:r>
            <w:proofErr w:type="spellStart"/>
            <w:r w:rsidRPr="00D26125">
              <w:rPr>
                <w:i/>
                <w:iCs/>
              </w:rPr>
              <w:t>chloroculus</w:t>
            </w:r>
            <w:proofErr w:type="spellEnd"/>
            <w:r w:rsidRPr="00D26125">
              <w:t xml:space="preserve">) </w:t>
            </w:r>
          </w:p>
          <w:p w14:paraId="2BD0F488" w14:textId="77777777" w:rsidR="00D26125" w:rsidRPr="00D26125" w:rsidRDefault="00D26125" w:rsidP="00D26125">
            <w:pPr>
              <w:tabs>
                <w:tab w:val="clear" w:pos="320"/>
                <w:tab w:val="left" w:pos="314"/>
              </w:tabs>
              <w:spacing w:before="20" w:after="40"/>
              <w:ind w:left="314" w:hanging="314"/>
              <w:jc w:val="left"/>
            </w:pPr>
            <w:r w:rsidRPr="00D26125">
              <w:t>(e)</w:t>
            </w:r>
            <w:r w:rsidRPr="00D26125">
              <w:tab/>
              <w:t>Southern Dogfish (</w:t>
            </w:r>
            <w:proofErr w:type="spellStart"/>
            <w:r w:rsidRPr="00D26125">
              <w:rPr>
                <w:i/>
                <w:iCs/>
              </w:rPr>
              <w:t>Centrophorus</w:t>
            </w:r>
            <w:proofErr w:type="spellEnd"/>
            <w:r w:rsidRPr="00D26125">
              <w:rPr>
                <w:i/>
                <w:iCs/>
              </w:rPr>
              <w:t xml:space="preserve"> </w:t>
            </w:r>
            <w:proofErr w:type="spellStart"/>
            <w:r w:rsidRPr="00D26125">
              <w:rPr>
                <w:i/>
                <w:iCs/>
              </w:rPr>
              <w:t>uyato</w:t>
            </w:r>
            <w:proofErr w:type="spellEnd"/>
            <w:r w:rsidRPr="00D26125">
              <w:t xml:space="preserve">) </w:t>
            </w:r>
          </w:p>
          <w:p w14:paraId="0A41E04C" w14:textId="77777777" w:rsidR="00D26125" w:rsidRPr="00D26125" w:rsidRDefault="00D26125" w:rsidP="00D26125">
            <w:pPr>
              <w:tabs>
                <w:tab w:val="clear" w:pos="320"/>
                <w:tab w:val="left" w:pos="314"/>
              </w:tabs>
              <w:spacing w:before="20" w:after="40"/>
              <w:ind w:left="314" w:hanging="314"/>
              <w:jc w:val="left"/>
            </w:pPr>
            <w:r w:rsidRPr="00D26125">
              <w:t>(f)</w:t>
            </w:r>
            <w:r w:rsidRPr="00D26125">
              <w:tab/>
              <w:t>Basking Shark</w:t>
            </w:r>
            <w:r w:rsidRPr="00D26125">
              <w:br/>
              <w:t>(</w:t>
            </w:r>
            <w:proofErr w:type="spellStart"/>
            <w:r w:rsidRPr="00D26125">
              <w:rPr>
                <w:i/>
                <w:iCs/>
              </w:rPr>
              <w:t>Cetorhinus</w:t>
            </w:r>
            <w:proofErr w:type="spellEnd"/>
            <w:r w:rsidRPr="00D26125">
              <w:rPr>
                <w:i/>
                <w:iCs/>
              </w:rPr>
              <w:t xml:space="preserve"> maximus</w:t>
            </w:r>
            <w:r w:rsidRPr="00D26125">
              <w:t>)</w:t>
            </w:r>
          </w:p>
          <w:p w14:paraId="1C4683C0" w14:textId="77777777" w:rsidR="00D26125" w:rsidRPr="00D26125" w:rsidRDefault="00D26125" w:rsidP="00D26125">
            <w:pPr>
              <w:spacing w:before="20" w:after="40"/>
              <w:ind w:left="312" w:hanging="312"/>
              <w:jc w:val="left"/>
            </w:pPr>
            <w:r w:rsidRPr="00D26125">
              <w:t>(g)</w:t>
            </w:r>
            <w:r w:rsidRPr="00D26125">
              <w:tab/>
              <w:t>Grey Nurse Shark</w:t>
            </w:r>
            <w:r w:rsidRPr="00D26125">
              <w:br/>
            </w:r>
            <w:r w:rsidRPr="00D26125">
              <w:tab/>
              <w:t>(</w:t>
            </w:r>
            <w:r w:rsidRPr="00D26125">
              <w:rPr>
                <w:i/>
                <w:iCs/>
              </w:rPr>
              <w:t>Carcharias taurus</w:t>
            </w:r>
            <w:r w:rsidRPr="00D26125">
              <w:t xml:space="preserve">) </w:t>
            </w:r>
          </w:p>
          <w:p w14:paraId="583922CF" w14:textId="77777777" w:rsidR="00D26125" w:rsidRPr="00D26125" w:rsidRDefault="00D26125" w:rsidP="00D26125">
            <w:pPr>
              <w:spacing w:before="20" w:after="40"/>
              <w:ind w:left="312" w:hanging="312"/>
              <w:jc w:val="left"/>
            </w:pPr>
            <w:r w:rsidRPr="00D26125">
              <w:t>(h)</w:t>
            </w:r>
            <w:r w:rsidRPr="00D26125">
              <w:tab/>
              <w:t xml:space="preserve">All stingaree species of genus </w:t>
            </w:r>
            <w:proofErr w:type="spellStart"/>
            <w:r w:rsidRPr="00D26125">
              <w:rPr>
                <w:i/>
                <w:iCs/>
              </w:rPr>
              <w:t>Urolophus</w:t>
            </w:r>
            <w:proofErr w:type="spellEnd"/>
            <w:r w:rsidRPr="00D26125">
              <w:t xml:space="preserve"> </w:t>
            </w:r>
          </w:p>
          <w:p w14:paraId="22F932AC" w14:textId="77777777" w:rsidR="00D26125" w:rsidRPr="00D26125" w:rsidRDefault="00D26125" w:rsidP="00D26125">
            <w:pPr>
              <w:spacing w:before="20" w:after="40"/>
              <w:ind w:left="312" w:hanging="312"/>
              <w:jc w:val="left"/>
            </w:pPr>
            <w:r w:rsidRPr="00D26125">
              <w:t>(</w:t>
            </w:r>
            <w:proofErr w:type="spellStart"/>
            <w:r w:rsidRPr="00D26125">
              <w:t>i</w:t>
            </w:r>
            <w:proofErr w:type="spellEnd"/>
            <w:r w:rsidRPr="00D26125">
              <w:t>)</w:t>
            </w:r>
            <w:r w:rsidRPr="00D26125">
              <w:tab/>
              <w:t xml:space="preserve">All skate species of genus </w:t>
            </w:r>
            <w:proofErr w:type="spellStart"/>
            <w:r w:rsidRPr="00D26125">
              <w:rPr>
                <w:i/>
                <w:iCs/>
              </w:rPr>
              <w:t>Dipturus</w:t>
            </w:r>
            <w:proofErr w:type="spellEnd"/>
            <w:r w:rsidRPr="00D26125">
              <w:rPr>
                <w:i/>
                <w:iCs/>
              </w:rPr>
              <w:t xml:space="preserve"> </w:t>
            </w:r>
            <w:r w:rsidRPr="00D26125">
              <w:t>or</w:t>
            </w:r>
            <w:r w:rsidRPr="00D26125">
              <w:rPr>
                <w:i/>
                <w:iCs/>
              </w:rPr>
              <w:t xml:space="preserve"> </w:t>
            </w:r>
            <w:proofErr w:type="spellStart"/>
            <w:r w:rsidRPr="00D26125">
              <w:rPr>
                <w:i/>
                <w:iCs/>
              </w:rPr>
              <w:t>Dentiraja</w:t>
            </w:r>
            <w:proofErr w:type="spellEnd"/>
            <w:r w:rsidRPr="00D26125">
              <w:t>.</w:t>
            </w:r>
          </w:p>
        </w:tc>
        <w:tc>
          <w:tcPr>
            <w:tcW w:w="1000" w:type="pct"/>
            <w:tcBorders>
              <w:top w:val="single" w:sz="4" w:space="0" w:color="auto"/>
              <w:left w:val="single" w:sz="4" w:space="0" w:color="auto"/>
              <w:right w:val="single" w:sz="4" w:space="0" w:color="auto"/>
            </w:tcBorders>
            <w:vAlign w:val="center"/>
          </w:tcPr>
          <w:p w14:paraId="4D19B14C" w14:textId="77777777" w:rsidR="00D26125" w:rsidRPr="00D26125" w:rsidRDefault="00D26125" w:rsidP="00D26125">
            <w:pPr>
              <w:spacing w:before="40"/>
              <w:ind w:left="173"/>
              <w:jc w:val="left"/>
            </w:pPr>
            <w:r w:rsidRPr="00D26125">
              <w:rPr>
                <w:rFonts w:cs="Arial"/>
                <w:sz w:val="18"/>
                <w:szCs w:val="18"/>
              </w:rPr>
              <w:t>Nil—no take or possession</w:t>
            </w:r>
          </w:p>
        </w:tc>
        <w:tc>
          <w:tcPr>
            <w:tcW w:w="772" w:type="pct"/>
            <w:tcBorders>
              <w:top w:val="single" w:sz="4" w:space="0" w:color="auto"/>
              <w:left w:val="single" w:sz="4" w:space="0" w:color="auto"/>
              <w:right w:val="single" w:sz="4" w:space="0" w:color="auto"/>
            </w:tcBorders>
            <w:vAlign w:val="center"/>
          </w:tcPr>
          <w:p w14:paraId="6DB38F04" w14:textId="77777777" w:rsidR="00D26125" w:rsidRPr="00D26125" w:rsidRDefault="00D26125" w:rsidP="00D26125">
            <w:pPr>
              <w:spacing w:before="40"/>
              <w:ind w:left="29"/>
              <w:jc w:val="left"/>
            </w:pPr>
            <w:r w:rsidRPr="00D26125">
              <w:rPr>
                <w:rFonts w:cs="Arial"/>
                <w:sz w:val="18"/>
                <w:szCs w:val="18"/>
              </w:rPr>
              <w:t>Nil—no take or possession</w:t>
            </w:r>
          </w:p>
        </w:tc>
        <w:tc>
          <w:tcPr>
            <w:tcW w:w="846" w:type="pct"/>
            <w:tcBorders>
              <w:top w:val="single" w:sz="4" w:space="0" w:color="auto"/>
              <w:left w:val="single" w:sz="4" w:space="0" w:color="auto"/>
              <w:right w:val="single" w:sz="4" w:space="0" w:color="auto"/>
            </w:tcBorders>
            <w:vAlign w:val="center"/>
          </w:tcPr>
          <w:p w14:paraId="1C828790" w14:textId="77777777" w:rsidR="00D26125" w:rsidRPr="00D26125" w:rsidRDefault="00D26125" w:rsidP="00D26125">
            <w:pPr>
              <w:spacing w:before="40"/>
              <w:ind w:left="88"/>
              <w:jc w:val="left"/>
            </w:pPr>
            <w:r w:rsidRPr="00D26125">
              <w:rPr>
                <w:rFonts w:cs="Arial"/>
                <w:sz w:val="18"/>
                <w:szCs w:val="18"/>
              </w:rPr>
              <w:t>Nil—no take or possession</w:t>
            </w:r>
          </w:p>
        </w:tc>
        <w:tc>
          <w:tcPr>
            <w:tcW w:w="923" w:type="pct"/>
            <w:tcBorders>
              <w:top w:val="single" w:sz="4" w:space="0" w:color="auto"/>
              <w:left w:val="single" w:sz="4" w:space="0" w:color="auto"/>
              <w:right w:val="single" w:sz="4" w:space="0" w:color="auto"/>
            </w:tcBorders>
            <w:vAlign w:val="center"/>
          </w:tcPr>
          <w:p w14:paraId="56976392" w14:textId="77777777" w:rsidR="00D26125" w:rsidRPr="00D26125" w:rsidRDefault="00D26125" w:rsidP="00D26125">
            <w:pPr>
              <w:spacing w:before="40"/>
              <w:ind w:left="178"/>
              <w:jc w:val="left"/>
            </w:pPr>
            <w:r w:rsidRPr="00D26125">
              <w:rPr>
                <w:rFonts w:cs="Arial"/>
                <w:sz w:val="18"/>
                <w:szCs w:val="18"/>
              </w:rPr>
              <w:t>Nil—no take or possession</w:t>
            </w:r>
          </w:p>
        </w:tc>
      </w:tr>
      <w:tr w:rsidR="00D26125" w:rsidRPr="00D26125" w14:paraId="19745A02" w14:textId="77777777" w:rsidTr="004F57BA">
        <w:trPr>
          <w:trHeight w:val="20"/>
        </w:trPr>
        <w:tc>
          <w:tcPr>
            <w:tcW w:w="1459" w:type="pct"/>
            <w:tcBorders>
              <w:top w:val="single" w:sz="4" w:space="0" w:color="auto"/>
              <w:left w:val="single" w:sz="4" w:space="0" w:color="auto"/>
              <w:bottom w:val="single" w:sz="4" w:space="0" w:color="auto"/>
              <w:right w:val="single" w:sz="4" w:space="0" w:color="auto"/>
            </w:tcBorders>
          </w:tcPr>
          <w:p w14:paraId="3F1656FC" w14:textId="77777777" w:rsidR="00D26125" w:rsidRPr="00D26125" w:rsidRDefault="00D26125" w:rsidP="00D26125">
            <w:pPr>
              <w:spacing w:before="40"/>
              <w:jc w:val="left"/>
              <w:rPr>
                <w:rFonts w:cs="Arial"/>
                <w:sz w:val="18"/>
                <w:szCs w:val="18"/>
              </w:rPr>
            </w:pPr>
            <w:r w:rsidRPr="00D26125">
              <w:rPr>
                <w:rFonts w:cs="Arial"/>
                <w:sz w:val="18"/>
                <w:szCs w:val="18"/>
              </w:rPr>
              <w:t>Combined limit of the following species:</w:t>
            </w:r>
          </w:p>
          <w:p w14:paraId="5713D6F7" w14:textId="77777777" w:rsidR="00D26125" w:rsidRPr="00D26125" w:rsidRDefault="00D26125" w:rsidP="00D26125">
            <w:pPr>
              <w:spacing w:before="20" w:after="40"/>
              <w:ind w:left="312" w:hanging="312"/>
              <w:jc w:val="left"/>
            </w:pPr>
            <w:r w:rsidRPr="00D26125">
              <w:t>(a)</w:t>
            </w:r>
            <w:r w:rsidRPr="00D26125">
              <w:tab/>
              <w:t>Common Thresher</w:t>
            </w:r>
            <w:r w:rsidRPr="00D26125">
              <w:br/>
              <w:t>(</w:t>
            </w:r>
            <w:proofErr w:type="spellStart"/>
            <w:r w:rsidRPr="00D26125">
              <w:rPr>
                <w:i/>
                <w:iCs/>
              </w:rPr>
              <w:t>Alopias</w:t>
            </w:r>
            <w:proofErr w:type="spellEnd"/>
            <w:r w:rsidRPr="00D26125">
              <w:rPr>
                <w:i/>
                <w:iCs/>
              </w:rPr>
              <w:t xml:space="preserve"> vulpinus</w:t>
            </w:r>
            <w:r w:rsidRPr="00D26125">
              <w:t xml:space="preserve">) </w:t>
            </w:r>
          </w:p>
          <w:p w14:paraId="2F2A9E45" w14:textId="77777777" w:rsidR="00D26125" w:rsidRPr="00D26125" w:rsidRDefault="00D26125" w:rsidP="00D26125">
            <w:pPr>
              <w:spacing w:before="20" w:after="40"/>
              <w:ind w:left="312" w:hanging="312"/>
              <w:jc w:val="left"/>
            </w:pPr>
            <w:r w:rsidRPr="00D26125">
              <w:t>(b)</w:t>
            </w:r>
            <w:r w:rsidRPr="00D26125">
              <w:tab/>
            </w:r>
            <w:proofErr w:type="spellStart"/>
            <w:r w:rsidRPr="00D26125">
              <w:t>Broadnose</w:t>
            </w:r>
            <w:proofErr w:type="spellEnd"/>
            <w:r w:rsidRPr="00D26125">
              <w:t xml:space="preserve"> </w:t>
            </w:r>
            <w:proofErr w:type="spellStart"/>
            <w:r w:rsidRPr="00D26125">
              <w:t>Sevengill</w:t>
            </w:r>
            <w:proofErr w:type="spellEnd"/>
            <w:r w:rsidRPr="00D26125">
              <w:t xml:space="preserve"> Shark</w:t>
            </w:r>
            <w:r w:rsidRPr="00D26125">
              <w:br/>
              <w:t>(</w:t>
            </w:r>
            <w:proofErr w:type="spellStart"/>
            <w:r w:rsidRPr="00D26125">
              <w:rPr>
                <w:i/>
                <w:iCs/>
              </w:rPr>
              <w:t>Notorynchus</w:t>
            </w:r>
            <w:proofErr w:type="spellEnd"/>
            <w:r w:rsidRPr="00D26125">
              <w:rPr>
                <w:i/>
                <w:iCs/>
              </w:rPr>
              <w:t xml:space="preserve"> </w:t>
            </w:r>
            <w:proofErr w:type="spellStart"/>
            <w:r w:rsidRPr="00D26125">
              <w:rPr>
                <w:i/>
                <w:iCs/>
              </w:rPr>
              <w:t>cepedianus</w:t>
            </w:r>
            <w:proofErr w:type="spellEnd"/>
            <w:r w:rsidRPr="00D26125">
              <w:t xml:space="preserve">) </w:t>
            </w:r>
          </w:p>
          <w:p w14:paraId="11067D0F" w14:textId="77777777" w:rsidR="00D26125" w:rsidRPr="00D26125" w:rsidRDefault="00D26125" w:rsidP="00D26125">
            <w:pPr>
              <w:spacing w:before="20" w:after="40"/>
              <w:ind w:left="312" w:hanging="312"/>
              <w:jc w:val="left"/>
            </w:pPr>
            <w:r w:rsidRPr="00D26125">
              <w:t>(c)</w:t>
            </w:r>
            <w:r w:rsidRPr="00D26125">
              <w:tab/>
              <w:t>Hammerhead Shark</w:t>
            </w:r>
            <w:r w:rsidRPr="00D26125">
              <w:br/>
              <w:t>(</w:t>
            </w:r>
            <w:r w:rsidRPr="00D26125">
              <w:rPr>
                <w:i/>
                <w:iCs/>
              </w:rPr>
              <w:t xml:space="preserve">Sphyrna </w:t>
            </w:r>
            <w:proofErr w:type="spellStart"/>
            <w:r w:rsidRPr="00D26125">
              <w:rPr>
                <w:i/>
                <w:iCs/>
              </w:rPr>
              <w:t>zygaena</w:t>
            </w:r>
            <w:proofErr w:type="spellEnd"/>
            <w:r w:rsidRPr="00D26125">
              <w:t xml:space="preserve">) </w:t>
            </w:r>
          </w:p>
          <w:p w14:paraId="40F86092" w14:textId="77777777" w:rsidR="00D26125" w:rsidRPr="00D26125" w:rsidRDefault="00D26125" w:rsidP="00D26125">
            <w:pPr>
              <w:spacing w:before="20" w:after="40"/>
              <w:ind w:left="312" w:hanging="312"/>
              <w:jc w:val="left"/>
            </w:pPr>
            <w:r w:rsidRPr="00D26125">
              <w:t>(d)</w:t>
            </w:r>
            <w:r w:rsidRPr="00D26125">
              <w:tab/>
              <w:t>Smooth Stingray</w:t>
            </w:r>
            <w:r w:rsidRPr="00D26125">
              <w:br/>
              <w:t>(</w:t>
            </w:r>
            <w:proofErr w:type="spellStart"/>
            <w:r w:rsidRPr="00D26125">
              <w:rPr>
                <w:i/>
                <w:iCs/>
              </w:rPr>
              <w:t>Bathytoshia</w:t>
            </w:r>
            <w:proofErr w:type="spellEnd"/>
            <w:r w:rsidRPr="00D26125">
              <w:rPr>
                <w:i/>
                <w:iCs/>
              </w:rPr>
              <w:t xml:space="preserve"> </w:t>
            </w:r>
            <w:proofErr w:type="spellStart"/>
            <w:r w:rsidRPr="00D26125">
              <w:rPr>
                <w:i/>
                <w:iCs/>
              </w:rPr>
              <w:t>brevicaudata</w:t>
            </w:r>
            <w:proofErr w:type="spellEnd"/>
            <w:r w:rsidRPr="00D26125">
              <w:t xml:space="preserve">) </w:t>
            </w:r>
          </w:p>
          <w:p w14:paraId="139D9CC1" w14:textId="77777777" w:rsidR="00D26125" w:rsidRPr="00D26125" w:rsidRDefault="00D26125" w:rsidP="00D26125">
            <w:pPr>
              <w:spacing w:before="20" w:after="40"/>
              <w:ind w:left="312" w:hanging="312"/>
              <w:jc w:val="left"/>
            </w:pPr>
            <w:r w:rsidRPr="00D26125">
              <w:lastRenderedPageBreak/>
              <w:t>(e)</w:t>
            </w:r>
            <w:r w:rsidRPr="00D26125">
              <w:tab/>
            </w:r>
            <w:r w:rsidRPr="00D26125">
              <w:rPr>
                <w:spacing w:val="-5"/>
              </w:rPr>
              <w:t>Black Stingray (</w:t>
            </w:r>
            <w:proofErr w:type="spellStart"/>
            <w:r w:rsidRPr="00D26125">
              <w:rPr>
                <w:i/>
                <w:iCs/>
                <w:spacing w:val="-5"/>
              </w:rPr>
              <w:t>Bathytoshia</w:t>
            </w:r>
            <w:proofErr w:type="spellEnd"/>
            <w:r w:rsidRPr="00D26125">
              <w:rPr>
                <w:i/>
                <w:iCs/>
                <w:spacing w:val="-5"/>
              </w:rPr>
              <w:t xml:space="preserve"> </w:t>
            </w:r>
            <w:proofErr w:type="spellStart"/>
            <w:r w:rsidRPr="00D26125">
              <w:rPr>
                <w:i/>
                <w:iCs/>
                <w:spacing w:val="-5"/>
              </w:rPr>
              <w:t>lata</w:t>
            </w:r>
            <w:proofErr w:type="spellEnd"/>
            <w:r w:rsidRPr="00D26125">
              <w:rPr>
                <w:spacing w:val="-5"/>
              </w:rPr>
              <w:t>)</w:t>
            </w:r>
            <w:r w:rsidRPr="00D26125">
              <w:t xml:space="preserve"> </w:t>
            </w:r>
          </w:p>
          <w:p w14:paraId="2093582E" w14:textId="77777777" w:rsidR="00D26125" w:rsidRPr="00D26125" w:rsidRDefault="00D26125" w:rsidP="00D26125">
            <w:pPr>
              <w:spacing w:before="20" w:after="40"/>
              <w:ind w:left="312" w:hanging="312"/>
              <w:jc w:val="left"/>
            </w:pPr>
            <w:r w:rsidRPr="00D26125">
              <w:t>(f)</w:t>
            </w:r>
            <w:r w:rsidRPr="00D26125">
              <w:tab/>
              <w:t>Bigeye Thresher</w:t>
            </w:r>
            <w:r w:rsidRPr="00D26125">
              <w:br/>
              <w:t>(</w:t>
            </w:r>
            <w:proofErr w:type="spellStart"/>
            <w:r w:rsidRPr="00D26125">
              <w:rPr>
                <w:i/>
                <w:iCs/>
              </w:rPr>
              <w:t>Alopias</w:t>
            </w:r>
            <w:proofErr w:type="spellEnd"/>
            <w:r w:rsidRPr="00D26125">
              <w:rPr>
                <w:i/>
                <w:iCs/>
              </w:rPr>
              <w:t xml:space="preserve"> superciliosus</w:t>
            </w:r>
            <w:r w:rsidRPr="00D26125">
              <w:t xml:space="preserve">) </w:t>
            </w:r>
          </w:p>
          <w:p w14:paraId="4FAA9BCD" w14:textId="77777777" w:rsidR="00D26125" w:rsidRPr="00D26125" w:rsidRDefault="00D26125" w:rsidP="00D26125">
            <w:pPr>
              <w:spacing w:before="20" w:after="40"/>
              <w:ind w:left="312" w:hanging="312"/>
              <w:jc w:val="left"/>
            </w:pPr>
            <w:r w:rsidRPr="00D26125">
              <w:t>(g)</w:t>
            </w:r>
            <w:r w:rsidRPr="00D26125">
              <w:tab/>
              <w:t>Bronze Whaler</w:t>
            </w:r>
            <w:r w:rsidRPr="00D26125">
              <w:br/>
              <w:t>(</w:t>
            </w:r>
            <w:r w:rsidRPr="00D26125">
              <w:rPr>
                <w:i/>
                <w:iCs/>
              </w:rPr>
              <w:t>Carcharhinus brachyurus</w:t>
            </w:r>
            <w:r w:rsidRPr="00D26125">
              <w:t xml:space="preserve">) </w:t>
            </w:r>
          </w:p>
          <w:p w14:paraId="5F27DF10" w14:textId="77777777" w:rsidR="00D26125" w:rsidRPr="00D26125" w:rsidRDefault="00D26125" w:rsidP="00D26125">
            <w:pPr>
              <w:spacing w:before="20" w:after="40"/>
              <w:ind w:left="312" w:hanging="312"/>
              <w:jc w:val="left"/>
            </w:pPr>
            <w:r w:rsidRPr="00D26125">
              <w:t>(h)</w:t>
            </w:r>
            <w:r w:rsidRPr="00D26125">
              <w:tab/>
              <w:t>Dusky Whaler</w:t>
            </w:r>
            <w:r w:rsidRPr="00D26125">
              <w:br/>
              <w:t>(</w:t>
            </w:r>
            <w:r w:rsidRPr="00D26125">
              <w:rPr>
                <w:i/>
                <w:iCs/>
              </w:rPr>
              <w:t>Carcharhinus obscurus</w:t>
            </w:r>
            <w:r w:rsidRPr="00D26125">
              <w:t xml:space="preserve">) </w:t>
            </w:r>
          </w:p>
          <w:p w14:paraId="17A54F9E" w14:textId="77777777" w:rsidR="00D26125" w:rsidRPr="00D26125" w:rsidRDefault="00D26125" w:rsidP="00D26125">
            <w:pPr>
              <w:spacing w:before="20" w:after="40"/>
              <w:ind w:left="312" w:hanging="312"/>
              <w:jc w:val="left"/>
            </w:pPr>
            <w:r w:rsidRPr="00D26125">
              <w:t>(</w:t>
            </w:r>
            <w:proofErr w:type="spellStart"/>
            <w:r w:rsidRPr="00D26125">
              <w:t>i</w:t>
            </w:r>
            <w:proofErr w:type="spellEnd"/>
            <w:r w:rsidRPr="00D26125">
              <w:t>)</w:t>
            </w:r>
            <w:r w:rsidRPr="00D26125">
              <w:tab/>
              <w:t>Shortfin Mako</w:t>
            </w:r>
            <w:r w:rsidRPr="00D26125">
              <w:br/>
              <w:t>(</w:t>
            </w:r>
            <w:proofErr w:type="spellStart"/>
            <w:r w:rsidRPr="00D26125">
              <w:rPr>
                <w:i/>
                <w:iCs/>
              </w:rPr>
              <w:t>Isurus</w:t>
            </w:r>
            <w:proofErr w:type="spellEnd"/>
            <w:r w:rsidRPr="00D26125">
              <w:rPr>
                <w:i/>
                <w:iCs/>
              </w:rPr>
              <w:t xml:space="preserve"> </w:t>
            </w:r>
            <w:proofErr w:type="spellStart"/>
            <w:r w:rsidRPr="00D26125">
              <w:rPr>
                <w:i/>
                <w:iCs/>
              </w:rPr>
              <w:t>oxyrinchus</w:t>
            </w:r>
            <w:proofErr w:type="spellEnd"/>
            <w:r w:rsidRPr="00D26125">
              <w:t xml:space="preserve">) </w:t>
            </w:r>
          </w:p>
          <w:p w14:paraId="3BEC1BF8" w14:textId="77777777" w:rsidR="00D26125" w:rsidRPr="00D26125" w:rsidRDefault="00D26125" w:rsidP="00D26125">
            <w:pPr>
              <w:spacing w:before="20" w:after="40"/>
              <w:ind w:left="312" w:hanging="312"/>
              <w:jc w:val="left"/>
            </w:pPr>
            <w:r w:rsidRPr="00D26125">
              <w:t>(j)</w:t>
            </w:r>
            <w:r w:rsidRPr="00D26125">
              <w:tab/>
              <w:t>Melbourne Skate</w:t>
            </w:r>
            <w:r w:rsidRPr="00D26125">
              <w:br/>
              <w:t>(</w:t>
            </w:r>
            <w:proofErr w:type="spellStart"/>
            <w:r w:rsidRPr="00D26125">
              <w:rPr>
                <w:i/>
                <w:iCs/>
              </w:rPr>
              <w:t>Spiniraga</w:t>
            </w:r>
            <w:proofErr w:type="spellEnd"/>
            <w:r w:rsidRPr="00D26125">
              <w:rPr>
                <w:i/>
                <w:iCs/>
              </w:rPr>
              <w:t xml:space="preserve"> </w:t>
            </w:r>
            <w:proofErr w:type="spellStart"/>
            <w:r w:rsidRPr="00D26125">
              <w:rPr>
                <w:i/>
                <w:iCs/>
              </w:rPr>
              <w:t>whitleyi</w:t>
            </w:r>
            <w:proofErr w:type="spellEnd"/>
            <w:r w:rsidRPr="00D26125">
              <w:t xml:space="preserve">) </w:t>
            </w:r>
          </w:p>
          <w:p w14:paraId="6BF9BC14" w14:textId="77777777" w:rsidR="00D26125" w:rsidRPr="00D26125" w:rsidRDefault="00D26125" w:rsidP="00D26125">
            <w:pPr>
              <w:spacing w:before="20" w:after="40"/>
              <w:ind w:left="312" w:hanging="312"/>
              <w:jc w:val="left"/>
            </w:pPr>
            <w:r w:rsidRPr="00D26125">
              <w:t>(k)</w:t>
            </w:r>
            <w:r w:rsidRPr="00D26125">
              <w:tab/>
              <w:t>School Shark</w:t>
            </w:r>
            <w:r w:rsidRPr="00D26125">
              <w:br/>
              <w:t>(</w:t>
            </w:r>
            <w:proofErr w:type="spellStart"/>
            <w:r w:rsidRPr="00D26125">
              <w:rPr>
                <w:i/>
                <w:iCs/>
              </w:rPr>
              <w:t>Galeorhinus</w:t>
            </w:r>
            <w:proofErr w:type="spellEnd"/>
            <w:r w:rsidRPr="00D26125">
              <w:rPr>
                <w:i/>
                <w:iCs/>
              </w:rPr>
              <w:t xml:space="preserve"> </w:t>
            </w:r>
            <w:proofErr w:type="spellStart"/>
            <w:r w:rsidRPr="00D26125">
              <w:rPr>
                <w:i/>
                <w:iCs/>
              </w:rPr>
              <w:t>galeus</w:t>
            </w:r>
            <w:proofErr w:type="spellEnd"/>
            <w:r w:rsidRPr="00D26125">
              <w:rPr>
                <w:rFonts w:cs="Arial"/>
                <w:sz w:val="18"/>
                <w:szCs w:val="18"/>
              </w:rPr>
              <w:t>).</w:t>
            </w:r>
          </w:p>
        </w:tc>
        <w:tc>
          <w:tcPr>
            <w:tcW w:w="1000" w:type="pct"/>
            <w:tcBorders>
              <w:top w:val="single" w:sz="4" w:space="0" w:color="auto"/>
              <w:left w:val="single" w:sz="4" w:space="0" w:color="auto"/>
              <w:bottom w:val="single" w:sz="4" w:space="0" w:color="auto"/>
              <w:right w:val="single" w:sz="4" w:space="0" w:color="auto"/>
            </w:tcBorders>
            <w:vAlign w:val="center"/>
          </w:tcPr>
          <w:p w14:paraId="66B133F0" w14:textId="77777777" w:rsidR="00D26125" w:rsidRPr="00D26125" w:rsidRDefault="00D26125" w:rsidP="00D26125">
            <w:pPr>
              <w:spacing w:before="40"/>
              <w:jc w:val="center"/>
            </w:pPr>
            <w:r w:rsidRPr="00D26125">
              <w:rPr>
                <w:rFonts w:cs="Arial"/>
                <w:sz w:val="18"/>
                <w:szCs w:val="18"/>
              </w:rPr>
              <w:lastRenderedPageBreak/>
              <w:t>1</w:t>
            </w:r>
          </w:p>
        </w:tc>
        <w:tc>
          <w:tcPr>
            <w:tcW w:w="772" w:type="pct"/>
            <w:tcBorders>
              <w:top w:val="single" w:sz="4" w:space="0" w:color="auto"/>
              <w:left w:val="single" w:sz="4" w:space="0" w:color="auto"/>
              <w:bottom w:val="single" w:sz="4" w:space="0" w:color="auto"/>
              <w:right w:val="single" w:sz="4" w:space="0" w:color="auto"/>
            </w:tcBorders>
            <w:vAlign w:val="center"/>
          </w:tcPr>
          <w:p w14:paraId="372274F3" w14:textId="77777777" w:rsidR="00D26125" w:rsidRPr="00D26125" w:rsidRDefault="00D26125" w:rsidP="00D26125">
            <w:pPr>
              <w:spacing w:before="40"/>
              <w:jc w:val="center"/>
            </w:pPr>
            <w:r w:rsidRPr="00D26125">
              <w:rPr>
                <w:rFonts w:cs="Arial"/>
                <w:sz w:val="18"/>
                <w:szCs w:val="18"/>
              </w:rPr>
              <w:t>3</w:t>
            </w:r>
          </w:p>
        </w:tc>
        <w:tc>
          <w:tcPr>
            <w:tcW w:w="846" w:type="pct"/>
            <w:tcBorders>
              <w:top w:val="single" w:sz="4" w:space="0" w:color="auto"/>
              <w:left w:val="single" w:sz="4" w:space="0" w:color="auto"/>
              <w:bottom w:val="single" w:sz="4" w:space="0" w:color="auto"/>
              <w:right w:val="single" w:sz="4" w:space="0" w:color="auto"/>
            </w:tcBorders>
            <w:vAlign w:val="center"/>
          </w:tcPr>
          <w:p w14:paraId="3FED644C" w14:textId="77777777" w:rsidR="00D26125" w:rsidRPr="00D26125" w:rsidRDefault="00D26125" w:rsidP="00D26125">
            <w:pPr>
              <w:spacing w:before="40"/>
              <w:jc w:val="center"/>
            </w:pPr>
            <w:r w:rsidRPr="00D26125">
              <w:rPr>
                <w:rFonts w:cs="Arial"/>
                <w:sz w:val="18"/>
                <w:szCs w:val="18"/>
              </w:rPr>
              <w:t>1</w:t>
            </w:r>
          </w:p>
        </w:tc>
        <w:tc>
          <w:tcPr>
            <w:tcW w:w="923" w:type="pct"/>
            <w:tcBorders>
              <w:top w:val="single" w:sz="4" w:space="0" w:color="auto"/>
              <w:left w:val="single" w:sz="4" w:space="0" w:color="auto"/>
              <w:bottom w:val="single" w:sz="4" w:space="0" w:color="auto"/>
              <w:right w:val="single" w:sz="4" w:space="0" w:color="auto"/>
            </w:tcBorders>
            <w:vAlign w:val="center"/>
          </w:tcPr>
          <w:p w14:paraId="112D7F2B" w14:textId="77777777" w:rsidR="00D26125" w:rsidRPr="00D26125" w:rsidRDefault="00D26125" w:rsidP="00D26125">
            <w:pPr>
              <w:spacing w:before="40"/>
              <w:jc w:val="center"/>
            </w:pPr>
            <w:r w:rsidRPr="00D26125">
              <w:rPr>
                <w:rFonts w:cs="Arial"/>
                <w:sz w:val="18"/>
                <w:szCs w:val="18"/>
              </w:rPr>
              <w:t>3</w:t>
            </w:r>
          </w:p>
        </w:tc>
      </w:tr>
      <w:tr w:rsidR="00D26125" w:rsidRPr="00D26125" w14:paraId="6C1EC79A" w14:textId="77777777" w:rsidTr="004F57BA">
        <w:trPr>
          <w:trHeight w:val="146"/>
        </w:trPr>
        <w:tc>
          <w:tcPr>
            <w:tcW w:w="1459" w:type="pct"/>
            <w:tcBorders>
              <w:top w:val="single" w:sz="4" w:space="0" w:color="auto"/>
              <w:left w:val="single" w:sz="4" w:space="0" w:color="auto"/>
              <w:bottom w:val="single" w:sz="4" w:space="0" w:color="auto"/>
              <w:right w:val="single" w:sz="4" w:space="0" w:color="auto"/>
            </w:tcBorders>
          </w:tcPr>
          <w:p w14:paraId="1FADB9D9" w14:textId="77777777" w:rsidR="00D26125" w:rsidRPr="00D26125" w:rsidRDefault="00D26125" w:rsidP="00D26125">
            <w:pPr>
              <w:spacing w:before="20"/>
              <w:jc w:val="left"/>
              <w:rPr>
                <w:rFonts w:cs="Arial"/>
                <w:sz w:val="18"/>
                <w:szCs w:val="18"/>
              </w:rPr>
            </w:pPr>
            <w:r w:rsidRPr="00D26125">
              <w:rPr>
                <w:rFonts w:cs="Arial"/>
                <w:sz w:val="18"/>
                <w:szCs w:val="18"/>
              </w:rPr>
              <w:t>Combined of any species of sharks, rays or skates not listed in Row 2 or 3.</w:t>
            </w:r>
          </w:p>
        </w:tc>
        <w:tc>
          <w:tcPr>
            <w:tcW w:w="1000" w:type="pct"/>
            <w:tcBorders>
              <w:top w:val="single" w:sz="4" w:space="0" w:color="auto"/>
              <w:left w:val="single" w:sz="4" w:space="0" w:color="auto"/>
              <w:bottom w:val="single" w:sz="4" w:space="0" w:color="auto"/>
              <w:right w:val="single" w:sz="4" w:space="0" w:color="auto"/>
            </w:tcBorders>
            <w:vAlign w:val="center"/>
          </w:tcPr>
          <w:p w14:paraId="66BF795F" w14:textId="77777777" w:rsidR="00D26125" w:rsidRPr="00D26125" w:rsidRDefault="00D26125" w:rsidP="00D26125">
            <w:pPr>
              <w:spacing w:before="40"/>
              <w:jc w:val="center"/>
              <w:rPr>
                <w:rFonts w:cs="Arial"/>
                <w:sz w:val="18"/>
                <w:szCs w:val="18"/>
              </w:rPr>
            </w:pPr>
            <w:r w:rsidRPr="00D26125">
              <w:rPr>
                <w:rFonts w:cs="Arial"/>
                <w:sz w:val="18"/>
                <w:szCs w:val="18"/>
              </w:rPr>
              <w:t>2</w:t>
            </w:r>
          </w:p>
        </w:tc>
        <w:tc>
          <w:tcPr>
            <w:tcW w:w="772" w:type="pct"/>
            <w:tcBorders>
              <w:top w:val="single" w:sz="4" w:space="0" w:color="auto"/>
              <w:left w:val="single" w:sz="4" w:space="0" w:color="auto"/>
              <w:bottom w:val="single" w:sz="4" w:space="0" w:color="auto"/>
              <w:right w:val="single" w:sz="4" w:space="0" w:color="auto"/>
            </w:tcBorders>
            <w:vAlign w:val="center"/>
          </w:tcPr>
          <w:p w14:paraId="5AA00C8C" w14:textId="77777777" w:rsidR="00D26125" w:rsidRPr="00D26125" w:rsidRDefault="00D26125" w:rsidP="00D26125">
            <w:pPr>
              <w:spacing w:before="40"/>
              <w:jc w:val="center"/>
              <w:rPr>
                <w:rFonts w:cs="Arial"/>
                <w:sz w:val="18"/>
                <w:szCs w:val="18"/>
              </w:rPr>
            </w:pPr>
            <w:r w:rsidRPr="00D26125">
              <w:rPr>
                <w:rFonts w:cs="Arial"/>
                <w:sz w:val="18"/>
                <w:szCs w:val="18"/>
              </w:rPr>
              <w:t>6</w:t>
            </w:r>
          </w:p>
        </w:tc>
        <w:tc>
          <w:tcPr>
            <w:tcW w:w="846" w:type="pct"/>
            <w:tcBorders>
              <w:top w:val="single" w:sz="4" w:space="0" w:color="auto"/>
              <w:left w:val="single" w:sz="4" w:space="0" w:color="auto"/>
              <w:bottom w:val="single" w:sz="4" w:space="0" w:color="auto"/>
              <w:right w:val="single" w:sz="4" w:space="0" w:color="auto"/>
            </w:tcBorders>
            <w:vAlign w:val="center"/>
          </w:tcPr>
          <w:p w14:paraId="490E4B4C" w14:textId="77777777" w:rsidR="00D26125" w:rsidRPr="00D26125" w:rsidRDefault="00D26125" w:rsidP="00D26125">
            <w:pPr>
              <w:spacing w:before="40"/>
              <w:jc w:val="center"/>
              <w:rPr>
                <w:rFonts w:cs="Arial"/>
                <w:sz w:val="18"/>
                <w:szCs w:val="18"/>
              </w:rPr>
            </w:pPr>
            <w:r w:rsidRPr="00D26125">
              <w:rPr>
                <w:rFonts w:cs="Arial"/>
                <w:sz w:val="18"/>
                <w:szCs w:val="18"/>
              </w:rPr>
              <w:t>1</w:t>
            </w:r>
          </w:p>
        </w:tc>
        <w:tc>
          <w:tcPr>
            <w:tcW w:w="923" w:type="pct"/>
            <w:tcBorders>
              <w:top w:val="single" w:sz="4" w:space="0" w:color="auto"/>
              <w:left w:val="single" w:sz="4" w:space="0" w:color="auto"/>
              <w:bottom w:val="single" w:sz="4" w:space="0" w:color="auto"/>
              <w:right w:val="single" w:sz="4" w:space="0" w:color="auto"/>
            </w:tcBorders>
            <w:vAlign w:val="center"/>
          </w:tcPr>
          <w:p w14:paraId="446B86CA" w14:textId="77777777" w:rsidR="00D26125" w:rsidRPr="00D26125" w:rsidRDefault="00D26125" w:rsidP="00D26125">
            <w:pPr>
              <w:spacing w:before="40"/>
              <w:jc w:val="center"/>
              <w:rPr>
                <w:rFonts w:cs="Arial"/>
                <w:sz w:val="18"/>
                <w:szCs w:val="18"/>
              </w:rPr>
            </w:pPr>
            <w:r w:rsidRPr="00D26125">
              <w:rPr>
                <w:rFonts w:cs="Arial"/>
                <w:sz w:val="18"/>
                <w:szCs w:val="18"/>
              </w:rPr>
              <w:t>3</w:t>
            </w:r>
          </w:p>
        </w:tc>
      </w:tr>
    </w:tbl>
    <w:p w14:paraId="73DC3F13" w14:textId="77777777" w:rsidR="00D26125" w:rsidRPr="00D26125" w:rsidRDefault="00D26125" w:rsidP="00D26125">
      <w:pPr>
        <w:spacing w:before="80"/>
        <w:jc w:val="center"/>
        <w:rPr>
          <w:smallCaps/>
          <w:szCs w:val="17"/>
        </w:rPr>
      </w:pPr>
      <w:r w:rsidRPr="00D26125">
        <w:rPr>
          <w:smallCaps/>
          <w:szCs w:val="17"/>
        </w:rPr>
        <w:t>Schedule 2</w:t>
      </w:r>
    </w:p>
    <w:p w14:paraId="636CBDE7" w14:textId="77777777" w:rsidR="00D26125" w:rsidRPr="00D26125" w:rsidRDefault="00D26125" w:rsidP="00D26125">
      <w:pPr>
        <w:jc w:val="center"/>
        <w:rPr>
          <w:i/>
          <w:szCs w:val="17"/>
        </w:rPr>
      </w:pPr>
      <w:r w:rsidRPr="00D26125">
        <w:rPr>
          <w:i/>
          <w:szCs w:val="17"/>
        </w:rPr>
        <w:t>All Waters of the State</w:t>
      </w:r>
    </w:p>
    <w:p w14:paraId="5DBE2673" w14:textId="77777777" w:rsidR="00D26125" w:rsidRPr="00D26125" w:rsidRDefault="00D26125" w:rsidP="00D26125">
      <w:pPr>
        <w:ind w:left="284" w:hanging="284"/>
      </w:pPr>
      <w:r w:rsidRPr="00D26125">
        <w:t>3.</w:t>
      </w:r>
      <w:r w:rsidRPr="00D26125">
        <w:tab/>
        <w:t>The taking by an unlicensed person of any of the following:</w:t>
      </w:r>
    </w:p>
    <w:p w14:paraId="62D5FA51" w14:textId="77777777" w:rsidR="00D26125" w:rsidRPr="00D26125" w:rsidRDefault="00D26125" w:rsidP="00D26125">
      <w:pPr>
        <w:ind w:left="567" w:hanging="283"/>
      </w:pPr>
      <w:r w:rsidRPr="00D26125">
        <w:t>(a)</w:t>
      </w:r>
      <w:r w:rsidRPr="00D26125">
        <w:tab/>
        <w:t>Smooth Stingray (</w:t>
      </w:r>
      <w:proofErr w:type="spellStart"/>
      <w:r w:rsidRPr="00D26125">
        <w:rPr>
          <w:i/>
          <w:iCs/>
        </w:rPr>
        <w:t>Bathytoshia</w:t>
      </w:r>
      <w:proofErr w:type="spellEnd"/>
      <w:r w:rsidRPr="00D26125">
        <w:rPr>
          <w:i/>
          <w:iCs/>
        </w:rPr>
        <w:t xml:space="preserve"> </w:t>
      </w:r>
      <w:proofErr w:type="spellStart"/>
      <w:r w:rsidRPr="00D26125">
        <w:rPr>
          <w:i/>
          <w:iCs/>
        </w:rPr>
        <w:t>brevicaudata</w:t>
      </w:r>
      <w:proofErr w:type="spellEnd"/>
      <w:r w:rsidRPr="00D26125">
        <w:t>), Black Stingray (</w:t>
      </w:r>
      <w:proofErr w:type="spellStart"/>
      <w:r w:rsidRPr="00D26125">
        <w:rPr>
          <w:i/>
          <w:iCs/>
        </w:rPr>
        <w:t>Bathythoshia</w:t>
      </w:r>
      <w:proofErr w:type="spellEnd"/>
      <w:r w:rsidRPr="00D26125">
        <w:rPr>
          <w:i/>
          <w:iCs/>
        </w:rPr>
        <w:t xml:space="preserve"> </w:t>
      </w:r>
      <w:proofErr w:type="spellStart"/>
      <w:r w:rsidRPr="00D26125">
        <w:rPr>
          <w:i/>
          <w:iCs/>
        </w:rPr>
        <w:t>lata</w:t>
      </w:r>
      <w:proofErr w:type="spellEnd"/>
      <w:r w:rsidRPr="00D26125">
        <w:t>) or Southern Eagle Ray (</w:t>
      </w:r>
      <w:proofErr w:type="spellStart"/>
      <w:r w:rsidRPr="00D26125">
        <w:rPr>
          <w:i/>
          <w:iCs/>
        </w:rPr>
        <w:t>Myliobatis</w:t>
      </w:r>
      <w:proofErr w:type="spellEnd"/>
      <w:r w:rsidRPr="00D26125">
        <w:rPr>
          <w:i/>
          <w:iCs/>
        </w:rPr>
        <w:t xml:space="preserve"> </w:t>
      </w:r>
      <w:proofErr w:type="spellStart"/>
      <w:r w:rsidRPr="00D26125">
        <w:rPr>
          <w:i/>
          <w:iCs/>
        </w:rPr>
        <w:t>tenuicaudatus</w:t>
      </w:r>
      <w:proofErr w:type="spellEnd"/>
      <w:r w:rsidRPr="00D26125">
        <w:t>) with a disc width greater than 100 cm; or</w:t>
      </w:r>
    </w:p>
    <w:p w14:paraId="45F0EEE2" w14:textId="77777777" w:rsidR="00D26125" w:rsidRPr="00D26125" w:rsidRDefault="00D26125" w:rsidP="00D26125">
      <w:pPr>
        <w:ind w:left="567" w:hanging="283"/>
      </w:pPr>
      <w:r w:rsidRPr="00D26125">
        <w:t>(b)</w:t>
      </w:r>
      <w:r w:rsidRPr="00D26125">
        <w:tab/>
        <w:t>Southern Fiddler Ray (</w:t>
      </w:r>
      <w:proofErr w:type="spellStart"/>
      <w:r w:rsidRPr="00D26125">
        <w:rPr>
          <w:i/>
          <w:iCs/>
        </w:rPr>
        <w:t>Trygonorrhina</w:t>
      </w:r>
      <w:proofErr w:type="spellEnd"/>
      <w:r w:rsidRPr="00D26125">
        <w:rPr>
          <w:i/>
          <w:iCs/>
        </w:rPr>
        <w:t xml:space="preserve"> </w:t>
      </w:r>
      <w:proofErr w:type="spellStart"/>
      <w:r w:rsidRPr="00D26125">
        <w:rPr>
          <w:i/>
          <w:iCs/>
        </w:rPr>
        <w:t>dumerilii</w:t>
      </w:r>
      <w:proofErr w:type="spellEnd"/>
      <w:r w:rsidRPr="00D26125">
        <w:t>) or Western Shovelnose Ray (</w:t>
      </w:r>
      <w:proofErr w:type="spellStart"/>
      <w:r w:rsidRPr="00D26125">
        <w:rPr>
          <w:i/>
          <w:iCs/>
        </w:rPr>
        <w:t>Aptychotrema</w:t>
      </w:r>
      <w:proofErr w:type="spellEnd"/>
      <w:r w:rsidRPr="00D26125">
        <w:rPr>
          <w:i/>
          <w:iCs/>
        </w:rPr>
        <w:t xml:space="preserve"> </w:t>
      </w:r>
      <w:proofErr w:type="spellStart"/>
      <w:r w:rsidRPr="00D26125">
        <w:rPr>
          <w:i/>
          <w:iCs/>
        </w:rPr>
        <w:t>vincentiana</w:t>
      </w:r>
      <w:proofErr w:type="spellEnd"/>
      <w:r w:rsidRPr="00D26125">
        <w:t>) with a total length greater than 80 cm.</w:t>
      </w:r>
    </w:p>
    <w:p w14:paraId="47093ECD" w14:textId="77777777" w:rsidR="00D26125" w:rsidRPr="00D26125" w:rsidRDefault="00D26125" w:rsidP="00D26125">
      <w:pPr>
        <w:ind w:left="284" w:hanging="284"/>
      </w:pPr>
      <w:r w:rsidRPr="00D26125">
        <w:t>4.</w:t>
      </w:r>
      <w:r w:rsidRPr="00D26125">
        <w:tab/>
        <w:t xml:space="preserve">The failure, by any person, to immediately return a fish, other than a noxious species, to the water with the least possible injury or damage, unless the person is lawfully retaining that fish. </w:t>
      </w:r>
    </w:p>
    <w:p w14:paraId="48BB0B20" w14:textId="77777777" w:rsidR="00D26125" w:rsidRPr="00D26125" w:rsidRDefault="00D26125" w:rsidP="00D26125">
      <w:pPr>
        <w:jc w:val="center"/>
        <w:rPr>
          <w:smallCaps/>
          <w:szCs w:val="17"/>
        </w:rPr>
      </w:pPr>
      <w:r w:rsidRPr="00D26125">
        <w:rPr>
          <w:smallCaps/>
          <w:szCs w:val="17"/>
        </w:rPr>
        <w:t>Schedule 3</w:t>
      </w:r>
    </w:p>
    <w:p w14:paraId="4AA69D7F" w14:textId="77777777" w:rsidR="00D26125" w:rsidRPr="00D26125" w:rsidRDefault="00D26125" w:rsidP="00D26125">
      <w:r w:rsidRPr="00D26125">
        <w:t>15 November 2025 until 30 June 2026.</w:t>
      </w:r>
    </w:p>
    <w:p w14:paraId="74F4E6ED" w14:textId="77777777" w:rsidR="00D26125" w:rsidRPr="00D26125" w:rsidRDefault="00D26125" w:rsidP="00D26125">
      <w:proofErr w:type="gramStart"/>
      <w:r w:rsidRPr="00D26125">
        <w:t>For the purpose of</w:t>
      </w:r>
      <w:proofErr w:type="gramEnd"/>
      <w:r w:rsidRPr="00D26125">
        <w:t xml:space="preserve"> this notice:</w:t>
      </w:r>
    </w:p>
    <w:p w14:paraId="724C1179" w14:textId="77777777" w:rsidR="00D26125" w:rsidRPr="00D26125" w:rsidRDefault="00D26125" w:rsidP="00D26125">
      <w:pPr>
        <w:ind w:left="142"/>
      </w:pPr>
      <w:r w:rsidRPr="00D26125">
        <w:rPr>
          <w:b/>
          <w:bCs/>
        </w:rPr>
        <w:t>Disc width</w:t>
      </w:r>
      <w:r w:rsidRPr="00D26125">
        <w:t>—means the distance across the width from one wing tip to the other.</w:t>
      </w:r>
    </w:p>
    <w:p w14:paraId="6B474711" w14:textId="77777777" w:rsidR="00D26125" w:rsidRPr="00D26125" w:rsidRDefault="00D26125" w:rsidP="00D26125">
      <w:pPr>
        <w:ind w:left="142"/>
        <w:rPr>
          <w:i/>
          <w:iCs/>
        </w:rPr>
      </w:pPr>
      <w:r w:rsidRPr="00D26125">
        <w:rPr>
          <w:b/>
          <w:bCs/>
        </w:rPr>
        <w:t>Gulf St Vincent and Kangaroo Island Fishing Zone</w:t>
      </w:r>
      <w:r w:rsidRPr="00D26125">
        <w:t xml:space="preserve"> has the same meaning as the </w:t>
      </w:r>
      <w:r w:rsidRPr="00D26125">
        <w:rPr>
          <w:i/>
          <w:iCs/>
        </w:rPr>
        <w:t xml:space="preserve">Fisheries Management (Marine </w:t>
      </w:r>
      <w:proofErr w:type="spellStart"/>
      <w:r w:rsidRPr="00D26125">
        <w:rPr>
          <w:i/>
          <w:iCs/>
        </w:rPr>
        <w:t>Scalefish</w:t>
      </w:r>
      <w:proofErr w:type="spellEnd"/>
      <w:r w:rsidRPr="00D26125">
        <w:rPr>
          <w:i/>
          <w:iCs/>
        </w:rPr>
        <w:t xml:space="preserve"> Fishery) Regulations 2017.</w:t>
      </w:r>
    </w:p>
    <w:p w14:paraId="287E379C" w14:textId="77777777" w:rsidR="00D26125" w:rsidRPr="00D26125" w:rsidRDefault="00D26125" w:rsidP="00D26125">
      <w:pPr>
        <w:ind w:left="142"/>
      </w:pPr>
      <w:r w:rsidRPr="00D26125">
        <w:rPr>
          <w:b/>
          <w:bCs/>
        </w:rPr>
        <w:t>in any one day</w:t>
      </w:r>
      <w:r w:rsidRPr="00D26125">
        <w:t>—means during the period commencing at midnight and ending at the midnight next following.</w:t>
      </w:r>
    </w:p>
    <w:p w14:paraId="0D282CD3" w14:textId="77777777" w:rsidR="00D26125" w:rsidRPr="00D26125" w:rsidRDefault="00D26125" w:rsidP="00D26125">
      <w:pPr>
        <w:ind w:left="142"/>
        <w:rPr>
          <w:i/>
          <w:iCs/>
        </w:rPr>
      </w:pPr>
      <w:r w:rsidRPr="00D26125">
        <w:rPr>
          <w:b/>
          <w:bCs/>
        </w:rPr>
        <w:t>Non-noxious aquatic resource—</w:t>
      </w:r>
      <w:r w:rsidRPr="00D26125">
        <w:t xml:space="preserve">means any species of aquatic resource not declared by the Minister by notice in the Gazette to be a noxious species for the purposes of the </w:t>
      </w:r>
      <w:r w:rsidRPr="00D26125">
        <w:rPr>
          <w:i/>
          <w:iCs/>
        </w:rPr>
        <w:t>Fisheries Management Act 2007.</w:t>
      </w:r>
    </w:p>
    <w:p w14:paraId="594C4343" w14:textId="77777777" w:rsidR="00D26125" w:rsidRPr="00D26125" w:rsidRDefault="00D26125" w:rsidP="00D26125">
      <w:pPr>
        <w:ind w:left="142"/>
        <w:rPr>
          <w:i/>
          <w:iCs/>
        </w:rPr>
      </w:pPr>
      <w:r w:rsidRPr="00D26125">
        <w:rPr>
          <w:b/>
          <w:bCs/>
        </w:rPr>
        <w:t>Port Adelaide River estuary</w:t>
      </w:r>
      <w:r w:rsidRPr="00D26125">
        <w:t xml:space="preserve">—has the same meaning as in the </w:t>
      </w:r>
      <w:r w:rsidRPr="00D26125">
        <w:rPr>
          <w:i/>
          <w:iCs/>
        </w:rPr>
        <w:t>Fisheries Management (General) Regulations 2017.</w:t>
      </w:r>
    </w:p>
    <w:p w14:paraId="5DBD4C69" w14:textId="77777777" w:rsidR="00D26125" w:rsidRPr="00D26125" w:rsidRDefault="00D26125" w:rsidP="00D26125">
      <w:pPr>
        <w:ind w:left="142"/>
      </w:pPr>
      <w:r w:rsidRPr="00D26125">
        <w:rPr>
          <w:b/>
          <w:bCs/>
        </w:rPr>
        <w:t>Sharks, Rays or Skates</w:t>
      </w:r>
      <w:r w:rsidRPr="00D26125">
        <w:t xml:space="preserve">—means any species of the Class </w:t>
      </w:r>
      <w:proofErr w:type="spellStart"/>
      <w:r w:rsidRPr="00D26125">
        <w:t>Elasmobranchii</w:t>
      </w:r>
      <w:proofErr w:type="spellEnd"/>
      <w:r w:rsidRPr="00D26125">
        <w:t>.</w:t>
      </w:r>
    </w:p>
    <w:p w14:paraId="422947A3" w14:textId="77777777" w:rsidR="00D26125" w:rsidRPr="00D26125" w:rsidRDefault="00D26125" w:rsidP="00D26125">
      <w:pPr>
        <w:ind w:left="142"/>
      </w:pPr>
      <w:r w:rsidRPr="00D26125">
        <w:rPr>
          <w:b/>
          <w:bCs/>
        </w:rPr>
        <w:t>Taking</w:t>
      </w:r>
      <w:r w:rsidRPr="00D26125">
        <w:t>—means the act of taking or act preparatory to taking.</w:t>
      </w:r>
    </w:p>
    <w:p w14:paraId="44AE1CD8" w14:textId="77777777" w:rsidR="00D26125" w:rsidRPr="00D26125" w:rsidRDefault="00D26125" w:rsidP="00D26125">
      <w:pPr>
        <w:ind w:left="142"/>
      </w:pPr>
      <w:r w:rsidRPr="00D26125">
        <w:rPr>
          <w:b/>
          <w:bCs/>
        </w:rPr>
        <w:t>Total length</w:t>
      </w:r>
      <w:r w:rsidRPr="00D26125">
        <w:t>—means the distance from tip of the nose to the end of the tail.</w:t>
      </w:r>
    </w:p>
    <w:p w14:paraId="66956222" w14:textId="77777777" w:rsidR="00D26125" w:rsidRPr="00D26125" w:rsidRDefault="00D26125" w:rsidP="00D26125">
      <w:pPr>
        <w:spacing w:after="0"/>
        <w:rPr>
          <w:rFonts w:eastAsia="Times New Roman"/>
          <w:szCs w:val="17"/>
        </w:rPr>
      </w:pPr>
      <w:r w:rsidRPr="00D26125">
        <w:rPr>
          <w:rFonts w:eastAsia="Times New Roman"/>
          <w:szCs w:val="17"/>
        </w:rPr>
        <w:t>Dated: 14 November 2025</w:t>
      </w:r>
    </w:p>
    <w:p w14:paraId="0BE2A020" w14:textId="77777777" w:rsidR="00D26125" w:rsidRPr="00D26125" w:rsidRDefault="00D26125" w:rsidP="00D26125">
      <w:pPr>
        <w:spacing w:after="0"/>
        <w:jc w:val="right"/>
        <w:rPr>
          <w:rFonts w:eastAsia="Times New Roman"/>
          <w:smallCaps/>
          <w:szCs w:val="20"/>
        </w:rPr>
      </w:pPr>
      <w:r w:rsidRPr="00D26125">
        <w:rPr>
          <w:rFonts w:eastAsia="Times New Roman"/>
          <w:smallCaps/>
          <w:szCs w:val="20"/>
        </w:rPr>
        <w:t>Professor Gavin Begg</w:t>
      </w:r>
    </w:p>
    <w:p w14:paraId="1025A313" w14:textId="77777777" w:rsidR="00D26125" w:rsidRPr="00D26125" w:rsidRDefault="00D26125" w:rsidP="00D26125">
      <w:pPr>
        <w:spacing w:after="0"/>
        <w:jc w:val="right"/>
        <w:rPr>
          <w:rFonts w:eastAsia="Times New Roman"/>
          <w:szCs w:val="17"/>
        </w:rPr>
      </w:pPr>
      <w:r w:rsidRPr="00D26125">
        <w:rPr>
          <w:rFonts w:eastAsia="Times New Roman"/>
          <w:szCs w:val="17"/>
        </w:rPr>
        <w:t>Executive Director</w:t>
      </w:r>
    </w:p>
    <w:p w14:paraId="0EEDD344" w14:textId="77777777" w:rsidR="00D26125" w:rsidRPr="00D26125" w:rsidRDefault="00D26125" w:rsidP="00D26125">
      <w:pPr>
        <w:spacing w:after="0"/>
        <w:jc w:val="right"/>
        <w:rPr>
          <w:rFonts w:eastAsia="Times New Roman"/>
          <w:szCs w:val="17"/>
        </w:rPr>
      </w:pPr>
      <w:r w:rsidRPr="00D26125">
        <w:rPr>
          <w:rFonts w:eastAsia="Times New Roman"/>
          <w:szCs w:val="17"/>
        </w:rPr>
        <w:t>Fisheries and Aquaculture</w:t>
      </w:r>
    </w:p>
    <w:p w14:paraId="319B3F7B" w14:textId="04967B24" w:rsidR="00D26125" w:rsidRDefault="00D26125" w:rsidP="00D26125">
      <w:pPr>
        <w:spacing w:after="0"/>
        <w:jc w:val="right"/>
        <w:rPr>
          <w:rFonts w:eastAsia="Times New Roman"/>
          <w:szCs w:val="17"/>
        </w:rPr>
      </w:pPr>
      <w:r w:rsidRPr="00D26125">
        <w:rPr>
          <w:rFonts w:eastAsia="Times New Roman"/>
          <w:szCs w:val="17"/>
        </w:rPr>
        <w:t>Delegate of the Minister for Primary Industries and Regional Development</w:t>
      </w:r>
    </w:p>
    <w:p w14:paraId="16B655B8" w14:textId="77777777" w:rsidR="00D26125" w:rsidRDefault="00D26125" w:rsidP="00D26125">
      <w:pPr>
        <w:pBdr>
          <w:bottom w:val="single" w:sz="4" w:space="1" w:color="auto"/>
        </w:pBdr>
        <w:spacing w:after="0" w:line="52" w:lineRule="exact"/>
        <w:jc w:val="center"/>
        <w:rPr>
          <w:rFonts w:eastAsia="Times New Roman"/>
          <w:szCs w:val="17"/>
        </w:rPr>
      </w:pPr>
    </w:p>
    <w:p w14:paraId="52D9C600" w14:textId="77777777" w:rsidR="00D26125" w:rsidRDefault="00D26125" w:rsidP="00D26125">
      <w:pPr>
        <w:pBdr>
          <w:top w:val="single" w:sz="4" w:space="1" w:color="auto"/>
        </w:pBdr>
        <w:spacing w:before="34" w:after="0" w:line="14" w:lineRule="exact"/>
        <w:jc w:val="center"/>
        <w:rPr>
          <w:rFonts w:eastAsia="Times New Roman"/>
          <w:szCs w:val="17"/>
        </w:rPr>
      </w:pPr>
    </w:p>
    <w:p w14:paraId="656092F7" w14:textId="77777777" w:rsidR="00D26125" w:rsidRPr="00D26125" w:rsidRDefault="00D26125" w:rsidP="00D26125">
      <w:pPr>
        <w:pStyle w:val="NoSpacing"/>
      </w:pPr>
    </w:p>
    <w:p w14:paraId="1F8B1EA9" w14:textId="49927E3B" w:rsidR="00D26125" w:rsidRPr="00D26125" w:rsidRDefault="005740F0" w:rsidP="005740F0">
      <w:pPr>
        <w:pStyle w:val="Heading2"/>
      </w:pPr>
      <w:bookmarkStart w:id="425" w:name="_Toc214535475"/>
      <w:r w:rsidRPr="00D26125">
        <w:t>Housing Improvement Act 2016</w:t>
      </w:r>
      <w:bookmarkEnd w:id="425"/>
    </w:p>
    <w:p w14:paraId="37240A3E" w14:textId="77777777" w:rsidR="00D26125" w:rsidRPr="00D26125" w:rsidRDefault="00D26125" w:rsidP="00D26125">
      <w:pPr>
        <w:jc w:val="center"/>
        <w:rPr>
          <w:i/>
          <w:szCs w:val="17"/>
        </w:rPr>
      </w:pPr>
      <w:r w:rsidRPr="00D26125">
        <w:rPr>
          <w:i/>
          <w:szCs w:val="17"/>
        </w:rPr>
        <w:t>Rent Control</w:t>
      </w:r>
    </w:p>
    <w:p w14:paraId="7CA9C5FC" w14:textId="77777777" w:rsidR="00D26125" w:rsidRPr="00D26125" w:rsidRDefault="00D26125" w:rsidP="00D26125">
      <w:r w:rsidRPr="00D26125">
        <w:rPr>
          <w:spacing w:val="-3"/>
        </w:rPr>
        <w:t xml:space="preserve">In the exercise of the powers conferred by the </w:t>
      </w:r>
      <w:r w:rsidRPr="00D26125">
        <w:rPr>
          <w:i/>
          <w:iCs/>
          <w:spacing w:val="-3"/>
        </w:rPr>
        <w:t>Housing Improvement Act 2016</w:t>
      </w:r>
      <w:r w:rsidRPr="00D26125">
        <w:rPr>
          <w:spacing w:val="-3"/>
        </w:rPr>
        <w:t xml:space="preserve">, the Delegate of the Minister for Housing and Urban Development hereby fixes the maximum rental amount per week that shall be payable subject to Section 55 of the </w:t>
      </w:r>
      <w:r w:rsidRPr="00D26125">
        <w:rPr>
          <w:i/>
          <w:iCs/>
          <w:spacing w:val="-3"/>
        </w:rPr>
        <w:t>Residential Tenancies Act 1995</w:t>
      </w:r>
      <w:r w:rsidRPr="00D26125">
        <w:t>, in respect of each premises described in the following table. The amount shown in the said table shall come into force on the date of this publication in the Gazette.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61"/>
        <w:gridCol w:w="2976"/>
        <w:gridCol w:w="1560"/>
        <w:gridCol w:w="1553"/>
      </w:tblGrid>
      <w:tr w:rsidR="00D26125" w:rsidRPr="00D26125" w14:paraId="7DB7E6C5" w14:textId="77777777" w:rsidTr="004F57BA">
        <w:tc>
          <w:tcPr>
            <w:tcW w:w="3261" w:type="dxa"/>
            <w:tcBorders>
              <w:top w:val="single" w:sz="4" w:space="0" w:color="auto"/>
              <w:bottom w:val="single" w:sz="4" w:space="0" w:color="auto"/>
            </w:tcBorders>
            <w:vAlign w:val="center"/>
          </w:tcPr>
          <w:p w14:paraId="181D501B" w14:textId="77777777" w:rsidR="00D26125" w:rsidRPr="00D26125" w:rsidRDefault="00D26125" w:rsidP="00D26125">
            <w:pPr>
              <w:spacing w:before="40" w:after="40"/>
              <w:jc w:val="center"/>
              <w:rPr>
                <w:b/>
                <w:bCs/>
                <w:szCs w:val="17"/>
              </w:rPr>
            </w:pPr>
            <w:r w:rsidRPr="00D26125">
              <w:rPr>
                <w:b/>
                <w:bCs/>
                <w:szCs w:val="17"/>
              </w:rPr>
              <w:t>Address of Premises</w:t>
            </w:r>
          </w:p>
        </w:tc>
        <w:tc>
          <w:tcPr>
            <w:tcW w:w="2976" w:type="dxa"/>
            <w:tcBorders>
              <w:top w:val="single" w:sz="4" w:space="0" w:color="auto"/>
              <w:bottom w:val="single" w:sz="4" w:space="0" w:color="auto"/>
            </w:tcBorders>
            <w:vAlign w:val="center"/>
          </w:tcPr>
          <w:p w14:paraId="3796E384" w14:textId="77777777" w:rsidR="00D26125" w:rsidRPr="00D26125" w:rsidRDefault="00D26125" w:rsidP="00D26125">
            <w:pPr>
              <w:spacing w:before="40" w:after="40"/>
              <w:jc w:val="center"/>
              <w:rPr>
                <w:b/>
                <w:bCs/>
                <w:szCs w:val="17"/>
              </w:rPr>
            </w:pPr>
            <w:r w:rsidRPr="00D26125">
              <w:rPr>
                <w:b/>
                <w:bCs/>
                <w:szCs w:val="17"/>
              </w:rPr>
              <w:t>Allotment Section</w:t>
            </w:r>
          </w:p>
        </w:tc>
        <w:tc>
          <w:tcPr>
            <w:tcW w:w="1560" w:type="dxa"/>
            <w:tcBorders>
              <w:top w:val="single" w:sz="4" w:space="0" w:color="auto"/>
              <w:bottom w:val="single" w:sz="4" w:space="0" w:color="auto"/>
            </w:tcBorders>
            <w:vAlign w:val="center"/>
          </w:tcPr>
          <w:p w14:paraId="32A31246" w14:textId="77777777" w:rsidR="00D26125" w:rsidRPr="00D26125" w:rsidRDefault="00D26125" w:rsidP="00D26125">
            <w:pPr>
              <w:spacing w:before="40" w:after="40"/>
              <w:jc w:val="center"/>
              <w:rPr>
                <w:b/>
                <w:bCs/>
                <w:szCs w:val="17"/>
              </w:rPr>
            </w:pPr>
            <w:r w:rsidRPr="00D26125">
              <w:rPr>
                <w:b/>
                <w:bCs/>
                <w:szCs w:val="17"/>
                <w:u w:val="single"/>
              </w:rPr>
              <w:t>Certificate of Title</w:t>
            </w:r>
            <w:r w:rsidRPr="00D26125">
              <w:rPr>
                <w:b/>
                <w:bCs/>
                <w:szCs w:val="17"/>
                <w:u w:val="single"/>
              </w:rPr>
              <w:br/>
            </w:r>
            <w:r w:rsidRPr="00D26125">
              <w:rPr>
                <w:b/>
                <w:bCs/>
                <w:szCs w:val="17"/>
              </w:rPr>
              <w:t>Volume/Folio</w:t>
            </w:r>
          </w:p>
        </w:tc>
        <w:tc>
          <w:tcPr>
            <w:tcW w:w="1553" w:type="dxa"/>
            <w:tcBorders>
              <w:top w:val="single" w:sz="4" w:space="0" w:color="auto"/>
              <w:bottom w:val="single" w:sz="4" w:space="0" w:color="auto"/>
            </w:tcBorders>
            <w:vAlign w:val="center"/>
          </w:tcPr>
          <w:p w14:paraId="3500E0AC" w14:textId="77777777" w:rsidR="00D26125" w:rsidRPr="00D26125" w:rsidRDefault="00D26125" w:rsidP="00D26125">
            <w:pPr>
              <w:spacing w:before="40" w:after="40"/>
              <w:jc w:val="center"/>
              <w:rPr>
                <w:b/>
                <w:bCs/>
                <w:szCs w:val="17"/>
              </w:rPr>
            </w:pPr>
            <w:r w:rsidRPr="00D26125">
              <w:rPr>
                <w:b/>
                <w:bCs/>
                <w:szCs w:val="17"/>
              </w:rPr>
              <w:t>Maximum Rental per week payable</w:t>
            </w:r>
          </w:p>
        </w:tc>
      </w:tr>
      <w:tr w:rsidR="00D26125" w:rsidRPr="00D26125" w14:paraId="3F7066F4" w14:textId="77777777" w:rsidTr="004F57BA">
        <w:tc>
          <w:tcPr>
            <w:tcW w:w="3261" w:type="dxa"/>
            <w:tcBorders>
              <w:top w:val="single" w:sz="4" w:space="0" w:color="auto"/>
              <w:bottom w:val="single" w:sz="4" w:space="0" w:color="auto"/>
            </w:tcBorders>
          </w:tcPr>
          <w:p w14:paraId="131D0DED" w14:textId="77777777" w:rsidR="00D26125" w:rsidRPr="00D26125" w:rsidRDefault="00D26125" w:rsidP="00D26125">
            <w:pPr>
              <w:spacing w:before="40" w:after="40"/>
              <w:jc w:val="left"/>
              <w:rPr>
                <w:szCs w:val="17"/>
              </w:rPr>
            </w:pPr>
            <w:r w:rsidRPr="00D26125">
              <w:t>28 Thistle Avenue, Klemzig SA 5087</w:t>
            </w:r>
          </w:p>
        </w:tc>
        <w:tc>
          <w:tcPr>
            <w:tcW w:w="2976" w:type="dxa"/>
            <w:tcBorders>
              <w:top w:val="single" w:sz="4" w:space="0" w:color="auto"/>
              <w:bottom w:val="single" w:sz="4" w:space="0" w:color="auto"/>
            </w:tcBorders>
          </w:tcPr>
          <w:p w14:paraId="5CAC0866" w14:textId="77777777" w:rsidR="00D26125" w:rsidRPr="00D26125" w:rsidRDefault="00D26125" w:rsidP="00D26125">
            <w:pPr>
              <w:spacing w:before="40" w:after="40"/>
              <w:ind w:left="426" w:hanging="142"/>
              <w:jc w:val="left"/>
              <w:rPr>
                <w:szCs w:val="17"/>
              </w:rPr>
            </w:pPr>
            <w:r w:rsidRPr="00D26125">
              <w:t xml:space="preserve">Allotment 1 Deposited Plan 79363 </w:t>
            </w:r>
            <w:proofErr w:type="gramStart"/>
            <w:r w:rsidRPr="00D26125">
              <w:t>Hundred</w:t>
            </w:r>
            <w:proofErr w:type="gramEnd"/>
            <w:r w:rsidRPr="00D26125">
              <w:t xml:space="preserve"> of Yatala</w:t>
            </w:r>
          </w:p>
        </w:tc>
        <w:tc>
          <w:tcPr>
            <w:tcW w:w="1560" w:type="dxa"/>
            <w:tcBorders>
              <w:top w:val="single" w:sz="4" w:space="0" w:color="auto"/>
              <w:bottom w:val="single" w:sz="4" w:space="0" w:color="auto"/>
            </w:tcBorders>
          </w:tcPr>
          <w:p w14:paraId="4ECB1FF3" w14:textId="77777777" w:rsidR="00D26125" w:rsidRPr="00D26125" w:rsidRDefault="00D26125" w:rsidP="00D26125">
            <w:pPr>
              <w:spacing w:before="40" w:after="40"/>
              <w:ind w:left="397"/>
              <w:jc w:val="left"/>
              <w:rPr>
                <w:szCs w:val="17"/>
              </w:rPr>
            </w:pPr>
            <w:r w:rsidRPr="00D26125">
              <w:t>CT6024/474</w:t>
            </w:r>
          </w:p>
        </w:tc>
        <w:tc>
          <w:tcPr>
            <w:tcW w:w="1553" w:type="dxa"/>
            <w:tcBorders>
              <w:top w:val="single" w:sz="4" w:space="0" w:color="auto"/>
              <w:bottom w:val="single" w:sz="4" w:space="0" w:color="auto"/>
            </w:tcBorders>
          </w:tcPr>
          <w:p w14:paraId="61958085" w14:textId="77777777" w:rsidR="00D26125" w:rsidRPr="00D26125" w:rsidRDefault="00D26125" w:rsidP="00D26125">
            <w:pPr>
              <w:spacing w:before="40" w:after="40"/>
              <w:jc w:val="center"/>
              <w:rPr>
                <w:rFonts w:eastAsia="Calibri"/>
              </w:rPr>
            </w:pPr>
            <w:r w:rsidRPr="00D26125">
              <w:t>$312.00</w:t>
            </w:r>
          </w:p>
        </w:tc>
      </w:tr>
    </w:tbl>
    <w:p w14:paraId="562A630D" w14:textId="77777777" w:rsidR="00D26125" w:rsidRPr="00D26125" w:rsidRDefault="00D26125" w:rsidP="00D26125">
      <w:pPr>
        <w:spacing w:before="80" w:after="0"/>
        <w:rPr>
          <w:rFonts w:eastAsia="Times New Roman"/>
          <w:szCs w:val="17"/>
        </w:rPr>
      </w:pPr>
      <w:r w:rsidRPr="00D26125">
        <w:rPr>
          <w:rFonts w:eastAsia="Times New Roman"/>
          <w:szCs w:val="17"/>
        </w:rPr>
        <w:t>Dated: 20 November 2025</w:t>
      </w:r>
    </w:p>
    <w:p w14:paraId="3326BD58" w14:textId="77777777" w:rsidR="00D26125" w:rsidRPr="00D26125" w:rsidRDefault="00D26125" w:rsidP="00D26125">
      <w:pPr>
        <w:spacing w:after="0"/>
        <w:jc w:val="right"/>
        <w:rPr>
          <w:rFonts w:eastAsia="Times New Roman"/>
          <w:smallCaps/>
          <w:szCs w:val="20"/>
        </w:rPr>
      </w:pPr>
      <w:r w:rsidRPr="00D26125">
        <w:rPr>
          <w:rFonts w:eastAsia="Times New Roman"/>
          <w:smallCaps/>
          <w:szCs w:val="20"/>
        </w:rPr>
        <w:t>Craig Thompson</w:t>
      </w:r>
    </w:p>
    <w:p w14:paraId="703AA7B7" w14:textId="77777777" w:rsidR="00D26125" w:rsidRPr="00D26125" w:rsidRDefault="00D26125" w:rsidP="00D26125">
      <w:pPr>
        <w:spacing w:after="0"/>
        <w:jc w:val="right"/>
        <w:rPr>
          <w:rFonts w:eastAsia="Times New Roman"/>
          <w:szCs w:val="17"/>
        </w:rPr>
      </w:pPr>
      <w:r w:rsidRPr="00D26125">
        <w:rPr>
          <w:rFonts w:eastAsia="Times New Roman"/>
          <w:szCs w:val="17"/>
        </w:rPr>
        <w:t>Housing Regulator and Registrar</w:t>
      </w:r>
    </w:p>
    <w:p w14:paraId="15411404" w14:textId="77777777" w:rsidR="00D26125" w:rsidRPr="00D26125" w:rsidRDefault="00D26125" w:rsidP="00D26125">
      <w:pPr>
        <w:spacing w:after="0"/>
        <w:jc w:val="right"/>
        <w:rPr>
          <w:rFonts w:eastAsia="Times New Roman"/>
          <w:szCs w:val="17"/>
        </w:rPr>
      </w:pPr>
      <w:r w:rsidRPr="00D26125">
        <w:rPr>
          <w:rFonts w:eastAsia="Times New Roman"/>
          <w:szCs w:val="17"/>
        </w:rPr>
        <w:t>Housing Safety Authority</w:t>
      </w:r>
    </w:p>
    <w:p w14:paraId="7CA98CBB" w14:textId="77777777" w:rsidR="00D26125" w:rsidRPr="00D26125" w:rsidRDefault="00D26125" w:rsidP="00D26125">
      <w:pPr>
        <w:spacing w:after="0"/>
        <w:jc w:val="right"/>
        <w:rPr>
          <w:rFonts w:eastAsia="Times New Roman"/>
          <w:szCs w:val="17"/>
        </w:rPr>
      </w:pPr>
      <w:r w:rsidRPr="00D26125">
        <w:rPr>
          <w:rFonts w:eastAsia="Times New Roman"/>
          <w:szCs w:val="17"/>
        </w:rPr>
        <w:t>Delegate of the Minister for Housing and Urban Development</w:t>
      </w:r>
    </w:p>
    <w:p w14:paraId="0F88D361" w14:textId="77777777" w:rsidR="00D26125" w:rsidRPr="00D26125" w:rsidRDefault="00D26125" w:rsidP="00D26125">
      <w:pPr>
        <w:pBdr>
          <w:top w:val="single" w:sz="4" w:space="1" w:color="auto"/>
        </w:pBdr>
        <w:spacing w:before="100" w:after="0" w:line="14" w:lineRule="exact"/>
        <w:jc w:val="center"/>
        <w:rPr>
          <w:rFonts w:eastAsia="Times New Roman"/>
          <w:szCs w:val="17"/>
        </w:rPr>
      </w:pPr>
    </w:p>
    <w:p w14:paraId="0F21E404" w14:textId="0AB6C014" w:rsidR="00D26125" w:rsidRDefault="00D26125">
      <w:pPr>
        <w:spacing w:after="0" w:line="240" w:lineRule="auto"/>
        <w:jc w:val="left"/>
      </w:pPr>
      <w:r>
        <w:br w:type="page"/>
      </w:r>
    </w:p>
    <w:p w14:paraId="378480F8" w14:textId="77777777" w:rsidR="00D26125" w:rsidRPr="00D26125" w:rsidRDefault="00D26125" w:rsidP="00D26125">
      <w:pPr>
        <w:jc w:val="center"/>
        <w:rPr>
          <w:caps/>
          <w:szCs w:val="17"/>
        </w:rPr>
      </w:pPr>
      <w:r w:rsidRPr="00D26125">
        <w:rPr>
          <w:caps/>
          <w:szCs w:val="17"/>
        </w:rPr>
        <w:lastRenderedPageBreak/>
        <w:t>Housing Improvement Act 2016</w:t>
      </w:r>
    </w:p>
    <w:p w14:paraId="715481D5" w14:textId="77777777" w:rsidR="00D26125" w:rsidRPr="00D26125" w:rsidRDefault="00D26125" w:rsidP="00D26125">
      <w:pPr>
        <w:jc w:val="center"/>
        <w:rPr>
          <w:i/>
          <w:szCs w:val="17"/>
        </w:rPr>
      </w:pPr>
      <w:r w:rsidRPr="00D26125">
        <w:rPr>
          <w:i/>
          <w:szCs w:val="17"/>
        </w:rPr>
        <w:t>Rent Control Revocations</w:t>
      </w:r>
    </w:p>
    <w:p w14:paraId="5205BD1E" w14:textId="77777777" w:rsidR="00D26125" w:rsidRPr="00D26125" w:rsidRDefault="00D26125" w:rsidP="00D26125">
      <w:r w:rsidRPr="00D26125">
        <w:rPr>
          <w:spacing w:val="-4"/>
        </w:rPr>
        <w:t xml:space="preserve">In the exercise of the powers conferred by the </w:t>
      </w:r>
      <w:r w:rsidRPr="00D26125">
        <w:rPr>
          <w:i/>
          <w:iCs/>
          <w:spacing w:val="-4"/>
        </w:rPr>
        <w:t>Housing Improvement Act 2016</w:t>
      </w:r>
      <w:r w:rsidRPr="00D26125">
        <w:rPr>
          <w:spacing w:val="-4"/>
        </w:rPr>
        <w:t xml:space="preserve">, the Delegate of the Minister for Housing and Urban Development hereby revokes the maximum rental amount per week that shall be payable subject to Section 55 of the </w:t>
      </w:r>
      <w:r w:rsidRPr="00D26125">
        <w:rPr>
          <w:i/>
          <w:iCs/>
          <w:spacing w:val="-4"/>
        </w:rPr>
        <w:t>Residential Tenancies Act 1995</w:t>
      </w:r>
      <w:r w:rsidRPr="00D26125">
        <w:t>, in respect of each premises described in the following table.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827"/>
        <w:gridCol w:w="3968"/>
        <w:gridCol w:w="1559"/>
      </w:tblGrid>
      <w:tr w:rsidR="00D26125" w:rsidRPr="00D26125" w14:paraId="5058EC4A" w14:textId="77777777" w:rsidTr="004F57BA">
        <w:tc>
          <w:tcPr>
            <w:tcW w:w="3828" w:type="dxa"/>
            <w:tcBorders>
              <w:top w:val="single" w:sz="4" w:space="0" w:color="auto"/>
              <w:bottom w:val="single" w:sz="4" w:space="0" w:color="auto"/>
            </w:tcBorders>
            <w:vAlign w:val="center"/>
          </w:tcPr>
          <w:p w14:paraId="413501BD" w14:textId="77777777" w:rsidR="00D26125" w:rsidRPr="00D26125" w:rsidRDefault="00D26125" w:rsidP="00D26125">
            <w:pPr>
              <w:spacing w:before="40" w:after="40"/>
              <w:jc w:val="center"/>
              <w:rPr>
                <w:b/>
                <w:bCs/>
                <w:szCs w:val="17"/>
              </w:rPr>
            </w:pPr>
            <w:r w:rsidRPr="00D26125">
              <w:rPr>
                <w:b/>
                <w:bCs/>
                <w:szCs w:val="17"/>
              </w:rPr>
              <w:t>Address of Premises</w:t>
            </w:r>
          </w:p>
        </w:tc>
        <w:tc>
          <w:tcPr>
            <w:tcW w:w="3969" w:type="dxa"/>
            <w:tcBorders>
              <w:top w:val="single" w:sz="4" w:space="0" w:color="auto"/>
              <w:bottom w:val="single" w:sz="4" w:space="0" w:color="auto"/>
            </w:tcBorders>
            <w:vAlign w:val="center"/>
          </w:tcPr>
          <w:p w14:paraId="29908155" w14:textId="77777777" w:rsidR="00D26125" w:rsidRPr="00D26125" w:rsidRDefault="00D26125" w:rsidP="00D26125">
            <w:pPr>
              <w:spacing w:before="40" w:after="40"/>
              <w:jc w:val="center"/>
              <w:rPr>
                <w:b/>
                <w:bCs/>
                <w:szCs w:val="17"/>
              </w:rPr>
            </w:pPr>
            <w:r w:rsidRPr="00D26125">
              <w:rPr>
                <w:b/>
                <w:bCs/>
                <w:szCs w:val="17"/>
              </w:rPr>
              <w:t>Allotment Section</w:t>
            </w:r>
          </w:p>
        </w:tc>
        <w:tc>
          <w:tcPr>
            <w:tcW w:w="1559" w:type="dxa"/>
            <w:tcBorders>
              <w:top w:val="single" w:sz="4" w:space="0" w:color="auto"/>
              <w:bottom w:val="single" w:sz="4" w:space="0" w:color="auto"/>
            </w:tcBorders>
            <w:vAlign w:val="center"/>
          </w:tcPr>
          <w:p w14:paraId="27BE7345" w14:textId="77777777" w:rsidR="00D26125" w:rsidRPr="00D26125" w:rsidRDefault="00D26125" w:rsidP="00D26125">
            <w:pPr>
              <w:spacing w:before="40" w:after="40"/>
              <w:jc w:val="center"/>
              <w:rPr>
                <w:b/>
                <w:bCs/>
                <w:szCs w:val="17"/>
              </w:rPr>
            </w:pPr>
            <w:r w:rsidRPr="00D26125">
              <w:rPr>
                <w:b/>
                <w:bCs/>
                <w:szCs w:val="17"/>
                <w:u w:val="single"/>
              </w:rPr>
              <w:t>Certificate of Title</w:t>
            </w:r>
            <w:r w:rsidRPr="00D26125">
              <w:rPr>
                <w:b/>
                <w:bCs/>
                <w:szCs w:val="17"/>
                <w:u w:val="single"/>
              </w:rPr>
              <w:br/>
            </w:r>
            <w:r w:rsidRPr="00D26125">
              <w:rPr>
                <w:b/>
                <w:bCs/>
                <w:szCs w:val="17"/>
              </w:rPr>
              <w:t>Volume/Folio</w:t>
            </w:r>
          </w:p>
        </w:tc>
      </w:tr>
      <w:tr w:rsidR="00D26125" w:rsidRPr="00D26125" w14:paraId="325864A7" w14:textId="77777777" w:rsidTr="004F57BA">
        <w:tc>
          <w:tcPr>
            <w:tcW w:w="3828" w:type="dxa"/>
            <w:tcBorders>
              <w:top w:val="single" w:sz="4" w:space="0" w:color="auto"/>
            </w:tcBorders>
          </w:tcPr>
          <w:p w14:paraId="7E6DC4FF" w14:textId="77777777" w:rsidR="00D26125" w:rsidRPr="00D26125" w:rsidRDefault="00D26125" w:rsidP="00D26125">
            <w:pPr>
              <w:spacing w:before="40" w:after="0"/>
              <w:jc w:val="left"/>
              <w:rPr>
                <w:szCs w:val="17"/>
              </w:rPr>
            </w:pPr>
            <w:r w:rsidRPr="00D26125">
              <w:rPr>
                <w:szCs w:val="17"/>
              </w:rPr>
              <w:t xml:space="preserve">30 Garden Terrace, Underdale SA 5032 </w:t>
            </w:r>
          </w:p>
        </w:tc>
        <w:tc>
          <w:tcPr>
            <w:tcW w:w="3969" w:type="dxa"/>
            <w:tcBorders>
              <w:top w:val="single" w:sz="4" w:space="0" w:color="auto"/>
            </w:tcBorders>
          </w:tcPr>
          <w:p w14:paraId="542B5CFA" w14:textId="77777777" w:rsidR="00D26125" w:rsidRPr="00D26125" w:rsidRDefault="00D26125" w:rsidP="00D26125">
            <w:pPr>
              <w:spacing w:before="40" w:after="0"/>
              <w:jc w:val="left"/>
              <w:rPr>
                <w:szCs w:val="17"/>
              </w:rPr>
            </w:pPr>
            <w:r w:rsidRPr="00D26125">
              <w:rPr>
                <w:szCs w:val="17"/>
              </w:rPr>
              <w:t xml:space="preserve">Allotment 78 Filed Plan 124472 </w:t>
            </w:r>
            <w:proofErr w:type="gramStart"/>
            <w:r w:rsidRPr="00D26125">
              <w:rPr>
                <w:szCs w:val="17"/>
              </w:rPr>
              <w:t>Hundred</w:t>
            </w:r>
            <w:proofErr w:type="gramEnd"/>
            <w:r w:rsidRPr="00D26125">
              <w:rPr>
                <w:szCs w:val="17"/>
              </w:rPr>
              <w:t xml:space="preserve"> of Adelaide</w:t>
            </w:r>
          </w:p>
        </w:tc>
        <w:tc>
          <w:tcPr>
            <w:tcW w:w="1559" w:type="dxa"/>
            <w:tcBorders>
              <w:top w:val="single" w:sz="4" w:space="0" w:color="auto"/>
            </w:tcBorders>
          </w:tcPr>
          <w:p w14:paraId="1E9AC3DB" w14:textId="77777777" w:rsidR="00D26125" w:rsidRPr="00D26125" w:rsidRDefault="00D26125" w:rsidP="00D26125">
            <w:pPr>
              <w:spacing w:before="40" w:after="0"/>
              <w:ind w:left="290" w:hanging="6"/>
              <w:jc w:val="left"/>
            </w:pPr>
            <w:r w:rsidRPr="00D26125">
              <w:t xml:space="preserve"> CT5781/637</w:t>
            </w:r>
          </w:p>
        </w:tc>
      </w:tr>
      <w:tr w:rsidR="00D26125" w:rsidRPr="00D26125" w14:paraId="1F5FD08F" w14:textId="77777777" w:rsidTr="004F57BA">
        <w:tc>
          <w:tcPr>
            <w:tcW w:w="3828" w:type="dxa"/>
          </w:tcPr>
          <w:p w14:paraId="041A2813" w14:textId="77777777" w:rsidR="00D26125" w:rsidRPr="00D26125" w:rsidRDefault="00D26125" w:rsidP="00D26125">
            <w:pPr>
              <w:spacing w:after="0"/>
              <w:jc w:val="left"/>
              <w:rPr>
                <w:szCs w:val="17"/>
              </w:rPr>
            </w:pPr>
            <w:r w:rsidRPr="00D26125">
              <w:rPr>
                <w:szCs w:val="17"/>
              </w:rPr>
              <w:t xml:space="preserve">10 Howards Road, Beverley SA 5009 </w:t>
            </w:r>
          </w:p>
        </w:tc>
        <w:tc>
          <w:tcPr>
            <w:tcW w:w="3969" w:type="dxa"/>
          </w:tcPr>
          <w:p w14:paraId="7A80065D" w14:textId="77777777" w:rsidR="00D26125" w:rsidRPr="00D26125" w:rsidRDefault="00D26125" w:rsidP="00D26125">
            <w:pPr>
              <w:spacing w:after="0"/>
              <w:jc w:val="left"/>
              <w:rPr>
                <w:szCs w:val="17"/>
              </w:rPr>
            </w:pPr>
            <w:r w:rsidRPr="00D26125">
              <w:rPr>
                <w:szCs w:val="17"/>
              </w:rPr>
              <w:t xml:space="preserve">Allotment 32 Deposited Plan 2748 </w:t>
            </w:r>
            <w:proofErr w:type="gramStart"/>
            <w:r w:rsidRPr="00D26125">
              <w:rPr>
                <w:szCs w:val="17"/>
              </w:rPr>
              <w:t>Hundred</w:t>
            </w:r>
            <w:proofErr w:type="gramEnd"/>
            <w:r w:rsidRPr="00D26125">
              <w:rPr>
                <w:szCs w:val="17"/>
              </w:rPr>
              <w:t xml:space="preserve"> of Yatala</w:t>
            </w:r>
          </w:p>
        </w:tc>
        <w:tc>
          <w:tcPr>
            <w:tcW w:w="1559" w:type="dxa"/>
          </w:tcPr>
          <w:p w14:paraId="1C811719" w14:textId="77777777" w:rsidR="00D26125" w:rsidRPr="00D26125" w:rsidRDefault="00D26125" w:rsidP="00D26125">
            <w:pPr>
              <w:spacing w:after="0"/>
              <w:ind w:left="286" w:hanging="3"/>
              <w:jc w:val="left"/>
            </w:pPr>
            <w:r w:rsidRPr="00D26125">
              <w:t xml:space="preserve"> CT5713/88</w:t>
            </w:r>
          </w:p>
        </w:tc>
      </w:tr>
      <w:tr w:rsidR="00D26125" w:rsidRPr="00D26125" w14:paraId="33C15034" w14:textId="77777777" w:rsidTr="004F57BA">
        <w:tc>
          <w:tcPr>
            <w:tcW w:w="3828" w:type="dxa"/>
          </w:tcPr>
          <w:p w14:paraId="39D0B373" w14:textId="77777777" w:rsidR="00D26125" w:rsidRPr="00D26125" w:rsidRDefault="00D26125" w:rsidP="00D26125">
            <w:pPr>
              <w:spacing w:after="0"/>
              <w:jc w:val="left"/>
              <w:rPr>
                <w:szCs w:val="17"/>
              </w:rPr>
            </w:pPr>
            <w:r w:rsidRPr="00D26125">
              <w:rPr>
                <w:szCs w:val="17"/>
              </w:rPr>
              <w:t xml:space="preserve">69 Margaret Terrace, Rosewater SA 5013 </w:t>
            </w:r>
          </w:p>
        </w:tc>
        <w:tc>
          <w:tcPr>
            <w:tcW w:w="3969" w:type="dxa"/>
          </w:tcPr>
          <w:p w14:paraId="168110C8" w14:textId="77777777" w:rsidR="00D26125" w:rsidRPr="00D26125" w:rsidRDefault="00D26125" w:rsidP="00D26125">
            <w:pPr>
              <w:spacing w:after="0"/>
              <w:jc w:val="left"/>
              <w:rPr>
                <w:spacing w:val="-4"/>
                <w:szCs w:val="17"/>
              </w:rPr>
            </w:pPr>
            <w:r w:rsidRPr="00D26125">
              <w:rPr>
                <w:spacing w:val="-4"/>
                <w:szCs w:val="17"/>
              </w:rPr>
              <w:t xml:space="preserve">Allotment 8 Deposited Plan 464 </w:t>
            </w:r>
            <w:proofErr w:type="gramStart"/>
            <w:r w:rsidRPr="00D26125">
              <w:rPr>
                <w:spacing w:val="-4"/>
                <w:szCs w:val="17"/>
              </w:rPr>
              <w:t>Hundred</w:t>
            </w:r>
            <w:proofErr w:type="gramEnd"/>
            <w:r w:rsidRPr="00D26125">
              <w:rPr>
                <w:spacing w:val="-4"/>
                <w:szCs w:val="17"/>
              </w:rPr>
              <w:t xml:space="preserve"> of Port Adelaide</w:t>
            </w:r>
          </w:p>
        </w:tc>
        <w:tc>
          <w:tcPr>
            <w:tcW w:w="1559" w:type="dxa"/>
          </w:tcPr>
          <w:p w14:paraId="706D7F80" w14:textId="77777777" w:rsidR="00D26125" w:rsidRPr="00D26125" w:rsidRDefault="00D26125" w:rsidP="00D26125">
            <w:pPr>
              <w:spacing w:after="0"/>
              <w:ind w:left="286" w:hanging="3"/>
              <w:jc w:val="left"/>
            </w:pPr>
            <w:r w:rsidRPr="00D26125">
              <w:t xml:space="preserve"> CT5648/487</w:t>
            </w:r>
          </w:p>
        </w:tc>
      </w:tr>
      <w:tr w:rsidR="00D26125" w:rsidRPr="00D26125" w14:paraId="1842EB7A" w14:textId="77777777" w:rsidTr="004F57BA">
        <w:tc>
          <w:tcPr>
            <w:tcW w:w="3828" w:type="dxa"/>
          </w:tcPr>
          <w:p w14:paraId="1A2EBABA" w14:textId="77777777" w:rsidR="00D26125" w:rsidRPr="00D26125" w:rsidRDefault="00D26125" w:rsidP="00D26125">
            <w:pPr>
              <w:spacing w:after="0"/>
              <w:jc w:val="left"/>
              <w:rPr>
                <w:szCs w:val="17"/>
              </w:rPr>
            </w:pPr>
            <w:r w:rsidRPr="00D26125">
              <w:rPr>
                <w:szCs w:val="17"/>
              </w:rPr>
              <w:t xml:space="preserve">96 Mead Street, Birkenhead SA 5015 </w:t>
            </w:r>
          </w:p>
        </w:tc>
        <w:tc>
          <w:tcPr>
            <w:tcW w:w="3969" w:type="dxa"/>
          </w:tcPr>
          <w:p w14:paraId="0DBE3143" w14:textId="77777777" w:rsidR="00D26125" w:rsidRPr="00D26125" w:rsidRDefault="00D26125" w:rsidP="00D26125">
            <w:pPr>
              <w:spacing w:after="0"/>
              <w:jc w:val="left"/>
              <w:rPr>
                <w:szCs w:val="17"/>
              </w:rPr>
            </w:pPr>
            <w:r w:rsidRPr="00D26125">
              <w:rPr>
                <w:szCs w:val="17"/>
              </w:rPr>
              <w:t xml:space="preserve">Allotment 5 Filed Plan 3887 </w:t>
            </w:r>
            <w:proofErr w:type="gramStart"/>
            <w:r w:rsidRPr="00D26125">
              <w:rPr>
                <w:szCs w:val="17"/>
              </w:rPr>
              <w:t>Hundred</w:t>
            </w:r>
            <w:proofErr w:type="gramEnd"/>
            <w:r w:rsidRPr="00D26125">
              <w:rPr>
                <w:szCs w:val="17"/>
              </w:rPr>
              <w:t xml:space="preserve"> of Port Adelaide</w:t>
            </w:r>
          </w:p>
        </w:tc>
        <w:tc>
          <w:tcPr>
            <w:tcW w:w="1559" w:type="dxa"/>
          </w:tcPr>
          <w:p w14:paraId="547499F3" w14:textId="77777777" w:rsidR="00D26125" w:rsidRPr="00D26125" w:rsidRDefault="00D26125" w:rsidP="00D26125">
            <w:pPr>
              <w:spacing w:after="0"/>
              <w:ind w:left="286" w:hanging="3"/>
              <w:jc w:val="left"/>
            </w:pPr>
            <w:r w:rsidRPr="00D26125">
              <w:t xml:space="preserve"> CT5825/96</w:t>
            </w:r>
          </w:p>
        </w:tc>
      </w:tr>
      <w:tr w:rsidR="00D26125" w:rsidRPr="00D26125" w14:paraId="2EF0BF98" w14:textId="77777777" w:rsidTr="004F57BA">
        <w:tc>
          <w:tcPr>
            <w:tcW w:w="3828" w:type="dxa"/>
          </w:tcPr>
          <w:p w14:paraId="5A5065E2" w14:textId="77777777" w:rsidR="00D26125" w:rsidRPr="00D26125" w:rsidRDefault="00D26125" w:rsidP="00D26125">
            <w:pPr>
              <w:spacing w:after="0"/>
              <w:jc w:val="left"/>
              <w:rPr>
                <w:szCs w:val="17"/>
              </w:rPr>
            </w:pPr>
            <w:r w:rsidRPr="00D26125">
              <w:rPr>
                <w:szCs w:val="17"/>
              </w:rPr>
              <w:t xml:space="preserve">34 Provost Street, North Adelaide SA 5006 </w:t>
            </w:r>
          </w:p>
        </w:tc>
        <w:tc>
          <w:tcPr>
            <w:tcW w:w="3969" w:type="dxa"/>
          </w:tcPr>
          <w:p w14:paraId="596182A4" w14:textId="77777777" w:rsidR="00D26125" w:rsidRPr="00D26125" w:rsidRDefault="00D26125" w:rsidP="00D26125">
            <w:pPr>
              <w:spacing w:after="0"/>
              <w:jc w:val="left"/>
              <w:rPr>
                <w:szCs w:val="17"/>
              </w:rPr>
            </w:pPr>
            <w:r w:rsidRPr="00D26125">
              <w:rPr>
                <w:szCs w:val="17"/>
              </w:rPr>
              <w:t xml:space="preserve">Allotment 681 Filed Plan 183953 </w:t>
            </w:r>
            <w:proofErr w:type="gramStart"/>
            <w:r w:rsidRPr="00D26125">
              <w:rPr>
                <w:szCs w:val="17"/>
              </w:rPr>
              <w:t>Hundred</w:t>
            </w:r>
            <w:proofErr w:type="gramEnd"/>
            <w:r w:rsidRPr="00D26125">
              <w:rPr>
                <w:szCs w:val="17"/>
              </w:rPr>
              <w:t xml:space="preserve"> of Yatala</w:t>
            </w:r>
          </w:p>
        </w:tc>
        <w:tc>
          <w:tcPr>
            <w:tcW w:w="1559" w:type="dxa"/>
          </w:tcPr>
          <w:p w14:paraId="0CDDAADE" w14:textId="77777777" w:rsidR="00D26125" w:rsidRPr="00D26125" w:rsidRDefault="00D26125" w:rsidP="00D26125">
            <w:pPr>
              <w:spacing w:after="0"/>
              <w:ind w:left="286" w:hanging="3"/>
              <w:jc w:val="left"/>
            </w:pPr>
            <w:r w:rsidRPr="00D26125">
              <w:t xml:space="preserve"> CT5805/525</w:t>
            </w:r>
          </w:p>
        </w:tc>
      </w:tr>
      <w:tr w:rsidR="00D26125" w:rsidRPr="00D26125" w14:paraId="059C8CC3" w14:textId="77777777" w:rsidTr="004F57BA">
        <w:tc>
          <w:tcPr>
            <w:tcW w:w="3828" w:type="dxa"/>
          </w:tcPr>
          <w:p w14:paraId="64F305DB" w14:textId="77777777" w:rsidR="00D26125" w:rsidRPr="00D26125" w:rsidRDefault="00D26125" w:rsidP="00D26125">
            <w:pPr>
              <w:spacing w:after="0"/>
              <w:jc w:val="left"/>
              <w:rPr>
                <w:spacing w:val="-5"/>
                <w:szCs w:val="17"/>
              </w:rPr>
            </w:pPr>
            <w:r w:rsidRPr="00D26125">
              <w:rPr>
                <w:spacing w:val="-5"/>
                <w:szCs w:val="17"/>
              </w:rPr>
              <w:t>25 North East Road, Collinswood SA 5081 (AKA Unit 1)</w:t>
            </w:r>
          </w:p>
        </w:tc>
        <w:tc>
          <w:tcPr>
            <w:tcW w:w="3969" w:type="dxa"/>
          </w:tcPr>
          <w:p w14:paraId="5A348204" w14:textId="77777777" w:rsidR="00D26125" w:rsidRPr="00D26125" w:rsidRDefault="00D26125" w:rsidP="00D26125">
            <w:pPr>
              <w:spacing w:after="0"/>
              <w:jc w:val="left"/>
              <w:rPr>
                <w:szCs w:val="17"/>
              </w:rPr>
            </w:pPr>
            <w:r w:rsidRPr="00D26125">
              <w:rPr>
                <w:szCs w:val="17"/>
              </w:rPr>
              <w:t xml:space="preserve">UN 1 Strata Plan 4154 </w:t>
            </w:r>
            <w:proofErr w:type="gramStart"/>
            <w:r w:rsidRPr="00D26125">
              <w:rPr>
                <w:szCs w:val="17"/>
              </w:rPr>
              <w:t>Hundred</w:t>
            </w:r>
            <w:proofErr w:type="gramEnd"/>
            <w:r w:rsidRPr="00D26125">
              <w:rPr>
                <w:szCs w:val="17"/>
              </w:rPr>
              <w:t xml:space="preserve"> of Yatala</w:t>
            </w:r>
          </w:p>
        </w:tc>
        <w:tc>
          <w:tcPr>
            <w:tcW w:w="1559" w:type="dxa"/>
          </w:tcPr>
          <w:p w14:paraId="2B6CBD07" w14:textId="77777777" w:rsidR="00D26125" w:rsidRPr="00D26125" w:rsidRDefault="00D26125" w:rsidP="00D26125">
            <w:pPr>
              <w:spacing w:after="0"/>
              <w:ind w:left="286" w:hanging="3"/>
              <w:jc w:val="left"/>
            </w:pPr>
            <w:r w:rsidRPr="00D26125">
              <w:t xml:space="preserve"> CT5020/569</w:t>
            </w:r>
          </w:p>
        </w:tc>
      </w:tr>
      <w:tr w:rsidR="00D26125" w:rsidRPr="00D26125" w14:paraId="181859CB" w14:textId="77777777" w:rsidTr="004F57BA">
        <w:tc>
          <w:tcPr>
            <w:tcW w:w="3828" w:type="dxa"/>
          </w:tcPr>
          <w:p w14:paraId="61D0D8CC" w14:textId="77777777" w:rsidR="00D26125" w:rsidRPr="00D26125" w:rsidRDefault="00D26125" w:rsidP="00D26125">
            <w:pPr>
              <w:spacing w:after="0"/>
              <w:jc w:val="left"/>
              <w:rPr>
                <w:szCs w:val="17"/>
              </w:rPr>
            </w:pPr>
            <w:r w:rsidRPr="00D26125">
              <w:rPr>
                <w:szCs w:val="17"/>
              </w:rPr>
              <w:t xml:space="preserve">24 McGregor Terrace, Rosewater SA 5013 </w:t>
            </w:r>
          </w:p>
        </w:tc>
        <w:tc>
          <w:tcPr>
            <w:tcW w:w="3969" w:type="dxa"/>
          </w:tcPr>
          <w:p w14:paraId="241A00A6" w14:textId="77777777" w:rsidR="00D26125" w:rsidRPr="00D26125" w:rsidRDefault="00D26125" w:rsidP="00D26125">
            <w:pPr>
              <w:spacing w:after="0"/>
              <w:jc w:val="left"/>
              <w:rPr>
                <w:szCs w:val="17"/>
              </w:rPr>
            </w:pPr>
            <w:r w:rsidRPr="00D26125">
              <w:rPr>
                <w:szCs w:val="17"/>
              </w:rPr>
              <w:t xml:space="preserve">Allotment 36 Filed Plan 126416 </w:t>
            </w:r>
            <w:proofErr w:type="gramStart"/>
            <w:r w:rsidRPr="00D26125">
              <w:rPr>
                <w:szCs w:val="17"/>
              </w:rPr>
              <w:t>Hundred</w:t>
            </w:r>
            <w:proofErr w:type="gramEnd"/>
            <w:r w:rsidRPr="00D26125">
              <w:rPr>
                <w:szCs w:val="17"/>
              </w:rPr>
              <w:t xml:space="preserve"> of Adelaide</w:t>
            </w:r>
          </w:p>
        </w:tc>
        <w:tc>
          <w:tcPr>
            <w:tcW w:w="1559" w:type="dxa"/>
          </w:tcPr>
          <w:p w14:paraId="1497A16C" w14:textId="77777777" w:rsidR="00D26125" w:rsidRPr="00D26125" w:rsidRDefault="00D26125" w:rsidP="00D26125">
            <w:pPr>
              <w:spacing w:after="0"/>
              <w:ind w:left="286" w:hanging="3"/>
              <w:jc w:val="left"/>
            </w:pPr>
            <w:r w:rsidRPr="00D26125">
              <w:t xml:space="preserve"> CT5694/433</w:t>
            </w:r>
          </w:p>
        </w:tc>
      </w:tr>
      <w:tr w:rsidR="00D26125" w:rsidRPr="00D26125" w14:paraId="70DFF5DF" w14:textId="77777777" w:rsidTr="004F57BA">
        <w:tc>
          <w:tcPr>
            <w:tcW w:w="3828" w:type="dxa"/>
          </w:tcPr>
          <w:p w14:paraId="79398501" w14:textId="77777777" w:rsidR="00D26125" w:rsidRPr="00D26125" w:rsidRDefault="00D26125" w:rsidP="00D26125">
            <w:pPr>
              <w:spacing w:after="0"/>
              <w:jc w:val="left"/>
              <w:rPr>
                <w:szCs w:val="17"/>
              </w:rPr>
            </w:pPr>
            <w:r w:rsidRPr="00D26125">
              <w:rPr>
                <w:szCs w:val="17"/>
              </w:rPr>
              <w:t xml:space="preserve">13 West Street, Hindmarsh SA 5007 </w:t>
            </w:r>
          </w:p>
        </w:tc>
        <w:tc>
          <w:tcPr>
            <w:tcW w:w="3969" w:type="dxa"/>
          </w:tcPr>
          <w:p w14:paraId="2EB06369" w14:textId="77777777" w:rsidR="00D26125" w:rsidRPr="00D26125" w:rsidRDefault="00D26125" w:rsidP="00D26125">
            <w:pPr>
              <w:spacing w:after="0"/>
              <w:jc w:val="left"/>
              <w:rPr>
                <w:szCs w:val="17"/>
              </w:rPr>
            </w:pPr>
            <w:r w:rsidRPr="00D26125">
              <w:rPr>
                <w:szCs w:val="17"/>
              </w:rPr>
              <w:t xml:space="preserve">Allotment 83 Filed Plan 121830 </w:t>
            </w:r>
            <w:proofErr w:type="gramStart"/>
            <w:r w:rsidRPr="00D26125">
              <w:rPr>
                <w:szCs w:val="17"/>
              </w:rPr>
              <w:t>Hundred</w:t>
            </w:r>
            <w:proofErr w:type="gramEnd"/>
            <w:r w:rsidRPr="00D26125">
              <w:rPr>
                <w:szCs w:val="17"/>
              </w:rPr>
              <w:t xml:space="preserve"> of Yatala</w:t>
            </w:r>
          </w:p>
        </w:tc>
        <w:tc>
          <w:tcPr>
            <w:tcW w:w="1559" w:type="dxa"/>
          </w:tcPr>
          <w:p w14:paraId="3FE28A49" w14:textId="77777777" w:rsidR="00D26125" w:rsidRPr="00D26125" w:rsidRDefault="00D26125" w:rsidP="00D26125">
            <w:pPr>
              <w:spacing w:after="0"/>
              <w:ind w:left="286" w:hanging="3"/>
              <w:jc w:val="left"/>
            </w:pPr>
            <w:r w:rsidRPr="00D26125">
              <w:t xml:space="preserve"> CT6214/904</w:t>
            </w:r>
          </w:p>
        </w:tc>
      </w:tr>
      <w:tr w:rsidR="00D26125" w:rsidRPr="00D26125" w14:paraId="70CE8B8F" w14:textId="77777777" w:rsidTr="004F57BA">
        <w:tc>
          <w:tcPr>
            <w:tcW w:w="3828" w:type="dxa"/>
            <w:tcBorders>
              <w:bottom w:val="single" w:sz="4" w:space="0" w:color="auto"/>
            </w:tcBorders>
          </w:tcPr>
          <w:p w14:paraId="5AE866AB" w14:textId="77777777" w:rsidR="00D26125" w:rsidRPr="00D26125" w:rsidRDefault="00D26125" w:rsidP="00D26125">
            <w:pPr>
              <w:spacing w:after="40"/>
              <w:jc w:val="left"/>
              <w:rPr>
                <w:szCs w:val="17"/>
              </w:rPr>
            </w:pPr>
            <w:r w:rsidRPr="00D26125">
              <w:rPr>
                <w:szCs w:val="17"/>
              </w:rPr>
              <w:t xml:space="preserve">9 Webb Street, Eudunda SA 5374 </w:t>
            </w:r>
          </w:p>
        </w:tc>
        <w:tc>
          <w:tcPr>
            <w:tcW w:w="3969" w:type="dxa"/>
            <w:tcBorders>
              <w:bottom w:val="single" w:sz="4" w:space="0" w:color="auto"/>
            </w:tcBorders>
          </w:tcPr>
          <w:p w14:paraId="20B7954D" w14:textId="77777777" w:rsidR="00D26125" w:rsidRPr="00D26125" w:rsidRDefault="00D26125" w:rsidP="00D26125">
            <w:pPr>
              <w:spacing w:after="40"/>
              <w:jc w:val="left"/>
              <w:rPr>
                <w:spacing w:val="-4"/>
                <w:szCs w:val="17"/>
              </w:rPr>
            </w:pPr>
            <w:r w:rsidRPr="00D26125">
              <w:rPr>
                <w:spacing w:val="-4"/>
                <w:szCs w:val="17"/>
              </w:rPr>
              <w:t xml:space="preserve">Allotment 301 Deposited Plan 79100 </w:t>
            </w:r>
            <w:proofErr w:type="gramStart"/>
            <w:r w:rsidRPr="00D26125">
              <w:rPr>
                <w:spacing w:val="-4"/>
                <w:szCs w:val="17"/>
              </w:rPr>
              <w:t>Hundred</w:t>
            </w:r>
            <w:proofErr w:type="gramEnd"/>
            <w:r w:rsidRPr="00D26125">
              <w:rPr>
                <w:spacing w:val="-4"/>
                <w:szCs w:val="17"/>
              </w:rPr>
              <w:t xml:space="preserve"> of </w:t>
            </w:r>
            <w:proofErr w:type="spellStart"/>
            <w:r w:rsidRPr="00D26125">
              <w:rPr>
                <w:spacing w:val="-4"/>
                <w:szCs w:val="17"/>
              </w:rPr>
              <w:t>Neales</w:t>
            </w:r>
            <w:proofErr w:type="spellEnd"/>
          </w:p>
        </w:tc>
        <w:tc>
          <w:tcPr>
            <w:tcW w:w="1559" w:type="dxa"/>
            <w:tcBorders>
              <w:bottom w:val="single" w:sz="4" w:space="0" w:color="auto"/>
            </w:tcBorders>
          </w:tcPr>
          <w:p w14:paraId="3DE76305" w14:textId="77777777" w:rsidR="00D26125" w:rsidRPr="00D26125" w:rsidRDefault="00D26125" w:rsidP="00D26125">
            <w:pPr>
              <w:spacing w:after="40"/>
              <w:ind w:left="286" w:hanging="3"/>
              <w:jc w:val="left"/>
            </w:pPr>
            <w:r w:rsidRPr="00D26125">
              <w:t xml:space="preserve"> CT6027/195</w:t>
            </w:r>
          </w:p>
        </w:tc>
      </w:tr>
    </w:tbl>
    <w:p w14:paraId="3ECCD77F" w14:textId="77777777" w:rsidR="00D26125" w:rsidRPr="00D26125" w:rsidRDefault="00D26125" w:rsidP="00D26125">
      <w:pPr>
        <w:spacing w:before="80" w:after="0"/>
        <w:rPr>
          <w:rFonts w:eastAsia="Times New Roman"/>
          <w:szCs w:val="17"/>
        </w:rPr>
      </w:pPr>
      <w:r w:rsidRPr="00D26125">
        <w:rPr>
          <w:rFonts w:eastAsia="Times New Roman"/>
          <w:szCs w:val="17"/>
        </w:rPr>
        <w:t>Dated: 20 November 2025</w:t>
      </w:r>
    </w:p>
    <w:p w14:paraId="5374085D" w14:textId="77777777" w:rsidR="00D26125" w:rsidRPr="00D26125" w:rsidRDefault="00D26125" w:rsidP="00D26125">
      <w:pPr>
        <w:spacing w:after="0"/>
        <w:jc w:val="right"/>
        <w:rPr>
          <w:rFonts w:eastAsia="Times New Roman"/>
          <w:smallCaps/>
          <w:szCs w:val="20"/>
        </w:rPr>
      </w:pPr>
      <w:r w:rsidRPr="00D26125">
        <w:rPr>
          <w:rFonts w:eastAsia="Times New Roman"/>
          <w:smallCaps/>
          <w:szCs w:val="20"/>
        </w:rPr>
        <w:t>Craig Thompson</w:t>
      </w:r>
    </w:p>
    <w:p w14:paraId="2571C0D6" w14:textId="77777777" w:rsidR="00D26125" w:rsidRPr="00D26125" w:rsidRDefault="00D26125" w:rsidP="00D26125">
      <w:pPr>
        <w:spacing w:after="0"/>
        <w:jc w:val="right"/>
        <w:rPr>
          <w:rFonts w:eastAsia="Times New Roman"/>
          <w:szCs w:val="17"/>
        </w:rPr>
      </w:pPr>
      <w:r w:rsidRPr="00D26125">
        <w:rPr>
          <w:rFonts w:eastAsia="Times New Roman"/>
          <w:szCs w:val="17"/>
        </w:rPr>
        <w:t>Housing Regulator and Registrar</w:t>
      </w:r>
    </w:p>
    <w:p w14:paraId="17FF9E8C" w14:textId="77777777" w:rsidR="00D26125" w:rsidRPr="00D26125" w:rsidRDefault="00D26125" w:rsidP="00D26125">
      <w:pPr>
        <w:spacing w:after="0"/>
        <w:jc w:val="right"/>
        <w:rPr>
          <w:rFonts w:eastAsia="Times New Roman"/>
          <w:szCs w:val="17"/>
        </w:rPr>
      </w:pPr>
      <w:r w:rsidRPr="00D26125">
        <w:rPr>
          <w:rFonts w:eastAsia="Times New Roman"/>
          <w:szCs w:val="17"/>
        </w:rPr>
        <w:t>Housing Safety Authority</w:t>
      </w:r>
    </w:p>
    <w:p w14:paraId="44721B4E" w14:textId="77777777" w:rsidR="00D26125" w:rsidRPr="00D26125" w:rsidRDefault="00D26125" w:rsidP="00D26125">
      <w:pPr>
        <w:spacing w:after="0"/>
        <w:jc w:val="right"/>
        <w:rPr>
          <w:rFonts w:eastAsia="Times New Roman"/>
          <w:szCs w:val="17"/>
        </w:rPr>
      </w:pPr>
      <w:r w:rsidRPr="00D26125">
        <w:rPr>
          <w:rFonts w:eastAsia="Times New Roman"/>
          <w:szCs w:val="17"/>
        </w:rPr>
        <w:t>Delegate of the Minister for Housing and Urban Development</w:t>
      </w:r>
    </w:p>
    <w:p w14:paraId="688E4CE2" w14:textId="77777777" w:rsidR="00D26125" w:rsidRPr="00D26125" w:rsidRDefault="00D26125" w:rsidP="00D26125">
      <w:pPr>
        <w:pBdr>
          <w:top w:val="single" w:sz="4" w:space="1" w:color="auto"/>
        </w:pBdr>
        <w:spacing w:before="100" w:after="0" w:line="14" w:lineRule="exact"/>
        <w:jc w:val="center"/>
        <w:rPr>
          <w:rFonts w:eastAsia="Times New Roman"/>
          <w:szCs w:val="17"/>
        </w:rPr>
      </w:pPr>
    </w:p>
    <w:p w14:paraId="36287A3B" w14:textId="77777777" w:rsidR="00D26125" w:rsidRPr="00D26125" w:rsidRDefault="00D26125" w:rsidP="00D26125">
      <w:pPr>
        <w:pStyle w:val="NoSpacing"/>
      </w:pPr>
    </w:p>
    <w:p w14:paraId="2E17F0B0" w14:textId="77777777" w:rsidR="00D26125" w:rsidRPr="00D26125" w:rsidRDefault="00D26125" w:rsidP="00D26125">
      <w:pPr>
        <w:jc w:val="center"/>
        <w:rPr>
          <w:caps/>
          <w:szCs w:val="17"/>
        </w:rPr>
      </w:pPr>
      <w:r w:rsidRPr="00D26125">
        <w:rPr>
          <w:caps/>
          <w:szCs w:val="17"/>
        </w:rPr>
        <w:t>Housing Improvement Act 2016</w:t>
      </w:r>
    </w:p>
    <w:p w14:paraId="67796EA5" w14:textId="77777777" w:rsidR="00D26125" w:rsidRPr="00D26125" w:rsidRDefault="00D26125" w:rsidP="00D26125">
      <w:pPr>
        <w:jc w:val="center"/>
        <w:rPr>
          <w:i/>
          <w:szCs w:val="17"/>
        </w:rPr>
      </w:pPr>
      <w:r w:rsidRPr="00D26125">
        <w:rPr>
          <w:i/>
          <w:szCs w:val="17"/>
        </w:rPr>
        <w:t>Rent Control Variations</w:t>
      </w:r>
    </w:p>
    <w:p w14:paraId="3896A08F" w14:textId="77777777" w:rsidR="00D26125" w:rsidRPr="00D26125" w:rsidRDefault="00D26125" w:rsidP="00D26125">
      <w:r w:rsidRPr="00D26125">
        <w:rPr>
          <w:spacing w:val="-4"/>
        </w:rPr>
        <w:t xml:space="preserve">In the exercise of the powers conferred by the </w:t>
      </w:r>
      <w:r w:rsidRPr="00D26125">
        <w:rPr>
          <w:i/>
          <w:iCs/>
          <w:spacing w:val="-4"/>
        </w:rPr>
        <w:t>Housing Improvement Act 2016</w:t>
      </w:r>
      <w:r w:rsidRPr="00D26125">
        <w:rPr>
          <w:spacing w:val="-4"/>
        </w:rPr>
        <w:t xml:space="preserve">, the Delegate of the Minister for Housing and Urban Development hereby varies the maximum rental amount per week that shall be payable subject to Section 55 of the </w:t>
      </w:r>
      <w:r w:rsidRPr="00D26125">
        <w:rPr>
          <w:i/>
          <w:iCs/>
          <w:spacing w:val="-4"/>
        </w:rPr>
        <w:t>Residential Tenancies Act 1995</w:t>
      </w:r>
      <w:r w:rsidRPr="00D26125">
        <w:t>, in respect of each premises described in the following table. The amount shown in the said table shall come into force on the date of this publication in the Gazette.</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079"/>
        <w:gridCol w:w="2227"/>
        <w:gridCol w:w="1781"/>
        <w:gridCol w:w="1336"/>
        <w:gridCol w:w="1931"/>
      </w:tblGrid>
      <w:tr w:rsidR="00D26125" w:rsidRPr="00D26125" w14:paraId="20052BBC" w14:textId="77777777" w:rsidTr="004F57BA">
        <w:trPr>
          <w:jc w:val="center"/>
        </w:trPr>
        <w:tc>
          <w:tcPr>
            <w:tcW w:w="1111" w:type="pct"/>
            <w:tcBorders>
              <w:top w:val="single" w:sz="4" w:space="0" w:color="auto"/>
              <w:bottom w:val="single" w:sz="4" w:space="0" w:color="auto"/>
            </w:tcBorders>
            <w:vAlign w:val="center"/>
          </w:tcPr>
          <w:p w14:paraId="059A6804" w14:textId="77777777" w:rsidR="00D26125" w:rsidRPr="00D26125" w:rsidRDefault="00D26125" w:rsidP="00D26125">
            <w:pPr>
              <w:spacing w:before="40" w:after="40"/>
              <w:jc w:val="center"/>
              <w:rPr>
                <w:b/>
                <w:bCs/>
              </w:rPr>
            </w:pPr>
            <w:r w:rsidRPr="00D26125">
              <w:rPr>
                <w:b/>
                <w:bCs/>
              </w:rPr>
              <w:t>Address of Premises</w:t>
            </w:r>
          </w:p>
        </w:tc>
        <w:tc>
          <w:tcPr>
            <w:tcW w:w="1190" w:type="pct"/>
            <w:tcBorders>
              <w:top w:val="single" w:sz="4" w:space="0" w:color="auto"/>
              <w:bottom w:val="single" w:sz="4" w:space="0" w:color="auto"/>
            </w:tcBorders>
            <w:vAlign w:val="center"/>
          </w:tcPr>
          <w:p w14:paraId="0F9521AC" w14:textId="77777777" w:rsidR="00D26125" w:rsidRPr="00D26125" w:rsidRDefault="00D26125" w:rsidP="00D26125">
            <w:pPr>
              <w:spacing w:before="40" w:after="40"/>
              <w:jc w:val="center"/>
              <w:rPr>
                <w:b/>
                <w:bCs/>
              </w:rPr>
            </w:pPr>
            <w:r w:rsidRPr="00D26125">
              <w:rPr>
                <w:b/>
                <w:bCs/>
              </w:rPr>
              <w:t>Allotment Section</w:t>
            </w:r>
          </w:p>
        </w:tc>
        <w:tc>
          <w:tcPr>
            <w:tcW w:w="952" w:type="pct"/>
            <w:tcBorders>
              <w:top w:val="single" w:sz="4" w:space="0" w:color="auto"/>
              <w:bottom w:val="single" w:sz="4" w:space="0" w:color="auto"/>
            </w:tcBorders>
            <w:vAlign w:val="center"/>
          </w:tcPr>
          <w:p w14:paraId="67396A25" w14:textId="77777777" w:rsidR="00D26125" w:rsidRPr="00D26125" w:rsidRDefault="00D26125" w:rsidP="00D26125">
            <w:pPr>
              <w:spacing w:before="40" w:after="40"/>
              <w:jc w:val="center"/>
              <w:rPr>
                <w:b/>
                <w:bCs/>
              </w:rPr>
            </w:pPr>
            <w:r w:rsidRPr="00D26125">
              <w:rPr>
                <w:b/>
                <w:bCs/>
                <w:u w:val="single"/>
              </w:rPr>
              <w:t>Certificate of Title</w:t>
            </w:r>
            <w:r w:rsidRPr="00D26125">
              <w:rPr>
                <w:b/>
                <w:bCs/>
                <w:u w:val="single"/>
              </w:rPr>
              <w:br/>
            </w:r>
            <w:r w:rsidRPr="00D26125">
              <w:rPr>
                <w:b/>
                <w:bCs/>
              </w:rPr>
              <w:t>Volume/Folio</w:t>
            </w:r>
          </w:p>
        </w:tc>
        <w:tc>
          <w:tcPr>
            <w:tcW w:w="714" w:type="pct"/>
            <w:tcBorders>
              <w:top w:val="single" w:sz="4" w:space="0" w:color="auto"/>
              <w:bottom w:val="single" w:sz="4" w:space="0" w:color="auto"/>
            </w:tcBorders>
            <w:vAlign w:val="center"/>
          </w:tcPr>
          <w:p w14:paraId="20AA0328" w14:textId="77777777" w:rsidR="00D26125" w:rsidRPr="00D26125" w:rsidRDefault="00D26125" w:rsidP="00D26125">
            <w:pPr>
              <w:spacing w:before="40" w:after="40"/>
              <w:jc w:val="center"/>
              <w:rPr>
                <w:b/>
                <w:bCs/>
              </w:rPr>
            </w:pPr>
            <w:r w:rsidRPr="00D26125">
              <w:rPr>
                <w:b/>
                <w:bCs/>
              </w:rPr>
              <w:t>Reason for Variation</w:t>
            </w:r>
          </w:p>
        </w:tc>
        <w:tc>
          <w:tcPr>
            <w:tcW w:w="1032" w:type="pct"/>
            <w:tcBorders>
              <w:top w:val="single" w:sz="4" w:space="0" w:color="auto"/>
              <w:bottom w:val="single" w:sz="4" w:space="0" w:color="auto"/>
            </w:tcBorders>
            <w:vAlign w:val="center"/>
          </w:tcPr>
          <w:p w14:paraId="3547D6B8" w14:textId="77777777" w:rsidR="00D26125" w:rsidRPr="00D26125" w:rsidRDefault="00D26125" w:rsidP="00D26125">
            <w:pPr>
              <w:spacing w:before="40" w:after="40"/>
              <w:jc w:val="center"/>
              <w:rPr>
                <w:b/>
                <w:bCs/>
              </w:rPr>
            </w:pPr>
            <w:r w:rsidRPr="00D26125">
              <w:rPr>
                <w:b/>
                <w:bCs/>
              </w:rPr>
              <w:t>Maximum Rental per week payable</w:t>
            </w:r>
          </w:p>
        </w:tc>
      </w:tr>
      <w:tr w:rsidR="00D26125" w:rsidRPr="00D26125" w14:paraId="7A4863AD" w14:textId="77777777" w:rsidTr="004F57BA">
        <w:trPr>
          <w:jc w:val="center"/>
        </w:trPr>
        <w:tc>
          <w:tcPr>
            <w:tcW w:w="1111" w:type="pct"/>
            <w:tcBorders>
              <w:top w:val="single" w:sz="4" w:space="0" w:color="auto"/>
              <w:bottom w:val="single" w:sz="4" w:space="0" w:color="auto"/>
            </w:tcBorders>
          </w:tcPr>
          <w:p w14:paraId="016B8B71" w14:textId="77777777" w:rsidR="00D26125" w:rsidRPr="00D26125" w:rsidRDefault="00D26125" w:rsidP="00D26125">
            <w:pPr>
              <w:spacing w:before="40"/>
              <w:ind w:left="142" w:hanging="142"/>
              <w:jc w:val="left"/>
            </w:pPr>
            <w:r w:rsidRPr="00D26125">
              <w:t xml:space="preserve">16 </w:t>
            </w:r>
            <w:proofErr w:type="spellStart"/>
            <w:r w:rsidRPr="00D26125">
              <w:t>Dequetteville</w:t>
            </w:r>
            <w:proofErr w:type="spellEnd"/>
            <w:r w:rsidRPr="00D26125">
              <w:t xml:space="preserve"> Terrace,</w:t>
            </w:r>
            <w:r w:rsidRPr="00D26125">
              <w:br/>
              <w:t>Kent Town SA 5067</w:t>
            </w:r>
          </w:p>
        </w:tc>
        <w:tc>
          <w:tcPr>
            <w:tcW w:w="1190" w:type="pct"/>
            <w:tcBorders>
              <w:top w:val="single" w:sz="4" w:space="0" w:color="auto"/>
              <w:bottom w:val="single" w:sz="4" w:space="0" w:color="auto"/>
            </w:tcBorders>
          </w:tcPr>
          <w:p w14:paraId="15D10DC0" w14:textId="77777777" w:rsidR="00D26125" w:rsidRPr="00D26125" w:rsidRDefault="00D26125" w:rsidP="00D26125">
            <w:pPr>
              <w:spacing w:before="40"/>
              <w:ind w:left="426" w:hanging="142"/>
              <w:jc w:val="left"/>
            </w:pPr>
            <w:r w:rsidRPr="00D26125">
              <w:t>Allotment 5 Filed Plan</w:t>
            </w:r>
            <w:r w:rsidRPr="00D26125">
              <w:br/>
            </w:r>
            <w:proofErr w:type="spellStart"/>
            <w:r w:rsidRPr="00D26125">
              <w:t>Hundred</w:t>
            </w:r>
            <w:proofErr w:type="spellEnd"/>
            <w:r w:rsidRPr="00D26125">
              <w:t xml:space="preserve"> of Adelaide</w:t>
            </w:r>
          </w:p>
        </w:tc>
        <w:tc>
          <w:tcPr>
            <w:tcW w:w="952" w:type="pct"/>
            <w:tcBorders>
              <w:top w:val="single" w:sz="4" w:space="0" w:color="auto"/>
              <w:bottom w:val="single" w:sz="4" w:space="0" w:color="auto"/>
            </w:tcBorders>
          </w:tcPr>
          <w:p w14:paraId="10092BDC" w14:textId="77777777" w:rsidR="00D26125" w:rsidRPr="00D26125" w:rsidRDefault="00D26125" w:rsidP="00D26125">
            <w:pPr>
              <w:spacing w:before="40"/>
              <w:jc w:val="center"/>
            </w:pPr>
            <w:r w:rsidRPr="00D26125">
              <w:t>CT6025/902</w:t>
            </w:r>
          </w:p>
        </w:tc>
        <w:tc>
          <w:tcPr>
            <w:tcW w:w="714" w:type="pct"/>
            <w:tcBorders>
              <w:top w:val="single" w:sz="4" w:space="0" w:color="auto"/>
              <w:bottom w:val="single" w:sz="4" w:space="0" w:color="auto"/>
            </w:tcBorders>
          </w:tcPr>
          <w:p w14:paraId="4AE4633C" w14:textId="77777777" w:rsidR="00D26125" w:rsidRPr="00D26125" w:rsidRDefault="00D26125" w:rsidP="00D26125">
            <w:pPr>
              <w:spacing w:before="40"/>
              <w:jc w:val="left"/>
            </w:pPr>
          </w:p>
        </w:tc>
        <w:tc>
          <w:tcPr>
            <w:tcW w:w="1032" w:type="pct"/>
            <w:tcBorders>
              <w:top w:val="single" w:sz="4" w:space="0" w:color="auto"/>
              <w:bottom w:val="single" w:sz="4" w:space="0" w:color="auto"/>
            </w:tcBorders>
          </w:tcPr>
          <w:p w14:paraId="36BFE1DB" w14:textId="77777777" w:rsidR="00D26125" w:rsidRPr="00D26125" w:rsidRDefault="00D26125" w:rsidP="00D26125">
            <w:pPr>
              <w:spacing w:before="40"/>
              <w:jc w:val="center"/>
            </w:pPr>
            <w:r w:rsidRPr="00D26125">
              <w:t>$0.00</w:t>
            </w:r>
          </w:p>
        </w:tc>
      </w:tr>
    </w:tbl>
    <w:p w14:paraId="4624CAE0" w14:textId="77777777" w:rsidR="00D26125" w:rsidRPr="00D26125" w:rsidRDefault="00D26125" w:rsidP="00D26125">
      <w:pPr>
        <w:spacing w:before="80" w:after="0"/>
        <w:rPr>
          <w:rFonts w:eastAsia="Times New Roman"/>
          <w:szCs w:val="17"/>
        </w:rPr>
      </w:pPr>
      <w:r w:rsidRPr="00D26125">
        <w:rPr>
          <w:rFonts w:eastAsia="Times New Roman"/>
          <w:szCs w:val="17"/>
        </w:rPr>
        <w:t>Dated: 20 November 2025</w:t>
      </w:r>
    </w:p>
    <w:p w14:paraId="0C87C3ED" w14:textId="77777777" w:rsidR="00D26125" w:rsidRPr="00D26125" w:rsidRDefault="00D26125" w:rsidP="00D26125">
      <w:pPr>
        <w:spacing w:after="0"/>
        <w:jc w:val="right"/>
        <w:rPr>
          <w:rFonts w:eastAsia="Times New Roman"/>
          <w:smallCaps/>
          <w:szCs w:val="20"/>
        </w:rPr>
      </w:pPr>
      <w:r w:rsidRPr="00D26125">
        <w:rPr>
          <w:rFonts w:eastAsia="Times New Roman"/>
          <w:smallCaps/>
          <w:szCs w:val="20"/>
        </w:rPr>
        <w:t>Craig Thompson</w:t>
      </w:r>
    </w:p>
    <w:p w14:paraId="4F7418B0" w14:textId="77777777" w:rsidR="00D26125" w:rsidRPr="00D26125" w:rsidRDefault="00D26125" w:rsidP="00D26125">
      <w:pPr>
        <w:spacing w:after="0"/>
        <w:jc w:val="right"/>
        <w:rPr>
          <w:rFonts w:eastAsia="Times New Roman"/>
          <w:szCs w:val="17"/>
        </w:rPr>
      </w:pPr>
      <w:r w:rsidRPr="00D26125">
        <w:rPr>
          <w:rFonts w:eastAsia="Times New Roman"/>
          <w:szCs w:val="17"/>
        </w:rPr>
        <w:t>Housing Regulator and Registrar</w:t>
      </w:r>
    </w:p>
    <w:p w14:paraId="33E3FD9E" w14:textId="77777777" w:rsidR="00D26125" w:rsidRPr="00D26125" w:rsidRDefault="00D26125" w:rsidP="00D26125">
      <w:pPr>
        <w:spacing w:after="0"/>
        <w:jc w:val="right"/>
        <w:rPr>
          <w:rFonts w:eastAsia="Times New Roman"/>
          <w:szCs w:val="17"/>
        </w:rPr>
      </w:pPr>
      <w:r w:rsidRPr="00D26125">
        <w:rPr>
          <w:rFonts w:eastAsia="Times New Roman"/>
          <w:szCs w:val="17"/>
        </w:rPr>
        <w:t>Housing Safety Authority</w:t>
      </w:r>
    </w:p>
    <w:p w14:paraId="5A7586DF" w14:textId="37878BE5" w:rsidR="00D26125" w:rsidRDefault="00D26125" w:rsidP="00D26125">
      <w:pPr>
        <w:spacing w:after="0"/>
        <w:jc w:val="right"/>
        <w:rPr>
          <w:rFonts w:eastAsia="Times New Roman"/>
          <w:szCs w:val="17"/>
        </w:rPr>
      </w:pPr>
      <w:r w:rsidRPr="00D26125">
        <w:rPr>
          <w:rFonts w:eastAsia="Times New Roman"/>
          <w:szCs w:val="17"/>
        </w:rPr>
        <w:t>Delegate of the Minister for Housing and Urban Development</w:t>
      </w:r>
    </w:p>
    <w:p w14:paraId="5A75B3E6" w14:textId="77777777" w:rsidR="00D26125" w:rsidRDefault="00D26125" w:rsidP="00D26125">
      <w:pPr>
        <w:pBdr>
          <w:bottom w:val="single" w:sz="4" w:space="1" w:color="auto"/>
        </w:pBdr>
        <w:spacing w:after="0" w:line="52" w:lineRule="exact"/>
        <w:jc w:val="center"/>
        <w:rPr>
          <w:rFonts w:eastAsia="Times New Roman"/>
          <w:szCs w:val="17"/>
        </w:rPr>
      </w:pPr>
    </w:p>
    <w:p w14:paraId="7A3088DE" w14:textId="77777777" w:rsidR="00D26125" w:rsidRDefault="00D26125" w:rsidP="00D26125">
      <w:pPr>
        <w:pBdr>
          <w:top w:val="single" w:sz="4" w:space="1" w:color="auto"/>
        </w:pBdr>
        <w:spacing w:before="34" w:after="0" w:line="14" w:lineRule="exact"/>
        <w:jc w:val="center"/>
        <w:rPr>
          <w:rFonts w:eastAsia="Times New Roman"/>
          <w:szCs w:val="17"/>
        </w:rPr>
      </w:pPr>
    </w:p>
    <w:p w14:paraId="161B32FF" w14:textId="77777777" w:rsidR="00D26125" w:rsidRPr="00D26125" w:rsidRDefault="00D26125" w:rsidP="00FC2647">
      <w:pPr>
        <w:pStyle w:val="NoSpacing"/>
      </w:pPr>
    </w:p>
    <w:p w14:paraId="12965411" w14:textId="1AAE6C99" w:rsidR="00FC2647" w:rsidRDefault="005740F0" w:rsidP="005740F0">
      <w:pPr>
        <w:pStyle w:val="Heading2"/>
      </w:pPr>
      <w:bookmarkStart w:id="426" w:name="_Toc214535476"/>
      <w:r>
        <w:t>Hydrogen And Renewable Energy Act 2023</w:t>
      </w:r>
      <w:bookmarkEnd w:id="426"/>
    </w:p>
    <w:p w14:paraId="2C23BC76" w14:textId="77777777" w:rsidR="00FC2647" w:rsidRDefault="00FC2647" w:rsidP="00FC2647">
      <w:pPr>
        <w:pStyle w:val="GG-Title3"/>
      </w:pPr>
      <w:r>
        <w:t>Application for Grant of Associated Infrastructure Licence—AILA 9</w:t>
      </w:r>
    </w:p>
    <w:p w14:paraId="7201BBC1" w14:textId="77777777" w:rsidR="00FC2647" w:rsidRDefault="00FC2647" w:rsidP="00FC2647">
      <w:pPr>
        <w:pStyle w:val="GG-body"/>
      </w:pPr>
      <w:r>
        <w:t xml:space="preserve">Pursuant to Section 32(3) of the </w:t>
      </w:r>
      <w:r w:rsidRPr="002A74FE">
        <w:rPr>
          <w:i/>
          <w:iCs/>
        </w:rPr>
        <w:t>Hydrogen and Renewable Energy Act 2023</w:t>
      </w:r>
      <w:r>
        <w:t>, notice is hereby given that an application for an associated infrastructure licence over the area described below has been received from:</w:t>
      </w:r>
    </w:p>
    <w:p w14:paraId="478CC07E" w14:textId="77777777" w:rsidR="00FC2647" w:rsidRPr="00870821" w:rsidRDefault="00FC2647" w:rsidP="00FC2647">
      <w:pPr>
        <w:pStyle w:val="GG-Title3"/>
        <w:spacing w:after="0"/>
        <w:rPr>
          <w:rFonts w:eastAsia="Times New Roman"/>
          <w:b/>
          <w:bCs/>
          <w:i w:val="0"/>
        </w:rPr>
      </w:pPr>
      <w:r w:rsidRPr="00870821">
        <w:rPr>
          <w:rFonts w:eastAsia="Times New Roman"/>
          <w:b/>
          <w:bCs/>
          <w:i w:val="0"/>
        </w:rPr>
        <w:t>Tilt Renewables Australia Pty Ltd</w:t>
      </w:r>
    </w:p>
    <w:p w14:paraId="7DC17278" w14:textId="77777777" w:rsidR="00FC2647" w:rsidRDefault="00FC2647" w:rsidP="00FC2647">
      <w:pPr>
        <w:pStyle w:val="GG-Title3"/>
        <w:rPr>
          <w:rFonts w:eastAsia="Times New Roman"/>
          <w:b/>
          <w:bCs/>
          <w:i w:val="0"/>
        </w:rPr>
      </w:pPr>
      <w:r w:rsidRPr="00870821">
        <w:rPr>
          <w:rFonts w:eastAsia="Times New Roman"/>
          <w:b/>
          <w:bCs/>
          <w:i w:val="0"/>
        </w:rPr>
        <w:t xml:space="preserve">as </w:t>
      </w:r>
      <w:r>
        <w:rPr>
          <w:rFonts w:eastAsia="Times New Roman"/>
          <w:b/>
          <w:bCs/>
          <w:i w:val="0"/>
        </w:rPr>
        <w:t>T</w:t>
      </w:r>
      <w:r w:rsidRPr="00870821">
        <w:rPr>
          <w:rFonts w:eastAsia="Times New Roman"/>
          <w:b/>
          <w:bCs/>
          <w:i w:val="0"/>
        </w:rPr>
        <w:t>rustee for Snowtown BESS Project Trust</w:t>
      </w:r>
    </w:p>
    <w:p w14:paraId="0151577D" w14:textId="77777777" w:rsidR="00FC2647" w:rsidRDefault="00FC2647" w:rsidP="00FC2647">
      <w:pPr>
        <w:pStyle w:val="GG-Title3"/>
      </w:pPr>
      <w:r>
        <w:t>Description of Application Area</w:t>
      </w:r>
    </w:p>
    <w:p w14:paraId="28960D7C" w14:textId="77777777" w:rsidR="00FC2647" w:rsidRDefault="00FC2647" w:rsidP="00FC2647">
      <w:pPr>
        <w:pStyle w:val="GG-body"/>
      </w:pPr>
      <w:r>
        <w:t>All that part of the State of South Australia, bounded as follows:</w:t>
      </w:r>
    </w:p>
    <w:p w14:paraId="1F9014EF" w14:textId="77777777" w:rsidR="00FC2647" w:rsidRDefault="00FC2647" w:rsidP="00FC2647">
      <w:pPr>
        <w:pStyle w:val="GG-body"/>
        <w:ind w:left="142"/>
      </w:pPr>
      <w:r>
        <w:t>All coordinates GDA2020, Zone 54</w:t>
      </w:r>
    </w:p>
    <w:p w14:paraId="757FCD5B" w14:textId="77777777" w:rsidR="00FC2647" w:rsidRDefault="00FC2647" w:rsidP="00FC2647">
      <w:pPr>
        <w:pStyle w:val="GG-body"/>
        <w:spacing w:after="20"/>
        <w:ind w:left="1560" w:hanging="1276"/>
      </w:pPr>
      <w:r>
        <w:t>234840.75mE</w:t>
      </w:r>
      <w:r>
        <w:tab/>
        <w:t>6266103.81mN</w:t>
      </w:r>
    </w:p>
    <w:p w14:paraId="42F60AEA" w14:textId="77777777" w:rsidR="00FC2647" w:rsidRDefault="00FC2647" w:rsidP="00FC2647">
      <w:pPr>
        <w:pStyle w:val="GG-body"/>
        <w:spacing w:after="20"/>
        <w:ind w:left="1560" w:hanging="1276"/>
      </w:pPr>
      <w:r>
        <w:t>234929.88mE</w:t>
      </w:r>
      <w:r>
        <w:tab/>
        <w:t>6266035.80mN</w:t>
      </w:r>
    </w:p>
    <w:p w14:paraId="740D95FC" w14:textId="77777777" w:rsidR="00FC2647" w:rsidRDefault="00FC2647" w:rsidP="00FC2647">
      <w:pPr>
        <w:pStyle w:val="GG-body"/>
        <w:spacing w:after="20"/>
        <w:ind w:left="1560" w:hanging="1276"/>
      </w:pPr>
      <w:r>
        <w:t>234979.65mE</w:t>
      </w:r>
      <w:r>
        <w:tab/>
        <w:t>6265997.82mN</w:t>
      </w:r>
    </w:p>
    <w:p w14:paraId="483FE2BA" w14:textId="77777777" w:rsidR="00FC2647" w:rsidRDefault="00FC2647" w:rsidP="00FC2647">
      <w:pPr>
        <w:pStyle w:val="GG-body"/>
        <w:spacing w:after="20"/>
        <w:ind w:left="1560" w:hanging="1276"/>
      </w:pPr>
      <w:r>
        <w:t>234980.38mE</w:t>
      </w:r>
      <w:r>
        <w:tab/>
        <w:t>6265997.26mN</w:t>
      </w:r>
    </w:p>
    <w:p w14:paraId="55E9CEEA" w14:textId="77777777" w:rsidR="00FC2647" w:rsidRDefault="00FC2647" w:rsidP="00FC2647">
      <w:pPr>
        <w:pStyle w:val="GG-body"/>
        <w:spacing w:after="20"/>
        <w:ind w:left="1560" w:hanging="1276"/>
      </w:pPr>
      <w:r>
        <w:t>235001.55mE</w:t>
      </w:r>
      <w:r>
        <w:tab/>
        <w:t>6265981.11mN</w:t>
      </w:r>
    </w:p>
    <w:p w14:paraId="05B3BC94" w14:textId="77777777" w:rsidR="00FC2647" w:rsidRDefault="00FC2647" w:rsidP="00FC2647">
      <w:pPr>
        <w:pStyle w:val="GG-body"/>
        <w:spacing w:after="20"/>
        <w:ind w:left="1560" w:hanging="1276"/>
      </w:pPr>
      <w:r>
        <w:t>235000.81mE</w:t>
      </w:r>
      <w:r>
        <w:tab/>
        <w:t>6265978.00mN</w:t>
      </w:r>
    </w:p>
    <w:p w14:paraId="5B563DE0" w14:textId="77777777" w:rsidR="00FC2647" w:rsidRDefault="00FC2647" w:rsidP="00FC2647">
      <w:pPr>
        <w:pStyle w:val="GG-body"/>
        <w:spacing w:after="20"/>
        <w:ind w:left="1560" w:hanging="1276"/>
      </w:pPr>
      <w:r>
        <w:t>234999.57mE</w:t>
      </w:r>
      <w:r>
        <w:tab/>
        <w:t>6265973.15mN</w:t>
      </w:r>
    </w:p>
    <w:p w14:paraId="1690987D" w14:textId="77777777" w:rsidR="00FC2647" w:rsidRDefault="00FC2647" w:rsidP="00FC2647">
      <w:pPr>
        <w:pStyle w:val="GG-body"/>
        <w:spacing w:after="20"/>
        <w:ind w:left="1560" w:hanging="1276"/>
      </w:pPr>
      <w:r>
        <w:t>234998.34mE</w:t>
      </w:r>
      <w:r>
        <w:tab/>
        <w:t>6265968.31mN</w:t>
      </w:r>
    </w:p>
    <w:p w14:paraId="4436AC48" w14:textId="77777777" w:rsidR="00FC2647" w:rsidRDefault="00FC2647" w:rsidP="00FC2647">
      <w:pPr>
        <w:pStyle w:val="GG-body"/>
        <w:spacing w:after="20"/>
        <w:ind w:left="1560" w:hanging="1276"/>
      </w:pPr>
      <w:r>
        <w:t>234997.44mE</w:t>
      </w:r>
      <w:r>
        <w:tab/>
        <w:t>6265964.79mN</w:t>
      </w:r>
    </w:p>
    <w:p w14:paraId="007C1AD4" w14:textId="77777777" w:rsidR="00FC2647" w:rsidRDefault="00FC2647" w:rsidP="00FC2647">
      <w:pPr>
        <w:pStyle w:val="GG-body"/>
        <w:spacing w:after="20"/>
        <w:ind w:left="1560" w:hanging="1276"/>
      </w:pPr>
      <w:r>
        <w:t>234998.73mE</w:t>
      </w:r>
      <w:r>
        <w:tab/>
        <w:t>6265964.34mN</w:t>
      </w:r>
    </w:p>
    <w:p w14:paraId="341DF43C" w14:textId="77777777" w:rsidR="00FC2647" w:rsidRDefault="00FC2647" w:rsidP="00FC2647">
      <w:pPr>
        <w:pStyle w:val="GG-body"/>
        <w:spacing w:after="20"/>
        <w:ind w:left="1560" w:hanging="1276"/>
      </w:pPr>
      <w:r>
        <w:t>235003.45mE</w:t>
      </w:r>
      <w:r>
        <w:tab/>
        <w:t>6265962.68mN</w:t>
      </w:r>
    </w:p>
    <w:p w14:paraId="7C2F64A1" w14:textId="77777777" w:rsidR="00FC2647" w:rsidRDefault="00FC2647" w:rsidP="00FC2647">
      <w:pPr>
        <w:pStyle w:val="GG-body"/>
        <w:spacing w:after="20"/>
        <w:ind w:left="1560" w:hanging="1276"/>
      </w:pPr>
      <w:r>
        <w:t>235008.17mE</w:t>
      </w:r>
      <w:r>
        <w:tab/>
        <w:t>6265961.03mN</w:t>
      </w:r>
    </w:p>
    <w:p w14:paraId="41348117" w14:textId="77777777" w:rsidR="00FC2647" w:rsidRDefault="00FC2647" w:rsidP="00FC2647">
      <w:pPr>
        <w:pStyle w:val="GG-body"/>
        <w:spacing w:after="20"/>
        <w:ind w:left="1560" w:hanging="1276"/>
      </w:pPr>
      <w:r>
        <w:t>235012.89mE</w:t>
      </w:r>
      <w:r>
        <w:tab/>
        <w:t>6265959.37mN</w:t>
      </w:r>
    </w:p>
    <w:p w14:paraId="164936AF" w14:textId="77777777" w:rsidR="00FC2647" w:rsidRDefault="00FC2647" w:rsidP="00FC2647">
      <w:pPr>
        <w:pStyle w:val="GG-body"/>
        <w:spacing w:after="20"/>
        <w:ind w:left="1560" w:hanging="1276"/>
      </w:pPr>
      <w:r>
        <w:t>235017.60mE</w:t>
      </w:r>
      <w:r>
        <w:tab/>
        <w:t>6265957.71mN</w:t>
      </w:r>
    </w:p>
    <w:p w14:paraId="11C39D8F" w14:textId="77777777" w:rsidR="00FC2647" w:rsidRDefault="00FC2647" w:rsidP="00FC2647">
      <w:pPr>
        <w:pStyle w:val="GG-body"/>
        <w:spacing w:after="20"/>
        <w:ind w:left="1560" w:hanging="1276"/>
      </w:pPr>
      <w:r>
        <w:t>235020.80mE</w:t>
      </w:r>
      <w:r>
        <w:tab/>
        <w:t>6265956.59mN</w:t>
      </w:r>
    </w:p>
    <w:p w14:paraId="18804374" w14:textId="77777777" w:rsidR="00FC2647" w:rsidRDefault="00FC2647" w:rsidP="00FC2647">
      <w:pPr>
        <w:pStyle w:val="GG-body"/>
        <w:spacing w:after="20"/>
        <w:ind w:left="1560" w:hanging="1276"/>
      </w:pPr>
      <w:r>
        <w:t>235020.38mE</w:t>
      </w:r>
      <w:r>
        <w:tab/>
        <w:t>6265955.04mN</w:t>
      </w:r>
    </w:p>
    <w:p w14:paraId="0BA87E14" w14:textId="77777777" w:rsidR="00FC2647" w:rsidRDefault="00FC2647" w:rsidP="00FC2647">
      <w:pPr>
        <w:pStyle w:val="GG-body"/>
        <w:spacing w:after="20"/>
        <w:ind w:left="1560" w:hanging="1276"/>
      </w:pPr>
      <w:r>
        <w:t>235019.08mE</w:t>
      </w:r>
      <w:r>
        <w:tab/>
        <w:t>6265950.21mN</w:t>
      </w:r>
    </w:p>
    <w:p w14:paraId="59F97CF0" w14:textId="77777777" w:rsidR="00FC2647" w:rsidRDefault="00FC2647" w:rsidP="00FC2647">
      <w:pPr>
        <w:pStyle w:val="GG-body"/>
        <w:spacing w:after="20"/>
        <w:ind w:left="1560" w:hanging="1276"/>
      </w:pPr>
      <w:r>
        <w:t>235017.78mE</w:t>
      </w:r>
      <w:r>
        <w:tab/>
        <w:t>6265945.38mN</w:t>
      </w:r>
    </w:p>
    <w:p w14:paraId="533ADB74" w14:textId="77777777" w:rsidR="00FC2647" w:rsidRDefault="00FC2647" w:rsidP="00FC2647">
      <w:pPr>
        <w:pStyle w:val="GG-body"/>
        <w:spacing w:after="20"/>
        <w:ind w:left="1560" w:hanging="1276"/>
      </w:pPr>
      <w:r>
        <w:t>235016.48mE</w:t>
      </w:r>
      <w:r>
        <w:tab/>
        <w:t>6265940.55mN</w:t>
      </w:r>
    </w:p>
    <w:p w14:paraId="1401C9EF" w14:textId="77777777" w:rsidR="00FC2647" w:rsidRDefault="00FC2647" w:rsidP="00FC2647">
      <w:pPr>
        <w:pStyle w:val="GG-body"/>
        <w:spacing w:after="20"/>
        <w:ind w:left="1560" w:hanging="1276"/>
      </w:pPr>
      <w:r>
        <w:lastRenderedPageBreak/>
        <w:t>235015.18mE</w:t>
      </w:r>
      <w:r>
        <w:tab/>
        <w:t>6265935.73mN</w:t>
      </w:r>
    </w:p>
    <w:p w14:paraId="23AC92AB" w14:textId="77777777" w:rsidR="00FC2647" w:rsidRDefault="00FC2647" w:rsidP="00FC2647">
      <w:pPr>
        <w:pStyle w:val="GG-body"/>
        <w:spacing w:after="20"/>
        <w:ind w:left="1560" w:hanging="1276"/>
      </w:pPr>
      <w:r>
        <w:t>235013.88mE</w:t>
      </w:r>
      <w:r>
        <w:tab/>
        <w:t>6265930.90mN</w:t>
      </w:r>
    </w:p>
    <w:p w14:paraId="2E83707B" w14:textId="77777777" w:rsidR="00FC2647" w:rsidRDefault="00FC2647" w:rsidP="00FC2647">
      <w:pPr>
        <w:pStyle w:val="GG-body"/>
        <w:spacing w:after="20"/>
        <w:ind w:left="1560" w:hanging="1276"/>
      </w:pPr>
      <w:r>
        <w:t>235012.58mE</w:t>
      </w:r>
      <w:r>
        <w:tab/>
        <w:t>6265926.07mN</w:t>
      </w:r>
    </w:p>
    <w:p w14:paraId="037EE7AB" w14:textId="77777777" w:rsidR="00FC2647" w:rsidRDefault="00FC2647" w:rsidP="00FC2647">
      <w:pPr>
        <w:pStyle w:val="GG-body"/>
        <w:spacing w:after="20"/>
        <w:ind w:left="1560" w:hanging="1276"/>
      </w:pPr>
      <w:r>
        <w:t>235011.28mE</w:t>
      </w:r>
      <w:r>
        <w:tab/>
        <w:t>6265921.24mN</w:t>
      </w:r>
    </w:p>
    <w:p w14:paraId="368A3B73" w14:textId="77777777" w:rsidR="00FC2647" w:rsidRDefault="00FC2647" w:rsidP="00FC2647">
      <w:pPr>
        <w:pStyle w:val="GG-body"/>
        <w:spacing w:after="20"/>
        <w:ind w:left="1560" w:hanging="1276"/>
      </w:pPr>
      <w:r>
        <w:t>235009.98mE</w:t>
      </w:r>
      <w:r>
        <w:tab/>
        <w:t>6265916.41mN</w:t>
      </w:r>
    </w:p>
    <w:p w14:paraId="70178AAF" w14:textId="77777777" w:rsidR="00FC2647" w:rsidRDefault="00FC2647" w:rsidP="00FC2647">
      <w:pPr>
        <w:pStyle w:val="GG-body"/>
        <w:spacing w:after="20"/>
        <w:ind w:left="1560" w:hanging="1276"/>
      </w:pPr>
      <w:r>
        <w:t>235008.68mE</w:t>
      </w:r>
      <w:r>
        <w:tab/>
        <w:t>6265911.59mN</w:t>
      </w:r>
    </w:p>
    <w:p w14:paraId="52304898" w14:textId="77777777" w:rsidR="00FC2647" w:rsidRDefault="00FC2647" w:rsidP="00FC2647">
      <w:pPr>
        <w:pStyle w:val="GG-body"/>
        <w:spacing w:after="20"/>
        <w:ind w:left="1560" w:hanging="1276"/>
      </w:pPr>
      <w:r>
        <w:t>235007.37mE</w:t>
      </w:r>
      <w:r>
        <w:tab/>
        <w:t>6265906.76mN</w:t>
      </w:r>
    </w:p>
    <w:p w14:paraId="215DD426" w14:textId="77777777" w:rsidR="00FC2647" w:rsidRDefault="00FC2647" w:rsidP="00FC2647">
      <w:pPr>
        <w:pStyle w:val="GG-body"/>
        <w:spacing w:after="20"/>
        <w:ind w:left="1560" w:hanging="1276"/>
      </w:pPr>
      <w:r>
        <w:t>235006.07mE</w:t>
      </w:r>
      <w:r>
        <w:tab/>
        <w:t>6265901.93mN</w:t>
      </w:r>
    </w:p>
    <w:p w14:paraId="27A082FC" w14:textId="77777777" w:rsidR="00FC2647" w:rsidRDefault="00FC2647" w:rsidP="00FC2647">
      <w:pPr>
        <w:pStyle w:val="GG-body"/>
        <w:spacing w:after="20"/>
        <w:ind w:left="1560" w:hanging="1276"/>
      </w:pPr>
      <w:r>
        <w:t>235005.83mE</w:t>
      </w:r>
      <w:r>
        <w:tab/>
        <w:t>6265901.04mN</w:t>
      </w:r>
    </w:p>
    <w:p w14:paraId="53CDB478" w14:textId="77777777" w:rsidR="00FC2647" w:rsidRDefault="00FC2647" w:rsidP="00FC2647">
      <w:pPr>
        <w:pStyle w:val="GG-body"/>
        <w:spacing w:after="20"/>
        <w:ind w:left="1560" w:hanging="1276"/>
      </w:pPr>
      <w:r>
        <w:t>235001.91mE</w:t>
      </w:r>
      <w:r>
        <w:tab/>
        <w:t>6265902.13mN</w:t>
      </w:r>
    </w:p>
    <w:p w14:paraId="15913EE8" w14:textId="77777777" w:rsidR="00FC2647" w:rsidRDefault="00FC2647" w:rsidP="00FC2647">
      <w:pPr>
        <w:pStyle w:val="GG-body"/>
        <w:spacing w:after="20"/>
        <w:ind w:left="1560" w:hanging="1276"/>
      </w:pPr>
      <w:r>
        <w:t>234998.05mE</w:t>
      </w:r>
      <w:r>
        <w:tab/>
        <w:t>6265903.21mN</w:t>
      </w:r>
    </w:p>
    <w:p w14:paraId="0026FF8F" w14:textId="77777777" w:rsidR="00FC2647" w:rsidRDefault="00FC2647" w:rsidP="00FC2647">
      <w:pPr>
        <w:pStyle w:val="GG-body"/>
        <w:spacing w:after="20"/>
        <w:ind w:left="1560" w:hanging="1276"/>
      </w:pPr>
      <w:r>
        <w:t>234997.80mE</w:t>
      </w:r>
      <w:r>
        <w:tab/>
        <w:t>6265902.24mN</w:t>
      </w:r>
    </w:p>
    <w:p w14:paraId="7326CA0B" w14:textId="77777777" w:rsidR="00FC2647" w:rsidRDefault="00FC2647" w:rsidP="00FC2647">
      <w:pPr>
        <w:pStyle w:val="GG-body"/>
        <w:spacing w:after="20"/>
        <w:ind w:left="1560" w:hanging="1276"/>
      </w:pPr>
      <w:r>
        <w:t>234996.57mE</w:t>
      </w:r>
      <w:r>
        <w:tab/>
        <w:t>6265897.40mN</w:t>
      </w:r>
    </w:p>
    <w:p w14:paraId="3221F193" w14:textId="77777777" w:rsidR="00FC2647" w:rsidRDefault="00FC2647" w:rsidP="00FC2647">
      <w:pPr>
        <w:pStyle w:val="GG-body"/>
        <w:spacing w:after="20"/>
        <w:ind w:left="1560" w:hanging="1276"/>
      </w:pPr>
      <w:r>
        <w:t>234995.33mE</w:t>
      </w:r>
      <w:r>
        <w:tab/>
        <w:t>6265892.55mN</w:t>
      </w:r>
    </w:p>
    <w:p w14:paraId="5B3D53B7" w14:textId="77777777" w:rsidR="00FC2647" w:rsidRDefault="00FC2647" w:rsidP="00FC2647">
      <w:pPr>
        <w:pStyle w:val="GG-body"/>
        <w:spacing w:after="20"/>
        <w:ind w:left="1560" w:hanging="1276"/>
      </w:pPr>
      <w:r>
        <w:t>234994.09mE</w:t>
      </w:r>
      <w:r>
        <w:tab/>
        <w:t>6265887.71mN</w:t>
      </w:r>
    </w:p>
    <w:p w14:paraId="5AC17FFA" w14:textId="77777777" w:rsidR="00FC2647" w:rsidRDefault="00FC2647" w:rsidP="00FC2647">
      <w:pPr>
        <w:pStyle w:val="GG-body"/>
        <w:spacing w:after="20"/>
        <w:ind w:left="1560" w:hanging="1276"/>
      </w:pPr>
      <w:r>
        <w:t>234992.86mE</w:t>
      </w:r>
      <w:r>
        <w:tab/>
        <w:t>6265882.87mN</w:t>
      </w:r>
    </w:p>
    <w:p w14:paraId="4C577442" w14:textId="77777777" w:rsidR="00FC2647" w:rsidRDefault="00FC2647" w:rsidP="00FC2647">
      <w:pPr>
        <w:pStyle w:val="GG-body"/>
        <w:spacing w:after="20"/>
        <w:ind w:left="1560" w:hanging="1276"/>
      </w:pPr>
      <w:r>
        <w:t>234991.62mE</w:t>
      </w:r>
      <w:r>
        <w:tab/>
        <w:t>6265878.02mN</w:t>
      </w:r>
    </w:p>
    <w:p w14:paraId="5213EB08" w14:textId="77777777" w:rsidR="00FC2647" w:rsidRDefault="00FC2647" w:rsidP="00FC2647">
      <w:pPr>
        <w:pStyle w:val="GG-body"/>
        <w:spacing w:after="20"/>
        <w:ind w:left="1560" w:hanging="1276"/>
      </w:pPr>
      <w:r>
        <w:t>234990.39mE</w:t>
      </w:r>
      <w:r>
        <w:tab/>
        <w:t>6265873.18mN</w:t>
      </w:r>
    </w:p>
    <w:p w14:paraId="612C70B0" w14:textId="77777777" w:rsidR="00FC2647" w:rsidRDefault="00FC2647" w:rsidP="00FC2647">
      <w:pPr>
        <w:pStyle w:val="GG-body"/>
        <w:spacing w:after="20"/>
        <w:ind w:left="1560" w:hanging="1276"/>
      </w:pPr>
      <w:r>
        <w:t>234989.15mE</w:t>
      </w:r>
      <w:r>
        <w:tab/>
        <w:t>6265868.33mN</w:t>
      </w:r>
    </w:p>
    <w:p w14:paraId="00EC0787" w14:textId="77777777" w:rsidR="00FC2647" w:rsidRDefault="00FC2647" w:rsidP="00FC2647">
      <w:pPr>
        <w:pStyle w:val="GG-body"/>
        <w:spacing w:after="20"/>
        <w:ind w:left="1560" w:hanging="1276"/>
      </w:pPr>
      <w:r>
        <w:t>234987.91mE</w:t>
      </w:r>
      <w:r>
        <w:tab/>
        <w:t>6265863.49mN</w:t>
      </w:r>
    </w:p>
    <w:p w14:paraId="79E9759F" w14:textId="77777777" w:rsidR="00FC2647" w:rsidRDefault="00FC2647" w:rsidP="00FC2647">
      <w:pPr>
        <w:pStyle w:val="GG-body"/>
        <w:spacing w:after="20"/>
        <w:ind w:left="1560" w:hanging="1276"/>
      </w:pPr>
      <w:r>
        <w:t>234986.68mE</w:t>
      </w:r>
      <w:r>
        <w:tab/>
        <w:t>6265858.64mN</w:t>
      </w:r>
    </w:p>
    <w:p w14:paraId="0C523BB8" w14:textId="77777777" w:rsidR="00FC2647" w:rsidRDefault="00FC2647" w:rsidP="00FC2647">
      <w:pPr>
        <w:pStyle w:val="GG-body"/>
        <w:spacing w:after="20"/>
        <w:ind w:left="1560" w:hanging="1276"/>
      </w:pPr>
      <w:r>
        <w:t>234985.44mE</w:t>
      </w:r>
      <w:r>
        <w:tab/>
        <w:t>6265853.80mN</w:t>
      </w:r>
    </w:p>
    <w:p w14:paraId="49C9B086" w14:textId="77777777" w:rsidR="00FC2647" w:rsidRDefault="00FC2647" w:rsidP="00FC2647">
      <w:pPr>
        <w:pStyle w:val="GG-body"/>
        <w:spacing w:after="20"/>
        <w:ind w:left="1560" w:hanging="1276"/>
      </w:pPr>
      <w:r>
        <w:t>234984.20mE</w:t>
      </w:r>
      <w:r>
        <w:tab/>
        <w:t>6265848.95mN</w:t>
      </w:r>
    </w:p>
    <w:p w14:paraId="5985E4BD" w14:textId="77777777" w:rsidR="00FC2647" w:rsidRDefault="00FC2647" w:rsidP="00FC2647">
      <w:pPr>
        <w:pStyle w:val="GG-body"/>
        <w:spacing w:after="20"/>
        <w:ind w:left="1560" w:hanging="1276"/>
      </w:pPr>
      <w:r>
        <w:t>234984.12mE</w:t>
      </w:r>
      <w:r>
        <w:tab/>
        <w:t>6265848.60mN</w:t>
      </w:r>
    </w:p>
    <w:p w14:paraId="00A4FB42" w14:textId="77777777" w:rsidR="00FC2647" w:rsidRDefault="00FC2647" w:rsidP="00FC2647">
      <w:pPr>
        <w:pStyle w:val="GG-body"/>
        <w:spacing w:after="20"/>
        <w:ind w:left="1560" w:hanging="1276"/>
      </w:pPr>
      <w:r>
        <w:t>234979.59mE</w:t>
      </w:r>
      <w:r>
        <w:tab/>
        <w:t>6265849.62mN</w:t>
      </w:r>
    </w:p>
    <w:p w14:paraId="5447C939" w14:textId="77777777" w:rsidR="00FC2647" w:rsidRDefault="00FC2647" w:rsidP="00FC2647">
      <w:pPr>
        <w:pStyle w:val="GG-body"/>
        <w:spacing w:after="20"/>
        <w:ind w:left="1560" w:hanging="1276"/>
      </w:pPr>
      <w:r>
        <w:t>234974.71mE</w:t>
      </w:r>
      <w:r>
        <w:tab/>
        <w:t>6265850.71mN</w:t>
      </w:r>
    </w:p>
    <w:p w14:paraId="60FF7D07" w14:textId="77777777" w:rsidR="00FC2647" w:rsidRDefault="00FC2647" w:rsidP="00FC2647">
      <w:pPr>
        <w:pStyle w:val="GG-body"/>
        <w:spacing w:after="20"/>
        <w:ind w:left="1560" w:hanging="1276"/>
      </w:pPr>
      <w:r>
        <w:t>234969.83mE</w:t>
      </w:r>
      <w:r>
        <w:tab/>
        <w:t>6265851.80mN</w:t>
      </w:r>
    </w:p>
    <w:p w14:paraId="446C5B5F" w14:textId="77777777" w:rsidR="00FC2647" w:rsidRDefault="00FC2647" w:rsidP="00FC2647">
      <w:pPr>
        <w:pStyle w:val="GG-body"/>
        <w:spacing w:after="20"/>
        <w:ind w:left="1560" w:hanging="1276"/>
      </w:pPr>
      <w:r>
        <w:t>234964.95mE</w:t>
      </w:r>
      <w:r>
        <w:tab/>
        <w:t>6265852.89mN</w:t>
      </w:r>
    </w:p>
    <w:p w14:paraId="0BFA1F96" w14:textId="77777777" w:rsidR="00FC2647" w:rsidRDefault="00FC2647" w:rsidP="00FC2647">
      <w:pPr>
        <w:pStyle w:val="GG-body"/>
        <w:spacing w:after="20"/>
        <w:ind w:left="1560" w:hanging="1276"/>
      </w:pPr>
      <w:r>
        <w:t>234960.07mE</w:t>
      </w:r>
      <w:r>
        <w:tab/>
        <w:t>6265853.99mN</w:t>
      </w:r>
    </w:p>
    <w:p w14:paraId="159A6954" w14:textId="77777777" w:rsidR="00FC2647" w:rsidRDefault="00FC2647" w:rsidP="00FC2647">
      <w:pPr>
        <w:pStyle w:val="GG-body"/>
        <w:spacing w:after="20"/>
        <w:ind w:left="1560" w:hanging="1276"/>
      </w:pPr>
      <w:r>
        <w:t>234955.19mE</w:t>
      </w:r>
      <w:r>
        <w:tab/>
        <w:t>6265855.08mN</w:t>
      </w:r>
    </w:p>
    <w:p w14:paraId="5FC778F5" w14:textId="77777777" w:rsidR="00FC2647" w:rsidRDefault="00FC2647" w:rsidP="00FC2647">
      <w:pPr>
        <w:pStyle w:val="GG-body"/>
        <w:spacing w:after="20"/>
        <w:ind w:left="1560" w:hanging="1276"/>
      </w:pPr>
      <w:r>
        <w:t>234950.31mE</w:t>
      </w:r>
      <w:r>
        <w:tab/>
        <w:t>6265856.17mN</w:t>
      </w:r>
    </w:p>
    <w:p w14:paraId="027826C0" w14:textId="77777777" w:rsidR="00FC2647" w:rsidRDefault="00FC2647" w:rsidP="00FC2647">
      <w:pPr>
        <w:pStyle w:val="GG-body"/>
        <w:spacing w:after="20"/>
        <w:ind w:left="1560" w:hanging="1276"/>
      </w:pPr>
      <w:r>
        <w:t>234948.76mE</w:t>
      </w:r>
      <w:r>
        <w:tab/>
        <w:t>6265856.52mN</w:t>
      </w:r>
    </w:p>
    <w:p w14:paraId="56733BC3" w14:textId="77777777" w:rsidR="00FC2647" w:rsidRDefault="00FC2647" w:rsidP="00FC2647">
      <w:pPr>
        <w:pStyle w:val="GG-body"/>
        <w:spacing w:after="20"/>
        <w:ind w:left="1560" w:hanging="1276"/>
      </w:pPr>
      <w:r>
        <w:t>234947.98mE</w:t>
      </w:r>
      <w:r>
        <w:tab/>
        <w:t>6265853.20mN</w:t>
      </w:r>
    </w:p>
    <w:p w14:paraId="1DC88189" w14:textId="77777777" w:rsidR="00FC2647" w:rsidRDefault="00FC2647" w:rsidP="00FC2647">
      <w:pPr>
        <w:pStyle w:val="GG-body"/>
        <w:spacing w:after="20"/>
        <w:ind w:left="1560" w:hanging="1276"/>
      </w:pPr>
      <w:r>
        <w:t>234946.85mE</w:t>
      </w:r>
      <w:r>
        <w:tab/>
        <w:t>6265848.33mN</w:t>
      </w:r>
    </w:p>
    <w:p w14:paraId="301E1925" w14:textId="77777777" w:rsidR="00FC2647" w:rsidRDefault="00FC2647" w:rsidP="00FC2647">
      <w:pPr>
        <w:pStyle w:val="GG-body"/>
        <w:spacing w:after="20"/>
        <w:ind w:left="1560" w:hanging="1276"/>
      </w:pPr>
      <w:r>
        <w:t>234945.71mE</w:t>
      </w:r>
      <w:r>
        <w:tab/>
        <w:t>6265843.46mN</w:t>
      </w:r>
    </w:p>
    <w:p w14:paraId="0DB77903" w14:textId="77777777" w:rsidR="00FC2647" w:rsidRDefault="00FC2647" w:rsidP="00FC2647">
      <w:pPr>
        <w:pStyle w:val="GG-body"/>
        <w:spacing w:after="20"/>
        <w:ind w:left="1560" w:hanging="1276"/>
      </w:pPr>
      <w:r>
        <w:t>234945.51mE</w:t>
      </w:r>
      <w:r>
        <w:tab/>
        <w:t>6265842.57mN</w:t>
      </w:r>
    </w:p>
    <w:p w14:paraId="52AA1007" w14:textId="77777777" w:rsidR="00FC2647" w:rsidRDefault="00FC2647" w:rsidP="00FC2647">
      <w:pPr>
        <w:pStyle w:val="GG-body"/>
        <w:spacing w:after="20"/>
        <w:ind w:left="1560" w:hanging="1276"/>
      </w:pPr>
      <w:r>
        <w:t>234941.87mE</w:t>
      </w:r>
      <w:r>
        <w:tab/>
        <w:t>6265840.71mN</w:t>
      </w:r>
    </w:p>
    <w:p w14:paraId="6135AF43" w14:textId="77777777" w:rsidR="00FC2647" w:rsidRDefault="00FC2647" w:rsidP="00FC2647">
      <w:pPr>
        <w:pStyle w:val="GG-body"/>
        <w:spacing w:after="20"/>
        <w:ind w:left="1560" w:hanging="1276"/>
      </w:pPr>
      <w:r>
        <w:t>234937.42mE</w:t>
      </w:r>
      <w:r>
        <w:tab/>
        <w:t>6265838.42mN</w:t>
      </w:r>
    </w:p>
    <w:p w14:paraId="63918B8F" w14:textId="77777777" w:rsidR="00FC2647" w:rsidRDefault="00FC2647" w:rsidP="00FC2647">
      <w:pPr>
        <w:pStyle w:val="GG-body"/>
        <w:spacing w:after="20"/>
        <w:ind w:left="1560" w:hanging="1276"/>
      </w:pPr>
      <w:r>
        <w:t>234934.70mE</w:t>
      </w:r>
      <w:r>
        <w:tab/>
        <w:t>6265837.03mN</w:t>
      </w:r>
    </w:p>
    <w:p w14:paraId="61A3CE34" w14:textId="77777777" w:rsidR="00FC2647" w:rsidRDefault="00FC2647" w:rsidP="00FC2647">
      <w:pPr>
        <w:pStyle w:val="GG-body"/>
        <w:spacing w:after="20"/>
        <w:ind w:left="1560" w:hanging="1276"/>
      </w:pPr>
      <w:r>
        <w:t>234934.04mE</w:t>
      </w:r>
      <w:r>
        <w:tab/>
        <w:t>6265835.20mN</w:t>
      </w:r>
    </w:p>
    <w:p w14:paraId="642A9840" w14:textId="77777777" w:rsidR="00FC2647" w:rsidRDefault="00FC2647" w:rsidP="00FC2647">
      <w:pPr>
        <w:pStyle w:val="GG-body"/>
        <w:spacing w:after="20"/>
        <w:ind w:left="1560" w:hanging="1276"/>
      </w:pPr>
      <w:r>
        <w:t>234932.34mE</w:t>
      </w:r>
      <w:r>
        <w:tab/>
        <w:t>6265830.50mN</w:t>
      </w:r>
    </w:p>
    <w:p w14:paraId="511FB6A6" w14:textId="77777777" w:rsidR="00FC2647" w:rsidRDefault="00FC2647" w:rsidP="00FC2647">
      <w:pPr>
        <w:pStyle w:val="GG-body"/>
        <w:spacing w:after="20"/>
        <w:ind w:left="1560" w:hanging="1276"/>
      </w:pPr>
      <w:r>
        <w:t>234932.24mE</w:t>
      </w:r>
      <w:r>
        <w:tab/>
        <w:t>6265830.23mN</w:t>
      </w:r>
    </w:p>
    <w:p w14:paraId="48AEF19E" w14:textId="77777777" w:rsidR="00FC2647" w:rsidRDefault="00FC2647" w:rsidP="00FC2647">
      <w:pPr>
        <w:pStyle w:val="GG-body"/>
        <w:spacing w:after="20"/>
        <w:ind w:left="1560" w:hanging="1276"/>
      </w:pPr>
      <w:r>
        <w:t>234932.75mE</w:t>
      </w:r>
      <w:r>
        <w:tab/>
        <w:t>6265827.61mN</w:t>
      </w:r>
    </w:p>
    <w:p w14:paraId="7A782924" w14:textId="77777777" w:rsidR="00FC2647" w:rsidRDefault="00FC2647" w:rsidP="00FC2647">
      <w:pPr>
        <w:pStyle w:val="GG-body"/>
        <w:spacing w:after="20"/>
        <w:ind w:left="1560" w:hanging="1276"/>
      </w:pPr>
      <w:r>
        <w:t>234929.37mE</w:t>
      </w:r>
      <w:r>
        <w:tab/>
        <w:t>6265826.66mN</w:t>
      </w:r>
    </w:p>
    <w:p w14:paraId="6ECF35BF" w14:textId="77777777" w:rsidR="00FC2647" w:rsidRDefault="00FC2647" w:rsidP="00FC2647">
      <w:pPr>
        <w:pStyle w:val="GG-body"/>
        <w:spacing w:after="20"/>
        <w:ind w:left="1560" w:hanging="1276"/>
      </w:pPr>
      <w:r>
        <w:t>234921.10mE</w:t>
      </w:r>
      <w:r>
        <w:tab/>
        <w:t>6265824.34mN</w:t>
      </w:r>
    </w:p>
    <w:p w14:paraId="1E4DE157" w14:textId="77777777" w:rsidR="00FC2647" w:rsidRDefault="00FC2647" w:rsidP="00FC2647">
      <w:pPr>
        <w:pStyle w:val="GG-body"/>
        <w:spacing w:after="20"/>
        <w:ind w:left="1560" w:hanging="1276"/>
      </w:pPr>
      <w:r>
        <w:t>234866.19mE</w:t>
      </w:r>
      <w:r>
        <w:tab/>
        <w:t>6265786.86mN</w:t>
      </w:r>
    </w:p>
    <w:p w14:paraId="2CCA914F" w14:textId="77777777" w:rsidR="00FC2647" w:rsidRDefault="00FC2647" w:rsidP="00FC2647">
      <w:pPr>
        <w:pStyle w:val="GG-body"/>
        <w:spacing w:after="20"/>
        <w:ind w:left="1560" w:hanging="1276"/>
      </w:pPr>
      <w:r>
        <w:t>234685.70mE</w:t>
      </w:r>
      <w:r>
        <w:tab/>
        <w:t>6265663.65mN</w:t>
      </w:r>
    </w:p>
    <w:p w14:paraId="72356135" w14:textId="77777777" w:rsidR="00FC2647" w:rsidRDefault="00FC2647" w:rsidP="00FC2647">
      <w:pPr>
        <w:pStyle w:val="GG-body"/>
        <w:spacing w:after="20"/>
        <w:ind w:left="1560" w:hanging="1276"/>
      </w:pPr>
      <w:r>
        <w:t>234508.12mE</w:t>
      </w:r>
      <w:r>
        <w:tab/>
        <w:t>6265578.50mN</w:t>
      </w:r>
    </w:p>
    <w:p w14:paraId="04DF2279" w14:textId="77777777" w:rsidR="00FC2647" w:rsidRDefault="00FC2647" w:rsidP="00FC2647">
      <w:pPr>
        <w:pStyle w:val="GG-body"/>
        <w:spacing w:after="20"/>
        <w:ind w:left="1560" w:hanging="1276"/>
      </w:pPr>
      <w:r>
        <w:t>234508.21mE</w:t>
      </w:r>
      <w:r>
        <w:tab/>
        <w:t>6265580.64mN</w:t>
      </w:r>
    </w:p>
    <w:p w14:paraId="7F3A24F0" w14:textId="77777777" w:rsidR="00FC2647" w:rsidRDefault="00FC2647" w:rsidP="00FC2647">
      <w:pPr>
        <w:pStyle w:val="GG-body"/>
        <w:spacing w:after="20"/>
        <w:ind w:left="1560" w:hanging="1276"/>
      </w:pPr>
      <w:r>
        <w:t>234508.62mE</w:t>
      </w:r>
      <w:r>
        <w:tab/>
        <w:t>6265585.63mN</w:t>
      </w:r>
    </w:p>
    <w:p w14:paraId="74A81919" w14:textId="77777777" w:rsidR="00FC2647" w:rsidRDefault="00FC2647" w:rsidP="00FC2647">
      <w:pPr>
        <w:pStyle w:val="GG-body"/>
        <w:spacing w:after="20"/>
        <w:ind w:left="1560" w:hanging="1276"/>
      </w:pPr>
      <w:r>
        <w:t>234509.03mE</w:t>
      </w:r>
      <w:r>
        <w:tab/>
        <w:t>6265590.61mN</w:t>
      </w:r>
    </w:p>
    <w:p w14:paraId="6FD7D57B" w14:textId="77777777" w:rsidR="00FC2647" w:rsidRDefault="00FC2647" w:rsidP="00FC2647">
      <w:pPr>
        <w:pStyle w:val="GG-body"/>
        <w:spacing w:after="20"/>
        <w:ind w:left="1560" w:hanging="1276"/>
      </w:pPr>
      <w:r>
        <w:t>234509.43mE</w:t>
      </w:r>
      <w:r>
        <w:tab/>
        <w:t>6265595.59mN</w:t>
      </w:r>
    </w:p>
    <w:p w14:paraId="4625C432" w14:textId="77777777" w:rsidR="00FC2647" w:rsidRDefault="00FC2647" w:rsidP="00FC2647">
      <w:pPr>
        <w:pStyle w:val="GG-body"/>
        <w:spacing w:after="20"/>
        <w:ind w:left="1560" w:hanging="1276"/>
      </w:pPr>
      <w:r>
        <w:t>234509.84mE</w:t>
      </w:r>
      <w:r>
        <w:tab/>
        <w:t>6265600.58mN</w:t>
      </w:r>
    </w:p>
    <w:p w14:paraId="31E49D63" w14:textId="77777777" w:rsidR="00FC2647" w:rsidRDefault="00FC2647" w:rsidP="00FC2647">
      <w:pPr>
        <w:pStyle w:val="GG-body"/>
        <w:spacing w:after="20"/>
        <w:ind w:left="1560" w:hanging="1276"/>
      </w:pPr>
      <w:r>
        <w:t>234510.25mE</w:t>
      </w:r>
      <w:r>
        <w:tab/>
        <w:t>6265605.56mN</w:t>
      </w:r>
    </w:p>
    <w:p w14:paraId="2A76B608" w14:textId="77777777" w:rsidR="00FC2647" w:rsidRDefault="00FC2647" w:rsidP="00FC2647">
      <w:pPr>
        <w:pStyle w:val="GG-body"/>
        <w:spacing w:after="20"/>
        <w:ind w:left="1560" w:hanging="1276"/>
      </w:pPr>
      <w:r>
        <w:t>234510.65mE</w:t>
      </w:r>
      <w:r>
        <w:tab/>
        <w:t>6265610.55mN</w:t>
      </w:r>
    </w:p>
    <w:p w14:paraId="27322D4B" w14:textId="77777777" w:rsidR="00FC2647" w:rsidRDefault="00FC2647" w:rsidP="00FC2647">
      <w:pPr>
        <w:pStyle w:val="GG-body"/>
        <w:spacing w:after="20"/>
        <w:ind w:left="1560" w:hanging="1276"/>
      </w:pPr>
      <w:r>
        <w:t>234511.06mE</w:t>
      </w:r>
      <w:r>
        <w:tab/>
        <w:t>6265615.53mN</w:t>
      </w:r>
    </w:p>
    <w:p w14:paraId="4B006EA9" w14:textId="77777777" w:rsidR="00FC2647" w:rsidRDefault="00FC2647" w:rsidP="00FC2647">
      <w:pPr>
        <w:pStyle w:val="GG-body"/>
        <w:spacing w:after="20"/>
        <w:ind w:left="1560" w:hanging="1276"/>
      </w:pPr>
      <w:r>
        <w:t>234511.47mE</w:t>
      </w:r>
      <w:r>
        <w:tab/>
        <w:t>6265620.51mN</w:t>
      </w:r>
    </w:p>
    <w:p w14:paraId="6AA2301E" w14:textId="77777777" w:rsidR="00FC2647" w:rsidRDefault="00FC2647" w:rsidP="00FC2647">
      <w:pPr>
        <w:pStyle w:val="GG-body"/>
        <w:spacing w:after="20"/>
        <w:ind w:left="1560" w:hanging="1276"/>
      </w:pPr>
      <w:r>
        <w:t>234511.87mE</w:t>
      </w:r>
      <w:r>
        <w:tab/>
        <w:t>6265625.50mN</w:t>
      </w:r>
    </w:p>
    <w:p w14:paraId="6B1CF039" w14:textId="77777777" w:rsidR="00FC2647" w:rsidRDefault="00FC2647" w:rsidP="00FC2647">
      <w:pPr>
        <w:pStyle w:val="GG-body"/>
        <w:spacing w:after="20"/>
        <w:ind w:left="1560" w:hanging="1276"/>
      </w:pPr>
      <w:r>
        <w:t>234512.28mE</w:t>
      </w:r>
      <w:r>
        <w:tab/>
        <w:t>6265630.48mN</w:t>
      </w:r>
    </w:p>
    <w:p w14:paraId="5038A82D" w14:textId="77777777" w:rsidR="00FC2647" w:rsidRDefault="00FC2647" w:rsidP="00FC2647">
      <w:pPr>
        <w:pStyle w:val="GG-body"/>
        <w:spacing w:after="20"/>
        <w:ind w:left="1560" w:hanging="1276"/>
      </w:pPr>
      <w:r>
        <w:t>234512.69mE</w:t>
      </w:r>
      <w:r>
        <w:tab/>
        <w:t>6265635.46mN</w:t>
      </w:r>
    </w:p>
    <w:p w14:paraId="2898AEB9" w14:textId="77777777" w:rsidR="00FC2647" w:rsidRDefault="00FC2647" w:rsidP="00FC2647">
      <w:pPr>
        <w:pStyle w:val="GG-body"/>
        <w:spacing w:after="20"/>
        <w:ind w:left="1560" w:hanging="1276"/>
      </w:pPr>
      <w:r>
        <w:t>234513.09mE</w:t>
      </w:r>
      <w:r>
        <w:tab/>
        <w:t>6265640.45mN</w:t>
      </w:r>
    </w:p>
    <w:p w14:paraId="0473CA06" w14:textId="77777777" w:rsidR="00FC2647" w:rsidRDefault="00FC2647" w:rsidP="00FC2647">
      <w:pPr>
        <w:pStyle w:val="GG-body"/>
        <w:spacing w:after="20"/>
        <w:ind w:left="1560" w:hanging="1276"/>
      </w:pPr>
      <w:r>
        <w:t>234513.50mE</w:t>
      </w:r>
      <w:r>
        <w:tab/>
        <w:t>6265645.43mN</w:t>
      </w:r>
    </w:p>
    <w:p w14:paraId="691A0159" w14:textId="77777777" w:rsidR="00FC2647" w:rsidRDefault="00FC2647" w:rsidP="00FC2647">
      <w:pPr>
        <w:pStyle w:val="GG-body"/>
        <w:spacing w:after="20"/>
        <w:ind w:left="1560" w:hanging="1276"/>
      </w:pPr>
      <w:r>
        <w:t>234513.91mE</w:t>
      </w:r>
      <w:r>
        <w:tab/>
        <w:t>6265650.41mN</w:t>
      </w:r>
    </w:p>
    <w:p w14:paraId="25B2A3E0" w14:textId="77777777" w:rsidR="00FC2647" w:rsidRDefault="00FC2647" w:rsidP="00FC2647">
      <w:pPr>
        <w:pStyle w:val="GG-body"/>
        <w:spacing w:after="20"/>
        <w:ind w:left="1560" w:hanging="1276"/>
      </w:pPr>
      <w:r>
        <w:t>234514.31mE</w:t>
      </w:r>
      <w:r>
        <w:tab/>
        <w:t>6265655.40mN</w:t>
      </w:r>
    </w:p>
    <w:p w14:paraId="51459B78" w14:textId="77777777" w:rsidR="00FC2647" w:rsidRDefault="00FC2647" w:rsidP="00FC2647">
      <w:pPr>
        <w:pStyle w:val="GG-body"/>
        <w:spacing w:after="20"/>
        <w:ind w:left="1560" w:hanging="1276"/>
      </w:pPr>
      <w:r>
        <w:t>234514.72mE</w:t>
      </w:r>
      <w:r>
        <w:tab/>
        <w:t>6265660.38mN</w:t>
      </w:r>
    </w:p>
    <w:p w14:paraId="766A354A" w14:textId="77777777" w:rsidR="00FC2647" w:rsidRDefault="00FC2647" w:rsidP="00FC2647">
      <w:pPr>
        <w:pStyle w:val="GG-body"/>
        <w:spacing w:after="20"/>
        <w:ind w:left="1560" w:hanging="1276"/>
      </w:pPr>
      <w:r>
        <w:t>234515.13mE</w:t>
      </w:r>
      <w:r>
        <w:tab/>
        <w:t>6265665.36mN</w:t>
      </w:r>
    </w:p>
    <w:p w14:paraId="638B4AE5" w14:textId="77777777" w:rsidR="00FC2647" w:rsidRDefault="00FC2647" w:rsidP="00FC2647">
      <w:pPr>
        <w:pStyle w:val="GG-body"/>
        <w:spacing w:after="20"/>
        <w:ind w:left="1560" w:hanging="1276"/>
      </w:pPr>
      <w:r>
        <w:t>234515.53mE</w:t>
      </w:r>
      <w:r>
        <w:tab/>
        <w:t>6265670.35mN</w:t>
      </w:r>
    </w:p>
    <w:p w14:paraId="71C52C7F" w14:textId="77777777" w:rsidR="00FC2647" w:rsidRDefault="00FC2647" w:rsidP="00FC2647">
      <w:pPr>
        <w:pStyle w:val="GG-body"/>
        <w:spacing w:after="20"/>
        <w:ind w:left="1560" w:hanging="1276"/>
      </w:pPr>
      <w:r>
        <w:t>234515.94mE</w:t>
      </w:r>
      <w:r>
        <w:tab/>
        <w:t>6265675.33mN</w:t>
      </w:r>
    </w:p>
    <w:p w14:paraId="34490743" w14:textId="77777777" w:rsidR="00FC2647" w:rsidRDefault="00FC2647" w:rsidP="00FC2647">
      <w:pPr>
        <w:pStyle w:val="GG-body"/>
        <w:spacing w:after="20"/>
        <w:ind w:left="1560" w:hanging="1276"/>
      </w:pPr>
      <w:r>
        <w:t>234516.35mE</w:t>
      </w:r>
      <w:r>
        <w:tab/>
        <w:t>6265680.31mN</w:t>
      </w:r>
    </w:p>
    <w:p w14:paraId="70A86A61" w14:textId="77777777" w:rsidR="00FC2647" w:rsidRDefault="00FC2647" w:rsidP="00FC2647">
      <w:pPr>
        <w:pStyle w:val="GG-body"/>
        <w:spacing w:after="20"/>
        <w:ind w:left="1560" w:hanging="1276"/>
      </w:pPr>
      <w:r>
        <w:t>234516.75mE</w:t>
      </w:r>
      <w:r>
        <w:tab/>
        <w:t>6265685.30mN</w:t>
      </w:r>
    </w:p>
    <w:p w14:paraId="080611AA" w14:textId="77777777" w:rsidR="00FC2647" w:rsidRDefault="00FC2647" w:rsidP="00FC2647">
      <w:pPr>
        <w:pStyle w:val="GG-body"/>
        <w:spacing w:after="20"/>
        <w:ind w:left="1560" w:hanging="1276"/>
      </w:pPr>
      <w:r>
        <w:t>234517.16mE</w:t>
      </w:r>
      <w:r>
        <w:tab/>
        <w:t>6265690.28mN</w:t>
      </w:r>
    </w:p>
    <w:p w14:paraId="6BE05523" w14:textId="77777777" w:rsidR="00FC2647" w:rsidRDefault="00FC2647" w:rsidP="00FC2647">
      <w:pPr>
        <w:pStyle w:val="GG-body"/>
        <w:spacing w:after="20"/>
        <w:ind w:left="1560" w:hanging="1276"/>
      </w:pPr>
      <w:r>
        <w:lastRenderedPageBreak/>
        <w:t>234517.56mE</w:t>
      </w:r>
      <w:r>
        <w:tab/>
        <w:t>6265695.26mN</w:t>
      </w:r>
    </w:p>
    <w:p w14:paraId="182F0A44" w14:textId="77777777" w:rsidR="00FC2647" w:rsidRDefault="00FC2647" w:rsidP="00FC2647">
      <w:pPr>
        <w:pStyle w:val="GG-body"/>
        <w:spacing w:after="20"/>
        <w:ind w:left="1560" w:hanging="1276"/>
      </w:pPr>
      <w:r>
        <w:t>234517.97mE</w:t>
      </w:r>
      <w:r>
        <w:tab/>
        <w:t>6265700.25mN</w:t>
      </w:r>
    </w:p>
    <w:p w14:paraId="5FA99191" w14:textId="77777777" w:rsidR="00FC2647" w:rsidRDefault="00FC2647" w:rsidP="00FC2647">
      <w:pPr>
        <w:pStyle w:val="GG-body"/>
        <w:spacing w:after="20"/>
        <w:ind w:left="1560" w:hanging="1276"/>
      </w:pPr>
      <w:r>
        <w:t>234518.38mE</w:t>
      </w:r>
      <w:r>
        <w:tab/>
        <w:t>6265705.23mN</w:t>
      </w:r>
    </w:p>
    <w:p w14:paraId="074250BB" w14:textId="77777777" w:rsidR="00FC2647" w:rsidRDefault="00FC2647" w:rsidP="00FC2647">
      <w:pPr>
        <w:pStyle w:val="GG-body"/>
        <w:spacing w:after="20"/>
        <w:ind w:left="1560" w:hanging="1276"/>
      </w:pPr>
      <w:r>
        <w:t>234518.78mE</w:t>
      </w:r>
      <w:r>
        <w:tab/>
        <w:t>6265710.21mN</w:t>
      </w:r>
    </w:p>
    <w:p w14:paraId="161FBC60" w14:textId="77777777" w:rsidR="00FC2647" w:rsidRDefault="00FC2647" w:rsidP="00FC2647">
      <w:pPr>
        <w:pStyle w:val="GG-body"/>
        <w:spacing w:after="20"/>
        <w:ind w:left="1560" w:hanging="1276"/>
      </w:pPr>
      <w:r>
        <w:t>234519.19mE</w:t>
      </w:r>
      <w:r>
        <w:tab/>
        <w:t>6265715.20mN</w:t>
      </w:r>
    </w:p>
    <w:p w14:paraId="5A8A6951" w14:textId="77777777" w:rsidR="00FC2647" w:rsidRDefault="00FC2647" w:rsidP="00FC2647">
      <w:pPr>
        <w:pStyle w:val="GG-body"/>
        <w:spacing w:after="20"/>
        <w:ind w:left="1560" w:hanging="1276"/>
      </w:pPr>
      <w:r>
        <w:t>234519.60mE</w:t>
      </w:r>
      <w:r>
        <w:tab/>
        <w:t>6265720.18mN</w:t>
      </w:r>
    </w:p>
    <w:p w14:paraId="0AF73C58" w14:textId="77777777" w:rsidR="00FC2647" w:rsidRDefault="00FC2647" w:rsidP="00FC2647">
      <w:pPr>
        <w:pStyle w:val="GG-body"/>
        <w:spacing w:after="20"/>
        <w:ind w:left="1560" w:hanging="1276"/>
      </w:pPr>
      <w:r>
        <w:t>234520.00mE</w:t>
      </w:r>
      <w:r>
        <w:tab/>
        <w:t>6265725.16mN</w:t>
      </w:r>
    </w:p>
    <w:p w14:paraId="49D2AF5F" w14:textId="77777777" w:rsidR="00FC2647" w:rsidRDefault="00FC2647" w:rsidP="00FC2647">
      <w:pPr>
        <w:pStyle w:val="GG-body"/>
        <w:spacing w:after="20"/>
        <w:ind w:left="1560" w:hanging="1276"/>
      </w:pPr>
      <w:r>
        <w:t>234520.41mE</w:t>
      </w:r>
      <w:r>
        <w:tab/>
        <w:t>6265730.15mN</w:t>
      </w:r>
    </w:p>
    <w:p w14:paraId="329E9A37" w14:textId="77777777" w:rsidR="00FC2647" w:rsidRDefault="00FC2647" w:rsidP="00FC2647">
      <w:pPr>
        <w:pStyle w:val="GG-body"/>
        <w:spacing w:after="20"/>
        <w:ind w:left="1560" w:hanging="1276"/>
      </w:pPr>
      <w:r>
        <w:t>234520.82mE</w:t>
      </w:r>
      <w:r>
        <w:tab/>
        <w:t>6265735.13mN</w:t>
      </w:r>
    </w:p>
    <w:p w14:paraId="098F0D7F" w14:textId="77777777" w:rsidR="00FC2647" w:rsidRDefault="00FC2647" w:rsidP="00FC2647">
      <w:pPr>
        <w:pStyle w:val="GG-body"/>
        <w:spacing w:after="20"/>
        <w:ind w:left="1560" w:hanging="1276"/>
      </w:pPr>
      <w:r>
        <w:t>234521.22mE</w:t>
      </w:r>
      <w:r>
        <w:tab/>
        <w:t>6265740.11mN</w:t>
      </w:r>
    </w:p>
    <w:p w14:paraId="500568A0" w14:textId="77777777" w:rsidR="00FC2647" w:rsidRDefault="00FC2647" w:rsidP="00FC2647">
      <w:pPr>
        <w:pStyle w:val="GG-body"/>
        <w:spacing w:after="20"/>
        <w:ind w:left="1560" w:hanging="1276"/>
      </w:pPr>
      <w:r>
        <w:t>234521.63mE</w:t>
      </w:r>
      <w:r>
        <w:tab/>
        <w:t>6265745.10mN</w:t>
      </w:r>
    </w:p>
    <w:p w14:paraId="7A8B9165" w14:textId="77777777" w:rsidR="00FC2647" w:rsidRDefault="00FC2647" w:rsidP="00FC2647">
      <w:pPr>
        <w:pStyle w:val="GG-body"/>
        <w:spacing w:after="20"/>
        <w:ind w:left="1560" w:hanging="1276"/>
      </w:pPr>
      <w:r>
        <w:t>234522.04mE</w:t>
      </w:r>
      <w:r>
        <w:tab/>
        <w:t>6265750.08mN</w:t>
      </w:r>
    </w:p>
    <w:p w14:paraId="5755D6A3" w14:textId="77777777" w:rsidR="00FC2647" w:rsidRDefault="00FC2647" w:rsidP="00FC2647">
      <w:pPr>
        <w:pStyle w:val="GG-body"/>
        <w:spacing w:after="20"/>
        <w:ind w:left="1560" w:hanging="1276"/>
      </w:pPr>
      <w:r>
        <w:t>234522.44mE</w:t>
      </w:r>
      <w:r>
        <w:tab/>
        <w:t>6265755.06mN</w:t>
      </w:r>
    </w:p>
    <w:p w14:paraId="13180A4D" w14:textId="77777777" w:rsidR="00FC2647" w:rsidRDefault="00FC2647" w:rsidP="00FC2647">
      <w:pPr>
        <w:pStyle w:val="GG-body"/>
        <w:spacing w:after="20"/>
        <w:ind w:left="1560" w:hanging="1276"/>
      </w:pPr>
      <w:r>
        <w:t>234522.85mE</w:t>
      </w:r>
      <w:r>
        <w:tab/>
        <w:t>6265760.05mN</w:t>
      </w:r>
    </w:p>
    <w:p w14:paraId="1C4FF2B5" w14:textId="77777777" w:rsidR="00FC2647" w:rsidRDefault="00FC2647" w:rsidP="00FC2647">
      <w:pPr>
        <w:pStyle w:val="GG-body"/>
        <w:spacing w:after="20"/>
        <w:ind w:left="1560" w:hanging="1276"/>
      </w:pPr>
      <w:r>
        <w:t>234523.26mE</w:t>
      </w:r>
      <w:r>
        <w:tab/>
        <w:t>6265765.03mN</w:t>
      </w:r>
    </w:p>
    <w:p w14:paraId="421ECF36" w14:textId="77777777" w:rsidR="00FC2647" w:rsidRDefault="00FC2647" w:rsidP="00FC2647">
      <w:pPr>
        <w:pStyle w:val="GG-body"/>
        <w:spacing w:after="20"/>
        <w:ind w:left="1560" w:hanging="1276"/>
      </w:pPr>
      <w:r>
        <w:t>234523.66mE</w:t>
      </w:r>
      <w:r>
        <w:tab/>
        <w:t>6265770.02mN</w:t>
      </w:r>
    </w:p>
    <w:p w14:paraId="33003311" w14:textId="77777777" w:rsidR="00FC2647" w:rsidRDefault="00FC2647" w:rsidP="00FC2647">
      <w:pPr>
        <w:pStyle w:val="GG-body"/>
        <w:spacing w:after="20"/>
        <w:ind w:left="1560" w:hanging="1276"/>
      </w:pPr>
      <w:r>
        <w:t>234524.07mE</w:t>
      </w:r>
      <w:r>
        <w:tab/>
        <w:t>6265775.00mN</w:t>
      </w:r>
    </w:p>
    <w:p w14:paraId="29B3F4F5" w14:textId="77777777" w:rsidR="00FC2647" w:rsidRDefault="00FC2647" w:rsidP="00FC2647">
      <w:pPr>
        <w:pStyle w:val="GG-body"/>
        <w:spacing w:after="20"/>
        <w:ind w:left="1560" w:hanging="1276"/>
      </w:pPr>
      <w:r>
        <w:t>234524.48mE</w:t>
      </w:r>
      <w:r>
        <w:tab/>
        <w:t>6265779.98mN</w:t>
      </w:r>
    </w:p>
    <w:p w14:paraId="77C9366A" w14:textId="77777777" w:rsidR="00FC2647" w:rsidRDefault="00FC2647" w:rsidP="00FC2647">
      <w:pPr>
        <w:pStyle w:val="GG-body"/>
        <w:spacing w:after="20"/>
        <w:ind w:left="1560" w:hanging="1276"/>
      </w:pPr>
      <w:r>
        <w:t>234524.88mE</w:t>
      </w:r>
      <w:r>
        <w:tab/>
        <w:t>6265784.97mN</w:t>
      </w:r>
    </w:p>
    <w:p w14:paraId="7D39716C" w14:textId="77777777" w:rsidR="00FC2647" w:rsidRDefault="00FC2647" w:rsidP="00FC2647">
      <w:pPr>
        <w:pStyle w:val="GG-body"/>
        <w:spacing w:after="20"/>
        <w:ind w:left="1560" w:hanging="1276"/>
      </w:pPr>
      <w:r>
        <w:t>234525.29mE</w:t>
      </w:r>
      <w:r>
        <w:tab/>
        <w:t>6265789.95mN</w:t>
      </w:r>
    </w:p>
    <w:p w14:paraId="1FC13240" w14:textId="77777777" w:rsidR="00FC2647" w:rsidRDefault="00FC2647" w:rsidP="00FC2647">
      <w:pPr>
        <w:pStyle w:val="GG-body"/>
        <w:spacing w:after="20"/>
        <w:ind w:left="1560" w:hanging="1276"/>
      </w:pPr>
      <w:r>
        <w:t>234525.70mE</w:t>
      </w:r>
      <w:r>
        <w:tab/>
        <w:t>6265794.93mN</w:t>
      </w:r>
    </w:p>
    <w:p w14:paraId="51B17806" w14:textId="77777777" w:rsidR="00FC2647" w:rsidRDefault="00FC2647" w:rsidP="00FC2647">
      <w:pPr>
        <w:pStyle w:val="GG-body"/>
        <w:spacing w:after="20"/>
        <w:ind w:left="1560" w:hanging="1276"/>
      </w:pPr>
      <w:r>
        <w:t>234526.10mE</w:t>
      </w:r>
      <w:r>
        <w:tab/>
        <w:t>6265799.92mN</w:t>
      </w:r>
    </w:p>
    <w:p w14:paraId="20564F8E" w14:textId="77777777" w:rsidR="00FC2647" w:rsidRDefault="00FC2647" w:rsidP="00FC2647">
      <w:pPr>
        <w:pStyle w:val="GG-body"/>
        <w:spacing w:after="20"/>
        <w:ind w:left="1560" w:hanging="1276"/>
      </w:pPr>
      <w:r>
        <w:t>234526.51mE</w:t>
      </w:r>
      <w:r>
        <w:tab/>
        <w:t>6265804.90mN</w:t>
      </w:r>
    </w:p>
    <w:p w14:paraId="2A36B81B" w14:textId="77777777" w:rsidR="00FC2647" w:rsidRDefault="00FC2647" w:rsidP="00FC2647">
      <w:pPr>
        <w:pStyle w:val="GG-body"/>
        <w:spacing w:after="20"/>
        <w:ind w:left="1560" w:hanging="1276"/>
      </w:pPr>
      <w:r>
        <w:t>234526.92mE</w:t>
      </w:r>
      <w:r>
        <w:tab/>
        <w:t>6265809.88mN</w:t>
      </w:r>
    </w:p>
    <w:p w14:paraId="10419C28" w14:textId="77777777" w:rsidR="00FC2647" w:rsidRDefault="00FC2647" w:rsidP="00FC2647">
      <w:pPr>
        <w:pStyle w:val="GG-body"/>
        <w:spacing w:after="20"/>
        <w:ind w:left="1560" w:hanging="1276"/>
      </w:pPr>
      <w:r>
        <w:t>234527.32mE</w:t>
      </w:r>
      <w:r>
        <w:tab/>
        <w:t>6265814.87mN</w:t>
      </w:r>
    </w:p>
    <w:p w14:paraId="401074C9" w14:textId="77777777" w:rsidR="00FC2647" w:rsidRDefault="00FC2647" w:rsidP="00FC2647">
      <w:pPr>
        <w:pStyle w:val="GG-body"/>
        <w:spacing w:after="20"/>
        <w:ind w:left="1560" w:hanging="1276"/>
      </w:pPr>
      <w:r>
        <w:t>234527.73mE</w:t>
      </w:r>
      <w:r>
        <w:tab/>
        <w:t>6265819.85mN</w:t>
      </w:r>
    </w:p>
    <w:p w14:paraId="525D1D15" w14:textId="77777777" w:rsidR="00FC2647" w:rsidRDefault="00FC2647" w:rsidP="00FC2647">
      <w:pPr>
        <w:pStyle w:val="GG-body"/>
        <w:spacing w:after="20"/>
        <w:ind w:left="1560" w:hanging="1276"/>
      </w:pPr>
      <w:r>
        <w:t>234528.14mE</w:t>
      </w:r>
      <w:r>
        <w:tab/>
        <w:t>6265824.83mN</w:t>
      </w:r>
    </w:p>
    <w:p w14:paraId="59319534" w14:textId="77777777" w:rsidR="00FC2647" w:rsidRDefault="00FC2647" w:rsidP="00FC2647">
      <w:pPr>
        <w:pStyle w:val="GG-body"/>
        <w:spacing w:after="20"/>
        <w:ind w:left="1560" w:hanging="1276"/>
      </w:pPr>
      <w:r>
        <w:t>234528.54mE</w:t>
      </w:r>
      <w:r>
        <w:tab/>
        <w:t>6265829.82mN</w:t>
      </w:r>
    </w:p>
    <w:p w14:paraId="5E35DF47" w14:textId="77777777" w:rsidR="00FC2647" w:rsidRDefault="00FC2647" w:rsidP="00FC2647">
      <w:pPr>
        <w:pStyle w:val="GG-body"/>
        <w:spacing w:after="20"/>
        <w:ind w:left="1560" w:hanging="1276"/>
      </w:pPr>
      <w:r>
        <w:t>234528.95mE</w:t>
      </w:r>
      <w:r>
        <w:tab/>
        <w:t>6265834.80mN</w:t>
      </w:r>
    </w:p>
    <w:p w14:paraId="53C39C81" w14:textId="77777777" w:rsidR="00FC2647" w:rsidRDefault="00FC2647" w:rsidP="00FC2647">
      <w:pPr>
        <w:pStyle w:val="GG-body"/>
        <w:spacing w:after="20"/>
        <w:ind w:left="1560" w:hanging="1276"/>
      </w:pPr>
      <w:r>
        <w:t>234529.36mE</w:t>
      </w:r>
      <w:r>
        <w:tab/>
        <w:t>6265839.78mN</w:t>
      </w:r>
    </w:p>
    <w:p w14:paraId="1257E86B" w14:textId="77777777" w:rsidR="00FC2647" w:rsidRDefault="00FC2647" w:rsidP="00FC2647">
      <w:pPr>
        <w:pStyle w:val="GG-body"/>
        <w:spacing w:after="20"/>
        <w:ind w:left="1560" w:hanging="1276"/>
      </w:pPr>
      <w:r>
        <w:t>234529.76mE</w:t>
      </w:r>
      <w:r>
        <w:tab/>
        <w:t>6265844.77mN</w:t>
      </w:r>
    </w:p>
    <w:p w14:paraId="517C0565" w14:textId="77777777" w:rsidR="00FC2647" w:rsidRDefault="00FC2647" w:rsidP="00FC2647">
      <w:pPr>
        <w:pStyle w:val="GG-body"/>
        <w:spacing w:after="20"/>
        <w:ind w:left="1560" w:hanging="1276"/>
      </w:pPr>
      <w:r>
        <w:t>234530.17mE</w:t>
      </w:r>
      <w:r>
        <w:tab/>
        <w:t>6265849.75mN</w:t>
      </w:r>
    </w:p>
    <w:p w14:paraId="1DE7DA32" w14:textId="77777777" w:rsidR="00FC2647" w:rsidRDefault="00FC2647" w:rsidP="00FC2647">
      <w:pPr>
        <w:pStyle w:val="GG-body"/>
        <w:spacing w:after="20"/>
        <w:ind w:left="1560" w:hanging="1276"/>
      </w:pPr>
      <w:r>
        <w:t>234530.58mE</w:t>
      </w:r>
      <w:r>
        <w:tab/>
        <w:t>6265854.73mN</w:t>
      </w:r>
    </w:p>
    <w:p w14:paraId="62AA7638" w14:textId="77777777" w:rsidR="00FC2647" w:rsidRDefault="00FC2647" w:rsidP="00FC2647">
      <w:pPr>
        <w:pStyle w:val="GG-body"/>
        <w:spacing w:after="20"/>
        <w:ind w:left="1560" w:hanging="1276"/>
      </w:pPr>
      <w:r>
        <w:t>234530.98mE</w:t>
      </w:r>
      <w:r>
        <w:tab/>
        <w:t>6265859.72mN</w:t>
      </w:r>
    </w:p>
    <w:p w14:paraId="40863C2D" w14:textId="77777777" w:rsidR="00FC2647" w:rsidRDefault="00FC2647" w:rsidP="00FC2647">
      <w:pPr>
        <w:pStyle w:val="GG-body"/>
        <w:spacing w:after="20"/>
        <w:ind w:left="1560" w:hanging="1276"/>
      </w:pPr>
      <w:r>
        <w:t>234531.39mE</w:t>
      </w:r>
      <w:r>
        <w:tab/>
        <w:t>6265864.70mN</w:t>
      </w:r>
    </w:p>
    <w:p w14:paraId="78BF7185" w14:textId="77777777" w:rsidR="00FC2647" w:rsidRDefault="00FC2647" w:rsidP="00FC2647">
      <w:pPr>
        <w:pStyle w:val="GG-body"/>
        <w:spacing w:after="20"/>
        <w:ind w:left="1560" w:hanging="1276"/>
      </w:pPr>
      <w:r>
        <w:t>234531.80mE</w:t>
      </w:r>
      <w:r>
        <w:tab/>
        <w:t>6265869.68mN</w:t>
      </w:r>
    </w:p>
    <w:p w14:paraId="63730016" w14:textId="77777777" w:rsidR="00FC2647" w:rsidRDefault="00FC2647" w:rsidP="00FC2647">
      <w:pPr>
        <w:pStyle w:val="GG-body"/>
        <w:spacing w:after="20"/>
        <w:ind w:left="1560" w:hanging="1276"/>
      </w:pPr>
      <w:r>
        <w:t>234532.20mE</w:t>
      </w:r>
      <w:r>
        <w:tab/>
        <w:t>6265874.67mN</w:t>
      </w:r>
    </w:p>
    <w:p w14:paraId="4DD74719" w14:textId="77777777" w:rsidR="00FC2647" w:rsidRDefault="00FC2647" w:rsidP="00FC2647">
      <w:pPr>
        <w:pStyle w:val="GG-body"/>
        <w:spacing w:after="20"/>
        <w:ind w:left="1560" w:hanging="1276"/>
      </w:pPr>
      <w:r>
        <w:t>234532.61mE</w:t>
      </w:r>
      <w:r>
        <w:tab/>
        <w:t>6265879.65mN</w:t>
      </w:r>
    </w:p>
    <w:p w14:paraId="56CF74A1" w14:textId="77777777" w:rsidR="00FC2647" w:rsidRDefault="00FC2647" w:rsidP="00FC2647">
      <w:pPr>
        <w:pStyle w:val="GG-body"/>
        <w:spacing w:after="20"/>
        <w:ind w:left="1560" w:hanging="1276"/>
      </w:pPr>
      <w:r>
        <w:t>234533.02mE</w:t>
      </w:r>
      <w:r>
        <w:tab/>
        <w:t>6265884.63mN</w:t>
      </w:r>
    </w:p>
    <w:p w14:paraId="6FBA2990" w14:textId="77777777" w:rsidR="00FC2647" w:rsidRDefault="00FC2647" w:rsidP="00FC2647">
      <w:pPr>
        <w:pStyle w:val="GG-body"/>
        <w:spacing w:after="20"/>
        <w:ind w:left="1560" w:hanging="1276"/>
      </w:pPr>
      <w:r>
        <w:t>234533.42mE</w:t>
      </w:r>
      <w:r>
        <w:tab/>
        <w:t>6265889.62mN</w:t>
      </w:r>
    </w:p>
    <w:p w14:paraId="53D97ACA" w14:textId="77777777" w:rsidR="00FC2647" w:rsidRDefault="00FC2647" w:rsidP="00FC2647">
      <w:pPr>
        <w:pStyle w:val="GG-body"/>
        <w:spacing w:after="20"/>
        <w:ind w:left="1560" w:hanging="1276"/>
      </w:pPr>
      <w:r>
        <w:t>234533.83mE</w:t>
      </w:r>
      <w:r>
        <w:tab/>
        <w:t>6265894.60mN</w:t>
      </w:r>
    </w:p>
    <w:p w14:paraId="59486C6D" w14:textId="77777777" w:rsidR="00FC2647" w:rsidRDefault="00FC2647" w:rsidP="00FC2647">
      <w:pPr>
        <w:pStyle w:val="GG-body"/>
        <w:spacing w:after="20"/>
        <w:ind w:left="1560" w:hanging="1276"/>
      </w:pPr>
      <w:r>
        <w:t>234534.24mE</w:t>
      </w:r>
      <w:r>
        <w:tab/>
        <w:t>6265899.58mN</w:t>
      </w:r>
    </w:p>
    <w:p w14:paraId="4A7471A8" w14:textId="77777777" w:rsidR="00FC2647" w:rsidRDefault="00FC2647" w:rsidP="00FC2647">
      <w:pPr>
        <w:pStyle w:val="GG-body"/>
        <w:spacing w:after="20"/>
        <w:ind w:left="1560" w:hanging="1276"/>
      </w:pPr>
      <w:r>
        <w:t>234534.64mE</w:t>
      </w:r>
      <w:r>
        <w:tab/>
        <w:t>6265904.57mN</w:t>
      </w:r>
    </w:p>
    <w:p w14:paraId="70390E9F" w14:textId="77777777" w:rsidR="00FC2647" w:rsidRDefault="00FC2647" w:rsidP="00FC2647">
      <w:pPr>
        <w:pStyle w:val="GG-body"/>
        <w:spacing w:after="20"/>
        <w:ind w:left="1560" w:hanging="1276"/>
      </w:pPr>
      <w:r>
        <w:t>234535.05mE</w:t>
      </w:r>
      <w:r>
        <w:tab/>
        <w:t>6265909.55mN</w:t>
      </w:r>
    </w:p>
    <w:p w14:paraId="57F2ECBC" w14:textId="77777777" w:rsidR="00FC2647" w:rsidRDefault="00FC2647" w:rsidP="00FC2647">
      <w:pPr>
        <w:pStyle w:val="GG-body"/>
        <w:spacing w:after="20"/>
        <w:ind w:left="1560" w:hanging="1276"/>
      </w:pPr>
      <w:r>
        <w:t>234535.46mE</w:t>
      </w:r>
      <w:r>
        <w:tab/>
        <w:t>6265914.54mN</w:t>
      </w:r>
    </w:p>
    <w:p w14:paraId="1D70D59F" w14:textId="77777777" w:rsidR="00FC2647" w:rsidRDefault="00FC2647" w:rsidP="00FC2647">
      <w:pPr>
        <w:pStyle w:val="GG-body"/>
        <w:spacing w:after="20"/>
        <w:ind w:left="1560" w:hanging="1276"/>
      </w:pPr>
      <w:r>
        <w:t>234535.86mE</w:t>
      </w:r>
      <w:r>
        <w:tab/>
        <w:t>6265919.52mN</w:t>
      </w:r>
    </w:p>
    <w:p w14:paraId="0CBFE8C4" w14:textId="77777777" w:rsidR="00FC2647" w:rsidRDefault="00FC2647" w:rsidP="00FC2647">
      <w:pPr>
        <w:pStyle w:val="GG-body"/>
        <w:spacing w:after="20"/>
        <w:ind w:left="1560" w:hanging="1276"/>
      </w:pPr>
      <w:r>
        <w:t>234536.27mE</w:t>
      </w:r>
      <w:r>
        <w:tab/>
        <w:t>6265924.50mN</w:t>
      </w:r>
    </w:p>
    <w:p w14:paraId="39515CED" w14:textId="77777777" w:rsidR="00FC2647" w:rsidRDefault="00FC2647" w:rsidP="00FC2647">
      <w:pPr>
        <w:pStyle w:val="GG-body"/>
        <w:spacing w:after="20"/>
        <w:ind w:left="1560" w:hanging="1276"/>
      </w:pPr>
      <w:r>
        <w:t>234536.68mE</w:t>
      </w:r>
      <w:r>
        <w:tab/>
        <w:t>6265929.49mN</w:t>
      </w:r>
    </w:p>
    <w:p w14:paraId="0166D302" w14:textId="77777777" w:rsidR="00FC2647" w:rsidRDefault="00FC2647" w:rsidP="00FC2647">
      <w:pPr>
        <w:pStyle w:val="GG-body"/>
        <w:spacing w:after="20"/>
        <w:ind w:left="1560" w:hanging="1276"/>
      </w:pPr>
      <w:r>
        <w:t>234537.08mE</w:t>
      </w:r>
      <w:r>
        <w:tab/>
        <w:t>6265934.47mN</w:t>
      </w:r>
    </w:p>
    <w:p w14:paraId="60B99E36" w14:textId="77777777" w:rsidR="00FC2647" w:rsidRDefault="00FC2647" w:rsidP="00FC2647">
      <w:pPr>
        <w:pStyle w:val="GG-body"/>
        <w:spacing w:after="20"/>
        <w:ind w:left="1560" w:hanging="1276"/>
      </w:pPr>
      <w:r>
        <w:t>234537.49mE</w:t>
      </w:r>
      <w:r>
        <w:tab/>
        <w:t>6265939.45mN</w:t>
      </w:r>
    </w:p>
    <w:p w14:paraId="4BF75715" w14:textId="77777777" w:rsidR="00FC2647" w:rsidRDefault="00FC2647" w:rsidP="00FC2647">
      <w:pPr>
        <w:pStyle w:val="GG-body"/>
        <w:spacing w:after="20"/>
        <w:ind w:left="1560" w:hanging="1276"/>
      </w:pPr>
      <w:r>
        <w:t>234537.90mE</w:t>
      </w:r>
      <w:r>
        <w:tab/>
        <w:t>6265944.44mN</w:t>
      </w:r>
    </w:p>
    <w:p w14:paraId="6AD4A149" w14:textId="77777777" w:rsidR="00FC2647" w:rsidRDefault="00FC2647" w:rsidP="00FC2647">
      <w:pPr>
        <w:pStyle w:val="GG-body"/>
        <w:spacing w:after="20"/>
        <w:ind w:left="1560" w:hanging="1276"/>
      </w:pPr>
      <w:r>
        <w:t>234538.30mE</w:t>
      </w:r>
      <w:r>
        <w:tab/>
        <w:t>6265949.42mN</w:t>
      </w:r>
    </w:p>
    <w:p w14:paraId="7A3C537E" w14:textId="77777777" w:rsidR="00FC2647" w:rsidRDefault="00FC2647" w:rsidP="00FC2647">
      <w:pPr>
        <w:pStyle w:val="GG-body"/>
        <w:spacing w:after="20"/>
        <w:ind w:left="1560" w:hanging="1276"/>
      </w:pPr>
      <w:r>
        <w:t>234538.71mE</w:t>
      </w:r>
      <w:r>
        <w:tab/>
        <w:t>6265954.40mN</w:t>
      </w:r>
    </w:p>
    <w:p w14:paraId="775C1137" w14:textId="77777777" w:rsidR="00FC2647" w:rsidRDefault="00FC2647" w:rsidP="00FC2647">
      <w:pPr>
        <w:pStyle w:val="GG-body"/>
        <w:spacing w:after="20"/>
        <w:ind w:left="1560" w:hanging="1276"/>
      </w:pPr>
      <w:r>
        <w:t>234539.12mE</w:t>
      </w:r>
      <w:r>
        <w:tab/>
        <w:t>6265959.39mN</w:t>
      </w:r>
    </w:p>
    <w:p w14:paraId="220D6258" w14:textId="77777777" w:rsidR="00FC2647" w:rsidRDefault="00FC2647" w:rsidP="00FC2647">
      <w:pPr>
        <w:pStyle w:val="GG-body"/>
        <w:spacing w:after="20"/>
        <w:ind w:left="1560" w:hanging="1276"/>
      </w:pPr>
      <w:r>
        <w:t>234539.52mE</w:t>
      </w:r>
      <w:r>
        <w:tab/>
        <w:t>6265964.37mN</w:t>
      </w:r>
    </w:p>
    <w:p w14:paraId="76828B14" w14:textId="77777777" w:rsidR="00FC2647" w:rsidRDefault="00FC2647" w:rsidP="00FC2647">
      <w:pPr>
        <w:pStyle w:val="GG-body"/>
        <w:spacing w:after="20"/>
        <w:ind w:left="1560" w:hanging="1276"/>
      </w:pPr>
      <w:r>
        <w:t>234539.93mE</w:t>
      </w:r>
      <w:r>
        <w:tab/>
        <w:t>6265969.35mN</w:t>
      </w:r>
    </w:p>
    <w:p w14:paraId="091E788D" w14:textId="77777777" w:rsidR="00FC2647" w:rsidRDefault="00FC2647" w:rsidP="00FC2647">
      <w:pPr>
        <w:pStyle w:val="GG-body"/>
        <w:spacing w:after="20"/>
        <w:ind w:left="1560" w:hanging="1276"/>
      </w:pPr>
      <w:r>
        <w:t>234540.34mE</w:t>
      </w:r>
      <w:r>
        <w:tab/>
        <w:t>6265974.34mN</w:t>
      </w:r>
    </w:p>
    <w:p w14:paraId="71037D7B" w14:textId="77777777" w:rsidR="00FC2647" w:rsidRDefault="00FC2647" w:rsidP="00FC2647">
      <w:pPr>
        <w:pStyle w:val="GG-body"/>
        <w:spacing w:after="20"/>
        <w:ind w:left="1560" w:hanging="1276"/>
      </w:pPr>
      <w:r>
        <w:t>234540.74mE</w:t>
      </w:r>
      <w:r>
        <w:tab/>
        <w:t>6265979.32mN</w:t>
      </w:r>
    </w:p>
    <w:p w14:paraId="2DF1C3BB" w14:textId="77777777" w:rsidR="00FC2647" w:rsidRDefault="00FC2647" w:rsidP="00FC2647">
      <w:pPr>
        <w:pStyle w:val="GG-body"/>
        <w:spacing w:after="20"/>
        <w:ind w:left="1560" w:hanging="1276"/>
      </w:pPr>
      <w:r>
        <w:t>234541.15mE</w:t>
      </w:r>
      <w:r>
        <w:tab/>
        <w:t>6265984.30mN</w:t>
      </w:r>
    </w:p>
    <w:p w14:paraId="2EEEB414" w14:textId="77777777" w:rsidR="00FC2647" w:rsidRDefault="00FC2647" w:rsidP="00FC2647">
      <w:pPr>
        <w:pStyle w:val="GG-body"/>
        <w:spacing w:after="20"/>
        <w:ind w:left="1560" w:hanging="1276"/>
      </w:pPr>
      <w:r>
        <w:t>234541.55mE</w:t>
      </w:r>
      <w:r>
        <w:tab/>
        <w:t>6265989.29mN</w:t>
      </w:r>
    </w:p>
    <w:p w14:paraId="167F2043" w14:textId="77777777" w:rsidR="00FC2647" w:rsidRDefault="00FC2647" w:rsidP="00FC2647">
      <w:pPr>
        <w:pStyle w:val="GG-body"/>
        <w:spacing w:after="20"/>
        <w:ind w:left="1560" w:hanging="1276"/>
      </w:pPr>
      <w:r>
        <w:t>234541.96mE</w:t>
      </w:r>
      <w:r>
        <w:tab/>
        <w:t>6265994.27mN</w:t>
      </w:r>
    </w:p>
    <w:p w14:paraId="26055846" w14:textId="77777777" w:rsidR="00FC2647" w:rsidRDefault="00FC2647" w:rsidP="00FC2647">
      <w:pPr>
        <w:pStyle w:val="GG-body"/>
        <w:spacing w:after="20"/>
        <w:ind w:left="1560" w:hanging="1276"/>
      </w:pPr>
      <w:r>
        <w:t>234542.16mE</w:t>
      </w:r>
      <w:r>
        <w:tab/>
        <w:t>6265996.66mN</w:t>
      </w:r>
    </w:p>
    <w:p w14:paraId="3618362B" w14:textId="77777777" w:rsidR="00FC2647" w:rsidRDefault="00FC2647" w:rsidP="00FC2647">
      <w:pPr>
        <w:pStyle w:val="GG-body"/>
        <w:spacing w:after="20"/>
        <w:ind w:left="1560" w:hanging="1276"/>
      </w:pPr>
      <w:r>
        <w:t>234544.75mE</w:t>
      </w:r>
      <w:r>
        <w:tab/>
        <w:t>6265996.45mN</w:t>
      </w:r>
    </w:p>
    <w:p w14:paraId="59E2E710" w14:textId="77777777" w:rsidR="00FC2647" w:rsidRDefault="00FC2647" w:rsidP="00FC2647">
      <w:pPr>
        <w:pStyle w:val="GG-body"/>
        <w:spacing w:after="20"/>
        <w:ind w:left="1560" w:hanging="1276"/>
      </w:pPr>
      <w:r>
        <w:t>234549.73mE</w:t>
      </w:r>
      <w:r>
        <w:tab/>
        <w:t>6265996.06mN</w:t>
      </w:r>
    </w:p>
    <w:p w14:paraId="70C729AD" w14:textId="77777777" w:rsidR="00FC2647" w:rsidRDefault="00FC2647" w:rsidP="00FC2647">
      <w:pPr>
        <w:pStyle w:val="GG-body"/>
        <w:spacing w:after="20"/>
        <w:ind w:left="1560" w:hanging="1276"/>
      </w:pPr>
      <w:r>
        <w:t>234554.72mE</w:t>
      </w:r>
      <w:r>
        <w:tab/>
        <w:t>6265995.66mN</w:t>
      </w:r>
    </w:p>
    <w:p w14:paraId="2396BC06" w14:textId="77777777" w:rsidR="00FC2647" w:rsidRDefault="00FC2647" w:rsidP="00FC2647">
      <w:pPr>
        <w:pStyle w:val="GG-body"/>
        <w:spacing w:after="20"/>
        <w:ind w:left="1560" w:hanging="1276"/>
      </w:pPr>
      <w:r>
        <w:t>234559.70mE</w:t>
      </w:r>
      <w:r>
        <w:tab/>
        <w:t>6265995.26mN</w:t>
      </w:r>
    </w:p>
    <w:p w14:paraId="68B7F47D" w14:textId="77777777" w:rsidR="00FC2647" w:rsidRDefault="00FC2647" w:rsidP="00FC2647">
      <w:pPr>
        <w:pStyle w:val="GG-body"/>
        <w:spacing w:after="20"/>
        <w:ind w:left="1560" w:hanging="1276"/>
      </w:pPr>
      <w:r>
        <w:t>234564.69mE</w:t>
      </w:r>
      <w:r>
        <w:tab/>
        <w:t>6265994.87mN</w:t>
      </w:r>
    </w:p>
    <w:p w14:paraId="742B5618" w14:textId="77777777" w:rsidR="00FC2647" w:rsidRDefault="00FC2647" w:rsidP="00FC2647">
      <w:pPr>
        <w:pStyle w:val="GG-body"/>
        <w:spacing w:after="20"/>
        <w:ind w:left="1560" w:hanging="1276"/>
      </w:pPr>
      <w:r>
        <w:t>234569.67mE</w:t>
      </w:r>
      <w:r>
        <w:tab/>
        <w:t>6265994.47mN</w:t>
      </w:r>
    </w:p>
    <w:p w14:paraId="3D92CC22" w14:textId="77777777" w:rsidR="00FC2647" w:rsidRDefault="00FC2647" w:rsidP="00FC2647">
      <w:pPr>
        <w:pStyle w:val="GG-body"/>
        <w:spacing w:after="20"/>
        <w:ind w:left="1560" w:hanging="1276"/>
      </w:pPr>
      <w:r>
        <w:t>234574.66mE</w:t>
      </w:r>
      <w:r>
        <w:tab/>
        <w:t>6265994.07mN</w:t>
      </w:r>
    </w:p>
    <w:p w14:paraId="43AE001B" w14:textId="77777777" w:rsidR="00FC2647" w:rsidRDefault="00FC2647" w:rsidP="00FC2647">
      <w:pPr>
        <w:pStyle w:val="GG-body"/>
        <w:spacing w:after="20"/>
        <w:ind w:left="1560" w:hanging="1276"/>
      </w:pPr>
      <w:r>
        <w:t>234579.64mE</w:t>
      </w:r>
      <w:r>
        <w:tab/>
        <w:t>6265993.67mN</w:t>
      </w:r>
    </w:p>
    <w:p w14:paraId="0546D7CA" w14:textId="77777777" w:rsidR="00FC2647" w:rsidRDefault="00FC2647" w:rsidP="00FC2647">
      <w:pPr>
        <w:pStyle w:val="GG-body"/>
        <w:spacing w:after="20"/>
        <w:ind w:left="1560" w:hanging="1276"/>
      </w:pPr>
      <w:r>
        <w:t>234584.62mE</w:t>
      </w:r>
      <w:r>
        <w:tab/>
        <w:t>6265993.28mN</w:t>
      </w:r>
    </w:p>
    <w:p w14:paraId="09D11AE8" w14:textId="77777777" w:rsidR="00FC2647" w:rsidRDefault="00FC2647" w:rsidP="00FC2647">
      <w:pPr>
        <w:pStyle w:val="GG-body"/>
        <w:spacing w:after="20"/>
        <w:ind w:left="1560" w:hanging="1276"/>
      </w:pPr>
      <w:r>
        <w:lastRenderedPageBreak/>
        <w:t>234589.61mE</w:t>
      </w:r>
      <w:r>
        <w:tab/>
        <w:t>6265992.88mN</w:t>
      </w:r>
    </w:p>
    <w:p w14:paraId="3601E470" w14:textId="77777777" w:rsidR="00FC2647" w:rsidRDefault="00FC2647" w:rsidP="00FC2647">
      <w:pPr>
        <w:pStyle w:val="GG-body"/>
        <w:spacing w:after="20"/>
        <w:ind w:left="1560" w:hanging="1276"/>
      </w:pPr>
      <w:r>
        <w:t>234594.59mE</w:t>
      </w:r>
      <w:r>
        <w:tab/>
        <w:t>6265992.48mN</w:t>
      </w:r>
    </w:p>
    <w:p w14:paraId="01A57256" w14:textId="77777777" w:rsidR="00FC2647" w:rsidRDefault="00FC2647" w:rsidP="00FC2647">
      <w:pPr>
        <w:pStyle w:val="GG-body"/>
        <w:spacing w:after="20"/>
        <w:ind w:left="1560" w:hanging="1276"/>
      </w:pPr>
      <w:r>
        <w:t>234599.58mE</w:t>
      </w:r>
      <w:r>
        <w:tab/>
        <w:t>6265992.09mN</w:t>
      </w:r>
    </w:p>
    <w:p w14:paraId="431FF1F5" w14:textId="77777777" w:rsidR="00FC2647" w:rsidRDefault="00FC2647" w:rsidP="00FC2647">
      <w:pPr>
        <w:pStyle w:val="GG-body"/>
        <w:spacing w:after="20"/>
        <w:ind w:left="1560" w:hanging="1276"/>
      </w:pPr>
      <w:r>
        <w:t>234604.56mE</w:t>
      </w:r>
      <w:r>
        <w:tab/>
        <w:t>6265991.69mN</w:t>
      </w:r>
    </w:p>
    <w:p w14:paraId="3B921DFF" w14:textId="77777777" w:rsidR="00FC2647" w:rsidRDefault="00FC2647" w:rsidP="00FC2647">
      <w:pPr>
        <w:pStyle w:val="GG-body"/>
        <w:spacing w:after="20"/>
        <w:ind w:left="1560" w:hanging="1276"/>
      </w:pPr>
      <w:r>
        <w:t>234609.54mE</w:t>
      </w:r>
      <w:r>
        <w:tab/>
        <w:t>6265991.29mN</w:t>
      </w:r>
    </w:p>
    <w:p w14:paraId="6F958458" w14:textId="77777777" w:rsidR="00FC2647" w:rsidRDefault="00FC2647" w:rsidP="00FC2647">
      <w:pPr>
        <w:pStyle w:val="GG-body"/>
        <w:spacing w:after="20"/>
        <w:ind w:left="1560" w:hanging="1276"/>
      </w:pPr>
      <w:r>
        <w:t>234614.53mE</w:t>
      </w:r>
      <w:r>
        <w:tab/>
        <w:t>6265990.90mN</w:t>
      </w:r>
    </w:p>
    <w:p w14:paraId="56031376" w14:textId="77777777" w:rsidR="00FC2647" w:rsidRDefault="00FC2647" w:rsidP="00FC2647">
      <w:pPr>
        <w:pStyle w:val="GG-body"/>
        <w:spacing w:after="20"/>
        <w:ind w:left="1560" w:hanging="1276"/>
      </w:pPr>
      <w:r>
        <w:t>234619.51mE</w:t>
      </w:r>
      <w:r>
        <w:tab/>
        <w:t>6265990.50mN</w:t>
      </w:r>
    </w:p>
    <w:p w14:paraId="4F0E7A7F" w14:textId="77777777" w:rsidR="00FC2647" w:rsidRDefault="00FC2647" w:rsidP="00FC2647">
      <w:pPr>
        <w:pStyle w:val="GG-body"/>
        <w:spacing w:after="20"/>
        <w:ind w:left="1560" w:hanging="1276"/>
      </w:pPr>
      <w:r>
        <w:t>234624.50mE</w:t>
      </w:r>
      <w:r>
        <w:tab/>
        <w:t>6265990.10mN</w:t>
      </w:r>
    </w:p>
    <w:p w14:paraId="797E31CD" w14:textId="77777777" w:rsidR="00FC2647" w:rsidRDefault="00FC2647" w:rsidP="00FC2647">
      <w:pPr>
        <w:pStyle w:val="GG-body"/>
        <w:spacing w:after="20"/>
        <w:ind w:left="1560" w:hanging="1276"/>
      </w:pPr>
      <w:r>
        <w:t>234629.48mE</w:t>
      </w:r>
      <w:r>
        <w:tab/>
        <w:t>6265989.70mN</w:t>
      </w:r>
    </w:p>
    <w:p w14:paraId="7949733D" w14:textId="77777777" w:rsidR="00FC2647" w:rsidRDefault="00FC2647" w:rsidP="00FC2647">
      <w:pPr>
        <w:pStyle w:val="GG-body"/>
        <w:spacing w:after="20"/>
        <w:ind w:left="1560" w:hanging="1276"/>
      </w:pPr>
      <w:r>
        <w:t>234634.47mE</w:t>
      </w:r>
      <w:r>
        <w:tab/>
        <w:t>6265989.31mN</w:t>
      </w:r>
    </w:p>
    <w:p w14:paraId="11D6EF69" w14:textId="77777777" w:rsidR="00FC2647" w:rsidRDefault="00FC2647" w:rsidP="00FC2647">
      <w:pPr>
        <w:pStyle w:val="GG-body"/>
        <w:spacing w:after="20"/>
        <w:ind w:left="1560" w:hanging="1276"/>
      </w:pPr>
      <w:r>
        <w:t>234639.45mE</w:t>
      </w:r>
      <w:r>
        <w:tab/>
        <w:t>6265988.91mN</w:t>
      </w:r>
    </w:p>
    <w:p w14:paraId="7DAB598B" w14:textId="77777777" w:rsidR="00FC2647" w:rsidRDefault="00FC2647" w:rsidP="00FC2647">
      <w:pPr>
        <w:pStyle w:val="GG-body"/>
        <w:spacing w:after="20"/>
        <w:ind w:left="1560" w:hanging="1276"/>
      </w:pPr>
      <w:r>
        <w:t>234644.43mE</w:t>
      </w:r>
      <w:r>
        <w:tab/>
        <w:t>6265988.51mN</w:t>
      </w:r>
    </w:p>
    <w:p w14:paraId="319737DC" w14:textId="77777777" w:rsidR="00FC2647" w:rsidRDefault="00FC2647" w:rsidP="00FC2647">
      <w:pPr>
        <w:pStyle w:val="GG-body"/>
        <w:spacing w:after="20"/>
        <w:ind w:left="1560" w:hanging="1276"/>
      </w:pPr>
      <w:r>
        <w:t>234649.42mE</w:t>
      </w:r>
      <w:r>
        <w:tab/>
        <w:t>6265988.12mN</w:t>
      </w:r>
    </w:p>
    <w:p w14:paraId="1146D143" w14:textId="77777777" w:rsidR="00FC2647" w:rsidRDefault="00FC2647" w:rsidP="00FC2647">
      <w:pPr>
        <w:pStyle w:val="GG-body"/>
        <w:spacing w:after="20"/>
        <w:ind w:left="1560" w:hanging="1276"/>
      </w:pPr>
      <w:r>
        <w:t>234654.40mE</w:t>
      </w:r>
      <w:r>
        <w:tab/>
        <w:t>6265987.72mN</w:t>
      </w:r>
    </w:p>
    <w:p w14:paraId="64D69EC0" w14:textId="77777777" w:rsidR="00FC2647" w:rsidRDefault="00FC2647" w:rsidP="00FC2647">
      <w:pPr>
        <w:pStyle w:val="GG-body"/>
        <w:spacing w:after="20"/>
        <w:ind w:left="1560" w:hanging="1276"/>
      </w:pPr>
      <w:r>
        <w:t>234659.39mE</w:t>
      </w:r>
      <w:r>
        <w:tab/>
        <w:t>6265987.32mN</w:t>
      </w:r>
    </w:p>
    <w:p w14:paraId="18951A6C" w14:textId="77777777" w:rsidR="00FC2647" w:rsidRDefault="00FC2647" w:rsidP="00FC2647">
      <w:pPr>
        <w:pStyle w:val="GG-body"/>
        <w:spacing w:after="20"/>
        <w:ind w:left="1560" w:hanging="1276"/>
      </w:pPr>
      <w:r>
        <w:t>234664.37mE</w:t>
      </w:r>
      <w:r>
        <w:tab/>
        <w:t>6265986.93mN</w:t>
      </w:r>
    </w:p>
    <w:p w14:paraId="2B235F94" w14:textId="77777777" w:rsidR="00FC2647" w:rsidRDefault="00FC2647" w:rsidP="00FC2647">
      <w:pPr>
        <w:pStyle w:val="GG-body"/>
        <w:spacing w:after="20"/>
        <w:ind w:left="1560" w:hanging="1276"/>
      </w:pPr>
      <w:r>
        <w:t>234669.36mE</w:t>
      </w:r>
      <w:r>
        <w:tab/>
        <w:t>6265986.53mN</w:t>
      </w:r>
    </w:p>
    <w:p w14:paraId="0716690A" w14:textId="77777777" w:rsidR="00FC2647" w:rsidRDefault="00FC2647" w:rsidP="00FC2647">
      <w:pPr>
        <w:pStyle w:val="GG-body"/>
        <w:spacing w:after="20"/>
        <w:ind w:left="1560" w:hanging="1276"/>
      </w:pPr>
      <w:r>
        <w:t>234674.34mE</w:t>
      </w:r>
      <w:r>
        <w:tab/>
        <w:t>6265986.13mN</w:t>
      </w:r>
    </w:p>
    <w:p w14:paraId="01C867EC" w14:textId="77777777" w:rsidR="00FC2647" w:rsidRDefault="00FC2647" w:rsidP="00FC2647">
      <w:pPr>
        <w:pStyle w:val="GG-body"/>
        <w:spacing w:after="20"/>
        <w:ind w:left="1560" w:hanging="1276"/>
      </w:pPr>
      <w:r>
        <w:t>234679.32mE</w:t>
      </w:r>
      <w:r>
        <w:tab/>
        <w:t>6265985.73mN</w:t>
      </w:r>
    </w:p>
    <w:p w14:paraId="0047808F" w14:textId="77777777" w:rsidR="00FC2647" w:rsidRDefault="00FC2647" w:rsidP="00FC2647">
      <w:pPr>
        <w:pStyle w:val="GG-body"/>
        <w:spacing w:after="20"/>
        <w:ind w:left="1560" w:hanging="1276"/>
      </w:pPr>
      <w:r>
        <w:t>234684.31mE</w:t>
      </w:r>
      <w:r>
        <w:tab/>
        <w:t>6265985.34mN</w:t>
      </w:r>
    </w:p>
    <w:p w14:paraId="521BADCA" w14:textId="77777777" w:rsidR="00FC2647" w:rsidRDefault="00FC2647" w:rsidP="00FC2647">
      <w:pPr>
        <w:pStyle w:val="GG-body"/>
        <w:spacing w:after="20"/>
        <w:ind w:left="1560" w:hanging="1276"/>
      </w:pPr>
      <w:r>
        <w:t>234689.29mE</w:t>
      </w:r>
      <w:r>
        <w:tab/>
        <w:t>6265984.94mN</w:t>
      </w:r>
    </w:p>
    <w:p w14:paraId="0AE705EF" w14:textId="77777777" w:rsidR="00FC2647" w:rsidRDefault="00FC2647" w:rsidP="00FC2647">
      <w:pPr>
        <w:pStyle w:val="GG-body"/>
        <w:spacing w:after="20"/>
        <w:ind w:left="1560" w:hanging="1276"/>
      </w:pPr>
      <w:r>
        <w:t>234694.28mE</w:t>
      </w:r>
      <w:r>
        <w:tab/>
        <w:t>6265984.54mN</w:t>
      </w:r>
    </w:p>
    <w:p w14:paraId="5BDB4617" w14:textId="77777777" w:rsidR="00FC2647" w:rsidRDefault="00FC2647" w:rsidP="00FC2647">
      <w:pPr>
        <w:pStyle w:val="GG-body"/>
        <w:spacing w:after="20"/>
        <w:ind w:left="1560" w:hanging="1276"/>
      </w:pPr>
      <w:r>
        <w:t>234699.26mE</w:t>
      </w:r>
      <w:r>
        <w:tab/>
        <w:t>6265984.15mN</w:t>
      </w:r>
    </w:p>
    <w:p w14:paraId="061CB6E7" w14:textId="77777777" w:rsidR="00FC2647" w:rsidRDefault="00FC2647" w:rsidP="00FC2647">
      <w:pPr>
        <w:pStyle w:val="GG-body"/>
        <w:spacing w:after="20"/>
        <w:ind w:left="1560" w:hanging="1276"/>
      </w:pPr>
      <w:r>
        <w:t>234704.24mE</w:t>
      </w:r>
      <w:r>
        <w:tab/>
        <w:t>6265983.75mN</w:t>
      </w:r>
    </w:p>
    <w:p w14:paraId="16A16787" w14:textId="77777777" w:rsidR="00FC2647" w:rsidRDefault="00FC2647" w:rsidP="00FC2647">
      <w:pPr>
        <w:pStyle w:val="GG-body"/>
        <w:spacing w:after="20"/>
        <w:ind w:left="1560" w:hanging="1276"/>
      </w:pPr>
      <w:r>
        <w:t>234709.23mE</w:t>
      </w:r>
      <w:r>
        <w:tab/>
        <w:t>6265983.35mN</w:t>
      </w:r>
    </w:p>
    <w:p w14:paraId="490D74F1" w14:textId="77777777" w:rsidR="00FC2647" w:rsidRDefault="00FC2647" w:rsidP="00FC2647">
      <w:pPr>
        <w:pStyle w:val="GG-body"/>
        <w:spacing w:after="20"/>
        <w:ind w:left="1560" w:hanging="1276"/>
      </w:pPr>
      <w:r>
        <w:t>234714.21mE</w:t>
      </w:r>
      <w:r>
        <w:tab/>
        <w:t>6265982.96mN</w:t>
      </w:r>
    </w:p>
    <w:p w14:paraId="244C25A8" w14:textId="77777777" w:rsidR="00FC2647" w:rsidRDefault="00FC2647" w:rsidP="00FC2647">
      <w:pPr>
        <w:pStyle w:val="GG-body"/>
        <w:spacing w:after="20"/>
        <w:ind w:left="1560" w:hanging="1276"/>
      </w:pPr>
      <w:r>
        <w:t>234719.20mE</w:t>
      </w:r>
      <w:r>
        <w:tab/>
        <w:t>6265982.56mN</w:t>
      </w:r>
    </w:p>
    <w:p w14:paraId="184D6B49" w14:textId="77777777" w:rsidR="00FC2647" w:rsidRDefault="00FC2647" w:rsidP="00FC2647">
      <w:pPr>
        <w:pStyle w:val="GG-body"/>
        <w:spacing w:after="20"/>
        <w:ind w:left="1560" w:hanging="1276"/>
      </w:pPr>
      <w:r>
        <w:t>234724.18mE</w:t>
      </w:r>
      <w:r>
        <w:tab/>
        <w:t>6265982.16mN</w:t>
      </w:r>
    </w:p>
    <w:p w14:paraId="6D198D68" w14:textId="77777777" w:rsidR="00FC2647" w:rsidRDefault="00FC2647" w:rsidP="00FC2647">
      <w:pPr>
        <w:pStyle w:val="GG-body"/>
        <w:spacing w:after="20"/>
        <w:ind w:left="1560" w:hanging="1276"/>
      </w:pPr>
      <w:r>
        <w:t>234729.17mE</w:t>
      </w:r>
      <w:r>
        <w:tab/>
        <w:t>6265981.76mN</w:t>
      </w:r>
    </w:p>
    <w:p w14:paraId="0852D056" w14:textId="77777777" w:rsidR="00FC2647" w:rsidRDefault="00FC2647" w:rsidP="00FC2647">
      <w:pPr>
        <w:pStyle w:val="GG-body"/>
        <w:spacing w:after="20"/>
        <w:ind w:left="1560" w:hanging="1276"/>
      </w:pPr>
      <w:r>
        <w:t>234734.15mE</w:t>
      </w:r>
      <w:r>
        <w:tab/>
        <w:t>6265981.37mN</w:t>
      </w:r>
    </w:p>
    <w:p w14:paraId="6C0F28F7" w14:textId="77777777" w:rsidR="00FC2647" w:rsidRDefault="00FC2647" w:rsidP="00FC2647">
      <w:pPr>
        <w:pStyle w:val="GG-body"/>
        <w:spacing w:after="20"/>
        <w:ind w:left="1560" w:hanging="1276"/>
      </w:pPr>
      <w:r>
        <w:t>234739.13mE</w:t>
      </w:r>
      <w:r>
        <w:tab/>
        <w:t>6265980.97mN</w:t>
      </w:r>
    </w:p>
    <w:p w14:paraId="1CA36EA3" w14:textId="77777777" w:rsidR="00FC2647" w:rsidRDefault="00FC2647" w:rsidP="00FC2647">
      <w:pPr>
        <w:pStyle w:val="GG-body"/>
        <w:spacing w:after="20"/>
        <w:ind w:left="1560" w:hanging="1276"/>
      </w:pPr>
      <w:r>
        <w:t>234744.12mE</w:t>
      </w:r>
      <w:r>
        <w:tab/>
        <w:t>6265980.57mN</w:t>
      </w:r>
    </w:p>
    <w:p w14:paraId="44D83410" w14:textId="77777777" w:rsidR="00FC2647" w:rsidRDefault="00FC2647" w:rsidP="00FC2647">
      <w:pPr>
        <w:pStyle w:val="GG-body"/>
        <w:spacing w:after="20"/>
        <w:ind w:left="1560" w:hanging="1276"/>
      </w:pPr>
      <w:r>
        <w:t>234749.10mE</w:t>
      </w:r>
      <w:r>
        <w:tab/>
        <w:t>6265980.18mN</w:t>
      </w:r>
    </w:p>
    <w:p w14:paraId="35522347" w14:textId="77777777" w:rsidR="00FC2647" w:rsidRDefault="00FC2647" w:rsidP="00FC2647">
      <w:pPr>
        <w:pStyle w:val="GG-body"/>
        <w:spacing w:after="20"/>
        <w:ind w:left="1560" w:hanging="1276"/>
      </w:pPr>
      <w:r>
        <w:t>234754.09mE</w:t>
      </w:r>
      <w:r>
        <w:tab/>
        <w:t>6265979.78mN</w:t>
      </w:r>
    </w:p>
    <w:p w14:paraId="2B202FFD" w14:textId="77777777" w:rsidR="00FC2647" w:rsidRDefault="00FC2647" w:rsidP="00FC2647">
      <w:pPr>
        <w:pStyle w:val="GG-body"/>
        <w:spacing w:after="20"/>
        <w:ind w:left="1560" w:hanging="1276"/>
      </w:pPr>
      <w:r>
        <w:t>234759.07mE</w:t>
      </w:r>
      <w:r>
        <w:tab/>
        <w:t>6265979.38mN</w:t>
      </w:r>
    </w:p>
    <w:p w14:paraId="0CDDC48C" w14:textId="77777777" w:rsidR="00FC2647" w:rsidRDefault="00FC2647" w:rsidP="00FC2647">
      <w:pPr>
        <w:pStyle w:val="GG-body"/>
        <w:spacing w:after="20"/>
        <w:ind w:left="1560" w:hanging="1276"/>
      </w:pPr>
      <w:r>
        <w:t>234764.06mE</w:t>
      </w:r>
      <w:r>
        <w:tab/>
        <w:t>6265978.99mN</w:t>
      </w:r>
    </w:p>
    <w:p w14:paraId="32C9D4D9" w14:textId="77777777" w:rsidR="00FC2647" w:rsidRDefault="00FC2647" w:rsidP="00FC2647">
      <w:pPr>
        <w:pStyle w:val="GG-body"/>
        <w:spacing w:after="20"/>
        <w:ind w:left="1560" w:hanging="1276"/>
      </w:pPr>
      <w:r>
        <w:t>234769.04mE</w:t>
      </w:r>
      <w:r>
        <w:tab/>
        <w:t>6265978.59mN</w:t>
      </w:r>
    </w:p>
    <w:p w14:paraId="03F76632" w14:textId="77777777" w:rsidR="00FC2647" w:rsidRDefault="00FC2647" w:rsidP="00FC2647">
      <w:pPr>
        <w:pStyle w:val="GG-body"/>
        <w:spacing w:after="20"/>
        <w:ind w:left="1560" w:hanging="1276"/>
      </w:pPr>
      <w:r>
        <w:t>234774.02mE</w:t>
      </w:r>
      <w:r>
        <w:tab/>
        <w:t>6265978.19mN</w:t>
      </w:r>
    </w:p>
    <w:p w14:paraId="45184C14" w14:textId="77777777" w:rsidR="00FC2647" w:rsidRDefault="00FC2647" w:rsidP="00FC2647">
      <w:pPr>
        <w:pStyle w:val="GG-body"/>
        <w:spacing w:after="20"/>
        <w:ind w:left="1560" w:hanging="1276"/>
      </w:pPr>
      <w:r>
        <w:t>234779.01mE</w:t>
      </w:r>
      <w:r>
        <w:tab/>
        <w:t>6265977.79mN</w:t>
      </w:r>
    </w:p>
    <w:p w14:paraId="502B72C8" w14:textId="77777777" w:rsidR="00FC2647" w:rsidRDefault="00FC2647" w:rsidP="00FC2647">
      <w:pPr>
        <w:pStyle w:val="GG-body"/>
        <w:spacing w:after="20"/>
        <w:ind w:left="1560" w:hanging="1276"/>
      </w:pPr>
      <w:r>
        <w:t>234783.99mE</w:t>
      </w:r>
      <w:r>
        <w:tab/>
        <w:t>6265977.40mN</w:t>
      </w:r>
    </w:p>
    <w:p w14:paraId="2DDF427E" w14:textId="77777777" w:rsidR="00FC2647" w:rsidRDefault="00FC2647" w:rsidP="00FC2647">
      <w:pPr>
        <w:pStyle w:val="GG-body"/>
        <w:spacing w:after="20"/>
        <w:ind w:left="1560" w:hanging="1276"/>
      </w:pPr>
      <w:r>
        <w:t>234788.98mE</w:t>
      </w:r>
      <w:r>
        <w:tab/>
        <w:t>6265977.00mN</w:t>
      </w:r>
    </w:p>
    <w:p w14:paraId="69069B76" w14:textId="77777777" w:rsidR="00FC2647" w:rsidRDefault="00FC2647" w:rsidP="00FC2647">
      <w:pPr>
        <w:pStyle w:val="GG-body"/>
        <w:spacing w:after="20"/>
        <w:ind w:left="1560" w:hanging="1276"/>
      </w:pPr>
      <w:r>
        <w:t>234793.96mE</w:t>
      </w:r>
      <w:r>
        <w:tab/>
        <w:t>6265976.60mN</w:t>
      </w:r>
    </w:p>
    <w:p w14:paraId="3D86E6D8" w14:textId="77777777" w:rsidR="00FC2647" w:rsidRDefault="00FC2647" w:rsidP="00FC2647">
      <w:pPr>
        <w:pStyle w:val="GG-body"/>
        <w:spacing w:after="20"/>
        <w:ind w:left="1560" w:hanging="1276"/>
      </w:pPr>
      <w:r>
        <w:t>234798.94mE</w:t>
      </w:r>
      <w:r>
        <w:tab/>
        <w:t>6265976.21mN</w:t>
      </w:r>
    </w:p>
    <w:p w14:paraId="7B52B24C" w14:textId="77777777" w:rsidR="00FC2647" w:rsidRDefault="00FC2647" w:rsidP="00FC2647">
      <w:pPr>
        <w:pStyle w:val="GG-body"/>
        <w:spacing w:after="20"/>
        <w:ind w:left="1560" w:hanging="1276"/>
      </w:pPr>
      <w:r>
        <w:t>234803.93mE</w:t>
      </w:r>
      <w:r>
        <w:tab/>
        <w:t>6265975.81mN</w:t>
      </w:r>
    </w:p>
    <w:p w14:paraId="2E8F18E7" w14:textId="77777777" w:rsidR="00FC2647" w:rsidRDefault="00FC2647" w:rsidP="00FC2647">
      <w:pPr>
        <w:pStyle w:val="GG-body"/>
        <w:spacing w:after="20"/>
        <w:ind w:left="1560" w:hanging="1276"/>
      </w:pPr>
      <w:r>
        <w:t>234808.91mE</w:t>
      </w:r>
      <w:r>
        <w:tab/>
        <w:t>6265975.41mN</w:t>
      </w:r>
    </w:p>
    <w:p w14:paraId="42BB232B" w14:textId="77777777" w:rsidR="00FC2647" w:rsidRDefault="00FC2647" w:rsidP="00FC2647">
      <w:pPr>
        <w:pStyle w:val="GG-body"/>
        <w:spacing w:after="20"/>
        <w:ind w:left="1560" w:hanging="1276"/>
      </w:pPr>
      <w:r>
        <w:t>234813.90mE</w:t>
      </w:r>
      <w:r>
        <w:tab/>
        <w:t>6265975.02mN</w:t>
      </w:r>
    </w:p>
    <w:p w14:paraId="20410CE1" w14:textId="77777777" w:rsidR="00FC2647" w:rsidRDefault="00FC2647" w:rsidP="00FC2647">
      <w:pPr>
        <w:pStyle w:val="GG-body"/>
        <w:spacing w:after="20"/>
        <w:ind w:left="1560" w:hanging="1276"/>
      </w:pPr>
      <w:r>
        <w:t>234818.88mE</w:t>
      </w:r>
      <w:r>
        <w:tab/>
        <w:t>6265974.62mN</w:t>
      </w:r>
    </w:p>
    <w:p w14:paraId="7A97C88F" w14:textId="77777777" w:rsidR="00FC2647" w:rsidRDefault="00FC2647" w:rsidP="00FC2647">
      <w:pPr>
        <w:pStyle w:val="GG-body"/>
        <w:spacing w:after="20"/>
        <w:ind w:left="1560" w:hanging="1276"/>
      </w:pPr>
      <w:r>
        <w:t>234823.87mE</w:t>
      </w:r>
      <w:r>
        <w:tab/>
        <w:t>6265974.22mN</w:t>
      </w:r>
    </w:p>
    <w:p w14:paraId="2BF61853" w14:textId="77777777" w:rsidR="00FC2647" w:rsidRDefault="00FC2647" w:rsidP="00FC2647">
      <w:pPr>
        <w:pStyle w:val="GG-body"/>
        <w:spacing w:after="20"/>
        <w:ind w:left="1560" w:hanging="1276"/>
      </w:pPr>
      <w:r>
        <w:t>234828.30mE</w:t>
      </w:r>
      <w:r>
        <w:tab/>
        <w:t>6265973.87mN</w:t>
      </w:r>
    </w:p>
    <w:p w14:paraId="1B100418" w14:textId="77777777" w:rsidR="00FC2647" w:rsidRDefault="00FC2647" w:rsidP="00FC2647">
      <w:pPr>
        <w:pStyle w:val="GG-body"/>
        <w:spacing w:after="20"/>
        <w:ind w:left="1560" w:hanging="1276"/>
      </w:pPr>
      <w:r>
        <w:t>234828.35mE</w:t>
      </w:r>
      <w:r>
        <w:tab/>
        <w:t>6265974.42mN</w:t>
      </w:r>
    </w:p>
    <w:p w14:paraId="5079BB53" w14:textId="77777777" w:rsidR="00FC2647" w:rsidRDefault="00FC2647" w:rsidP="00FC2647">
      <w:pPr>
        <w:pStyle w:val="GG-body"/>
        <w:spacing w:after="20"/>
        <w:ind w:left="1560" w:hanging="1276"/>
      </w:pPr>
      <w:r>
        <w:t>234828.83mE</w:t>
      </w:r>
      <w:r>
        <w:tab/>
        <w:t>6265979.40mN</w:t>
      </w:r>
    </w:p>
    <w:p w14:paraId="6914383D" w14:textId="77777777" w:rsidR="00FC2647" w:rsidRDefault="00FC2647" w:rsidP="00FC2647">
      <w:pPr>
        <w:pStyle w:val="GG-body"/>
        <w:spacing w:after="20"/>
        <w:ind w:left="1560" w:hanging="1276"/>
      </w:pPr>
      <w:r>
        <w:t>234829.30mE</w:t>
      </w:r>
      <w:r>
        <w:tab/>
        <w:t>6265984.38mN</w:t>
      </w:r>
    </w:p>
    <w:p w14:paraId="47BE7B3D" w14:textId="77777777" w:rsidR="00FC2647" w:rsidRDefault="00FC2647" w:rsidP="00FC2647">
      <w:pPr>
        <w:pStyle w:val="GG-body"/>
        <w:spacing w:after="20"/>
        <w:ind w:left="1560" w:hanging="1276"/>
      </w:pPr>
      <w:r>
        <w:t>234829.78mE</w:t>
      </w:r>
      <w:r>
        <w:tab/>
        <w:t>6265989.35mN</w:t>
      </w:r>
    </w:p>
    <w:p w14:paraId="718AAF65" w14:textId="77777777" w:rsidR="00FC2647" w:rsidRDefault="00FC2647" w:rsidP="00FC2647">
      <w:pPr>
        <w:pStyle w:val="GG-body"/>
        <w:spacing w:after="20"/>
        <w:ind w:left="1560" w:hanging="1276"/>
      </w:pPr>
      <w:r>
        <w:t>234830.26mE</w:t>
      </w:r>
      <w:r>
        <w:tab/>
        <w:t>6265994.33mN</w:t>
      </w:r>
    </w:p>
    <w:p w14:paraId="7077A688" w14:textId="77777777" w:rsidR="00FC2647" w:rsidRDefault="00FC2647" w:rsidP="00FC2647">
      <w:pPr>
        <w:pStyle w:val="GG-body"/>
        <w:spacing w:after="20"/>
        <w:ind w:left="1560" w:hanging="1276"/>
      </w:pPr>
      <w:r>
        <w:t>234830.74mE</w:t>
      </w:r>
      <w:r>
        <w:tab/>
        <w:t>6265999.31mN</w:t>
      </w:r>
    </w:p>
    <w:p w14:paraId="393C9E87" w14:textId="77777777" w:rsidR="00FC2647" w:rsidRDefault="00FC2647" w:rsidP="00FC2647">
      <w:pPr>
        <w:pStyle w:val="GG-body"/>
        <w:spacing w:after="20"/>
        <w:ind w:left="1560" w:hanging="1276"/>
      </w:pPr>
      <w:r>
        <w:t>234831.21mE</w:t>
      </w:r>
      <w:r>
        <w:tab/>
        <w:t>6266004.28mN</w:t>
      </w:r>
    </w:p>
    <w:p w14:paraId="659A62E7" w14:textId="77777777" w:rsidR="00FC2647" w:rsidRDefault="00FC2647" w:rsidP="00FC2647">
      <w:pPr>
        <w:pStyle w:val="GG-body"/>
        <w:spacing w:after="20"/>
        <w:ind w:left="1560" w:hanging="1276"/>
      </w:pPr>
      <w:r>
        <w:t>234831.69mE</w:t>
      </w:r>
      <w:r>
        <w:tab/>
        <w:t>6266009.26mN</w:t>
      </w:r>
    </w:p>
    <w:p w14:paraId="6ED12B28" w14:textId="77777777" w:rsidR="00FC2647" w:rsidRDefault="00FC2647" w:rsidP="00FC2647">
      <w:pPr>
        <w:pStyle w:val="GG-body"/>
        <w:spacing w:after="20"/>
        <w:ind w:left="1560" w:hanging="1276"/>
      </w:pPr>
      <w:r>
        <w:t>234832.17mE</w:t>
      </w:r>
      <w:r>
        <w:tab/>
        <w:t>6266014.24mN</w:t>
      </w:r>
    </w:p>
    <w:p w14:paraId="6971854E" w14:textId="77777777" w:rsidR="00FC2647" w:rsidRDefault="00FC2647" w:rsidP="00FC2647">
      <w:pPr>
        <w:pStyle w:val="GG-body"/>
        <w:spacing w:after="20"/>
        <w:ind w:left="1560" w:hanging="1276"/>
      </w:pPr>
      <w:r>
        <w:t>234832.65mE</w:t>
      </w:r>
      <w:r>
        <w:tab/>
        <w:t>6266019.22mN</w:t>
      </w:r>
    </w:p>
    <w:p w14:paraId="4313F134" w14:textId="77777777" w:rsidR="00FC2647" w:rsidRDefault="00FC2647" w:rsidP="00FC2647">
      <w:pPr>
        <w:pStyle w:val="GG-body"/>
        <w:spacing w:after="20"/>
        <w:ind w:left="1560" w:hanging="1276"/>
      </w:pPr>
      <w:r>
        <w:t>234833.12mE</w:t>
      </w:r>
      <w:r>
        <w:tab/>
        <w:t>6266024.19mN</w:t>
      </w:r>
    </w:p>
    <w:p w14:paraId="6F1938FF" w14:textId="77777777" w:rsidR="00FC2647" w:rsidRDefault="00FC2647" w:rsidP="00FC2647">
      <w:pPr>
        <w:pStyle w:val="GG-body"/>
        <w:spacing w:after="20"/>
        <w:ind w:left="1560" w:hanging="1276"/>
      </w:pPr>
      <w:r>
        <w:t>234833.60mE</w:t>
      </w:r>
      <w:r>
        <w:tab/>
        <w:t>6266029.17mN</w:t>
      </w:r>
    </w:p>
    <w:p w14:paraId="35AC7810" w14:textId="77777777" w:rsidR="00FC2647" w:rsidRDefault="00FC2647" w:rsidP="00FC2647">
      <w:pPr>
        <w:pStyle w:val="GG-body"/>
        <w:spacing w:after="20"/>
        <w:ind w:left="1560" w:hanging="1276"/>
      </w:pPr>
      <w:r>
        <w:t>234834.08mE</w:t>
      </w:r>
      <w:r>
        <w:tab/>
        <w:t>6266034.15mN</w:t>
      </w:r>
    </w:p>
    <w:p w14:paraId="3486C72B" w14:textId="77777777" w:rsidR="00FC2647" w:rsidRDefault="00FC2647" w:rsidP="00FC2647">
      <w:pPr>
        <w:pStyle w:val="GG-body"/>
        <w:spacing w:after="20"/>
        <w:ind w:left="1560" w:hanging="1276"/>
      </w:pPr>
      <w:r>
        <w:t>234834.56mE</w:t>
      </w:r>
      <w:r>
        <w:tab/>
        <w:t>6266039.12mN</w:t>
      </w:r>
    </w:p>
    <w:p w14:paraId="31938FCB" w14:textId="77777777" w:rsidR="00FC2647" w:rsidRDefault="00FC2647" w:rsidP="00FC2647">
      <w:pPr>
        <w:pStyle w:val="GG-body"/>
        <w:spacing w:after="20"/>
        <w:ind w:left="1560" w:hanging="1276"/>
      </w:pPr>
      <w:r>
        <w:t>234835.03mE</w:t>
      </w:r>
      <w:r>
        <w:tab/>
        <w:t>6266044.10mN</w:t>
      </w:r>
    </w:p>
    <w:p w14:paraId="05002A0E" w14:textId="77777777" w:rsidR="00FC2647" w:rsidRDefault="00FC2647" w:rsidP="00FC2647">
      <w:pPr>
        <w:pStyle w:val="GG-body"/>
        <w:spacing w:after="20"/>
        <w:ind w:left="1560" w:hanging="1276"/>
      </w:pPr>
      <w:r>
        <w:t>234835.51mE</w:t>
      </w:r>
      <w:r>
        <w:tab/>
        <w:t>6266049.08mN</w:t>
      </w:r>
    </w:p>
    <w:p w14:paraId="7259FD40" w14:textId="77777777" w:rsidR="00FC2647" w:rsidRDefault="00FC2647" w:rsidP="00FC2647">
      <w:pPr>
        <w:pStyle w:val="GG-body"/>
        <w:spacing w:after="20"/>
        <w:ind w:left="1560" w:hanging="1276"/>
      </w:pPr>
      <w:r>
        <w:t>234835.99mE</w:t>
      </w:r>
      <w:r>
        <w:tab/>
        <w:t>6266054.06mN</w:t>
      </w:r>
    </w:p>
    <w:p w14:paraId="015579DD" w14:textId="77777777" w:rsidR="00FC2647" w:rsidRDefault="00FC2647" w:rsidP="00FC2647">
      <w:pPr>
        <w:pStyle w:val="GG-body"/>
        <w:spacing w:after="20"/>
        <w:ind w:left="1560" w:hanging="1276"/>
      </w:pPr>
      <w:r>
        <w:t>234836.47mE</w:t>
      </w:r>
      <w:r>
        <w:tab/>
        <w:t>6266059.03mN</w:t>
      </w:r>
    </w:p>
    <w:p w14:paraId="4730BF45" w14:textId="77777777" w:rsidR="00FC2647" w:rsidRDefault="00FC2647" w:rsidP="00FC2647">
      <w:pPr>
        <w:pStyle w:val="GG-body"/>
        <w:spacing w:after="20"/>
        <w:ind w:left="1560" w:hanging="1276"/>
      </w:pPr>
      <w:r>
        <w:t>234836.94mE</w:t>
      </w:r>
      <w:r>
        <w:tab/>
        <w:t>6266064.01mN</w:t>
      </w:r>
    </w:p>
    <w:p w14:paraId="34268572" w14:textId="77777777" w:rsidR="00FC2647" w:rsidRDefault="00FC2647" w:rsidP="00FC2647">
      <w:pPr>
        <w:pStyle w:val="GG-body"/>
        <w:spacing w:after="20"/>
        <w:ind w:left="1560" w:hanging="1276"/>
      </w:pPr>
      <w:r>
        <w:t>234837.42mE</w:t>
      </w:r>
      <w:r>
        <w:tab/>
        <w:t>6266068.99mN</w:t>
      </w:r>
    </w:p>
    <w:p w14:paraId="44DA4161" w14:textId="77777777" w:rsidR="00FC2647" w:rsidRDefault="00FC2647" w:rsidP="00FC2647">
      <w:pPr>
        <w:pStyle w:val="GG-body"/>
        <w:spacing w:after="20"/>
        <w:ind w:left="1560" w:hanging="1276"/>
      </w:pPr>
      <w:r>
        <w:t>234837.90mE</w:t>
      </w:r>
      <w:r>
        <w:tab/>
        <w:t>6266073.96mN</w:t>
      </w:r>
    </w:p>
    <w:p w14:paraId="040AED59" w14:textId="77777777" w:rsidR="00FC2647" w:rsidRDefault="00FC2647" w:rsidP="00FC2647">
      <w:pPr>
        <w:pStyle w:val="GG-body"/>
        <w:spacing w:after="20"/>
        <w:ind w:left="1560" w:hanging="1276"/>
      </w:pPr>
      <w:r>
        <w:t>234838.38mE</w:t>
      </w:r>
      <w:r>
        <w:tab/>
        <w:t>6266078.94mN</w:t>
      </w:r>
    </w:p>
    <w:p w14:paraId="32403145" w14:textId="77777777" w:rsidR="00FC2647" w:rsidRDefault="00FC2647" w:rsidP="00FC2647">
      <w:pPr>
        <w:pStyle w:val="GG-body"/>
        <w:spacing w:after="20"/>
        <w:ind w:left="1560" w:hanging="1276"/>
      </w:pPr>
      <w:r>
        <w:lastRenderedPageBreak/>
        <w:t>234838.85mE</w:t>
      </w:r>
      <w:r>
        <w:tab/>
        <w:t>6266083.92mN</w:t>
      </w:r>
    </w:p>
    <w:p w14:paraId="63AEF7E9" w14:textId="77777777" w:rsidR="00FC2647" w:rsidRDefault="00FC2647" w:rsidP="00FC2647">
      <w:pPr>
        <w:pStyle w:val="GG-body"/>
        <w:spacing w:after="20"/>
        <w:ind w:left="1560" w:hanging="1276"/>
      </w:pPr>
      <w:r>
        <w:t>234839.33mE</w:t>
      </w:r>
      <w:r>
        <w:tab/>
        <w:t>6266088.90mN</w:t>
      </w:r>
    </w:p>
    <w:p w14:paraId="4A69894D" w14:textId="77777777" w:rsidR="00FC2647" w:rsidRDefault="00FC2647" w:rsidP="00FC2647">
      <w:pPr>
        <w:pStyle w:val="GG-body"/>
        <w:spacing w:after="20"/>
        <w:ind w:left="1560" w:hanging="1276"/>
      </w:pPr>
      <w:r>
        <w:t>234839.81mE</w:t>
      </w:r>
      <w:r>
        <w:tab/>
        <w:t>6266093.87mN</w:t>
      </w:r>
    </w:p>
    <w:p w14:paraId="4DC518C7" w14:textId="77777777" w:rsidR="00FC2647" w:rsidRDefault="00FC2647" w:rsidP="00FC2647">
      <w:pPr>
        <w:pStyle w:val="GG-body"/>
        <w:spacing w:after="20"/>
        <w:ind w:left="1560" w:hanging="1276"/>
      </w:pPr>
      <w:r>
        <w:t>234840.29mE</w:t>
      </w:r>
      <w:r>
        <w:tab/>
        <w:t>6266098.85mN</w:t>
      </w:r>
    </w:p>
    <w:p w14:paraId="1D5460EA" w14:textId="77777777" w:rsidR="00FC2647" w:rsidRDefault="00FC2647" w:rsidP="00FC2647">
      <w:pPr>
        <w:pStyle w:val="GG-body"/>
        <w:ind w:left="1560" w:hanging="1276"/>
      </w:pPr>
      <w:r>
        <w:t>234840.75mE</w:t>
      </w:r>
      <w:r>
        <w:tab/>
        <w:t>6266103.81mN</w:t>
      </w:r>
    </w:p>
    <w:p w14:paraId="4916A396" w14:textId="77777777" w:rsidR="00FC2647" w:rsidRDefault="00FC2647" w:rsidP="00FC2647">
      <w:pPr>
        <w:pStyle w:val="GG-body"/>
      </w:pPr>
      <w:r>
        <w:t xml:space="preserve">AREA: </w:t>
      </w:r>
      <w:r w:rsidRPr="00C64F6B">
        <w:rPr>
          <w:b/>
          <w:bCs/>
        </w:rPr>
        <w:t>0.</w:t>
      </w:r>
      <w:r>
        <w:rPr>
          <w:b/>
          <w:bCs/>
        </w:rPr>
        <w:t>14</w:t>
      </w:r>
      <w:r>
        <w:t xml:space="preserve"> square kilometres approximately</w:t>
      </w:r>
    </w:p>
    <w:p w14:paraId="048E7C46" w14:textId="77777777" w:rsidR="00FC2647" w:rsidRPr="00CC4C39" w:rsidRDefault="00FC2647" w:rsidP="00FC2647">
      <w:pPr>
        <w:pStyle w:val="GG-body"/>
        <w:rPr>
          <w:spacing w:val="-2"/>
        </w:rPr>
      </w:pPr>
      <w:r w:rsidRPr="00D14727">
        <w:t xml:space="preserve">The application may be inspected at the offices of the Department for Energy and Mining located at Level 4, 11 </w:t>
      </w:r>
      <w:proofErr w:type="spellStart"/>
      <w:r w:rsidRPr="00D14727">
        <w:t>Waymouth</w:t>
      </w:r>
      <w:proofErr w:type="spellEnd"/>
      <w:r w:rsidRPr="00D14727">
        <w:t xml:space="preserve"> Street, Adelaide SA 5000.</w:t>
      </w:r>
      <w:r w:rsidRPr="00CC4C39">
        <w:rPr>
          <w:spacing w:val="-2"/>
        </w:rPr>
        <w:t xml:space="preserve"> To arrange an inspection, please contact the Department via email at </w:t>
      </w:r>
      <w:hyperlink r:id="rId76" w:history="1">
        <w:r w:rsidRPr="00CC4C39">
          <w:rPr>
            <w:rStyle w:val="Hyperlink"/>
            <w:spacing w:val="-2"/>
          </w:rPr>
          <w:t>DEM.ERDLicensing@sa.gov.au</w:t>
        </w:r>
      </w:hyperlink>
      <w:r w:rsidRPr="00CC4C39">
        <w:rPr>
          <w:spacing w:val="-2"/>
        </w:rPr>
        <w:t>.</w:t>
      </w:r>
    </w:p>
    <w:p w14:paraId="6942478B" w14:textId="77777777" w:rsidR="00FC2647" w:rsidRDefault="00FC2647" w:rsidP="00FC2647">
      <w:pPr>
        <w:pStyle w:val="GG-SDated"/>
      </w:pPr>
      <w:r>
        <w:t>Dated: 12 November 2025</w:t>
      </w:r>
    </w:p>
    <w:p w14:paraId="2EBF8F97" w14:textId="77777777" w:rsidR="00FC2647" w:rsidRDefault="00FC2647" w:rsidP="00FC2647">
      <w:pPr>
        <w:pStyle w:val="GG-SName"/>
      </w:pPr>
      <w:r>
        <w:t>Michael Smith</w:t>
      </w:r>
    </w:p>
    <w:p w14:paraId="05F46382" w14:textId="77777777" w:rsidR="00FC2647" w:rsidRDefault="00FC2647" w:rsidP="00FC2647">
      <w:pPr>
        <w:pStyle w:val="GG-Signature"/>
      </w:pPr>
      <w:r>
        <w:t>Director, Regulatory Risk and Resource Tenure</w:t>
      </w:r>
    </w:p>
    <w:p w14:paraId="0B9A28EE" w14:textId="77777777" w:rsidR="00FC2647" w:rsidRDefault="00FC2647" w:rsidP="00FC2647">
      <w:pPr>
        <w:pStyle w:val="GG-Signature"/>
      </w:pPr>
      <w:r>
        <w:t>Regulation and Compliance Division</w:t>
      </w:r>
    </w:p>
    <w:p w14:paraId="3420D681" w14:textId="77777777" w:rsidR="00FC2647" w:rsidRDefault="00FC2647" w:rsidP="00FC2647">
      <w:pPr>
        <w:pStyle w:val="GG-Signature"/>
      </w:pPr>
      <w:r>
        <w:t>Department for Energy and Mining</w:t>
      </w:r>
    </w:p>
    <w:p w14:paraId="2BDCAF98" w14:textId="204272DD" w:rsidR="00FC2647" w:rsidRDefault="00FC2647" w:rsidP="00FC2647">
      <w:pPr>
        <w:pStyle w:val="GG-Signature"/>
      </w:pPr>
      <w:r>
        <w:t>Delegate of the Minister for Energy and Mining</w:t>
      </w:r>
    </w:p>
    <w:p w14:paraId="3869B6AB" w14:textId="77777777" w:rsidR="00FC2647" w:rsidRDefault="00FC2647" w:rsidP="00FC2647">
      <w:pPr>
        <w:pStyle w:val="GG-Signature"/>
        <w:pBdr>
          <w:bottom w:val="single" w:sz="4" w:space="1" w:color="auto"/>
        </w:pBdr>
        <w:spacing w:line="52" w:lineRule="exact"/>
        <w:jc w:val="center"/>
      </w:pPr>
    </w:p>
    <w:p w14:paraId="4C57A2DF" w14:textId="77777777" w:rsidR="00FC2647" w:rsidRDefault="00FC2647" w:rsidP="00FC2647">
      <w:pPr>
        <w:pStyle w:val="GG-Signature"/>
        <w:pBdr>
          <w:top w:val="single" w:sz="4" w:space="1" w:color="auto"/>
        </w:pBdr>
        <w:spacing w:before="34" w:line="14" w:lineRule="exact"/>
        <w:jc w:val="center"/>
      </w:pPr>
    </w:p>
    <w:p w14:paraId="58433C79" w14:textId="77777777" w:rsidR="00FC2647" w:rsidRPr="00FC2647" w:rsidRDefault="00FC2647" w:rsidP="00FC2647">
      <w:pPr>
        <w:pStyle w:val="NoSpacing"/>
      </w:pPr>
    </w:p>
    <w:p w14:paraId="59BCFF21" w14:textId="1AC03692" w:rsidR="00FC2647" w:rsidRPr="00FC2647" w:rsidRDefault="005740F0" w:rsidP="005740F0">
      <w:pPr>
        <w:pStyle w:val="Heading2"/>
      </w:pPr>
      <w:bookmarkStart w:id="427" w:name="_Toc214535477"/>
      <w:r w:rsidRPr="00FC2647">
        <w:t>Justices Of The Peace Act 2005</w:t>
      </w:r>
      <w:bookmarkEnd w:id="427"/>
    </w:p>
    <w:p w14:paraId="429485E8" w14:textId="77777777" w:rsidR="00FC2647" w:rsidRPr="00FC2647" w:rsidRDefault="00FC2647" w:rsidP="00FC2647">
      <w:pPr>
        <w:jc w:val="center"/>
        <w:rPr>
          <w:smallCaps/>
          <w:szCs w:val="17"/>
        </w:rPr>
      </w:pPr>
      <w:r w:rsidRPr="00FC2647">
        <w:rPr>
          <w:smallCaps/>
          <w:szCs w:val="17"/>
        </w:rPr>
        <w:t>Section 4</w:t>
      </w:r>
    </w:p>
    <w:p w14:paraId="56E1E4DB" w14:textId="77777777" w:rsidR="00FC2647" w:rsidRPr="00FC2647" w:rsidRDefault="00FC2647" w:rsidP="00FC2647">
      <w:pPr>
        <w:jc w:val="center"/>
        <w:rPr>
          <w:i/>
          <w:szCs w:val="17"/>
        </w:rPr>
      </w:pPr>
      <w:r w:rsidRPr="00FC2647">
        <w:rPr>
          <w:i/>
          <w:szCs w:val="17"/>
        </w:rPr>
        <w:t>Notice of Appointment of Justices of the Peace for South Australia</w:t>
      </w:r>
      <w:r w:rsidRPr="00FC2647">
        <w:rPr>
          <w:i/>
          <w:szCs w:val="17"/>
        </w:rPr>
        <w:br/>
        <w:t>by the Commissioner for Consumer Affairs</w:t>
      </w:r>
    </w:p>
    <w:p w14:paraId="33157BA7" w14:textId="77777777" w:rsidR="00FC2647" w:rsidRPr="00FC2647" w:rsidRDefault="00FC2647" w:rsidP="00FC2647">
      <w:r w:rsidRPr="00FC2647">
        <w:t xml:space="preserve">I, Brett Humphrey, Commissioner for Consumer Affairs, delegate of the Attorney-General, pursuant to Section 4 of the </w:t>
      </w:r>
      <w:r w:rsidRPr="00FC2647">
        <w:rPr>
          <w:i/>
          <w:iCs/>
        </w:rPr>
        <w:t>Justices of the Peace Act 2005</w:t>
      </w:r>
      <w:r w:rsidRPr="00FC2647">
        <w:t xml:space="preserve">, do hereby appoint the people listed as Justices of the Peace for South Australia as set out below. It being a condition of appointment that the Justices of the Peace must take the oaths required of a justice under the </w:t>
      </w:r>
      <w:r w:rsidRPr="00FC2647">
        <w:rPr>
          <w:i/>
          <w:iCs/>
        </w:rPr>
        <w:t>Oaths Act 1936</w:t>
      </w:r>
      <w:r w:rsidRPr="00FC2647">
        <w:t xml:space="preserve"> and return the oaths of office form to Justice of the Peace Services within three months after the date of appointment.</w:t>
      </w:r>
    </w:p>
    <w:p w14:paraId="5A358431" w14:textId="77777777" w:rsidR="00FC2647" w:rsidRPr="00FC2647" w:rsidRDefault="00FC2647" w:rsidP="00FC2647">
      <w:r w:rsidRPr="00FC2647">
        <w:t>For a period of ten years for a term commencing on 1 December 2025 and expiring on 30 November 2035:</w:t>
      </w:r>
    </w:p>
    <w:p w14:paraId="521D336D" w14:textId="77777777" w:rsidR="00FC2647" w:rsidRPr="00FC2647" w:rsidRDefault="00FC2647" w:rsidP="00FC2647">
      <w:pPr>
        <w:spacing w:after="20"/>
        <w:ind w:left="142"/>
      </w:pPr>
      <w:r w:rsidRPr="00FC2647">
        <w:t>Justin Peter WYTEN</w:t>
      </w:r>
    </w:p>
    <w:p w14:paraId="454ABE74" w14:textId="77777777" w:rsidR="00FC2647" w:rsidRPr="00FC2647" w:rsidRDefault="00FC2647" w:rsidP="00FC2647">
      <w:pPr>
        <w:spacing w:after="20"/>
        <w:ind w:left="142"/>
      </w:pPr>
      <w:r w:rsidRPr="00FC2647">
        <w:t>Brody Trevor WILLETTS</w:t>
      </w:r>
    </w:p>
    <w:p w14:paraId="5F794A85" w14:textId="77777777" w:rsidR="00FC2647" w:rsidRPr="00FC2647" w:rsidRDefault="00FC2647" w:rsidP="00FC2647">
      <w:pPr>
        <w:spacing w:after="20"/>
        <w:ind w:left="142"/>
      </w:pPr>
      <w:r w:rsidRPr="00FC2647">
        <w:t>Ilsa WHYTE</w:t>
      </w:r>
    </w:p>
    <w:p w14:paraId="4B2CBD1D" w14:textId="77777777" w:rsidR="00FC2647" w:rsidRPr="00FC2647" w:rsidRDefault="00FC2647" w:rsidP="00FC2647">
      <w:pPr>
        <w:spacing w:after="20"/>
        <w:ind w:left="142"/>
      </w:pPr>
      <w:r w:rsidRPr="00FC2647">
        <w:t>Tony Albert WADE</w:t>
      </w:r>
    </w:p>
    <w:p w14:paraId="0E5FD17D" w14:textId="77777777" w:rsidR="00FC2647" w:rsidRPr="00FC2647" w:rsidRDefault="00FC2647" w:rsidP="00FC2647">
      <w:pPr>
        <w:spacing w:after="20"/>
        <w:ind w:left="142"/>
      </w:pPr>
      <w:r w:rsidRPr="00FC2647">
        <w:t>John STEPHENSON</w:t>
      </w:r>
    </w:p>
    <w:p w14:paraId="0CF4549F" w14:textId="77777777" w:rsidR="00FC2647" w:rsidRPr="00FC2647" w:rsidRDefault="00FC2647" w:rsidP="00FC2647">
      <w:pPr>
        <w:spacing w:after="20"/>
        <w:ind w:left="142"/>
      </w:pPr>
      <w:r w:rsidRPr="00FC2647">
        <w:t>Arvind SHARMA</w:t>
      </w:r>
    </w:p>
    <w:p w14:paraId="145F11AF" w14:textId="77777777" w:rsidR="00FC2647" w:rsidRPr="00FC2647" w:rsidRDefault="00FC2647" w:rsidP="00FC2647">
      <w:pPr>
        <w:spacing w:after="20"/>
        <w:ind w:left="142"/>
      </w:pPr>
      <w:r w:rsidRPr="00FC2647">
        <w:t>Irene Candelaria ROWE</w:t>
      </w:r>
    </w:p>
    <w:p w14:paraId="1E3629B6" w14:textId="77777777" w:rsidR="00FC2647" w:rsidRPr="00FC2647" w:rsidRDefault="00FC2647" w:rsidP="00FC2647">
      <w:pPr>
        <w:spacing w:after="20"/>
        <w:ind w:left="142"/>
      </w:pPr>
      <w:r w:rsidRPr="00FC2647">
        <w:t>Charlee Anne PECH</w:t>
      </w:r>
    </w:p>
    <w:p w14:paraId="1EEAFB5E" w14:textId="77777777" w:rsidR="00FC2647" w:rsidRPr="00FC2647" w:rsidRDefault="00FC2647" w:rsidP="00FC2647">
      <w:pPr>
        <w:spacing w:after="20"/>
        <w:ind w:left="142"/>
      </w:pPr>
      <w:r w:rsidRPr="00FC2647">
        <w:t>Natalie MARESCA</w:t>
      </w:r>
    </w:p>
    <w:p w14:paraId="37BA0D3B" w14:textId="77777777" w:rsidR="00FC2647" w:rsidRPr="00FC2647" w:rsidRDefault="00FC2647" w:rsidP="00FC2647">
      <w:pPr>
        <w:spacing w:after="20"/>
        <w:ind w:left="142"/>
      </w:pPr>
      <w:r w:rsidRPr="00FC2647">
        <w:t>Bhupinder Singh MANES</w:t>
      </w:r>
    </w:p>
    <w:p w14:paraId="779A603B" w14:textId="77777777" w:rsidR="00FC2647" w:rsidRPr="00FC2647" w:rsidRDefault="00FC2647" w:rsidP="00FC2647">
      <w:pPr>
        <w:spacing w:after="20"/>
        <w:ind w:left="142"/>
      </w:pPr>
      <w:r w:rsidRPr="00FC2647">
        <w:t>Bijesh JOSHI</w:t>
      </w:r>
    </w:p>
    <w:p w14:paraId="786AA26E" w14:textId="77777777" w:rsidR="00FC2647" w:rsidRPr="00FC2647" w:rsidRDefault="00FC2647" w:rsidP="00FC2647">
      <w:pPr>
        <w:spacing w:after="20"/>
        <w:ind w:left="142"/>
      </w:pPr>
      <w:r w:rsidRPr="00FC2647">
        <w:t>Robyn Marshall IRVING</w:t>
      </w:r>
    </w:p>
    <w:p w14:paraId="2DE63E7D" w14:textId="77777777" w:rsidR="00FC2647" w:rsidRPr="00FC2647" w:rsidRDefault="00FC2647" w:rsidP="00FC2647">
      <w:pPr>
        <w:spacing w:after="20"/>
        <w:ind w:left="142"/>
      </w:pPr>
      <w:r w:rsidRPr="00FC2647">
        <w:t>Judith Ann HATSWELL</w:t>
      </w:r>
    </w:p>
    <w:p w14:paraId="74F803DE" w14:textId="77777777" w:rsidR="00FC2647" w:rsidRPr="00FC2647" w:rsidRDefault="00FC2647" w:rsidP="00FC2647">
      <w:pPr>
        <w:spacing w:after="20"/>
        <w:ind w:left="142"/>
      </w:pPr>
      <w:r w:rsidRPr="00FC2647">
        <w:t>Patricia GARNETT</w:t>
      </w:r>
    </w:p>
    <w:p w14:paraId="69B96045" w14:textId="77777777" w:rsidR="00FC2647" w:rsidRPr="00FC2647" w:rsidRDefault="00FC2647" w:rsidP="00FC2647">
      <w:pPr>
        <w:spacing w:after="20"/>
        <w:ind w:left="142"/>
      </w:pPr>
      <w:r w:rsidRPr="00FC2647">
        <w:t>Biju FERNANDEZ</w:t>
      </w:r>
    </w:p>
    <w:p w14:paraId="07AF2464" w14:textId="77777777" w:rsidR="00FC2647" w:rsidRPr="00FC2647" w:rsidRDefault="00FC2647" w:rsidP="00FC2647">
      <w:pPr>
        <w:spacing w:after="20"/>
        <w:ind w:left="142"/>
      </w:pPr>
      <w:r w:rsidRPr="00FC2647">
        <w:t>Julie FEAVIOUR</w:t>
      </w:r>
    </w:p>
    <w:p w14:paraId="6513C454" w14:textId="77777777" w:rsidR="00FC2647" w:rsidRPr="00FC2647" w:rsidRDefault="00FC2647" w:rsidP="00FC2647">
      <w:pPr>
        <w:spacing w:after="20"/>
        <w:ind w:left="142"/>
      </w:pPr>
      <w:r w:rsidRPr="00FC2647">
        <w:t>Belinda Chantelle CLEGG</w:t>
      </w:r>
    </w:p>
    <w:p w14:paraId="425FA69A" w14:textId="77777777" w:rsidR="00FC2647" w:rsidRPr="00FC2647" w:rsidRDefault="00FC2647" w:rsidP="00FC2647">
      <w:pPr>
        <w:ind w:left="142"/>
      </w:pPr>
      <w:r w:rsidRPr="00FC2647">
        <w:t>Bindi-Jane BURNELL</w:t>
      </w:r>
    </w:p>
    <w:p w14:paraId="6A8744D9" w14:textId="77777777" w:rsidR="00FC2647" w:rsidRPr="00FC2647" w:rsidRDefault="00FC2647" w:rsidP="00FC2647">
      <w:pPr>
        <w:spacing w:after="0"/>
        <w:rPr>
          <w:rFonts w:eastAsia="Times New Roman"/>
          <w:szCs w:val="17"/>
        </w:rPr>
      </w:pPr>
      <w:r w:rsidRPr="00FC2647">
        <w:rPr>
          <w:rFonts w:eastAsia="Times New Roman"/>
          <w:szCs w:val="17"/>
        </w:rPr>
        <w:t>Dated: 17 November 2025</w:t>
      </w:r>
    </w:p>
    <w:p w14:paraId="6269300B" w14:textId="77777777" w:rsidR="00FC2647" w:rsidRPr="00FC2647" w:rsidRDefault="00FC2647" w:rsidP="00FC2647">
      <w:pPr>
        <w:spacing w:after="0"/>
        <w:jc w:val="right"/>
        <w:rPr>
          <w:rFonts w:eastAsia="Times New Roman"/>
          <w:smallCaps/>
          <w:szCs w:val="20"/>
        </w:rPr>
      </w:pPr>
      <w:r w:rsidRPr="00FC2647">
        <w:rPr>
          <w:rFonts w:eastAsia="Times New Roman"/>
          <w:smallCaps/>
          <w:szCs w:val="20"/>
        </w:rPr>
        <w:t>Brett Humphrey</w:t>
      </w:r>
    </w:p>
    <w:p w14:paraId="7864EF75" w14:textId="77777777" w:rsidR="00FC2647" w:rsidRPr="00FC2647" w:rsidRDefault="00FC2647" w:rsidP="00FC2647">
      <w:pPr>
        <w:spacing w:after="0"/>
        <w:jc w:val="right"/>
        <w:rPr>
          <w:rFonts w:eastAsia="Times New Roman"/>
          <w:szCs w:val="17"/>
        </w:rPr>
      </w:pPr>
      <w:r w:rsidRPr="00FC2647">
        <w:rPr>
          <w:rFonts w:eastAsia="Times New Roman"/>
          <w:szCs w:val="17"/>
        </w:rPr>
        <w:t>Commissioner for Consumer Affairs</w:t>
      </w:r>
    </w:p>
    <w:p w14:paraId="306C69A3" w14:textId="700AB512" w:rsidR="00FC2647" w:rsidRDefault="00FC2647" w:rsidP="00FC2647">
      <w:pPr>
        <w:spacing w:after="0"/>
        <w:jc w:val="right"/>
        <w:rPr>
          <w:rFonts w:eastAsia="Times New Roman"/>
          <w:szCs w:val="17"/>
        </w:rPr>
      </w:pPr>
      <w:r w:rsidRPr="00FC2647">
        <w:rPr>
          <w:rFonts w:eastAsia="Times New Roman"/>
          <w:szCs w:val="17"/>
        </w:rPr>
        <w:t>Delegate of the Attorney-General</w:t>
      </w:r>
    </w:p>
    <w:p w14:paraId="2DE5021F" w14:textId="77777777" w:rsidR="00FC2647" w:rsidRDefault="00FC2647" w:rsidP="00FC2647">
      <w:pPr>
        <w:pBdr>
          <w:bottom w:val="single" w:sz="4" w:space="1" w:color="auto"/>
        </w:pBdr>
        <w:spacing w:after="0" w:line="52" w:lineRule="exact"/>
        <w:jc w:val="center"/>
        <w:rPr>
          <w:rFonts w:eastAsia="Times New Roman"/>
          <w:szCs w:val="17"/>
        </w:rPr>
      </w:pPr>
    </w:p>
    <w:p w14:paraId="206F2490" w14:textId="77777777" w:rsidR="00FC2647" w:rsidRDefault="00FC2647" w:rsidP="00FC2647">
      <w:pPr>
        <w:pBdr>
          <w:top w:val="single" w:sz="4" w:space="1" w:color="auto"/>
        </w:pBdr>
        <w:spacing w:before="34" w:after="0" w:line="14" w:lineRule="exact"/>
        <w:jc w:val="center"/>
        <w:rPr>
          <w:rFonts w:eastAsia="Times New Roman"/>
          <w:szCs w:val="17"/>
        </w:rPr>
      </w:pPr>
    </w:p>
    <w:p w14:paraId="6FAC72C8" w14:textId="77777777" w:rsidR="00FC2647" w:rsidRPr="00FC2647" w:rsidRDefault="00FC2647" w:rsidP="00FC2647">
      <w:pPr>
        <w:pStyle w:val="NoSpacing"/>
      </w:pPr>
    </w:p>
    <w:p w14:paraId="16D64ED7" w14:textId="74E3F94A" w:rsidR="00FC2647" w:rsidRPr="00FC2647" w:rsidRDefault="005740F0" w:rsidP="005740F0">
      <w:pPr>
        <w:pStyle w:val="Heading2"/>
      </w:pPr>
      <w:bookmarkStart w:id="428" w:name="_Toc214535478"/>
      <w:r w:rsidRPr="00FC2647">
        <w:t>Land Acquisition Act 1969</w:t>
      </w:r>
      <w:bookmarkEnd w:id="428"/>
    </w:p>
    <w:p w14:paraId="369B4DB8" w14:textId="77777777" w:rsidR="00FC2647" w:rsidRPr="00FC2647" w:rsidRDefault="00FC2647" w:rsidP="00FC2647">
      <w:pPr>
        <w:jc w:val="center"/>
        <w:rPr>
          <w:smallCaps/>
          <w:szCs w:val="17"/>
        </w:rPr>
      </w:pPr>
      <w:r w:rsidRPr="00FC2647">
        <w:rPr>
          <w:smallCaps/>
          <w:szCs w:val="17"/>
        </w:rPr>
        <w:t>Section 26F</w:t>
      </w:r>
    </w:p>
    <w:p w14:paraId="7F016DD9" w14:textId="77777777" w:rsidR="00FC2647" w:rsidRPr="00FC2647" w:rsidRDefault="00FC2647" w:rsidP="00FC2647">
      <w:pPr>
        <w:ind w:left="851" w:hanging="851"/>
        <w:jc w:val="center"/>
        <w:rPr>
          <w:i/>
          <w:szCs w:val="17"/>
        </w:rPr>
      </w:pPr>
      <w:r w:rsidRPr="00FC2647">
        <w:rPr>
          <w:i/>
          <w:szCs w:val="17"/>
        </w:rPr>
        <w:t>Form 6B—Notice of Acquisition of Underground Land</w:t>
      </w:r>
    </w:p>
    <w:p w14:paraId="74E00E26" w14:textId="77777777" w:rsidR="00FC2647" w:rsidRPr="00FC2647" w:rsidRDefault="00FC2647" w:rsidP="00FC2647">
      <w:pPr>
        <w:ind w:left="284" w:hanging="284"/>
        <w:rPr>
          <w:b/>
          <w:bCs/>
        </w:rPr>
      </w:pPr>
      <w:r w:rsidRPr="00FC2647">
        <w:rPr>
          <w:b/>
          <w:bCs/>
        </w:rPr>
        <w:t>1.</w:t>
      </w:r>
      <w:r w:rsidRPr="00FC2647">
        <w:rPr>
          <w:b/>
          <w:bCs/>
        </w:rPr>
        <w:tab/>
        <w:t>Notice of acquisition</w:t>
      </w:r>
    </w:p>
    <w:p w14:paraId="528BAC6F" w14:textId="77777777" w:rsidR="00FC2647" w:rsidRPr="00FC2647" w:rsidRDefault="00FC2647" w:rsidP="00FC2647">
      <w:pPr>
        <w:ind w:left="284"/>
        <w:rPr>
          <w:spacing w:val="-3"/>
        </w:rPr>
      </w:pPr>
      <w:r w:rsidRPr="00FC2647">
        <w:rPr>
          <w:spacing w:val="-3"/>
        </w:rPr>
        <w:t>The Commissioner of Highways (the Authority), of 83 Pirie Street, Adelaide SA 5000 acquires the following interests in the following land:</w:t>
      </w:r>
    </w:p>
    <w:p w14:paraId="5362F610" w14:textId="77777777" w:rsidR="00FC2647" w:rsidRPr="00FC2647" w:rsidRDefault="00FC2647" w:rsidP="00FC2647">
      <w:pPr>
        <w:ind w:left="426"/>
      </w:pPr>
      <w:r w:rsidRPr="00FC2647">
        <w:t>An unencumbered estate in fee simple in the whole of Allotment 718 in D138176 lodged in the Lands Titles Office, being portion of the land comprised in Certificate of Title Volume 5634 Folio 980.</w:t>
      </w:r>
    </w:p>
    <w:p w14:paraId="1686B88E" w14:textId="77777777" w:rsidR="00FC2647" w:rsidRPr="00FC2647" w:rsidRDefault="00FC2647" w:rsidP="00FC2647">
      <w:pPr>
        <w:ind w:left="284"/>
      </w:pPr>
      <w:r w:rsidRPr="00FC2647">
        <w:t xml:space="preserve">This notice is given under Section 26F of the </w:t>
      </w:r>
      <w:r w:rsidRPr="00FC2647">
        <w:rPr>
          <w:i/>
          <w:iCs/>
        </w:rPr>
        <w:t>Land Acquisition Act 1969</w:t>
      </w:r>
      <w:r w:rsidRPr="00FC2647">
        <w:t>.</w:t>
      </w:r>
    </w:p>
    <w:p w14:paraId="4962D2E9" w14:textId="77777777" w:rsidR="00FC2647" w:rsidRPr="00FC2647" w:rsidRDefault="00FC2647" w:rsidP="00FC2647">
      <w:pPr>
        <w:ind w:left="284" w:hanging="284"/>
        <w:rPr>
          <w:b/>
          <w:bCs/>
        </w:rPr>
      </w:pPr>
      <w:r w:rsidRPr="00FC2647">
        <w:rPr>
          <w:b/>
          <w:bCs/>
        </w:rPr>
        <w:t>2.</w:t>
      </w:r>
      <w:r w:rsidRPr="00FC2647">
        <w:rPr>
          <w:b/>
          <w:bCs/>
        </w:rPr>
        <w:tab/>
        <w:t>Compensation not payable unless certain water infrastructure or rights are affected</w:t>
      </w:r>
    </w:p>
    <w:p w14:paraId="6F421EBE" w14:textId="77777777" w:rsidR="00FC2647" w:rsidRPr="00FC2647" w:rsidRDefault="00FC2647" w:rsidP="00FC2647">
      <w:pPr>
        <w:ind w:left="284"/>
      </w:pPr>
      <w:r w:rsidRPr="00FC2647">
        <w:t>You are not entitled to compensation in relation to the acquisition of the underground land to which this notice relates, unless the following conditions are satisfied:</w:t>
      </w:r>
    </w:p>
    <w:p w14:paraId="56A240A7" w14:textId="77777777" w:rsidR="00FC2647" w:rsidRPr="00FC2647" w:rsidRDefault="00FC2647" w:rsidP="00FC2647">
      <w:pPr>
        <w:ind w:left="567" w:hanging="141"/>
      </w:pPr>
      <w:r w:rsidRPr="00FC2647">
        <w:t>•</w:t>
      </w:r>
      <w:r w:rsidRPr="00FC2647">
        <w:tab/>
        <w:t>you held at least one of the following interests in relation to the underground land immediately before the notice of acquisition was published in relation to the land—</w:t>
      </w:r>
    </w:p>
    <w:p w14:paraId="29973A95" w14:textId="77777777" w:rsidR="00FC2647" w:rsidRPr="00FC2647" w:rsidRDefault="00FC2647" w:rsidP="00FC2647">
      <w:pPr>
        <w:ind w:left="709" w:hanging="142"/>
      </w:pPr>
      <w:r w:rsidRPr="00FC2647">
        <w:t>◦</w:t>
      </w:r>
      <w:r w:rsidRPr="00FC2647">
        <w:tab/>
        <w:t>ownership of a lawful well that provides access to underground water in the underground land, and any underground infrastructure associated with the well; or</w:t>
      </w:r>
    </w:p>
    <w:p w14:paraId="29AF3FE5" w14:textId="77777777" w:rsidR="00FC2647" w:rsidRPr="00FC2647" w:rsidRDefault="00FC2647" w:rsidP="00FC2647">
      <w:pPr>
        <w:ind w:left="709" w:hanging="142"/>
      </w:pPr>
      <w:r w:rsidRPr="00FC2647">
        <w:t>◦</w:t>
      </w:r>
      <w:r w:rsidRPr="00FC2647">
        <w:tab/>
        <w:t xml:space="preserve">a right to take underground water from the underground land by means of such a </w:t>
      </w:r>
      <w:proofErr w:type="gramStart"/>
      <w:r w:rsidRPr="00FC2647">
        <w:t>well;</w:t>
      </w:r>
      <w:proofErr w:type="gramEnd"/>
    </w:p>
    <w:p w14:paraId="4332FEE5" w14:textId="77777777" w:rsidR="00FC2647" w:rsidRPr="00FC2647" w:rsidRDefault="00FC2647" w:rsidP="00FC2647">
      <w:pPr>
        <w:ind w:left="567" w:hanging="141"/>
      </w:pPr>
      <w:r w:rsidRPr="00FC2647">
        <w:t>•</w:t>
      </w:r>
      <w:r w:rsidRPr="00FC2647">
        <w:tab/>
        <w:t xml:space="preserve">you notified the Authority of your interest in response to a notice given under Section 26G of the </w:t>
      </w:r>
      <w:r w:rsidRPr="00FC2647">
        <w:rPr>
          <w:i/>
          <w:iCs/>
        </w:rPr>
        <w:t xml:space="preserve">Land Acquisition Act </w:t>
      </w:r>
      <w:proofErr w:type="gramStart"/>
      <w:r w:rsidRPr="00FC2647">
        <w:rPr>
          <w:i/>
          <w:iCs/>
        </w:rPr>
        <w:t>1969</w:t>
      </w:r>
      <w:r w:rsidRPr="00FC2647">
        <w:t>;</w:t>
      </w:r>
      <w:proofErr w:type="gramEnd"/>
    </w:p>
    <w:p w14:paraId="166974B4" w14:textId="77777777" w:rsidR="00FC2647" w:rsidRPr="00FC2647" w:rsidRDefault="00FC2647" w:rsidP="00FC2647">
      <w:pPr>
        <w:ind w:left="567" w:hanging="141"/>
      </w:pPr>
      <w:r w:rsidRPr="00FC2647">
        <w:t>•</w:t>
      </w:r>
      <w:r w:rsidRPr="00FC2647">
        <w:tab/>
        <w:t>the acquisition of the underground land either—</w:t>
      </w:r>
    </w:p>
    <w:p w14:paraId="66AEEB3D" w14:textId="77777777" w:rsidR="00FC2647" w:rsidRPr="00FC2647" w:rsidRDefault="00FC2647" w:rsidP="00FC2647">
      <w:pPr>
        <w:ind w:left="709" w:hanging="142"/>
      </w:pPr>
      <w:r w:rsidRPr="00FC2647">
        <w:lastRenderedPageBreak/>
        <w:t>◦</w:t>
      </w:r>
      <w:r w:rsidRPr="00FC2647">
        <w:tab/>
        <w:t>involved the acquisition of your interest; or</w:t>
      </w:r>
    </w:p>
    <w:p w14:paraId="5F8378CC" w14:textId="77777777" w:rsidR="00FC2647" w:rsidRPr="00FC2647" w:rsidRDefault="00FC2647" w:rsidP="00FC2647">
      <w:pPr>
        <w:ind w:left="709" w:hanging="142"/>
      </w:pPr>
      <w:r w:rsidRPr="00FC2647">
        <w:t>◦</w:t>
      </w:r>
      <w:r w:rsidRPr="00FC2647">
        <w:tab/>
        <w:t>resulted in the discharge of your interest; or</w:t>
      </w:r>
    </w:p>
    <w:p w14:paraId="51BE0AB1" w14:textId="77777777" w:rsidR="00FC2647" w:rsidRPr="00FC2647" w:rsidRDefault="00FC2647" w:rsidP="00FC2647">
      <w:pPr>
        <w:ind w:left="709" w:hanging="142"/>
      </w:pPr>
      <w:r w:rsidRPr="00FC2647">
        <w:t>◦</w:t>
      </w:r>
      <w:r w:rsidRPr="00FC2647">
        <w:tab/>
        <w:t xml:space="preserve">resulted in you being unable to take water by means of, or pursuant to, your </w:t>
      </w:r>
      <w:proofErr w:type="gramStart"/>
      <w:r w:rsidRPr="00FC2647">
        <w:t>interest;</w:t>
      </w:r>
      <w:proofErr w:type="gramEnd"/>
    </w:p>
    <w:p w14:paraId="02AD0750" w14:textId="77777777" w:rsidR="00FC2647" w:rsidRPr="00FC2647" w:rsidRDefault="00FC2647" w:rsidP="00FC2647">
      <w:pPr>
        <w:ind w:left="567" w:hanging="141"/>
      </w:pPr>
      <w:r w:rsidRPr="00FC2647">
        <w:t>•</w:t>
      </w:r>
      <w:r w:rsidRPr="00FC2647">
        <w:tab/>
        <w:t xml:space="preserve">you make an application for compensation to the Authority under Section 26H of the </w:t>
      </w:r>
      <w:r w:rsidRPr="00FC2647">
        <w:rPr>
          <w:i/>
          <w:iCs/>
        </w:rPr>
        <w:t>Land Acquisition Act 1969.</w:t>
      </w:r>
    </w:p>
    <w:p w14:paraId="42FE47D4" w14:textId="77777777" w:rsidR="00FC2647" w:rsidRPr="00FC2647" w:rsidRDefault="00FC2647" w:rsidP="00FC2647">
      <w:pPr>
        <w:ind w:left="284" w:hanging="284"/>
        <w:rPr>
          <w:b/>
          <w:bCs/>
        </w:rPr>
      </w:pPr>
      <w:r w:rsidRPr="00FC2647">
        <w:rPr>
          <w:b/>
          <w:bCs/>
        </w:rPr>
        <w:t>3.</w:t>
      </w:r>
      <w:r w:rsidRPr="00FC2647">
        <w:rPr>
          <w:b/>
          <w:bCs/>
        </w:rPr>
        <w:tab/>
        <w:t>Application for compensation under Section 26H</w:t>
      </w:r>
    </w:p>
    <w:p w14:paraId="30165999" w14:textId="77777777" w:rsidR="00FC2647" w:rsidRPr="00FC2647" w:rsidRDefault="00FC2647" w:rsidP="00FC2647">
      <w:pPr>
        <w:ind w:left="284"/>
      </w:pPr>
      <w:r w:rsidRPr="00FC2647">
        <w:t>If you believe you are entitled to compensation, you must apply to the Authority for compensation within 6 months after the publication of the notice of acquisition in relation to the underground land to which this notice relates.</w:t>
      </w:r>
    </w:p>
    <w:p w14:paraId="64781B4C" w14:textId="77777777" w:rsidR="00FC2647" w:rsidRPr="00FC2647" w:rsidRDefault="00FC2647" w:rsidP="00FC2647">
      <w:pPr>
        <w:ind w:left="284"/>
      </w:pPr>
      <w:r w:rsidRPr="00FC2647">
        <w:t>The application must be in the following manner and form:</w:t>
      </w:r>
    </w:p>
    <w:p w14:paraId="6EBC0ED8" w14:textId="77777777" w:rsidR="00FC2647" w:rsidRPr="00FC2647" w:rsidRDefault="00FC2647" w:rsidP="00FC2647">
      <w:pPr>
        <w:ind w:left="426"/>
      </w:pPr>
      <w:r w:rsidRPr="00FC2647">
        <w:t xml:space="preserve">“Application for Compensation for Acquisition of Underground Land” (enclosed) to be submitted by email to </w:t>
      </w:r>
      <w:hyperlink r:id="rId77" w:history="1">
        <w:r w:rsidRPr="00FC2647">
          <w:rPr>
            <w:color w:val="0000FF"/>
            <w:u w:val="single"/>
          </w:rPr>
          <w:t>DIT.ULAapplications@sa.gov.au</w:t>
        </w:r>
      </w:hyperlink>
      <w:r w:rsidRPr="00FC2647">
        <w:t xml:space="preserve"> or by mail marked attention: Property Acquisition c/- GPO Box 1533, Adelaide SA 5001.</w:t>
      </w:r>
    </w:p>
    <w:p w14:paraId="3F926550" w14:textId="77777777" w:rsidR="00FC2647" w:rsidRPr="00FC2647" w:rsidRDefault="00FC2647" w:rsidP="00FC2647">
      <w:pPr>
        <w:ind w:left="284"/>
      </w:pPr>
      <w:r w:rsidRPr="00FC2647">
        <w:t>The application must be accompanied by the following information or documents:</w:t>
      </w:r>
    </w:p>
    <w:p w14:paraId="6E4576D1" w14:textId="77777777" w:rsidR="00FC2647" w:rsidRPr="00FC2647" w:rsidRDefault="00FC2647" w:rsidP="00FC2647">
      <w:pPr>
        <w:ind w:left="426"/>
      </w:pPr>
      <w:r w:rsidRPr="00FC2647">
        <w:t>Any relevant supporting documentation including, but not limited to water licences, bore licences etc.</w:t>
      </w:r>
    </w:p>
    <w:p w14:paraId="79EC1813" w14:textId="77777777" w:rsidR="00FC2647" w:rsidRPr="00FC2647" w:rsidRDefault="00FC2647" w:rsidP="00FC2647">
      <w:pPr>
        <w:ind w:left="284"/>
        <w:rPr>
          <w:spacing w:val="-4"/>
        </w:rPr>
      </w:pPr>
      <w:r w:rsidRPr="00FC2647">
        <w:rPr>
          <w:spacing w:val="-4"/>
        </w:rPr>
        <w:t>After receiving your application, the Authority may (but is not required to) make you a written offer of compensation not exceeding $50,000.</w:t>
      </w:r>
    </w:p>
    <w:p w14:paraId="71647D52" w14:textId="77777777" w:rsidR="00FC2647" w:rsidRPr="00FC2647" w:rsidRDefault="00FC2647" w:rsidP="00FC2647">
      <w:pPr>
        <w:ind w:left="284"/>
      </w:pPr>
      <w:r w:rsidRPr="00FC2647">
        <w:t>See Section 26</w:t>
      </w:r>
      <w:proofErr w:type="gramStart"/>
      <w:r w:rsidRPr="00FC2647">
        <w:t>H(</w:t>
      </w:r>
      <w:proofErr w:type="gramEnd"/>
      <w:r w:rsidRPr="00FC2647">
        <w:t xml:space="preserve">4) of the </w:t>
      </w:r>
      <w:r w:rsidRPr="00FC2647">
        <w:rPr>
          <w:i/>
          <w:iCs/>
        </w:rPr>
        <w:t>Land Acquisition Act 1969</w:t>
      </w:r>
      <w:r w:rsidRPr="00FC2647">
        <w:t xml:space="preserve"> for further details on the payment of compensation.</w:t>
      </w:r>
    </w:p>
    <w:p w14:paraId="3728ACB3" w14:textId="77777777" w:rsidR="00FC2647" w:rsidRPr="00FC2647" w:rsidRDefault="00FC2647" w:rsidP="00FC2647">
      <w:pPr>
        <w:ind w:left="284" w:hanging="284"/>
        <w:rPr>
          <w:b/>
          <w:bCs/>
        </w:rPr>
      </w:pPr>
      <w:r w:rsidRPr="00FC2647">
        <w:rPr>
          <w:b/>
          <w:bCs/>
        </w:rPr>
        <w:t>4.</w:t>
      </w:r>
      <w:r w:rsidRPr="00FC2647">
        <w:rPr>
          <w:b/>
          <w:bCs/>
        </w:rPr>
        <w:tab/>
        <w:t>Inquiries</w:t>
      </w:r>
    </w:p>
    <w:p w14:paraId="2E7616E3" w14:textId="77777777" w:rsidR="00FC2647" w:rsidRPr="00FC2647" w:rsidRDefault="00FC2647" w:rsidP="00FC2647">
      <w:pPr>
        <w:spacing w:after="20"/>
        <w:ind w:left="2552" w:hanging="2268"/>
      </w:pPr>
      <w:r w:rsidRPr="00FC2647">
        <w:t>Inquiries should be directed to:</w:t>
      </w:r>
      <w:r w:rsidRPr="00FC2647">
        <w:tab/>
        <w:t>T2D Project Team</w:t>
      </w:r>
    </w:p>
    <w:p w14:paraId="0358BD5D" w14:textId="77777777" w:rsidR="00FC2647" w:rsidRPr="00FC2647" w:rsidRDefault="00FC2647" w:rsidP="00FC2647">
      <w:pPr>
        <w:spacing w:after="20"/>
        <w:ind w:left="2552"/>
      </w:pPr>
      <w:r w:rsidRPr="00FC2647">
        <w:t>GPO Box 1533</w:t>
      </w:r>
    </w:p>
    <w:p w14:paraId="7E65436A" w14:textId="77777777" w:rsidR="00FC2647" w:rsidRPr="00FC2647" w:rsidRDefault="00FC2647" w:rsidP="00FC2647">
      <w:pPr>
        <w:spacing w:after="20"/>
        <w:ind w:left="2552"/>
      </w:pPr>
      <w:r w:rsidRPr="00FC2647">
        <w:t>Adelaide SA 5001</w:t>
      </w:r>
    </w:p>
    <w:p w14:paraId="0DD84747" w14:textId="77777777" w:rsidR="00FC2647" w:rsidRPr="00FC2647" w:rsidRDefault="00FC2647" w:rsidP="00FC2647">
      <w:pPr>
        <w:ind w:left="2552"/>
      </w:pPr>
      <w:r w:rsidRPr="00FC2647">
        <w:t>Telephone: 1800 572 414</w:t>
      </w:r>
    </w:p>
    <w:p w14:paraId="3D331562" w14:textId="77777777" w:rsidR="00FC2647" w:rsidRPr="00FC2647" w:rsidRDefault="00FC2647" w:rsidP="00FC2647">
      <w:pPr>
        <w:rPr>
          <w:rFonts w:eastAsia="Times New Roman"/>
          <w:szCs w:val="17"/>
        </w:rPr>
      </w:pPr>
      <w:r w:rsidRPr="00FC2647">
        <w:rPr>
          <w:rFonts w:eastAsia="Times New Roman"/>
          <w:szCs w:val="17"/>
        </w:rPr>
        <w:t>Dated: 17 November 2025</w:t>
      </w:r>
    </w:p>
    <w:p w14:paraId="6BC818FB" w14:textId="77777777" w:rsidR="00FC2647" w:rsidRPr="00FC2647" w:rsidRDefault="00FC2647" w:rsidP="00FC2647">
      <w:r w:rsidRPr="00FC2647">
        <w:t>The Common Seal of the COMMISSIONER OF HIGHWAYS was hereto affixed by authority of the Commissioner in the presence of:</w:t>
      </w:r>
    </w:p>
    <w:p w14:paraId="767340DA" w14:textId="77777777" w:rsidR="00FC2647" w:rsidRPr="00FC2647" w:rsidRDefault="00FC2647" w:rsidP="00FC2647">
      <w:pPr>
        <w:spacing w:after="0"/>
        <w:jc w:val="right"/>
        <w:rPr>
          <w:rFonts w:eastAsia="Times New Roman"/>
          <w:smallCaps/>
          <w:szCs w:val="20"/>
        </w:rPr>
      </w:pPr>
      <w:r w:rsidRPr="00FC2647">
        <w:rPr>
          <w:rFonts w:eastAsia="Times New Roman"/>
          <w:smallCaps/>
          <w:szCs w:val="20"/>
        </w:rPr>
        <w:t>Rocco Caruso</w:t>
      </w:r>
    </w:p>
    <w:p w14:paraId="3E8BEC26" w14:textId="77777777" w:rsidR="00FC2647" w:rsidRPr="00FC2647" w:rsidRDefault="00FC2647" w:rsidP="00FC2647">
      <w:pPr>
        <w:spacing w:after="0"/>
        <w:jc w:val="right"/>
        <w:rPr>
          <w:rFonts w:eastAsia="Times New Roman"/>
          <w:szCs w:val="17"/>
        </w:rPr>
      </w:pPr>
      <w:r w:rsidRPr="00FC2647">
        <w:rPr>
          <w:rFonts w:eastAsia="Times New Roman"/>
          <w:szCs w:val="17"/>
        </w:rPr>
        <w:t>Director, Property Acquisition</w:t>
      </w:r>
    </w:p>
    <w:p w14:paraId="18EF3883" w14:textId="77777777" w:rsidR="00FC2647" w:rsidRPr="00FC2647" w:rsidRDefault="00FC2647" w:rsidP="00FC2647">
      <w:pPr>
        <w:spacing w:after="0"/>
        <w:jc w:val="right"/>
        <w:rPr>
          <w:rFonts w:eastAsia="Times New Roman"/>
          <w:szCs w:val="17"/>
        </w:rPr>
      </w:pPr>
      <w:r w:rsidRPr="00FC2647">
        <w:rPr>
          <w:rFonts w:eastAsia="Times New Roman"/>
          <w:szCs w:val="17"/>
        </w:rPr>
        <w:t>(Authorised Officer)</w:t>
      </w:r>
    </w:p>
    <w:p w14:paraId="2C57B0BD" w14:textId="77777777" w:rsidR="00FC2647" w:rsidRPr="00FC2647" w:rsidRDefault="00FC2647" w:rsidP="00FC2647">
      <w:pPr>
        <w:spacing w:after="0"/>
        <w:jc w:val="right"/>
        <w:rPr>
          <w:rFonts w:eastAsia="Times New Roman"/>
          <w:szCs w:val="17"/>
        </w:rPr>
      </w:pPr>
      <w:r w:rsidRPr="00FC2647">
        <w:rPr>
          <w:rFonts w:eastAsia="Times New Roman"/>
          <w:szCs w:val="17"/>
        </w:rPr>
        <w:t>Department for Infrastructure and Transport</w:t>
      </w:r>
    </w:p>
    <w:p w14:paraId="3B241083" w14:textId="77777777" w:rsidR="00FC2647" w:rsidRPr="00FC2647" w:rsidRDefault="00FC2647" w:rsidP="00FC2647">
      <w:r w:rsidRPr="00FC2647">
        <w:t>DIT: 2024/07247/01</w:t>
      </w:r>
    </w:p>
    <w:p w14:paraId="719A40DC" w14:textId="77777777" w:rsidR="00FC2647" w:rsidRPr="00FC2647" w:rsidRDefault="00FC2647" w:rsidP="00FC2647">
      <w:pPr>
        <w:pBdr>
          <w:top w:val="single" w:sz="4" w:space="1" w:color="auto"/>
        </w:pBdr>
        <w:spacing w:before="100" w:after="0" w:line="14" w:lineRule="exact"/>
        <w:jc w:val="center"/>
      </w:pPr>
    </w:p>
    <w:p w14:paraId="45B73EDE" w14:textId="77777777" w:rsidR="00FC2647" w:rsidRPr="00FC2647" w:rsidRDefault="00FC2647" w:rsidP="00FC2647">
      <w:pPr>
        <w:pStyle w:val="NoSpacing"/>
      </w:pPr>
    </w:p>
    <w:p w14:paraId="0DFBB360" w14:textId="77777777" w:rsidR="00FC2647" w:rsidRPr="00FC2647" w:rsidRDefault="00FC2647" w:rsidP="00FC2647">
      <w:pPr>
        <w:jc w:val="center"/>
        <w:rPr>
          <w:caps/>
          <w:szCs w:val="17"/>
        </w:rPr>
      </w:pPr>
      <w:r w:rsidRPr="00FC2647">
        <w:rPr>
          <w:caps/>
          <w:szCs w:val="17"/>
        </w:rPr>
        <w:t>Land Acquisition Act 1969</w:t>
      </w:r>
    </w:p>
    <w:p w14:paraId="0C1D18C9" w14:textId="77777777" w:rsidR="00FC2647" w:rsidRPr="00FC2647" w:rsidRDefault="00FC2647" w:rsidP="00FC2647">
      <w:pPr>
        <w:ind w:left="-284"/>
        <w:jc w:val="center"/>
        <w:rPr>
          <w:smallCaps/>
          <w:szCs w:val="17"/>
        </w:rPr>
      </w:pPr>
      <w:r w:rsidRPr="00FC2647">
        <w:rPr>
          <w:smallCaps/>
          <w:szCs w:val="17"/>
        </w:rPr>
        <w:t>Section 26F</w:t>
      </w:r>
    </w:p>
    <w:p w14:paraId="534C7F41" w14:textId="77777777" w:rsidR="00FC2647" w:rsidRPr="00FC2647" w:rsidRDefault="00FC2647" w:rsidP="00FC2647">
      <w:pPr>
        <w:jc w:val="center"/>
        <w:rPr>
          <w:i/>
          <w:szCs w:val="17"/>
        </w:rPr>
      </w:pPr>
      <w:r w:rsidRPr="00FC2647">
        <w:rPr>
          <w:i/>
          <w:szCs w:val="17"/>
        </w:rPr>
        <w:t>Form 6B—Notice of Acquisition of Underground Land</w:t>
      </w:r>
    </w:p>
    <w:p w14:paraId="38BACF35" w14:textId="77777777" w:rsidR="00FC2647" w:rsidRPr="00FC2647" w:rsidRDefault="00FC2647" w:rsidP="00FC2647">
      <w:pPr>
        <w:ind w:left="284" w:hanging="284"/>
        <w:rPr>
          <w:b/>
          <w:bCs/>
        </w:rPr>
      </w:pPr>
      <w:r w:rsidRPr="00FC2647">
        <w:rPr>
          <w:b/>
          <w:bCs/>
        </w:rPr>
        <w:t>1.</w:t>
      </w:r>
      <w:r w:rsidRPr="00FC2647">
        <w:rPr>
          <w:b/>
          <w:bCs/>
        </w:rPr>
        <w:tab/>
        <w:t>Notice of acquisition</w:t>
      </w:r>
    </w:p>
    <w:p w14:paraId="71AC01FD" w14:textId="77777777" w:rsidR="00FC2647" w:rsidRPr="00FC2647" w:rsidRDefault="00FC2647" w:rsidP="00FC2647">
      <w:pPr>
        <w:ind w:left="284"/>
        <w:rPr>
          <w:spacing w:val="-4"/>
          <w:lang w:val="en-US"/>
        </w:rPr>
      </w:pPr>
      <w:r w:rsidRPr="00FC2647">
        <w:rPr>
          <w:spacing w:val="-4"/>
          <w:lang w:val="en-US"/>
        </w:rPr>
        <w:t>The Commissioner of Highways (the Authority), of 83 Pirie Street, Adelaide SA 5000 acquires the following interests in the following land:</w:t>
      </w:r>
    </w:p>
    <w:p w14:paraId="6ED529AA" w14:textId="77777777" w:rsidR="00FC2647" w:rsidRPr="00FC2647" w:rsidRDefault="00FC2647" w:rsidP="00FC2647">
      <w:pPr>
        <w:ind w:left="426"/>
        <w:rPr>
          <w:spacing w:val="-4"/>
          <w:lang w:val="en-US"/>
        </w:rPr>
      </w:pPr>
      <w:r w:rsidRPr="00FC2647">
        <w:rPr>
          <w:spacing w:val="-4"/>
          <w:lang w:val="en-US"/>
        </w:rPr>
        <w:t>An unencumbered estate in fee simple in the whole of Allotment 1154 in D138070 lodged in the Lands Titles Office, being portion of the land comprised in Certificate of Title Volume 6277 Folio 56.</w:t>
      </w:r>
    </w:p>
    <w:p w14:paraId="02AC4830" w14:textId="77777777" w:rsidR="00FC2647" w:rsidRPr="00FC2647" w:rsidRDefault="00FC2647" w:rsidP="00FC2647">
      <w:pPr>
        <w:ind w:left="567" w:hanging="284"/>
        <w:rPr>
          <w:spacing w:val="-4"/>
          <w:lang w:val="en-US"/>
        </w:rPr>
      </w:pPr>
      <w:r w:rsidRPr="00FC2647">
        <w:rPr>
          <w:spacing w:val="-4"/>
          <w:lang w:val="en-US"/>
        </w:rPr>
        <w:t xml:space="preserve">This notice is given under Section 26F of the </w:t>
      </w:r>
      <w:r w:rsidRPr="00FC2647">
        <w:rPr>
          <w:i/>
          <w:iCs/>
          <w:spacing w:val="-4"/>
          <w:lang w:val="en-US"/>
        </w:rPr>
        <w:t>Land Acquisition Act 1969</w:t>
      </w:r>
      <w:r w:rsidRPr="00FC2647">
        <w:rPr>
          <w:spacing w:val="-4"/>
          <w:lang w:val="en-US"/>
        </w:rPr>
        <w:t>.</w:t>
      </w:r>
    </w:p>
    <w:p w14:paraId="2659FC6E" w14:textId="77777777" w:rsidR="00FC2647" w:rsidRPr="00FC2647" w:rsidRDefault="00FC2647" w:rsidP="00FC2647">
      <w:pPr>
        <w:ind w:left="284" w:hanging="284"/>
        <w:rPr>
          <w:b/>
          <w:bCs/>
        </w:rPr>
      </w:pPr>
      <w:r w:rsidRPr="00FC2647">
        <w:rPr>
          <w:b/>
          <w:bCs/>
        </w:rPr>
        <w:t>2.</w:t>
      </w:r>
      <w:r w:rsidRPr="00FC2647">
        <w:rPr>
          <w:b/>
          <w:bCs/>
        </w:rPr>
        <w:tab/>
        <w:t>Compensation not payable unless certain water infrastructure or rights are affected</w:t>
      </w:r>
    </w:p>
    <w:p w14:paraId="6535DB22" w14:textId="77777777" w:rsidR="00FC2647" w:rsidRPr="00FC2647" w:rsidRDefault="00FC2647" w:rsidP="00FC2647">
      <w:pPr>
        <w:ind w:left="284"/>
        <w:rPr>
          <w:spacing w:val="-4"/>
          <w:lang w:val="en-US"/>
        </w:rPr>
      </w:pPr>
      <w:r w:rsidRPr="00FC2647">
        <w:rPr>
          <w:spacing w:val="-4"/>
          <w:lang w:val="en-US"/>
        </w:rPr>
        <w:t>You are not entitled to compensation in relation to the acquisition of the underground land to which this notice relates, unless the following conditions are satisfied:</w:t>
      </w:r>
    </w:p>
    <w:p w14:paraId="5E2489A8" w14:textId="77777777" w:rsidR="00FC2647" w:rsidRPr="00FC2647" w:rsidRDefault="00FC2647" w:rsidP="00FC2647">
      <w:pPr>
        <w:ind w:left="567" w:hanging="142"/>
        <w:rPr>
          <w:spacing w:val="-4"/>
          <w:lang w:val="en-US"/>
        </w:rPr>
      </w:pPr>
      <w:r w:rsidRPr="00FC2647">
        <w:rPr>
          <w:spacing w:val="-4"/>
          <w:lang w:val="en-US"/>
        </w:rPr>
        <w:t>•</w:t>
      </w:r>
      <w:r w:rsidRPr="00FC2647">
        <w:rPr>
          <w:spacing w:val="-4"/>
          <w:lang w:val="en-US"/>
        </w:rPr>
        <w:tab/>
        <w:t>you held at least one of the following interests in relation to the underground land immediately before the notice of acquisition was published in relation to the land—</w:t>
      </w:r>
    </w:p>
    <w:p w14:paraId="3AC1D7DC" w14:textId="77777777" w:rsidR="00FC2647" w:rsidRPr="00FC2647" w:rsidRDefault="00FC2647" w:rsidP="00FC2647">
      <w:pPr>
        <w:ind w:left="709" w:hanging="142"/>
        <w:rPr>
          <w:spacing w:val="-4"/>
          <w:lang w:val="en-US"/>
        </w:rPr>
      </w:pPr>
      <w:r w:rsidRPr="00FC2647">
        <w:t>◦</w:t>
      </w:r>
      <w:r w:rsidRPr="00FC2647">
        <w:tab/>
      </w:r>
      <w:r w:rsidRPr="00FC2647">
        <w:rPr>
          <w:spacing w:val="-4"/>
          <w:lang w:val="en-US"/>
        </w:rPr>
        <w:t>ownership of a lawful well that provides access to underground water in the underground land, and any underground infrastructure associated with the well; or</w:t>
      </w:r>
    </w:p>
    <w:p w14:paraId="3982E6FE" w14:textId="77777777" w:rsidR="00FC2647" w:rsidRPr="00FC2647" w:rsidRDefault="00FC2647" w:rsidP="00FC2647">
      <w:pPr>
        <w:ind w:left="709" w:hanging="142"/>
        <w:rPr>
          <w:spacing w:val="-4"/>
          <w:lang w:val="en-US"/>
        </w:rPr>
      </w:pPr>
      <w:r w:rsidRPr="00FC2647">
        <w:t>◦</w:t>
      </w:r>
      <w:r w:rsidRPr="00FC2647">
        <w:tab/>
      </w:r>
      <w:r w:rsidRPr="00FC2647">
        <w:rPr>
          <w:spacing w:val="-4"/>
          <w:lang w:val="en-US"/>
        </w:rPr>
        <w:t xml:space="preserve">a right to take underground water from the underground land by means of such a </w:t>
      </w:r>
      <w:proofErr w:type="gramStart"/>
      <w:r w:rsidRPr="00FC2647">
        <w:rPr>
          <w:spacing w:val="-4"/>
          <w:lang w:val="en-US"/>
        </w:rPr>
        <w:t>well;</w:t>
      </w:r>
      <w:proofErr w:type="gramEnd"/>
    </w:p>
    <w:p w14:paraId="6DE47078" w14:textId="77777777" w:rsidR="00FC2647" w:rsidRPr="00FC2647" w:rsidRDefault="00FC2647" w:rsidP="00FC2647">
      <w:pPr>
        <w:ind w:left="567" w:hanging="142"/>
        <w:rPr>
          <w:spacing w:val="-4"/>
          <w:lang w:val="en-US"/>
        </w:rPr>
      </w:pPr>
      <w:r w:rsidRPr="00FC2647">
        <w:rPr>
          <w:spacing w:val="-4"/>
          <w:lang w:val="en-US"/>
        </w:rPr>
        <w:t>•</w:t>
      </w:r>
      <w:r w:rsidRPr="00FC2647">
        <w:rPr>
          <w:spacing w:val="-4"/>
          <w:lang w:val="en-US"/>
        </w:rPr>
        <w:tab/>
        <w:t xml:space="preserve">you notified the Authority of your interest in response to a notice given under Section 26G of the </w:t>
      </w:r>
      <w:r w:rsidRPr="00FC2647">
        <w:rPr>
          <w:i/>
          <w:iCs/>
          <w:spacing w:val="-4"/>
          <w:lang w:val="en-US"/>
        </w:rPr>
        <w:t xml:space="preserve">Land Acquisition Act </w:t>
      </w:r>
      <w:proofErr w:type="gramStart"/>
      <w:r w:rsidRPr="00FC2647">
        <w:rPr>
          <w:i/>
          <w:iCs/>
          <w:spacing w:val="-4"/>
          <w:lang w:val="en-US"/>
        </w:rPr>
        <w:t>1969</w:t>
      </w:r>
      <w:r w:rsidRPr="00FC2647">
        <w:rPr>
          <w:spacing w:val="-4"/>
          <w:lang w:val="en-US"/>
        </w:rPr>
        <w:t>;</w:t>
      </w:r>
      <w:proofErr w:type="gramEnd"/>
    </w:p>
    <w:p w14:paraId="6FBB8F65" w14:textId="77777777" w:rsidR="00FC2647" w:rsidRPr="00FC2647" w:rsidRDefault="00FC2647" w:rsidP="00FC2647">
      <w:pPr>
        <w:ind w:left="567" w:hanging="142"/>
        <w:rPr>
          <w:spacing w:val="-4"/>
          <w:lang w:val="en-US"/>
        </w:rPr>
      </w:pPr>
      <w:r w:rsidRPr="00FC2647">
        <w:rPr>
          <w:spacing w:val="-4"/>
          <w:lang w:val="en-US"/>
        </w:rPr>
        <w:t>•</w:t>
      </w:r>
      <w:r w:rsidRPr="00FC2647">
        <w:rPr>
          <w:spacing w:val="-4"/>
          <w:lang w:val="en-US"/>
        </w:rPr>
        <w:tab/>
        <w:t>the acquisition of the underground land either—</w:t>
      </w:r>
    </w:p>
    <w:p w14:paraId="097913CD" w14:textId="77777777" w:rsidR="00FC2647" w:rsidRPr="00FC2647" w:rsidRDefault="00FC2647" w:rsidP="00FC2647">
      <w:pPr>
        <w:ind w:left="709" w:hanging="142"/>
      </w:pPr>
      <w:r w:rsidRPr="00FC2647">
        <w:t>◦</w:t>
      </w:r>
      <w:r w:rsidRPr="00FC2647">
        <w:tab/>
        <w:t>involved the acquisition of your interest; or</w:t>
      </w:r>
    </w:p>
    <w:p w14:paraId="04F94790" w14:textId="77777777" w:rsidR="00FC2647" w:rsidRPr="00FC2647" w:rsidRDefault="00FC2647" w:rsidP="00FC2647">
      <w:pPr>
        <w:ind w:left="709" w:hanging="142"/>
      </w:pPr>
      <w:r w:rsidRPr="00FC2647">
        <w:t>◦</w:t>
      </w:r>
      <w:r w:rsidRPr="00FC2647">
        <w:tab/>
        <w:t>resulted in the discharge of your interest; or</w:t>
      </w:r>
    </w:p>
    <w:p w14:paraId="6A3B199B" w14:textId="77777777" w:rsidR="00FC2647" w:rsidRPr="00FC2647" w:rsidRDefault="00FC2647" w:rsidP="00FC2647">
      <w:pPr>
        <w:ind w:left="709" w:hanging="142"/>
      </w:pPr>
      <w:r w:rsidRPr="00FC2647">
        <w:t>◦</w:t>
      </w:r>
      <w:r w:rsidRPr="00FC2647">
        <w:tab/>
        <w:t xml:space="preserve">resulted in you being unable to take water by means of, or pursuant to, your </w:t>
      </w:r>
      <w:proofErr w:type="gramStart"/>
      <w:r w:rsidRPr="00FC2647">
        <w:t>interest;</w:t>
      </w:r>
      <w:proofErr w:type="gramEnd"/>
    </w:p>
    <w:p w14:paraId="78523548" w14:textId="77777777" w:rsidR="00FC2647" w:rsidRPr="00FC2647" w:rsidRDefault="00FC2647" w:rsidP="00FC2647">
      <w:pPr>
        <w:ind w:left="567" w:hanging="142"/>
        <w:rPr>
          <w:spacing w:val="-4"/>
          <w:lang w:val="en-US"/>
        </w:rPr>
      </w:pPr>
      <w:r w:rsidRPr="00FC2647">
        <w:rPr>
          <w:spacing w:val="-4"/>
          <w:lang w:val="en-US"/>
        </w:rPr>
        <w:t>•</w:t>
      </w:r>
      <w:r w:rsidRPr="00FC2647">
        <w:rPr>
          <w:spacing w:val="-4"/>
          <w:lang w:val="en-US"/>
        </w:rPr>
        <w:tab/>
        <w:t xml:space="preserve">you make an application for compensation to the Authority under Section 26H of the </w:t>
      </w:r>
      <w:r w:rsidRPr="00FC2647">
        <w:rPr>
          <w:i/>
          <w:iCs/>
          <w:spacing w:val="-4"/>
          <w:lang w:val="en-US"/>
        </w:rPr>
        <w:t>Land Acquisition Act 1969</w:t>
      </w:r>
      <w:r w:rsidRPr="00FC2647">
        <w:rPr>
          <w:spacing w:val="-4"/>
          <w:lang w:val="en-US"/>
        </w:rPr>
        <w:t>.</w:t>
      </w:r>
    </w:p>
    <w:p w14:paraId="04D31388" w14:textId="77777777" w:rsidR="00FC2647" w:rsidRPr="00FC2647" w:rsidRDefault="00FC2647" w:rsidP="00FC2647">
      <w:pPr>
        <w:ind w:left="284" w:hanging="284"/>
        <w:rPr>
          <w:b/>
          <w:bCs/>
        </w:rPr>
      </w:pPr>
      <w:r w:rsidRPr="00FC2647">
        <w:rPr>
          <w:b/>
          <w:bCs/>
        </w:rPr>
        <w:t>3.</w:t>
      </w:r>
      <w:r w:rsidRPr="00FC2647">
        <w:rPr>
          <w:b/>
          <w:bCs/>
        </w:rPr>
        <w:tab/>
        <w:t>Application for compensation under Section 26H</w:t>
      </w:r>
    </w:p>
    <w:p w14:paraId="30A0EC00" w14:textId="77777777" w:rsidR="00FC2647" w:rsidRPr="00FC2647" w:rsidRDefault="00FC2647" w:rsidP="00FC2647">
      <w:pPr>
        <w:ind w:left="284"/>
        <w:rPr>
          <w:spacing w:val="-4"/>
          <w:lang w:val="en-US"/>
        </w:rPr>
      </w:pPr>
      <w:r w:rsidRPr="00FC2647">
        <w:rPr>
          <w:spacing w:val="-4"/>
          <w:lang w:val="en-US"/>
        </w:rPr>
        <w:t>If you believe you are entitled to compensation, you must apply to the Authority for compensation within 6 months after the publication of the notice of acquisition in relation to the underground land to which this notice relates.</w:t>
      </w:r>
    </w:p>
    <w:p w14:paraId="288A7A31" w14:textId="77777777" w:rsidR="00FC2647" w:rsidRPr="00FC2647" w:rsidRDefault="00FC2647" w:rsidP="00FC2647">
      <w:pPr>
        <w:ind w:left="284"/>
        <w:rPr>
          <w:spacing w:val="-4"/>
          <w:lang w:val="en-US"/>
        </w:rPr>
      </w:pPr>
      <w:r w:rsidRPr="00FC2647">
        <w:rPr>
          <w:spacing w:val="-4"/>
          <w:lang w:val="en-US"/>
        </w:rPr>
        <w:t>The application must be in the following manner and form:</w:t>
      </w:r>
    </w:p>
    <w:p w14:paraId="637E7A7F" w14:textId="77777777" w:rsidR="00FC2647" w:rsidRPr="00FC2647" w:rsidRDefault="00FC2647" w:rsidP="00FC2647">
      <w:pPr>
        <w:ind w:left="426"/>
        <w:rPr>
          <w:spacing w:val="-4"/>
          <w:lang w:val="en-US"/>
        </w:rPr>
      </w:pPr>
      <w:r w:rsidRPr="00FC2647">
        <w:rPr>
          <w:spacing w:val="-4"/>
          <w:lang w:val="en-US"/>
        </w:rPr>
        <w:t xml:space="preserve">“Application for Compensation for Acquisition of Underground Land” (enclosed) to be submitted by email to </w:t>
      </w:r>
      <w:hyperlink r:id="rId78" w:history="1">
        <w:r w:rsidRPr="00FC2647">
          <w:rPr>
            <w:color w:val="0000FF"/>
            <w:u w:val="single"/>
          </w:rPr>
          <w:t>DIT.ULAapplications@sa.gov.au</w:t>
        </w:r>
      </w:hyperlink>
      <w:r w:rsidRPr="00FC2647">
        <w:t xml:space="preserve"> </w:t>
      </w:r>
      <w:r w:rsidRPr="00FC2647">
        <w:rPr>
          <w:spacing w:val="-4"/>
          <w:lang w:val="en-US"/>
        </w:rPr>
        <w:t>or by mail marked attention: Property Acquisition c/- GPO Box 1533, Adelaide SA 5001.</w:t>
      </w:r>
    </w:p>
    <w:p w14:paraId="062E4C08" w14:textId="77777777" w:rsidR="00FC2647" w:rsidRPr="00FC2647" w:rsidRDefault="00FC2647" w:rsidP="00FC2647">
      <w:pPr>
        <w:ind w:left="284"/>
        <w:rPr>
          <w:spacing w:val="-4"/>
          <w:lang w:val="en-US"/>
        </w:rPr>
      </w:pPr>
      <w:r w:rsidRPr="00FC2647">
        <w:rPr>
          <w:spacing w:val="-4"/>
          <w:lang w:val="en-US"/>
        </w:rPr>
        <w:t>The application must be accompanied by the following information or documents:</w:t>
      </w:r>
    </w:p>
    <w:p w14:paraId="392785FB" w14:textId="77777777" w:rsidR="00FC2647" w:rsidRPr="00FC2647" w:rsidRDefault="00FC2647" w:rsidP="00FC2647">
      <w:pPr>
        <w:ind w:left="426"/>
        <w:rPr>
          <w:spacing w:val="-4"/>
          <w:lang w:val="en-US"/>
        </w:rPr>
      </w:pPr>
      <w:r w:rsidRPr="00FC2647">
        <w:rPr>
          <w:spacing w:val="-4"/>
          <w:lang w:val="en-US"/>
        </w:rPr>
        <w:t xml:space="preserve">Any relevant supporting documentation including, but not limited </w:t>
      </w:r>
      <w:proofErr w:type="gramStart"/>
      <w:r w:rsidRPr="00FC2647">
        <w:rPr>
          <w:spacing w:val="-4"/>
          <w:lang w:val="en-US"/>
        </w:rPr>
        <w:t>to</w:t>
      </w:r>
      <w:proofErr w:type="gramEnd"/>
      <w:r w:rsidRPr="00FC2647">
        <w:rPr>
          <w:spacing w:val="-4"/>
          <w:lang w:val="en-US"/>
        </w:rPr>
        <w:t xml:space="preserve"> water </w:t>
      </w:r>
      <w:proofErr w:type="spellStart"/>
      <w:r w:rsidRPr="00FC2647">
        <w:rPr>
          <w:spacing w:val="-4"/>
          <w:lang w:val="en-US"/>
        </w:rPr>
        <w:t>licences</w:t>
      </w:r>
      <w:proofErr w:type="spellEnd"/>
      <w:r w:rsidRPr="00FC2647">
        <w:rPr>
          <w:spacing w:val="-4"/>
          <w:lang w:val="en-US"/>
        </w:rPr>
        <w:t xml:space="preserve">, bore </w:t>
      </w:r>
      <w:proofErr w:type="spellStart"/>
      <w:r w:rsidRPr="00FC2647">
        <w:rPr>
          <w:spacing w:val="-4"/>
          <w:lang w:val="en-US"/>
        </w:rPr>
        <w:t>licences</w:t>
      </w:r>
      <w:proofErr w:type="spellEnd"/>
      <w:r w:rsidRPr="00FC2647">
        <w:rPr>
          <w:spacing w:val="-4"/>
          <w:lang w:val="en-US"/>
        </w:rPr>
        <w:t xml:space="preserve"> etc.</w:t>
      </w:r>
    </w:p>
    <w:p w14:paraId="3C4BB511" w14:textId="77777777" w:rsidR="00FC2647" w:rsidRPr="00FC2647" w:rsidRDefault="00FC2647" w:rsidP="00FC2647">
      <w:pPr>
        <w:ind w:left="284"/>
        <w:rPr>
          <w:spacing w:val="-4"/>
          <w:lang w:val="en-US"/>
        </w:rPr>
      </w:pPr>
      <w:r w:rsidRPr="00FC2647">
        <w:rPr>
          <w:spacing w:val="-4"/>
          <w:lang w:val="en-US"/>
        </w:rPr>
        <w:t>After receiving your application, the Authority may (but is not required to) make you a written offer of compensation not exceeding $50,000.</w:t>
      </w:r>
    </w:p>
    <w:p w14:paraId="3F6E2092" w14:textId="77777777" w:rsidR="00FC2647" w:rsidRPr="00FC2647" w:rsidRDefault="00FC2647" w:rsidP="00FC2647">
      <w:pPr>
        <w:ind w:left="284"/>
        <w:rPr>
          <w:spacing w:val="-4"/>
          <w:lang w:val="en-US"/>
        </w:rPr>
      </w:pPr>
      <w:r w:rsidRPr="00FC2647">
        <w:rPr>
          <w:spacing w:val="-4"/>
          <w:lang w:val="en-US"/>
        </w:rPr>
        <w:t>See Section 26</w:t>
      </w:r>
      <w:proofErr w:type="gramStart"/>
      <w:r w:rsidRPr="00FC2647">
        <w:rPr>
          <w:spacing w:val="-4"/>
          <w:lang w:val="en-US"/>
        </w:rPr>
        <w:t>H(</w:t>
      </w:r>
      <w:proofErr w:type="gramEnd"/>
      <w:r w:rsidRPr="00FC2647">
        <w:rPr>
          <w:spacing w:val="-4"/>
          <w:lang w:val="en-US"/>
        </w:rPr>
        <w:t xml:space="preserve">4) of the </w:t>
      </w:r>
      <w:r w:rsidRPr="00FC2647">
        <w:rPr>
          <w:i/>
          <w:iCs/>
          <w:spacing w:val="-4"/>
          <w:lang w:val="en-US"/>
        </w:rPr>
        <w:t>Land Acquisition Act 1969</w:t>
      </w:r>
      <w:r w:rsidRPr="00FC2647">
        <w:rPr>
          <w:spacing w:val="-4"/>
          <w:lang w:val="en-US"/>
        </w:rPr>
        <w:t xml:space="preserve"> for further details on the payment of compensation.</w:t>
      </w:r>
    </w:p>
    <w:p w14:paraId="7EE4613E" w14:textId="77777777" w:rsidR="00FC2647" w:rsidRPr="00FC2647" w:rsidRDefault="00FC2647" w:rsidP="00FC2647">
      <w:pPr>
        <w:ind w:left="284" w:hanging="284"/>
        <w:rPr>
          <w:b/>
          <w:bCs/>
        </w:rPr>
      </w:pPr>
      <w:r w:rsidRPr="00FC2647">
        <w:rPr>
          <w:b/>
          <w:bCs/>
        </w:rPr>
        <w:lastRenderedPageBreak/>
        <w:t>4.</w:t>
      </w:r>
      <w:r w:rsidRPr="00FC2647">
        <w:rPr>
          <w:b/>
          <w:bCs/>
        </w:rPr>
        <w:tab/>
        <w:t>Inquiries</w:t>
      </w:r>
    </w:p>
    <w:p w14:paraId="1A73906C" w14:textId="77777777" w:rsidR="00FC2647" w:rsidRPr="00FC2647" w:rsidRDefault="00FC2647" w:rsidP="00FC2647">
      <w:pPr>
        <w:spacing w:after="0"/>
        <w:ind w:left="2552" w:hanging="2268"/>
      </w:pPr>
      <w:r w:rsidRPr="00FC2647">
        <w:t>Inquiries should be directed to:</w:t>
      </w:r>
      <w:r w:rsidRPr="00FC2647">
        <w:tab/>
        <w:t>T2D Project Team</w:t>
      </w:r>
    </w:p>
    <w:p w14:paraId="5E782D50" w14:textId="77777777" w:rsidR="00FC2647" w:rsidRPr="00FC2647" w:rsidRDefault="00FC2647" w:rsidP="00FC2647">
      <w:pPr>
        <w:spacing w:after="0"/>
        <w:ind w:left="2552"/>
      </w:pPr>
      <w:r w:rsidRPr="00FC2647">
        <w:t>GPO Box 1533</w:t>
      </w:r>
    </w:p>
    <w:p w14:paraId="436F4B1A" w14:textId="77777777" w:rsidR="00FC2647" w:rsidRPr="00FC2647" w:rsidRDefault="00FC2647" w:rsidP="00FC2647">
      <w:pPr>
        <w:spacing w:after="0"/>
        <w:ind w:left="2552"/>
      </w:pPr>
      <w:r w:rsidRPr="00FC2647">
        <w:t>Adelaide SA 5001</w:t>
      </w:r>
    </w:p>
    <w:p w14:paraId="1FA0F3A6" w14:textId="77777777" w:rsidR="00FC2647" w:rsidRPr="00FC2647" w:rsidRDefault="00FC2647" w:rsidP="00FC2647">
      <w:pPr>
        <w:ind w:left="2552"/>
      </w:pPr>
      <w:r w:rsidRPr="00FC2647">
        <w:t>Telephone: 1800 572 414</w:t>
      </w:r>
    </w:p>
    <w:p w14:paraId="7CAFDA8D" w14:textId="77777777" w:rsidR="00FC2647" w:rsidRPr="00FC2647" w:rsidRDefault="00FC2647" w:rsidP="00FC2647">
      <w:pPr>
        <w:rPr>
          <w:rFonts w:eastAsia="Times New Roman"/>
          <w:szCs w:val="17"/>
        </w:rPr>
      </w:pPr>
      <w:r w:rsidRPr="00FC2647">
        <w:rPr>
          <w:rFonts w:eastAsia="Times New Roman"/>
          <w:szCs w:val="17"/>
        </w:rPr>
        <w:t>Dated: 17 November 2025</w:t>
      </w:r>
    </w:p>
    <w:p w14:paraId="01605CB8" w14:textId="77777777" w:rsidR="00FC2647" w:rsidRPr="00FC2647" w:rsidRDefault="00FC2647" w:rsidP="00FC2647">
      <w:r w:rsidRPr="00FC2647">
        <w:t>The Common Seal of the COMMISSIONER OF HIGHWAYS was hereto affixed by authority of the Commissioner in the presence of:</w:t>
      </w:r>
    </w:p>
    <w:p w14:paraId="68D1BE4E" w14:textId="77777777" w:rsidR="00FC2647" w:rsidRPr="00FC2647" w:rsidRDefault="00FC2647" w:rsidP="00FC2647">
      <w:pPr>
        <w:spacing w:after="0"/>
        <w:jc w:val="right"/>
        <w:rPr>
          <w:rFonts w:eastAsia="Times New Roman"/>
          <w:smallCaps/>
          <w:szCs w:val="20"/>
        </w:rPr>
      </w:pPr>
      <w:r w:rsidRPr="00FC2647">
        <w:rPr>
          <w:rFonts w:eastAsia="Times New Roman"/>
          <w:smallCaps/>
          <w:szCs w:val="20"/>
        </w:rPr>
        <w:t>Rocco Caruso</w:t>
      </w:r>
    </w:p>
    <w:p w14:paraId="517EB0C5" w14:textId="77777777" w:rsidR="00FC2647" w:rsidRPr="00FC2647" w:rsidRDefault="00FC2647" w:rsidP="00FC2647">
      <w:pPr>
        <w:spacing w:after="0"/>
        <w:jc w:val="right"/>
        <w:rPr>
          <w:rFonts w:eastAsia="Times New Roman"/>
          <w:szCs w:val="17"/>
        </w:rPr>
      </w:pPr>
      <w:r w:rsidRPr="00FC2647">
        <w:rPr>
          <w:rFonts w:eastAsia="Times New Roman"/>
          <w:szCs w:val="17"/>
        </w:rPr>
        <w:t>Director, Property Acquisition</w:t>
      </w:r>
    </w:p>
    <w:p w14:paraId="0450533B" w14:textId="77777777" w:rsidR="00FC2647" w:rsidRPr="00FC2647" w:rsidRDefault="00FC2647" w:rsidP="00FC2647">
      <w:pPr>
        <w:spacing w:after="0"/>
        <w:jc w:val="right"/>
        <w:rPr>
          <w:rFonts w:eastAsia="Times New Roman"/>
          <w:szCs w:val="17"/>
        </w:rPr>
      </w:pPr>
      <w:r w:rsidRPr="00FC2647">
        <w:rPr>
          <w:rFonts w:eastAsia="Times New Roman"/>
          <w:szCs w:val="17"/>
        </w:rPr>
        <w:t>(Authorised Officer)</w:t>
      </w:r>
    </w:p>
    <w:p w14:paraId="1895B3DC" w14:textId="77777777" w:rsidR="00FC2647" w:rsidRPr="00FC2647" w:rsidRDefault="00FC2647" w:rsidP="00FC2647">
      <w:pPr>
        <w:spacing w:after="0"/>
        <w:jc w:val="right"/>
        <w:rPr>
          <w:rFonts w:eastAsia="Times New Roman"/>
          <w:szCs w:val="17"/>
        </w:rPr>
      </w:pPr>
      <w:r w:rsidRPr="00FC2647">
        <w:rPr>
          <w:rFonts w:eastAsia="Times New Roman"/>
          <w:szCs w:val="17"/>
        </w:rPr>
        <w:t>Department for Infrastructure and Transport</w:t>
      </w:r>
    </w:p>
    <w:p w14:paraId="4221C5F4" w14:textId="77777777" w:rsidR="00FC2647" w:rsidRPr="00FC2647" w:rsidRDefault="00FC2647" w:rsidP="00FC2647">
      <w:pPr>
        <w:rPr>
          <w:rFonts w:eastAsia="Times New Roman"/>
          <w:szCs w:val="17"/>
          <w:lang w:val="en-US"/>
        </w:rPr>
      </w:pPr>
      <w:r w:rsidRPr="00FC2647">
        <w:rPr>
          <w:rFonts w:eastAsia="Times New Roman"/>
          <w:szCs w:val="17"/>
          <w:lang w:val="en-US"/>
        </w:rPr>
        <w:t>DIT: 2024/07320/01</w:t>
      </w:r>
    </w:p>
    <w:p w14:paraId="24B402F9" w14:textId="77777777" w:rsidR="00FC2647" w:rsidRPr="00FC2647" w:rsidRDefault="00FC2647" w:rsidP="00FC2647">
      <w:pPr>
        <w:pBdr>
          <w:top w:val="single" w:sz="4" w:space="1" w:color="auto"/>
        </w:pBdr>
        <w:spacing w:before="100" w:after="0" w:line="14" w:lineRule="exact"/>
        <w:jc w:val="center"/>
        <w:rPr>
          <w:rFonts w:eastAsia="Times New Roman"/>
          <w:szCs w:val="17"/>
          <w:lang w:val="en-US"/>
        </w:rPr>
      </w:pPr>
    </w:p>
    <w:p w14:paraId="28E2E26D" w14:textId="77777777" w:rsidR="00FC2647" w:rsidRPr="00FC2647" w:rsidRDefault="00FC2647" w:rsidP="00FC2647">
      <w:pPr>
        <w:pStyle w:val="NoSpacing"/>
      </w:pPr>
    </w:p>
    <w:p w14:paraId="63046476" w14:textId="77777777" w:rsidR="00FC2647" w:rsidRPr="00FC2647" w:rsidRDefault="00FC2647" w:rsidP="00FC2647">
      <w:pPr>
        <w:jc w:val="center"/>
        <w:rPr>
          <w:caps/>
          <w:szCs w:val="17"/>
        </w:rPr>
      </w:pPr>
      <w:r w:rsidRPr="00FC2647">
        <w:rPr>
          <w:caps/>
          <w:szCs w:val="17"/>
        </w:rPr>
        <w:t>Land Acquisition Act 1969</w:t>
      </w:r>
    </w:p>
    <w:p w14:paraId="3A8EFDFA" w14:textId="77777777" w:rsidR="00FC2647" w:rsidRPr="00FC2647" w:rsidRDefault="00FC2647" w:rsidP="00FC2647">
      <w:pPr>
        <w:jc w:val="center"/>
        <w:rPr>
          <w:smallCaps/>
          <w:szCs w:val="17"/>
        </w:rPr>
      </w:pPr>
      <w:r w:rsidRPr="00FC2647">
        <w:rPr>
          <w:smallCaps/>
          <w:szCs w:val="17"/>
        </w:rPr>
        <w:t>Section 26F</w:t>
      </w:r>
    </w:p>
    <w:p w14:paraId="1AB22402" w14:textId="77777777" w:rsidR="00FC2647" w:rsidRPr="00FC2647" w:rsidRDefault="00FC2647" w:rsidP="00FC2647">
      <w:pPr>
        <w:jc w:val="center"/>
        <w:rPr>
          <w:i/>
          <w:szCs w:val="17"/>
        </w:rPr>
      </w:pPr>
      <w:r w:rsidRPr="00FC2647">
        <w:rPr>
          <w:i/>
          <w:szCs w:val="17"/>
        </w:rPr>
        <w:t>Form 6B—Notice of Acquisition of Underground Land</w:t>
      </w:r>
    </w:p>
    <w:p w14:paraId="3F1C1F71" w14:textId="77777777" w:rsidR="00FC2647" w:rsidRPr="00FC2647" w:rsidRDefault="00FC2647" w:rsidP="00FC2647">
      <w:pPr>
        <w:ind w:left="284" w:hanging="284"/>
        <w:rPr>
          <w:b/>
          <w:bCs/>
        </w:rPr>
      </w:pPr>
      <w:r w:rsidRPr="00FC2647">
        <w:rPr>
          <w:b/>
          <w:bCs/>
        </w:rPr>
        <w:t>1.</w:t>
      </w:r>
      <w:r w:rsidRPr="00FC2647">
        <w:rPr>
          <w:b/>
          <w:bCs/>
        </w:rPr>
        <w:tab/>
        <w:t>Notice of acquisition</w:t>
      </w:r>
    </w:p>
    <w:p w14:paraId="34EF0D2A" w14:textId="77777777" w:rsidR="00FC2647" w:rsidRPr="00FC2647" w:rsidRDefault="00FC2647" w:rsidP="00FC2647">
      <w:pPr>
        <w:ind w:left="284"/>
        <w:rPr>
          <w:spacing w:val="-4"/>
        </w:rPr>
      </w:pPr>
      <w:r w:rsidRPr="00FC2647">
        <w:rPr>
          <w:spacing w:val="-4"/>
        </w:rPr>
        <w:t>The Commissioner of Highways (the Authority), of 83 Pirie Street, Adelaide SA 5000 acquires the following interests in the following land:</w:t>
      </w:r>
    </w:p>
    <w:p w14:paraId="51D8D94D" w14:textId="77777777" w:rsidR="00FC2647" w:rsidRPr="00FC2647" w:rsidRDefault="00FC2647" w:rsidP="00FC2647">
      <w:pPr>
        <w:ind w:left="426"/>
      </w:pPr>
      <w:r w:rsidRPr="00FC2647">
        <w:t>An unencumbered estate in fee simple in the whole of Allotment 1221 in D139250 lodged in the Lands Titles Office, being portion of the land comprised in Certificate of Title Volume 5762 Folio 455.</w:t>
      </w:r>
    </w:p>
    <w:p w14:paraId="07153F09" w14:textId="77777777" w:rsidR="00FC2647" w:rsidRPr="00FC2647" w:rsidRDefault="00FC2647" w:rsidP="00FC2647">
      <w:pPr>
        <w:ind w:left="284"/>
      </w:pPr>
      <w:r w:rsidRPr="00FC2647">
        <w:t xml:space="preserve">This notice is given under Section 26F of the </w:t>
      </w:r>
      <w:r w:rsidRPr="00FC2647">
        <w:rPr>
          <w:i/>
          <w:iCs/>
        </w:rPr>
        <w:t>Land Acquisition Act 1969</w:t>
      </w:r>
      <w:r w:rsidRPr="00FC2647">
        <w:t>.</w:t>
      </w:r>
    </w:p>
    <w:p w14:paraId="551FEA80" w14:textId="77777777" w:rsidR="00FC2647" w:rsidRPr="00FC2647" w:rsidRDefault="00FC2647" w:rsidP="00FC2647">
      <w:pPr>
        <w:ind w:left="284" w:hanging="284"/>
        <w:rPr>
          <w:b/>
          <w:bCs/>
        </w:rPr>
      </w:pPr>
      <w:r w:rsidRPr="00FC2647">
        <w:rPr>
          <w:b/>
          <w:bCs/>
        </w:rPr>
        <w:t>2.</w:t>
      </w:r>
      <w:r w:rsidRPr="00FC2647">
        <w:rPr>
          <w:b/>
          <w:bCs/>
        </w:rPr>
        <w:tab/>
        <w:t>Compensation not payable unless certain water infrastructure or rights are affected</w:t>
      </w:r>
    </w:p>
    <w:p w14:paraId="44740D1D" w14:textId="77777777" w:rsidR="00FC2647" w:rsidRPr="00FC2647" w:rsidRDefault="00FC2647" w:rsidP="00FC2647">
      <w:pPr>
        <w:ind w:left="284"/>
      </w:pPr>
      <w:r w:rsidRPr="00FC2647">
        <w:t>You are not entitled to compensation in relation to the acquisition of the underground land to which this notice relates, unless the following conditions are satisfied:</w:t>
      </w:r>
    </w:p>
    <w:p w14:paraId="3327D87E" w14:textId="77777777" w:rsidR="00FC2647" w:rsidRPr="00FC2647" w:rsidRDefault="00FC2647" w:rsidP="00FC2647">
      <w:pPr>
        <w:ind w:left="567" w:hanging="141"/>
      </w:pPr>
      <w:r w:rsidRPr="00FC2647">
        <w:t>•</w:t>
      </w:r>
      <w:r w:rsidRPr="00FC2647">
        <w:tab/>
        <w:t>you held at least one of the following interests in relation to the underground land immediately before the notice of acquisition was published in relation to the land—</w:t>
      </w:r>
    </w:p>
    <w:p w14:paraId="1AA93424" w14:textId="77777777" w:rsidR="00FC2647" w:rsidRPr="00FC2647" w:rsidRDefault="00FC2647" w:rsidP="00FC2647">
      <w:pPr>
        <w:ind w:left="709" w:hanging="142"/>
      </w:pPr>
      <w:r w:rsidRPr="00FC2647">
        <w:t>◦</w:t>
      </w:r>
      <w:r w:rsidRPr="00FC2647">
        <w:tab/>
        <w:t>ownership of a lawful well that provides access to underground water in the underground land, and any underground infrastructure associated with the well; or</w:t>
      </w:r>
    </w:p>
    <w:p w14:paraId="6841FECD" w14:textId="77777777" w:rsidR="00FC2647" w:rsidRPr="00FC2647" w:rsidRDefault="00FC2647" w:rsidP="00FC2647">
      <w:pPr>
        <w:ind w:left="709" w:hanging="142"/>
      </w:pPr>
      <w:r w:rsidRPr="00FC2647">
        <w:t>◦</w:t>
      </w:r>
      <w:r w:rsidRPr="00FC2647">
        <w:tab/>
        <w:t xml:space="preserve">a right to take underground water from the underground land by means of such a </w:t>
      </w:r>
      <w:proofErr w:type="gramStart"/>
      <w:r w:rsidRPr="00FC2647">
        <w:t>well;</w:t>
      </w:r>
      <w:proofErr w:type="gramEnd"/>
    </w:p>
    <w:p w14:paraId="46D8E161" w14:textId="77777777" w:rsidR="00FC2647" w:rsidRPr="00FC2647" w:rsidRDefault="00FC2647" w:rsidP="00FC2647">
      <w:pPr>
        <w:ind w:left="567" w:hanging="141"/>
      </w:pPr>
      <w:r w:rsidRPr="00FC2647">
        <w:t>•</w:t>
      </w:r>
      <w:r w:rsidRPr="00FC2647">
        <w:tab/>
        <w:t xml:space="preserve">you notified the Authority of your interest in response to a notice given under Section 26G of the </w:t>
      </w:r>
      <w:r w:rsidRPr="00FC2647">
        <w:rPr>
          <w:i/>
          <w:iCs/>
        </w:rPr>
        <w:t xml:space="preserve">Land Acquisition Act </w:t>
      </w:r>
      <w:proofErr w:type="gramStart"/>
      <w:r w:rsidRPr="00FC2647">
        <w:rPr>
          <w:i/>
          <w:iCs/>
        </w:rPr>
        <w:t>1969</w:t>
      </w:r>
      <w:r w:rsidRPr="00FC2647">
        <w:t>;</w:t>
      </w:r>
      <w:proofErr w:type="gramEnd"/>
    </w:p>
    <w:p w14:paraId="094B1717" w14:textId="77777777" w:rsidR="00FC2647" w:rsidRPr="00FC2647" w:rsidRDefault="00FC2647" w:rsidP="00FC2647">
      <w:pPr>
        <w:ind w:left="567" w:hanging="141"/>
      </w:pPr>
      <w:r w:rsidRPr="00FC2647">
        <w:t>•</w:t>
      </w:r>
      <w:r w:rsidRPr="00FC2647">
        <w:tab/>
        <w:t>the acquisition of the underground land either—</w:t>
      </w:r>
    </w:p>
    <w:p w14:paraId="20C18075" w14:textId="77777777" w:rsidR="00FC2647" w:rsidRPr="00FC2647" w:rsidRDefault="00FC2647" w:rsidP="00FC2647">
      <w:pPr>
        <w:ind w:left="709" w:hanging="142"/>
      </w:pPr>
      <w:r w:rsidRPr="00FC2647">
        <w:t>◦</w:t>
      </w:r>
      <w:r w:rsidRPr="00FC2647">
        <w:tab/>
        <w:t>involved the acquisition of your interest; or</w:t>
      </w:r>
    </w:p>
    <w:p w14:paraId="3A69DDB3" w14:textId="77777777" w:rsidR="00FC2647" w:rsidRPr="00FC2647" w:rsidRDefault="00FC2647" w:rsidP="00FC2647">
      <w:pPr>
        <w:ind w:left="709" w:hanging="142"/>
      </w:pPr>
      <w:r w:rsidRPr="00FC2647">
        <w:t>◦</w:t>
      </w:r>
      <w:r w:rsidRPr="00FC2647">
        <w:tab/>
        <w:t>resulted in the discharge of your interest; or</w:t>
      </w:r>
    </w:p>
    <w:p w14:paraId="0A6AE3AA" w14:textId="77777777" w:rsidR="00FC2647" w:rsidRPr="00FC2647" w:rsidRDefault="00FC2647" w:rsidP="00FC2647">
      <w:pPr>
        <w:ind w:left="709" w:hanging="142"/>
      </w:pPr>
      <w:r w:rsidRPr="00FC2647">
        <w:t>◦</w:t>
      </w:r>
      <w:r w:rsidRPr="00FC2647">
        <w:tab/>
        <w:t xml:space="preserve">resulted in you being unable to take water by means of, or pursuant to, your </w:t>
      </w:r>
      <w:proofErr w:type="gramStart"/>
      <w:r w:rsidRPr="00FC2647">
        <w:t>interest;</w:t>
      </w:r>
      <w:proofErr w:type="gramEnd"/>
    </w:p>
    <w:p w14:paraId="41AC96BF" w14:textId="77777777" w:rsidR="00FC2647" w:rsidRPr="00FC2647" w:rsidRDefault="00FC2647" w:rsidP="00FC2647">
      <w:pPr>
        <w:ind w:left="567" w:hanging="141"/>
      </w:pPr>
      <w:r w:rsidRPr="00FC2647">
        <w:t>•</w:t>
      </w:r>
      <w:r w:rsidRPr="00FC2647">
        <w:tab/>
        <w:t xml:space="preserve">you make an application for compensation to the Authority under Section 26H of the </w:t>
      </w:r>
      <w:r w:rsidRPr="00FC2647">
        <w:rPr>
          <w:i/>
          <w:iCs/>
        </w:rPr>
        <w:t>Land Acquisition Act 1969</w:t>
      </w:r>
      <w:r w:rsidRPr="00FC2647">
        <w:t>.</w:t>
      </w:r>
    </w:p>
    <w:p w14:paraId="151FFAC0" w14:textId="77777777" w:rsidR="00FC2647" w:rsidRPr="00FC2647" w:rsidRDefault="00FC2647" w:rsidP="00FC2647">
      <w:pPr>
        <w:ind w:left="284" w:hanging="284"/>
        <w:rPr>
          <w:b/>
          <w:bCs/>
        </w:rPr>
      </w:pPr>
      <w:r w:rsidRPr="00FC2647">
        <w:rPr>
          <w:b/>
          <w:bCs/>
        </w:rPr>
        <w:t>3.</w:t>
      </w:r>
      <w:r w:rsidRPr="00FC2647">
        <w:rPr>
          <w:b/>
          <w:bCs/>
        </w:rPr>
        <w:tab/>
        <w:t>Application for compensation under Section 26H</w:t>
      </w:r>
    </w:p>
    <w:p w14:paraId="06E357AB" w14:textId="77777777" w:rsidR="00FC2647" w:rsidRPr="00FC2647" w:rsidRDefault="00FC2647" w:rsidP="00FC2647">
      <w:pPr>
        <w:ind w:left="284"/>
      </w:pPr>
      <w:r w:rsidRPr="00FC2647">
        <w:t>If you believe you are entitled to compensation, you must apply to the Authority for compensation within 6 months after the publication of the notice of acquisition in relation to the underground land to which this notice relates.</w:t>
      </w:r>
    </w:p>
    <w:p w14:paraId="5AA6EC46" w14:textId="77777777" w:rsidR="00FC2647" w:rsidRPr="00FC2647" w:rsidRDefault="00FC2647" w:rsidP="00FC2647">
      <w:pPr>
        <w:ind w:left="284"/>
      </w:pPr>
      <w:r w:rsidRPr="00FC2647">
        <w:t>The application must be in the following manner and form:</w:t>
      </w:r>
    </w:p>
    <w:p w14:paraId="50C31943" w14:textId="77777777" w:rsidR="00FC2647" w:rsidRPr="00FC2647" w:rsidRDefault="00FC2647" w:rsidP="00FC2647">
      <w:pPr>
        <w:ind w:left="426"/>
      </w:pPr>
      <w:r w:rsidRPr="00FC2647">
        <w:t xml:space="preserve">“Application for Compensation for Acquisition of Underground Land” (enclosed) to be submitted by email to </w:t>
      </w:r>
      <w:hyperlink r:id="rId79" w:history="1">
        <w:r w:rsidRPr="00FC2647">
          <w:rPr>
            <w:color w:val="0000FF"/>
            <w:u w:val="single"/>
          </w:rPr>
          <w:t>DIT.ULAapplications@sa.gov.au</w:t>
        </w:r>
      </w:hyperlink>
      <w:r w:rsidRPr="00FC2647">
        <w:t xml:space="preserve"> or by mail marked attention: Property Acquisition c/- GPO Box 1533, Adelaide SA 5001.</w:t>
      </w:r>
    </w:p>
    <w:p w14:paraId="67AD0564" w14:textId="77777777" w:rsidR="00FC2647" w:rsidRPr="00FC2647" w:rsidRDefault="00FC2647" w:rsidP="00FC2647">
      <w:pPr>
        <w:ind w:left="284"/>
      </w:pPr>
      <w:r w:rsidRPr="00FC2647">
        <w:t>The application must be accompanied by the following information or documents:</w:t>
      </w:r>
    </w:p>
    <w:p w14:paraId="73B4B64D" w14:textId="77777777" w:rsidR="00FC2647" w:rsidRPr="00FC2647" w:rsidRDefault="00FC2647" w:rsidP="00FC2647">
      <w:pPr>
        <w:ind w:left="426"/>
      </w:pPr>
      <w:r w:rsidRPr="00FC2647">
        <w:t>Any relevant supporting documentation including, but not limited to water licences, bore licences etc.</w:t>
      </w:r>
    </w:p>
    <w:p w14:paraId="76C2942B" w14:textId="77777777" w:rsidR="00FC2647" w:rsidRPr="00FC2647" w:rsidRDefault="00FC2647" w:rsidP="00FC2647">
      <w:pPr>
        <w:ind w:left="284"/>
        <w:rPr>
          <w:spacing w:val="-4"/>
        </w:rPr>
      </w:pPr>
      <w:r w:rsidRPr="00FC2647">
        <w:rPr>
          <w:spacing w:val="-4"/>
        </w:rPr>
        <w:t>After receiving your application, the Authority may (but is not required to) make you a written offer of compensation not exceeding $50,000.</w:t>
      </w:r>
    </w:p>
    <w:p w14:paraId="21BB1A8D" w14:textId="77777777" w:rsidR="00FC2647" w:rsidRPr="00FC2647" w:rsidRDefault="00FC2647" w:rsidP="00FC2647">
      <w:pPr>
        <w:ind w:left="284"/>
      </w:pPr>
      <w:r w:rsidRPr="00FC2647">
        <w:t>See Section 26</w:t>
      </w:r>
      <w:proofErr w:type="gramStart"/>
      <w:r w:rsidRPr="00FC2647">
        <w:t>H(</w:t>
      </w:r>
      <w:proofErr w:type="gramEnd"/>
      <w:r w:rsidRPr="00FC2647">
        <w:t xml:space="preserve">4) of the </w:t>
      </w:r>
      <w:r w:rsidRPr="00FC2647">
        <w:rPr>
          <w:i/>
          <w:iCs/>
        </w:rPr>
        <w:t>Land Acquisition Act 1969</w:t>
      </w:r>
      <w:r w:rsidRPr="00FC2647">
        <w:t xml:space="preserve"> for further details on the payment of compensation.</w:t>
      </w:r>
    </w:p>
    <w:p w14:paraId="21F6607A" w14:textId="77777777" w:rsidR="00FC2647" w:rsidRPr="00FC2647" w:rsidRDefault="00FC2647" w:rsidP="00FC2647">
      <w:pPr>
        <w:ind w:left="284" w:hanging="284"/>
        <w:rPr>
          <w:b/>
          <w:bCs/>
        </w:rPr>
      </w:pPr>
      <w:r w:rsidRPr="00FC2647">
        <w:rPr>
          <w:b/>
          <w:bCs/>
        </w:rPr>
        <w:t>4.</w:t>
      </w:r>
      <w:r w:rsidRPr="00FC2647">
        <w:rPr>
          <w:b/>
          <w:bCs/>
        </w:rPr>
        <w:tab/>
        <w:t>Inquiries</w:t>
      </w:r>
    </w:p>
    <w:p w14:paraId="03DFE637" w14:textId="77777777" w:rsidR="00FC2647" w:rsidRPr="00FC2647" w:rsidRDefault="00FC2647" w:rsidP="00FC2647">
      <w:pPr>
        <w:spacing w:after="0"/>
        <w:ind w:left="2552" w:hanging="2268"/>
      </w:pPr>
      <w:r w:rsidRPr="00FC2647">
        <w:t>Inquiries should be directed to:</w:t>
      </w:r>
      <w:r w:rsidRPr="00FC2647">
        <w:tab/>
        <w:t>T2D Project Team</w:t>
      </w:r>
    </w:p>
    <w:p w14:paraId="3F8F80CE" w14:textId="77777777" w:rsidR="00FC2647" w:rsidRPr="00FC2647" w:rsidRDefault="00FC2647" w:rsidP="00FC2647">
      <w:pPr>
        <w:spacing w:after="0"/>
        <w:ind w:left="2552"/>
      </w:pPr>
      <w:r w:rsidRPr="00FC2647">
        <w:t>GPO Box 1533</w:t>
      </w:r>
    </w:p>
    <w:p w14:paraId="7F4D3AD8" w14:textId="77777777" w:rsidR="00FC2647" w:rsidRPr="00FC2647" w:rsidRDefault="00FC2647" w:rsidP="00FC2647">
      <w:pPr>
        <w:spacing w:after="0"/>
        <w:ind w:left="2552"/>
      </w:pPr>
      <w:r w:rsidRPr="00FC2647">
        <w:t>Adelaide SA 5001</w:t>
      </w:r>
    </w:p>
    <w:p w14:paraId="50D772C5" w14:textId="77777777" w:rsidR="00FC2647" w:rsidRPr="00FC2647" w:rsidRDefault="00FC2647" w:rsidP="00FC2647">
      <w:pPr>
        <w:ind w:left="2552"/>
      </w:pPr>
      <w:r w:rsidRPr="00FC2647">
        <w:t>Telephone: 1800 572 414</w:t>
      </w:r>
    </w:p>
    <w:p w14:paraId="745AC49B" w14:textId="77777777" w:rsidR="00FC2647" w:rsidRPr="00FC2647" w:rsidRDefault="00FC2647" w:rsidP="00FC2647">
      <w:pPr>
        <w:rPr>
          <w:rFonts w:eastAsia="Times New Roman"/>
          <w:szCs w:val="17"/>
        </w:rPr>
      </w:pPr>
      <w:r w:rsidRPr="00FC2647">
        <w:rPr>
          <w:rFonts w:eastAsia="Times New Roman"/>
          <w:szCs w:val="17"/>
        </w:rPr>
        <w:t>Dated: 18 November 2025</w:t>
      </w:r>
    </w:p>
    <w:p w14:paraId="593574BB" w14:textId="77777777" w:rsidR="00FC2647" w:rsidRPr="00FC2647" w:rsidRDefault="00FC2647" w:rsidP="00FC2647">
      <w:r w:rsidRPr="00FC2647">
        <w:t>The Common Seal of the COMMISSIONER OF HIGHWAYS was hereto affixed by authority of the Commissioner in the presence of:</w:t>
      </w:r>
    </w:p>
    <w:p w14:paraId="72CBFEAD" w14:textId="77777777" w:rsidR="00FC2647" w:rsidRPr="00FC2647" w:rsidRDefault="00FC2647" w:rsidP="00FC2647">
      <w:pPr>
        <w:spacing w:after="0"/>
        <w:jc w:val="right"/>
        <w:rPr>
          <w:rFonts w:eastAsia="Times New Roman"/>
          <w:smallCaps/>
          <w:szCs w:val="20"/>
        </w:rPr>
      </w:pPr>
      <w:r w:rsidRPr="00FC2647">
        <w:rPr>
          <w:rFonts w:eastAsia="Times New Roman"/>
          <w:smallCaps/>
          <w:szCs w:val="20"/>
        </w:rPr>
        <w:t>Rocco Caruso</w:t>
      </w:r>
    </w:p>
    <w:p w14:paraId="16F61D66" w14:textId="77777777" w:rsidR="00FC2647" w:rsidRPr="00FC2647" w:rsidRDefault="00FC2647" w:rsidP="00FC2647">
      <w:pPr>
        <w:spacing w:after="0"/>
        <w:jc w:val="right"/>
        <w:rPr>
          <w:rFonts w:eastAsia="Times New Roman"/>
          <w:szCs w:val="17"/>
        </w:rPr>
      </w:pPr>
      <w:r w:rsidRPr="00FC2647">
        <w:rPr>
          <w:rFonts w:eastAsia="Times New Roman"/>
          <w:szCs w:val="17"/>
        </w:rPr>
        <w:t>Director, Property Acquisition</w:t>
      </w:r>
    </w:p>
    <w:p w14:paraId="7AD290EB" w14:textId="77777777" w:rsidR="00FC2647" w:rsidRPr="00FC2647" w:rsidRDefault="00FC2647" w:rsidP="00FC2647">
      <w:pPr>
        <w:spacing w:after="0"/>
        <w:jc w:val="right"/>
        <w:rPr>
          <w:rFonts w:eastAsia="Times New Roman"/>
          <w:szCs w:val="17"/>
        </w:rPr>
      </w:pPr>
      <w:r w:rsidRPr="00FC2647">
        <w:rPr>
          <w:rFonts w:eastAsia="Times New Roman"/>
          <w:szCs w:val="17"/>
        </w:rPr>
        <w:t>(Authorised Officer)</w:t>
      </w:r>
    </w:p>
    <w:p w14:paraId="7B0E706B" w14:textId="77777777" w:rsidR="00FC2647" w:rsidRPr="00FC2647" w:rsidRDefault="00FC2647" w:rsidP="00FC2647">
      <w:pPr>
        <w:spacing w:after="0"/>
        <w:jc w:val="right"/>
        <w:rPr>
          <w:rFonts w:eastAsia="Times New Roman"/>
          <w:szCs w:val="17"/>
        </w:rPr>
      </w:pPr>
      <w:r w:rsidRPr="00FC2647">
        <w:rPr>
          <w:rFonts w:eastAsia="Times New Roman"/>
          <w:szCs w:val="17"/>
        </w:rPr>
        <w:t>Department for Infrastructure and Transport</w:t>
      </w:r>
    </w:p>
    <w:p w14:paraId="73FBAC2F" w14:textId="77777777" w:rsidR="00FC2647" w:rsidRPr="00FC2647" w:rsidRDefault="00FC2647" w:rsidP="00FC2647">
      <w:r w:rsidRPr="00FC2647">
        <w:t>DIT 2024/08138/01</w:t>
      </w:r>
    </w:p>
    <w:p w14:paraId="190975E5" w14:textId="77777777" w:rsidR="00FC2647" w:rsidRPr="00FC2647" w:rsidRDefault="00FC2647" w:rsidP="00FC2647">
      <w:pPr>
        <w:pBdr>
          <w:top w:val="single" w:sz="4" w:space="1" w:color="auto"/>
        </w:pBdr>
        <w:spacing w:before="100" w:after="0" w:line="14" w:lineRule="exact"/>
        <w:jc w:val="center"/>
      </w:pPr>
    </w:p>
    <w:p w14:paraId="1AFC9E8C" w14:textId="05F73C4A" w:rsidR="00FC2647" w:rsidRDefault="00FC2647">
      <w:pPr>
        <w:spacing w:after="0" w:line="240" w:lineRule="auto"/>
        <w:jc w:val="left"/>
      </w:pPr>
      <w:r>
        <w:br w:type="page"/>
      </w:r>
    </w:p>
    <w:p w14:paraId="5D45D643" w14:textId="77777777" w:rsidR="00FC2647" w:rsidRPr="00FC2647" w:rsidRDefault="00FC2647" w:rsidP="00FC2647">
      <w:pPr>
        <w:jc w:val="center"/>
        <w:rPr>
          <w:caps/>
          <w:szCs w:val="17"/>
        </w:rPr>
      </w:pPr>
      <w:r w:rsidRPr="00FC2647">
        <w:rPr>
          <w:caps/>
          <w:szCs w:val="17"/>
        </w:rPr>
        <w:lastRenderedPageBreak/>
        <w:t>Land Acquisition Act 1969</w:t>
      </w:r>
    </w:p>
    <w:p w14:paraId="5B39A087" w14:textId="77777777" w:rsidR="00FC2647" w:rsidRPr="00FC2647" w:rsidRDefault="00FC2647" w:rsidP="00FC2647">
      <w:pPr>
        <w:jc w:val="center"/>
        <w:rPr>
          <w:smallCaps/>
          <w:szCs w:val="17"/>
        </w:rPr>
      </w:pPr>
      <w:r w:rsidRPr="00FC2647">
        <w:rPr>
          <w:smallCaps/>
          <w:szCs w:val="17"/>
        </w:rPr>
        <w:t>Section 26F</w:t>
      </w:r>
    </w:p>
    <w:p w14:paraId="4CD0533A" w14:textId="77777777" w:rsidR="00FC2647" w:rsidRPr="00FC2647" w:rsidRDefault="00FC2647" w:rsidP="00FC2647">
      <w:pPr>
        <w:ind w:left="851" w:hanging="851"/>
        <w:jc w:val="center"/>
        <w:rPr>
          <w:i/>
          <w:szCs w:val="17"/>
        </w:rPr>
      </w:pPr>
      <w:r w:rsidRPr="00FC2647">
        <w:rPr>
          <w:i/>
          <w:szCs w:val="17"/>
        </w:rPr>
        <w:t>Form 6B—Notice of Acquisition of Underground Land</w:t>
      </w:r>
    </w:p>
    <w:p w14:paraId="6F15BF65" w14:textId="77777777" w:rsidR="00FC2647" w:rsidRPr="00FC2647" w:rsidRDefault="00FC2647" w:rsidP="00FC2647">
      <w:pPr>
        <w:ind w:left="284" w:hanging="284"/>
        <w:rPr>
          <w:rFonts w:eastAsia="Times New Roman"/>
          <w:b/>
          <w:bCs/>
          <w:szCs w:val="17"/>
        </w:rPr>
      </w:pPr>
      <w:r w:rsidRPr="00FC2647">
        <w:rPr>
          <w:rFonts w:eastAsia="Times New Roman"/>
          <w:b/>
          <w:bCs/>
          <w:szCs w:val="17"/>
        </w:rPr>
        <w:t>1.</w:t>
      </w:r>
      <w:r w:rsidRPr="00FC2647">
        <w:rPr>
          <w:rFonts w:eastAsia="Times New Roman"/>
          <w:b/>
          <w:bCs/>
          <w:szCs w:val="17"/>
        </w:rPr>
        <w:tab/>
        <w:t>Notice of acquisition</w:t>
      </w:r>
    </w:p>
    <w:p w14:paraId="305C720A" w14:textId="77777777" w:rsidR="00FC2647" w:rsidRPr="00FC2647" w:rsidRDefault="00FC2647" w:rsidP="00FC2647">
      <w:pPr>
        <w:ind w:left="284"/>
        <w:rPr>
          <w:rFonts w:eastAsia="Times New Roman"/>
          <w:spacing w:val="-4"/>
          <w:szCs w:val="17"/>
        </w:rPr>
      </w:pPr>
      <w:r w:rsidRPr="00FC2647">
        <w:rPr>
          <w:rFonts w:eastAsia="Times New Roman"/>
          <w:spacing w:val="-4"/>
          <w:szCs w:val="17"/>
        </w:rPr>
        <w:t>The Commissioner of Highways (the Authority), of 83 Pirie Street, Adelaide SA 5000 acquires the following interests in the following land:</w:t>
      </w:r>
    </w:p>
    <w:p w14:paraId="658FB648" w14:textId="77777777" w:rsidR="00FC2647" w:rsidRPr="00FC2647" w:rsidRDefault="00FC2647" w:rsidP="00FC2647">
      <w:pPr>
        <w:ind w:left="425"/>
        <w:rPr>
          <w:rFonts w:eastAsia="Times New Roman"/>
          <w:szCs w:val="17"/>
        </w:rPr>
      </w:pPr>
      <w:r w:rsidRPr="00FC2647">
        <w:rPr>
          <w:rFonts w:eastAsia="Times New Roman"/>
          <w:szCs w:val="17"/>
        </w:rPr>
        <w:t>An unencumbered estate in fee simple in the whole of Allotment 1231 in D139251 lodged in the Lands Titles Office, being portion of the land comprised in Certificate of Title Volume 5501 Folio 712.</w:t>
      </w:r>
    </w:p>
    <w:p w14:paraId="5550E164" w14:textId="77777777" w:rsidR="00FC2647" w:rsidRPr="00FC2647" w:rsidRDefault="00FC2647" w:rsidP="00FC2647">
      <w:pPr>
        <w:ind w:left="284"/>
        <w:rPr>
          <w:rFonts w:eastAsia="Times New Roman"/>
          <w:szCs w:val="17"/>
        </w:rPr>
      </w:pPr>
      <w:r w:rsidRPr="00FC2647">
        <w:rPr>
          <w:rFonts w:eastAsia="Times New Roman"/>
          <w:szCs w:val="17"/>
        </w:rPr>
        <w:t xml:space="preserve">This notice is given under Section 26F of the </w:t>
      </w:r>
      <w:r w:rsidRPr="00FC2647">
        <w:rPr>
          <w:rFonts w:eastAsia="Times New Roman"/>
          <w:i/>
          <w:iCs/>
          <w:szCs w:val="17"/>
        </w:rPr>
        <w:t>Land Acquisition Act 1969</w:t>
      </w:r>
      <w:r w:rsidRPr="00FC2647">
        <w:rPr>
          <w:rFonts w:eastAsia="Times New Roman"/>
          <w:szCs w:val="17"/>
        </w:rPr>
        <w:t>.</w:t>
      </w:r>
    </w:p>
    <w:p w14:paraId="1AE38F20" w14:textId="77777777" w:rsidR="00FC2647" w:rsidRPr="00FC2647" w:rsidRDefault="00FC2647" w:rsidP="00FC2647">
      <w:pPr>
        <w:ind w:left="284" w:hanging="284"/>
        <w:rPr>
          <w:rFonts w:eastAsia="Times New Roman"/>
          <w:b/>
          <w:bCs/>
          <w:szCs w:val="17"/>
        </w:rPr>
      </w:pPr>
      <w:r w:rsidRPr="00FC2647">
        <w:rPr>
          <w:rFonts w:eastAsia="Times New Roman"/>
          <w:b/>
          <w:bCs/>
          <w:szCs w:val="17"/>
        </w:rPr>
        <w:t>2.</w:t>
      </w:r>
      <w:r w:rsidRPr="00FC2647">
        <w:rPr>
          <w:rFonts w:eastAsia="Times New Roman"/>
          <w:b/>
          <w:bCs/>
          <w:szCs w:val="17"/>
        </w:rPr>
        <w:tab/>
        <w:t>Compensation not payable unless certain water infrastructure or rights are affected</w:t>
      </w:r>
    </w:p>
    <w:p w14:paraId="26F67147" w14:textId="77777777" w:rsidR="00FC2647" w:rsidRPr="00FC2647" w:rsidRDefault="00FC2647" w:rsidP="00FC2647">
      <w:pPr>
        <w:ind w:left="284"/>
        <w:rPr>
          <w:rFonts w:eastAsia="Times New Roman"/>
          <w:szCs w:val="17"/>
        </w:rPr>
      </w:pPr>
      <w:r w:rsidRPr="00FC2647">
        <w:rPr>
          <w:rFonts w:eastAsia="Times New Roman"/>
          <w:szCs w:val="17"/>
        </w:rPr>
        <w:t>You are not entitled to compensation in relation to the acquisition of the underground land to which this notice relates, unless the following conditions are satisfied:</w:t>
      </w:r>
    </w:p>
    <w:p w14:paraId="5764828A" w14:textId="77777777" w:rsidR="00FC2647" w:rsidRPr="00FC2647" w:rsidRDefault="00FC2647" w:rsidP="00FC2647">
      <w:pPr>
        <w:ind w:left="567" w:hanging="142"/>
        <w:rPr>
          <w:rFonts w:eastAsia="Times New Roman"/>
          <w:szCs w:val="17"/>
        </w:rPr>
      </w:pPr>
      <w:r w:rsidRPr="00FC2647">
        <w:rPr>
          <w:rFonts w:eastAsia="Times New Roman"/>
          <w:szCs w:val="17"/>
        </w:rPr>
        <w:t>•</w:t>
      </w:r>
      <w:r w:rsidRPr="00FC2647">
        <w:rPr>
          <w:rFonts w:eastAsia="Times New Roman"/>
          <w:szCs w:val="17"/>
        </w:rPr>
        <w:tab/>
        <w:t>you held at least one of the following interests in relation to the underground land immediately before the notice of acquisition was published in relation to the land—</w:t>
      </w:r>
    </w:p>
    <w:p w14:paraId="45F0C87E" w14:textId="77777777" w:rsidR="00FC2647" w:rsidRPr="00FC2647" w:rsidRDefault="00FC2647" w:rsidP="00FC2647">
      <w:pPr>
        <w:ind w:left="709" w:hanging="142"/>
        <w:rPr>
          <w:rFonts w:eastAsia="Times New Roman"/>
          <w:szCs w:val="17"/>
        </w:rPr>
      </w:pPr>
      <w:r w:rsidRPr="00FC2647">
        <w:rPr>
          <w:rFonts w:eastAsia="Times New Roman"/>
          <w:szCs w:val="17"/>
        </w:rPr>
        <w:t>◦</w:t>
      </w:r>
      <w:r w:rsidRPr="00FC2647">
        <w:rPr>
          <w:rFonts w:eastAsia="Times New Roman"/>
          <w:szCs w:val="17"/>
        </w:rPr>
        <w:tab/>
        <w:t>ownership of a lawful well that provides access to underground water in the underground land, and any underground infrastructure associated with the well; or</w:t>
      </w:r>
    </w:p>
    <w:p w14:paraId="414853E1" w14:textId="77777777" w:rsidR="00FC2647" w:rsidRPr="00FC2647" w:rsidRDefault="00FC2647" w:rsidP="00FC2647">
      <w:pPr>
        <w:ind w:left="709" w:hanging="142"/>
        <w:rPr>
          <w:rFonts w:eastAsia="Times New Roman"/>
          <w:szCs w:val="17"/>
        </w:rPr>
      </w:pPr>
      <w:r w:rsidRPr="00FC2647">
        <w:rPr>
          <w:rFonts w:eastAsia="Times New Roman"/>
          <w:szCs w:val="17"/>
        </w:rPr>
        <w:t>◦</w:t>
      </w:r>
      <w:r w:rsidRPr="00FC2647">
        <w:rPr>
          <w:rFonts w:eastAsia="Times New Roman"/>
          <w:szCs w:val="17"/>
        </w:rPr>
        <w:tab/>
        <w:t xml:space="preserve">a right to take underground water from the underground land by means of such a </w:t>
      </w:r>
      <w:proofErr w:type="gramStart"/>
      <w:r w:rsidRPr="00FC2647">
        <w:rPr>
          <w:rFonts w:eastAsia="Times New Roman"/>
          <w:szCs w:val="17"/>
        </w:rPr>
        <w:t>well;</w:t>
      </w:r>
      <w:proofErr w:type="gramEnd"/>
    </w:p>
    <w:p w14:paraId="0EC6AADE" w14:textId="77777777" w:rsidR="00FC2647" w:rsidRPr="00FC2647" w:rsidRDefault="00FC2647" w:rsidP="00FC2647">
      <w:pPr>
        <w:ind w:left="567" w:hanging="141"/>
        <w:rPr>
          <w:rFonts w:eastAsia="Times New Roman"/>
          <w:szCs w:val="17"/>
        </w:rPr>
      </w:pPr>
      <w:r w:rsidRPr="00FC2647">
        <w:rPr>
          <w:rFonts w:eastAsia="Times New Roman"/>
          <w:szCs w:val="17"/>
        </w:rPr>
        <w:t>•</w:t>
      </w:r>
      <w:r w:rsidRPr="00FC2647">
        <w:rPr>
          <w:rFonts w:eastAsia="Times New Roman"/>
          <w:szCs w:val="17"/>
        </w:rPr>
        <w:tab/>
        <w:t xml:space="preserve">you notified the Authority of your interest in response to a notice given under Section 26G of the </w:t>
      </w:r>
      <w:r w:rsidRPr="00FC2647">
        <w:rPr>
          <w:rFonts w:eastAsia="Times New Roman"/>
          <w:i/>
          <w:iCs/>
          <w:szCs w:val="17"/>
        </w:rPr>
        <w:t xml:space="preserve">Land Acquisition Act </w:t>
      </w:r>
      <w:proofErr w:type="gramStart"/>
      <w:r w:rsidRPr="00FC2647">
        <w:rPr>
          <w:rFonts w:eastAsia="Times New Roman"/>
          <w:i/>
          <w:iCs/>
          <w:szCs w:val="17"/>
        </w:rPr>
        <w:t>1969</w:t>
      </w:r>
      <w:r w:rsidRPr="00FC2647">
        <w:rPr>
          <w:rFonts w:eastAsia="Times New Roman"/>
          <w:szCs w:val="17"/>
        </w:rPr>
        <w:t>;</w:t>
      </w:r>
      <w:proofErr w:type="gramEnd"/>
    </w:p>
    <w:p w14:paraId="7695CF1A" w14:textId="77777777" w:rsidR="00FC2647" w:rsidRPr="00FC2647" w:rsidRDefault="00FC2647" w:rsidP="00FC2647">
      <w:pPr>
        <w:ind w:left="567" w:hanging="141"/>
        <w:rPr>
          <w:rFonts w:eastAsia="Times New Roman"/>
          <w:szCs w:val="17"/>
        </w:rPr>
      </w:pPr>
      <w:r w:rsidRPr="00FC2647">
        <w:rPr>
          <w:rFonts w:eastAsia="Times New Roman"/>
          <w:szCs w:val="17"/>
        </w:rPr>
        <w:t>•</w:t>
      </w:r>
      <w:r w:rsidRPr="00FC2647">
        <w:rPr>
          <w:rFonts w:eastAsia="Times New Roman"/>
          <w:szCs w:val="17"/>
        </w:rPr>
        <w:tab/>
        <w:t>the acquisition of the underground land either—</w:t>
      </w:r>
    </w:p>
    <w:p w14:paraId="6C370B15" w14:textId="77777777" w:rsidR="00FC2647" w:rsidRPr="00FC2647" w:rsidRDefault="00FC2647" w:rsidP="00FC2647">
      <w:pPr>
        <w:ind w:left="709" w:hanging="142"/>
        <w:rPr>
          <w:rFonts w:eastAsia="Times New Roman"/>
          <w:szCs w:val="17"/>
        </w:rPr>
      </w:pPr>
      <w:r w:rsidRPr="00FC2647">
        <w:rPr>
          <w:rFonts w:eastAsia="Times New Roman"/>
          <w:szCs w:val="17"/>
        </w:rPr>
        <w:t>◦</w:t>
      </w:r>
      <w:r w:rsidRPr="00FC2647">
        <w:rPr>
          <w:rFonts w:eastAsia="Times New Roman"/>
          <w:szCs w:val="17"/>
        </w:rPr>
        <w:tab/>
        <w:t>involved the acquisition of your interest; or</w:t>
      </w:r>
    </w:p>
    <w:p w14:paraId="16B1218A" w14:textId="77777777" w:rsidR="00FC2647" w:rsidRPr="00FC2647" w:rsidRDefault="00FC2647" w:rsidP="00FC2647">
      <w:pPr>
        <w:ind w:left="709" w:hanging="142"/>
        <w:rPr>
          <w:rFonts w:eastAsia="Times New Roman"/>
          <w:szCs w:val="17"/>
        </w:rPr>
      </w:pPr>
      <w:r w:rsidRPr="00FC2647">
        <w:rPr>
          <w:rFonts w:eastAsia="Times New Roman"/>
          <w:szCs w:val="17"/>
        </w:rPr>
        <w:t>◦</w:t>
      </w:r>
      <w:r w:rsidRPr="00FC2647">
        <w:rPr>
          <w:rFonts w:eastAsia="Times New Roman"/>
          <w:szCs w:val="17"/>
        </w:rPr>
        <w:tab/>
        <w:t>resulted in the discharge of your interest; or</w:t>
      </w:r>
    </w:p>
    <w:p w14:paraId="246056D1" w14:textId="77777777" w:rsidR="00FC2647" w:rsidRPr="00FC2647" w:rsidRDefault="00FC2647" w:rsidP="00FC2647">
      <w:pPr>
        <w:ind w:left="709" w:hanging="142"/>
        <w:rPr>
          <w:rFonts w:eastAsia="Times New Roman"/>
          <w:szCs w:val="17"/>
        </w:rPr>
      </w:pPr>
      <w:r w:rsidRPr="00FC2647">
        <w:rPr>
          <w:rFonts w:eastAsia="Times New Roman"/>
          <w:szCs w:val="17"/>
        </w:rPr>
        <w:t>◦</w:t>
      </w:r>
      <w:r w:rsidRPr="00FC2647">
        <w:rPr>
          <w:rFonts w:eastAsia="Times New Roman"/>
          <w:szCs w:val="17"/>
        </w:rPr>
        <w:tab/>
        <w:t xml:space="preserve">resulted in you being unable to take water by means of, or pursuant to, your </w:t>
      </w:r>
      <w:proofErr w:type="gramStart"/>
      <w:r w:rsidRPr="00FC2647">
        <w:rPr>
          <w:rFonts w:eastAsia="Times New Roman"/>
          <w:szCs w:val="17"/>
        </w:rPr>
        <w:t>interest;</w:t>
      </w:r>
      <w:proofErr w:type="gramEnd"/>
    </w:p>
    <w:p w14:paraId="1EEF65CC" w14:textId="77777777" w:rsidR="00FC2647" w:rsidRPr="00FC2647" w:rsidRDefault="00FC2647" w:rsidP="00FC2647">
      <w:pPr>
        <w:ind w:left="284"/>
        <w:rPr>
          <w:rFonts w:eastAsia="Times New Roman"/>
          <w:szCs w:val="17"/>
        </w:rPr>
      </w:pPr>
      <w:r w:rsidRPr="00FC2647">
        <w:rPr>
          <w:rFonts w:eastAsia="Times New Roman"/>
          <w:szCs w:val="17"/>
        </w:rPr>
        <w:t>•</w:t>
      </w:r>
      <w:r w:rsidRPr="00FC2647">
        <w:rPr>
          <w:rFonts w:eastAsia="Times New Roman"/>
          <w:szCs w:val="17"/>
        </w:rPr>
        <w:tab/>
        <w:t xml:space="preserve">you make an application for compensation to the Authority under Section 26H of the </w:t>
      </w:r>
      <w:r w:rsidRPr="00FC2647">
        <w:rPr>
          <w:rFonts w:eastAsia="Times New Roman"/>
          <w:i/>
          <w:iCs/>
          <w:szCs w:val="17"/>
        </w:rPr>
        <w:t>Land Acquisition Act 1969</w:t>
      </w:r>
      <w:r w:rsidRPr="00FC2647">
        <w:rPr>
          <w:rFonts w:eastAsia="Times New Roman"/>
          <w:szCs w:val="17"/>
        </w:rPr>
        <w:t>.</w:t>
      </w:r>
    </w:p>
    <w:p w14:paraId="6120FCBA" w14:textId="77777777" w:rsidR="00FC2647" w:rsidRPr="00FC2647" w:rsidRDefault="00FC2647" w:rsidP="00FC2647">
      <w:pPr>
        <w:ind w:left="284" w:hanging="284"/>
        <w:rPr>
          <w:rFonts w:eastAsia="Times New Roman"/>
          <w:b/>
          <w:bCs/>
          <w:szCs w:val="17"/>
        </w:rPr>
      </w:pPr>
      <w:r w:rsidRPr="00FC2647">
        <w:rPr>
          <w:rFonts w:eastAsia="Times New Roman"/>
          <w:b/>
          <w:bCs/>
          <w:szCs w:val="17"/>
        </w:rPr>
        <w:t>3.</w:t>
      </w:r>
      <w:r w:rsidRPr="00FC2647">
        <w:rPr>
          <w:rFonts w:eastAsia="Times New Roman"/>
          <w:b/>
          <w:bCs/>
          <w:szCs w:val="17"/>
        </w:rPr>
        <w:tab/>
        <w:t>Application for compensation under Section 26H</w:t>
      </w:r>
    </w:p>
    <w:p w14:paraId="498C5F8F" w14:textId="77777777" w:rsidR="00FC2647" w:rsidRPr="00FC2647" w:rsidRDefault="00FC2647" w:rsidP="00FC2647">
      <w:pPr>
        <w:ind w:left="284"/>
        <w:rPr>
          <w:rFonts w:eastAsia="Times New Roman"/>
          <w:szCs w:val="17"/>
        </w:rPr>
      </w:pPr>
      <w:r w:rsidRPr="00FC2647">
        <w:rPr>
          <w:rFonts w:eastAsia="Times New Roman"/>
          <w:szCs w:val="17"/>
        </w:rPr>
        <w:t>If you believe you are entitled to compensation, you must apply to the Authority for compensation within 6 months after the publication of the notice of acquisition in relation to the underground land to which this notice relates.</w:t>
      </w:r>
    </w:p>
    <w:p w14:paraId="293AD1AF" w14:textId="77777777" w:rsidR="00FC2647" w:rsidRPr="00FC2647" w:rsidRDefault="00FC2647" w:rsidP="00FC2647">
      <w:pPr>
        <w:ind w:left="284"/>
        <w:rPr>
          <w:rFonts w:eastAsia="Times New Roman"/>
          <w:szCs w:val="17"/>
        </w:rPr>
      </w:pPr>
      <w:r w:rsidRPr="00FC2647">
        <w:rPr>
          <w:rFonts w:eastAsia="Times New Roman"/>
          <w:szCs w:val="17"/>
        </w:rPr>
        <w:t>The application must be in the following manner and form:</w:t>
      </w:r>
    </w:p>
    <w:p w14:paraId="508AED28" w14:textId="77777777" w:rsidR="00FC2647" w:rsidRPr="00FC2647" w:rsidRDefault="00FC2647" w:rsidP="00FC2647">
      <w:pPr>
        <w:ind w:left="426"/>
        <w:rPr>
          <w:rFonts w:eastAsia="Times New Roman"/>
          <w:szCs w:val="17"/>
        </w:rPr>
      </w:pPr>
      <w:r w:rsidRPr="00FC2647">
        <w:rPr>
          <w:rFonts w:eastAsia="Times New Roman"/>
          <w:szCs w:val="17"/>
        </w:rPr>
        <w:t xml:space="preserve">“Application for Compensation for Acquisition of Underground Land” (enclosed) to be submitted by email to </w:t>
      </w:r>
      <w:hyperlink r:id="rId80" w:history="1">
        <w:r w:rsidRPr="00FC2647">
          <w:rPr>
            <w:rFonts w:eastAsia="Times New Roman"/>
            <w:color w:val="0000FF"/>
            <w:szCs w:val="17"/>
            <w:u w:val="single"/>
          </w:rPr>
          <w:t>DIT.ULAapplications@sa.gov.au</w:t>
        </w:r>
      </w:hyperlink>
      <w:r w:rsidRPr="00FC2647">
        <w:rPr>
          <w:rFonts w:eastAsia="Times New Roman"/>
          <w:szCs w:val="17"/>
        </w:rPr>
        <w:t xml:space="preserve"> or by mail marked attention: Property Acquisition c/- GPO Box 1533, Adelaide SA 5001.</w:t>
      </w:r>
    </w:p>
    <w:p w14:paraId="7CB8F56A" w14:textId="77777777" w:rsidR="00FC2647" w:rsidRPr="00FC2647" w:rsidRDefault="00FC2647" w:rsidP="00FC2647">
      <w:pPr>
        <w:ind w:left="284"/>
        <w:rPr>
          <w:rFonts w:eastAsia="Times New Roman"/>
          <w:szCs w:val="17"/>
        </w:rPr>
      </w:pPr>
      <w:r w:rsidRPr="00FC2647">
        <w:rPr>
          <w:rFonts w:eastAsia="Times New Roman"/>
          <w:szCs w:val="17"/>
        </w:rPr>
        <w:t>The application must be accompanied by the following information or documents:</w:t>
      </w:r>
    </w:p>
    <w:p w14:paraId="5EABD433" w14:textId="77777777" w:rsidR="00FC2647" w:rsidRPr="00FC2647" w:rsidRDefault="00FC2647" w:rsidP="00FC2647">
      <w:pPr>
        <w:ind w:left="426"/>
        <w:rPr>
          <w:rFonts w:eastAsia="Times New Roman"/>
          <w:szCs w:val="17"/>
        </w:rPr>
      </w:pPr>
      <w:r w:rsidRPr="00FC2647">
        <w:rPr>
          <w:rFonts w:eastAsia="Times New Roman"/>
          <w:szCs w:val="17"/>
        </w:rPr>
        <w:t>Any relevant supporting documentation including, but not limited to water licences, bore licences etc.</w:t>
      </w:r>
    </w:p>
    <w:p w14:paraId="00F88990" w14:textId="77777777" w:rsidR="00FC2647" w:rsidRPr="00FC2647" w:rsidRDefault="00FC2647" w:rsidP="00FC2647">
      <w:pPr>
        <w:ind w:left="284"/>
        <w:rPr>
          <w:rFonts w:eastAsia="Times New Roman"/>
          <w:spacing w:val="-4"/>
          <w:szCs w:val="17"/>
        </w:rPr>
      </w:pPr>
      <w:r w:rsidRPr="00FC2647">
        <w:rPr>
          <w:rFonts w:eastAsia="Times New Roman"/>
          <w:spacing w:val="-4"/>
          <w:szCs w:val="17"/>
        </w:rPr>
        <w:t>After receiving your application, the Authority may (but is not required to) make you a written offer of compensation not exceeding $50,000.</w:t>
      </w:r>
    </w:p>
    <w:p w14:paraId="59C21567" w14:textId="77777777" w:rsidR="00FC2647" w:rsidRPr="00FC2647" w:rsidRDefault="00FC2647" w:rsidP="00FC2647">
      <w:pPr>
        <w:ind w:left="284"/>
        <w:rPr>
          <w:rFonts w:eastAsia="Times New Roman"/>
          <w:szCs w:val="17"/>
        </w:rPr>
      </w:pPr>
      <w:r w:rsidRPr="00FC2647">
        <w:rPr>
          <w:rFonts w:eastAsia="Times New Roman"/>
          <w:szCs w:val="17"/>
        </w:rPr>
        <w:t>See Section 26</w:t>
      </w:r>
      <w:proofErr w:type="gramStart"/>
      <w:r w:rsidRPr="00FC2647">
        <w:rPr>
          <w:rFonts w:eastAsia="Times New Roman"/>
          <w:szCs w:val="17"/>
        </w:rPr>
        <w:t>H(</w:t>
      </w:r>
      <w:proofErr w:type="gramEnd"/>
      <w:r w:rsidRPr="00FC2647">
        <w:rPr>
          <w:rFonts w:eastAsia="Times New Roman"/>
          <w:szCs w:val="17"/>
        </w:rPr>
        <w:t xml:space="preserve">4) of the </w:t>
      </w:r>
      <w:r w:rsidRPr="00FC2647">
        <w:rPr>
          <w:rFonts w:eastAsia="Times New Roman"/>
          <w:i/>
          <w:iCs/>
          <w:szCs w:val="17"/>
        </w:rPr>
        <w:t>Land Acquisition Act 1969</w:t>
      </w:r>
      <w:r w:rsidRPr="00FC2647">
        <w:rPr>
          <w:rFonts w:eastAsia="Times New Roman"/>
          <w:szCs w:val="17"/>
        </w:rPr>
        <w:t xml:space="preserve"> for further details on the payment of compensation.</w:t>
      </w:r>
    </w:p>
    <w:p w14:paraId="05BC0430" w14:textId="77777777" w:rsidR="00FC2647" w:rsidRPr="00FC2647" w:rsidRDefault="00FC2647" w:rsidP="00FC2647">
      <w:pPr>
        <w:ind w:left="284" w:hanging="284"/>
        <w:rPr>
          <w:rFonts w:eastAsia="Times New Roman"/>
          <w:b/>
          <w:bCs/>
          <w:szCs w:val="17"/>
        </w:rPr>
      </w:pPr>
      <w:r w:rsidRPr="00FC2647">
        <w:rPr>
          <w:rFonts w:eastAsia="Times New Roman"/>
          <w:b/>
          <w:bCs/>
          <w:szCs w:val="17"/>
        </w:rPr>
        <w:t>4.</w:t>
      </w:r>
      <w:r w:rsidRPr="00FC2647">
        <w:rPr>
          <w:rFonts w:eastAsia="Times New Roman"/>
          <w:b/>
          <w:bCs/>
          <w:szCs w:val="17"/>
        </w:rPr>
        <w:tab/>
        <w:t>Inquiries</w:t>
      </w:r>
    </w:p>
    <w:p w14:paraId="18F9565E" w14:textId="77777777" w:rsidR="00FC2647" w:rsidRPr="00FC2647" w:rsidRDefault="00FC2647" w:rsidP="00FC2647">
      <w:pPr>
        <w:spacing w:after="0"/>
        <w:ind w:left="2552" w:hanging="2268"/>
        <w:rPr>
          <w:rFonts w:eastAsia="Times New Roman"/>
          <w:szCs w:val="17"/>
        </w:rPr>
      </w:pPr>
      <w:r w:rsidRPr="00FC2647">
        <w:rPr>
          <w:rFonts w:eastAsia="Times New Roman"/>
          <w:szCs w:val="17"/>
        </w:rPr>
        <w:t>Inquiries should be directed to:</w:t>
      </w:r>
      <w:r w:rsidRPr="00FC2647">
        <w:rPr>
          <w:rFonts w:eastAsia="Times New Roman"/>
          <w:szCs w:val="17"/>
        </w:rPr>
        <w:tab/>
      </w:r>
      <w:r w:rsidRPr="00FC2647">
        <w:rPr>
          <w:rFonts w:eastAsia="Times New Roman"/>
          <w:szCs w:val="17"/>
        </w:rPr>
        <w:tab/>
        <w:t>T2D Project Team</w:t>
      </w:r>
    </w:p>
    <w:p w14:paraId="30731F14" w14:textId="77777777" w:rsidR="00FC2647" w:rsidRPr="00FC2647" w:rsidRDefault="00FC2647" w:rsidP="00FC2647">
      <w:pPr>
        <w:spacing w:after="0"/>
        <w:ind w:left="2552"/>
        <w:rPr>
          <w:rFonts w:eastAsia="Times New Roman"/>
          <w:szCs w:val="17"/>
        </w:rPr>
      </w:pPr>
      <w:r w:rsidRPr="00FC2647">
        <w:rPr>
          <w:rFonts w:eastAsia="Times New Roman"/>
          <w:szCs w:val="17"/>
        </w:rPr>
        <w:t>GPO Box 1533</w:t>
      </w:r>
    </w:p>
    <w:p w14:paraId="4B7C0E51" w14:textId="77777777" w:rsidR="00FC2647" w:rsidRPr="00FC2647" w:rsidRDefault="00FC2647" w:rsidP="00FC2647">
      <w:pPr>
        <w:spacing w:after="0"/>
        <w:ind w:left="2552"/>
        <w:rPr>
          <w:rFonts w:eastAsia="Times New Roman"/>
          <w:szCs w:val="17"/>
        </w:rPr>
      </w:pPr>
      <w:r w:rsidRPr="00FC2647">
        <w:rPr>
          <w:rFonts w:eastAsia="Times New Roman"/>
          <w:szCs w:val="17"/>
        </w:rPr>
        <w:t>Adelaide SA 5001</w:t>
      </w:r>
    </w:p>
    <w:p w14:paraId="713E2146" w14:textId="77777777" w:rsidR="00FC2647" w:rsidRPr="00FC2647" w:rsidRDefault="00FC2647" w:rsidP="00FC2647">
      <w:pPr>
        <w:ind w:left="2552"/>
        <w:rPr>
          <w:rFonts w:eastAsia="Times New Roman"/>
          <w:szCs w:val="17"/>
        </w:rPr>
      </w:pPr>
      <w:r w:rsidRPr="00FC2647">
        <w:rPr>
          <w:rFonts w:eastAsia="Times New Roman"/>
          <w:szCs w:val="17"/>
        </w:rPr>
        <w:t>Telephone: 1800 572 414</w:t>
      </w:r>
    </w:p>
    <w:p w14:paraId="778F7130" w14:textId="77777777" w:rsidR="00FC2647" w:rsidRPr="00FC2647" w:rsidRDefault="00FC2647" w:rsidP="00FC2647">
      <w:pPr>
        <w:spacing w:after="0"/>
        <w:rPr>
          <w:rFonts w:eastAsia="Times New Roman"/>
          <w:szCs w:val="17"/>
        </w:rPr>
      </w:pPr>
      <w:r w:rsidRPr="00FC2647">
        <w:rPr>
          <w:rFonts w:eastAsia="Times New Roman"/>
          <w:szCs w:val="17"/>
        </w:rPr>
        <w:t>Dated: 18 November 2025</w:t>
      </w:r>
    </w:p>
    <w:p w14:paraId="54F63AE4" w14:textId="77777777" w:rsidR="00FC2647" w:rsidRPr="00FC2647" w:rsidRDefault="00FC2647" w:rsidP="00FC2647">
      <w:pPr>
        <w:spacing w:before="80"/>
        <w:rPr>
          <w:rFonts w:eastAsia="Times New Roman"/>
          <w:szCs w:val="17"/>
        </w:rPr>
      </w:pPr>
      <w:r w:rsidRPr="00FC2647">
        <w:rPr>
          <w:rFonts w:eastAsia="Times New Roman"/>
          <w:szCs w:val="17"/>
        </w:rPr>
        <w:t>The Common Seal of the COMMISSIONER OF HIGHWAYS was hereto affixed by authority of the Commissioner in the presence of:</w:t>
      </w:r>
    </w:p>
    <w:p w14:paraId="053E31CC" w14:textId="77777777" w:rsidR="00FC2647" w:rsidRPr="00FC2647" w:rsidRDefault="00FC2647" w:rsidP="00FC2647">
      <w:pPr>
        <w:spacing w:after="0"/>
        <w:jc w:val="right"/>
        <w:rPr>
          <w:rFonts w:eastAsia="Times New Roman"/>
          <w:smallCaps/>
          <w:szCs w:val="20"/>
        </w:rPr>
      </w:pPr>
      <w:r w:rsidRPr="00FC2647">
        <w:rPr>
          <w:rFonts w:eastAsia="Times New Roman"/>
          <w:smallCaps/>
          <w:szCs w:val="20"/>
        </w:rPr>
        <w:t>Rocco Caruso</w:t>
      </w:r>
    </w:p>
    <w:p w14:paraId="3E0900FA" w14:textId="77777777" w:rsidR="00FC2647" w:rsidRPr="00FC2647" w:rsidRDefault="00FC2647" w:rsidP="00FC264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FC2647">
        <w:rPr>
          <w:rFonts w:eastAsia="Times New Roman"/>
          <w:szCs w:val="17"/>
        </w:rPr>
        <w:t>Director, Property Acquisition</w:t>
      </w:r>
    </w:p>
    <w:p w14:paraId="7A77548D" w14:textId="77777777" w:rsidR="00FC2647" w:rsidRPr="00FC2647" w:rsidRDefault="00FC2647" w:rsidP="00FC264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FC2647">
        <w:rPr>
          <w:rFonts w:eastAsia="Times New Roman"/>
          <w:szCs w:val="17"/>
        </w:rPr>
        <w:t>(Authorised Officer)</w:t>
      </w:r>
    </w:p>
    <w:p w14:paraId="4EF3AE57" w14:textId="77777777" w:rsidR="00FC2647" w:rsidRPr="00FC2647" w:rsidRDefault="00FC2647" w:rsidP="00FC264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FC2647">
        <w:rPr>
          <w:rFonts w:eastAsia="Times New Roman"/>
          <w:szCs w:val="17"/>
        </w:rPr>
        <w:t>Department for Infrastructure and Transport</w:t>
      </w:r>
    </w:p>
    <w:p w14:paraId="75742907" w14:textId="77777777" w:rsidR="00FC2647" w:rsidRPr="00FC2647" w:rsidRDefault="00FC2647" w:rsidP="00FC2647">
      <w:pPr>
        <w:rPr>
          <w:rFonts w:eastAsia="Times New Roman"/>
          <w:szCs w:val="17"/>
        </w:rPr>
      </w:pPr>
      <w:r w:rsidRPr="00FC2647">
        <w:rPr>
          <w:rFonts w:eastAsia="Times New Roman"/>
          <w:szCs w:val="17"/>
        </w:rPr>
        <w:t>DIT: 2024/08157/01</w:t>
      </w:r>
    </w:p>
    <w:p w14:paraId="0456E131" w14:textId="77777777" w:rsidR="00FC2647" w:rsidRPr="00FC2647" w:rsidRDefault="00FC2647" w:rsidP="00FC2647">
      <w:pPr>
        <w:pBdr>
          <w:top w:val="single" w:sz="4" w:space="1" w:color="auto"/>
        </w:pBdr>
        <w:spacing w:before="100" w:after="0" w:line="14" w:lineRule="exact"/>
        <w:jc w:val="center"/>
        <w:rPr>
          <w:rFonts w:eastAsia="Times New Roman"/>
          <w:szCs w:val="17"/>
        </w:rPr>
      </w:pPr>
    </w:p>
    <w:p w14:paraId="1409BACB" w14:textId="77777777" w:rsidR="00FC2647" w:rsidRPr="00FC2647" w:rsidRDefault="00FC2647" w:rsidP="00FC2647">
      <w:pPr>
        <w:pStyle w:val="NoSpacing"/>
      </w:pPr>
    </w:p>
    <w:p w14:paraId="043633E3" w14:textId="77777777" w:rsidR="00FC2647" w:rsidRPr="00FC2647" w:rsidRDefault="00FC2647" w:rsidP="00FC2647">
      <w:pPr>
        <w:jc w:val="center"/>
        <w:rPr>
          <w:caps/>
          <w:szCs w:val="17"/>
        </w:rPr>
      </w:pPr>
      <w:r w:rsidRPr="00FC2647">
        <w:rPr>
          <w:caps/>
          <w:szCs w:val="17"/>
        </w:rPr>
        <w:t>Land Acquisition Act 1969</w:t>
      </w:r>
    </w:p>
    <w:p w14:paraId="2E7147DC" w14:textId="77777777" w:rsidR="00FC2647" w:rsidRPr="00FC2647" w:rsidRDefault="00FC2647" w:rsidP="00FC2647">
      <w:pPr>
        <w:jc w:val="center"/>
        <w:rPr>
          <w:smallCaps/>
          <w:szCs w:val="17"/>
        </w:rPr>
      </w:pPr>
      <w:r w:rsidRPr="00FC2647">
        <w:rPr>
          <w:smallCaps/>
          <w:szCs w:val="17"/>
        </w:rPr>
        <w:t>Section 26F</w:t>
      </w:r>
    </w:p>
    <w:p w14:paraId="4ADE85D5" w14:textId="77777777" w:rsidR="00FC2647" w:rsidRPr="00FC2647" w:rsidRDefault="00FC2647" w:rsidP="00FC2647">
      <w:pPr>
        <w:jc w:val="center"/>
        <w:rPr>
          <w:i/>
          <w:szCs w:val="17"/>
        </w:rPr>
      </w:pPr>
      <w:r w:rsidRPr="00FC2647">
        <w:rPr>
          <w:i/>
          <w:szCs w:val="17"/>
        </w:rPr>
        <w:t>Form 6B—Notice of Acquisition of Underground Land</w:t>
      </w:r>
    </w:p>
    <w:p w14:paraId="55C11E16" w14:textId="77777777" w:rsidR="00FC2647" w:rsidRPr="00FC2647" w:rsidRDefault="00FC2647" w:rsidP="00FC2647">
      <w:pPr>
        <w:ind w:left="284" w:hanging="284"/>
        <w:rPr>
          <w:rFonts w:eastAsia="Times New Roman"/>
          <w:b/>
          <w:bCs/>
          <w:szCs w:val="17"/>
        </w:rPr>
      </w:pPr>
      <w:r w:rsidRPr="00FC2647">
        <w:rPr>
          <w:rFonts w:eastAsia="Times New Roman"/>
          <w:b/>
          <w:bCs/>
          <w:szCs w:val="17"/>
        </w:rPr>
        <w:t>1.</w:t>
      </w:r>
      <w:r w:rsidRPr="00FC2647">
        <w:rPr>
          <w:rFonts w:eastAsia="Times New Roman"/>
          <w:b/>
          <w:bCs/>
          <w:szCs w:val="17"/>
        </w:rPr>
        <w:tab/>
        <w:t>Notice of acquisition</w:t>
      </w:r>
    </w:p>
    <w:p w14:paraId="6CAC066F" w14:textId="77777777" w:rsidR="00FC2647" w:rsidRPr="00FC2647" w:rsidRDefault="00FC2647" w:rsidP="00FC2647">
      <w:pPr>
        <w:ind w:left="284"/>
        <w:rPr>
          <w:rFonts w:eastAsia="Times New Roman"/>
          <w:spacing w:val="-4"/>
          <w:szCs w:val="17"/>
        </w:rPr>
      </w:pPr>
      <w:r w:rsidRPr="00FC2647">
        <w:rPr>
          <w:rFonts w:eastAsia="Times New Roman"/>
          <w:spacing w:val="-4"/>
          <w:szCs w:val="17"/>
        </w:rPr>
        <w:t>The Commissioner of Highways (the Authority), of 83 Pirie Street, Adelaide SA 5000 acquires the following interests in the following land:</w:t>
      </w:r>
    </w:p>
    <w:p w14:paraId="1E7FC55D" w14:textId="77777777" w:rsidR="00FC2647" w:rsidRPr="00FC2647" w:rsidRDefault="00FC2647" w:rsidP="00FC2647">
      <w:pPr>
        <w:ind w:left="426"/>
        <w:rPr>
          <w:rFonts w:eastAsia="Times New Roman"/>
          <w:szCs w:val="17"/>
        </w:rPr>
      </w:pPr>
      <w:r w:rsidRPr="00FC2647">
        <w:rPr>
          <w:rFonts w:eastAsia="Times New Roman"/>
          <w:szCs w:val="17"/>
        </w:rPr>
        <w:t>An unencumbered estate in fee simple in the whole of Allotment 1021 in D139279 lodged in the Lands Titles Office, being portion of the land comprised in Certificate of Title Volume 5185 Folio 140.</w:t>
      </w:r>
    </w:p>
    <w:p w14:paraId="26C35023" w14:textId="77777777" w:rsidR="00FC2647" w:rsidRPr="00FC2647" w:rsidRDefault="00FC2647" w:rsidP="00FC2647">
      <w:pPr>
        <w:ind w:left="284"/>
        <w:rPr>
          <w:rFonts w:eastAsia="Times New Roman"/>
          <w:szCs w:val="17"/>
        </w:rPr>
      </w:pPr>
      <w:r w:rsidRPr="00FC2647">
        <w:rPr>
          <w:rFonts w:eastAsia="Times New Roman"/>
          <w:szCs w:val="17"/>
        </w:rPr>
        <w:t xml:space="preserve">This notice is given under Section 26F of the </w:t>
      </w:r>
      <w:r w:rsidRPr="00FC2647">
        <w:rPr>
          <w:rFonts w:eastAsia="Times New Roman"/>
          <w:i/>
          <w:iCs/>
          <w:szCs w:val="17"/>
        </w:rPr>
        <w:t>Land Acquisition Act 1969</w:t>
      </w:r>
      <w:r w:rsidRPr="00FC2647">
        <w:rPr>
          <w:rFonts w:eastAsia="Times New Roman"/>
          <w:szCs w:val="17"/>
        </w:rPr>
        <w:t>.</w:t>
      </w:r>
    </w:p>
    <w:p w14:paraId="2DE60FE7" w14:textId="77777777" w:rsidR="00FC2647" w:rsidRPr="00FC2647" w:rsidRDefault="00FC2647" w:rsidP="00FC2647">
      <w:pPr>
        <w:ind w:left="284" w:hanging="284"/>
        <w:rPr>
          <w:rFonts w:eastAsia="Times New Roman"/>
          <w:b/>
          <w:bCs/>
          <w:szCs w:val="17"/>
        </w:rPr>
      </w:pPr>
      <w:r w:rsidRPr="00FC2647">
        <w:rPr>
          <w:rFonts w:eastAsia="Times New Roman"/>
          <w:b/>
          <w:bCs/>
          <w:szCs w:val="17"/>
        </w:rPr>
        <w:t>2.</w:t>
      </w:r>
      <w:r w:rsidRPr="00FC2647">
        <w:rPr>
          <w:rFonts w:eastAsia="Times New Roman"/>
          <w:b/>
          <w:bCs/>
          <w:szCs w:val="17"/>
        </w:rPr>
        <w:tab/>
        <w:t>Compensation not payable unless certain water infrastructure or rights are affected</w:t>
      </w:r>
    </w:p>
    <w:p w14:paraId="6DFCEBCE" w14:textId="77777777" w:rsidR="00FC2647" w:rsidRPr="00FC2647" w:rsidRDefault="00FC2647" w:rsidP="00FC2647">
      <w:pPr>
        <w:ind w:left="284"/>
        <w:rPr>
          <w:rFonts w:eastAsia="Times New Roman"/>
          <w:szCs w:val="17"/>
        </w:rPr>
      </w:pPr>
      <w:r w:rsidRPr="00FC2647">
        <w:rPr>
          <w:rFonts w:eastAsia="Times New Roman"/>
          <w:szCs w:val="17"/>
        </w:rPr>
        <w:t>You are not entitled to compensation in relation to the acquisition of the underground land to which this notice relates, unless the following conditions are satisfied:</w:t>
      </w:r>
    </w:p>
    <w:p w14:paraId="1AEF2457" w14:textId="77777777" w:rsidR="00FC2647" w:rsidRPr="00FC2647" w:rsidRDefault="00FC2647" w:rsidP="00FC2647">
      <w:pPr>
        <w:ind w:left="567" w:hanging="141"/>
        <w:rPr>
          <w:rFonts w:eastAsia="Times New Roman"/>
          <w:szCs w:val="17"/>
        </w:rPr>
      </w:pPr>
      <w:r w:rsidRPr="00FC2647">
        <w:rPr>
          <w:rFonts w:eastAsia="Times New Roman"/>
          <w:szCs w:val="17"/>
        </w:rPr>
        <w:t>•</w:t>
      </w:r>
      <w:r w:rsidRPr="00FC2647">
        <w:rPr>
          <w:rFonts w:eastAsia="Times New Roman"/>
          <w:szCs w:val="17"/>
        </w:rPr>
        <w:tab/>
        <w:t>you held at least one of the following interests in relation to the underground land immediately before the notice of acquisition was published in relation to the land—</w:t>
      </w:r>
    </w:p>
    <w:p w14:paraId="6351E3A9" w14:textId="77777777" w:rsidR="00FC2647" w:rsidRPr="00FC2647" w:rsidRDefault="00FC2647" w:rsidP="00FC2647">
      <w:pPr>
        <w:ind w:left="709" w:hanging="142"/>
        <w:rPr>
          <w:rFonts w:eastAsia="Times New Roman"/>
          <w:szCs w:val="17"/>
        </w:rPr>
      </w:pPr>
      <w:r w:rsidRPr="00FC2647">
        <w:rPr>
          <w:rFonts w:eastAsia="Times New Roman"/>
          <w:szCs w:val="17"/>
        </w:rPr>
        <w:t>◦</w:t>
      </w:r>
      <w:r w:rsidRPr="00FC2647">
        <w:rPr>
          <w:rFonts w:eastAsia="Times New Roman"/>
          <w:szCs w:val="17"/>
        </w:rPr>
        <w:tab/>
        <w:t>ownership of a lawful well that provides access to underground water in the underground land, and any underground infrastructure associated with the well; or</w:t>
      </w:r>
    </w:p>
    <w:p w14:paraId="5797C43A" w14:textId="77777777" w:rsidR="00FC2647" w:rsidRPr="00FC2647" w:rsidRDefault="00FC2647" w:rsidP="00FC2647">
      <w:pPr>
        <w:ind w:left="709" w:hanging="142"/>
        <w:rPr>
          <w:rFonts w:eastAsia="Times New Roman"/>
          <w:szCs w:val="17"/>
        </w:rPr>
      </w:pPr>
      <w:r w:rsidRPr="00FC2647">
        <w:rPr>
          <w:rFonts w:eastAsia="Times New Roman"/>
          <w:szCs w:val="17"/>
        </w:rPr>
        <w:lastRenderedPageBreak/>
        <w:t>◦</w:t>
      </w:r>
      <w:r w:rsidRPr="00FC2647">
        <w:rPr>
          <w:rFonts w:eastAsia="Times New Roman"/>
          <w:szCs w:val="17"/>
        </w:rPr>
        <w:tab/>
        <w:t xml:space="preserve">a right to take underground water from the underground land by means of such a </w:t>
      </w:r>
      <w:proofErr w:type="gramStart"/>
      <w:r w:rsidRPr="00FC2647">
        <w:rPr>
          <w:rFonts w:eastAsia="Times New Roman"/>
          <w:szCs w:val="17"/>
        </w:rPr>
        <w:t>well;</w:t>
      </w:r>
      <w:proofErr w:type="gramEnd"/>
    </w:p>
    <w:p w14:paraId="744FCC3E" w14:textId="77777777" w:rsidR="00FC2647" w:rsidRPr="00FC2647" w:rsidRDefault="00FC2647" w:rsidP="00FC2647">
      <w:pPr>
        <w:ind w:left="567" w:hanging="141"/>
        <w:rPr>
          <w:rFonts w:eastAsia="Times New Roman"/>
          <w:szCs w:val="17"/>
        </w:rPr>
      </w:pPr>
      <w:r w:rsidRPr="00FC2647">
        <w:rPr>
          <w:rFonts w:eastAsia="Times New Roman"/>
          <w:szCs w:val="17"/>
        </w:rPr>
        <w:t>•</w:t>
      </w:r>
      <w:r w:rsidRPr="00FC2647">
        <w:rPr>
          <w:rFonts w:eastAsia="Times New Roman"/>
          <w:szCs w:val="17"/>
        </w:rPr>
        <w:tab/>
        <w:t xml:space="preserve">you notified the Authority of your interest in response to a notice given under Section 26G of the </w:t>
      </w:r>
      <w:r w:rsidRPr="00FC2647">
        <w:rPr>
          <w:rFonts w:eastAsia="Times New Roman"/>
          <w:i/>
          <w:iCs/>
          <w:szCs w:val="17"/>
        </w:rPr>
        <w:t xml:space="preserve">Land Acquisition Act </w:t>
      </w:r>
      <w:proofErr w:type="gramStart"/>
      <w:r w:rsidRPr="00FC2647">
        <w:rPr>
          <w:rFonts w:eastAsia="Times New Roman"/>
          <w:i/>
          <w:iCs/>
          <w:szCs w:val="17"/>
        </w:rPr>
        <w:t>1969</w:t>
      </w:r>
      <w:r w:rsidRPr="00FC2647">
        <w:rPr>
          <w:rFonts w:eastAsia="Times New Roman"/>
          <w:szCs w:val="17"/>
        </w:rPr>
        <w:t>;</w:t>
      </w:r>
      <w:proofErr w:type="gramEnd"/>
    </w:p>
    <w:p w14:paraId="345B6B4C" w14:textId="77777777" w:rsidR="00FC2647" w:rsidRPr="00FC2647" w:rsidRDefault="00FC2647" w:rsidP="00FC2647">
      <w:pPr>
        <w:ind w:left="567" w:hanging="141"/>
        <w:rPr>
          <w:rFonts w:eastAsia="Times New Roman"/>
          <w:szCs w:val="17"/>
        </w:rPr>
      </w:pPr>
      <w:r w:rsidRPr="00FC2647">
        <w:rPr>
          <w:rFonts w:eastAsia="Times New Roman"/>
          <w:szCs w:val="17"/>
        </w:rPr>
        <w:t>•</w:t>
      </w:r>
      <w:r w:rsidRPr="00FC2647">
        <w:rPr>
          <w:rFonts w:eastAsia="Times New Roman"/>
          <w:szCs w:val="17"/>
        </w:rPr>
        <w:tab/>
        <w:t>the acquisition of the underground land either—</w:t>
      </w:r>
    </w:p>
    <w:p w14:paraId="3230175B" w14:textId="77777777" w:rsidR="00FC2647" w:rsidRPr="00FC2647" w:rsidRDefault="00FC2647" w:rsidP="00FC2647">
      <w:pPr>
        <w:ind w:left="709" w:hanging="142"/>
        <w:rPr>
          <w:rFonts w:eastAsia="Times New Roman"/>
          <w:szCs w:val="17"/>
        </w:rPr>
      </w:pPr>
      <w:r w:rsidRPr="00FC2647">
        <w:rPr>
          <w:rFonts w:eastAsia="Times New Roman"/>
          <w:szCs w:val="17"/>
        </w:rPr>
        <w:t>◦</w:t>
      </w:r>
      <w:r w:rsidRPr="00FC2647">
        <w:rPr>
          <w:rFonts w:eastAsia="Times New Roman"/>
          <w:szCs w:val="17"/>
        </w:rPr>
        <w:tab/>
        <w:t>involved the acquisition of your interest; or</w:t>
      </w:r>
    </w:p>
    <w:p w14:paraId="79FCC23D" w14:textId="77777777" w:rsidR="00FC2647" w:rsidRPr="00FC2647" w:rsidRDefault="00FC2647" w:rsidP="00FC2647">
      <w:pPr>
        <w:ind w:left="709" w:hanging="142"/>
        <w:rPr>
          <w:rFonts w:eastAsia="Times New Roman"/>
          <w:szCs w:val="17"/>
        </w:rPr>
      </w:pPr>
      <w:r w:rsidRPr="00FC2647">
        <w:rPr>
          <w:rFonts w:eastAsia="Times New Roman"/>
          <w:szCs w:val="17"/>
        </w:rPr>
        <w:t>◦</w:t>
      </w:r>
      <w:r w:rsidRPr="00FC2647">
        <w:rPr>
          <w:rFonts w:eastAsia="Times New Roman"/>
          <w:szCs w:val="17"/>
        </w:rPr>
        <w:tab/>
        <w:t>resulted in the discharge of your interest; or</w:t>
      </w:r>
    </w:p>
    <w:p w14:paraId="70B4A999" w14:textId="77777777" w:rsidR="00FC2647" w:rsidRPr="00FC2647" w:rsidRDefault="00FC2647" w:rsidP="00FC2647">
      <w:pPr>
        <w:ind w:left="709" w:hanging="142"/>
        <w:rPr>
          <w:rFonts w:eastAsia="Times New Roman"/>
          <w:szCs w:val="17"/>
        </w:rPr>
      </w:pPr>
      <w:r w:rsidRPr="00FC2647">
        <w:rPr>
          <w:rFonts w:eastAsia="Times New Roman"/>
          <w:szCs w:val="17"/>
        </w:rPr>
        <w:t>◦</w:t>
      </w:r>
      <w:r w:rsidRPr="00FC2647">
        <w:rPr>
          <w:rFonts w:eastAsia="Times New Roman"/>
          <w:szCs w:val="17"/>
        </w:rPr>
        <w:tab/>
        <w:t xml:space="preserve">resulted in you being unable to take water by means of, or pursuant to, your </w:t>
      </w:r>
      <w:proofErr w:type="gramStart"/>
      <w:r w:rsidRPr="00FC2647">
        <w:rPr>
          <w:rFonts w:eastAsia="Times New Roman"/>
          <w:szCs w:val="17"/>
        </w:rPr>
        <w:t>interest;</w:t>
      </w:r>
      <w:proofErr w:type="gramEnd"/>
    </w:p>
    <w:p w14:paraId="5DDB5422" w14:textId="77777777" w:rsidR="00FC2647" w:rsidRPr="00FC2647" w:rsidRDefault="00FC2647" w:rsidP="00FC2647">
      <w:pPr>
        <w:ind w:left="567" w:hanging="141"/>
        <w:rPr>
          <w:rFonts w:eastAsia="Times New Roman"/>
          <w:szCs w:val="17"/>
        </w:rPr>
      </w:pPr>
      <w:r w:rsidRPr="00FC2647">
        <w:rPr>
          <w:rFonts w:eastAsia="Times New Roman"/>
          <w:szCs w:val="17"/>
        </w:rPr>
        <w:t>•</w:t>
      </w:r>
      <w:r w:rsidRPr="00FC2647">
        <w:rPr>
          <w:rFonts w:eastAsia="Times New Roman"/>
          <w:szCs w:val="17"/>
        </w:rPr>
        <w:tab/>
        <w:t xml:space="preserve">you make an application for compensation to the Authority under Section 26H of the </w:t>
      </w:r>
      <w:r w:rsidRPr="00FC2647">
        <w:rPr>
          <w:rFonts w:eastAsia="Times New Roman"/>
          <w:i/>
          <w:iCs/>
          <w:szCs w:val="17"/>
        </w:rPr>
        <w:t>Land Acquisition Act 1969</w:t>
      </w:r>
      <w:r w:rsidRPr="00FC2647">
        <w:rPr>
          <w:rFonts w:eastAsia="Times New Roman"/>
          <w:szCs w:val="17"/>
        </w:rPr>
        <w:t>.</w:t>
      </w:r>
    </w:p>
    <w:p w14:paraId="42377870" w14:textId="77777777" w:rsidR="00FC2647" w:rsidRPr="00FC2647" w:rsidRDefault="00FC2647" w:rsidP="00FC2647">
      <w:pPr>
        <w:ind w:left="284" w:hanging="284"/>
        <w:rPr>
          <w:rFonts w:eastAsia="Times New Roman"/>
          <w:b/>
          <w:bCs/>
          <w:szCs w:val="17"/>
        </w:rPr>
      </w:pPr>
      <w:r w:rsidRPr="00FC2647">
        <w:rPr>
          <w:rFonts w:eastAsia="Times New Roman"/>
          <w:b/>
          <w:bCs/>
          <w:szCs w:val="17"/>
        </w:rPr>
        <w:t>3.</w:t>
      </w:r>
      <w:r w:rsidRPr="00FC2647">
        <w:rPr>
          <w:rFonts w:eastAsia="Times New Roman"/>
          <w:b/>
          <w:bCs/>
          <w:szCs w:val="17"/>
        </w:rPr>
        <w:tab/>
        <w:t>Application for compensation under Section 26H</w:t>
      </w:r>
    </w:p>
    <w:p w14:paraId="65144397" w14:textId="77777777" w:rsidR="00FC2647" w:rsidRPr="00FC2647" w:rsidRDefault="00FC2647" w:rsidP="00FC2647">
      <w:pPr>
        <w:ind w:left="284"/>
        <w:rPr>
          <w:rFonts w:eastAsia="Times New Roman"/>
          <w:szCs w:val="17"/>
        </w:rPr>
      </w:pPr>
      <w:r w:rsidRPr="00FC2647">
        <w:rPr>
          <w:rFonts w:eastAsia="Times New Roman"/>
          <w:szCs w:val="17"/>
        </w:rPr>
        <w:t>If you believe you are entitled to compensation, you must apply to the Authority for compensation within 6 months after the publication of the notice of acquisition in relation to the underground land to which this notice relates.</w:t>
      </w:r>
    </w:p>
    <w:p w14:paraId="5571EF11" w14:textId="77777777" w:rsidR="00FC2647" w:rsidRPr="00FC2647" w:rsidRDefault="00FC2647" w:rsidP="00FC2647">
      <w:pPr>
        <w:ind w:left="284"/>
        <w:rPr>
          <w:rFonts w:eastAsia="Times New Roman"/>
          <w:szCs w:val="17"/>
        </w:rPr>
      </w:pPr>
      <w:r w:rsidRPr="00FC2647">
        <w:rPr>
          <w:rFonts w:eastAsia="Times New Roman"/>
          <w:szCs w:val="17"/>
        </w:rPr>
        <w:t>The application must be in the following manner and form:</w:t>
      </w:r>
    </w:p>
    <w:p w14:paraId="0EED38A5" w14:textId="77777777" w:rsidR="00FC2647" w:rsidRPr="00FC2647" w:rsidRDefault="00FC2647" w:rsidP="00FC2647">
      <w:pPr>
        <w:ind w:left="426"/>
        <w:rPr>
          <w:rFonts w:eastAsia="Times New Roman"/>
          <w:szCs w:val="17"/>
        </w:rPr>
      </w:pPr>
      <w:r w:rsidRPr="00FC2647">
        <w:rPr>
          <w:rFonts w:eastAsia="Times New Roman"/>
          <w:szCs w:val="17"/>
        </w:rPr>
        <w:t xml:space="preserve">“Application for Compensation for Acquisition of Underground Land” (enclosed) to be submitted by email to </w:t>
      </w:r>
      <w:hyperlink r:id="rId81" w:history="1">
        <w:r w:rsidRPr="00FC2647">
          <w:rPr>
            <w:rFonts w:eastAsia="Times New Roman"/>
            <w:color w:val="0000FF"/>
            <w:szCs w:val="17"/>
            <w:u w:val="single"/>
          </w:rPr>
          <w:t>DIT.ULAapplications@sa.gov.au</w:t>
        </w:r>
      </w:hyperlink>
      <w:r w:rsidRPr="00FC2647">
        <w:rPr>
          <w:rFonts w:eastAsia="Times New Roman"/>
          <w:szCs w:val="17"/>
        </w:rPr>
        <w:t xml:space="preserve"> or by mail marked attention: Property Acquisition c/- GPO Box 1533, Adelaide SA 5001.</w:t>
      </w:r>
    </w:p>
    <w:p w14:paraId="3DA2C0C6" w14:textId="77777777" w:rsidR="00FC2647" w:rsidRPr="00FC2647" w:rsidRDefault="00FC2647" w:rsidP="00FC2647">
      <w:pPr>
        <w:ind w:left="284"/>
        <w:rPr>
          <w:rFonts w:eastAsia="Times New Roman"/>
          <w:szCs w:val="17"/>
        </w:rPr>
      </w:pPr>
      <w:r w:rsidRPr="00FC2647">
        <w:rPr>
          <w:rFonts w:eastAsia="Times New Roman"/>
          <w:szCs w:val="17"/>
        </w:rPr>
        <w:t>The application must be accompanied by the following information or documents:</w:t>
      </w:r>
    </w:p>
    <w:p w14:paraId="27CA3390" w14:textId="77777777" w:rsidR="00FC2647" w:rsidRPr="00FC2647" w:rsidRDefault="00FC2647" w:rsidP="00FC2647">
      <w:pPr>
        <w:ind w:left="426"/>
        <w:rPr>
          <w:rFonts w:eastAsia="Times New Roman"/>
          <w:szCs w:val="17"/>
        </w:rPr>
      </w:pPr>
      <w:r w:rsidRPr="00FC2647">
        <w:rPr>
          <w:rFonts w:eastAsia="Times New Roman"/>
          <w:szCs w:val="17"/>
        </w:rPr>
        <w:t>Any relevant supporting documentation including, but not limited to water licences, bore licences etc.</w:t>
      </w:r>
    </w:p>
    <w:p w14:paraId="1328E7AB" w14:textId="77777777" w:rsidR="00FC2647" w:rsidRPr="00FC2647" w:rsidRDefault="00FC2647" w:rsidP="00FC2647">
      <w:pPr>
        <w:ind w:left="284"/>
        <w:rPr>
          <w:rFonts w:eastAsia="Times New Roman"/>
          <w:spacing w:val="-4"/>
          <w:szCs w:val="17"/>
        </w:rPr>
      </w:pPr>
      <w:r w:rsidRPr="00FC2647">
        <w:rPr>
          <w:rFonts w:eastAsia="Times New Roman"/>
          <w:spacing w:val="-4"/>
          <w:szCs w:val="17"/>
        </w:rPr>
        <w:t>After receiving your application, the Authority may (but is not required to) make you a written offer of compensation not exceeding $50,000.</w:t>
      </w:r>
    </w:p>
    <w:p w14:paraId="234C421F" w14:textId="77777777" w:rsidR="00FC2647" w:rsidRPr="00FC2647" w:rsidRDefault="00FC2647" w:rsidP="00FC2647">
      <w:pPr>
        <w:ind w:left="284"/>
        <w:rPr>
          <w:rFonts w:eastAsia="Times New Roman"/>
          <w:szCs w:val="17"/>
        </w:rPr>
      </w:pPr>
      <w:r w:rsidRPr="00FC2647">
        <w:rPr>
          <w:rFonts w:eastAsia="Times New Roman"/>
          <w:szCs w:val="17"/>
        </w:rPr>
        <w:t>See Section 26</w:t>
      </w:r>
      <w:proofErr w:type="gramStart"/>
      <w:r w:rsidRPr="00FC2647">
        <w:rPr>
          <w:rFonts w:eastAsia="Times New Roman"/>
          <w:szCs w:val="17"/>
        </w:rPr>
        <w:t>H(</w:t>
      </w:r>
      <w:proofErr w:type="gramEnd"/>
      <w:r w:rsidRPr="00FC2647">
        <w:rPr>
          <w:rFonts w:eastAsia="Times New Roman"/>
          <w:szCs w:val="17"/>
        </w:rPr>
        <w:t xml:space="preserve">4) of the </w:t>
      </w:r>
      <w:r w:rsidRPr="00FC2647">
        <w:rPr>
          <w:rFonts w:eastAsia="Times New Roman"/>
          <w:i/>
          <w:iCs/>
          <w:szCs w:val="17"/>
        </w:rPr>
        <w:t>Land Acquisition Act 1969</w:t>
      </w:r>
      <w:r w:rsidRPr="00FC2647">
        <w:rPr>
          <w:rFonts w:eastAsia="Times New Roman"/>
          <w:szCs w:val="17"/>
        </w:rPr>
        <w:t xml:space="preserve"> for further details on the payment of compensation.</w:t>
      </w:r>
    </w:p>
    <w:p w14:paraId="3F915F2D" w14:textId="77777777" w:rsidR="00FC2647" w:rsidRPr="00FC2647" w:rsidRDefault="00FC2647" w:rsidP="00FC2647">
      <w:pPr>
        <w:ind w:left="284" w:hanging="284"/>
        <w:rPr>
          <w:rFonts w:eastAsia="Times New Roman"/>
          <w:b/>
          <w:bCs/>
          <w:szCs w:val="17"/>
        </w:rPr>
      </w:pPr>
      <w:r w:rsidRPr="00FC2647">
        <w:rPr>
          <w:rFonts w:eastAsia="Times New Roman"/>
          <w:b/>
          <w:bCs/>
          <w:szCs w:val="17"/>
        </w:rPr>
        <w:t>4.</w:t>
      </w:r>
      <w:r w:rsidRPr="00FC2647">
        <w:rPr>
          <w:rFonts w:eastAsia="Times New Roman"/>
          <w:b/>
          <w:bCs/>
          <w:szCs w:val="17"/>
        </w:rPr>
        <w:tab/>
        <w:t>Inquiries</w:t>
      </w:r>
    </w:p>
    <w:p w14:paraId="46FD18DD" w14:textId="77777777" w:rsidR="00FC2647" w:rsidRPr="00FC2647" w:rsidRDefault="00FC2647" w:rsidP="00FC2647">
      <w:pPr>
        <w:spacing w:after="0"/>
        <w:ind w:left="284"/>
        <w:rPr>
          <w:rFonts w:eastAsia="Times New Roman"/>
          <w:szCs w:val="17"/>
        </w:rPr>
      </w:pPr>
      <w:r w:rsidRPr="00FC2647">
        <w:rPr>
          <w:rFonts w:eastAsia="Times New Roman"/>
          <w:szCs w:val="17"/>
        </w:rPr>
        <w:t>Inquiries should be directed to:</w:t>
      </w:r>
      <w:r w:rsidRPr="00FC2647">
        <w:rPr>
          <w:rFonts w:eastAsia="Times New Roman"/>
          <w:szCs w:val="17"/>
        </w:rPr>
        <w:tab/>
      </w:r>
      <w:r w:rsidRPr="00FC2647">
        <w:rPr>
          <w:rFonts w:eastAsia="Times New Roman"/>
          <w:szCs w:val="17"/>
        </w:rPr>
        <w:tab/>
        <w:t>T2D Project Team</w:t>
      </w:r>
    </w:p>
    <w:p w14:paraId="76AFB61E" w14:textId="77777777" w:rsidR="00FC2647" w:rsidRPr="00FC2647" w:rsidRDefault="00FC2647" w:rsidP="00FC2647">
      <w:pPr>
        <w:spacing w:after="0"/>
        <w:ind w:left="2552"/>
        <w:rPr>
          <w:rFonts w:eastAsia="Times New Roman"/>
          <w:szCs w:val="17"/>
        </w:rPr>
      </w:pPr>
      <w:r w:rsidRPr="00FC2647">
        <w:rPr>
          <w:rFonts w:eastAsia="Times New Roman"/>
          <w:szCs w:val="17"/>
        </w:rPr>
        <w:t>GPO Box 1533</w:t>
      </w:r>
    </w:p>
    <w:p w14:paraId="4DEA82F3" w14:textId="77777777" w:rsidR="00FC2647" w:rsidRPr="00FC2647" w:rsidRDefault="00FC2647" w:rsidP="00FC2647">
      <w:pPr>
        <w:spacing w:after="0"/>
        <w:ind w:left="2552"/>
        <w:rPr>
          <w:rFonts w:eastAsia="Times New Roman"/>
          <w:szCs w:val="17"/>
        </w:rPr>
      </w:pPr>
      <w:r w:rsidRPr="00FC2647">
        <w:rPr>
          <w:rFonts w:eastAsia="Times New Roman"/>
          <w:szCs w:val="17"/>
        </w:rPr>
        <w:t>Adelaide SA 5001</w:t>
      </w:r>
    </w:p>
    <w:p w14:paraId="38AE8D67" w14:textId="77777777" w:rsidR="00FC2647" w:rsidRPr="00FC2647" w:rsidRDefault="00FC2647" w:rsidP="00FC2647">
      <w:pPr>
        <w:ind w:left="2552"/>
        <w:rPr>
          <w:rFonts w:eastAsia="Times New Roman"/>
          <w:szCs w:val="17"/>
        </w:rPr>
      </w:pPr>
      <w:r w:rsidRPr="00FC2647">
        <w:rPr>
          <w:rFonts w:eastAsia="Times New Roman"/>
          <w:szCs w:val="17"/>
        </w:rPr>
        <w:t>Telephone: 1800 572 414</w:t>
      </w:r>
    </w:p>
    <w:p w14:paraId="1B737C31" w14:textId="77777777" w:rsidR="00FC2647" w:rsidRPr="00FC2647" w:rsidRDefault="00FC2647" w:rsidP="00FC2647">
      <w:pPr>
        <w:spacing w:after="0"/>
        <w:rPr>
          <w:rFonts w:eastAsia="Times New Roman"/>
          <w:szCs w:val="17"/>
        </w:rPr>
      </w:pPr>
      <w:r w:rsidRPr="00FC2647">
        <w:rPr>
          <w:rFonts w:eastAsia="Times New Roman"/>
          <w:szCs w:val="17"/>
        </w:rPr>
        <w:t>Dated: 18 November 2025</w:t>
      </w:r>
    </w:p>
    <w:p w14:paraId="38701A20" w14:textId="77777777" w:rsidR="00FC2647" w:rsidRPr="00FC2647" w:rsidRDefault="00FC2647" w:rsidP="00FC2647">
      <w:pPr>
        <w:spacing w:before="80"/>
        <w:rPr>
          <w:rFonts w:eastAsia="Times New Roman"/>
          <w:szCs w:val="17"/>
        </w:rPr>
      </w:pPr>
      <w:r w:rsidRPr="00FC2647">
        <w:rPr>
          <w:rFonts w:eastAsia="Times New Roman"/>
          <w:szCs w:val="17"/>
        </w:rPr>
        <w:t>The Common Seal of the COMMISSIONER OF HIGHWAYS was hereto affixed by authority of the Commissioner in the presence of:</w:t>
      </w:r>
    </w:p>
    <w:p w14:paraId="3FA70B8D" w14:textId="77777777" w:rsidR="00FC2647" w:rsidRPr="00FC2647" w:rsidRDefault="00FC2647" w:rsidP="00FC2647">
      <w:pPr>
        <w:spacing w:after="0"/>
        <w:jc w:val="right"/>
        <w:rPr>
          <w:rFonts w:eastAsia="Times New Roman"/>
          <w:smallCaps/>
          <w:szCs w:val="20"/>
        </w:rPr>
      </w:pPr>
      <w:r w:rsidRPr="00FC2647">
        <w:rPr>
          <w:rFonts w:eastAsia="Times New Roman"/>
          <w:smallCaps/>
          <w:szCs w:val="20"/>
        </w:rPr>
        <w:t>Rocco Caruso</w:t>
      </w:r>
    </w:p>
    <w:p w14:paraId="0672F678" w14:textId="77777777" w:rsidR="00FC2647" w:rsidRPr="00FC2647" w:rsidRDefault="00FC2647" w:rsidP="00FC264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FC2647">
        <w:rPr>
          <w:rFonts w:eastAsia="Times New Roman"/>
          <w:szCs w:val="17"/>
        </w:rPr>
        <w:t>Director, Property Acquisition</w:t>
      </w:r>
    </w:p>
    <w:p w14:paraId="03660FB2" w14:textId="77777777" w:rsidR="00FC2647" w:rsidRPr="00FC2647" w:rsidRDefault="00FC2647" w:rsidP="00FC264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FC2647">
        <w:rPr>
          <w:rFonts w:eastAsia="Times New Roman"/>
          <w:szCs w:val="17"/>
        </w:rPr>
        <w:t>(Authorised Officer)</w:t>
      </w:r>
    </w:p>
    <w:p w14:paraId="7D74D8AE" w14:textId="77777777" w:rsidR="00FC2647" w:rsidRPr="00FC2647" w:rsidRDefault="00FC2647" w:rsidP="00FC264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FC2647">
        <w:rPr>
          <w:rFonts w:eastAsia="Times New Roman"/>
          <w:szCs w:val="17"/>
        </w:rPr>
        <w:t>Department for Infrastructure and Transport</w:t>
      </w:r>
    </w:p>
    <w:p w14:paraId="06A9942F" w14:textId="77777777" w:rsidR="00FC2647" w:rsidRPr="00FC2647" w:rsidRDefault="00FC2647" w:rsidP="00FC2647">
      <w:pPr>
        <w:rPr>
          <w:rFonts w:eastAsia="Times New Roman"/>
          <w:szCs w:val="17"/>
        </w:rPr>
      </w:pPr>
      <w:r w:rsidRPr="00FC2647">
        <w:rPr>
          <w:rFonts w:eastAsia="Times New Roman"/>
          <w:szCs w:val="17"/>
        </w:rPr>
        <w:t>DIT: 2024/08158/01</w:t>
      </w:r>
    </w:p>
    <w:p w14:paraId="32A6840D" w14:textId="77777777" w:rsidR="00FC2647" w:rsidRPr="00FC2647" w:rsidRDefault="00FC2647" w:rsidP="00FC2647">
      <w:pPr>
        <w:pBdr>
          <w:top w:val="single" w:sz="4" w:space="1" w:color="auto"/>
        </w:pBdr>
        <w:spacing w:before="100" w:after="0" w:line="14" w:lineRule="exact"/>
        <w:jc w:val="center"/>
        <w:rPr>
          <w:rFonts w:eastAsia="Times New Roman"/>
          <w:szCs w:val="17"/>
        </w:rPr>
      </w:pPr>
    </w:p>
    <w:p w14:paraId="3924AA4F" w14:textId="77777777" w:rsidR="00FC2647" w:rsidRPr="00FC2647" w:rsidRDefault="00FC2647" w:rsidP="00FC2647">
      <w:pPr>
        <w:pStyle w:val="NoSpacing"/>
      </w:pPr>
    </w:p>
    <w:p w14:paraId="75732E09" w14:textId="77777777" w:rsidR="00FC2647" w:rsidRPr="00FC2647" w:rsidRDefault="00FC2647" w:rsidP="00FC2647">
      <w:pPr>
        <w:jc w:val="center"/>
        <w:rPr>
          <w:caps/>
          <w:szCs w:val="17"/>
        </w:rPr>
      </w:pPr>
      <w:r w:rsidRPr="00FC2647">
        <w:rPr>
          <w:caps/>
          <w:szCs w:val="17"/>
        </w:rPr>
        <w:t>Land Acquisition Act 1969</w:t>
      </w:r>
    </w:p>
    <w:p w14:paraId="5EB9F937" w14:textId="77777777" w:rsidR="00FC2647" w:rsidRPr="00FC2647" w:rsidRDefault="00FC2647" w:rsidP="00FC2647">
      <w:pPr>
        <w:jc w:val="center"/>
        <w:rPr>
          <w:smallCaps/>
          <w:szCs w:val="17"/>
        </w:rPr>
      </w:pPr>
      <w:r w:rsidRPr="00FC2647">
        <w:rPr>
          <w:smallCaps/>
          <w:szCs w:val="17"/>
        </w:rPr>
        <w:t>Section 26F</w:t>
      </w:r>
    </w:p>
    <w:p w14:paraId="1F9AAD31" w14:textId="77777777" w:rsidR="00FC2647" w:rsidRPr="00FC2647" w:rsidRDefault="00FC2647" w:rsidP="00FC2647">
      <w:pPr>
        <w:jc w:val="center"/>
        <w:rPr>
          <w:i/>
          <w:szCs w:val="17"/>
        </w:rPr>
      </w:pPr>
      <w:r w:rsidRPr="00FC2647">
        <w:rPr>
          <w:i/>
          <w:szCs w:val="17"/>
        </w:rPr>
        <w:t>Form 6B—Notice of Acquisition of Underground Land</w:t>
      </w:r>
    </w:p>
    <w:p w14:paraId="0BF2EE18" w14:textId="77777777" w:rsidR="00FC2647" w:rsidRPr="00FC2647" w:rsidRDefault="00FC2647" w:rsidP="00FC2647">
      <w:pPr>
        <w:ind w:left="284" w:hanging="284"/>
        <w:rPr>
          <w:b/>
          <w:bCs/>
        </w:rPr>
      </w:pPr>
      <w:r w:rsidRPr="00FC2647">
        <w:rPr>
          <w:b/>
          <w:bCs/>
        </w:rPr>
        <w:t>1.</w:t>
      </w:r>
      <w:r w:rsidRPr="00FC2647">
        <w:rPr>
          <w:b/>
          <w:bCs/>
        </w:rPr>
        <w:tab/>
        <w:t>Notice of acquisition</w:t>
      </w:r>
    </w:p>
    <w:p w14:paraId="01A4D887" w14:textId="77777777" w:rsidR="00FC2647" w:rsidRPr="00FC2647" w:rsidRDefault="00FC2647" w:rsidP="00FC2647">
      <w:pPr>
        <w:ind w:left="284"/>
        <w:rPr>
          <w:spacing w:val="-4"/>
        </w:rPr>
      </w:pPr>
      <w:r w:rsidRPr="00FC2647">
        <w:rPr>
          <w:spacing w:val="-4"/>
        </w:rPr>
        <w:t>The Commissioner of Highways (the Authority), of 83 Pirie Street, Adelaide SA 5000 acquires the following interests in the following land:</w:t>
      </w:r>
    </w:p>
    <w:p w14:paraId="2C13634C" w14:textId="77777777" w:rsidR="00FC2647" w:rsidRPr="00FC2647" w:rsidRDefault="00FC2647" w:rsidP="00FC2647">
      <w:pPr>
        <w:ind w:left="426"/>
      </w:pPr>
      <w:r w:rsidRPr="00FC2647">
        <w:t>An unencumbered estate in fee simple in the whole of Allotment 2000 in D139160 lodged in the Lands Titles Office, being portion of the Common Property in Strata Plan 13117 comprised in Certificate of Title Volume 5211 Folio 879.</w:t>
      </w:r>
    </w:p>
    <w:p w14:paraId="7ED5338C" w14:textId="77777777" w:rsidR="00FC2647" w:rsidRPr="00FC2647" w:rsidRDefault="00FC2647" w:rsidP="00FC2647">
      <w:pPr>
        <w:ind w:left="284"/>
      </w:pPr>
      <w:r w:rsidRPr="00FC2647">
        <w:t xml:space="preserve">This notice is given under Section 26F of the </w:t>
      </w:r>
      <w:r w:rsidRPr="00FC2647">
        <w:rPr>
          <w:i/>
          <w:iCs/>
        </w:rPr>
        <w:t>Land Acquisition Act 1969</w:t>
      </w:r>
      <w:r w:rsidRPr="00FC2647">
        <w:t>.</w:t>
      </w:r>
    </w:p>
    <w:p w14:paraId="54277E80" w14:textId="77777777" w:rsidR="00FC2647" w:rsidRPr="00FC2647" w:rsidRDefault="00FC2647" w:rsidP="00FC2647">
      <w:pPr>
        <w:ind w:left="284" w:hanging="284"/>
        <w:rPr>
          <w:b/>
          <w:bCs/>
        </w:rPr>
      </w:pPr>
      <w:r w:rsidRPr="00FC2647">
        <w:rPr>
          <w:b/>
          <w:bCs/>
        </w:rPr>
        <w:t>2.</w:t>
      </w:r>
      <w:r w:rsidRPr="00FC2647">
        <w:rPr>
          <w:b/>
          <w:bCs/>
        </w:rPr>
        <w:tab/>
        <w:t>Compensation not payable unless certain water infrastructure or rights are affected</w:t>
      </w:r>
    </w:p>
    <w:p w14:paraId="0A2CE7AB" w14:textId="77777777" w:rsidR="00FC2647" w:rsidRPr="00FC2647" w:rsidRDefault="00FC2647" w:rsidP="00FC2647">
      <w:pPr>
        <w:ind w:left="284"/>
      </w:pPr>
      <w:r w:rsidRPr="00FC2647">
        <w:t>You are not entitled to compensation in relation to the acquisition of the underground land to which this notice relates, unless the following conditions are satisfied:</w:t>
      </w:r>
    </w:p>
    <w:p w14:paraId="77C04590" w14:textId="77777777" w:rsidR="00FC2647" w:rsidRPr="00FC2647" w:rsidRDefault="00FC2647" w:rsidP="00FC2647">
      <w:pPr>
        <w:ind w:left="567" w:hanging="141"/>
      </w:pPr>
      <w:r w:rsidRPr="00FC2647">
        <w:t>•</w:t>
      </w:r>
      <w:r w:rsidRPr="00FC2647">
        <w:tab/>
        <w:t>you held at least one of the following interests in relation to the underground land immediately before the notice of acquisition was published in relation to the land—</w:t>
      </w:r>
    </w:p>
    <w:p w14:paraId="2639993A" w14:textId="77777777" w:rsidR="00FC2647" w:rsidRPr="00FC2647" w:rsidRDefault="00FC2647" w:rsidP="00FC2647">
      <w:pPr>
        <w:ind w:left="709" w:hanging="142"/>
      </w:pPr>
      <w:r w:rsidRPr="00FC2647">
        <w:t>◦</w:t>
      </w:r>
      <w:r w:rsidRPr="00FC2647">
        <w:tab/>
        <w:t>ownership of a lawful well that provides access to underground water in the underground land, and any underground infrastructure associated with the well; or</w:t>
      </w:r>
    </w:p>
    <w:p w14:paraId="0AB81FEA" w14:textId="77777777" w:rsidR="00FC2647" w:rsidRPr="00FC2647" w:rsidRDefault="00FC2647" w:rsidP="00FC2647">
      <w:pPr>
        <w:ind w:left="709" w:hanging="142"/>
      </w:pPr>
      <w:r w:rsidRPr="00FC2647">
        <w:t>◦</w:t>
      </w:r>
      <w:r w:rsidRPr="00FC2647">
        <w:tab/>
        <w:t xml:space="preserve">a right to take underground water from the underground land by means of such a </w:t>
      </w:r>
      <w:proofErr w:type="gramStart"/>
      <w:r w:rsidRPr="00FC2647">
        <w:t>well;</w:t>
      </w:r>
      <w:proofErr w:type="gramEnd"/>
    </w:p>
    <w:p w14:paraId="54ACFF51" w14:textId="77777777" w:rsidR="00FC2647" w:rsidRPr="00FC2647" w:rsidRDefault="00FC2647" w:rsidP="00FC2647">
      <w:pPr>
        <w:ind w:left="567" w:hanging="141"/>
      </w:pPr>
      <w:r w:rsidRPr="00FC2647">
        <w:t>•</w:t>
      </w:r>
      <w:r w:rsidRPr="00FC2647">
        <w:tab/>
        <w:t xml:space="preserve">you notified the Authority of your interest in response to a notice given under Section 26G of the </w:t>
      </w:r>
      <w:r w:rsidRPr="00FC2647">
        <w:rPr>
          <w:i/>
          <w:iCs/>
        </w:rPr>
        <w:t xml:space="preserve">Land Acquisition Act </w:t>
      </w:r>
      <w:proofErr w:type="gramStart"/>
      <w:r w:rsidRPr="00FC2647">
        <w:rPr>
          <w:i/>
          <w:iCs/>
        </w:rPr>
        <w:t>1969</w:t>
      </w:r>
      <w:r w:rsidRPr="00FC2647">
        <w:t>;</w:t>
      </w:r>
      <w:proofErr w:type="gramEnd"/>
    </w:p>
    <w:p w14:paraId="0BCB9FD2" w14:textId="77777777" w:rsidR="00FC2647" w:rsidRPr="00FC2647" w:rsidRDefault="00FC2647" w:rsidP="00FC2647">
      <w:pPr>
        <w:ind w:left="567" w:hanging="141"/>
      </w:pPr>
      <w:r w:rsidRPr="00FC2647">
        <w:t>•</w:t>
      </w:r>
      <w:r w:rsidRPr="00FC2647">
        <w:tab/>
        <w:t>the acquisition of the underground land either—</w:t>
      </w:r>
    </w:p>
    <w:p w14:paraId="1DBEE327" w14:textId="77777777" w:rsidR="00FC2647" w:rsidRPr="00FC2647" w:rsidRDefault="00FC2647" w:rsidP="00FC2647">
      <w:pPr>
        <w:ind w:left="709" w:hanging="142"/>
      </w:pPr>
      <w:r w:rsidRPr="00FC2647">
        <w:t>◦</w:t>
      </w:r>
      <w:r w:rsidRPr="00FC2647">
        <w:tab/>
        <w:t>involved the acquisition of your interest; or</w:t>
      </w:r>
    </w:p>
    <w:p w14:paraId="3F1D1AEC" w14:textId="77777777" w:rsidR="00FC2647" w:rsidRPr="00FC2647" w:rsidRDefault="00FC2647" w:rsidP="00FC2647">
      <w:pPr>
        <w:ind w:left="709" w:hanging="142"/>
      </w:pPr>
      <w:r w:rsidRPr="00FC2647">
        <w:t>◦</w:t>
      </w:r>
      <w:r w:rsidRPr="00FC2647">
        <w:tab/>
        <w:t>resulted in the discharge of your interest; or</w:t>
      </w:r>
    </w:p>
    <w:p w14:paraId="5A9E9BB6" w14:textId="77777777" w:rsidR="00FC2647" w:rsidRPr="00FC2647" w:rsidRDefault="00FC2647" w:rsidP="00FC2647">
      <w:pPr>
        <w:ind w:left="709" w:hanging="142"/>
      </w:pPr>
      <w:r w:rsidRPr="00FC2647">
        <w:t>◦</w:t>
      </w:r>
      <w:r w:rsidRPr="00FC2647">
        <w:tab/>
        <w:t xml:space="preserve">resulted in you being unable to take water by means of, or pursuant to, your </w:t>
      </w:r>
      <w:proofErr w:type="gramStart"/>
      <w:r w:rsidRPr="00FC2647">
        <w:t>interest;</w:t>
      </w:r>
      <w:proofErr w:type="gramEnd"/>
    </w:p>
    <w:p w14:paraId="11C87601" w14:textId="77777777" w:rsidR="00FC2647" w:rsidRPr="00FC2647" w:rsidRDefault="00FC2647" w:rsidP="00FC2647">
      <w:pPr>
        <w:ind w:left="567" w:hanging="141"/>
      </w:pPr>
      <w:r w:rsidRPr="00FC2647">
        <w:t>•</w:t>
      </w:r>
      <w:r w:rsidRPr="00FC2647">
        <w:tab/>
        <w:t xml:space="preserve">you make an application for compensation to the Authority under Section 26H of the </w:t>
      </w:r>
      <w:r w:rsidRPr="00FC2647">
        <w:rPr>
          <w:i/>
          <w:iCs/>
        </w:rPr>
        <w:t>Land Acquisition Act 1969</w:t>
      </w:r>
      <w:r w:rsidRPr="00FC2647">
        <w:t>.</w:t>
      </w:r>
    </w:p>
    <w:p w14:paraId="5263B285" w14:textId="77777777" w:rsidR="00FC2647" w:rsidRPr="00FC2647" w:rsidRDefault="00FC2647" w:rsidP="00FC2647">
      <w:pPr>
        <w:ind w:left="284" w:hanging="284"/>
        <w:rPr>
          <w:b/>
          <w:bCs/>
        </w:rPr>
      </w:pPr>
      <w:r w:rsidRPr="00FC2647">
        <w:rPr>
          <w:b/>
          <w:bCs/>
        </w:rPr>
        <w:t>3.</w:t>
      </w:r>
      <w:r w:rsidRPr="00FC2647">
        <w:rPr>
          <w:b/>
          <w:bCs/>
        </w:rPr>
        <w:tab/>
        <w:t>Application for compensation under Section 26H</w:t>
      </w:r>
    </w:p>
    <w:p w14:paraId="55C46DF5" w14:textId="77777777" w:rsidR="00FC2647" w:rsidRPr="00FC2647" w:rsidRDefault="00FC2647" w:rsidP="00FC2647">
      <w:pPr>
        <w:ind w:left="284"/>
      </w:pPr>
      <w:r w:rsidRPr="00FC2647">
        <w:t>If you believe you are entitled to compensation, you must apply to the Authority for compensation within 6 months after the publication of the notice of acquisition in relation to the underground land to which this notice relates.</w:t>
      </w:r>
    </w:p>
    <w:p w14:paraId="6BBB4171" w14:textId="77777777" w:rsidR="00FC2647" w:rsidRPr="00FC2647" w:rsidRDefault="00FC2647" w:rsidP="00FC2647">
      <w:pPr>
        <w:ind w:left="284"/>
      </w:pPr>
      <w:r w:rsidRPr="00FC2647">
        <w:t>The application must be in the following manner and form:</w:t>
      </w:r>
    </w:p>
    <w:p w14:paraId="09CA8C68" w14:textId="77777777" w:rsidR="00FC2647" w:rsidRPr="00FC2647" w:rsidRDefault="00FC2647" w:rsidP="00FC2647">
      <w:pPr>
        <w:ind w:left="426"/>
      </w:pPr>
      <w:r w:rsidRPr="00FC2647">
        <w:t xml:space="preserve">“Application for Compensation for Acquisition of Underground Land” (enclosed) to be submitted by email to </w:t>
      </w:r>
      <w:hyperlink r:id="rId82" w:history="1">
        <w:r w:rsidRPr="00FC2647">
          <w:rPr>
            <w:color w:val="0000FF"/>
            <w:u w:val="single"/>
          </w:rPr>
          <w:t>DIT.ULAapplications@sa.gov.au</w:t>
        </w:r>
      </w:hyperlink>
      <w:r w:rsidRPr="00FC2647">
        <w:t xml:space="preserve"> or by mail marked attention: Property Acquisition c/- GPO Box 1533, Adelaide SA 5001.</w:t>
      </w:r>
    </w:p>
    <w:p w14:paraId="3A792B1A" w14:textId="77777777" w:rsidR="00FC2647" w:rsidRPr="00FC2647" w:rsidRDefault="00FC2647" w:rsidP="00FC2647">
      <w:pPr>
        <w:ind w:left="284"/>
      </w:pPr>
      <w:r w:rsidRPr="00FC2647">
        <w:t>The application must be accompanied by the following information or documents:</w:t>
      </w:r>
    </w:p>
    <w:p w14:paraId="55775C8F" w14:textId="77777777" w:rsidR="00FC2647" w:rsidRPr="00FC2647" w:rsidRDefault="00FC2647" w:rsidP="00FC2647">
      <w:pPr>
        <w:ind w:left="426"/>
      </w:pPr>
      <w:r w:rsidRPr="00FC2647">
        <w:lastRenderedPageBreak/>
        <w:t>Any relevant supporting documentation including, but not limited to water licences, bore licences etc.</w:t>
      </w:r>
    </w:p>
    <w:p w14:paraId="5F26CB2A" w14:textId="77777777" w:rsidR="00FC2647" w:rsidRPr="00FC2647" w:rsidRDefault="00FC2647" w:rsidP="00FC2647">
      <w:pPr>
        <w:ind w:left="284"/>
        <w:rPr>
          <w:spacing w:val="-4"/>
        </w:rPr>
      </w:pPr>
      <w:r w:rsidRPr="00FC2647">
        <w:rPr>
          <w:spacing w:val="-4"/>
        </w:rPr>
        <w:t>After receiving your application, the Authority may (but is not required to) make you a written offer of compensation not exceeding $50,000.</w:t>
      </w:r>
    </w:p>
    <w:p w14:paraId="6E4CF5B4" w14:textId="77777777" w:rsidR="00FC2647" w:rsidRPr="00FC2647" w:rsidRDefault="00FC2647" w:rsidP="00FC2647">
      <w:pPr>
        <w:ind w:left="284"/>
      </w:pPr>
      <w:r w:rsidRPr="00FC2647">
        <w:t>See Section 26</w:t>
      </w:r>
      <w:proofErr w:type="gramStart"/>
      <w:r w:rsidRPr="00FC2647">
        <w:t>H(</w:t>
      </w:r>
      <w:proofErr w:type="gramEnd"/>
      <w:r w:rsidRPr="00FC2647">
        <w:t xml:space="preserve">4) of the </w:t>
      </w:r>
      <w:r w:rsidRPr="00FC2647">
        <w:rPr>
          <w:i/>
          <w:iCs/>
        </w:rPr>
        <w:t>Land Acquisition Act 1969</w:t>
      </w:r>
      <w:r w:rsidRPr="00FC2647">
        <w:t xml:space="preserve"> for further details on the payment of compensation.</w:t>
      </w:r>
    </w:p>
    <w:p w14:paraId="197AE65D" w14:textId="77777777" w:rsidR="00FC2647" w:rsidRPr="00FC2647" w:rsidRDefault="00FC2647" w:rsidP="00FC2647">
      <w:pPr>
        <w:ind w:left="284" w:hanging="284"/>
        <w:rPr>
          <w:b/>
          <w:bCs/>
        </w:rPr>
      </w:pPr>
      <w:r w:rsidRPr="00FC2647">
        <w:rPr>
          <w:b/>
          <w:bCs/>
        </w:rPr>
        <w:t>4.</w:t>
      </w:r>
      <w:r w:rsidRPr="00FC2647">
        <w:rPr>
          <w:b/>
          <w:bCs/>
        </w:rPr>
        <w:tab/>
        <w:t>Inquiries</w:t>
      </w:r>
    </w:p>
    <w:p w14:paraId="1AE44DE3" w14:textId="77777777" w:rsidR="00FC2647" w:rsidRPr="00FC2647" w:rsidRDefault="00FC2647" w:rsidP="00FC2647">
      <w:pPr>
        <w:spacing w:after="0"/>
        <w:ind w:left="2552" w:hanging="2268"/>
      </w:pPr>
      <w:r w:rsidRPr="00FC2647">
        <w:t>Inquiries should be directed to:</w:t>
      </w:r>
      <w:r w:rsidRPr="00FC2647">
        <w:tab/>
        <w:t>T2D Project Team</w:t>
      </w:r>
    </w:p>
    <w:p w14:paraId="438CB79C" w14:textId="77777777" w:rsidR="00FC2647" w:rsidRPr="00FC2647" w:rsidRDefault="00FC2647" w:rsidP="00FC2647">
      <w:pPr>
        <w:spacing w:after="0"/>
        <w:ind w:left="2552"/>
      </w:pPr>
      <w:r w:rsidRPr="00FC2647">
        <w:t>GPO Box 1533</w:t>
      </w:r>
    </w:p>
    <w:p w14:paraId="086CB3B7" w14:textId="77777777" w:rsidR="00FC2647" w:rsidRPr="00FC2647" w:rsidRDefault="00FC2647" w:rsidP="00FC2647">
      <w:pPr>
        <w:spacing w:after="0"/>
        <w:ind w:left="2552"/>
      </w:pPr>
      <w:r w:rsidRPr="00FC2647">
        <w:t>Adelaide SA 5001</w:t>
      </w:r>
    </w:p>
    <w:p w14:paraId="4D37375D" w14:textId="77777777" w:rsidR="00FC2647" w:rsidRPr="00FC2647" w:rsidRDefault="00FC2647" w:rsidP="00FC2647">
      <w:pPr>
        <w:ind w:left="2552"/>
      </w:pPr>
      <w:r w:rsidRPr="00FC2647">
        <w:t>Telephone: 1800 572 414</w:t>
      </w:r>
    </w:p>
    <w:p w14:paraId="5A53DA5A" w14:textId="77777777" w:rsidR="00FC2647" w:rsidRPr="00FC2647" w:rsidRDefault="00FC2647" w:rsidP="00FC2647">
      <w:pPr>
        <w:rPr>
          <w:rFonts w:eastAsia="Times New Roman"/>
          <w:szCs w:val="17"/>
        </w:rPr>
      </w:pPr>
      <w:r w:rsidRPr="00FC2647">
        <w:rPr>
          <w:rFonts w:eastAsia="Times New Roman"/>
          <w:szCs w:val="17"/>
        </w:rPr>
        <w:t>Dated: 18 November 2025</w:t>
      </w:r>
    </w:p>
    <w:p w14:paraId="5DEC9A4A" w14:textId="77777777" w:rsidR="00FC2647" w:rsidRPr="00FC2647" w:rsidRDefault="00FC2647" w:rsidP="00FC2647">
      <w:r w:rsidRPr="00FC2647">
        <w:t>The Common Seal of the COMMISSIONER OF HIGHWAYS was hereto affixed by authority of the Commissioner in the presence of:</w:t>
      </w:r>
    </w:p>
    <w:p w14:paraId="58E802CA" w14:textId="77777777" w:rsidR="00FC2647" w:rsidRPr="00FC2647" w:rsidRDefault="00FC2647" w:rsidP="00FC2647">
      <w:pPr>
        <w:spacing w:after="0"/>
        <w:jc w:val="right"/>
        <w:rPr>
          <w:rFonts w:eastAsia="Times New Roman"/>
          <w:smallCaps/>
          <w:szCs w:val="20"/>
        </w:rPr>
      </w:pPr>
      <w:r w:rsidRPr="00FC2647">
        <w:rPr>
          <w:rFonts w:eastAsia="Times New Roman"/>
          <w:smallCaps/>
          <w:szCs w:val="20"/>
        </w:rPr>
        <w:t>Rocco Caruso</w:t>
      </w:r>
    </w:p>
    <w:p w14:paraId="57BFED87" w14:textId="77777777" w:rsidR="00FC2647" w:rsidRPr="00FC2647" w:rsidRDefault="00FC2647" w:rsidP="00FC2647">
      <w:pPr>
        <w:spacing w:after="0"/>
        <w:jc w:val="right"/>
        <w:rPr>
          <w:rFonts w:eastAsia="Times New Roman"/>
          <w:szCs w:val="17"/>
        </w:rPr>
      </w:pPr>
      <w:r w:rsidRPr="00FC2647">
        <w:rPr>
          <w:rFonts w:eastAsia="Times New Roman"/>
          <w:szCs w:val="17"/>
        </w:rPr>
        <w:t>Director, Property Acquisition</w:t>
      </w:r>
    </w:p>
    <w:p w14:paraId="79082E54" w14:textId="77777777" w:rsidR="00FC2647" w:rsidRPr="00FC2647" w:rsidRDefault="00FC2647" w:rsidP="00FC2647">
      <w:pPr>
        <w:spacing w:after="0"/>
        <w:jc w:val="right"/>
        <w:rPr>
          <w:rFonts w:eastAsia="Times New Roman"/>
          <w:szCs w:val="17"/>
        </w:rPr>
      </w:pPr>
      <w:r w:rsidRPr="00FC2647">
        <w:rPr>
          <w:rFonts w:eastAsia="Times New Roman"/>
          <w:szCs w:val="17"/>
        </w:rPr>
        <w:t>(Authorised Officer)</w:t>
      </w:r>
    </w:p>
    <w:p w14:paraId="49E647FF" w14:textId="77777777" w:rsidR="00FC2647" w:rsidRPr="00FC2647" w:rsidRDefault="00FC2647" w:rsidP="00FC2647">
      <w:pPr>
        <w:spacing w:after="0"/>
        <w:jc w:val="right"/>
        <w:rPr>
          <w:rFonts w:eastAsia="Times New Roman"/>
          <w:szCs w:val="17"/>
        </w:rPr>
      </w:pPr>
      <w:r w:rsidRPr="00FC2647">
        <w:rPr>
          <w:rFonts w:eastAsia="Times New Roman"/>
          <w:szCs w:val="17"/>
        </w:rPr>
        <w:t>Department for Infrastructure and Transport</w:t>
      </w:r>
    </w:p>
    <w:p w14:paraId="2264E8AA" w14:textId="77777777" w:rsidR="00FC2647" w:rsidRPr="00FC2647" w:rsidRDefault="00FC2647" w:rsidP="00FC2647">
      <w:r w:rsidRPr="00FC2647">
        <w:t>DIT: 2024/08286/01</w:t>
      </w:r>
    </w:p>
    <w:p w14:paraId="143E923C" w14:textId="77777777" w:rsidR="00FC2647" w:rsidRPr="00FC2647" w:rsidRDefault="00FC2647" w:rsidP="00FC2647">
      <w:pPr>
        <w:pBdr>
          <w:top w:val="single" w:sz="4" w:space="1" w:color="auto"/>
        </w:pBdr>
        <w:spacing w:before="100" w:after="0" w:line="14" w:lineRule="exact"/>
        <w:jc w:val="center"/>
      </w:pPr>
    </w:p>
    <w:p w14:paraId="3F7CBE6C" w14:textId="77777777" w:rsidR="00FC2647" w:rsidRPr="00FC2647" w:rsidRDefault="00FC2647" w:rsidP="00FC2647">
      <w:pPr>
        <w:pStyle w:val="NoSpacing"/>
      </w:pPr>
    </w:p>
    <w:p w14:paraId="4A25F5A8" w14:textId="77777777" w:rsidR="00FC2647" w:rsidRPr="00FC2647" w:rsidRDefault="00FC2647" w:rsidP="00FC2647">
      <w:pPr>
        <w:jc w:val="center"/>
        <w:rPr>
          <w:caps/>
          <w:szCs w:val="17"/>
        </w:rPr>
      </w:pPr>
      <w:r w:rsidRPr="00FC2647">
        <w:rPr>
          <w:caps/>
          <w:szCs w:val="17"/>
        </w:rPr>
        <w:t>Land Acquisition Act 1969</w:t>
      </w:r>
    </w:p>
    <w:p w14:paraId="2D4E028D" w14:textId="77777777" w:rsidR="00FC2647" w:rsidRPr="00FC2647" w:rsidRDefault="00FC2647" w:rsidP="00FC2647">
      <w:pPr>
        <w:jc w:val="center"/>
        <w:rPr>
          <w:smallCaps/>
          <w:szCs w:val="17"/>
        </w:rPr>
      </w:pPr>
      <w:r w:rsidRPr="00FC2647">
        <w:rPr>
          <w:smallCaps/>
          <w:szCs w:val="17"/>
        </w:rPr>
        <w:t>Section 26F</w:t>
      </w:r>
    </w:p>
    <w:p w14:paraId="24C4B0DE" w14:textId="77777777" w:rsidR="00FC2647" w:rsidRPr="00FC2647" w:rsidRDefault="00FC2647" w:rsidP="00FC2647">
      <w:pPr>
        <w:jc w:val="center"/>
        <w:rPr>
          <w:i/>
          <w:szCs w:val="17"/>
        </w:rPr>
      </w:pPr>
      <w:r w:rsidRPr="00FC2647">
        <w:rPr>
          <w:i/>
          <w:szCs w:val="17"/>
        </w:rPr>
        <w:t>Form 6B—Notice of Acquisition of Underground Land</w:t>
      </w:r>
    </w:p>
    <w:p w14:paraId="28C1FFBA" w14:textId="77777777" w:rsidR="00FC2647" w:rsidRPr="00FC2647" w:rsidRDefault="00FC2647" w:rsidP="00FC2647">
      <w:pPr>
        <w:ind w:left="284" w:hanging="284"/>
        <w:rPr>
          <w:b/>
          <w:bCs/>
        </w:rPr>
      </w:pPr>
      <w:r w:rsidRPr="00FC2647">
        <w:rPr>
          <w:b/>
          <w:bCs/>
        </w:rPr>
        <w:t>1.</w:t>
      </w:r>
      <w:r w:rsidRPr="00FC2647">
        <w:rPr>
          <w:b/>
          <w:bCs/>
        </w:rPr>
        <w:tab/>
        <w:t>Notice of acquisition</w:t>
      </w:r>
    </w:p>
    <w:p w14:paraId="357C5C8F" w14:textId="77777777" w:rsidR="00FC2647" w:rsidRPr="00FC2647" w:rsidRDefault="00FC2647" w:rsidP="00FC2647">
      <w:pPr>
        <w:ind w:left="284"/>
        <w:rPr>
          <w:spacing w:val="-4"/>
        </w:rPr>
      </w:pPr>
      <w:r w:rsidRPr="00FC2647">
        <w:rPr>
          <w:spacing w:val="-4"/>
        </w:rPr>
        <w:t>The Commissioner of Highways (the Authority), of 83 Pirie Street, Adelaide SA 5000 acquires the following interests in the following land:</w:t>
      </w:r>
    </w:p>
    <w:p w14:paraId="7EF7B98E" w14:textId="77777777" w:rsidR="00FC2647" w:rsidRPr="00FC2647" w:rsidRDefault="00FC2647" w:rsidP="00FC2647">
      <w:pPr>
        <w:ind w:left="426"/>
      </w:pPr>
      <w:r w:rsidRPr="00FC2647">
        <w:t>An unencumbered estate in fee simple in the whole of Allotment 2621 in D139162 lodged in the Lands Titles Office, being portion of the land comprised in Certificate of Title Volume 5449 Folio 396.</w:t>
      </w:r>
    </w:p>
    <w:p w14:paraId="0096741A" w14:textId="77777777" w:rsidR="00FC2647" w:rsidRPr="00FC2647" w:rsidRDefault="00FC2647" w:rsidP="00FC2647">
      <w:pPr>
        <w:ind w:left="284"/>
      </w:pPr>
      <w:r w:rsidRPr="00FC2647">
        <w:t xml:space="preserve">This notice is given under Section 26F of the </w:t>
      </w:r>
      <w:r w:rsidRPr="00FC2647">
        <w:rPr>
          <w:i/>
          <w:iCs/>
        </w:rPr>
        <w:t>Land Acquisition Act 1969</w:t>
      </w:r>
      <w:r w:rsidRPr="00FC2647">
        <w:t>.</w:t>
      </w:r>
    </w:p>
    <w:p w14:paraId="26F0B222" w14:textId="77777777" w:rsidR="00FC2647" w:rsidRPr="00FC2647" w:rsidRDefault="00FC2647" w:rsidP="00FC2647">
      <w:pPr>
        <w:ind w:left="284" w:hanging="284"/>
        <w:rPr>
          <w:b/>
          <w:bCs/>
        </w:rPr>
      </w:pPr>
      <w:r w:rsidRPr="00FC2647">
        <w:rPr>
          <w:b/>
          <w:bCs/>
        </w:rPr>
        <w:t>2.</w:t>
      </w:r>
      <w:r w:rsidRPr="00FC2647">
        <w:rPr>
          <w:b/>
          <w:bCs/>
        </w:rPr>
        <w:tab/>
        <w:t>Compensation not payable unless certain water infrastructure or rights are affected</w:t>
      </w:r>
    </w:p>
    <w:p w14:paraId="7AEE8E07" w14:textId="77777777" w:rsidR="00FC2647" w:rsidRPr="00FC2647" w:rsidRDefault="00FC2647" w:rsidP="00FC2647">
      <w:pPr>
        <w:ind w:left="284"/>
      </w:pPr>
      <w:r w:rsidRPr="00FC2647">
        <w:t>You are not entitled to compensation in relation to the acquisition of the underground land to which this notice relates, unless the following conditions are satisfied:</w:t>
      </w:r>
    </w:p>
    <w:p w14:paraId="2CCB996B" w14:textId="77777777" w:rsidR="00FC2647" w:rsidRPr="00FC2647" w:rsidRDefault="00FC2647" w:rsidP="00FC2647">
      <w:pPr>
        <w:ind w:left="567" w:hanging="141"/>
      </w:pPr>
      <w:r w:rsidRPr="00FC2647">
        <w:t>•</w:t>
      </w:r>
      <w:r w:rsidRPr="00FC2647">
        <w:tab/>
        <w:t>you held at least one of the following interests in relation to the underground land immediately before the notice of acquisition was published in relation to the land—</w:t>
      </w:r>
    </w:p>
    <w:p w14:paraId="19C96B46" w14:textId="77777777" w:rsidR="00FC2647" w:rsidRPr="00FC2647" w:rsidRDefault="00FC2647" w:rsidP="00FC2647">
      <w:pPr>
        <w:ind w:left="709" w:hanging="142"/>
      </w:pPr>
      <w:r w:rsidRPr="00FC2647">
        <w:t>◦</w:t>
      </w:r>
      <w:r w:rsidRPr="00FC2647">
        <w:tab/>
        <w:t>ownership of a lawful well that provides access to underground water in the underground land, and any underground infrastructure associated with the well; or</w:t>
      </w:r>
    </w:p>
    <w:p w14:paraId="5F252841" w14:textId="77777777" w:rsidR="00FC2647" w:rsidRPr="00FC2647" w:rsidRDefault="00FC2647" w:rsidP="00FC2647">
      <w:pPr>
        <w:ind w:left="709" w:hanging="142"/>
      </w:pPr>
      <w:r w:rsidRPr="00FC2647">
        <w:t>◦</w:t>
      </w:r>
      <w:r w:rsidRPr="00FC2647">
        <w:tab/>
        <w:t xml:space="preserve">a right to take underground water from the underground land by means of such a </w:t>
      </w:r>
      <w:proofErr w:type="gramStart"/>
      <w:r w:rsidRPr="00FC2647">
        <w:t>well;</w:t>
      </w:r>
      <w:proofErr w:type="gramEnd"/>
    </w:p>
    <w:p w14:paraId="2F863EEC" w14:textId="77777777" w:rsidR="00FC2647" w:rsidRPr="00FC2647" w:rsidRDefault="00FC2647" w:rsidP="00FC2647">
      <w:pPr>
        <w:ind w:left="567" w:hanging="141"/>
      </w:pPr>
      <w:r w:rsidRPr="00FC2647">
        <w:t>•</w:t>
      </w:r>
      <w:r w:rsidRPr="00FC2647">
        <w:tab/>
        <w:t xml:space="preserve">you notified the Authority of your interest in response to a notice given under Section 26G of the </w:t>
      </w:r>
      <w:r w:rsidRPr="00FC2647">
        <w:rPr>
          <w:i/>
          <w:iCs/>
        </w:rPr>
        <w:t xml:space="preserve">Land Acquisition Act </w:t>
      </w:r>
      <w:proofErr w:type="gramStart"/>
      <w:r w:rsidRPr="00FC2647">
        <w:rPr>
          <w:i/>
          <w:iCs/>
        </w:rPr>
        <w:t>1969</w:t>
      </w:r>
      <w:r w:rsidRPr="00FC2647">
        <w:t>;</w:t>
      </w:r>
      <w:proofErr w:type="gramEnd"/>
    </w:p>
    <w:p w14:paraId="4C28C07F" w14:textId="77777777" w:rsidR="00FC2647" w:rsidRPr="00FC2647" w:rsidRDefault="00FC2647" w:rsidP="00FC2647">
      <w:pPr>
        <w:ind w:left="567" w:hanging="141"/>
      </w:pPr>
      <w:r w:rsidRPr="00FC2647">
        <w:t>•</w:t>
      </w:r>
      <w:r w:rsidRPr="00FC2647">
        <w:tab/>
        <w:t>the acquisition of the underground land either—</w:t>
      </w:r>
    </w:p>
    <w:p w14:paraId="526D9D08" w14:textId="77777777" w:rsidR="00FC2647" w:rsidRPr="00FC2647" w:rsidRDefault="00FC2647" w:rsidP="00FC2647">
      <w:pPr>
        <w:ind w:left="709" w:hanging="142"/>
      </w:pPr>
      <w:r w:rsidRPr="00FC2647">
        <w:t>◦</w:t>
      </w:r>
      <w:r w:rsidRPr="00FC2647">
        <w:tab/>
        <w:t>involved the acquisition of your interest; or</w:t>
      </w:r>
    </w:p>
    <w:p w14:paraId="522E0E07" w14:textId="77777777" w:rsidR="00FC2647" w:rsidRPr="00FC2647" w:rsidRDefault="00FC2647" w:rsidP="00FC2647">
      <w:pPr>
        <w:ind w:left="709" w:hanging="142"/>
      </w:pPr>
      <w:r w:rsidRPr="00FC2647">
        <w:t>◦</w:t>
      </w:r>
      <w:r w:rsidRPr="00FC2647">
        <w:tab/>
        <w:t>resulted in the discharge of your interest; or</w:t>
      </w:r>
    </w:p>
    <w:p w14:paraId="4BDCFF61" w14:textId="77777777" w:rsidR="00FC2647" w:rsidRPr="00FC2647" w:rsidRDefault="00FC2647" w:rsidP="00FC2647">
      <w:pPr>
        <w:ind w:left="709" w:hanging="142"/>
      </w:pPr>
      <w:r w:rsidRPr="00FC2647">
        <w:t>◦</w:t>
      </w:r>
      <w:r w:rsidRPr="00FC2647">
        <w:tab/>
        <w:t xml:space="preserve">resulted in you being unable to take water by means of, or pursuant to, your </w:t>
      </w:r>
      <w:proofErr w:type="gramStart"/>
      <w:r w:rsidRPr="00FC2647">
        <w:t>interest;</w:t>
      </w:r>
      <w:proofErr w:type="gramEnd"/>
    </w:p>
    <w:p w14:paraId="783E0819" w14:textId="77777777" w:rsidR="00FC2647" w:rsidRPr="00FC2647" w:rsidRDefault="00FC2647" w:rsidP="00FC2647">
      <w:pPr>
        <w:ind w:left="567" w:hanging="141"/>
      </w:pPr>
      <w:r w:rsidRPr="00FC2647">
        <w:t>•</w:t>
      </w:r>
      <w:r w:rsidRPr="00FC2647">
        <w:tab/>
        <w:t xml:space="preserve">you make an application for compensation to the Authority under Section 26H of the </w:t>
      </w:r>
      <w:r w:rsidRPr="00FC2647">
        <w:rPr>
          <w:i/>
          <w:iCs/>
        </w:rPr>
        <w:t>Land Acquisition Act 1969</w:t>
      </w:r>
      <w:r w:rsidRPr="00FC2647">
        <w:t>.</w:t>
      </w:r>
    </w:p>
    <w:p w14:paraId="7EC99B71" w14:textId="77777777" w:rsidR="00FC2647" w:rsidRPr="00FC2647" w:rsidRDefault="00FC2647" w:rsidP="00FC2647">
      <w:pPr>
        <w:ind w:left="284" w:hanging="284"/>
        <w:rPr>
          <w:b/>
          <w:bCs/>
        </w:rPr>
      </w:pPr>
      <w:r w:rsidRPr="00FC2647">
        <w:rPr>
          <w:b/>
          <w:bCs/>
        </w:rPr>
        <w:t>3.</w:t>
      </w:r>
      <w:r w:rsidRPr="00FC2647">
        <w:rPr>
          <w:b/>
          <w:bCs/>
        </w:rPr>
        <w:tab/>
        <w:t>Application for compensation under Section 26H</w:t>
      </w:r>
    </w:p>
    <w:p w14:paraId="175D41B4" w14:textId="77777777" w:rsidR="00FC2647" w:rsidRPr="00FC2647" w:rsidRDefault="00FC2647" w:rsidP="00FC2647">
      <w:pPr>
        <w:ind w:left="284"/>
      </w:pPr>
      <w:r w:rsidRPr="00FC2647">
        <w:t>If you believe you are entitled to compensation, you must apply to the Authority for compensation within 6 months after the publication of the notice of acquisition in relation to the underground land to which this notice relates.</w:t>
      </w:r>
    </w:p>
    <w:p w14:paraId="6FAE4F69" w14:textId="77777777" w:rsidR="00FC2647" w:rsidRPr="00FC2647" w:rsidRDefault="00FC2647" w:rsidP="00FC2647">
      <w:pPr>
        <w:ind w:left="284"/>
      </w:pPr>
      <w:r w:rsidRPr="00FC2647">
        <w:t>The application must be in the following manner and form:</w:t>
      </w:r>
    </w:p>
    <w:p w14:paraId="0D2951C1" w14:textId="77777777" w:rsidR="00FC2647" w:rsidRPr="00FC2647" w:rsidRDefault="00FC2647" w:rsidP="00FC2647">
      <w:pPr>
        <w:ind w:left="426"/>
      </w:pPr>
      <w:r w:rsidRPr="00FC2647">
        <w:t xml:space="preserve">“Application for Compensation for Acquisition of Underground Land” (enclosed) to be submitted by email to </w:t>
      </w:r>
      <w:hyperlink r:id="rId83" w:history="1">
        <w:r w:rsidRPr="00FC2647">
          <w:rPr>
            <w:color w:val="0000FF"/>
            <w:u w:val="single"/>
          </w:rPr>
          <w:t>DIT.ULAapplications@sa.gov.au</w:t>
        </w:r>
      </w:hyperlink>
      <w:r w:rsidRPr="00FC2647">
        <w:t xml:space="preserve"> or by mail marked attention: Property Acquisition c/- GPO Box 1533, Adelaide SA 5001.</w:t>
      </w:r>
    </w:p>
    <w:p w14:paraId="05320E17" w14:textId="77777777" w:rsidR="00FC2647" w:rsidRPr="00FC2647" w:rsidRDefault="00FC2647" w:rsidP="00FC2647">
      <w:pPr>
        <w:ind w:left="284"/>
      </w:pPr>
      <w:r w:rsidRPr="00FC2647">
        <w:t>The application must be accompanied by the following information or documents:</w:t>
      </w:r>
    </w:p>
    <w:p w14:paraId="6C534BF0" w14:textId="77777777" w:rsidR="00FC2647" w:rsidRPr="00FC2647" w:rsidRDefault="00FC2647" w:rsidP="00FC2647">
      <w:pPr>
        <w:ind w:left="426"/>
      </w:pPr>
      <w:r w:rsidRPr="00FC2647">
        <w:t>Any relevant supporting documentation including, but not limited to water licences, bore licences etc.</w:t>
      </w:r>
    </w:p>
    <w:p w14:paraId="5295303F" w14:textId="77777777" w:rsidR="00FC2647" w:rsidRPr="00FC2647" w:rsidRDefault="00FC2647" w:rsidP="00FC2647">
      <w:pPr>
        <w:ind w:left="284"/>
        <w:rPr>
          <w:spacing w:val="-4"/>
        </w:rPr>
      </w:pPr>
      <w:r w:rsidRPr="00FC2647">
        <w:rPr>
          <w:spacing w:val="-4"/>
        </w:rPr>
        <w:t>After receiving your application, the Authority may (but is not required to) make you a written offer of compensation not exceeding $50,000.</w:t>
      </w:r>
    </w:p>
    <w:p w14:paraId="4068B6AE" w14:textId="77777777" w:rsidR="00FC2647" w:rsidRPr="00FC2647" w:rsidRDefault="00FC2647" w:rsidP="00FC2647">
      <w:pPr>
        <w:ind w:left="284"/>
      </w:pPr>
      <w:r w:rsidRPr="00FC2647">
        <w:t>See Section 26</w:t>
      </w:r>
      <w:proofErr w:type="gramStart"/>
      <w:r w:rsidRPr="00FC2647">
        <w:t>H(</w:t>
      </w:r>
      <w:proofErr w:type="gramEnd"/>
      <w:r w:rsidRPr="00FC2647">
        <w:t xml:space="preserve">4) of the </w:t>
      </w:r>
      <w:r w:rsidRPr="00FC2647">
        <w:rPr>
          <w:i/>
          <w:iCs/>
        </w:rPr>
        <w:t>Land Acquisition Act 1969</w:t>
      </w:r>
      <w:r w:rsidRPr="00FC2647">
        <w:t xml:space="preserve"> for further details on the payment of compensation.</w:t>
      </w:r>
    </w:p>
    <w:p w14:paraId="0C350A3B" w14:textId="77777777" w:rsidR="00FC2647" w:rsidRPr="00FC2647" w:rsidRDefault="00FC2647" w:rsidP="00FC2647">
      <w:pPr>
        <w:ind w:left="284" w:hanging="284"/>
        <w:rPr>
          <w:b/>
          <w:bCs/>
        </w:rPr>
      </w:pPr>
      <w:r w:rsidRPr="00FC2647">
        <w:rPr>
          <w:b/>
          <w:bCs/>
        </w:rPr>
        <w:t>4.</w:t>
      </w:r>
      <w:r w:rsidRPr="00FC2647">
        <w:rPr>
          <w:b/>
          <w:bCs/>
        </w:rPr>
        <w:tab/>
        <w:t>Inquiries</w:t>
      </w:r>
    </w:p>
    <w:p w14:paraId="69D624D1" w14:textId="77777777" w:rsidR="00FC2647" w:rsidRPr="00FC2647" w:rsidRDefault="00FC2647" w:rsidP="00FC2647">
      <w:pPr>
        <w:spacing w:after="0"/>
        <w:ind w:left="2552" w:hanging="2268"/>
      </w:pPr>
      <w:r w:rsidRPr="00FC2647">
        <w:t>Inquiries should be directed to:</w:t>
      </w:r>
      <w:r w:rsidRPr="00FC2647">
        <w:tab/>
        <w:t>T2D Project Team</w:t>
      </w:r>
    </w:p>
    <w:p w14:paraId="574F4648" w14:textId="77777777" w:rsidR="00FC2647" w:rsidRPr="00FC2647" w:rsidRDefault="00FC2647" w:rsidP="00FC2647">
      <w:pPr>
        <w:spacing w:after="0"/>
        <w:ind w:left="2552"/>
      </w:pPr>
      <w:r w:rsidRPr="00FC2647">
        <w:t>GPO Box 1533</w:t>
      </w:r>
    </w:p>
    <w:p w14:paraId="174828A0" w14:textId="77777777" w:rsidR="00FC2647" w:rsidRPr="00FC2647" w:rsidRDefault="00FC2647" w:rsidP="00FC2647">
      <w:pPr>
        <w:spacing w:after="0"/>
        <w:ind w:left="2552"/>
      </w:pPr>
      <w:r w:rsidRPr="00FC2647">
        <w:t>Adelaide SA 5001</w:t>
      </w:r>
    </w:p>
    <w:p w14:paraId="464B4E41" w14:textId="77777777" w:rsidR="00FC2647" w:rsidRPr="00FC2647" w:rsidRDefault="00FC2647" w:rsidP="00FC2647">
      <w:pPr>
        <w:ind w:left="2552"/>
      </w:pPr>
      <w:r w:rsidRPr="00FC2647">
        <w:t>Telephone: 1800 572 414</w:t>
      </w:r>
    </w:p>
    <w:p w14:paraId="5205DC11" w14:textId="77777777" w:rsidR="00FC2647" w:rsidRPr="00FC2647" w:rsidRDefault="00FC2647" w:rsidP="00FC2647">
      <w:pPr>
        <w:rPr>
          <w:rFonts w:eastAsia="Times New Roman"/>
          <w:szCs w:val="17"/>
        </w:rPr>
      </w:pPr>
      <w:r w:rsidRPr="00FC2647">
        <w:rPr>
          <w:rFonts w:eastAsia="Times New Roman"/>
          <w:szCs w:val="17"/>
        </w:rPr>
        <w:t>Dated: 18 November 2025</w:t>
      </w:r>
    </w:p>
    <w:p w14:paraId="45D86AD1" w14:textId="77777777" w:rsidR="00FC2647" w:rsidRPr="00FC2647" w:rsidRDefault="00FC2647" w:rsidP="00FC2647">
      <w:r w:rsidRPr="00FC2647">
        <w:t>The Common Seal of the COMMISSIONER OF HIGHWAYS was hereto affixed by authority of the Commissioner in the presence of:</w:t>
      </w:r>
    </w:p>
    <w:p w14:paraId="1A86AA52" w14:textId="77777777" w:rsidR="00FC2647" w:rsidRPr="00FC2647" w:rsidRDefault="00FC2647" w:rsidP="00FC2647">
      <w:pPr>
        <w:spacing w:after="0"/>
        <w:jc w:val="right"/>
        <w:rPr>
          <w:rFonts w:eastAsia="Times New Roman"/>
          <w:smallCaps/>
          <w:szCs w:val="20"/>
        </w:rPr>
      </w:pPr>
      <w:r w:rsidRPr="00FC2647">
        <w:rPr>
          <w:rFonts w:eastAsia="Times New Roman"/>
          <w:smallCaps/>
          <w:szCs w:val="20"/>
        </w:rPr>
        <w:t>Rocco Caruso</w:t>
      </w:r>
    </w:p>
    <w:p w14:paraId="3B40CFD3" w14:textId="77777777" w:rsidR="00FC2647" w:rsidRPr="00FC2647" w:rsidRDefault="00FC2647" w:rsidP="00FC2647">
      <w:pPr>
        <w:spacing w:after="0"/>
        <w:jc w:val="right"/>
        <w:rPr>
          <w:rFonts w:eastAsia="Times New Roman"/>
          <w:szCs w:val="17"/>
        </w:rPr>
      </w:pPr>
      <w:r w:rsidRPr="00FC2647">
        <w:rPr>
          <w:rFonts w:eastAsia="Times New Roman"/>
          <w:szCs w:val="17"/>
        </w:rPr>
        <w:t>Director, Property Acquisition</w:t>
      </w:r>
    </w:p>
    <w:p w14:paraId="4071A8CB" w14:textId="77777777" w:rsidR="00FC2647" w:rsidRPr="00FC2647" w:rsidRDefault="00FC2647" w:rsidP="00FC2647">
      <w:pPr>
        <w:spacing w:after="0"/>
        <w:jc w:val="right"/>
        <w:rPr>
          <w:rFonts w:eastAsia="Times New Roman"/>
          <w:szCs w:val="17"/>
        </w:rPr>
      </w:pPr>
      <w:r w:rsidRPr="00FC2647">
        <w:rPr>
          <w:rFonts w:eastAsia="Times New Roman"/>
          <w:szCs w:val="17"/>
        </w:rPr>
        <w:t>(Authorised Officer)</w:t>
      </w:r>
    </w:p>
    <w:p w14:paraId="63655719" w14:textId="77777777" w:rsidR="00FC2647" w:rsidRPr="00FC2647" w:rsidRDefault="00FC2647" w:rsidP="00FC2647">
      <w:pPr>
        <w:spacing w:after="0"/>
        <w:jc w:val="right"/>
        <w:rPr>
          <w:rFonts w:eastAsia="Times New Roman"/>
          <w:szCs w:val="17"/>
        </w:rPr>
      </w:pPr>
      <w:r w:rsidRPr="00FC2647">
        <w:rPr>
          <w:rFonts w:eastAsia="Times New Roman"/>
          <w:szCs w:val="17"/>
        </w:rPr>
        <w:t>Department for Infrastructure and Transport</w:t>
      </w:r>
    </w:p>
    <w:p w14:paraId="0942B949" w14:textId="7C1959AE" w:rsidR="00FC2647" w:rsidRDefault="00FC2647" w:rsidP="00FC2647">
      <w:r w:rsidRPr="00FC2647">
        <w:t>DIT 2024/08300/01</w:t>
      </w:r>
    </w:p>
    <w:p w14:paraId="513E2D87" w14:textId="77777777" w:rsidR="00FC2647" w:rsidRDefault="00FC2647" w:rsidP="00FC2647">
      <w:pPr>
        <w:pBdr>
          <w:bottom w:val="single" w:sz="4" w:space="1" w:color="auto"/>
        </w:pBdr>
        <w:spacing w:after="0" w:line="52" w:lineRule="exact"/>
        <w:jc w:val="center"/>
      </w:pPr>
    </w:p>
    <w:p w14:paraId="26E41E5B" w14:textId="77777777" w:rsidR="00FC2647" w:rsidRDefault="00FC2647" w:rsidP="00FC2647">
      <w:pPr>
        <w:pBdr>
          <w:top w:val="single" w:sz="4" w:space="1" w:color="auto"/>
        </w:pBdr>
        <w:spacing w:before="34" w:after="0" w:line="14" w:lineRule="exact"/>
        <w:jc w:val="center"/>
      </w:pPr>
    </w:p>
    <w:p w14:paraId="14EE46A4" w14:textId="77CBC700" w:rsidR="008A1AA3" w:rsidRPr="008A1AA3" w:rsidRDefault="005740F0" w:rsidP="005740F0">
      <w:pPr>
        <w:pStyle w:val="Heading2"/>
      </w:pPr>
      <w:bookmarkStart w:id="429" w:name="_Toc214535479"/>
      <w:r w:rsidRPr="008A1AA3">
        <w:lastRenderedPageBreak/>
        <w:t>Mental Health Act 2009</w:t>
      </w:r>
      <w:bookmarkEnd w:id="429"/>
      <w:r w:rsidRPr="008A1AA3">
        <w:t xml:space="preserve"> </w:t>
      </w:r>
    </w:p>
    <w:p w14:paraId="1418BE20" w14:textId="77777777" w:rsidR="008A1AA3" w:rsidRPr="008A1AA3" w:rsidRDefault="008A1AA3" w:rsidP="008A1AA3">
      <w:pPr>
        <w:jc w:val="center"/>
        <w:rPr>
          <w:i/>
          <w:szCs w:val="17"/>
        </w:rPr>
      </w:pPr>
      <w:r w:rsidRPr="008A1AA3">
        <w:rPr>
          <w:i/>
          <w:szCs w:val="17"/>
        </w:rPr>
        <w:t xml:space="preserve">Conditions Placed on an Approved Treatment Centre </w:t>
      </w:r>
    </w:p>
    <w:p w14:paraId="14427C1D" w14:textId="77777777" w:rsidR="008A1AA3" w:rsidRPr="008A1AA3" w:rsidRDefault="008A1AA3" w:rsidP="008A1AA3">
      <w:pPr>
        <w:rPr>
          <w:rFonts w:eastAsia="Times New Roman"/>
          <w:szCs w:val="17"/>
        </w:rPr>
      </w:pPr>
      <w:r w:rsidRPr="008A1AA3">
        <w:rPr>
          <w:rFonts w:eastAsia="Times New Roman"/>
          <w:szCs w:val="17"/>
        </w:rPr>
        <w:t xml:space="preserve">The Chief Psychiatrist pursuant to Section 96 of the </w:t>
      </w:r>
      <w:r w:rsidRPr="008A1AA3">
        <w:rPr>
          <w:rFonts w:eastAsia="Times New Roman"/>
          <w:i/>
          <w:iCs/>
          <w:szCs w:val="17"/>
        </w:rPr>
        <w:t>Mental Health Act 2009</w:t>
      </w:r>
      <w:r w:rsidRPr="008A1AA3">
        <w:rPr>
          <w:rFonts w:eastAsia="Times New Roman"/>
          <w:szCs w:val="17"/>
        </w:rPr>
        <w:t xml:space="preserve"> (‘the Act’), by notice in the Gazette published on 21 November 2019 varied the determination that Flinders Medical Centre, Flinders Drive, Bedford Park SA is an Approved Treatment Centre by attaching the conditions that the service may continue to admit patients subject to Inpatient Treatment Orders to the Margaret Tobin Centre Ward 5J Psychiatric Intensive Care Unit (PICU) subject to the following conditions:</w:t>
      </w:r>
    </w:p>
    <w:p w14:paraId="55A017A3" w14:textId="77777777" w:rsidR="008A1AA3" w:rsidRPr="008A1AA3" w:rsidRDefault="008A1AA3" w:rsidP="008A1AA3">
      <w:pPr>
        <w:ind w:left="284" w:hanging="142"/>
        <w:rPr>
          <w:rFonts w:eastAsia="Times New Roman"/>
          <w:szCs w:val="17"/>
        </w:rPr>
      </w:pPr>
      <w:r w:rsidRPr="008A1AA3">
        <w:rPr>
          <w:rFonts w:eastAsia="Times New Roman"/>
          <w:szCs w:val="17"/>
        </w:rPr>
        <w:t>•</w:t>
      </w:r>
      <w:r w:rsidRPr="008A1AA3">
        <w:rPr>
          <w:rFonts w:eastAsia="Times New Roman"/>
          <w:szCs w:val="17"/>
        </w:rPr>
        <w:tab/>
        <w:t>The ward can admit patients who require short stay PICU care with an anticipated length of stay up to 5 days.</w:t>
      </w:r>
    </w:p>
    <w:p w14:paraId="79B79D68" w14:textId="77777777" w:rsidR="008A1AA3" w:rsidRPr="008A1AA3" w:rsidRDefault="008A1AA3" w:rsidP="008A1AA3">
      <w:pPr>
        <w:ind w:left="284" w:hanging="142"/>
        <w:rPr>
          <w:rFonts w:eastAsia="Times New Roman"/>
          <w:szCs w:val="17"/>
        </w:rPr>
      </w:pPr>
      <w:r w:rsidRPr="008A1AA3">
        <w:rPr>
          <w:rFonts w:eastAsia="Times New Roman"/>
          <w:szCs w:val="17"/>
        </w:rPr>
        <w:t>•</w:t>
      </w:r>
      <w:r w:rsidRPr="008A1AA3">
        <w:rPr>
          <w:rFonts w:eastAsia="Times New Roman"/>
          <w:szCs w:val="17"/>
        </w:rPr>
        <w:tab/>
        <w:t>Patients who require longer admission, or are expected to require a longer admission, can only be admitted following an assessment of their needs against the physical condition and capability of the unit. This will be with the approval of the Clinical Director of the Mental Health Division of the Southern Adelaide Local Health Network, or the Head of Unit, Margaret Tobin Centre.</w:t>
      </w:r>
    </w:p>
    <w:p w14:paraId="141E8CC7" w14:textId="77777777" w:rsidR="008A1AA3" w:rsidRPr="008A1AA3" w:rsidRDefault="008A1AA3" w:rsidP="008A1AA3">
      <w:pPr>
        <w:ind w:left="284" w:hanging="142"/>
        <w:rPr>
          <w:rFonts w:eastAsia="Times New Roman"/>
          <w:szCs w:val="17"/>
        </w:rPr>
      </w:pPr>
      <w:r w:rsidRPr="008A1AA3">
        <w:rPr>
          <w:rFonts w:eastAsia="Times New Roman"/>
          <w:szCs w:val="17"/>
        </w:rPr>
        <w:t>•</w:t>
      </w:r>
      <w:r w:rsidRPr="008A1AA3">
        <w:rPr>
          <w:rFonts w:eastAsia="Times New Roman"/>
          <w:szCs w:val="17"/>
        </w:rPr>
        <w:tab/>
        <w:t xml:space="preserve">Patients who are either subject to an order under Part 8A of the </w:t>
      </w:r>
      <w:r w:rsidRPr="008A1AA3">
        <w:rPr>
          <w:rFonts w:eastAsia="Times New Roman"/>
          <w:i/>
          <w:iCs/>
          <w:szCs w:val="17"/>
        </w:rPr>
        <w:t xml:space="preserve">Criminal Law Consolidation Act </w:t>
      </w:r>
      <w:proofErr w:type="gramStart"/>
      <w:r w:rsidRPr="008A1AA3">
        <w:rPr>
          <w:rFonts w:eastAsia="Times New Roman"/>
          <w:i/>
          <w:iCs/>
          <w:szCs w:val="17"/>
        </w:rPr>
        <w:t>1935</w:t>
      </w:r>
      <w:r w:rsidRPr="008A1AA3">
        <w:rPr>
          <w:rFonts w:eastAsia="Times New Roman"/>
          <w:szCs w:val="17"/>
        </w:rPr>
        <w:t>, or</w:t>
      </w:r>
      <w:proofErr w:type="gramEnd"/>
      <w:r w:rsidRPr="008A1AA3">
        <w:rPr>
          <w:rFonts w:eastAsia="Times New Roman"/>
          <w:szCs w:val="17"/>
        </w:rPr>
        <w:t xml:space="preserve"> are prisoners (persons committed to a correctional institution pursuant to an order of a court or a warrant of commitment) subject to an Inpatient Treatment Order, will only be admitted for PICU care by exception. This will be after an assessment of their needs against the physical condition and capability of the unit and with the approval of the Clinical Director of the Mental Health Division of the Southern Adelaide Local Health Network, or the Head of Unit, Margaret Tobin Centre.</w:t>
      </w:r>
    </w:p>
    <w:p w14:paraId="730B7AA4" w14:textId="77777777" w:rsidR="008A1AA3" w:rsidRPr="008A1AA3" w:rsidRDefault="008A1AA3" w:rsidP="008A1AA3">
      <w:pPr>
        <w:rPr>
          <w:rFonts w:eastAsia="Times New Roman"/>
          <w:szCs w:val="17"/>
        </w:rPr>
      </w:pPr>
      <w:r w:rsidRPr="008A1AA3">
        <w:rPr>
          <w:rFonts w:eastAsia="Times New Roman"/>
          <w:szCs w:val="17"/>
        </w:rPr>
        <w:t>The conditions placed 21 November 2019 remain. This determination is subject to the following new conditions:</w:t>
      </w:r>
    </w:p>
    <w:p w14:paraId="1A6CE94E" w14:textId="77777777" w:rsidR="008A1AA3" w:rsidRPr="008A1AA3" w:rsidRDefault="008A1AA3" w:rsidP="008A1AA3">
      <w:pPr>
        <w:ind w:left="284" w:hanging="142"/>
        <w:rPr>
          <w:rFonts w:eastAsia="Times New Roman"/>
          <w:szCs w:val="17"/>
        </w:rPr>
      </w:pPr>
      <w:r w:rsidRPr="008A1AA3">
        <w:rPr>
          <w:rFonts w:eastAsia="Times New Roman"/>
          <w:szCs w:val="17"/>
        </w:rPr>
        <w:t>•</w:t>
      </w:r>
      <w:r w:rsidRPr="008A1AA3">
        <w:rPr>
          <w:rFonts w:eastAsia="Times New Roman"/>
          <w:szCs w:val="17"/>
        </w:rPr>
        <w:tab/>
        <w:t>That the Ward 2SW unit is only activated to for mental health inpatient care when there are no practicable alternative mental health beds available, and that consideration be given to deactivating the unit each week based on an assessment of demand.</w:t>
      </w:r>
    </w:p>
    <w:p w14:paraId="5F3F1566" w14:textId="77777777" w:rsidR="008A1AA3" w:rsidRPr="008A1AA3" w:rsidRDefault="008A1AA3" w:rsidP="008A1AA3">
      <w:pPr>
        <w:ind w:left="284" w:hanging="142"/>
        <w:rPr>
          <w:rFonts w:eastAsia="Times New Roman"/>
          <w:szCs w:val="17"/>
        </w:rPr>
      </w:pPr>
      <w:r w:rsidRPr="008A1AA3">
        <w:rPr>
          <w:rFonts w:eastAsia="Times New Roman"/>
          <w:szCs w:val="17"/>
        </w:rPr>
        <w:t>•</w:t>
      </w:r>
      <w:r w:rsidRPr="008A1AA3">
        <w:rPr>
          <w:rFonts w:eastAsia="Times New Roman"/>
          <w:szCs w:val="17"/>
        </w:rPr>
        <w:tab/>
        <w:t>That the Ward 2SW unit is for voluntary patients only.</w:t>
      </w:r>
    </w:p>
    <w:p w14:paraId="1224CF83" w14:textId="77777777" w:rsidR="008A1AA3" w:rsidRPr="008A1AA3" w:rsidRDefault="008A1AA3" w:rsidP="008A1AA3">
      <w:pPr>
        <w:ind w:left="284" w:hanging="142"/>
        <w:rPr>
          <w:rFonts w:eastAsia="Times New Roman"/>
          <w:szCs w:val="17"/>
        </w:rPr>
      </w:pPr>
      <w:r w:rsidRPr="008A1AA3">
        <w:rPr>
          <w:rFonts w:eastAsia="Times New Roman"/>
          <w:szCs w:val="17"/>
        </w:rPr>
        <w:t>•</w:t>
      </w:r>
      <w:r w:rsidRPr="008A1AA3">
        <w:rPr>
          <w:rFonts w:eastAsia="Times New Roman"/>
          <w:szCs w:val="17"/>
        </w:rPr>
        <w:tab/>
        <w:t>The Ward 2SW unit is intended for “step down” care of patients who have received an assessment in a mental health ward, and not for direct admission of patients from the emergency department.</w:t>
      </w:r>
    </w:p>
    <w:p w14:paraId="293985D2" w14:textId="77777777" w:rsidR="008A1AA3" w:rsidRPr="008A1AA3" w:rsidRDefault="008A1AA3" w:rsidP="008A1AA3">
      <w:pPr>
        <w:ind w:left="284" w:hanging="142"/>
        <w:rPr>
          <w:rFonts w:eastAsia="Times New Roman"/>
          <w:szCs w:val="17"/>
        </w:rPr>
      </w:pPr>
      <w:r w:rsidRPr="008A1AA3">
        <w:rPr>
          <w:rFonts w:eastAsia="Times New Roman"/>
          <w:szCs w:val="17"/>
        </w:rPr>
        <w:t>•</w:t>
      </w:r>
      <w:r w:rsidRPr="008A1AA3">
        <w:rPr>
          <w:rFonts w:eastAsia="Times New Roman"/>
          <w:szCs w:val="17"/>
        </w:rPr>
        <w:tab/>
        <w:t>By exception, admission of involuntary patients or the admission of patients direct from the emergency department can only occur with the approval of the Clinical Director and Nursing Director (or their delegates), with consideration of the limitations of the physical infrastructure of the Ward 2SW unit.</w:t>
      </w:r>
    </w:p>
    <w:p w14:paraId="1ECF89BB" w14:textId="77777777" w:rsidR="008A1AA3" w:rsidRPr="008A1AA3" w:rsidRDefault="008A1AA3" w:rsidP="008A1AA3">
      <w:pPr>
        <w:ind w:left="284" w:hanging="142"/>
        <w:rPr>
          <w:rFonts w:eastAsia="Times New Roman"/>
          <w:szCs w:val="17"/>
        </w:rPr>
      </w:pPr>
      <w:r w:rsidRPr="008A1AA3">
        <w:rPr>
          <w:rFonts w:eastAsia="Times New Roman"/>
          <w:szCs w:val="17"/>
        </w:rPr>
        <w:t>•</w:t>
      </w:r>
      <w:r w:rsidRPr="008A1AA3">
        <w:rPr>
          <w:rFonts w:eastAsia="Times New Roman"/>
          <w:szCs w:val="17"/>
        </w:rPr>
        <w:tab/>
        <w:t>That the operator of Ward 2SW will lodge a document that describes the purpose of the unit, when it will be activated and deactivated, and staffing arrangements lodged with the OCP. Monthly reports of the use of the unit will be provided to the OCP.</w:t>
      </w:r>
    </w:p>
    <w:p w14:paraId="1AE38681" w14:textId="77777777" w:rsidR="008A1AA3" w:rsidRPr="008A1AA3" w:rsidRDefault="008A1AA3" w:rsidP="008A1AA3">
      <w:pPr>
        <w:ind w:left="284" w:hanging="142"/>
        <w:rPr>
          <w:rFonts w:eastAsia="Times New Roman"/>
          <w:szCs w:val="17"/>
        </w:rPr>
      </w:pPr>
      <w:r w:rsidRPr="008A1AA3">
        <w:rPr>
          <w:rFonts w:eastAsia="Times New Roman"/>
          <w:szCs w:val="17"/>
        </w:rPr>
        <w:t>•</w:t>
      </w:r>
      <w:r w:rsidRPr="008A1AA3">
        <w:rPr>
          <w:rFonts w:eastAsia="Times New Roman"/>
          <w:szCs w:val="17"/>
        </w:rPr>
        <w:tab/>
        <w:t>The authority to use the unit for temporary additional mental health use expires on 27</w:t>
      </w:r>
      <w:r w:rsidRPr="008A1AA3">
        <w:rPr>
          <w:rFonts w:eastAsia="Times New Roman"/>
          <w:szCs w:val="17"/>
          <w:vertAlign w:val="superscript"/>
        </w:rPr>
        <w:t>th</w:t>
      </w:r>
      <w:r w:rsidRPr="008A1AA3">
        <w:rPr>
          <w:rFonts w:eastAsia="Times New Roman"/>
          <w:szCs w:val="17"/>
        </w:rPr>
        <w:t xml:space="preserve"> February 2026.</w:t>
      </w:r>
    </w:p>
    <w:p w14:paraId="25ABC5DA" w14:textId="77777777" w:rsidR="008A1AA3" w:rsidRPr="008A1AA3" w:rsidRDefault="008A1AA3" w:rsidP="008A1AA3">
      <w:pPr>
        <w:spacing w:after="0"/>
        <w:rPr>
          <w:rFonts w:eastAsia="Times New Roman"/>
          <w:szCs w:val="17"/>
        </w:rPr>
      </w:pPr>
      <w:r w:rsidRPr="008A1AA3">
        <w:rPr>
          <w:rFonts w:eastAsia="Times New Roman"/>
          <w:szCs w:val="17"/>
        </w:rPr>
        <w:t xml:space="preserve">Dated: 20 November 2025 </w:t>
      </w:r>
    </w:p>
    <w:p w14:paraId="49D1FE82" w14:textId="77777777" w:rsidR="008A1AA3" w:rsidRPr="008A1AA3" w:rsidRDefault="008A1AA3" w:rsidP="008A1AA3">
      <w:pPr>
        <w:spacing w:after="0"/>
        <w:jc w:val="right"/>
        <w:rPr>
          <w:rFonts w:eastAsia="Times New Roman"/>
          <w:smallCaps/>
          <w:szCs w:val="20"/>
        </w:rPr>
      </w:pPr>
      <w:r w:rsidRPr="008A1AA3">
        <w:rPr>
          <w:rFonts w:eastAsia="Times New Roman"/>
          <w:smallCaps/>
          <w:szCs w:val="20"/>
        </w:rPr>
        <w:t>Dr John Brayley</w:t>
      </w:r>
    </w:p>
    <w:p w14:paraId="360DB386" w14:textId="306B69F1" w:rsidR="00FC2647" w:rsidRDefault="008A1AA3" w:rsidP="008A1AA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pPr>
      <w:r w:rsidRPr="008A1AA3">
        <w:t>Chief Psychiatrist</w:t>
      </w:r>
    </w:p>
    <w:p w14:paraId="63FD6CF4" w14:textId="77777777" w:rsidR="008A1AA3" w:rsidRDefault="008A1AA3" w:rsidP="008A1AA3">
      <w:pPr>
        <w:pBdr>
          <w:bottom w:val="single" w:sz="4" w:space="1" w:color="auto"/>
        </w:pBdr>
        <w:spacing w:after="0" w:line="52" w:lineRule="exact"/>
        <w:jc w:val="center"/>
      </w:pPr>
    </w:p>
    <w:p w14:paraId="025079AB" w14:textId="77777777" w:rsidR="008A1AA3" w:rsidRDefault="008A1AA3" w:rsidP="008A1AA3">
      <w:pPr>
        <w:pBdr>
          <w:top w:val="single" w:sz="4" w:space="1" w:color="auto"/>
        </w:pBdr>
        <w:spacing w:before="34" w:after="0" w:line="14" w:lineRule="exact"/>
        <w:jc w:val="center"/>
      </w:pPr>
    </w:p>
    <w:p w14:paraId="28C0B473" w14:textId="77777777" w:rsidR="008A1AA3" w:rsidRPr="005100FF" w:rsidRDefault="008A1AA3" w:rsidP="005100FF">
      <w:pPr>
        <w:pStyle w:val="NoSpacing"/>
      </w:pPr>
    </w:p>
    <w:p w14:paraId="1390CD54" w14:textId="5AA0F9D0" w:rsidR="008A1AA3" w:rsidRPr="008A1AA3" w:rsidRDefault="005740F0" w:rsidP="005740F0">
      <w:pPr>
        <w:pStyle w:val="Heading2"/>
      </w:pPr>
      <w:bookmarkStart w:id="430" w:name="_Toc214535480"/>
      <w:r w:rsidRPr="008A1AA3">
        <w:t>Motor Vehicles Act 1959</w:t>
      </w:r>
      <w:bookmarkEnd w:id="430"/>
    </w:p>
    <w:p w14:paraId="3521D2E1" w14:textId="77777777" w:rsidR="008A1AA3" w:rsidRPr="008A1AA3" w:rsidRDefault="008A1AA3" w:rsidP="008A1AA3">
      <w:pPr>
        <w:jc w:val="center"/>
        <w:rPr>
          <w:smallCaps/>
          <w:szCs w:val="17"/>
        </w:rPr>
      </w:pPr>
      <w:r w:rsidRPr="008A1AA3">
        <w:rPr>
          <w:smallCaps/>
          <w:szCs w:val="17"/>
        </w:rPr>
        <w:t>Section 47A</w:t>
      </w:r>
    </w:p>
    <w:p w14:paraId="6DA3C087" w14:textId="77777777" w:rsidR="008A1AA3" w:rsidRPr="008A1AA3" w:rsidRDefault="008A1AA3" w:rsidP="008A1AA3">
      <w:pPr>
        <w:jc w:val="center"/>
        <w:rPr>
          <w:i/>
          <w:szCs w:val="17"/>
        </w:rPr>
      </w:pPr>
      <w:r w:rsidRPr="008A1AA3">
        <w:rPr>
          <w:i/>
          <w:szCs w:val="17"/>
        </w:rPr>
        <w:t>Classes, Specifications and Design of Number Plates—</w:t>
      </w:r>
      <w:r w:rsidRPr="008A1AA3">
        <w:rPr>
          <w:i/>
          <w:szCs w:val="17"/>
        </w:rPr>
        <w:br/>
        <w:t>Notice by the Registrar of Motor Vehicles</w:t>
      </w:r>
    </w:p>
    <w:p w14:paraId="3E1DDD20" w14:textId="77777777" w:rsidR="008A1AA3" w:rsidRPr="008A1AA3" w:rsidRDefault="008A1AA3" w:rsidP="008A1AA3">
      <w:pPr>
        <w:rPr>
          <w:rFonts w:eastAsia="Times New Roman"/>
          <w:szCs w:val="17"/>
        </w:rPr>
      </w:pPr>
      <w:r w:rsidRPr="008A1AA3">
        <w:rPr>
          <w:rFonts w:eastAsia="Times New Roman"/>
          <w:szCs w:val="17"/>
        </w:rPr>
        <w:t xml:space="preserve">Pursuant to Section 47A of the </w:t>
      </w:r>
      <w:r w:rsidRPr="008A1AA3">
        <w:rPr>
          <w:rFonts w:eastAsia="Times New Roman"/>
          <w:i/>
          <w:iCs/>
          <w:szCs w:val="17"/>
        </w:rPr>
        <w:t xml:space="preserve">Motor Vehicles Act 1959 </w:t>
      </w:r>
      <w:r w:rsidRPr="008A1AA3">
        <w:rPr>
          <w:rFonts w:eastAsia="Times New Roman"/>
          <w:iCs/>
          <w:szCs w:val="17"/>
        </w:rPr>
        <w:t>(‘the Act’)</w:t>
      </w:r>
      <w:r w:rsidRPr="008A1AA3">
        <w:rPr>
          <w:rFonts w:eastAsia="Times New Roman"/>
          <w:szCs w:val="17"/>
        </w:rPr>
        <w:t>, I, Emma Kokar, Registrar of Motor Vehicles (Registrar):</w:t>
      </w:r>
    </w:p>
    <w:p w14:paraId="1AB8E5A0" w14:textId="77777777" w:rsidR="008A1AA3" w:rsidRPr="008A1AA3" w:rsidRDefault="008A1AA3" w:rsidP="008A1AA3">
      <w:pPr>
        <w:ind w:left="426" w:hanging="284"/>
        <w:rPr>
          <w:rFonts w:eastAsia="Times New Roman"/>
          <w:szCs w:val="17"/>
        </w:rPr>
      </w:pPr>
      <w:r w:rsidRPr="008A1AA3">
        <w:rPr>
          <w:rFonts w:eastAsia="Times New Roman"/>
          <w:szCs w:val="17"/>
        </w:rPr>
        <w:t>(a)</w:t>
      </w:r>
      <w:r w:rsidRPr="008A1AA3">
        <w:rPr>
          <w:rFonts w:eastAsia="Times New Roman"/>
          <w:szCs w:val="17"/>
        </w:rPr>
        <w:tab/>
        <w:t>revoke the following notices made under Section 47A of the Act:</w:t>
      </w:r>
    </w:p>
    <w:p w14:paraId="424DEC2A" w14:textId="77777777" w:rsidR="008A1AA3" w:rsidRPr="008A1AA3" w:rsidRDefault="008A1AA3" w:rsidP="008A1AA3">
      <w:pPr>
        <w:ind w:left="567" w:hanging="141"/>
        <w:rPr>
          <w:rFonts w:eastAsia="Times New Roman"/>
          <w:szCs w:val="17"/>
        </w:rPr>
      </w:pPr>
      <w:r w:rsidRPr="008A1AA3">
        <w:rPr>
          <w:rFonts w:eastAsia="Times New Roman"/>
          <w:szCs w:val="17"/>
        </w:rPr>
        <w:t>•</w:t>
      </w:r>
      <w:r w:rsidRPr="008A1AA3">
        <w:rPr>
          <w:rFonts w:eastAsia="Times New Roman"/>
          <w:szCs w:val="17"/>
        </w:rPr>
        <w:tab/>
        <w:t>notice dated 2 October 2025 published in the</w:t>
      </w:r>
      <w:r w:rsidRPr="008A1AA3">
        <w:rPr>
          <w:rFonts w:eastAsia="Times New Roman"/>
          <w:iCs/>
          <w:szCs w:val="17"/>
        </w:rPr>
        <w:t xml:space="preserve"> Gazette</w:t>
      </w:r>
      <w:r w:rsidRPr="008A1AA3">
        <w:rPr>
          <w:rFonts w:eastAsia="Times New Roman"/>
          <w:szCs w:val="17"/>
        </w:rPr>
        <w:t xml:space="preserve"> No. 58 on Thursday, 9 October 2025 (pages 4032-4050).</w:t>
      </w:r>
    </w:p>
    <w:p w14:paraId="4269D436" w14:textId="77777777" w:rsidR="008A1AA3" w:rsidRPr="008A1AA3" w:rsidRDefault="008A1AA3" w:rsidP="008A1AA3">
      <w:pPr>
        <w:ind w:left="426" w:hanging="284"/>
        <w:rPr>
          <w:rFonts w:eastAsia="Times New Roman"/>
          <w:szCs w:val="17"/>
        </w:rPr>
      </w:pPr>
      <w:r w:rsidRPr="008A1AA3">
        <w:rPr>
          <w:rFonts w:eastAsia="Times New Roman"/>
          <w:szCs w:val="17"/>
        </w:rPr>
        <w:t>(b)</w:t>
      </w:r>
      <w:r w:rsidRPr="008A1AA3">
        <w:rPr>
          <w:rFonts w:eastAsia="Times New Roman"/>
          <w:szCs w:val="17"/>
        </w:rPr>
        <w:tab/>
      </w:r>
      <w:r w:rsidRPr="008A1AA3">
        <w:rPr>
          <w:rFonts w:eastAsia="Times New Roman"/>
          <w:spacing w:val="-4"/>
          <w:szCs w:val="17"/>
        </w:rPr>
        <w:t xml:space="preserve">establish the classes of number plates set out in Schedule 1 and numbered 1 to 13 and 15 to 23 (inclusive) for the purposes of Section 47(1) </w:t>
      </w:r>
      <w:r w:rsidRPr="008A1AA3">
        <w:rPr>
          <w:rFonts w:eastAsia="Times New Roman"/>
          <w:szCs w:val="17"/>
        </w:rPr>
        <w:t xml:space="preserve">of the </w:t>
      </w:r>
      <w:proofErr w:type="gramStart"/>
      <w:r w:rsidRPr="008A1AA3">
        <w:rPr>
          <w:rFonts w:eastAsia="Times New Roman"/>
          <w:szCs w:val="17"/>
        </w:rPr>
        <w:t>Act;</w:t>
      </w:r>
      <w:proofErr w:type="gramEnd"/>
    </w:p>
    <w:p w14:paraId="70FEE3FF" w14:textId="77777777" w:rsidR="008A1AA3" w:rsidRPr="008A1AA3" w:rsidRDefault="008A1AA3" w:rsidP="008A1AA3">
      <w:pPr>
        <w:ind w:left="426" w:hanging="284"/>
        <w:rPr>
          <w:rFonts w:eastAsia="Times New Roman"/>
          <w:szCs w:val="17"/>
        </w:rPr>
      </w:pPr>
      <w:r w:rsidRPr="008A1AA3">
        <w:rPr>
          <w:rFonts w:eastAsia="Times New Roman"/>
          <w:szCs w:val="17"/>
        </w:rPr>
        <w:t>(c)</w:t>
      </w:r>
      <w:r w:rsidRPr="008A1AA3">
        <w:rPr>
          <w:rFonts w:eastAsia="Times New Roman"/>
          <w:szCs w:val="17"/>
        </w:rPr>
        <w:tab/>
        <w:t xml:space="preserve">prescribe the specifications and design set out in Schedule 2 to be the specifications and design to which number plates of each class established by this notice must </w:t>
      </w:r>
      <w:proofErr w:type="gramStart"/>
      <w:r w:rsidRPr="008A1AA3">
        <w:rPr>
          <w:rFonts w:eastAsia="Times New Roman"/>
          <w:szCs w:val="17"/>
        </w:rPr>
        <w:t>conform;</w:t>
      </w:r>
      <w:proofErr w:type="gramEnd"/>
    </w:p>
    <w:p w14:paraId="7D7D994E" w14:textId="77777777" w:rsidR="008A1AA3" w:rsidRPr="008A1AA3" w:rsidRDefault="008A1AA3" w:rsidP="008A1AA3">
      <w:pPr>
        <w:ind w:left="426" w:hanging="284"/>
        <w:rPr>
          <w:rFonts w:eastAsia="Times New Roman"/>
          <w:szCs w:val="17"/>
        </w:rPr>
      </w:pPr>
      <w:r w:rsidRPr="008A1AA3">
        <w:rPr>
          <w:rFonts w:eastAsia="Times New Roman"/>
          <w:szCs w:val="17"/>
        </w:rPr>
        <w:t>(d)</w:t>
      </w:r>
      <w:r w:rsidRPr="008A1AA3">
        <w:rPr>
          <w:rFonts w:eastAsia="Times New Roman"/>
          <w:szCs w:val="17"/>
        </w:rPr>
        <w:tab/>
        <w:t>declare the classes of number plates set out in Schedule 3 to be classes of number plates that the Registrar may enter into an agreement pursuant to Section 47</w:t>
      </w:r>
      <w:proofErr w:type="gramStart"/>
      <w:r w:rsidRPr="008A1AA3">
        <w:rPr>
          <w:rFonts w:eastAsia="Times New Roman"/>
          <w:szCs w:val="17"/>
        </w:rPr>
        <w:t>A(</w:t>
      </w:r>
      <w:proofErr w:type="gramEnd"/>
      <w:r w:rsidRPr="008A1AA3">
        <w:rPr>
          <w:rFonts w:eastAsia="Times New Roman"/>
          <w:szCs w:val="17"/>
        </w:rPr>
        <w:t>4) of the Act.</w:t>
      </w:r>
    </w:p>
    <w:p w14:paraId="566F4649" w14:textId="77777777" w:rsidR="008A1AA3" w:rsidRPr="008A1AA3" w:rsidRDefault="008A1AA3" w:rsidP="008A1AA3">
      <w:pPr>
        <w:keepNext/>
        <w:jc w:val="center"/>
        <w:rPr>
          <w:smallCaps/>
          <w:szCs w:val="17"/>
        </w:rPr>
      </w:pPr>
      <w:r w:rsidRPr="008A1AA3">
        <w:rPr>
          <w:smallCaps/>
          <w:szCs w:val="17"/>
        </w:rPr>
        <w:t>Schedule 1</w:t>
      </w:r>
    </w:p>
    <w:p w14:paraId="05E84F97" w14:textId="77777777" w:rsidR="008A1AA3" w:rsidRPr="008A1AA3" w:rsidRDefault="008A1AA3" w:rsidP="008A1AA3">
      <w:pPr>
        <w:jc w:val="center"/>
        <w:rPr>
          <w:i/>
          <w:szCs w:val="17"/>
        </w:rPr>
      </w:pPr>
      <w:r w:rsidRPr="008A1AA3">
        <w:rPr>
          <w:i/>
          <w:szCs w:val="17"/>
        </w:rPr>
        <w:t>Classes of Number Plates</w:t>
      </w:r>
    </w:p>
    <w:p w14:paraId="3C420B01" w14:textId="77777777" w:rsidR="008A1AA3" w:rsidRPr="008A1AA3" w:rsidRDefault="008A1AA3" w:rsidP="008A1AA3">
      <w:pPr>
        <w:rPr>
          <w:rFonts w:eastAsia="Times New Roman"/>
          <w:szCs w:val="17"/>
        </w:rPr>
      </w:pPr>
      <w:r w:rsidRPr="008A1AA3">
        <w:rPr>
          <w:rFonts w:eastAsia="Times New Roman"/>
          <w:szCs w:val="17"/>
        </w:rPr>
        <w:t>Class 1—Numeric</w:t>
      </w:r>
    </w:p>
    <w:p w14:paraId="4CACF337" w14:textId="77777777" w:rsidR="008A1AA3" w:rsidRPr="008A1AA3" w:rsidRDefault="008A1AA3" w:rsidP="008A1AA3">
      <w:pPr>
        <w:rPr>
          <w:rFonts w:eastAsia="Times New Roman"/>
          <w:szCs w:val="17"/>
        </w:rPr>
      </w:pPr>
      <w:r w:rsidRPr="008A1AA3">
        <w:rPr>
          <w:rFonts w:eastAsia="Times New Roman"/>
          <w:szCs w:val="17"/>
        </w:rPr>
        <w:t>Class 2—Alpha Numeric (non-slogan)</w:t>
      </w:r>
    </w:p>
    <w:p w14:paraId="21FB5442" w14:textId="77777777" w:rsidR="008A1AA3" w:rsidRPr="008A1AA3" w:rsidRDefault="008A1AA3" w:rsidP="008A1AA3">
      <w:pPr>
        <w:rPr>
          <w:rFonts w:eastAsia="Times New Roman"/>
          <w:szCs w:val="17"/>
        </w:rPr>
      </w:pPr>
      <w:r w:rsidRPr="008A1AA3">
        <w:rPr>
          <w:rFonts w:eastAsia="Times New Roman"/>
          <w:szCs w:val="17"/>
        </w:rPr>
        <w:t>Class 3—Slogan</w:t>
      </w:r>
    </w:p>
    <w:p w14:paraId="41DC2232" w14:textId="77777777" w:rsidR="008A1AA3" w:rsidRPr="008A1AA3" w:rsidRDefault="008A1AA3" w:rsidP="008A1AA3">
      <w:pPr>
        <w:rPr>
          <w:rFonts w:eastAsia="Times New Roman"/>
          <w:szCs w:val="17"/>
        </w:rPr>
      </w:pPr>
      <w:r w:rsidRPr="008A1AA3">
        <w:rPr>
          <w:rFonts w:eastAsia="Times New Roman"/>
          <w:szCs w:val="17"/>
        </w:rPr>
        <w:t>Class 4—Personalised</w:t>
      </w:r>
    </w:p>
    <w:p w14:paraId="3518B72D" w14:textId="77777777" w:rsidR="008A1AA3" w:rsidRPr="008A1AA3" w:rsidRDefault="008A1AA3" w:rsidP="008A1AA3">
      <w:pPr>
        <w:rPr>
          <w:rFonts w:eastAsia="Times New Roman"/>
          <w:szCs w:val="17"/>
        </w:rPr>
      </w:pPr>
      <w:r w:rsidRPr="008A1AA3">
        <w:rPr>
          <w:rFonts w:eastAsia="Times New Roman"/>
          <w:szCs w:val="17"/>
        </w:rPr>
        <w:t>Class 5—Jubilee</w:t>
      </w:r>
    </w:p>
    <w:p w14:paraId="1037F91D" w14:textId="77777777" w:rsidR="008A1AA3" w:rsidRPr="008A1AA3" w:rsidRDefault="008A1AA3" w:rsidP="008A1AA3">
      <w:pPr>
        <w:rPr>
          <w:rFonts w:eastAsia="Times New Roman"/>
          <w:szCs w:val="17"/>
        </w:rPr>
      </w:pPr>
      <w:r w:rsidRPr="008A1AA3">
        <w:rPr>
          <w:rFonts w:eastAsia="Times New Roman"/>
          <w:szCs w:val="17"/>
        </w:rPr>
        <w:t>Class 6—Australian Grand Prix</w:t>
      </w:r>
    </w:p>
    <w:p w14:paraId="4E5C971D" w14:textId="77777777" w:rsidR="008A1AA3" w:rsidRPr="008A1AA3" w:rsidRDefault="008A1AA3" w:rsidP="008A1AA3">
      <w:pPr>
        <w:rPr>
          <w:rFonts w:eastAsia="Times New Roman"/>
          <w:szCs w:val="17"/>
        </w:rPr>
      </w:pPr>
      <w:r w:rsidRPr="008A1AA3">
        <w:rPr>
          <w:rFonts w:eastAsia="Times New Roman"/>
          <w:szCs w:val="17"/>
        </w:rPr>
        <w:t>Class 7—</w:t>
      </w:r>
      <w:proofErr w:type="spellStart"/>
      <w:r w:rsidRPr="008A1AA3">
        <w:rPr>
          <w:rFonts w:eastAsia="Times New Roman"/>
          <w:szCs w:val="17"/>
        </w:rPr>
        <w:t>Towtruck</w:t>
      </w:r>
      <w:proofErr w:type="spellEnd"/>
    </w:p>
    <w:p w14:paraId="511E1B9C" w14:textId="77777777" w:rsidR="008A1AA3" w:rsidRPr="008A1AA3" w:rsidRDefault="008A1AA3" w:rsidP="008A1AA3">
      <w:pPr>
        <w:rPr>
          <w:rFonts w:eastAsia="Times New Roman"/>
          <w:szCs w:val="17"/>
        </w:rPr>
      </w:pPr>
      <w:r w:rsidRPr="008A1AA3">
        <w:rPr>
          <w:rFonts w:eastAsia="Times New Roman"/>
          <w:szCs w:val="17"/>
        </w:rPr>
        <w:t>Class 8—Government Vehicle</w:t>
      </w:r>
    </w:p>
    <w:p w14:paraId="0B1614FA" w14:textId="77777777" w:rsidR="008A1AA3" w:rsidRPr="008A1AA3" w:rsidRDefault="008A1AA3" w:rsidP="008A1AA3">
      <w:pPr>
        <w:rPr>
          <w:rFonts w:eastAsia="Times New Roman"/>
          <w:szCs w:val="17"/>
        </w:rPr>
      </w:pPr>
      <w:r w:rsidRPr="008A1AA3">
        <w:rPr>
          <w:rFonts w:eastAsia="Times New Roman"/>
          <w:szCs w:val="17"/>
        </w:rPr>
        <w:t>Class 9—Name Plates</w:t>
      </w:r>
    </w:p>
    <w:p w14:paraId="692F8479" w14:textId="77777777" w:rsidR="008A1AA3" w:rsidRPr="008A1AA3" w:rsidRDefault="008A1AA3" w:rsidP="008A1AA3">
      <w:pPr>
        <w:rPr>
          <w:rFonts w:eastAsia="Times New Roman"/>
          <w:szCs w:val="17"/>
        </w:rPr>
      </w:pPr>
      <w:r w:rsidRPr="008A1AA3">
        <w:rPr>
          <w:rFonts w:eastAsia="Times New Roman"/>
          <w:szCs w:val="17"/>
        </w:rPr>
        <w:t>Class 10—Custom</w:t>
      </w:r>
    </w:p>
    <w:p w14:paraId="5EFA0500" w14:textId="77777777" w:rsidR="008A1AA3" w:rsidRPr="008A1AA3" w:rsidRDefault="008A1AA3" w:rsidP="008A1AA3">
      <w:pPr>
        <w:rPr>
          <w:rFonts w:eastAsia="Times New Roman"/>
          <w:szCs w:val="17"/>
        </w:rPr>
      </w:pPr>
      <w:r w:rsidRPr="008A1AA3">
        <w:rPr>
          <w:rFonts w:eastAsia="Times New Roman"/>
          <w:szCs w:val="17"/>
        </w:rPr>
        <w:t>Class 11—Taxi Plates</w:t>
      </w:r>
    </w:p>
    <w:p w14:paraId="389EB22F" w14:textId="77777777" w:rsidR="008A1AA3" w:rsidRPr="008A1AA3" w:rsidRDefault="008A1AA3" w:rsidP="008A1AA3">
      <w:pPr>
        <w:rPr>
          <w:rFonts w:eastAsia="Times New Roman"/>
          <w:szCs w:val="17"/>
        </w:rPr>
      </w:pPr>
      <w:r w:rsidRPr="008A1AA3">
        <w:rPr>
          <w:rFonts w:eastAsia="Times New Roman"/>
          <w:szCs w:val="17"/>
        </w:rPr>
        <w:t>Class 12—Chauffeured Vehicle</w:t>
      </w:r>
    </w:p>
    <w:p w14:paraId="3B267F1B" w14:textId="77777777" w:rsidR="008A1AA3" w:rsidRPr="008A1AA3" w:rsidRDefault="008A1AA3" w:rsidP="008A1AA3">
      <w:pPr>
        <w:rPr>
          <w:rFonts w:eastAsia="Times New Roman"/>
          <w:szCs w:val="17"/>
        </w:rPr>
      </w:pPr>
      <w:r w:rsidRPr="008A1AA3">
        <w:rPr>
          <w:rFonts w:eastAsia="Times New Roman"/>
          <w:szCs w:val="17"/>
        </w:rPr>
        <w:t>Class 13—Consular Corps</w:t>
      </w:r>
    </w:p>
    <w:p w14:paraId="4EE6F3F8" w14:textId="77777777" w:rsidR="008A1AA3" w:rsidRPr="008A1AA3" w:rsidRDefault="008A1AA3" w:rsidP="008A1AA3">
      <w:pPr>
        <w:rPr>
          <w:rFonts w:eastAsia="Times New Roman"/>
          <w:szCs w:val="17"/>
        </w:rPr>
      </w:pPr>
      <w:r w:rsidRPr="008A1AA3">
        <w:rPr>
          <w:rFonts w:eastAsia="Times New Roman"/>
          <w:szCs w:val="17"/>
        </w:rPr>
        <w:t>Class 15—Premium Number</w:t>
      </w:r>
    </w:p>
    <w:p w14:paraId="0D2A3DAD" w14:textId="77777777" w:rsidR="008A1AA3" w:rsidRPr="008A1AA3" w:rsidRDefault="008A1AA3" w:rsidP="008A1AA3">
      <w:pPr>
        <w:rPr>
          <w:rFonts w:eastAsia="Times New Roman"/>
          <w:szCs w:val="17"/>
        </w:rPr>
      </w:pPr>
      <w:r w:rsidRPr="008A1AA3">
        <w:rPr>
          <w:rFonts w:eastAsia="Times New Roman"/>
          <w:szCs w:val="17"/>
        </w:rPr>
        <w:t>Class 16—Bike Rack</w:t>
      </w:r>
    </w:p>
    <w:p w14:paraId="288CBB63" w14:textId="77777777" w:rsidR="008A1AA3" w:rsidRPr="008A1AA3" w:rsidRDefault="008A1AA3" w:rsidP="008A1AA3">
      <w:pPr>
        <w:rPr>
          <w:rFonts w:eastAsia="Times New Roman"/>
          <w:szCs w:val="17"/>
        </w:rPr>
      </w:pPr>
      <w:r w:rsidRPr="008A1AA3">
        <w:rPr>
          <w:rFonts w:eastAsia="Times New Roman"/>
          <w:szCs w:val="17"/>
        </w:rPr>
        <w:lastRenderedPageBreak/>
        <w:t>Class 17—Centenary of Federation</w:t>
      </w:r>
    </w:p>
    <w:p w14:paraId="39FD9EE1" w14:textId="77777777" w:rsidR="008A1AA3" w:rsidRPr="008A1AA3" w:rsidRDefault="008A1AA3" w:rsidP="008A1AA3">
      <w:pPr>
        <w:rPr>
          <w:rFonts w:eastAsia="Times New Roman"/>
          <w:szCs w:val="17"/>
        </w:rPr>
      </w:pPr>
      <w:r w:rsidRPr="008A1AA3">
        <w:rPr>
          <w:rFonts w:eastAsia="Times New Roman"/>
          <w:szCs w:val="17"/>
        </w:rPr>
        <w:t>Class 18—Country Taxi Plates</w:t>
      </w:r>
    </w:p>
    <w:p w14:paraId="51C4F661" w14:textId="77777777" w:rsidR="008A1AA3" w:rsidRPr="008A1AA3" w:rsidRDefault="008A1AA3" w:rsidP="008A1AA3">
      <w:pPr>
        <w:rPr>
          <w:rFonts w:eastAsia="Times New Roman"/>
          <w:szCs w:val="17"/>
        </w:rPr>
      </w:pPr>
      <w:r w:rsidRPr="008A1AA3">
        <w:rPr>
          <w:rFonts w:eastAsia="Times New Roman"/>
          <w:szCs w:val="17"/>
        </w:rPr>
        <w:t>Class 19—SA – Heavy Vehicle</w:t>
      </w:r>
    </w:p>
    <w:p w14:paraId="0C2CBC83" w14:textId="77777777" w:rsidR="008A1AA3" w:rsidRPr="008A1AA3" w:rsidRDefault="008A1AA3" w:rsidP="008A1AA3">
      <w:pPr>
        <w:rPr>
          <w:rFonts w:eastAsia="Times New Roman"/>
          <w:szCs w:val="17"/>
        </w:rPr>
      </w:pPr>
      <w:r w:rsidRPr="008A1AA3">
        <w:rPr>
          <w:rFonts w:eastAsia="Times New Roman"/>
          <w:szCs w:val="17"/>
        </w:rPr>
        <w:t>Class 20—Euro Vehicle</w:t>
      </w:r>
    </w:p>
    <w:p w14:paraId="2B4895D4" w14:textId="77777777" w:rsidR="008A1AA3" w:rsidRPr="008A1AA3" w:rsidRDefault="008A1AA3" w:rsidP="008A1AA3">
      <w:pPr>
        <w:rPr>
          <w:rFonts w:eastAsia="Times New Roman"/>
          <w:szCs w:val="17"/>
        </w:rPr>
      </w:pPr>
      <w:r w:rsidRPr="008A1AA3">
        <w:rPr>
          <w:rFonts w:eastAsia="Times New Roman"/>
          <w:szCs w:val="17"/>
        </w:rPr>
        <w:t>Class 21—National Heavy Vehicle</w:t>
      </w:r>
    </w:p>
    <w:p w14:paraId="1AA8AE40" w14:textId="77777777" w:rsidR="008A1AA3" w:rsidRPr="008A1AA3" w:rsidRDefault="008A1AA3" w:rsidP="008A1AA3">
      <w:pPr>
        <w:rPr>
          <w:rFonts w:eastAsia="Times New Roman"/>
          <w:szCs w:val="17"/>
        </w:rPr>
      </w:pPr>
      <w:r w:rsidRPr="008A1AA3">
        <w:rPr>
          <w:rFonts w:eastAsia="Times New Roman"/>
          <w:szCs w:val="17"/>
        </w:rPr>
        <w:t>Class 22—Japanese Plates</w:t>
      </w:r>
    </w:p>
    <w:p w14:paraId="5431849F" w14:textId="77777777" w:rsidR="008A1AA3" w:rsidRPr="008A1AA3" w:rsidRDefault="008A1AA3" w:rsidP="008A1AA3">
      <w:pPr>
        <w:rPr>
          <w:rFonts w:eastAsia="Times New Roman"/>
          <w:szCs w:val="17"/>
        </w:rPr>
      </w:pPr>
      <w:r w:rsidRPr="008A1AA3">
        <w:rPr>
          <w:rFonts w:eastAsia="Times New Roman"/>
          <w:szCs w:val="17"/>
        </w:rPr>
        <w:t>Class 23—Motorsport</w:t>
      </w:r>
    </w:p>
    <w:p w14:paraId="0AB9AA85" w14:textId="77777777" w:rsidR="008A1AA3" w:rsidRPr="008A1AA3" w:rsidRDefault="008A1AA3" w:rsidP="008A1AA3">
      <w:pPr>
        <w:keepNext/>
        <w:jc w:val="center"/>
        <w:rPr>
          <w:smallCaps/>
          <w:szCs w:val="17"/>
        </w:rPr>
      </w:pPr>
      <w:r w:rsidRPr="008A1AA3">
        <w:rPr>
          <w:smallCaps/>
          <w:szCs w:val="17"/>
        </w:rPr>
        <w:t>Schedule 2</w:t>
      </w:r>
    </w:p>
    <w:p w14:paraId="0FCF733B" w14:textId="77777777" w:rsidR="008A1AA3" w:rsidRPr="008A1AA3" w:rsidRDefault="008A1AA3" w:rsidP="008A1AA3">
      <w:pPr>
        <w:keepNext/>
        <w:jc w:val="center"/>
        <w:rPr>
          <w:i/>
          <w:szCs w:val="17"/>
        </w:rPr>
      </w:pPr>
      <w:r w:rsidRPr="008A1AA3">
        <w:rPr>
          <w:i/>
          <w:szCs w:val="17"/>
        </w:rPr>
        <w:t>Specifications and Design of Number Plates</w:t>
      </w:r>
    </w:p>
    <w:p w14:paraId="248459C7" w14:textId="77777777" w:rsidR="008A1AA3" w:rsidRPr="008A1AA3" w:rsidRDefault="008A1AA3" w:rsidP="008A1AA3">
      <w:pPr>
        <w:keepNext/>
        <w:jc w:val="center"/>
        <w:rPr>
          <w:b/>
          <w:bCs/>
        </w:rPr>
      </w:pPr>
      <w:r w:rsidRPr="008A1AA3">
        <w:rPr>
          <w:b/>
          <w:bCs/>
        </w:rPr>
        <w:t>Class 1—Numeric Number Plates</w:t>
      </w:r>
    </w:p>
    <w:p w14:paraId="0474FBBE" w14:textId="77777777" w:rsidR="008A1AA3" w:rsidRPr="008A1AA3" w:rsidRDefault="008A1AA3" w:rsidP="008A1AA3">
      <w:r w:rsidRPr="008A1AA3">
        <w:rPr>
          <w:spacing w:val="-4"/>
        </w:rPr>
        <w:t>A numeric number plate must bear a number consisting entirely of a figure, or figures (except for the letters “SA” designating the State of issue</w:t>
      </w:r>
      <w:proofErr w:type="gramStart"/>
      <w:r w:rsidRPr="008A1AA3">
        <w:rPr>
          <w:spacing w:val="-4"/>
        </w:rPr>
        <w:t>),</w:t>
      </w:r>
      <w:r w:rsidRPr="008A1AA3">
        <w:t xml:space="preserve"> and</w:t>
      </w:r>
      <w:proofErr w:type="gramEnd"/>
      <w:r w:rsidRPr="008A1AA3">
        <w:t xml:space="preserve"> may be issued under an agreement between the Registrar and the applicant. The plate must conform to the following additional specifications and designs:</w:t>
      </w:r>
    </w:p>
    <w:tbl>
      <w:tblPr>
        <w:tblW w:w="4619" w:type="pct"/>
        <w:jc w:val="center"/>
        <w:tblLook w:val="04A0" w:firstRow="1" w:lastRow="0" w:firstColumn="1" w:lastColumn="0" w:noHBand="0" w:noVBand="1"/>
      </w:tblPr>
      <w:tblGrid>
        <w:gridCol w:w="2693"/>
        <w:gridCol w:w="3399"/>
        <w:gridCol w:w="2549"/>
      </w:tblGrid>
      <w:tr w:rsidR="008A1AA3" w:rsidRPr="008A1AA3" w14:paraId="5F5256E3" w14:textId="77777777" w:rsidTr="004F57BA">
        <w:trPr>
          <w:cantSplit/>
          <w:jc w:val="center"/>
        </w:trPr>
        <w:tc>
          <w:tcPr>
            <w:tcW w:w="1558" w:type="pct"/>
            <w:vAlign w:val="center"/>
          </w:tcPr>
          <w:p w14:paraId="16EA5056" w14:textId="77777777" w:rsidR="008A1AA3" w:rsidRPr="008A1AA3" w:rsidRDefault="008A1AA3" w:rsidP="008A1AA3">
            <w:pPr>
              <w:keepNext/>
              <w:rPr>
                <w:b/>
                <w:u w:val="single"/>
              </w:rPr>
            </w:pPr>
          </w:p>
        </w:tc>
        <w:tc>
          <w:tcPr>
            <w:tcW w:w="1967" w:type="pct"/>
            <w:vAlign w:val="center"/>
          </w:tcPr>
          <w:p w14:paraId="3618C271" w14:textId="77777777" w:rsidR="008A1AA3" w:rsidRPr="008A1AA3" w:rsidRDefault="008A1AA3" w:rsidP="008A1AA3">
            <w:pPr>
              <w:keepNext/>
              <w:jc w:val="center"/>
            </w:pPr>
            <w:r w:rsidRPr="008A1AA3">
              <w:t>129mm Min./371mm Max.</w:t>
            </w:r>
          </w:p>
        </w:tc>
        <w:tc>
          <w:tcPr>
            <w:tcW w:w="1475" w:type="pct"/>
            <w:vAlign w:val="center"/>
          </w:tcPr>
          <w:p w14:paraId="6EE842AA" w14:textId="77777777" w:rsidR="008A1AA3" w:rsidRPr="008A1AA3" w:rsidRDefault="008A1AA3" w:rsidP="008A1AA3">
            <w:pPr>
              <w:keepNext/>
              <w:rPr>
                <w:b/>
                <w:u w:val="single"/>
              </w:rPr>
            </w:pPr>
          </w:p>
        </w:tc>
      </w:tr>
      <w:tr w:rsidR="008A1AA3" w:rsidRPr="008A1AA3" w14:paraId="2098994F" w14:textId="77777777" w:rsidTr="004F57BA">
        <w:trPr>
          <w:cantSplit/>
          <w:jc w:val="center"/>
        </w:trPr>
        <w:tc>
          <w:tcPr>
            <w:tcW w:w="1558" w:type="pct"/>
            <w:vAlign w:val="center"/>
          </w:tcPr>
          <w:p w14:paraId="74DC284A" w14:textId="77777777" w:rsidR="008A1AA3" w:rsidRPr="008A1AA3" w:rsidRDefault="008A1AA3" w:rsidP="008A1AA3">
            <w:pPr>
              <w:keepNext/>
            </w:pPr>
            <w:r w:rsidRPr="008A1AA3">
              <w:t>Steel/Aluminium Embossed</w:t>
            </w:r>
          </w:p>
        </w:tc>
        <w:tc>
          <w:tcPr>
            <w:tcW w:w="1967" w:type="pct"/>
            <w:vMerge w:val="restart"/>
            <w:vAlign w:val="center"/>
          </w:tcPr>
          <w:p w14:paraId="3D029951" w14:textId="77777777" w:rsidR="008A1AA3" w:rsidRPr="008A1AA3" w:rsidRDefault="008A1AA3" w:rsidP="008A1AA3">
            <w:pPr>
              <w:keepNext/>
              <w:jc w:val="left"/>
              <w:rPr>
                <w:b/>
                <w:u w:val="single"/>
              </w:rPr>
            </w:pPr>
            <w:r w:rsidRPr="008A1AA3">
              <w:rPr>
                <w:b/>
                <w:noProof/>
                <w:u w:val="single"/>
              </w:rPr>
              <w:drawing>
                <wp:anchor distT="0" distB="0" distL="114300" distR="114300" simplePos="0" relativeHeight="251661312" behindDoc="0" locked="0" layoutInCell="1" allowOverlap="1" wp14:anchorId="5059CC39" wp14:editId="1FFC7755">
                  <wp:simplePos x="0" y="0"/>
                  <wp:positionH relativeFrom="margin">
                    <wp:align>center</wp:align>
                  </wp:positionH>
                  <wp:positionV relativeFrom="margin">
                    <wp:align>top</wp:align>
                  </wp:positionV>
                  <wp:extent cx="1980000" cy="705461"/>
                  <wp:effectExtent l="0" t="0" r="1270" b="0"/>
                  <wp:wrapSquare wrapText="bothSides"/>
                  <wp:docPr id="54371473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980000" cy="705461"/>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75" w:type="pct"/>
            <w:vAlign w:val="bottom"/>
          </w:tcPr>
          <w:p w14:paraId="27C08AC6" w14:textId="77777777" w:rsidR="008A1AA3" w:rsidRPr="008A1AA3" w:rsidRDefault="008A1AA3" w:rsidP="008A1AA3">
            <w:pPr>
              <w:keepNext/>
            </w:pPr>
            <w:r w:rsidRPr="008A1AA3">
              <w:t>133mm Min</w:t>
            </w:r>
          </w:p>
        </w:tc>
      </w:tr>
      <w:tr w:rsidR="008A1AA3" w:rsidRPr="008A1AA3" w14:paraId="7C532B4F" w14:textId="77777777" w:rsidTr="004F57BA">
        <w:trPr>
          <w:cantSplit/>
          <w:jc w:val="center"/>
        </w:trPr>
        <w:tc>
          <w:tcPr>
            <w:tcW w:w="1558" w:type="pct"/>
            <w:vAlign w:val="center"/>
          </w:tcPr>
          <w:p w14:paraId="193E3B33" w14:textId="77777777" w:rsidR="008A1AA3" w:rsidRPr="008A1AA3" w:rsidRDefault="008A1AA3" w:rsidP="008A1AA3">
            <w:pPr>
              <w:keepNext/>
            </w:pPr>
            <w:r w:rsidRPr="008A1AA3">
              <w:t>White Figures</w:t>
            </w:r>
          </w:p>
        </w:tc>
        <w:tc>
          <w:tcPr>
            <w:tcW w:w="1967" w:type="pct"/>
            <w:vMerge/>
            <w:vAlign w:val="center"/>
          </w:tcPr>
          <w:p w14:paraId="0371E2A8" w14:textId="77777777" w:rsidR="008A1AA3" w:rsidRPr="008A1AA3" w:rsidRDefault="008A1AA3" w:rsidP="008A1AA3">
            <w:pPr>
              <w:keepNext/>
              <w:rPr>
                <w:b/>
                <w:u w:val="single"/>
              </w:rPr>
            </w:pPr>
          </w:p>
        </w:tc>
        <w:tc>
          <w:tcPr>
            <w:tcW w:w="1475" w:type="pct"/>
            <w:vAlign w:val="center"/>
          </w:tcPr>
          <w:p w14:paraId="4310F350" w14:textId="77777777" w:rsidR="008A1AA3" w:rsidRPr="008A1AA3" w:rsidRDefault="008A1AA3" w:rsidP="008A1AA3">
            <w:pPr>
              <w:keepNext/>
              <w:jc w:val="left"/>
              <w:rPr>
                <w:b/>
                <w:u w:val="single"/>
              </w:rPr>
            </w:pPr>
            <w:r w:rsidRPr="008A1AA3">
              <w:t>Black Background</w:t>
            </w:r>
          </w:p>
        </w:tc>
      </w:tr>
      <w:tr w:rsidR="008A1AA3" w:rsidRPr="008A1AA3" w14:paraId="7A54AA3A" w14:textId="77777777" w:rsidTr="004F57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58" w:type="pct"/>
            <w:vAlign w:val="center"/>
          </w:tcPr>
          <w:p w14:paraId="1DB18171" w14:textId="77777777" w:rsidR="008A1AA3" w:rsidRPr="008A1AA3" w:rsidRDefault="008A1AA3" w:rsidP="008A1AA3">
            <w:pPr>
              <w:keepNext/>
              <w:spacing w:before="40" w:after="40"/>
            </w:pPr>
          </w:p>
        </w:tc>
        <w:tc>
          <w:tcPr>
            <w:tcW w:w="1967" w:type="pct"/>
            <w:vAlign w:val="center"/>
          </w:tcPr>
          <w:p w14:paraId="3DBF9CC0" w14:textId="77777777" w:rsidR="008A1AA3" w:rsidRPr="008A1AA3" w:rsidRDefault="008A1AA3" w:rsidP="008A1AA3">
            <w:pPr>
              <w:keepNext/>
              <w:spacing w:before="40" w:after="40"/>
              <w:rPr>
                <w:b/>
                <w:bCs/>
              </w:rPr>
            </w:pPr>
            <w:r w:rsidRPr="008A1AA3">
              <w:rPr>
                <w:b/>
                <w:bCs/>
              </w:rPr>
              <w:t>Motor Vehicles other than Motor Bikes</w:t>
            </w:r>
          </w:p>
        </w:tc>
        <w:tc>
          <w:tcPr>
            <w:tcW w:w="1475" w:type="pct"/>
            <w:vAlign w:val="center"/>
          </w:tcPr>
          <w:p w14:paraId="7AED3D46" w14:textId="77777777" w:rsidR="008A1AA3" w:rsidRPr="008A1AA3" w:rsidRDefault="008A1AA3" w:rsidP="008A1AA3">
            <w:pPr>
              <w:keepNext/>
              <w:spacing w:before="40" w:after="40"/>
              <w:rPr>
                <w:b/>
                <w:bCs/>
              </w:rPr>
            </w:pPr>
            <w:r w:rsidRPr="008A1AA3">
              <w:rPr>
                <w:b/>
                <w:bCs/>
              </w:rPr>
              <w:t>Motor Bikes</w:t>
            </w:r>
          </w:p>
        </w:tc>
      </w:tr>
      <w:tr w:rsidR="008A1AA3" w:rsidRPr="008A1AA3" w14:paraId="1376A2C4" w14:textId="77777777" w:rsidTr="004F57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58" w:type="pct"/>
            <w:vAlign w:val="center"/>
          </w:tcPr>
          <w:p w14:paraId="1D136065" w14:textId="77777777" w:rsidR="008A1AA3" w:rsidRPr="008A1AA3" w:rsidRDefault="008A1AA3" w:rsidP="008A1AA3">
            <w:pPr>
              <w:keepNext/>
              <w:spacing w:before="40" w:after="40"/>
            </w:pPr>
            <w:r w:rsidRPr="008A1AA3">
              <w:t>Height of figure</w:t>
            </w:r>
          </w:p>
        </w:tc>
        <w:tc>
          <w:tcPr>
            <w:tcW w:w="1967" w:type="pct"/>
            <w:vAlign w:val="center"/>
          </w:tcPr>
          <w:p w14:paraId="0B65B6C5" w14:textId="77777777" w:rsidR="008A1AA3" w:rsidRPr="008A1AA3" w:rsidRDefault="008A1AA3" w:rsidP="008A1AA3">
            <w:pPr>
              <w:keepNext/>
              <w:spacing w:before="40" w:after="40"/>
            </w:pPr>
            <w:r w:rsidRPr="008A1AA3">
              <w:t>77-80mm</w:t>
            </w:r>
          </w:p>
        </w:tc>
        <w:tc>
          <w:tcPr>
            <w:tcW w:w="1475" w:type="pct"/>
            <w:vAlign w:val="center"/>
          </w:tcPr>
          <w:p w14:paraId="58216042" w14:textId="77777777" w:rsidR="008A1AA3" w:rsidRPr="008A1AA3" w:rsidRDefault="008A1AA3" w:rsidP="008A1AA3">
            <w:pPr>
              <w:keepNext/>
              <w:spacing w:before="40" w:after="40"/>
            </w:pPr>
            <w:r w:rsidRPr="008A1AA3">
              <w:t>50mm</w:t>
            </w:r>
          </w:p>
        </w:tc>
      </w:tr>
      <w:tr w:rsidR="008A1AA3" w:rsidRPr="008A1AA3" w14:paraId="2DC1C3D5" w14:textId="77777777" w:rsidTr="004F57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58" w:type="pct"/>
            <w:vAlign w:val="center"/>
          </w:tcPr>
          <w:p w14:paraId="494EE410" w14:textId="77777777" w:rsidR="008A1AA3" w:rsidRPr="008A1AA3" w:rsidRDefault="008A1AA3" w:rsidP="008A1AA3">
            <w:pPr>
              <w:spacing w:before="40" w:after="40"/>
            </w:pPr>
            <w:r w:rsidRPr="008A1AA3">
              <w:t>Width of every line in each figure</w:t>
            </w:r>
          </w:p>
        </w:tc>
        <w:tc>
          <w:tcPr>
            <w:tcW w:w="1967" w:type="pct"/>
            <w:vAlign w:val="center"/>
          </w:tcPr>
          <w:p w14:paraId="72900FC1" w14:textId="77777777" w:rsidR="008A1AA3" w:rsidRPr="008A1AA3" w:rsidRDefault="008A1AA3" w:rsidP="008A1AA3">
            <w:pPr>
              <w:spacing w:before="40" w:after="40"/>
            </w:pPr>
            <w:r w:rsidRPr="008A1AA3">
              <w:t>12mm</w:t>
            </w:r>
          </w:p>
        </w:tc>
        <w:tc>
          <w:tcPr>
            <w:tcW w:w="1475" w:type="pct"/>
            <w:vAlign w:val="center"/>
          </w:tcPr>
          <w:p w14:paraId="1BB94611" w14:textId="77777777" w:rsidR="008A1AA3" w:rsidRPr="008A1AA3" w:rsidRDefault="008A1AA3" w:rsidP="008A1AA3">
            <w:pPr>
              <w:spacing w:before="40" w:after="40"/>
            </w:pPr>
            <w:r w:rsidRPr="008A1AA3">
              <w:t>6mm</w:t>
            </w:r>
          </w:p>
        </w:tc>
      </w:tr>
    </w:tbl>
    <w:p w14:paraId="7D828B0E" w14:textId="77777777" w:rsidR="008A1AA3" w:rsidRPr="008A1AA3" w:rsidRDefault="008A1AA3" w:rsidP="008A1AA3">
      <w:pPr>
        <w:spacing w:before="80"/>
      </w:pPr>
      <w:r w:rsidRPr="008A1AA3">
        <w:t>The dimensions of a motor bike plate must be 215 ± 1.0mm in length and 95 ± 1.0mm in height.</w:t>
      </w:r>
    </w:p>
    <w:p w14:paraId="141D9FA2" w14:textId="77777777" w:rsidR="008A1AA3" w:rsidRPr="008A1AA3" w:rsidRDefault="008A1AA3" w:rsidP="008A1AA3">
      <w:pPr>
        <w:keepNext/>
        <w:jc w:val="center"/>
        <w:rPr>
          <w:b/>
          <w:bCs/>
        </w:rPr>
      </w:pPr>
      <w:r w:rsidRPr="008A1AA3">
        <w:rPr>
          <w:b/>
          <w:bCs/>
        </w:rPr>
        <w:t>Class 2—Alpha Numeric Plates (Non-Slogan)</w:t>
      </w:r>
    </w:p>
    <w:p w14:paraId="4F81D3F4" w14:textId="77777777" w:rsidR="008A1AA3" w:rsidRPr="008A1AA3" w:rsidRDefault="008A1AA3" w:rsidP="008A1AA3">
      <w:r w:rsidRPr="008A1AA3">
        <w:t>An alpha-numeric plate (non-slogan) must bear a number consisting of a combination of letters and figures and may be issued under an agreement between the Registrar and the applicant. The plate must conform to the following additional specifications and design:</w:t>
      </w:r>
    </w:p>
    <w:p w14:paraId="42AD2A22" w14:textId="77777777" w:rsidR="008A1AA3" w:rsidRPr="008A1AA3" w:rsidRDefault="008A1AA3" w:rsidP="008A1AA3">
      <w:pPr>
        <w:keepNext/>
        <w:spacing w:before="80"/>
        <w:ind w:left="425" w:hanging="425"/>
      </w:pPr>
      <w:r w:rsidRPr="008A1AA3">
        <w:rPr>
          <w:b/>
          <w:bCs/>
        </w:rPr>
        <w:t>2.1.1</w:t>
      </w:r>
      <w:r w:rsidRPr="008A1AA3">
        <w:rPr>
          <w:b/>
          <w:bCs/>
        </w:rPr>
        <w:tab/>
        <w:t xml:space="preserve">Special Purpose Vehicle and Motor Bike (“S” </w:t>
      </w:r>
      <w:proofErr w:type="gramStart"/>
      <w:r w:rsidRPr="008A1AA3">
        <w:rPr>
          <w:b/>
          <w:bCs/>
        </w:rPr>
        <w:t>6 character</w:t>
      </w:r>
      <w:proofErr w:type="gramEnd"/>
      <w:r w:rsidRPr="008A1AA3">
        <w:rPr>
          <w:b/>
          <w:bCs/>
        </w:rPr>
        <w:t xml:space="preserve"> set)</w:t>
      </w:r>
    </w:p>
    <w:tbl>
      <w:tblPr>
        <w:tblW w:w="4543" w:type="pct"/>
        <w:jc w:val="center"/>
        <w:tblLook w:val="04A0" w:firstRow="1" w:lastRow="0" w:firstColumn="1" w:lastColumn="0" w:noHBand="0" w:noVBand="1"/>
      </w:tblPr>
      <w:tblGrid>
        <w:gridCol w:w="2693"/>
        <w:gridCol w:w="1443"/>
        <w:gridCol w:w="1956"/>
        <w:gridCol w:w="2407"/>
      </w:tblGrid>
      <w:tr w:rsidR="008A1AA3" w:rsidRPr="008A1AA3" w14:paraId="2B3CD984" w14:textId="77777777" w:rsidTr="004F57BA">
        <w:trPr>
          <w:cantSplit/>
          <w:jc w:val="center"/>
        </w:trPr>
        <w:tc>
          <w:tcPr>
            <w:tcW w:w="1584" w:type="pct"/>
            <w:vAlign w:val="center"/>
          </w:tcPr>
          <w:p w14:paraId="083622D0" w14:textId="77777777" w:rsidR="008A1AA3" w:rsidRPr="008A1AA3" w:rsidRDefault="008A1AA3" w:rsidP="008A1AA3">
            <w:pPr>
              <w:keepNext/>
              <w:jc w:val="left"/>
              <w:rPr>
                <w:b/>
                <w:u w:val="single"/>
              </w:rPr>
            </w:pPr>
          </w:p>
        </w:tc>
        <w:tc>
          <w:tcPr>
            <w:tcW w:w="2000" w:type="pct"/>
            <w:gridSpan w:val="2"/>
            <w:vAlign w:val="center"/>
          </w:tcPr>
          <w:p w14:paraId="1FE22B7A" w14:textId="77777777" w:rsidR="008A1AA3" w:rsidRPr="008A1AA3" w:rsidRDefault="008A1AA3" w:rsidP="008A1AA3">
            <w:pPr>
              <w:keepNext/>
              <w:jc w:val="center"/>
            </w:pPr>
            <w:r w:rsidRPr="008A1AA3">
              <w:t>215 ± 1.0mm</w:t>
            </w:r>
          </w:p>
        </w:tc>
        <w:tc>
          <w:tcPr>
            <w:tcW w:w="1416" w:type="pct"/>
            <w:vAlign w:val="center"/>
          </w:tcPr>
          <w:p w14:paraId="42AABDB6" w14:textId="77777777" w:rsidR="008A1AA3" w:rsidRPr="008A1AA3" w:rsidRDefault="008A1AA3" w:rsidP="008A1AA3">
            <w:pPr>
              <w:keepNext/>
              <w:jc w:val="left"/>
              <w:rPr>
                <w:b/>
                <w:u w:val="single"/>
              </w:rPr>
            </w:pPr>
          </w:p>
        </w:tc>
      </w:tr>
      <w:tr w:rsidR="008A1AA3" w:rsidRPr="008A1AA3" w14:paraId="2BC8DE44" w14:textId="77777777" w:rsidTr="004F57BA">
        <w:trPr>
          <w:cantSplit/>
          <w:jc w:val="center"/>
        </w:trPr>
        <w:tc>
          <w:tcPr>
            <w:tcW w:w="1584" w:type="pct"/>
            <w:vAlign w:val="center"/>
          </w:tcPr>
          <w:p w14:paraId="58717418" w14:textId="77777777" w:rsidR="008A1AA3" w:rsidRPr="008A1AA3" w:rsidRDefault="008A1AA3" w:rsidP="008A1AA3">
            <w:pPr>
              <w:keepNext/>
              <w:jc w:val="left"/>
            </w:pPr>
            <w:r w:rsidRPr="008A1AA3">
              <w:t>Steel/Aluminium Embossed</w:t>
            </w:r>
          </w:p>
        </w:tc>
        <w:tc>
          <w:tcPr>
            <w:tcW w:w="2000" w:type="pct"/>
            <w:gridSpan w:val="2"/>
            <w:vMerge w:val="restart"/>
            <w:vAlign w:val="center"/>
          </w:tcPr>
          <w:p w14:paraId="137FA014" w14:textId="77777777" w:rsidR="008A1AA3" w:rsidRPr="008A1AA3" w:rsidRDefault="008A1AA3" w:rsidP="008A1AA3">
            <w:pPr>
              <w:keepNext/>
              <w:jc w:val="right"/>
              <w:rPr>
                <w:b/>
                <w:u w:val="single"/>
              </w:rPr>
            </w:pPr>
            <w:r w:rsidRPr="008A1AA3">
              <w:rPr>
                <w:b/>
                <w:noProof/>
                <w:u w:val="single"/>
              </w:rPr>
              <w:drawing>
                <wp:anchor distT="0" distB="0" distL="114300" distR="114300" simplePos="0" relativeHeight="251662336" behindDoc="0" locked="0" layoutInCell="1" allowOverlap="1" wp14:anchorId="337ABC70" wp14:editId="069BF63F">
                  <wp:simplePos x="2928620" y="4391025"/>
                  <wp:positionH relativeFrom="margin">
                    <wp:align>center</wp:align>
                  </wp:positionH>
                  <wp:positionV relativeFrom="margin">
                    <wp:align>top</wp:align>
                  </wp:positionV>
                  <wp:extent cx="1895475" cy="770255"/>
                  <wp:effectExtent l="0" t="0" r="9525" b="0"/>
                  <wp:wrapSquare wrapText="bothSides"/>
                  <wp:docPr id="86733899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895475" cy="7702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16" w:type="pct"/>
            <w:vAlign w:val="center"/>
          </w:tcPr>
          <w:p w14:paraId="222CCD33" w14:textId="77777777" w:rsidR="008A1AA3" w:rsidRPr="008A1AA3" w:rsidRDefault="008A1AA3" w:rsidP="008A1AA3">
            <w:pPr>
              <w:keepNext/>
              <w:jc w:val="left"/>
            </w:pPr>
            <w:r w:rsidRPr="008A1AA3">
              <w:t>100 ± 1.0mm</w:t>
            </w:r>
          </w:p>
        </w:tc>
      </w:tr>
      <w:tr w:rsidR="008A1AA3" w:rsidRPr="008A1AA3" w14:paraId="79333FD3" w14:textId="77777777" w:rsidTr="004F57BA">
        <w:trPr>
          <w:cantSplit/>
          <w:jc w:val="center"/>
        </w:trPr>
        <w:tc>
          <w:tcPr>
            <w:tcW w:w="1584" w:type="pct"/>
            <w:vAlign w:val="center"/>
          </w:tcPr>
          <w:p w14:paraId="5403AE25" w14:textId="77777777" w:rsidR="008A1AA3" w:rsidRPr="008A1AA3" w:rsidRDefault="008A1AA3" w:rsidP="008A1AA3">
            <w:pPr>
              <w:keepNext/>
              <w:jc w:val="left"/>
            </w:pPr>
            <w:r w:rsidRPr="008A1AA3">
              <w:t>Black Letters and Figures</w:t>
            </w:r>
          </w:p>
        </w:tc>
        <w:tc>
          <w:tcPr>
            <w:tcW w:w="2000" w:type="pct"/>
            <w:gridSpan w:val="2"/>
            <w:vMerge/>
            <w:vAlign w:val="center"/>
          </w:tcPr>
          <w:p w14:paraId="2C3C9A4F" w14:textId="77777777" w:rsidR="008A1AA3" w:rsidRPr="008A1AA3" w:rsidRDefault="008A1AA3" w:rsidP="008A1AA3">
            <w:pPr>
              <w:keepNext/>
              <w:jc w:val="left"/>
              <w:rPr>
                <w:b/>
                <w:u w:val="single"/>
              </w:rPr>
            </w:pPr>
          </w:p>
        </w:tc>
        <w:tc>
          <w:tcPr>
            <w:tcW w:w="1416" w:type="pct"/>
            <w:vAlign w:val="center"/>
          </w:tcPr>
          <w:p w14:paraId="2BF88C83" w14:textId="77777777" w:rsidR="008A1AA3" w:rsidRPr="008A1AA3" w:rsidRDefault="008A1AA3" w:rsidP="008A1AA3">
            <w:pPr>
              <w:keepNext/>
              <w:jc w:val="left"/>
              <w:rPr>
                <w:b/>
                <w:u w:val="single"/>
              </w:rPr>
            </w:pPr>
            <w:r w:rsidRPr="008A1AA3">
              <w:t xml:space="preserve">White Retroreflective Background </w:t>
            </w:r>
          </w:p>
        </w:tc>
      </w:tr>
      <w:tr w:rsidR="008A1AA3" w:rsidRPr="008A1AA3" w14:paraId="794210BF" w14:textId="77777777" w:rsidTr="004F57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33" w:type="pct"/>
            <w:gridSpan w:val="2"/>
            <w:vAlign w:val="center"/>
          </w:tcPr>
          <w:p w14:paraId="3E24715F" w14:textId="77777777" w:rsidR="008A1AA3" w:rsidRPr="008A1AA3" w:rsidRDefault="008A1AA3" w:rsidP="009F1648">
            <w:pPr>
              <w:spacing w:before="40" w:after="40"/>
            </w:pPr>
            <w:r w:rsidRPr="008A1AA3">
              <w:t>Height of figure or letter</w:t>
            </w:r>
          </w:p>
        </w:tc>
        <w:tc>
          <w:tcPr>
            <w:tcW w:w="2567" w:type="pct"/>
            <w:gridSpan w:val="2"/>
            <w:vAlign w:val="center"/>
          </w:tcPr>
          <w:p w14:paraId="171E1CC3" w14:textId="77777777" w:rsidR="008A1AA3" w:rsidRPr="008A1AA3" w:rsidRDefault="008A1AA3" w:rsidP="009F1648">
            <w:pPr>
              <w:spacing w:before="40" w:after="40"/>
            </w:pPr>
            <w:r w:rsidRPr="008A1AA3">
              <w:t>50mm</w:t>
            </w:r>
          </w:p>
        </w:tc>
      </w:tr>
      <w:tr w:rsidR="008A1AA3" w:rsidRPr="008A1AA3" w14:paraId="612138A6" w14:textId="77777777" w:rsidTr="004F57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33" w:type="pct"/>
            <w:gridSpan w:val="2"/>
            <w:vAlign w:val="center"/>
          </w:tcPr>
          <w:p w14:paraId="76895A28" w14:textId="77777777" w:rsidR="008A1AA3" w:rsidRPr="008A1AA3" w:rsidRDefault="008A1AA3" w:rsidP="009F1648">
            <w:pPr>
              <w:spacing w:before="40" w:after="40"/>
            </w:pPr>
            <w:r w:rsidRPr="008A1AA3">
              <w:t>Width of every line in each figure or letter</w:t>
            </w:r>
          </w:p>
        </w:tc>
        <w:tc>
          <w:tcPr>
            <w:tcW w:w="2567" w:type="pct"/>
            <w:gridSpan w:val="2"/>
            <w:vAlign w:val="center"/>
          </w:tcPr>
          <w:p w14:paraId="0E54AA98" w14:textId="77777777" w:rsidR="008A1AA3" w:rsidRPr="008A1AA3" w:rsidRDefault="008A1AA3" w:rsidP="009F1648">
            <w:pPr>
              <w:spacing w:before="40" w:after="40"/>
            </w:pPr>
            <w:r w:rsidRPr="008A1AA3">
              <w:t>6-8mm</w:t>
            </w:r>
          </w:p>
        </w:tc>
      </w:tr>
    </w:tbl>
    <w:p w14:paraId="52871152" w14:textId="77777777" w:rsidR="008A1AA3" w:rsidRPr="008A1AA3" w:rsidRDefault="008A1AA3" w:rsidP="008A1AA3">
      <w:pPr>
        <w:keepNext/>
        <w:spacing w:before="80"/>
        <w:ind w:left="425" w:hanging="425"/>
        <w:rPr>
          <w:b/>
          <w:bCs/>
        </w:rPr>
      </w:pPr>
      <w:r w:rsidRPr="008A1AA3">
        <w:rPr>
          <w:b/>
          <w:bCs/>
        </w:rPr>
        <w:t>2.1.2</w:t>
      </w:r>
      <w:r w:rsidRPr="008A1AA3">
        <w:rPr>
          <w:b/>
          <w:bCs/>
        </w:rPr>
        <w:tab/>
        <w:t>Special Purpose Vehicle and Motor Bike</w:t>
      </w:r>
    </w:p>
    <w:tbl>
      <w:tblPr>
        <w:tblW w:w="4543" w:type="pct"/>
        <w:jc w:val="center"/>
        <w:tblLook w:val="04A0" w:firstRow="1" w:lastRow="0" w:firstColumn="1" w:lastColumn="0" w:noHBand="0" w:noVBand="1"/>
      </w:tblPr>
      <w:tblGrid>
        <w:gridCol w:w="2266"/>
        <w:gridCol w:w="1878"/>
        <w:gridCol w:w="1992"/>
        <w:gridCol w:w="2363"/>
      </w:tblGrid>
      <w:tr w:rsidR="008A1AA3" w:rsidRPr="008A1AA3" w14:paraId="5F1DC0D8" w14:textId="77777777" w:rsidTr="004F57BA">
        <w:trPr>
          <w:cantSplit/>
          <w:jc w:val="center"/>
        </w:trPr>
        <w:tc>
          <w:tcPr>
            <w:tcW w:w="1333" w:type="pct"/>
            <w:vAlign w:val="center"/>
          </w:tcPr>
          <w:p w14:paraId="22B0488A" w14:textId="77777777" w:rsidR="008A1AA3" w:rsidRPr="008A1AA3" w:rsidRDefault="008A1AA3" w:rsidP="008A1AA3">
            <w:pPr>
              <w:keepNext/>
              <w:jc w:val="left"/>
              <w:rPr>
                <w:b/>
                <w:u w:val="single"/>
              </w:rPr>
            </w:pPr>
          </w:p>
        </w:tc>
        <w:tc>
          <w:tcPr>
            <w:tcW w:w="2277" w:type="pct"/>
            <w:gridSpan w:val="2"/>
            <w:vAlign w:val="center"/>
          </w:tcPr>
          <w:p w14:paraId="5FDB9020" w14:textId="77777777" w:rsidR="008A1AA3" w:rsidRPr="008A1AA3" w:rsidRDefault="008A1AA3" w:rsidP="008A1AA3">
            <w:pPr>
              <w:keepNext/>
              <w:jc w:val="center"/>
            </w:pPr>
            <w:r w:rsidRPr="008A1AA3">
              <w:t>215 ± 1.0mm</w:t>
            </w:r>
          </w:p>
        </w:tc>
        <w:tc>
          <w:tcPr>
            <w:tcW w:w="1390" w:type="pct"/>
            <w:vAlign w:val="center"/>
          </w:tcPr>
          <w:p w14:paraId="05350C19" w14:textId="77777777" w:rsidR="008A1AA3" w:rsidRPr="008A1AA3" w:rsidRDefault="008A1AA3" w:rsidP="008A1AA3">
            <w:pPr>
              <w:keepNext/>
              <w:jc w:val="left"/>
              <w:rPr>
                <w:b/>
                <w:u w:val="single"/>
              </w:rPr>
            </w:pPr>
          </w:p>
        </w:tc>
      </w:tr>
      <w:tr w:rsidR="008A1AA3" w:rsidRPr="008A1AA3" w14:paraId="0A2B85EC" w14:textId="77777777" w:rsidTr="004F57BA">
        <w:trPr>
          <w:cantSplit/>
          <w:jc w:val="center"/>
        </w:trPr>
        <w:tc>
          <w:tcPr>
            <w:tcW w:w="1333" w:type="pct"/>
            <w:vAlign w:val="center"/>
          </w:tcPr>
          <w:p w14:paraId="137C0D4A" w14:textId="77777777" w:rsidR="008A1AA3" w:rsidRPr="008A1AA3" w:rsidRDefault="008A1AA3" w:rsidP="008A1AA3">
            <w:pPr>
              <w:keepNext/>
              <w:jc w:val="left"/>
            </w:pPr>
            <w:r w:rsidRPr="008A1AA3">
              <w:t>Steel/Aluminium Embossed</w:t>
            </w:r>
          </w:p>
        </w:tc>
        <w:tc>
          <w:tcPr>
            <w:tcW w:w="2277" w:type="pct"/>
            <w:gridSpan w:val="2"/>
            <w:vMerge w:val="restart"/>
            <w:vAlign w:val="center"/>
          </w:tcPr>
          <w:p w14:paraId="19169C2A" w14:textId="77777777" w:rsidR="008A1AA3" w:rsidRPr="008A1AA3" w:rsidRDefault="008A1AA3" w:rsidP="008A1AA3">
            <w:pPr>
              <w:keepNext/>
              <w:jc w:val="left"/>
              <w:rPr>
                <w:b/>
                <w:u w:val="single"/>
              </w:rPr>
            </w:pPr>
            <w:r w:rsidRPr="008A1AA3">
              <w:rPr>
                <w:b/>
                <w:noProof/>
                <w:u w:val="single"/>
              </w:rPr>
              <w:drawing>
                <wp:anchor distT="0" distB="0" distL="114300" distR="114300" simplePos="0" relativeHeight="251663360" behindDoc="0" locked="0" layoutInCell="1" allowOverlap="1" wp14:anchorId="28429565" wp14:editId="1D6A1A9C">
                  <wp:simplePos x="2733040" y="6023610"/>
                  <wp:positionH relativeFrom="margin">
                    <wp:posOffset>216535</wp:posOffset>
                  </wp:positionH>
                  <wp:positionV relativeFrom="margin">
                    <wp:posOffset>0</wp:posOffset>
                  </wp:positionV>
                  <wp:extent cx="2083435" cy="742315"/>
                  <wp:effectExtent l="0" t="0" r="0" b="635"/>
                  <wp:wrapSquare wrapText="bothSides"/>
                  <wp:docPr id="39312924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a:lum contrast="20000"/>
                            <a:extLst>
                              <a:ext uri="{28A0092B-C50C-407E-A947-70E740481C1C}">
                                <a14:useLocalDpi xmlns:a14="http://schemas.microsoft.com/office/drawing/2010/main" val="0"/>
                              </a:ext>
                            </a:extLst>
                          </a:blip>
                          <a:srcRect/>
                          <a:stretch>
                            <a:fillRect/>
                          </a:stretch>
                        </pic:blipFill>
                        <pic:spPr bwMode="auto">
                          <a:xfrm>
                            <a:off x="0" y="0"/>
                            <a:ext cx="2083435" cy="7423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390" w:type="pct"/>
            <w:vAlign w:val="center"/>
          </w:tcPr>
          <w:p w14:paraId="1371A74A" w14:textId="77777777" w:rsidR="008A1AA3" w:rsidRPr="008A1AA3" w:rsidRDefault="008A1AA3" w:rsidP="008A1AA3">
            <w:pPr>
              <w:keepNext/>
              <w:jc w:val="left"/>
            </w:pPr>
            <w:r w:rsidRPr="008A1AA3">
              <w:t>100 ± 1.0mm</w:t>
            </w:r>
          </w:p>
        </w:tc>
      </w:tr>
      <w:tr w:rsidR="008A1AA3" w:rsidRPr="008A1AA3" w14:paraId="1C610F6F" w14:textId="77777777" w:rsidTr="004F57BA">
        <w:trPr>
          <w:cantSplit/>
          <w:jc w:val="center"/>
        </w:trPr>
        <w:tc>
          <w:tcPr>
            <w:tcW w:w="1333" w:type="pct"/>
            <w:vAlign w:val="center"/>
          </w:tcPr>
          <w:p w14:paraId="42BD5F83" w14:textId="77777777" w:rsidR="008A1AA3" w:rsidRPr="008A1AA3" w:rsidRDefault="008A1AA3" w:rsidP="008A1AA3">
            <w:pPr>
              <w:keepNext/>
              <w:jc w:val="left"/>
            </w:pPr>
            <w:r w:rsidRPr="008A1AA3">
              <w:t>Black Letters and Figures</w:t>
            </w:r>
          </w:p>
        </w:tc>
        <w:tc>
          <w:tcPr>
            <w:tcW w:w="2277" w:type="pct"/>
            <w:gridSpan w:val="2"/>
            <w:vMerge/>
            <w:vAlign w:val="center"/>
          </w:tcPr>
          <w:p w14:paraId="760607F1" w14:textId="77777777" w:rsidR="008A1AA3" w:rsidRPr="008A1AA3" w:rsidRDefault="008A1AA3" w:rsidP="008A1AA3">
            <w:pPr>
              <w:keepNext/>
              <w:jc w:val="left"/>
              <w:rPr>
                <w:b/>
                <w:u w:val="single"/>
              </w:rPr>
            </w:pPr>
          </w:p>
        </w:tc>
        <w:tc>
          <w:tcPr>
            <w:tcW w:w="1390" w:type="pct"/>
            <w:vAlign w:val="center"/>
          </w:tcPr>
          <w:p w14:paraId="606BA335" w14:textId="77777777" w:rsidR="008A1AA3" w:rsidRPr="008A1AA3" w:rsidRDefault="008A1AA3" w:rsidP="008A1AA3">
            <w:pPr>
              <w:keepNext/>
              <w:jc w:val="left"/>
              <w:rPr>
                <w:b/>
                <w:u w:val="single"/>
              </w:rPr>
            </w:pPr>
            <w:r w:rsidRPr="008A1AA3">
              <w:t>White Retroreflective Background</w:t>
            </w:r>
          </w:p>
        </w:tc>
      </w:tr>
      <w:tr w:rsidR="008A1AA3" w:rsidRPr="008A1AA3" w14:paraId="528CCA29" w14:textId="77777777" w:rsidTr="004F57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38" w:type="pct"/>
            <w:gridSpan w:val="2"/>
            <w:vAlign w:val="center"/>
          </w:tcPr>
          <w:p w14:paraId="5299CD5F" w14:textId="77777777" w:rsidR="008A1AA3" w:rsidRPr="008A1AA3" w:rsidRDefault="008A1AA3" w:rsidP="009F1648">
            <w:pPr>
              <w:spacing w:before="40" w:after="40"/>
            </w:pPr>
            <w:r w:rsidRPr="008A1AA3">
              <w:t>Height of figure or letter</w:t>
            </w:r>
          </w:p>
        </w:tc>
        <w:tc>
          <w:tcPr>
            <w:tcW w:w="2562" w:type="pct"/>
            <w:gridSpan w:val="2"/>
            <w:vAlign w:val="center"/>
          </w:tcPr>
          <w:p w14:paraId="71688A41" w14:textId="77777777" w:rsidR="008A1AA3" w:rsidRPr="008A1AA3" w:rsidRDefault="008A1AA3" w:rsidP="009F1648">
            <w:pPr>
              <w:spacing w:before="40" w:after="40"/>
            </w:pPr>
            <w:r w:rsidRPr="008A1AA3">
              <w:t>50mm</w:t>
            </w:r>
          </w:p>
        </w:tc>
      </w:tr>
      <w:tr w:rsidR="008A1AA3" w:rsidRPr="008A1AA3" w14:paraId="6A722C03" w14:textId="77777777" w:rsidTr="004F57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38" w:type="pct"/>
            <w:gridSpan w:val="2"/>
            <w:vAlign w:val="center"/>
          </w:tcPr>
          <w:p w14:paraId="7E346C1F" w14:textId="77777777" w:rsidR="008A1AA3" w:rsidRPr="008A1AA3" w:rsidRDefault="008A1AA3" w:rsidP="009F1648">
            <w:pPr>
              <w:spacing w:before="40" w:after="40"/>
            </w:pPr>
            <w:r w:rsidRPr="008A1AA3">
              <w:t>Width of every line in each figure or letter</w:t>
            </w:r>
          </w:p>
        </w:tc>
        <w:tc>
          <w:tcPr>
            <w:tcW w:w="2562" w:type="pct"/>
            <w:gridSpan w:val="2"/>
            <w:vAlign w:val="center"/>
          </w:tcPr>
          <w:p w14:paraId="3C24CA50" w14:textId="77777777" w:rsidR="008A1AA3" w:rsidRPr="008A1AA3" w:rsidRDefault="008A1AA3" w:rsidP="009F1648">
            <w:pPr>
              <w:spacing w:before="40" w:after="40"/>
            </w:pPr>
            <w:r w:rsidRPr="008A1AA3">
              <w:t>6-8mm</w:t>
            </w:r>
          </w:p>
        </w:tc>
      </w:tr>
    </w:tbl>
    <w:p w14:paraId="390F5DD6" w14:textId="77777777" w:rsidR="008A1AA3" w:rsidRPr="008A1AA3" w:rsidRDefault="008A1AA3" w:rsidP="008A1AA3">
      <w:pPr>
        <w:keepNext/>
        <w:spacing w:before="80"/>
        <w:ind w:left="425" w:hanging="425"/>
        <w:rPr>
          <w:b/>
          <w:bCs/>
        </w:rPr>
      </w:pPr>
      <w:r w:rsidRPr="008A1AA3">
        <w:rPr>
          <w:b/>
          <w:bCs/>
        </w:rPr>
        <w:lastRenderedPageBreak/>
        <w:t>2.2</w:t>
      </w:r>
      <w:r w:rsidRPr="008A1AA3">
        <w:rPr>
          <w:b/>
          <w:bCs/>
        </w:rPr>
        <w:tab/>
        <w:t>Other Vehicles</w:t>
      </w:r>
    </w:p>
    <w:tbl>
      <w:tblPr>
        <w:tblW w:w="4512" w:type="pct"/>
        <w:jc w:val="center"/>
        <w:tblLook w:val="04A0" w:firstRow="1" w:lastRow="0" w:firstColumn="1" w:lastColumn="0" w:noHBand="0" w:noVBand="1"/>
      </w:tblPr>
      <w:tblGrid>
        <w:gridCol w:w="2335"/>
        <w:gridCol w:w="1914"/>
        <w:gridCol w:w="1844"/>
        <w:gridCol w:w="2348"/>
      </w:tblGrid>
      <w:tr w:rsidR="008A1AA3" w:rsidRPr="008A1AA3" w14:paraId="7A3152F3" w14:textId="77777777" w:rsidTr="004F57BA">
        <w:trPr>
          <w:cantSplit/>
          <w:jc w:val="center"/>
        </w:trPr>
        <w:tc>
          <w:tcPr>
            <w:tcW w:w="1383" w:type="pct"/>
            <w:vAlign w:val="center"/>
          </w:tcPr>
          <w:p w14:paraId="1D8FA00E" w14:textId="77777777" w:rsidR="008A1AA3" w:rsidRPr="008A1AA3" w:rsidRDefault="008A1AA3" w:rsidP="008A1AA3">
            <w:pPr>
              <w:keepNext/>
              <w:jc w:val="left"/>
              <w:rPr>
                <w:b/>
                <w:u w:val="single"/>
              </w:rPr>
            </w:pPr>
          </w:p>
        </w:tc>
        <w:tc>
          <w:tcPr>
            <w:tcW w:w="2226" w:type="pct"/>
            <w:gridSpan w:val="2"/>
            <w:vAlign w:val="center"/>
          </w:tcPr>
          <w:p w14:paraId="29FBED3D" w14:textId="77777777" w:rsidR="008A1AA3" w:rsidRPr="008A1AA3" w:rsidRDefault="008A1AA3" w:rsidP="008A1AA3">
            <w:pPr>
              <w:keepNext/>
              <w:jc w:val="center"/>
            </w:pPr>
            <w:r w:rsidRPr="008A1AA3">
              <w:t>371 ± 1.0mm</w:t>
            </w:r>
          </w:p>
        </w:tc>
        <w:tc>
          <w:tcPr>
            <w:tcW w:w="1391" w:type="pct"/>
            <w:vAlign w:val="center"/>
          </w:tcPr>
          <w:p w14:paraId="40C900D2" w14:textId="77777777" w:rsidR="008A1AA3" w:rsidRPr="008A1AA3" w:rsidRDefault="008A1AA3" w:rsidP="008A1AA3">
            <w:pPr>
              <w:keepNext/>
              <w:jc w:val="left"/>
              <w:rPr>
                <w:b/>
                <w:u w:val="single"/>
              </w:rPr>
            </w:pPr>
          </w:p>
        </w:tc>
      </w:tr>
      <w:tr w:rsidR="008A1AA3" w:rsidRPr="008A1AA3" w14:paraId="5E734D96" w14:textId="77777777" w:rsidTr="004F57BA">
        <w:trPr>
          <w:cantSplit/>
          <w:jc w:val="center"/>
        </w:trPr>
        <w:tc>
          <w:tcPr>
            <w:tcW w:w="1383" w:type="pct"/>
            <w:vAlign w:val="center"/>
          </w:tcPr>
          <w:p w14:paraId="51482C3D" w14:textId="77777777" w:rsidR="008A1AA3" w:rsidRPr="008A1AA3" w:rsidRDefault="008A1AA3" w:rsidP="008A1AA3">
            <w:pPr>
              <w:keepNext/>
              <w:jc w:val="left"/>
            </w:pPr>
            <w:r w:rsidRPr="008A1AA3">
              <w:t>Steel/Aluminium Embossed</w:t>
            </w:r>
          </w:p>
        </w:tc>
        <w:tc>
          <w:tcPr>
            <w:tcW w:w="2226" w:type="pct"/>
            <w:gridSpan w:val="2"/>
            <w:vMerge w:val="restart"/>
            <w:vAlign w:val="center"/>
          </w:tcPr>
          <w:p w14:paraId="58D5F2A8" w14:textId="77777777" w:rsidR="008A1AA3" w:rsidRPr="008A1AA3" w:rsidRDefault="008A1AA3" w:rsidP="008A1AA3">
            <w:pPr>
              <w:keepNext/>
              <w:jc w:val="left"/>
              <w:rPr>
                <w:b/>
                <w:u w:val="single"/>
              </w:rPr>
            </w:pPr>
            <w:r w:rsidRPr="008A1AA3">
              <w:rPr>
                <w:b/>
                <w:noProof/>
                <w:u w:val="single"/>
              </w:rPr>
              <w:drawing>
                <wp:anchor distT="0" distB="0" distL="114300" distR="114300" simplePos="0" relativeHeight="251664384" behindDoc="0" locked="0" layoutInCell="1" allowOverlap="1" wp14:anchorId="0A8BA120" wp14:editId="29B102EC">
                  <wp:simplePos x="2687320" y="7631430"/>
                  <wp:positionH relativeFrom="margin">
                    <wp:posOffset>156845</wp:posOffset>
                  </wp:positionH>
                  <wp:positionV relativeFrom="margin">
                    <wp:posOffset>-635</wp:posOffset>
                  </wp:positionV>
                  <wp:extent cx="2083435" cy="781685"/>
                  <wp:effectExtent l="0" t="0" r="0" b="0"/>
                  <wp:wrapSquare wrapText="bothSides"/>
                  <wp:docPr id="394338837"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a:lum contrast="20000"/>
                            <a:extLst>
                              <a:ext uri="{28A0092B-C50C-407E-A947-70E740481C1C}">
                                <a14:useLocalDpi xmlns:a14="http://schemas.microsoft.com/office/drawing/2010/main" val="0"/>
                              </a:ext>
                            </a:extLst>
                          </a:blip>
                          <a:srcRect/>
                          <a:stretch>
                            <a:fillRect/>
                          </a:stretch>
                        </pic:blipFill>
                        <pic:spPr bwMode="auto">
                          <a:xfrm>
                            <a:off x="0" y="0"/>
                            <a:ext cx="2083435" cy="7816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391" w:type="pct"/>
            <w:vAlign w:val="center"/>
          </w:tcPr>
          <w:p w14:paraId="22CAF059" w14:textId="77777777" w:rsidR="008A1AA3" w:rsidRPr="008A1AA3" w:rsidRDefault="008A1AA3" w:rsidP="008A1AA3">
            <w:pPr>
              <w:keepNext/>
              <w:jc w:val="left"/>
            </w:pPr>
            <w:r w:rsidRPr="008A1AA3">
              <w:t>133 ± 1.0mm</w:t>
            </w:r>
          </w:p>
        </w:tc>
      </w:tr>
      <w:tr w:rsidR="008A1AA3" w:rsidRPr="008A1AA3" w14:paraId="77E6E31B" w14:textId="77777777" w:rsidTr="004F57BA">
        <w:trPr>
          <w:cantSplit/>
          <w:jc w:val="center"/>
        </w:trPr>
        <w:tc>
          <w:tcPr>
            <w:tcW w:w="1383" w:type="pct"/>
            <w:vAlign w:val="center"/>
          </w:tcPr>
          <w:p w14:paraId="087469BC" w14:textId="77777777" w:rsidR="008A1AA3" w:rsidRPr="008A1AA3" w:rsidRDefault="008A1AA3" w:rsidP="008A1AA3">
            <w:pPr>
              <w:keepNext/>
              <w:jc w:val="left"/>
            </w:pPr>
            <w:r w:rsidRPr="008A1AA3">
              <w:t>Black Letters and Figures</w:t>
            </w:r>
          </w:p>
        </w:tc>
        <w:tc>
          <w:tcPr>
            <w:tcW w:w="2226" w:type="pct"/>
            <w:gridSpan w:val="2"/>
            <w:vMerge/>
            <w:vAlign w:val="center"/>
          </w:tcPr>
          <w:p w14:paraId="7508F689" w14:textId="77777777" w:rsidR="008A1AA3" w:rsidRPr="008A1AA3" w:rsidRDefault="008A1AA3" w:rsidP="008A1AA3">
            <w:pPr>
              <w:keepNext/>
              <w:jc w:val="left"/>
              <w:rPr>
                <w:b/>
                <w:u w:val="single"/>
              </w:rPr>
            </w:pPr>
          </w:p>
        </w:tc>
        <w:tc>
          <w:tcPr>
            <w:tcW w:w="1391" w:type="pct"/>
            <w:vAlign w:val="center"/>
          </w:tcPr>
          <w:p w14:paraId="73E6CA2C" w14:textId="77777777" w:rsidR="008A1AA3" w:rsidRPr="008A1AA3" w:rsidRDefault="008A1AA3" w:rsidP="008A1AA3">
            <w:pPr>
              <w:keepNext/>
              <w:jc w:val="left"/>
              <w:rPr>
                <w:b/>
                <w:u w:val="single"/>
              </w:rPr>
            </w:pPr>
            <w:r w:rsidRPr="008A1AA3">
              <w:t>White Retroreflective Background</w:t>
            </w:r>
          </w:p>
        </w:tc>
      </w:tr>
      <w:tr w:rsidR="008A1AA3" w:rsidRPr="008A1AA3" w14:paraId="0D2E69ED" w14:textId="77777777" w:rsidTr="004F57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517" w:type="pct"/>
            <w:gridSpan w:val="2"/>
            <w:vAlign w:val="center"/>
          </w:tcPr>
          <w:p w14:paraId="6FA37D04" w14:textId="77777777" w:rsidR="008A1AA3" w:rsidRPr="008A1AA3" w:rsidRDefault="008A1AA3" w:rsidP="009F1648">
            <w:pPr>
              <w:spacing w:before="40" w:after="40"/>
            </w:pPr>
            <w:r w:rsidRPr="008A1AA3">
              <w:t>Height of figure or letter</w:t>
            </w:r>
          </w:p>
        </w:tc>
        <w:tc>
          <w:tcPr>
            <w:tcW w:w="2483" w:type="pct"/>
            <w:gridSpan w:val="2"/>
            <w:vAlign w:val="center"/>
          </w:tcPr>
          <w:p w14:paraId="6DFFE62E" w14:textId="77777777" w:rsidR="008A1AA3" w:rsidRPr="008A1AA3" w:rsidRDefault="008A1AA3" w:rsidP="009F1648">
            <w:pPr>
              <w:spacing w:before="40" w:after="40"/>
            </w:pPr>
            <w:r w:rsidRPr="008A1AA3">
              <w:t>70-77mm</w:t>
            </w:r>
          </w:p>
        </w:tc>
      </w:tr>
      <w:tr w:rsidR="008A1AA3" w:rsidRPr="008A1AA3" w14:paraId="733B1BBA" w14:textId="77777777" w:rsidTr="004F57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517" w:type="pct"/>
            <w:gridSpan w:val="2"/>
            <w:vAlign w:val="center"/>
          </w:tcPr>
          <w:p w14:paraId="48A25C46" w14:textId="77777777" w:rsidR="008A1AA3" w:rsidRPr="008A1AA3" w:rsidRDefault="008A1AA3" w:rsidP="009F1648">
            <w:pPr>
              <w:spacing w:before="40" w:after="40"/>
            </w:pPr>
            <w:r w:rsidRPr="008A1AA3">
              <w:t>Width of every line in each figure or letter</w:t>
            </w:r>
          </w:p>
        </w:tc>
        <w:tc>
          <w:tcPr>
            <w:tcW w:w="2483" w:type="pct"/>
            <w:gridSpan w:val="2"/>
            <w:vAlign w:val="center"/>
          </w:tcPr>
          <w:p w14:paraId="17BAC598" w14:textId="77777777" w:rsidR="008A1AA3" w:rsidRPr="008A1AA3" w:rsidRDefault="008A1AA3" w:rsidP="009F1648">
            <w:pPr>
              <w:spacing w:before="40" w:after="40"/>
            </w:pPr>
            <w:r w:rsidRPr="008A1AA3">
              <w:t>12mm</w:t>
            </w:r>
          </w:p>
        </w:tc>
      </w:tr>
    </w:tbl>
    <w:p w14:paraId="3DA3A1A9" w14:textId="77777777" w:rsidR="008A1AA3" w:rsidRPr="008A1AA3" w:rsidRDefault="008A1AA3" w:rsidP="008A1AA3">
      <w:pPr>
        <w:keepNext/>
        <w:spacing w:before="80"/>
        <w:ind w:left="425" w:hanging="425"/>
        <w:rPr>
          <w:b/>
          <w:bCs/>
        </w:rPr>
      </w:pPr>
      <w:r w:rsidRPr="008A1AA3">
        <w:rPr>
          <w:b/>
          <w:bCs/>
        </w:rPr>
        <w:t>2.3</w:t>
      </w:r>
      <w:r w:rsidRPr="008A1AA3">
        <w:rPr>
          <w:b/>
          <w:bCs/>
        </w:rPr>
        <w:tab/>
        <w:t>Corporate Number Plates</w:t>
      </w:r>
    </w:p>
    <w:p w14:paraId="497DAA3C" w14:textId="77777777" w:rsidR="008A1AA3" w:rsidRPr="008A1AA3" w:rsidRDefault="008A1AA3" w:rsidP="008A1AA3">
      <w:pPr>
        <w:ind w:left="426"/>
      </w:pPr>
      <w:r w:rsidRPr="008A1AA3">
        <w:t>Alpha numeric plates (non-slogan) in the corporate plate format (class 2.2 only) may contain a background, logo and/or slogan or other promotional pictures or information deemed appropriate, in accordance with an agreement between the Registrar and the applicant.</w:t>
      </w:r>
    </w:p>
    <w:p w14:paraId="74F89177" w14:textId="77777777" w:rsidR="008A1AA3" w:rsidRPr="008A1AA3" w:rsidRDefault="008A1AA3" w:rsidP="008A1AA3">
      <w:pPr>
        <w:ind w:left="426"/>
      </w:pPr>
      <w:r w:rsidRPr="008A1AA3">
        <w:t>The plate must conform to the following specifications and design:</w:t>
      </w:r>
    </w:p>
    <w:p w14:paraId="7EF181FB" w14:textId="77777777" w:rsidR="008A1AA3" w:rsidRPr="008A1AA3" w:rsidRDefault="008A1AA3" w:rsidP="008A1AA3">
      <w:pPr>
        <w:ind w:left="426"/>
      </w:pPr>
      <w:r w:rsidRPr="008A1AA3">
        <w:t>The height of the plate 133 + 1.0mm and width 371 + 1.0mm.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8A1AA3" w:rsidRPr="008A1AA3" w14:paraId="0EC7E851" w14:textId="77777777" w:rsidTr="004F57BA">
        <w:trPr>
          <w:cantSplit/>
          <w:jc w:val="center"/>
        </w:trPr>
        <w:tc>
          <w:tcPr>
            <w:tcW w:w="4261" w:type="dxa"/>
            <w:vAlign w:val="center"/>
          </w:tcPr>
          <w:p w14:paraId="12146EDA" w14:textId="77777777" w:rsidR="008A1AA3" w:rsidRPr="008A1AA3" w:rsidRDefault="008A1AA3" w:rsidP="008A1AA3">
            <w:pPr>
              <w:keepNext/>
              <w:spacing w:before="40" w:after="40"/>
            </w:pPr>
            <w:r w:rsidRPr="008A1AA3">
              <w:t>Height of figure or letter</w:t>
            </w:r>
          </w:p>
        </w:tc>
        <w:tc>
          <w:tcPr>
            <w:tcW w:w="4261" w:type="dxa"/>
            <w:vAlign w:val="center"/>
          </w:tcPr>
          <w:p w14:paraId="34ED4DA1" w14:textId="77777777" w:rsidR="008A1AA3" w:rsidRPr="008A1AA3" w:rsidRDefault="008A1AA3" w:rsidP="008A1AA3">
            <w:pPr>
              <w:keepNext/>
              <w:spacing w:before="40" w:after="40"/>
            </w:pPr>
            <w:r w:rsidRPr="008A1AA3">
              <w:t>60mm</w:t>
            </w:r>
          </w:p>
        </w:tc>
      </w:tr>
      <w:tr w:rsidR="008A1AA3" w:rsidRPr="008A1AA3" w14:paraId="6F988E6E" w14:textId="77777777" w:rsidTr="004F57BA">
        <w:trPr>
          <w:cantSplit/>
          <w:jc w:val="center"/>
        </w:trPr>
        <w:tc>
          <w:tcPr>
            <w:tcW w:w="4261" w:type="dxa"/>
            <w:vAlign w:val="center"/>
          </w:tcPr>
          <w:p w14:paraId="26282233" w14:textId="77777777" w:rsidR="008A1AA3" w:rsidRPr="008A1AA3" w:rsidRDefault="008A1AA3" w:rsidP="008A1AA3">
            <w:pPr>
              <w:spacing w:before="40" w:after="40"/>
            </w:pPr>
            <w:r w:rsidRPr="008A1AA3">
              <w:t>Width of every line in each figure or letter</w:t>
            </w:r>
          </w:p>
        </w:tc>
        <w:tc>
          <w:tcPr>
            <w:tcW w:w="4261" w:type="dxa"/>
            <w:vAlign w:val="center"/>
          </w:tcPr>
          <w:p w14:paraId="6CB4CFE6" w14:textId="77777777" w:rsidR="008A1AA3" w:rsidRPr="008A1AA3" w:rsidRDefault="008A1AA3" w:rsidP="008A1AA3">
            <w:pPr>
              <w:spacing w:before="40" w:after="40"/>
            </w:pPr>
            <w:r w:rsidRPr="008A1AA3">
              <w:t>10mm</w:t>
            </w:r>
          </w:p>
        </w:tc>
      </w:tr>
    </w:tbl>
    <w:p w14:paraId="4A9D171C" w14:textId="77777777" w:rsidR="008A1AA3" w:rsidRPr="008A1AA3" w:rsidRDefault="008A1AA3" w:rsidP="008A1AA3">
      <w:pPr>
        <w:keepNext/>
        <w:spacing w:before="80"/>
        <w:jc w:val="center"/>
        <w:rPr>
          <w:b/>
          <w:bCs/>
        </w:rPr>
      </w:pPr>
      <w:r w:rsidRPr="008A1AA3">
        <w:rPr>
          <w:b/>
          <w:bCs/>
        </w:rPr>
        <w:t>Class 3—Slogan Number Plates</w:t>
      </w:r>
    </w:p>
    <w:p w14:paraId="078C5E79" w14:textId="77777777" w:rsidR="008A1AA3" w:rsidRPr="008A1AA3" w:rsidRDefault="008A1AA3" w:rsidP="008A1AA3">
      <w:r w:rsidRPr="008A1AA3">
        <w:t>A slogan number plate must bear a number consisting of a combination of letters and figures and may be issued under an agreement between the Registrar and the applicant. The plate must be of the type known as metal embossed and must conform to the following additional specifications and design:</w:t>
      </w:r>
    </w:p>
    <w:p w14:paraId="2F10FE82" w14:textId="77777777" w:rsidR="008A1AA3" w:rsidRPr="008A1AA3" w:rsidRDefault="008A1AA3" w:rsidP="008A1AA3">
      <w:pPr>
        <w:keepNext/>
        <w:spacing w:before="80"/>
        <w:ind w:left="425" w:hanging="425"/>
      </w:pPr>
      <w:r w:rsidRPr="008A1AA3">
        <w:rPr>
          <w:b/>
          <w:bCs/>
        </w:rPr>
        <w:t>3.1</w:t>
      </w:r>
      <w:r w:rsidRPr="008A1AA3">
        <w:rPr>
          <w:b/>
          <w:bCs/>
        </w:rPr>
        <w:tab/>
        <w:t>South Australia Plate</w:t>
      </w:r>
    </w:p>
    <w:tbl>
      <w:tblPr>
        <w:tblW w:w="0" w:type="auto"/>
        <w:jc w:val="center"/>
        <w:tblLook w:val="04A0" w:firstRow="1" w:lastRow="0" w:firstColumn="1" w:lastColumn="0" w:noHBand="0" w:noVBand="1"/>
      </w:tblPr>
      <w:tblGrid>
        <w:gridCol w:w="2518"/>
        <w:gridCol w:w="3827"/>
        <w:gridCol w:w="2127"/>
      </w:tblGrid>
      <w:tr w:rsidR="008A1AA3" w:rsidRPr="008A1AA3" w14:paraId="7F7DBB72" w14:textId="77777777" w:rsidTr="004F57BA">
        <w:trPr>
          <w:cantSplit/>
          <w:jc w:val="center"/>
        </w:trPr>
        <w:tc>
          <w:tcPr>
            <w:tcW w:w="2518" w:type="dxa"/>
            <w:vAlign w:val="center"/>
          </w:tcPr>
          <w:p w14:paraId="3A007DB2" w14:textId="77777777" w:rsidR="008A1AA3" w:rsidRPr="008A1AA3" w:rsidRDefault="008A1AA3" w:rsidP="008A1AA3">
            <w:pPr>
              <w:keepNext/>
              <w:jc w:val="left"/>
              <w:rPr>
                <w:b/>
                <w:u w:val="single"/>
              </w:rPr>
            </w:pPr>
          </w:p>
        </w:tc>
        <w:tc>
          <w:tcPr>
            <w:tcW w:w="3827" w:type="dxa"/>
            <w:vAlign w:val="center"/>
          </w:tcPr>
          <w:p w14:paraId="3FE2DF8B" w14:textId="77777777" w:rsidR="008A1AA3" w:rsidRPr="008A1AA3" w:rsidRDefault="008A1AA3" w:rsidP="008A1AA3">
            <w:pPr>
              <w:keepNext/>
              <w:jc w:val="center"/>
            </w:pPr>
            <w:r w:rsidRPr="008A1AA3">
              <w:t>371 ± 1.0mm</w:t>
            </w:r>
          </w:p>
        </w:tc>
        <w:tc>
          <w:tcPr>
            <w:tcW w:w="2127" w:type="dxa"/>
            <w:vAlign w:val="center"/>
          </w:tcPr>
          <w:p w14:paraId="7DA6B514" w14:textId="77777777" w:rsidR="008A1AA3" w:rsidRPr="008A1AA3" w:rsidRDefault="008A1AA3" w:rsidP="008A1AA3">
            <w:pPr>
              <w:keepNext/>
              <w:jc w:val="left"/>
              <w:rPr>
                <w:b/>
                <w:u w:val="single"/>
              </w:rPr>
            </w:pPr>
          </w:p>
        </w:tc>
      </w:tr>
      <w:tr w:rsidR="008A1AA3" w:rsidRPr="008A1AA3" w14:paraId="0B9CC4D7" w14:textId="77777777" w:rsidTr="004F57BA">
        <w:trPr>
          <w:cantSplit/>
          <w:jc w:val="center"/>
        </w:trPr>
        <w:tc>
          <w:tcPr>
            <w:tcW w:w="2518" w:type="dxa"/>
            <w:vAlign w:val="center"/>
          </w:tcPr>
          <w:p w14:paraId="158CF5EF" w14:textId="77777777" w:rsidR="008A1AA3" w:rsidRPr="008A1AA3" w:rsidRDefault="008A1AA3" w:rsidP="008A1AA3">
            <w:pPr>
              <w:keepNext/>
              <w:jc w:val="left"/>
            </w:pPr>
            <w:r w:rsidRPr="008A1AA3">
              <w:t>Steel/Aluminium Embossed</w:t>
            </w:r>
          </w:p>
        </w:tc>
        <w:tc>
          <w:tcPr>
            <w:tcW w:w="3827" w:type="dxa"/>
            <w:vMerge w:val="restart"/>
            <w:vAlign w:val="center"/>
          </w:tcPr>
          <w:p w14:paraId="5BC38C7E" w14:textId="77777777" w:rsidR="008A1AA3" w:rsidRPr="008A1AA3" w:rsidRDefault="008A1AA3" w:rsidP="008A1AA3">
            <w:pPr>
              <w:keepNext/>
              <w:jc w:val="left"/>
              <w:rPr>
                <w:b/>
                <w:u w:val="single"/>
              </w:rPr>
            </w:pPr>
            <w:r w:rsidRPr="008A1AA3">
              <w:rPr>
                <w:noProof/>
              </w:rPr>
              <w:drawing>
                <wp:anchor distT="0" distB="0" distL="114300" distR="114300" simplePos="0" relativeHeight="251665408" behindDoc="0" locked="0" layoutInCell="1" allowOverlap="1" wp14:anchorId="06C9D75A" wp14:editId="08575358">
                  <wp:simplePos x="0" y="0"/>
                  <wp:positionH relativeFrom="column">
                    <wp:posOffset>422275</wp:posOffset>
                  </wp:positionH>
                  <wp:positionV relativeFrom="paragraph">
                    <wp:posOffset>-594995</wp:posOffset>
                  </wp:positionV>
                  <wp:extent cx="1507490" cy="581660"/>
                  <wp:effectExtent l="0" t="0" r="0" b="8890"/>
                  <wp:wrapTopAndBottom/>
                  <wp:docPr id="767119995" name="Picture 55" descr="A black and white licens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119995" name="Picture 55" descr="A black and white license plate&#10;&#10;Description automatically generated"/>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507490" cy="5816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27" w:type="dxa"/>
            <w:vAlign w:val="center"/>
          </w:tcPr>
          <w:p w14:paraId="77F1A03A" w14:textId="77777777" w:rsidR="008A1AA3" w:rsidRPr="008A1AA3" w:rsidRDefault="008A1AA3" w:rsidP="008A1AA3">
            <w:pPr>
              <w:keepNext/>
              <w:jc w:val="left"/>
            </w:pPr>
            <w:r w:rsidRPr="008A1AA3">
              <w:t>133 ± 1.0mm</w:t>
            </w:r>
          </w:p>
        </w:tc>
      </w:tr>
      <w:tr w:rsidR="008A1AA3" w:rsidRPr="008A1AA3" w14:paraId="464EFBCC" w14:textId="77777777" w:rsidTr="004F57BA">
        <w:trPr>
          <w:cantSplit/>
          <w:jc w:val="center"/>
        </w:trPr>
        <w:tc>
          <w:tcPr>
            <w:tcW w:w="2518" w:type="dxa"/>
            <w:vAlign w:val="center"/>
          </w:tcPr>
          <w:p w14:paraId="183811A6" w14:textId="77777777" w:rsidR="008A1AA3" w:rsidRPr="008A1AA3" w:rsidRDefault="008A1AA3" w:rsidP="008A1AA3">
            <w:pPr>
              <w:keepNext/>
              <w:jc w:val="left"/>
            </w:pPr>
            <w:r w:rsidRPr="008A1AA3">
              <w:t>Black Letters and Figures</w:t>
            </w:r>
          </w:p>
        </w:tc>
        <w:tc>
          <w:tcPr>
            <w:tcW w:w="3827" w:type="dxa"/>
            <w:vMerge/>
            <w:vAlign w:val="center"/>
          </w:tcPr>
          <w:p w14:paraId="3A09C0DB" w14:textId="77777777" w:rsidR="008A1AA3" w:rsidRPr="008A1AA3" w:rsidRDefault="008A1AA3" w:rsidP="008A1AA3">
            <w:pPr>
              <w:keepNext/>
              <w:jc w:val="left"/>
              <w:rPr>
                <w:b/>
                <w:u w:val="single"/>
              </w:rPr>
            </w:pPr>
          </w:p>
        </w:tc>
        <w:tc>
          <w:tcPr>
            <w:tcW w:w="2127" w:type="dxa"/>
            <w:vAlign w:val="center"/>
          </w:tcPr>
          <w:p w14:paraId="23386A33" w14:textId="77777777" w:rsidR="008A1AA3" w:rsidRPr="008A1AA3" w:rsidRDefault="008A1AA3" w:rsidP="008A1AA3">
            <w:pPr>
              <w:keepNext/>
              <w:jc w:val="left"/>
              <w:rPr>
                <w:b/>
                <w:u w:val="single"/>
              </w:rPr>
            </w:pPr>
            <w:r w:rsidRPr="008A1AA3">
              <w:t>White Retroreflective Background</w:t>
            </w:r>
          </w:p>
        </w:tc>
      </w:tr>
    </w:tbl>
    <w:p w14:paraId="5F1E8FB5" w14:textId="77777777" w:rsidR="008A1AA3" w:rsidRPr="008A1AA3" w:rsidRDefault="008A1AA3" w:rsidP="008A1AA3">
      <w:pPr>
        <w:ind w:left="426"/>
      </w:pPr>
      <w:r w:rsidRPr="008A1AA3">
        <w:t>Slogan (Black): SOUTH AUSTRALIA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8A1AA3" w:rsidRPr="008A1AA3" w14:paraId="46661BEE" w14:textId="77777777" w:rsidTr="004F57BA">
        <w:trPr>
          <w:cantSplit/>
          <w:jc w:val="center"/>
        </w:trPr>
        <w:tc>
          <w:tcPr>
            <w:tcW w:w="4261" w:type="dxa"/>
            <w:vAlign w:val="center"/>
          </w:tcPr>
          <w:p w14:paraId="327C0159" w14:textId="77777777" w:rsidR="008A1AA3" w:rsidRPr="008A1AA3" w:rsidRDefault="008A1AA3" w:rsidP="008A1AA3">
            <w:pPr>
              <w:keepNext/>
              <w:spacing w:before="40" w:after="40"/>
              <w:rPr>
                <w:b/>
                <w:bCs/>
              </w:rPr>
            </w:pPr>
          </w:p>
        </w:tc>
        <w:tc>
          <w:tcPr>
            <w:tcW w:w="4261" w:type="dxa"/>
            <w:vAlign w:val="center"/>
          </w:tcPr>
          <w:p w14:paraId="5A4C9111" w14:textId="77777777" w:rsidR="008A1AA3" w:rsidRPr="008A1AA3" w:rsidRDefault="008A1AA3" w:rsidP="008A1AA3">
            <w:pPr>
              <w:keepNext/>
              <w:spacing w:before="40" w:after="40"/>
              <w:rPr>
                <w:b/>
                <w:bCs/>
              </w:rPr>
            </w:pPr>
            <w:r w:rsidRPr="008A1AA3">
              <w:rPr>
                <w:b/>
                <w:bCs/>
              </w:rPr>
              <w:t>Motor Vehicles other than Motor Bikes</w:t>
            </w:r>
          </w:p>
        </w:tc>
      </w:tr>
      <w:tr w:rsidR="008A1AA3" w:rsidRPr="008A1AA3" w14:paraId="59CC02CE" w14:textId="77777777" w:rsidTr="004F57BA">
        <w:trPr>
          <w:cantSplit/>
          <w:jc w:val="center"/>
        </w:trPr>
        <w:tc>
          <w:tcPr>
            <w:tcW w:w="4261" w:type="dxa"/>
            <w:vAlign w:val="center"/>
          </w:tcPr>
          <w:p w14:paraId="564A62BC" w14:textId="77777777" w:rsidR="008A1AA3" w:rsidRPr="008A1AA3" w:rsidRDefault="008A1AA3" w:rsidP="008A1AA3">
            <w:pPr>
              <w:keepNext/>
              <w:spacing w:before="40" w:after="40"/>
            </w:pPr>
            <w:r w:rsidRPr="008A1AA3">
              <w:t>Height of figure or letter</w:t>
            </w:r>
          </w:p>
        </w:tc>
        <w:tc>
          <w:tcPr>
            <w:tcW w:w="4261" w:type="dxa"/>
            <w:vAlign w:val="center"/>
          </w:tcPr>
          <w:p w14:paraId="7EBAA800" w14:textId="77777777" w:rsidR="008A1AA3" w:rsidRPr="008A1AA3" w:rsidRDefault="008A1AA3" w:rsidP="008A1AA3">
            <w:pPr>
              <w:keepNext/>
              <w:spacing w:before="40" w:after="40"/>
            </w:pPr>
            <w:r w:rsidRPr="008A1AA3">
              <w:t>70-77mm</w:t>
            </w:r>
          </w:p>
        </w:tc>
      </w:tr>
      <w:tr w:rsidR="008A1AA3" w:rsidRPr="008A1AA3" w14:paraId="313DDFE9" w14:textId="77777777" w:rsidTr="004F57BA">
        <w:trPr>
          <w:cantSplit/>
          <w:jc w:val="center"/>
        </w:trPr>
        <w:tc>
          <w:tcPr>
            <w:tcW w:w="4261" w:type="dxa"/>
            <w:vAlign w:val="center"/>
          </w:tcPr>
          <w:p w14:paraId="02948DF4" w14:textId="77777777" w:rsidR="008A1AA3" w:rsidRPr="008A1AA3" w:rsidRDefault="008A1AA3" w:rsidP="008A1AA3">
            <w:pPr>
              <w:spacing w:before="40" w:after="40"/>
            </w:pPr>
            <w:r w:rsidRPr="008A1AA3">
              <w:t>Width of every line in each figure or letter</w:t>
            </w:r>
          </w:p>
        </w:tc>
        <w:tc>
          <w:tcPr>
            <w:tcW w:w="4261" w:type="dxa"/>
            <w:vAlign w:val="center"/>
          </w:tcPr>
          <w:p w14:paraId="18167973" w14:textId="77777777" w:rsidR="008A1AA3" w:rsidRPr="008A1AA3" w:rsidRDefault="008A1AA3" w:rsidP="008A1AA3">
            <w:pPr>
              <w:spacing w:before="40" w:after="40"/>
            </w:pPr>
            <w:r w:rsidRPr="008A1AA3">
              <w:t>10-12mm</w:t>
            </w:r>
          </w:p>
        </w:tc>
      </w:tr>
    </w:tbl>
    <w:p w14:paraId="2DC3C1CA" w14:textId="77777777" w:rsidR="008A1AA3" w:rsidRPr="008A1AA3" w:rsidRDefault="008A1AA3" w:rsidP="008A1AA3">
      <w:pPr>
        <w:keepNext/>
        <w:spacing w:before="80"/>
        <w:ind w:left="425" w:hanging="425"/>
        <w:rPr>
          <w:b/>
          <w:bCs/>
        </w:rPr>
      </w:pPr>
      <w:r w:rsidRPr="008A1AA3">
        <w:rPr>
          <w:b/>
          <w:bCs/>
        </w:rPr>
        <w:t>3.1.1</w:t>
      </w:r>
      <w:r w:rsidRPr="008A1AA3">
        <w:rPr>
          <w:b/>
          <w:bCs/>
        </w:rPr>
        <w:tab/>
        <w:t>South Australia Trailer Plate</w:t>
      </w:r>
    </w:p>
    <w:tbl>
      <w:tblPr>
        <w:tblW w:w="0" w:type="auto"/>
        <w:jc w:val="center"/>
        <w:tblLook w:val="04A0" w:firstRow="1" w:lastRow="0" w:firstColumn="1" w:lastColumn="0" w:noHBand="0" w:noVBand="1"/>
      </w:tblPr>
      <w:tblGrid>
        <w:gridCol w:w="2518"/>
        <w:gridCol w:w="3827"/>
        <w:gridCol w:w="2127"/>
      </w:tblGrid>
      <w:tr w:rsidR="008A1AA3" w:rsidRPr="008A1AA3" w14:paraId="182D1EE4" w14:textId="77777777" w:rsidTr="004F57BA">
        <w:trPr>
          <w:cantSplit/>
          <w:jc w:val="center"/>
        </w:trPr>
        <w:tc>
          <w:tcPr>
            <w:tcW w:w="2518" w:type="dxa"/>
            <w:vAlign w:val="center"/>
          </w:tcPr>
          <w:p w14:paraId="49EE3B8C" w14:textId="77777777" w:rsidR="008A1AA3" w:rsidRPr="008A1AA3" w:rsidRDefault="008A1AA3" w:rsidP="008A1AA3">
            <w:pPr>
              <w:keepNext/>
              <w:jc w:val="left"/>
              <w:rPr>
                <w:b/>
                <w:u w:val="single"/>
              </w:rPr>
            </w:pPr>
          </w:p>
        </w:tc>
        <w:tc>
          <w:tcPr>
            <w:tcW w:w="3827" w:type="dxa"/>
            <w:vAlign w:val="center"/>
          </w:tcPr>
          <w:p w14:paraId="536F498B" w14:textId="77777777" w:rsidR="008A1AA3" w:rsidRPr="008A1AA3" w:rsidRDefault="008A1AA3" w:rsidP="008A1AA3">
            <w:pPr>
              <w:keepNext/>
              <w:jc w:val="center"/>
            </w:pPr>
            <w:r w:rsidRPr="008A1AA3">
              <w:t>371 ± 1.0mm</w:t>
            </w:r>
          </w:p>
        </w:tc>
        <w:tc>
          <w:tcPr>
            <w:tcW w:w="2127" w:type="dxa"/>
            <w:vAlign w:val="center"/>
          </w:tcPr>
          <w:p w14:paraId="6F65319C" w14:textId="77777777" w:rsidR="008A1AA3" w:rsidRPr="008A1AA3" w:rsidRDefault="008A1AA3" w:rsidP="008A1AA3">
            <w:pPr>
              <w:keepNext/>
              <w:jc w:val="left"/>
              <w:rPr>
                <w:b/>
                <w:u w:val="single"/>
              </w:rPr>
            </w:pPr>
          </w:p>
        </w:tc>
      </w:tr>
      <w:tr w:rsidR="008A1AA3" w:rsidRPr="008A1AA3" w14:paraId="0C4FF0FB" w14:textId="77777777" w:rsidTr="004F57BA">
        <w:trPr>
          <w:cantSplit/>
          <w:jc w:val="center"/>
        </w:trPr>
        <w:tc>
          <w:tcPr>
            <w:tcW w:w="2518" w:type="dxa"/>
            <w:vAlign w:val="center"/>
          </w:tcPr>
          <w:p w14:paraId="1606D5FD" w14:textId="77777777" w:rsidR="008A1AA3" w:rsidRPr="008A1AA3" w:rsidRDefault="008A1AA3" w:rsidP="008A1AA3">
            <w:pPr>
              <w:keepNext/>
              <w:jc w:val="left"/>
            </w:pPr>
            <w:r w:rsidRPr="008A1AA3">
              <w:t>Steel/Aluminium Embossed</w:t>
            </w:r>
          </w:p>
        </w:tc>
        <w:tc>
          <w:tcPr>
            <w:tcW w:w="3827" w:type="dxa"/>
            <w:vMerge w:val="restart"/>
            <w:vAlign w:val="center"/>
          </w:tcPr>
          <w:p w14:paraId="1F4C177D" w14:textId="77777777" w:rsidR="008A1AA3" w:rsidRPr="008A1AA3" w:rsidRDefault="008A1AA3" w:rsidP="008A1AA3">
            <w:pPr>
              <w:keepNext/>
              <w:jc w:val="left"/>
              <w:rPr>
                <w:b/>
                <w:u w:val="single"/>
              </w:rPr>
            </w:pPr>
            <w:r w:rsidRPr="008A1AA3">
              <w:rPr>
                <w:noProof/>
              </w:rPr>
              <w:drawing>
                <wp:anchor distT="0" distB="0" distL="114300" distR="114300" simplePos="0" relativeHeight="251666432" behindDoc="0" locked="0" layoutInCell="1" allowOverlap="1" wp14:anchorId="1924FA90" wp14:editId="3AAD2481">
                  <wp:simplePos x="0" y="0"/>
                  <wp:positionH relativeFrom="column">
                    <wp:posOffset>431165</wp:posOffset>
                  </wp:positionH>
                  <wp:positionV relativeFrom="paragraph">
                    <wp:posOffset>-578485</wp:posOffset>
                  </wp:positionV>
                  <wp:extent cx="1507490" cy="581660"/>
                  <wp:effectExtent l="0" t="0" r="0" b="8890"/>
                  <wp:wrapTopAndBottom/>
                  <wp:docPr id="990559934" name="Picture 54" descr="A black and white licens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559934" name="Picture 54" descr="A black and white license plate&#10;&#10;Description automatically generated"/>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507490" cy="5816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27" w:type="dxa"/>
            <w:vAlign w:val="center"/>
          </w:tcPr>
          <w:p w14:paraId="452DE250" w14:textId="77777777" w:rsidR="008A1AA3" w:rsidRPr="008A1AA3" w:rsidRDefault="008A1AA3" w:rsidP="008A1AA3">
            <w:pPr>
              <w:keepNext/>
              <w:jc w:val="left"/>
            </w:pPr>
            <w:r w:rsidRPr="008A1AA3">
              <w:t>133 ± 1.0mm</w:t>
            </w:r>
          </w:p>
        </w:tc>
      </w:tr>
      <w:tr w:rsidR="008A1AA3" w:rsidRPr="008A1AA3" w14:paraId="168B8367" w14:textId="77777777" w:rsidTr="004F57BA">
        <w:trPr>
          <w:cantSplit/>
          <w:jc w:val="center"/>
        </w:trPr>
        <w:tc>
          <w:tcPr>
            <w:tcW w:w="2518" w:type="dxa"/>
            <w:vAlign w:val="center"/>
          </w:tcPr>
          <w:p w14:paraId="71DC7F75" w14:textId="77777777" w:rsidR="008A1AA3" w:rsidRPr="008A1AA3" w:rsidRDefault="008A1AA3" w:rsidP="008A1AA3">
            <w:pPr>
              <w:keepNext/>
              <w:jc w:val="left"/>
            </w:pPr>
            <w:r w:rsidRPr="008A1AA3">
              <w:t>Black Letters and Figures</w:t>
            </w:r>
          </w:p>
        </w:tc>
        <w:tc>
          <w:tcPr>
            <w:tcW w:w="3827" w:type="dxa"/>
            <w:vMerge/>
            <w:vAlign w:val="center"/>
          </w:tcPr>
          <w:p w14:paraId="3312A723" w14:textId="77777777" w:rsidR="008A1AA3" w:rsidRPr="008A1AA3" w:rsidRDefault="008A1AA3" w:rsidP="008A1AA3">
            <w:pPr>
              <w:keepNext/>
              <w:jc w:val="left"/>
              <w:rPr>
                <w:b/>
                <w:u w:val="single"/>
              </w:rPr>
            </w:pPr>
          </w:p>
        </w:tc>
        <w:tc>
          <w:tcPr>
            <w:tcW w:w="2127" w:type="dxa"/>
            <w:vAlign w:val="center"/>
          </w:tcPr>
          <w:p w14:paraId="6DA2B876" w14:textId="77777777" w:rsidR="008A1AA3" w:rsidRPr="008A1AA3" w:rsidRDefault="008A1AA3" w:rsidP="008A1AA3">
            <w:pPr>
              <w:keepNext/>
              <w:jc w:val="left"/>
              <w:rPr>
                <w:b/>
                <w:u w:val="single"/>
              </w:rPr>
            </w:pPr>
            <w:r w:rsidRPr="008A1AA3">
              <w:t>White Retroreflective Background</w:t>
            </w:r>
          </w:p>
        </w:tc>
      </w:tr>
    </w:tbl>
    <w:p w14:paraId="013CB5B4" w14:textId="77777777" w:rsidR="008A1AA3" w:rsidRPr="008A1AA3" w:rsidRDefault="008A1AA3" w:rsidP="008A1AA3">
      <w:pPr>
        <w:ind w:left="426"/>
      </w:pPr>
      <w:r w:rsidRPr="008A1AA3">
        <w:t>Slogan (Black): SOUTH AUSTRALIA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8A1AA3" w:rsidRPr="008A1AA3" w14:paraId="08A54539" w14:textId="77777777" w:rsidTr="004F57BA">
        <w:trPr>
          <w:jc w:val="center"/>
        </w:trPr>
        <w:tc>
          <w:tcPr>
            <w:tcW w:w="4261" w:type="dxa"/>
            <w:vAlign w:val="center"/>
          </w:tcPr>
          <w:p w14:paraId="11135F1C" w14:textId="77777777" w:rsidR="008A1AA3" w:rsidRPr="008A1AA3" w:rsidRDefault="008A1AA3" w:rsidP="008A1AA3">
            <w:pPr>
              <w:keepNext/>
              <w:spacing w:before="40" w:after="40"/>
            </w:pPr>
            <w:r w:rsidRPr="008A1AA3">
              <w:t>Height of figure or letter</w:t>
            </w:r>
          </w:p>
        </w:tc>
        <w:tc>
          <w:tcPr>
            <w:tcW w:w="4261" w:type="dxa"/>
            <w:vAlign w:val="center"/>
          </w:tcPr>
          <w:p w14:paraId="2F3468CD" w14:textId="77777777" w:rsidR="008A1AA3" w:rsidRPr="008A1AA3" w:rsidRDefault="008A1AA3" w:rsidP="008A1AA3">
            <w:pPr>
              <w:keepNext/>
              <w:spacing w:before="40" w:after="40"/>
            </w:pPr>
            <w:r w:rsidRPr="008A1AA3">
              <w:t>70-77mm</w:t>
            </w:r>
          </w:p>
        </w:tc>
      </w:tr>
      <w:tr w:rsidR="008A1AA3" w:rsidRPr="008A1AA3" w14:paraId="7F7C4E0B" w14:textId="77777777" w:rsidTr="004F57BA">
        <w:trPr>
          <w:jc w:val="center"/>
        </w:trPr>
        <w:tc>
          <w:tcPr>
            <w:tcW w:w="4261" w:type="dxa"/>
            <w:vAlign w:val="center"/>
          </w:tcPr>
          <w:p w14:paraId="475D5524" w14:textId="77777777" w:rsidR="008A1AA3" w:rsidRPr="008A1AA3" w:rsidRDefault="008A1AA3" w:rsidP="008A1AA3">
            <w:pPr>
              <w:spacing w:before="40" w:after="40"/>
            </w:pPr>
            <w:r w:rsidRPr="008A1AA3">
              <w:t>Width of every line in each figure or letter</w:t>
            </w:r>
          </w:p>
        </w:tc>
        <w:tc>
          <w:tcPr>
            <w:tcW w:w="4261" w:type="dxa"/>
            <w:vAlign w:val="center"/>
          </w:tcPr>
          <w:p w14:paraId="62981576" w14:textId="77777777" w:rsidR="008A1AA3" w:rsidRPr="008A1AA3" w:rsidRDefault="008A1AA3" w:rsidP="008A1AA3">
            <w:pPr>
              <w:spacing w:before="40" w:after="40"/>
            </w:pPr>
            <w:r w:rsidRPr="008A1AA3">
              <w:t>10-12mm</w:t>
            </w:r>
          </w:p>
        </w:tc>
      </w:tr>
    </w:tbl>
    <w:p w14:paraId="5ECAF7B3" w14:textId="77777777" w:rsidR="008A1AA3" w:rsidRPr="008A1AA3" w:rsidRDefault="008A1AA3" w:rsidP="008A1AA3">
      <w:pPr>
        <w:keepNext/>
        <w:spacing w:before="80"/>
        <w:ind w:left="425" w:hanging="425"/>
        <w:rPr>
          <w:b/>
          <w:bCs/>
        </w:rPr>
      </w:pPr>
      <w:r w:rsidRPr="008A1AA3">
        <w:rPr>
          <w:b/>
          <w:bCs/>
        </w:rPr>
        <w:t>3.1.2</w:t>
      </w:r>
      <w:r w:rsidRPr="008A1AA3">
        <w:rPr>
          <w:b/>
          <w:bCs/>
        </w:rPr>
        <w:tab/>
        <w:t>South Australia Non-Standard Trailer Plate</w:t>
      </w:r>
    </w:p>
    <w:tbl>
      <w:tblPr>
        <w:tblW w:w="0" w:type="auto"/>
        <w:jc w:val="center"/>
        <w:tblLook w:val="04A0" w:firstRow="1" w:lastRow="0" w:firstColumn="1" w:lastColumn="0" w:noHBand="0" w:noVBand="1"/>
      </w:tblPr>
      <w:tblGrid>
        <w:gridCol w:w="2518"/>
        <w:gridCol w:w="3827"/>
        <w:gridCol w:w="2127"/>
      </w:tblGrid>
      <w:tr w:rsidR="008A1AA3" w:rsidRPr="008A1AA3" w14:paraId="0CFE8F7A" w14:textId="77777777" w:rsidTr="004F57BA">
        <w:trPr>
          <w:cantSplit/>
          <w:jc w:val="center"/>
        </w:trPr>
        <w:tc>
          <w:tcPr>
            <w:tcW w:w="2518" w:type="dxa"/>
            <w:vAlign w:val="center"/>
          </w:tcPr>
          <w:p w14:paraId="2B8D8A09" w14:textId="77777777" w:rsidR="008A1AA3" w:rsidRPr="008A1AA3" w:rsidRDefault="008A1AA3" w:rsidP="008A1AA3">
            <w:pPr>
              <w:keepNext/>
              <w:jc w:val="left"/>
              <w:rPr>
                <w:b/>
                <w:u w:val="single"/>
              </w:rPr>
            </w:pPr>
          </w:p>
        </w:tc>
        <w:tc>
          <w:tcPr>
            <w:tcW w:w="3827" w:type="dxa"/>
            <w:vAlign w:val="center"/>
          </w:tcPr>
          <w:p w14:paraId="6FF54658" w14:textId="77777777" w:rsidR="008A1AA3" w:rsidRPr="008A1AA3" w:rsidRDefault="008A1AA3" w:rsidP="008A1AA3">
            <w:pPr>
              <w:keepNext/>
              <w:jc w:val="center"/>
            </w:pPr>
            <w:r w:rsidRPr="008A1AA3">
              <w:t>252 ± 1.0mm</w:t>
            </w:r>
          </w:p>
        </w:tc>
        <w:tc>
          <w:tcPr>
            <w:tcW w:w="2127" w:type="dxa"/>
            <w:vAlign w:val="center"/>
          </w:tcPr>
          <w:p w14:paraId="2F989E52" w14:textId="77777777" w:rsidR="008A1AA3" w:rsidRPr="008A1AA3" w:rsidRDefault="008A1AA3" w:rsidP="008A1AA3">
            <w:pPr>
              <w:keepNext/>
              <w:jc w:val="left"/>
              <w:rPr>
                <w:b/>
                <w:u w:val="single"/>
              </w:rPr>
            </w:pPr>
          </w:p>
        </w:tc>
      </w:tr>
      <w:tr w:rsidR="008A1AA3" w:rsidRPr="008A1AA3" w14:paraId="472410EC" w14:textId="77777777" w:rsidTr="004F57BA">
        <w:trPr>
          <w:cantSplit/>
          <w:jc w:val="center"/>
        </w:trPr>
        <w:tc>
          <w:tcPr>
            <w:tcW w:w="2518" w:type="dxa"/>
            <w:vAlign w:val="center"/>
          </w:tcPr>
          <w:p w14:paraId="1CD2ED13" w14:textId="77777777" w:rsidR="008A1AA3" w:rsidRPr="008A1AA3" w:rsidRDefault="008A1AA3" w:rsidP="008A1AA3">
            <w:pPr>
              <w:keepNext/>
              <w:jc w:val="left"/>
            </w:pPr>
            <w:r w:rsidRPr="008A1AA3">
              <w:t>Steel/Aluminium Embossed</w:t>
            </w:r>
          </w:p>
        </w:tc>
        <w:tc>
          <w:tcPr>
            <w:tcW w:w="3827" w:type="dxa"/>
            <w:vMerge w:val="restart"/>
            <w:vAlign w:val="center"/>
          </w:tcPr>
          <w:p w14:paraId="62DDBCC1" w14:textId="77777777" w:rsidR="008A1AA3" w:rsidRPr="008A1AA3" w:rsidRDefault="008A1AA3" w:rsidP="008A1AA3">
            <w:pPr>
              <w:keepNext/>
              <w:jc w:val="left"/>
              <w:rPr>
                <w:b/>
                <w:u w:val="single"/>
              </w:rPr>
            </w:pPr>
            <w:r w:rsidRPr="008A1AA3">
              <w:rPr>
                <w:noProof/>
              </w:rPr>
              <w:drawing>
                <wp:anchor distT="0" distB="0" distL="114300" distR="114300" simplePos="0" relativeHeight="251667456" behindDoc="0" locked="0" layoutInCell="1" allowOverlap="1" wp14:anchorId="1F5E3990" wp14:editId="7CD314D6">
                  <wp:simplePos x="0" y="0"/>
                  <wp:positionH relativeFrom="column">
                    <wp:posOffset>414020</wp:posOffset>
                  </wp:positionH>
                  <wp:positionV relativeFrom="paragraph">
                    <wp:posOffset>-589915</wp:posOffset>
                  </wp:positionV>
                  <wp:extent cx="1507490" cy="581660"/>
                  <wp:effectExtent l="0" t="0" r="0" b="8890"/>
                  <wp:wrapTopAndBottom/>
                  <wp:docPr id="1371256288" name="Picture 53" descr="A black and white licens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256288" name="Picture 53" descr="A black and white license plate&#10;&#10;Description automatically generated"/>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507490" cy="5816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27" w:type="dxa"/>
            <w:vAlign w:val="center"/>
          </w:tcPr>
          <w:p w14:paraId="6F9F238F" w14:textId="77777777" w:rsidR="008A1AA3" w:rsidRPr="008A1AA3" w:rsidRDefault="008A1AA3" w:rsidP="008A1AA3">
            <w:pPr>
              <w:keepNext/>
              <w:jc w:val="left"/>
            </w:pPr>
            <w:r w:rsidRPr="008A1AA3">
              <w:t>98 ± 1.0mm</w:t>
            </w:r>
          </w:p>
        </w:tc>
      </w:tr>
      <w:tr w:rsidR="008A1AA3" w:rsidRPr="008A1AA3" w14:paraId="25D27F1D" w14:textId="77777777" w:rsidTr="004F57BA">
        <w:trPr>
          <w:cantSplit/>
          <w:jc w:val="center"/>
        </w:trPr>
        <w:tc>
          <w:tcPr>
            <w:tcW w:w="2518" w:type="dxa"/>
            <w:vAlign w:val="center"/>
          </w:tcPr>
          <w:p w14:paraId="4DA9FDD5" w14:textId="77777777" w:rsidR="008A1AA3" w:rsidRPr="008A1AA3" w:rsidRDefault="008A1AA3" w:rsidP="008A1AA3">
            <w:pPr>
              <w:keepNext/>
              <w:jc w:val="left"/>
            </w:pPr>
            <w:r w:rsidRPr="008A1AA3">
              <w:t>Black Letters and Figures</w:t>
            </w:r>
          </w:p>
        </w:tc>
        <w:tc>
          <w:tcPr>
            <w:tcW w:w="3827" w:type="dxa"/>
            <w:vMerge/>
            <w:vAlign w:val="center"/>
          </w:tcPr>
          <w:p w14:paraId="0D7BB4E4" w14:textId="77777777" w:rsidR="008A1AA3" w:rsidRPr="008A1AA3" w:rsidRDefault="008A1AA3" w:rsidP="008A1AA3">
            <w:pPr>
              <w:keepNext/>
              <w:jc w:val="left"/>
              <w:rPr>
                <w:b/>
                <w:u w:val="single"/>
              </w:rPr>
            </w:pPr>
          </w:p>
        </w:tc>
        <w:tc>
          <w:tcPr>
            <w:tcW w:w="2127" w:type="dxa"/>
            <w:vAlign w:val="center"/>
          </w:tcPr>
          <w:p w14:paraId="5DD74081" w14:textId="77777777" w:rsidR="008A1AA3" w:rsidRPr="008A1AA3" w:rsidRDefault="008A1AA3" w:rsidP="008A1AA3">
            <w:pPr>
              <w:keepNext/>
              <w:jc w:val="left"/>
              <w:rPr>
                <w:b/>
                <w:u w:val="single"/>
              </w:rPr>
            </w:pPr>
            <w:r w:rsidRPr="008A1AA3">
              <w:t>White Retroreflective Background</w:t>
            </w:r>
          </w:p>
        </w:tc>
      </w:tr>
    </w:tbl>
    <w:p w14:paraId="176344BE" w14:textId="77777777" w:rsidR="008A1AA3" w:rsidRPr="008A1AA3" w:rsidRDefault="008A1AA3" w:rsidP="008A1AA3">
      <w:pPr>
        <w:ind w:left="426"/>
      </w:pPr>
      <w:r w:rsidRPr="008A1AA3">
        <w:t>Slogan (Black): SOUTH AUSTRALIA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8A1AA3" w:rsidRPr="008A1AA3" w14:paraId="67C35975" w14:textId="77777777" w:rsidTr="004F57BA">
        <w:trPr>
          <w:jc w:val="center"/>
        </w:trPr>
        <w:tc>
          <w:tcPr>
            <w:tcW w:w="4261" w:type="dxa"/>
            <w:vAlign w:val="center"/>
          </w:tcPr>
          <w:p w14:paraId="5650F242" w14:textId="77777777" w:rsidR="008A1AA3" w:rsidRPr="008A1AA3" w:rsidRDefault="008A1AA3" w:rsidP="008A1AA3">
            <w:pPr>
              <w:keepNext/>
              <w:spacing w:before="40" w:after="40"/>
            </w:pPr>
            <w:r w:rsidRPr="008A1AA3">
              <w:t>Height of figure or letter</w:t>
            </w:r>
          </w:p>
        </w:tc>
        <w:tc>
          <w:tcPr>
            <w:tcW w:w="4261" w:type="dxa"/>
            <w:vAlign w:val="center"/>
          </w:tcPr>
          <w:p w14:paraId="7A6AA185" w14:textId="77777777" w:rsidR="008A1AA3" w:rsidRPr="008A1AA3" w:rsidRDefault="008A1AA3" w:rsidP="008A1AA3">
            <w:pPr>
              <w:keepNext/>
              <w:spacing w:before="40" w:after="40"/>
            </w:pPr>
            <w:r w:rsidRPr="008A1AA3">
              <w:t>50mm</w:t>
            </w:r>
          </w:p>
        </w:tc>
      </w:tr>
      <w:tr w:rsidR="008A1AA3" w:rsidRPr="008A1AA3" w14:paraId="2552901D" w14:textId="77777777" w:rsidTr="004F57BA">
        <w:trPr>
          <w:jc w:val="center"/>
        </w:trPr>
        <w:tc>
          <w:tcPr>
            <w:tcW w:w="4261" w:type="dxa"/>
            <w:vAlign w:val="center"/>
          </w:tcPr>
          <w:p w14:paraId="4C4BDE4E" w14:textId="77777777" w:rsidR="008A1AA3" w:rsidRPr="008A1AA3" w:rsidRDefault="008A1AA3" w:rsidP="008A1AA3">
            <w:pPr>
              <w:spacing w:before="40" w:after="40"/>
            </w:pPr>
            <w:r w:rsidRPr="008A1AA3">
              <w:t>Width of every line in each figure or letter</w:t>
            </w:r>
          </w:p>
        </w:tc>
        <w:tc>
          <w:tcPr>
            <w:tcW w:w="4261" w:type="dxa"/>
            <w:vAlign w:val="center"/>
          </w:tcPr>
          <w:p w14:paraId="159C3965" w14:textId="77777777" w:rsidR="008A1AA3" w:rsidRPr="008A1AA3" w:rsidRDefault="008A1AA3" w:rsidP="008A1AA3">
            <w:pPr>
              <w:spacing w:before="40" w:after="40"/>
            </w:pPr>
            <w:r w:rsidRPr="008A1AA3">
              <w:t>6mm</w:t>
            </w:r>
          </w:p>
        </w:tc>
      </w:tr>
    </w:tbl>
    <w:p w14:paraId="6B6F79C1" w14:textId="77777777" w:rsidR="008A1AA3" w:rsidRPr="008A1AA3" w:rsidRDefault="008A1AA3" w:rsidP="008A1AA3">
      <w:pPr>
        <w:keepNext/>
        <w:spacing w:before="80"/>
        <w:ind w:left="425" w:hanging="425"/>
        <w:rPr>
          <w:b/>
          <w:bCs/>
        </w:rPr>
      </w:pPr>
      <w:r w:rsidRPr="008A1AA3">
        <w:rPr>
          <w:b/>
          <w:bCs/>
        </w:rPr>
        <w:lastRenderedPageBreak/>
        <w:t>3.1.3</w:t>
      </w:r>
      <w:r w:rsidRPr="008A1AA3">
        <w:rPr>
          <w:b/>
          <w:bCs/>
        </w:rPr>
        <w:tab/>
        <w:t>Aerial Plate</w:t>
      </w:r>
    </w:p>
    <w:tbl>
      <w:tblPr>
        <w:tblW w:w="0" w:type="auto"/>
        <w:jc w:val="center"/>
        <w:tblLook w:val="04A0" w:firstRow="1" w:lastRow="0" w:firstColumn="1" w:lastColumn="0" w:noHBand="0" w:noVBand="1"/>
      </w:tblPr>
      <w:tblGrid>
        <w:gridCol w:w="2518"/>
        <w:gridCol w:w="3969"/>
        <w:gridCol w:w="1985"/>
      </w:tblGrid>
      <w:tr w:rsidR="008A1AA3" w:rsidRPr="008A1AA3" w14:paraId="23D80988" w14:textId="77777777" w:rsidTr="004F57BA">
        <w:trPr>
          <w:cantSplit/>
          <w:jc w:val="center"/>
        </w:trPr>
        <w:tc>
          <w:tcPr>
            <w:tcW w:w="2518" w:type="dxa"/>
            <w:vAlign w:val="center"/>
          </w:tcPr>
          <w:p w14:paraId="2E9EDD6C" w14:textId="77777777" w:rsidR="008A1AA3" w:rsidRPr="008A1AA3" w:rsidRDefault="008A1AA3" w:rsidP="008A1AA3">
            <w:pPr>
              <w:keepNext/>
              <w:jc w:val="left"/>
              <w:rPr>
                <w:b/>
                <w:u w:val="single"/>
              </w:rPr>
            </w:pPr>
          </w:p>
        </w:tc>
        <w:tc>
          <w:tcPr>
            <w:tcW w:w="3969" w:type="dxa"/>
            <w:vAlign w:val="center"/>
          </w:tcPr>
          <w:p w14:paraId="1FA138E6" w14:textId="77777777" w:rsidR="008A1AA3" w:rsidRPr="008A1AA3" w:rsidRDefault="008A1AA3" w:rsidP="008A1AA3">
            <w:pPr>
              <w:keepNext/>
              <w:jc w:val="center"/>
            </w:pPr>
            <w:r w:rsidRPr="008A1AA3">
              <w:t>252 ± 1.0mm</w:t>
            </w:r>
          </w:p>
        </w:tc>
        <w:tc>
          <w:tcPr>
            <w:tcW w:w="1985" w:type="dxa"/>
            <w:vAlign w:val="center"/>
          </w:tcPr>
          <w:p w14:paraId="0710A008" w14:textId="77777777" w:rsidR="008A1AA3" w:rsidRPr="008A1AA3" w:rsidRDefault="008A1AA3" w:rsidP="008A1AA3">
            <w:pPr>
              <w:keepNext/>
              <w:jc w:val="left"/>
              <w:rPr>
                <w:b/>
                <w:u w:val="single"/>
              </w:rPr>
            </w:pPr>
          </w:p>
        </w:tc>
      </w:tr>
      <w:tr w:rsidR="008A1AA3" w:rsidRPr="008A1AA3" w14:paraId="11E64835" w14:textId="77777777" w:rsidTr="004F57BA">
        <w:trPr>
          <w:cantSplit/>
          <w:jc w:val="center"/>
        </w:trPr>
        <w:tc>
          <w:tcPr>
            <w:tcW w:w="2518" w:type="dxa"/>
            <w:vAlign w:val="center"/>
          </w:tcPr>
          <w:p w14:paraId="31F269D8" w14:textId="77777777" w:rsidR="008A1AA3" w:rsidRPr="008A1AA3" w:rsidRDefault="008A1AA3" w:rsidP="008A1AA3">
            <w:pPr>
              <w:keepNext/>
              <w:jc w:val="left"/>
            </w:pPr>
            <w:r w:rsidRPr="008A1AA3">
              <w:t>Steel/Aluminium Embossed</w:t>
            </w:r>
          </w:p>
        </w:tc>
        <w:tc>
          <w:tcPr>
            <w:tcW w:w="3969" w:type="dxa"/>
            <w:vMerge w:val="restart"/>
            <w:vAlign w:val="center"/>
          </w:tcPr>
          <w:p w14:paraId="3BD3493A" w14:textId="77777777" w:rsidR="008A1AA3" w:rsidRPr="008A1AA3" w:rsidRDefault="008A1AA3" w:rsidP="008A1AA3">
            <w:pPr>
              <w:keepNext/>
              <w:jc w:val="left"/>
              <w:rPr>
                <w:b/>
                <w:u w:val="single"/>
              </w:rPr>
            </w:pPr>
            <w:r w:rsidRPr="008A1AA3">
              <w:rPr>
                <w:noProof/>
              </w:rPr>
              <w:drawing>
                <wp:anchor distT="0" distB="0" distL="114300" distR="114300" simplePos="0" relativeHeight="251668480" behindDoc="0" locked="0" layoutInCell="1" allowOverlap="1" wp14:anchorId="48D3598A" wp14:editId="6F1EF073">
                  <wp:simplePos x="0" y="0"/>
                  <wp:positionH relativeFrom="column">
                    <wp:posOffset>441960</wp:posOffset>
                  </wp:positionH>
                  <wp:positionV relativeFrom="paragraph">
                    <wp:posOffset>-584200</wp:posOffset>
                  </wp:positionV>
                  <wp:extent cx="1507490" cy="581660"/>
                  <wp:effectExtent l="0" t="0" r="0" b="8890"/>
                  <wp:wrapTopAndBottom/>
                  <wp:docPr id="2038936392" name="Picture 52" descr="A black and white licens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936392" name="Picture 52" descr="A black and white license plate&#10;&#10;Description automatically generated"/>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507490" cy="5816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5" w:type="dxa"/>
            <w:vAlign w:val="center"/>
          </w:tcPr>
          <w:p w14:paraId="33AD1408" w14:textId="77777777" w:rsidR="008A1AA3" w:rsidRPr="008A1AA3" w:rsidRDefault="008A1AA3" w:rsidP="008A1AA3">
            <w:pPr>
              <w:keepNext/>
              <w:jc w:val="left"/>
            </w:pPr>
            <w:r w:rsidRPr="008A1AA3">
              <w:t>98 ± 1.0mm</w:t>
            </w:r>
          </w:p>
        </w:tc>
      </w:tr>
      <w:tr w:rsidR="008A1AA3" w:rsidRPr="008A1AA3" w14:paraId="53992B91" w14:textId="77777777" w:rsidTr="004F57BA">
        <w:trPr>
          <w:cantSplit/>
          <w:jc w:val="center"/>
        </w:trPr>
        <w:tc>
          <w:tcPr>
            <w:tcW w:w="2518" w:type="dxa"/>
            <w:vAlign w:val="center"/>
          </w:tcPr>
          <w:p w14:paraId="4A6CCFCD" w14:textId="77777777" w:rsidR="008A1AA3" w:rsidRPr="008A1AA3" w:rsidRDefault="008A1AA3" w:rsidP="008A1AA3">
            <w:pPr>
              <w:keepNext/>
              <w:jc w:val="left"/>
            </w:pPr>
            <w:r w:rsidRPr="008A1AA3">
              <w:t>Black Letters and Figure</w:t>
            </w:r>
          </w:p>
        </w:tc>
        <w:tc>
          <w:tcPr>
            <w:tcW w:w="3969" w:type="dxa"/>
            <w:vMerge/>
            <w:vAlign w:val="center"/>
          </w:tcPr>
          <w:p w14:paraId="4B6CCE4D" w14:textId="77777777" w:rsidR="008A1AA3" w:rsidRPr="008A1AA3" w:rsidRDefault="008A1AA3" w:rsidP="008A1AA3">
            <w:pPr>
              <w:keepNext/>
              <w:jc w:val="left"/>
              <w:rPr>
                <w:b/>
                <w:u w:val="single"/>
              </w:rPr>
            </w:pPr>
          </w:p>
        </w:tc>
        <w:tc>
          <w:tcPr>
            <w:tcW w:w="1985" w:type="dxa"/>
            <w:vAlign w:val="center"/>
          </w:tcPr>
          <w:p w14:paraId="28335038" w14:textId="77777777" w:rsidR="008A1AA3" w:rsidRPr="008A1AA3" w:rsidRDefault="008A1AA3" w:rsidP="008A1AA3">
            <w:pPr>
              <w:keepNext/>
              <w:jc w:val="left"/>
              <w:rPr>
                <w:b/>
                <w:u w:val="single"/>
              </w:rPr>
            </w:pPr>
            <w:r w:rsidRPr="008A1AA3">
              <w:t>White Background Retroreflective</w:t>
            </w:r>
          </w:p>
        </w:tc>
      </w:tr>
    </w:tbl>
    <w:p w14:paraId="36292E7F" w14:textId="77777777" w:rsidR="008A1AA3" w:rsidRPr="008A1AA3" w:rsidRDefault="008A1AA3" w:rsidP="008A1AA3">
      <w:pPr>
        <w:ind w:left="426"/>
      </w:pPr>
      <w:r w:rsidRPr="008A1AA3">
        <w:t>Slogan (Black): SOUTH AUSTRALIA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8A1AA3" w:rsidRPr="008A1AA3" w14:paraId="5E0D5F97" w14:textId="77777777" w:rsidTr="004F57BA">
        <w:trPr>
          <w:jc w:val="center"/>
        </w:trPr>
        <w:tc>
          <w:tcPr>
            <w:tcW w:w="4261" w:type="dxa"/>
            <w:vAlign w:val="center"/>
          </w:tcPr>
          <w:p w14:paraId="64E9894A" w14:textId="77777777" w:rsidR="008A1AA3" w:rsidRPr="008A1AA3" w:rsidRDefault="008A1AA3" w:rsidP="008A1AA3">
            <w:pPr>
              <w:keepNext/>
              <w:spacing w:before="40" w:after="40"/>
            </w:pPr>
            <w:r w:rsidRPr="008A1AA3">
              <w:t>Height of figure or letter</w:t>
            </w:r>
          </w:p>
        </w:tc>
        <w:tc>
          <w:tcPr>
            <w:tcW w:w="4261" w:type="dxa"/>
            <w:vAlign w:val="center"/>
          </w:tcPr>
          <w:p w14:paraId="6E44BCD6" w14:textId="77777777" w:rsidR="008A1AA3" w:rsidRPr="008A1AA3" w:rsidRDefault="008A1AA3" w:rsidP="008A1AA3">
            <w:pPr>
              <w:keepNext/>
              <w:spacing w:before="40" w:after="40"/>
            </w:pPr>
            <w:r w:rsidRPr="008A1AA3">
              <w:t>50mm</w:t>
            </w:r>
          </w:p>
        </w:tc>
      </w:tr>
      <w:tr w:rsidR="008A1AA3" w:rsidRPr="008A1AA3" w14:paraId="1B206FAE" w14:textId="77777777" w:rsidTr="004F57BA">
        <w:trPr>
          <w:jc w:val="center"/>
        </w:trPr>
        <w:tc>
          <w:tcPr>
            <w:tcW w:w="4261" w:type="dxa"/>
            <w:vAlign w:val="center"/>
          </w:tcPr>
          <w:p w14:paraId="42191BD1" w14:textId="77777777" w:rsidR="008A1AA3" w:rsidRPr="008A1AA3" w:rsidRDefault="008A1AA3" w:rsidP="008A1AA3">
            <w:pPr>
              <w:spacing w:before="40" w:after="40"/>
            </w:pPr>
            <w:r w:rsidRPr="008A1AA3">
              <w:t>Width of every line in each figure or letter</w:t>
            </w:r>
          </w:p>
        </w:tc>
        <w:tc>
          <w:tcPr>
            <w:tcW w:w="4261" w:type="dxa"/>
            <w:vAlign w:val="center"/>
          </w:tcPr>
          <w:p w14:paraId="584CF359" w14:textId="77777777" w:rsidR="008A1AA3" w:rsidRPr="008A1AA3" w:rsidRDefault="008A1AA3" w:rsidP="008A1AA3">
            <w:pPr>
              <w:spacing w:before="40" w:after="40"/>
            </w:pPr>
            <w:r w:rsidRPr="008A1AA3">
              <w:t>6mm</w:t>
            </w:r>
          </w:p>
        </w:tc>
      </w:tr>
    </w:tbl>
    <w:p w14:paraId="46693197" w14:textId="77777777" w:rsidR="008A1AA3" w:rsidRPr="008A1AA3" w:rsidRDefault="008A1AA3" w:rsidP="008A1AA3">
      <w:pPr>
        <w:spacing w:before="80"/>
        <w:ind w:left="425"/>
      </w:pPr>
      <w:r w:rsidRPr="008A1AA3">
        <w:rPr>
          <w:bCs/>
        </w:rPr>
        <w:t xml:space="preserve">The dimensions of an aerial mount plate must be </w:t>
      </w:r>
      <w:r w:rsidRPr="008A1AA3">
        <w:t>252 ± 1.0mm in length and 98 ± 1.0mm in width and are only available to vehicles granted registration under the Act.</w:t>
      </w:r>
    </w:p>
    <w:p w14:paraId="4CA03D5B" w14:textId="77777777" w:rsidR="008A1AA3" w:rsidRPr="008A1AA3" w:rsidRDefault="008A1AA3" w:rsidP="008A1AA3">
      <w:pPr>
        <w:keepNext/>
        <w:spacing w:before="80"/>
        <w:ind w:left="425" w:hanging="425"/>
        <w:rPr>
          <w:b/>
          <w:bCs/>
        </w:rPr>
      </w:pPr>
      <w:r w:rsidRPr="008A1AA3">
        <w:rPr>
          <w:b/>
          <w:bCs/>
        </w:rPr>
        <w:t>3.2</w:t>
      </w:r>
      <w:r w:rsidRPr="008A1AA3">
        <w:rPr>
          <w:b/>
          <w:bCs/>
        </w:rPr>
        <w:tab/>
        <w:t>Corporate Number Plates</w:t>
      </w:r>
    </w:p>
    <w:p w14:paraId="3A5E9B2F" w14:textId="77777777" w:rsidR="008A1AA3" w:rsidRPr="008A1AA3" w:rsidRDefault="008A1AA3" w:rsidP="008A1AA3">
      <w:pPr>
        <w:ind w:left="426"/>
      </w:pPr>
      <w:r w:rsidRPr="008A1AA3">
        <w:t>Slogan number plates in the corporate plate format may contain a background, logo and/or slogan or other promotion pictures or information deemed appropriate, in accordance with an agreement between the Registrar and the applicant. The plate must conform to the following specifications and design:</w:t>
      </w:r>
    </w:p>
    <w:p w14:paraId="5A742CB8" w14:textId="77777777" w:rsidR="008A1AA3" w:rsidRPr="008A1AA3" w:rsidRDefault="008A1AA3" w:rsidP="008A1AA3">
      <w:pPr>
        <w:ind w:left="426"/>
      </w:pPr>
      <w:r w:rsidRPr="008A1AA3">
        <w:t>The height of the plate 133mm + 1.0mm and length of the plate 371mm + 1.0mm.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8A1AA3" w:rsidRPr="008A1AA3" w14:paraId="6840FBB4" w14:textId="77777777" w:rsidTr="004F57BA">
        <w:trPr>
          <w:cantSplit/>
          <w:jc w:val="center"/>
        </w:trPr>
        <w:tc>
          <w:tcPr>
            <w:tcW w:w="4261" w:type="dxa"/>
            <w:vAlign w:val="center"/>
          </w:tcPr>
          <w:p w14:paraId="35E47619" w14:textId="77777777" w:rsidR="008A1AA3" w:rsidRPr="008A1AA3" w:rsidRDefault="008A1AA3" w:rsidP="008A1AA3">
            <w:pPr>
              <w:keepNext/>
              <w:spacing w:before="40" w:after="40"/>
            </w:pPr>
            <w:r w:rsidRPr="008A1AA3">
              <w:t>Height of figure or letter</w:t>
            </w:r>
          </w:p>
        </w:tc>
        <w:tc>
          <w:tcPr>
            <w:tcW w:w="4261" w:type="dxa"/>
            <w:vAlign w:val="center"/>
          </w:tcPr>
          <w:p w14:paraId="18935C19" w14:textId="77777777" w:rsidR="008A1AA3" w:rsidRPr="008A1AA3" w:rsidRDefault="008A1AA3" w:rsidP="008A1AA3">
            <w:pPr>
              <w:keepNext/>
              <w:spacing w:before="40" w:after="40"/>
            </w:pPr>
            <w:r w:rsidRPr="008A1AA3">
              <w:t>60mm</w:t>
            </w:r>
          </w:p>
        </w:tc>
      </w:tr>
      <w:tr w:rsidR="008A1AA3" w:rsidRPr="008A1AA3" w14:paraId="34242B45" w14:textId="77777777" w:rsidTr="004F57BA">
        <w:trPr>
          <w:cantSplit/>
          <w:jc w:val="center"/>
        </w:trPr>
        <w:tc>
          <w:tcPr>
            <w:tcW w:w="4261" w:type="dxa"/>
            <w:vAlign w:val="center"/>
          </w:tcPr>
          <w:p w14:paraId="20051351" w14:textId="77777777" w:rsidR="008A1AA3" w:rsidRPr="008A1AA3" w:rsidRDefault="008A1AA3" w:rsidP="008A1AA3">
            <w:pPr>
              <w:spacing w:before="40" w:after="40"/>
            </w:pPr>
            <w:r w:rsidRPr="008A1AA3">
              <w:t>Width of every line in each figure or letter</w:t>
            </w:r>
          </w:p>
        </w:tc>
        <w:tc>
          <w:tcPr>
            <w:tcW w:w="4261" w:type="dxa"/>
            <w:vAlign w:val="center"/>
          </w:tcPr>
          <w:p w14:paraId="7DC2C59E" w14:textId="77777777" w:rsidR="008A1AA3" w:rsidRPr="008A1AA3" w:rsidRDefault="008A1AA3" w:rsidP="008A1AA3">
            <w:pPr>
              <w:spacing w:before="40" w:after="40"/>
            </w:pPr>
            <w:r w:rsidRPr="008A1AA3">
              <w:t>10mm</w:t>
            </w:r>
          </w:p>
        </w:tc>
      </w:tr>
    </w:tbl>
    <w:p w14:paraId="6A9CCD0E" w14:textId="77777777" w:rsidR="008A1AA3" w:rsidRPr="008A1AA3" w:rsidRDefault="008A1AA3" w:rsidP="008A1AA3">
      <w:pPr>
        <w:keepNext/>
        <w:spacing w:before="80"/>
        <w:ind w:left="425" w:hanging="425"/>
        <w:rPr>
          <w:bCs/>
        </w:rPr>
      </w:pPr>
      <w:r w:rsidRPr="008A1AA3">
        <w:rPr>
          <w:b/>
          <w:bCs/>
        </w:rPr>
        <w:t>3.3</w:t>
      </w:r>
      <w:r w:rsidRPr="008A1AA3">
        <w:rPr>
          <w:b/>
          <w:bCs/>
        </w:rPr>
        <w:tab/>
        <w:t xml:space="preserve">Festival State </w:t>
      </w:r>
      <w:r w:rsidRPr="008A1AA3">
        <w:rPr>
          <w:bCs/>
        </w:rPr>
        <w:t>(Discontinued)</w:t>
      </w:r>
    </w:p>
    <w:tbl>
      <w:tblPr>
        <w:tblW w:w="0" w:type="auto"/>
        <w:jc w:val="center"/>
        <w:tblLook w:val="04A0" w:firstRow="1" w:lastRow="0" w:firstColumn="1" w:lastColumn="0" w:noHBand="0" w:noVBand="1"/>
      </w:tblPr>
      <w:tblGrid>
        <w:gridCol w:w="2518"/>
        <w:gridCol w:w="3827"/>
        <w:gridCol w:w="2127"/>
      </w:tblGrid>
      <w:tr w:rsidR="008A1AA3" w:rsidRPr="008A1AA3" w14:paraId="77206B14" w14:textId="77777777" w:rsidTr="004F57BA">
        <w:trPr>
          <w:cantSplit/>
          <w:jc w:val="center"/>
        </w:trPr>
        <w:tc>
          <w:tcPr>
            <w:tcW w:w="2518" w:type="dxa"/>
            <w:vAlign w:val="center"/>
          </w:tcPr>
          <w:p w14:paraId="1C738DDF" w14:textId="77777777" w:rsidR="008A1AA3" w:rsidRPr="008A1AA3" w:rsidRDefault="008A1AA3" w:rsidP="008A1AA3">
            <w:pPr>
              <w:keepNext/>
              <w:jc w:val="left"/>
              <w:rPr>
                <w:b/>
                <w:u w:val="single"/>
              </w:rPr>
            </w:pPr>
          </w:p>
        </w:tc>
        <w:tc>
          <w:tcPr>
            <w:tcW w:w="3827" w:type="dxa"/>
            <w:vAlign w:val="center"/>
          </w:tcPr>
          <w:p w14:paraId="18165A30" w14:textId="77777777" w:rsidR="008A1AA3" w:rsidRPr="008A1AA3" w:rsidRDefault="008A1AA3" w:rsidP="008A1AA3">
            <w:pPr>
              <w:keepNext/>
              <w:jc w:val="center"/>
            </w:pPr>
            <w:r w:rsidRPr="008A1AA3">
              <w:t>371 ± 1.0mm</w:t>
            </w:r>
          </w:p>
        </w:tc>
        <w:tc>
          <w:tcPr>
            <w:tcW w:w="2127" w:type="dxa"/>
            <w:vAlign w:val="center"/>
          </w:tcPr>
          <w:p w14:paraId="2C8EA36E" w14:textId="77777777" w:rsidR="008A1AA3" w:rsidRPr="008A1AA3" w:rsidRDefault="008A1AA3" w:rsidP="008A1AA3">
            <w:pPr>
              <w:keepNext/>
              <w:jc w:val="left"/>
              <w:rPr>
                <w:b/>
                <w:u w:val="single"/>
              </w:rPr>
            </w:pPr>
          </w:p>
        </w:tc>
      </w:tr>
      <w:tr w:rsidR="008A1AA3" w:rsidRPr="008A1AA3" w14:paraId="0BF32904" w14:textId="77777777" w:rsidTr="004F57BA">
        <w:trPr>
          <w:cantSplit/>
          <w:jc w:val="center"/>
        </w:trPr>
        <w:tc>
          <w:tcPr>
            <w:tcW w:w="2518" w:type="dxa"/>
            <w:vAlign w:val="center"/>
          </w:tcPr>
          <w:p w14:paraId="31B8E058" w14:textId="77777777" w:rsidR="008A1AA3" w:rsidRPr="008A1AA3" w:rsidRDefault="008A1AA3" w:rsidP="008A1AA3">
            <w:pPr>
              <w:keepNext/>
              <w:jc w:val="left"/>
              <w:rPr>
                <w:b/>
                <w:u w:val="single"/>
              </w:rPr>
            </w:pPr>
            <w:r w:rsidRPr="008A1AA3">
              <w:t>Steel/Aluminium Embossed</w:t>
            </w:r>
            <w:r w:rsidRPr="008A1AA3">
              <w:rPr>
                <w:b/>
                <w:u w:val="single"/>
              </w:rPr>
              <w:t xml:space="preserve"> </w:t>
            </w:r>
          </w:p>
        </w:tc>
        <w:tc>
          <w:tcPr>
            <w:tcW w:w="3827" w:type="dxa"/>
            <w:vMerge w:val="restart"/>
            <w:vAlign w:val="center"/>
          </w:tcPr>
          <w:p w14:paraId="1C835009" w14:textId="77777777" w:rsidR="008A1AA3" w:rsidRPr="008A1AA3" w:rsidRDefault="008A1AA3" w:rsidP="008A1AA3">
            <w:pPr>
              <w:keepNext/>
              <w:jc w:val="left"/>
              <w:rPr>
                <w:b/>
                <w:u w:val="single"/>
              </w:rPr>
            </w:pPr>
            <w:r w:rsidRPr="008A1AA3">
              <w:rPr>
                <w:noProof/>
              </w:rPr>
              <w:drawing>
                <wp:anchor distT="0" distB="0" distL="114300" distR="114300" simplePos="0" relativeHeight="251669504" behindDoc="0" locked="0" layoutInCell="1" allowOverlap="1" wp14:anchorId="10FB6C82" wp14:editId="187E6D1A">
                  <wp:simplePos x="0" y="0"/>
                  <wp:positionH relativeFrom="column">
                    <wp:posOffset>344805</wp:posOffset>
                  </wp:positionH>
                  <wp:positionV relativeFrom="paragraph">
                    <wp:posOffset>-586740</wp:posOffset>
                  </wp:positionV>
                  <wp:extent cx="1612900" cy="603885"/>
                  <wp:effectExtent l="0" t="0" r="6350" b="5715"/>
                  <wp:wrapTopAndBottom/>
                  <wp:docPr id="1912116693"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612900" cy="6038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27" w:type="dxa"/>
            <w:vAlign w:val="center"/>
          </w:tcPr>
          <w:p w14:paraId="74A2285B" w14:textId="77777777" w:rsidR="008A1AA3" w:rsidRPr="008A1AA3" w:rsidRDefault="008A1AA3" w:rsidP="008A1AA3">
            <w:pPr>
              <w:keepNext/>
              <w:jc w:val="left"/>
            </w:pPr>
            <w:r w:rsidRPr="008A1AA3">
              <w:t>133 ± 1.0mm</w:t>
            </w:r>
          </w:p>
        </w:tc>
      </w:tr>
      <w:tr w:rsidR="008A1AA3" w:rsidRPr="008A1AA3" w14:paraId="766F3634" w14:textId="77777777" w:rsidTr="004F57BA">
        <w:trPr>
          <w:cantSplit/>
          <w:jc w:val="center"/>
        </w:trPr>
        <w:tc>
          <w:tcPr>
            <w:tcW w:w="2518" w:type="dxa"/>
            <w:vAlign w:val="center"/>
          </w:tcPr>
          <w:p w14:paraId="0A793EF8" w14:textId="77777777" w:rsidR="008A1AA3" w:rsidRPr="008A1AA3" w:rsidRDefault="008A1AA3" w:rsidP="008A1AA3">
            <w:pPr>
              <w:keepNext/>
              <w:jc w:val="left"/>
            </w:pPr>
            <w:r w:rsidRPr="008A1AA3">
              <w:t>Black Letters and Figures</w:t>
            </w:r>
          </w:p>
          <w:p w14:paraId="687172A1" w14:textId="77777777" w:rsidR="008A1AA3" w:rsidRPr="008A1AA3" w:rsidRDefault="008A1AA3" w:rsidP="008A1AA3">
            <w:pPr>
              <w:keepNext/>
              <w:jc w:val="left"/>
            </w:pPr>
            <w:r w:rsidRPr="008A1AA3">
              <w:t>Slogan Blue</w:t>
            </w:r>
          </w:p>
        </w:tc>
        <w:tc>
          <w:tcPr>
            <w:tcW w:w="3827" w:type="dxa"/>
            <w:vMerge/>
            <w:vAlign w:val="center"/>
          </w:tcPr>
          <w:p w14:paraId="63476FB7" w14:textId="77777777" w:rsidR="008A1AA3" w:rsidRPr="008A1AA3" w:rsidRDefault="008A1AA3" w:rsidP="008A1AA3">
            <w:pPr>
              <w:keepNext/>
              <w:jc w:val="left"/>
              <w:rPr>
                <w:b/>
                <w:u w:val="single"/>
              </w:rPr>
            </w:pPr>
          </w:p>
        </w:tc>
        <w:tc>
          <w:tcPr>
            <w:tcW w:w="2127" w:type="dxa"/>
            <w:vAlign w:val="center"/>
          </w:tcPr>
          <w:p w14:paraId="4695A888" w14:textId="77777777" w:rsidR="008A1AA3" w:rsidRPr="008A1AA3" w:rsidRDefault="008A1AA3" w:rsidP="008A1AA3">
            <w:pPr>
              <w:keepNext/>
              <w:jc w:val="left"/>
              <w:rPr>
                <w:b/>
                <w:u w:val="single"/>
              </w:rPr>
            </w:pPr>
            <w:r w:rsidRPr="008A1AA3">
              <w:t>White Retroreflective Background</w:t>
            </w:r>
          </w:p>
        </w:tc>
      </w:tr>
    </w:tbl>
    <w:p w14:paraId="237F7010" w14:textId="77777777" w:rsidR="008A1AA3" w:rsidRPr="008A1AA3" w:rsidRDefault="008A1AA3" w:rsidP="008A1AA3">
      <w:pPr>
        <w:ind w:left="426"/>
      </w:pPr>
      <w:r w:rsidRPr="008A1AA3">
        <w:t>Blue Slogan: SA • The Festival State</w:t>
      </w:r>
    </w:p>
    <w:p w14:paraId="6AFAE35C" w14:textId="77777777" w:rsidR="008A1AA3" w:rsidRPr="008A1AA3" w:rsidRDefault="008A1AA3" w:rsidP="008A1AA3">
      <w:pPr>
        <w:ind w:left="426"/>
      </w:pPr>
      <w:r w:rsidRPr="008A1AA3">
        <w:t>Black State Badge (Piping Shrike)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8A1AA3" w:rsidRPr="008A1AA3" w14:paraId="3615C05A" w14:textId="77777777" w:rsidTr="004F57BA">
        <w:trPr>
          <w:cantSplit/>
          <w:jc w:val="center"/>
        </w:trPr>
        <w:tc>
          <w:tcPr>
            <w:tcW w:w="4261" w:type="dxa"/>
            <w:vAlign w:val="center"/>
          </w:tcPr>
          <w:p w14:paraId="35F1408D" w14:textId="77777777" w:rsidR="008A1AA3" w:rsidRPr="008A1AA3" w:rsidRDefault="008A1AA3" w:rsidP="008A1AA3">
            <w:pPr>
              <w:keepNext/>
              <w:spacing w:before="40" w:after="40"/>
            </w:pPr>
          </w:p>
        </w:tc>
        <w:tc>
          <w:tcPr>
            <w:tcW w:w="4261" w:type="dxa"/>
            <w:vAlign w:val="center"/>
          </w:tcPr>
          <w:p w14:paraId="03462C14" w14:textId="77777777" w:rsidR="008A1AA3" w:rsidRPr="008A1AA3" w:rsidRDefault="008A1AA3" w:rsidP="008A1AA3">
            <w:pPr>
              <w:keepNext/>
              <w:spacing w:before="40" w:after="40"/>
              <w:rPr>
                <w:b/>
                <w:bCs/>
              </w:rPr>
            </w:pPr>
            <w:r w:rsidRPr="008A1AA3">
              <w:rPr>
                <w:b/>
                <w:bCs/>
              </w:rPr>
              <w:t>Motor Vehicles other than Motor Bikes</w:t>
            </w:r>
          </w:p>
        </w:tc>
      </w:tr>
      <w:tr w:rsidR="008A1AA3" w:rsidRPr="008A1AA3" w14:paraId="4E382D55" w14:textId="77777777" w:rsidTr="004F57BA">
        <w:trPr>
          <w:cantSplit/>
          <w:jc w:val="center"/>
        </w:trPr>
        <w:tc>
          <w:tcPr>
            <w:tcW w:w="4261" w:type="dxa"/>
            <w:vAlign w:val="center"/>
          </w:tcPr>
          <w:p w14:paraId="7B81024D" w14:textId="77777777" w:rsidR="008A1AA3" w:rsidRPr="008A1AA3" w:rsidRDefault="008A1AA3" w:rsidP="008A1AA3">
            <w:pPr>
              <w:keepNext/>
              <w:spacing w:before="40" w:after="40"/>
            </w:pPr>
            <w:r w:rsidRPr="008A1AA3">
              <w:t>Height of figure or letter</w:t>
            </w:r>
          </w:p>
        </w:tc>
        <w:tc>
          <w:tcPr>
            <w:tcW w:w="4261" w:type="dxa"/>
            <w:vAlign w:val="center"/>
          </w:tcPr>
          <w:p w14:paraId="1F42515D" w14:textId="77777777" w:rsidR="008A1AA3" w:rsidRPr="008A1AA3" w:rsidRDefault="008A1AA3" w:rsidP="008A1AA3">
            <w:pPr>
              <w:keepNext/>
              <w:spacing w:before="40" w:after="40"/>
            </w:pPr>
            <w:r w:rsidRPr="008A1AA3">
              <w:t>70-77mm</w:t>
            </w:r>
          </w:p>
        </w:tc>
      </w:tr>
      <w:tr w:rsidR="008A1AA3" w:rsidRPr="008A1AA3" w14:paraId="34DC7395" w14:textId="77777777" w:rsidTr="004F57BA">
        <w:trPr>
          <w:cantSplit/>
          <w:jc w:val="center"/>
        </w:trPr>
        <w:tc>
          <w:tcPr>
            <w:tcW w:w="4261" w:type="dxa"/>
            <w:vAlign w:val="center"/>
          </w:tcPr>
          <w:p w14:paraId="5C2FF9D5" w14:textId="77777777" w:rsidR="008A1AA3" w:rsidRPr="008A1AA3" w:rsidRDefault="008A1AA3" w:rsidP="008A1AA3">
            <w:pPr>
              <w:spacing w:before="40" w:after="40"/>
            </w:pPr>
            <w:r w:rsidRPr="008A1AA3">
              <w:t>Width of every line in each figure or letter</w:t>
            </w:r>
          </w:p>
        </w:tc>
        <w:tc>
          <w:tcPr>
            <w:tcW w:w="4261" w:type="dxa"/>
            <w:vAlign w:val="center"/>
          </w:tcPr>
          <w:p w14:paraId="3790460F" w14:textId="77777777" w:rsidR="008A1AA3" w:rsidRPr="008A1AA3" w:rsidRDefault="008A1AA3" w:rsidP="008A1AA3">
            <w:pPr>
              <w:spacing w:before="40" w:after="40"/>
            </w:pPr>
            <w:r w:rsidRPr="008A1AA3">
              <w:t>10-12mm</w:t>
            </w:r>
          </w:p>
        </w:tc>
      </w:tr>
    </w:tbl>
    <w:p w14:paraId="084AF592" w14:textId="77777777" w:rsidR="008A1AA3" w:rsidRPr="008A1AA3" w:rsidRDefault="008A1AA3" w:rsidP="008A1AA3">
      <w:pPr>
        <w:keepNext/>
        <w:spacing w:before="80"/>
        <w:ind w:left="425" w:hanging="425"/>
      </w:pPr>
      <w:r w:rsidRPr="008A1AA3">
        <w:rPr>
          <w:b/>
          <w:bCs/>
        </w:rPr>
        <w:t>3.3.1</w:t>
      </w:r>
      <w:r w:rsidRPr="008A1AA3">
        <w:rPr>
          <w:b/>
          <w:bCs/>
        </w:rPr>
        <w:tab/>
        <w:t xml:space="preserve">Festival State Trailer Plate </w:t>
      </w:r>
      <w:r w:rsidRPr="008A1AA3">
        <w:rPr>
          <w:bCs/>
        </w:rPr>
        <w:t>(Discontinued)</w:t>
      </w:r>
    </w:p>
    <w:tbl>
      <w:tblPr>
        <w:tblW w:w="0" w:type="auto"/>
        <w:jc w:val="center"/>
        <w:tblLook w:val="04A0" w:firstRow="1" w:lastRow="0" w:firstColumn="1" w:lastColumn="0" w:noHBand="0" w:noVBand="1"/>
      </w:tblPr>
      <w:tblGrid>
        <w:gridCol w:w="2518"/>
        <w:gridCol w:w="3827"/>
        <w:gridCol w:w="2127"/>
      </w:tblGrid>
      <w:tr w:rsidR="008A1AA3" w:rsidRPr="008A1AA3" w14:paraId="1E1CD01F" w14:textId="77777777" w:rsidTr="004F57BA">
        <w:trPr>
          <w:cantSplit/>
          <w:jc w:val="center"/>
        </w:trPr>
        <w:tc>
          <w:tcPr>
            <w:tcW w:w="2518" w:type="dxa"/>
            <w:vAlign w:val="center"/>
          </w:tcPr>
          <w:p w14:paraId="3EBB9EBB" w14:textId="77777777" w:rsidR="008A1AA3" w:rsidRPr="008A1AA3" w:rsidRDefault="008A1AA3" w:rsidP="008A1AA3">
            <w:pPr>
              <w:keepNext/>
              <w:jc w:val="left"/>
              <w:rPr>
                <w:b/>
                <w:u w:val="single"/>
              </w:rPr>
            </w:pPr>
          </w:p>
        </w:tc>
        <w:tc>
          <w:tcPr>
            <w:tcW w:w="3827" w:type="dxa"/>
            <w:vAlign w:val="center"/>
          </w:tcPr>
          <w:p w14:paraId="3EC54AB8" w14:textId="77777777" w:rsidR="008A1AA3" w:rsidRPr="008A1AA3" w:rsidRDefault="008A1AA3" w:rsidP="008A1AA3">
            <w:pPr>
              <w:keepNext/>
              <w:jc w:val="center"/>
            </w:pPr>
            <w:r w:rsidRPr="008A1AA3">
              <w:t>371 ± 1.0mm</w:t>
            </w:r>
          </w:p>
        </w:tc>
        <w:tc>
          <w:tcPr>
            <w:tcW w:w="2127" w:type="dxa"/>
            <w:vAlign w:val="center"/>
          </w:tcPr>
          <w:p w14:paraId="31D04611" w14:textId="77777777" w:rsidR="008A1AA3" w:rsidRPr="008A1AA3" w:rsidRDefault="008A1AA3" w:rsidP="008A1AA3">
            <w:pPr>
              <w:keepNext/>
              <w:jc w:val="left"/>
              <w:rPr>
                <w:b/>
                <w:u w:val="single"/>
              </w:rPr>
            </w:pPr>
          </w:p>
        </w:tc>
      </w:tr>
      <w:tr w:rsidR="008A1AA3" w:rsidRPr="008A1AA3" w14:paraId="58FF42C6" w14:textId="77777777" w:rsidTr="004F57BA">
        <w:trPr>
          <w:cantSplit/>
          <w:jc w:val="center"/>
        </w:trPr>
        <w:tc>
          <w:tcPr>
            <w:tcW w:w="2518" w:type="dxa"/>
            <w:vAlign w:val="center"/>
          </w:tcPr>
          <w:p w14:paraId="5268F5D9" w14:textId="77777777" w:rsidR="008A1AA3" w:rsidRPr="008A1AA3" w:rsidRDefault="008A1AA3" w:rsidP="008A1AA3">
            <w:pPr>
              <w:keepNext/>
              <w:jc w:val="left"/>
              <w:rPr>
                <w:b/>
                <w:u w:val="single"/>
              </w:rPr>
            </w:pPr>
            <w:r w:rsidRPr="008A1AA3">
              <w:t>Steel/Aluminium Embossed</w:t>
            </w:r>
            <w:r w:rsidRPr="008A1AA3">
              <w:rPr>
                <w:b/>
                <w:u w:val="single"/>
              </w:rPr>
              <w:t xml:space="preserve"> </w:t>
            </w:r>
          </w:p>
        </w:tc>
        <w:tc>
          <w:tcPr>
            <w:tcW w:w="3827" w:type="dxa"/>
            <w:vMerge w:val="restart"/>
            <w:vAlign w:val="center"/>
          </w:tcPr>
          <w:p w14:paraId="1FAC75B4" w14:textId="77777777" w:rsidR="008A1AA3" w:rsidRPr="008A1AA3" w:rsidRDefault="008A1AA3" w:rsidP="008A1AA3">
            <w:pPr>
              <w:keepNext/>
              <w:jc w:val="left"/>
              <w:rPr>
                <w:b/>
                <w:u w:val="single"/>
              </w:rPr>
            </w:pPr>
            <w:r w:rsidRPr="008A1AA3">
              <w:rPr>
                <w:noProof/>
              </w:rPr>
              <w:drawing>
                <wp:anchor distT="0" distB="0" distL="114300" distR="114300" simplePos="0" relativeHeight="251670528" behindDoc="0" locked="0" layoutInCell="1" allowOverlap="1" wp14:anchorId="452C48ED" wp14:editId="4EF674B4">
                  <wp:simplePos x="0" y="0"/>
                  <wp:positionH relativeFrom="column">
                    <wp:posOffset>353060</wp:posOffset>
                  </wp:positionH>
                  <wp:positionV relativeFrom="paragraph">
                    <wp:posOffset>-619760</wp:posOffset>
                  </wp:positionV>
                  <wp:extent cx="1612900" cy="603885"/>
                  <wp:effectExtent l="0" t="0" r="6350" b="5715"/>
                  <wp:wrapTopAndBottom/>
                  <wp:docPr id="14988501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612900" cy="6038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27" w:type="dxa"/>
            <w:vAlign w:val="center"/>
          </w:tcPr>
          <w:p w14:paraId="362C3523" w14:textId="77777777" w:rsidR="008A1AA3" w:rsidRPr="008A1AA3" w:rsidRDefault="008A1AA3" w:rsidP="008A1AA3">
            <w:pPr>
              <w:keepNext/>
              <w:jc w:val="left"/>
            </w:pPr>
            <w:r w:rsidRPr="008A1AA3">
              <w:t>133 ± 1.0mm</w:t>
            </w:r>
          </w:p>
        </w:tc>
      </w:tr>
      <w:tr w:rsidR="008A1AA3" w:rsidRPr="008A1AA3" w14:paraId="6F94CD73" w14:textId="77777777" w:rsidTr="004F57BA">
        <w:trPr>
          <w:cantSplit/>
          <w:jc w:val="center"/>
        </w:trPr>
        <w:tc>
          <w:tcPr>
            <w:tcW w:w="2518" w:type="dxa"/>
            <w:vAlign w:val="center"/>
          </w:tcPr>
          <w:p w14:paraId="53B19592" w14:textId="77777777" w:rsidR="008A1AA3" w:rsidRPr="008A1AA3" w:rsidRDefault="008A1AA3" w:rsidP="008A1AA3">
            <w:pPr>
              <w:keepNext/>
              <w:jc w:val="left"/>
            </w:pPr>
            <w:r w:rsidRPr="008A1AA3">
              <w:t>Black Letters and Figures</w:t>
            </w:r>
            <w:r w:rsidRPr="008A1AA3">
              <w:br/>
              <w:t>Slogan Blue</w:t>
            </w:r>
          </w:p>
        </w:tc>
        <w:tc>
          <w:tcPr>
            <w:tcW w:w="3827" w:type="dxa"/>
            <w:vMerge/>
            <w:vAlign w:val="center"/>
          </w:tcPr>
          <w:p w14:paraId="5EC3F49A" w14:textId="77777777" w:rsidR="008A1AA3" w:rsidRPr="008A1AA3" w:rsidRDefault="008A1AA3" w:rsidP="008A1AA3">
            <w:pPr>
              <w:keepNext/>
              <w:jc w:val="left"/>
              <w:rPr>
                <w:b/>
                <w:u w:val="single"/>
              </w:rPr>
            </w:pPr>
          </w:p>
        </w:tc>
        <w:tc>
          <w:tcPr>
            <w:tcW w:w="2127" w:type="dxa"/>
            <w:vAlign w:val="center"/>
          </w:tcPr>
          <w:p w14:paraId="1E8BADBC" w14:textId="77777777" w:rsidR="008A1AA3" w:rsidRPr="008A1AA3" w:rsidRDefault="008A1AA3" w:rsidP="008A1AA3">
            <w:pPr>
              <w:keepNext/>
              <w:jc w:val="left"/>
              <w:rPr>
                <w:b/>
                <w:u w:val="single"/>
              </w:rPr>
            </w:pPr>
            <w:r w:rsidRPr="008A1AA3">
              <w:t>White Retroreflective Background</w:t>
            </w:r>
          </w:p>
        </w:tc>
      </w:tr>
    </w:tbl>
    <w:p w14:paraId="3A9AB1E9" w14:textId="77777777" w:rsidR="008A1AA3" w:rsidRPr="008A1AA3" w:rsidRDefault="008A1AA3" w:rsidP="008A1AA3">
      <w:pPr>
        <w:ind w:left="426"/>
      </w:pPr>
      <w:r w:rsidRPr="008A1AA3">
        <w:t>Blue Slogan: SA • The Festival State</w:t>
      </w:r>
    </w:p>
    <w:p w14:paraId="5BA7F84E" w14:textId="77777777" w:rsidR="008A1AA3" w:rsidRPr="008A1AA3" w:rsidRDefault="008A1AA3" w:rsidP="008A1AA3">
      <w:pPr>
        <w:ind w:left="426"/>
      </w:pPr>
      <w:r w:rsidRPr="008A1AA3">
        <w:t>Black State Badge (Piping Shrike)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8A1AA3" w:rsidRPr="008A1AA3" w14:paraId="53292EE4" w14:textId="77777777" w:rsidTr="004F57BA">
        <w:trPr>
          <w:cantSplit/>
          <w:jc w:val="center"/>
        </w:trPr>
        <w:tc>
          <w:tcPr>
            <w:tcW w:w="4261" w:type="dxa"/>
            <w:vAlign w:val="center"/>
          </w:tcPr>
          <w:p w14:paraId="55EDBF2C" w14:textId="77777777" w:rsidR="008A1AA3" w:rsidRPr="008A1AA3" w:rsidRDefault="008A1AA3" w:rsidP="008A1AA3">
            <w:pPr>
              <w:keepNext/>
              <w:spacing w:before="40" w:after="40"/>
            </w:pPr>
          </w:p>
        </w:tc>
        <w:tc>
          <w:tcPr>
            <w:tcW w:w="4261" w:type="dxa"/>
            <w:vAlign w:val="center"/>
          </w:tcPr>
          <w:p w14:paraId="1CCBD7F9" w14:textId="77777777" w:rsidR="008A1AA3" w:rsidRPr="008A1AA3" w:rsidRDefault="008A1AA3" w:rsidP="008A1AA3">
            <w:pPr>
              <w:keepNext/>
              <w:spacing w:before="40" w:after="40"/>
              <w:rPr>
                <w:b/>
                <w:bCs/>
              </w:rPr>
            </w:pPr>
            <w:r w:rsidRPr="008A1AA3">
              <w:rPr>
                <w:b/>
                <w:bCs/>
              </w:rPr>
              <w:t>Motor Vehicles other than Motor Bikes</w:t>
            </w:r>
          </w:p>
        </w:tc>
      </w:tr>
      <w:tr w:rsidR="008A1AA3" w:rsidRPr="008A1AA3" w14:paraId="07A1499C" w14:textId="77777777" w:rsidTr="004F57BA">
        <w:trPr>
          <w:cantSplit/>
          <w:jc w:val="center"/>
        </w:trPr>
        <w:tc>
          <w:tcPr>
            <w:tcW w:w="4261" w:type="dxa"/>
            <w:vAlign w:val="center"/>
          </w:tcPr>
          <w:p w14:paraId="6DF8CCF2" w14:textId="77777777" w:rsidR="008A1AA3" w:rsidRPr="008A1AA3" w:rsidRDefault="008A1AA3" w:rsidP="008A1AA3">
            <w:pPr>
              <w:keepNext/>
              <w:spacing w:before="40" w:after="40"/>
            </w:pPr>
            <w:r w:rsidRPr="008A1AA3">
              <w:t>Height of figure or letter</w:t>
            </w:r>
          </w:p>
        </w:tc>
        <w:tc>
          <w:tcPr>
            <w:tcW w:w="4261" w:type="dxa"/>
            <w:vAlign w:val="center"/>
          </w:tcPr>
          <w:p w14:paraId="7CDB643C" w14:textId="77777777" w:rsidR="008A1AA3" w:rsidRPr="008A1AA3" w:rsidRDefault="008A1AA3" w:rsidP="008A1AA3">
            <w:pPr>
              <w:keepNext/>
              <w:spacing w:before="40" w:after="40"/>
            </w:pPr>
            <w:r w:rsidRPr="008A1AA3">
              <w:t>70-77mm</w:t>
            </w:r>
          </w:p>
        </w:tc>
      </w:tr>
      <w:tr w:rsidR="008A1AA3" w:rsidRPr="008A1AA3" w14:paraId="174728C9" w14:textId="77777777" w:rsidTr="004F57BA">
        <w:trPr>
          <w:cantSplit/>
          <w:jc w:val="center"/>
        </w:trPr>
        <w:tc>
          <w:tcPr>
            <w:tcW w:w="4261" w:type="dxa"/>
            <w:vAlign w:val="center"/>
          </w:tcPr>
          <w:p w14:paraId="5191AA3B" w14:textId="77777777" w:rsidR="008A1AA3" w:rsidRPr="008A1AA3" w:rsidRDefault="008A1AA3" w:rsidP="008A1AA3">
            <w:pPr>
              <w:spacing w:before="40" w:after="40"/>
            </w:pPr>
            <w:r w:rsidRPr="008A1AA3">
              <w:t>Width of every line in each figure or letter</w:t>
            </w:r>
          </w:p>
        </w:tc>
        <w:tc>
          <w:tcPr>
            <w:tcW w:w="4261" w:type="dxa"/>
            <w:vAlign w:val="center"/>
          </w:tcPr>
          <w:p w14:paraId="5C3C7AFD" w14:textId="77777777" w:rsidR="008A1AA3" w:rsidRPr="008A1AA3" w:rsidRDefault="008A1AA3" w:rsidP="008A1AA3">
            <w:pPr>
              <w:spacing w:before="40" w:after="40"/>
            </w:pPr>
            <w:r w:rsidRPr="008A1AA3">
              <w:t>10-12mm</w:t>
            </w:r>
          </w:p>
        </w:tc>
      </w:tr>
    </w:tbl>
    <w:p w14:paraId="1FF45793" w14:textId="77777777" w:rsidR="008A1AA3" w:rsidRPr="008A1AA3" w:rsidRDefault="008A1AA3" w:rsidP="008A1AA3">
      <w:pPr>
        <w:keepNext/>
        <w:spacing w:before="80"/>
        <w:ind w:left="425" w:hanging="425"/>
        <w:rPr>
          <w:b/>
          <w:bCs/>
        </w:rPr>
      </w:pPr>
      <w:r w:rsidRPr="008A1AA3">
        <w:rPr>
          <w:b/>
          <w:bCs/>
        </w:rPr>
        <w:t>3.3.2</w:t>
      </w:r>
      <w:r w:rsidRPr="008A1AA3">
        <w:rPr>
          <w:b/>
          <w:bCs/>
        </w:rPr>
        <w:tab/>
        <w:t xml:space="preserve">Festival State Non-Standard Trailer Plate </w:t>
      </w:r>
      <w:r w:rsidRPr="008A1AA3">
        <w:rPr>
          <w:bCs/>
        </w:rPr>
        <w:t>(Discontinued)</w:t>
      </w:r>
    </w:p>
    <w:tbl>
      <w:tblPr>
        <w:tblW w:w="0" w:type="auto"/>
        <w:jc w:val="center"/>
        <w:tblLook w:val="04A0" w:firstRow="1" w:lastRow="0" w:firstColumn="1" w:lastColumn="0" w:noHBand="0" w:noVBand="1"/>
      </w:tblPr>
      <w:tblGrid>
        <w:gridCol w:w="2518"/>
        <w:gridCol w:w="3827"/>
        <w:gridCol w:w="2127"/>
      </w:tblGrid>
      <w:tr w:rsidR="008A1AA3" w:rsidRPr="008A1AA3" w14:paraId="7C2039BB" w14:textId="77777777" w:rsidTr="004F57BA">
        <w:trPr>
          <w:cantSplit/>
          <w:jc w:val="center"/>
        </w:trPr>
        <w:tc>
          <w:tcPr>
            <w:tcW w:w="2518" w:type="dxa"/>
            <w:vAlign w:val="center"/>
          </w:tcPr>
          <w:p w14:paraId="7BD070D9" w14:textId="77777777" w:rsidR="008A1AA3" w:rsidRPr="008A1AA3" w:rsidRDefault="008A1AA3" w:rsidP="008A1AA3">
            <w:pPr>
              <w:keepNext/>
              <w:jc w:val="left"/>
              <w:rPr>
                <w:b/>
                <w:u w:val="single"/>
              </w:rPr>
            </w:pPr>
          </w:p>
        </w:tc>
        <w:tc>
          <w:tcPr>
            <w:tcW w:w="3827" w:type="dxa"/>
            <w:vAlign w:val="center"/>
          </w:tcPr>
          <w:p w14:paraId="06863BDB" w14:textId="77777777" w:rsidR="008A1AA3" w:rsidRPr="008A1AA3" w:rsidRDefault="008A1AA3" w:rsidP="008A1AA3">
            <w:pPr>
              <w:keepNext/>
              <w:jc w:val="center"/>
            </w:pPr>
            <w:r w:rsidRPr="008A1AA3">
              <w:t>252 ± 1.0mm</w:t>
            </w:r>
          </w:p>
        </w:tc>
        <w:tc>
          <w:tcPr>
            <w:tcW w:w="2127" w:type="dxa"/>
            <w:vAlign w:val="center"/>
          </w:tcPr>
          <w:p w14:paraId="66B30052" w14:textId="77777777" w:rsidR="008A1AA3" w:rsidRPr="008A1AA3" w:rsidRDefault="008A1AA3" w:rsidP="008A1AA3">
            <w:pPr>
              <w:keepNext/>
              <w:jc w:val="left"/>
              <w:rPr>
                <w:b/>
                <w:u w:val="single"/>
              </w:rPr>
            </w:pPr>
          </w:p>
        </w:tc>
      </w:tr>
      <w:tr w:rsidR="008A1AA3" w:rsidRPr="008A1AA3" w14:paraId="5328A3C1" w14:textId="77777777" w:rsidTr="004F57BA">
        <w:trPr>
          <w:cantSplit/>
          <w:jc w:val="center"/>
        </w:trPr>
        <w:tc>
          <w:tcPr>
            <w:tcW w:w="2518" w:type="dxa"/>
            <w:vAlign w:val="center"/>
          </w:tcPr>
          <w:p w14:paraId="7B53A301" w14:textId="77777777" w:rsidR="008A1AA3" w:rsidRPr="008A1AA3" w:rsidRDefault="008A1AA3" w:rsidP="008A1AA3">
            <w:pPr>
              <w:keepNext/>
              <w:jc w:val="left"/>
              <w:rPr>
                <w:b/>
                <w:u w:val="single"/>
              </w:rPr>
            </w:pPr>
            <w:r w:rsidRPr="008A1AA3">
              <w:t>Steel/Aluminium Embossed</w:t>
            </w:r>
            <w:r w:rsidRPr="008A1AA3">
              <w:rPr>
                <w:b/>
                <w:u w:val="single"/>
              </w:rPr>
              <w:t xml:space="preserve"> </w:t>
            </w:r>
          </w:p>
        </w:tc>
        <w:tc>
          <w:tcPr>
            <w:tcW w:w="3827" w:type="dxa"/>
            <w:vMerge w:val="restart"/>
            <w:vAlign w:val="center"/>
          </w:tcPr>
          <w:p w14:paraId="52A1691B" w14:textId="77777777" w:rsidR="008A1AA3" w:rsidRPr="008A1AA3" w:rsidRDefault="008A1AA3" w:rsidP="008A1AA3">
            <w:pPr>
              <w:keepNext/>
              <w:jc w:val="left"/>
              <w:rPr>
                <w:b/>
                <w:u w:val="single"/>
              </w:rPr>
            </w:pPr>
            <w:r w:rsidRPr="008A1AA3">
              <w:rPr>
                <w:noProof/>
              </w:rPr>
              <w:drawing>
                <wp:anchor distT="0" distB="0" distL="114300" distR="114300" simplePos="0" relativeHeight="251671552" behindDoc="0" locked="0" layoutInCell="1" allowOverlap="1" wp14:anchorId="5FE7F79A" wp14:editId="6112C375">
                  <wp:simplePos x="0" y="0"/>
                  <wp:positionH relativeFrom="column">
                    <wp:posOffset>341630</wp:posOffset>
                  </wp:positionH>
                  <wp:positionV relativeFrom="paragraph">
                    <wp:posOffset>-433705</wp:posOffset>
                  </wp:positionV>
                  <wp:extent cx="1612900" cy="603885"/>
                  <wp:effectExtent l="0" t="0" r="6350" b="5715"/>
                  <wp:wrapTopAndBottom/>
                  <wp:docPr id="38265868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612900" cy="6038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27" w:type="dxa"/>
            <w:vAlign w:val="center"/>
          </w:tcPr>
          <w:p w14:paraId="154A0182" w14:textId="77777777" w:rsidR="008A1AA3" w:rsidRPr="008A1AA3" w:rsidRDefault="008A1AA3" w:rsidP="008A1AA3">
            <w:pPr>
              <w:keepNext/>
              <w:jc w:val="left"/>
            </w:pPr>
            <w:r w:rsidRPr="008A1AA3">
              <w:t>98 ± 1.0mm</w:t>
            </w:r>
          </w:p>
        </w:tc>
      </w:tr>
      <w:tr w:rsidR="008A1AA3" w:rsidRPr="008A1AA3" w14:paraId="110F5F9E" w14:textId="77777777" w:rsidTr="004F57BA">
        <w:trPr>
          <w:cantSplit/>
          <w:jc w:val="center"/>
        </w:trPr>
        <w:tc>
          <w:tcPr>
            <w:tcW w:w="2518" w:type="dxa"/>
            <w:vAlign w:val="center"/>
          </w:tcPr>
          <w:p w14:paraId="591F008C" w14:textId="77777777" w:rsidR="008A1AA3" w:rsidRPr="008A1AA3" w:rsidRDefault="008A1AA3" w:rsidP="008A1AA3">
            <w:pPr>
              <w:keepNext/>
              <w:jc w:val="left"/>
            </w:pPr>
            <w:r w:rsidRPr="008A1AA3">
              <w:t>Black Letters and Figures</w:t>
            </w:r>
          </w:p>
          <w:p w14:paraId="1564E81C" w14:textId="77777777" w:rsidR="008A1AA3" w:rsidRPr="008A1AA3" w:rsidRDefault="008A1AA3" w:rsidP="008A1AA3">
            <w:pPr>
              <w:keepNext/>
              <w:jc w:val="left"/>
            </w:pPr>
            <w:r w:rsidRPr="008A1AA3">
              <w:t>Slogan Blue</w:t>
            </w:r>
          </w:p>
        </w:tc>
        <w:tc>
          <w:tcPr>
            <w:tcW w:w="3827" w:type="dxa"/>
            <w:vMerge/>
            <w:vAlign w:val="center"/>
          </w:tcPr>
          <w:p w14:paraId="5B292734" w14:textId="77777777" w:rsidR="008A1AA3" w:rsidRPr="008A1AA3" w:rsidRDefault="008A1AA3" w:rsidP="008A1AA3">
            <w:pPr>
              <w:keepNext/>
              <w:jc w:val="left"/>
              <w:rPr>
                <w:b/>
                <w:u w:val="single"/>
              </w:rPr>
            </w:pPr>
          </w:p>
        </w:tc>
        <w:tc>
          <w:tcPr>
            <w:tcW w:w="2127" w:type="dxa"/>
            <w:vAlign w:val="center"/>
          </w:tcPr>
          <w:p w14:paraId="54D1D619" w14:textId="77777777" w:rsidR="008A1AA3" w:rsidRPr="008A1AA3" w:rsidRDefault="008A1AA3" w:rsidP="008A1AA3">
            <w:pPr>
              <w:keepNext/>
              <w:jc w:val="left"/>
              <w:rPr>
                <w:b/>
                <w:u w:val="single"/>
              </w:rPr>
            </w:pPr>
            <w:r w:rsidRPr="008A1AA3">
              <w:t>White Retroreflective Background</w:t>
            </w:r>
          </w:p>
        </w:tc>
      </w:tr>
    </w:tbl>
    <w:p w14:paraId="15D3DE68" w14:textId="77777777" w:rsidR="008A1AA3" w:rsidRPr="008A1AA3" w:rsidRDefault="008A1AA3" w:rsidP="008A1AA3">
      <w:pPr>
        <w:ind w:left="426"/>
      </w:pPr>
      <w:r w:rsidRPr="008A1AA3">
        <w:t>Blue Slogan: SA • The Festival State</w:t>
      </w:r>
    </w:p>
    <w:p w14:paraId="7C08037C" w14:textId="77777777" w:rsidR="008A1AA3" w:rsidRPr="008A1AA3" w:rsidRDefault="008A1AA3" w:rsidP="008A1AA3">
      <w:pPr>
        <w:ind w:left="426"/>
      </w:pPr>
      <w:r w:rsidRPr="008A1AA3">
        <w:t>Black State Badge (Piping Shrike)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8A1AA3" w:rsidRPr="008A1AA3" w14:paraId="3B230EA3" w14:textId="77777777" w:rsidTr="004F57BA">
        <w:trPr>
          <w:cantSplit/>
          <w:jc w:val="center"/>
        </w:trPr>
        <w:tc>
          <w:tcPr>
            <w:tcW w:w="4261" w:type="dxa"/>
            <w:vAlign w:val="center"/>
          </w:tcPr>
          <w:p w14:paraId="5A7AA5BB" w14:textId="77777777" w:rsidR="008A1AA3" w:rsidRPr="008A1AA3" w:rsidRDefault="008A1AA3" w:rsidP="008A1AA3">
            <w:pPr>
              <w:keepNext/>
              <w:spacing w:before="40" w:after="40"/>
            </w:pPr>
            <w:r w:rsidRPr="008A1AA3">
              <w:t>Height of figure or letter</w:t>
            </w:r>
          </w:p>
        </w:tc>
        <w:tc>
          <w:tcPr>
            <w:tcW w:w="4261" w:type="dxa"/>
            <w:vAlign w:val="center"/>
          </w:tcPr>
          <w:p w14:paraId="2E34D02D" w14:textId="77777777" w:rsidR="008A1AA3" w:rsidRPr="008A1AA3" w:rsidRDefault="008A1AA3" w:rsidP="008A1AA3">
            <w:pPr>
              <w:keepNext/>
              <w:spacing w:before="40" w:after="40"/>
            </w:pPr>
            <w:r w:rsidRPr="008A1AA3">
              <w:t>50mm</w:t>
            </w:r>
          </w:p>
        </w:tc>
      </w:tr>
      <w:tr w:rsidR="008A1AA3" w:rsidRPr="008A1AA3" w14:paraId="702BAF64" w14:textId="77777777" w:rsidTr="004F57BA">
        <w:trPr>
          <w:cantSplit/>
          <w:jc w:val="center"/>
        </w:trPr>
        <w:tc>
          <w:tcPr>
            <w:tcW w:w="4261" w:type="dxa"/>
            <w:vAlign w:val="center"/>
          </w:tcPr>
          <w:p w14:paraId="4AF55736" w14:textId="77777777" w:rsidR="008A1AA3" w:rsidRPr="008A1AA3" w:rsidRDefault="008A1AA3" w:rsidP="008A1AA3">
            <w:pPr>
              <w:spacing w:before="40" w:after="40"/>
            </w:pPr>
            <w:r w:rsidRPr="008A1AA3">
              <w:t>Width of every line in each figure or letter</w:t>
            </w:r>
          </w:p>
        </w:tc>
        <w:tc>
          <w:tcPr>
            <w:tcW w:w="4261" w:type="dxa"/>
            <w:vAlign w:val="center"/>
          </w:tcPr>
          <w:p w14:paraId="411F7DD8" w14:textId="77777777" w:rsidR="008A1AA3" w:rsidRPr="008A1AA3" w:rsidRDefault="008A1AA3" w:rsidP="008A1AA3">
            <w:pPr>
              <w:spacing w:before="40" w:after="40"/>
            </w:pPr>
            <w:r w:rsidRPr="008A1AA3">
              <w:t>6mm</w:t>
            </w:r>
          </w:p>
        </w:tc>
      </w:tr>
    </w:tbl>
    <w:p w14:paraId="56F48D0F" w14:textId="77777777" w:rsidR="008A1AA3" w:rsidRPr="008A1AA3" w:rsidRDefault="008A1AA3" w:rsidP="008A1AA3">
      <w:pPr>
        <w:keepNext/>
        <w:spacing w:before="80"/>
        <w:ind w:left="425" w:hanging="425"/>
      </w:pPr>
      <w:r w:rsidRPr="008A1AA3">
        <w:rPr>
          <w:b/>
        </w:rPr>
        <w:lastRenderedPageBreak/>
        <w:t>3.4.1</w:t>
      </w:r>
      <w:r w:rsidRPr="008A1AA3">
        <w:rPr>
          <w:b/>
        </w:rPr>
        <w:tab/>
        <w:t xml:space="preserve">Wine State </w:t>
      </w:r>
      <w:r w:rsidRPr="008A1AA3">
        <w:t>(remake only)</w:t>
      </w:r>
    </w:p>
    <w:tbl>
      <w:tblPr>
        <w:tblW w:w="0" w:type="auto"/>
        <w:jc w:val="center"/>
        <w:tblLook w:val="04A0" w:firstRow="1" w:lastRow="0" w:firstColumn="1" w:lastColumn="0" w:noHBand="0" w:noVBand="1"/>
      </w:tblPr>
      <w:tblGrid>
        <w:gridCol w:w="2518"/>
        <w:gridCol w:w="3827"/>
        <w:gridCol w:w="2127"/>
      </w:tblGrid>
      <w:tr w:rsidR="008A1AA3" w:rsidRPr="008A1AA3" w14:paraId="249FD1B3" w14:textId="77777777" w:rsidTr="004F57BA">
        <w:trPr>
          <w:cantSplit/>
          <w:jc w:val="center"/>
        </w:trPr>
        <w:tc>
          <w:tcPr>
            <w:tcW w:w="2518" w:type="dxa"/>
            <w:vAlign w:val="center"/>
          </w:tcPr>
          <w:p w14:paraId="7ED44A7E" w14:textId="77777777" w:rsidR="008A1AA3" w:rsidRPr="008A1AA3" w:rsidRDefault="008A1AA3" w:rsidP="008A1AA3">
            <w:pPr>
              <w:keepNext/>
              <w:jc w:val="left"/>
              <w:rPr>
                <w:b/>
                <w:u w:val="single"/>
              </w:rPr>
            </w:pPr>
          </w:p>
        </w:tc>
        <w:tc>
          <w:tcPr>
            <w:tcW w:w="3827" w:type="dxa"/>
            <w:vAlign w:val="center"/>
          </w:tcPr>
          <w:p w14:paraId="313AC001" w14:textId="77777777" w:rsidR="008A1AA3" w:rsidRPr="008A1AA3" w:rsidRDefault="008A1AA3" w:rsidP="008A1AA3">
            <w:pPr>
              <w:keepNext/>
              <w:jc w:val="center"/>
            </w:pPr>
            <w:r w:rsidRPr="008A1AA3">
              <w:t>371 ± 1.0mm</w:t>
            </w:r>
          </w:p>
        </w:tc>
        <w:tc>
          <w:tcPr>
            <w:tcW w:w="2127" w:type="dxa"/>
            <w:vAlign w:val="center"/>
          </w:tcPr>
          <w:p w14:paraId="35E4C67F" w14:textId="77777777" w:rsidR="008A1AA3" w:rsidRPr="008A1AA3" w:rsidRDefault="008A1AA3" w:rsidP="008A1AA3">
            <w:pPr>
              <w:keepNext/>
              <w:jc w:val="left"/>
              <w:rPr>
                <w:b/>
                <w:u w:val="single"/>
              </w:rPr>
            </w:pPr>
          </w:p>
        </w:tc>
      </w:tr>
      <w:tr w:rsidR="008A1AA3" w:rsidRPr="008A1AA3" w14:paraId="582E0949" w14:textId="77777777" w:rsidTr="004F57BA">
        <w:trPr>
          <w:cantSplit/>
          <w:jc w:val="center"/>
        </w:trPr>
        <w:tc>
          <w:tcPr>
            <w:tcW w:w="2518" w:type="dxa"/>
            <w:vAlign w:val="center"/>
          </w:tcPr>
          <w:p w14:paraId="223C9885" w14:textId="77777777" w:rsidR="008A1AA3" w:rsidRPr="008A1AA3" w:rsidRDefault="008A1AA3" w:rsidP="008A1AA3">
            <w:pPr>
              <w:keepNext/>
              <w:jc w:val="left"/>
              <w:rPr>
                <w:b/>
                <w:u w:val="single"/>
              </w:rPr>
            </w:pPr>
            <w:r w:rsidRPr="008A1AA3">
              <w:t>Steel/Aluminium Embossed</w:t>
            </w:r>
            <w:r w:rsidRPr="008A1AA3">
              <w:rPr>
                <w:b/>
                <w:u w:val="single"/>
              </w:rPr>
              <w:t xml:space="preserve"> </w:t>
            </w:r>
          </w:p>
        </w:tc>
        <w:tc>
          <w:tcPr>
            <w:tcW w:w="3827" w:type="dxa"/>
            <w:vMerge w:val="restart"/>
            <w:vAlign w:val="center"/>
          </w:tcPr>
          <w:p w14:paraId="09B3EDA7" w14:textId="77777777" w:rsidR="008A1AA3" w:rsidRPr="008A1AA3" w:rsidRDefault="008A1AA3" w:rsidP="008A1AA3">
            <w:pPr>
              <w:keepNext/>
              <w:jc w:val="left"/>
              <w:rPr>
                <w:b/>
                <w:u w:val="single"/>
              </w:rPr>
            </w:pPr>
            <w:r w:rsidRPr="008A1AA3">
              <w:rPr>
                <w:noProof/>
              </w:rPr>
              <w:drawing>
                <wp:anchor distT="0" distB="0" distL="114300" distR="114300" simplePos="0" relativeHeight="251672576" behindDoc="0" locked="0" layoutInCell="1" allowOverlap="1" wp14:anchorId="27E14AA7" wp14:editId="5BE328F6">
                  <wp:simplePos x="0" y="0"/>
                  <wp:positionH relativeFrom="column">
                    <wp:posOffset>508635</wp:posOffset>
                  </wp:positionH>
                  <wp:positionV relativeFrom="paragraph">
                    <wp:posOffset>-494665</wp:posOffset>
                  </wp:positionV>
                  <wp:extent cx="1318895" cy="487680"/>
                  <wp:effectExtent l="0" t="0" r="0" b="7620"/>
                  <wp:wrapTopAndBottom/>
                  <wp:docPr id="992002642" name="Picture 48" descr="A black and white licens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002642" name="Picture 48" descr="A black and white license plate&#10;&#10;Description automatically generated"/>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318895" cy="4876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27" w:type="dxa"/>
            <w:vAlign w:val="center"/>
          </w:tcPr>
          <w:p w14:paraId="56B0D025" w14:textId="77777777" w:rsidR="008A1AA3" w:rsidRPr="008A1AA3" w:rsidRDefault="008A1AA3" w:rsidP="008A1AA3">
            <w:pPr>
              <w:keepNext/>
              <w:jc w:val="left"/>
            </w:pPr>
            <w:r w:rsidRPr="008A1AA3">
              <w:t>133 ± 1.0mm</w:t>
            </w:r>
          </w:p>
        </w:tc>
      </w:tr>
      <w:tr w:rsidR="008A1AA3" w:rsidRPr="008A1AA3" w14:paraId="41A390A0" w14:textId="77777777" w:rsidTr="004F57BA">
        <w:trPr>
          <w:cantSplit/>
          <w:jc w:val="center"/>
        </w:trPr>
        <w:tc>
          <w:tcPr>
            <w:tcW w:w="2518" w:type="dxa"/>
            <w:vAlign w:val="center"/>
          </w:tcPr>
          <w:p w14:paraId="79271A4B" w14:textId="77777777" w:rsidR="008A1AA3" w:rsidRPr="008A1AA3" w:rsidRDefault="008A1AA3" w:rsidP="008A1AA3">
            <w:pPr>
              <w:keepNext/>
              <w:jc w:val="left"/>
            </w:pPr>
            <w:r w:rsidRPr="008A1AA3">
              <w:t>Black Letters and Figures</w:t>
            </w:r>
          </w:p>
          <w:p w14:paraId="6C28BB36" w14:textId="77777777" w:rsidR="008A1AA3" w:rsidRPr="008A1AA3" w:rsidRDefault="008A1AA3" w:rsidP="008A1AA3">
            <w:pPr>
              <w:keepNext/>
              <w:jc w:val="left"/>
            </w:pPr>
            <w:r w:rsidRPr="008A1AA3">
              <w:t>Slogan Purple</w:t>
            </w:r>
          </w:p>
        </w:tc>
        <w:tc>
          <w:tcPr>
            <w:tcW w:w="3827" w:type="dxa"/>
            <w:vMerge/>
            <w:vAlign w:val="center"/>
          </w:tcPr>
          <w:p w14:paraId="71A2EC24" w14:textId="77777777" w:rsidR="008A1AA3" w:rsidRPr="008A1AA3" w:rsidRDefault="008A1AA3" w:rsidP="008A1AA3">
            <w:pPr>
              <w:keepNext/>
              <w:jc w:val="left"/>
              <w:rPr>
                <w:b/>
                <w:u w:val="single"/>
              </w:rPr>
            </w:pPr>
          </w:p>
        </w:tc>
        <w:tc>
          <w:tcPr>
            <w:tcW w:w="2127" w:type="dxa"/>
            <w:vAlign w:val="center"/>
          </w:tcPr>
          <w:p w14:paraId="124A2614" w14:textId="77777777" w:rsidR="008A1AA3" w:rsidRPr="008A1AA3" w:rsidRDefault="008A1AA3" w:rsidP="008A1AA3">
            <w:pPr>
              <w:keepNext/>
              <w:jc w:val="left"/>
              <w:rPr>
                <w:b/>
                <w:u w:val="single"/>
              </w:rPr>
            </w:pPr>
            <w:r w:rsidRPr="008A1AA3">
              <w:t>White Retroreflective Background</w:t>
            </w:r>
          </w:p>
        </w:tc>
      </w:tr>
    </w:tbl>
    <w:p w14:paraId="3AF02F47" w14:textId="77777777" w:rsidR="008A1AA3" w:rsidRPr="008A1AA3" w:rsidRDefault="008A1AA3" w:rsidP="008A1AA3">
      <w:pPr>
        <w:ind w:left="426"/>
      </w:pPr>
      <w:r w:rsidRPr="008A1AA3">
        <w:t>Slogan Purple: SOUTH AUSTRALIA—THE WINE STATE</w:t>
      </w:r>
    </w:p>
    <w:p w14:paraId="2B5298E0" w14:textId="77777777" w:rsidR="008A1AA3" w:rsidRPr="008A1AA3" w:rsidRDefault="008A1AA3" w:rsidP="008A1AA3">
      <w:pPr>
        <w:ind w:left="426"/>
      </w:pPr>
      <w:r w:rsidRPr="008A1AA3">
        <w:t>Black State Badge (Piping Shrike)</w:t>
      </w:r>
    </w:p>
    <w:p w14:paraId="1ABF9A4D" w14:textId="77777777" w:rsidR="008A1AA3" w:rsidRPr="008A1AA3" w:rsidRDefault="008A1AA3" w:rsidP="008A1AA3">
      <w:pPr>
        <w:ind w:left="426"/>
      </w:pPr>
      <w:r w:rsidRPr="008A1AA3">
        <w:t>Background: (Light Green, Green)—Design approved by the Registrar)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8A1AA3" w:rsidRPr="008A1AA3" w14:paraId="254A1B8C" w14:textId="77777777" w:rsidTr="004F57BA">
        <w:trPr>
          <w:cantSplit/>
          <w:jc w:val="center"/>
        </w:trPr>
        <w:tc>
          <w:tcPr>
            <w:tcW w:w="4261" w:type="dxa"/>
            <w:vAlign w:val="center"/>
          </w:tcPr>
          <w:p w14:paraId="438F360B" w14:textId="77777777" w:rsidR="008A1AA3" w:rsidRPr="008A1AA3" w:rsidRDefault="008A1AA3" w:rsidP="008A1AA3">
            <w:pPr>
              <w:keepNext/>
              <w:spacing w:before="40" w:after="40"/>
            </w:pPr>
            <w:r w:rsidRPr="008A1AA3">
              <w:t>Height of figure or letter</w:t>
            </w:r>
          </w:p>
        </w:tc>
        <w:tc>
          <w:tcPr>
            <w:tcW w:w="4261" w:type="dxa"/>
            <w:vAlign w:val="center"/>
          </w:tcPr>
          <w:p w14:paraId="68191511" w14:textId="77777777" w:rsidR="008A1AA3" w:rsidRPr="008A1AA3" w:rsidRDefault="008A1AA3" w:rsidP="008A1AA3">
            <w:pPr>
              <w:keepNext/>
              <w:spacing w:before="40" w:after="40"/>
            </w:pPr>
            <w:r w:rsidRPr="008A1AA3">
              <w:t>60mm</w:t>
            </w:r>
          </w:p>
        </w:tc>
      </w:tr>
      <w:tr w:rsidR="008A1AA3" w:rsidRPr="008A1AA3" w14:paraId="6614563C" w14:textId="77777777" w:rsidTr="004F57BA">
        <w:trPr>
          <w:cantSplit/>
          <w:jc w:val="center"/>
        </w:trPr>
        <w:tc>
          <w:tcPr>
            <w:tcW w:w="4261" w:type="dxa"/>
            <w:vAlign w:val="center"/>
          </w:tcPr>
          <w:p w14:paraId="270F92B1" w14:textId="77777777" w:rsidR="008A1AA3" w:rsidRPr="008A1AA3" w:rsidRDefault="008A1AA3" w:rsidP="008A1AA3">
            <w:pPr>
              <w:spacing w:before="40" w:after="40"/>
            </w:pPr>
            <w:r w:rsidRPr="008A1AA3">
              <w:t>Width of every line in each figure or letter</w:t>
            </w:r>
          </w:p>
        </w:tc>
        <w:tc>
          <w:tcPr>
            <w:tcW w:w="4261" w:type="dxa"/>
            <w:vAlign w:val="center"/>
          </w:tcPr>
          <w:p w14:paraId="1B7B590F" w14:textId="77777777" w:rsidR="008A1AA3" w:rsidRPr="008A1AA3" w:rsidRDefault="008A1AA3" w:rsidP="008A1AA3">
            <w:pPr>
              <w:spacing w:before="40" w:after="40"/>
            </w:pPr>
            <w:r w:rsidRPr="008A1AA3">
              <w:t>10mm</w:t>
            </w:r>
          </w:p>
        </w:tc>
      </w:tr>
    </w:tbl>
    <w:p w14:paraId="353D2812" w14:textId="77777777" w:rsidR="008A1AA3" w:rsidRPr="008A1AA3" w:rsidRDefault="008A1AA3" w:rsidP="008A1AA3">
      <w:pPr>
        <w:keepNext/>
        <w:spacing w:before="80"/>
        <w:ind w:left="425" w:hanging="425"/>
      </w:pPr>
      <w:r w:rsidRPr="008A1AA3">
        <w:rPr>
          <w:b/>
        </w:rPr>
        <w:t>3.4.2</w:t>
      </w:r>
      <w:r w:rsidRPr="008A1AA3">
        <w:rPr>
          <w:b/>
        </w:rPr>
        <w:tab/>
        <w:t xml:space="preserve">Rose State </w:t>
      </w:r>
      <w:r w:rsidRPr="008A1AA3">
        <w:t>(remake only)</w:t>
      </w:r>
    </w:p>
    <w:tbl>
      <w:tblPr>
        <w:tblW w:w="0" w:type="auto"/>
        <w:jc w:val="center"/>
        <w:tblLook w:val="04A0" w:firstRow="1" w:lastRow="0" w:firstColumn="1" w:lastColumn="0" w:noHBand="0" w:noVBand="1"/>
      </w:tblPr>
      <w:tblGrid>
        <w:gridCol w:w="2518"/>
        <w:gridCol w:w="3827"/>
        <w:gridCol w:w="2127"/>
      </w:tblGrid>
      <w:tr w:rsidR="008A1AA3" w:rsidRPr="008A1AA3" w14:paraId="5756828B" w14:textId="77777777" w:rsidTr="004F57BA">
        <w:trPr>
          <w:cantSplit/>
          <w:jc w:val="center"/>
        </w:trPr>
        <w:tc>
          <w:tcPr>
            <w:tcW w:w="2518" w:type="dxa"/>
            <w:vAlign w:val="center"/>
          </w:tcPr>
          <w:p w14:paraId="06370014" w14:textId="77777777" w:rsidR="008A1AA3" w:rsidRPr="008A1AA3" w:rsidRDefault="008A1AA3" w:rsidP="008A1AA3">
            <w:pPr>
              <w:keepNext/>
              <w:jc w:val="left"/>
              <w:rPr>
                <w:b/>
                <w:u w:val="single"/>
              </w:rPr>
            </w:pPr>
          </w:p>
        </w:tc>
        <w:tc>
          <w:tcPr>
            <w:tcW w:w="3827" w:type="dxa"/>
            <w:vAlign w:val="center"/>
          </w:tcPr>
          <w:p w14:paraId="070AA1F6" w14:textId="77777777" w:rsidR="008A1AA3" w:rsidRPr="008A1AA3" w:rsidRDefault="008A1AA3" w:rsidP="008A1AA3">
            <w:pPr>
              <w:keepNext/>
              <w:jc w:val="center"/>
            </w:pPr>
            <w:r w:rsidRPr="008A1AA3">
              <w:t>371 ± 1.0mm</w:t>
            </w:r>
          </w:p>
        </w:tc>
        <w:tc>
          <w:tcPr>
            <w:tcW w:w="2127" w:type="dxa"/>
            <w:vAlign w:val="center"/>
          </w:tcPr>
          <w:p w14:paraId="3DF411AA" w14:textId="77777777" w:rsidR="008A1AA3" w:rsidRPr="008A1AA3" w:rsidRDefault="008A1AA3" w:rsidP="008A1AA3">
            <w:pPr>
              <w:keepNext/>
              <w:jc w:val="left"/>
              <w:rPr>
                <w:b/>
                <w:u w:val="single"/>
              </w:rPr>
            </w:pPr>
          </w:p>
        </w:tc>
      </w:tr>
      <w:tr w:rsidR="008A1AA3" w:rsidRPr="008A1AA3" w14:paraId="1FA6BA34" w14:textId="77777777" w:rsidTr="004F57BA">
        <w:trPr>
          <w:cantSplit/>
          <w:jc w:val="center"/>
        </w:trPr>
        <w:tc>
          <w:tcPr>
            <w:tcW w:w="2518" w:type="dxa"/>
            <w:vAlign w:val="center"/>
          </w:tcPr>
          <w:p w14:paraId="2CDAFBE5" w14:textId="77777777" w:rsidR="008A1AA3" w:rsidRPr="008A1AA3" w:rsidRDefault="008A1AA3" w:rsidP="008A1AA3">
            <w:pPr>
              <w:keepNext/>
              <w:jc w:val="left"/>
              <w:rPr>
                <w:b/>
                <w:u w:val="single"/>
              </w:rPr>
            </w:pPr>
            <w:r w:rsidRPr="008A1AA3">
              <w:t>Steel/Aluminium Embossed</w:t>
            </w:r>
            <w:r w:rsidRPr="008A1AA3">
              <w:rPr>
                <w:b/>
                <w:u w:val="single"/>
              </w:rPr>
              <w:t xml:space="preserve"> </w:t>
            </w:r>
          </w:p>
        </w:tc>
        <w:tc>
          <w:tcPr>
            <w:tcW w:w="3827" w:type="dxa"/>
            <w:vMerge w:val="restart"/>
            <w:vAlign w:val="center"/>
          </w:tcPr>
          <w:p w14:paraId="67FE3B28" w14:textId="77777777" w:rsidR="008A1AA3" w:rsidRPr="008A1AA3" w:rsidRDefault="008A1AA3" w:rsidP="008A1AA3">
            <w:pPr>
              <w:keepNext/>
              <w:jc w:val="left"/>
              <w:rPr>
                <w:b/>
                <w:u w:val="single"/>
              </w:rPr>
            </w:pPr>
            <w:r w:rsidRPr="008A1AA3">
              <w:rPr>
                <w:noProof/>
              </w:rPr>
              <w:drawing>
                <wp:anchor distT="0" distB="0" distL="114300" distR="114300" simplePos="0" relativeHeight="251673600" behindDoc="0" locked="0" layoutInCell="1" allowOverlap="1" wp14:anchorId="6F3217B5" wp14:editId="6FC47928">
                  <wp:simplePos x="0" y="0"/>
                  <wp:positionH relativeFrom="column">
                    <wp:posOffset>314325</wp:posOffset>
                  </wp:positionH>
                  <wp:positionV relativeFrom="paragraph">
                    <wp:posOffset>-533400</wp:posOffset>
                  </wp:positionV>
                  <wp:extent cx="1635125" cy="626110"/>
                  <wp:effectExtent l="0" t="0" r="3175" b="2540"/>
                  <wp:wrapTopAndBottom/>
                  <wp:docPr id="758822514" name="Picture 47" descr="A license plate with numbers and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822514" name="Picture 47" descr="A license plate with numbers and a circle&#10;&#10;Description automatically generated"/>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635125" cy="6261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27" w:type="dxa"/>
            <w:vAlign w:val="center"/>
          </w:tcPr>
          <w:p w14:paraId="1F306BDD" w14:textId="77777777" w:rsidR="008A1AA3" w:rsidRPr="008A1AA3" w:rsidRDefault="008A1AA3" w:rsidP="008A1AA3">
            <w:pPr>
              <w:keepNext/>
              <w:jc w:val="left"/>
            </w:pPr>
            <w:r w:rsidRPr="008A1AA3">
              <w:t>133 ± 1.0mm</w:t>
            </w:r>
          </w:p>
        </w:tc>
      </w:tr>
      <w:tr w:rsidR="008A1AA3" w:rsidRPr="008A1AA3" w14:paraId="5E5BBBBE" w14:textId="77777777" w:rsidTr="004F57BA">
        <w:trPr>
          <w:cantSplit/>
          <w:jc w:val="center"/>
        </w:trPr>
        <w:tc>
          <w:tcPr>
            <w:tcW w:w="2518" w:type="dxa"/>
            <w:vAlign w:val="center"/>
          </w:tcPr>
          <w:p w14:paraId="5A422A37" w14:textId="77777777" w:rsidR="008A1AA3" w:rsidRPr="008A1AA3" w:rsidRDefault="008A1AA3" w:rsidP="008A1AA3">
            <w:pPr>
              <w:keepNext/>
              <w:jc w:val="left"/>
            </w:pPr>
            <w:r w:rsidRPr="008A1AA3">
              <w:t>Black Letters and Figures</w:t>
            </w:r>
          </w:p>
          <w:p w14:paraId="375A6B34" w14:textId="77777777" w:rsidR="008A1AA3" w:rsidRPr="008A1AA3" w:rsidRDefault="008A1AA3" w:rsidP="008A1AA3">
            <w:pPr>
              <w:keepNext/>
              <w:jc w:val="left"/>
            </w:pPr>
            <w:r w:rsidRPr="008A1AA3">
              <w:t>Slogan Pink</w:t>
            </w:r>
          </w:p>
        </w:tc>
        <w:tc>
          <w:tcPr>
            <w:tcW w:w="3827" w:type="dxa"/>
            <w:vMerge/>
            <w:vAlign w:val="center"/>
          </w:tcPr>
          <w:p w14:paraId="22CF80F6" w14:textId="77777777" w:rsidR="008A1AA3" w:rsidRPr="008A1AA3" w:rsidRDefault="008A1AA3" w:rsidP="008A1AA3">
            <w:pPr>
              <w:keepNext/>
              <w:jc w:val="left"/>
              <w:rPr>
                <w:b/>
                <w:u w:val="single"/>
              </w:rPr>
            </w:pPr>
          </w:p>
        </w:tc>
        <w:tc>
          <w:tcPr>
            <w:tcW w:w="2127" w:type="dxa"/>
            <w:vAlign w:val="center"/>
          </w:tcPr>
          <w:p w14:paraId="0D931365" w14:textId="77777777" w:rsidR="008A1AA3" w:rsidRPr="008A1AA3" w:rsidRDefault="008A1AA3" w:rsidP="008A1AA3">
            <w:pPr>
              <w:keepNext/>
              <w:jc w:val="left"/>
              <w:rPr>
                <w:b/>
                <w:u w:val="single"/>
              </w:rPr>
            </w:pPr>
            <w:r w:rsidRPr="008A1AA3">
              <w:t>White Retroreflective Background</w:t>
            </w:r>
          </w:p>
        </w:tc>
      </w:tr>
    </w:tbl>
    <w:p w14:paraId="003E4EC1" w14:textId="77777777" w:rsidR="008A1AA3" w:rsidRPr="008A1AA3" w:rsidRDefault="008A1AA3" w:rsidP="008A1AA3">
      <w:pPr>
        <w:ind w:left="426"/>
      </w:pPr>
      <w:r w:rsidRPr="008A1AA3">
        <w:t>Slogan Pink: SOUTH AUSTRALIA—THE ROSE STATE</w:t>
      </w:r>
    </w:p>
    <w:p w14:paraId="715FF6B6" w14:textId="77777777" w:rsidR="008A1AA3" w:rsidRPr="008A1AA3" w:rsidRDefault="008A1AA3" w:rsidP="008A1AA3">
      <w:pPr>
        <w:ind w:left="426"/>
      </w:pPr>
      <w:r w:rsidRPr="008A1AA3">
        <w:t>Black State Badge (Piping Shrike)</w:t>
      </w:r>
    </w:p>
    <w:p w14:paraId="09889198" w14:textId="77777777" w:rsidR="008A1AA3" w:rsidRPr="008A1AA3" w:rsidRDefault="008A1AA3" w:rsidP="008A1AA3">
      <w:pPr>
        <w:ind w:left="426"/>
      </w:pPr>
      <w:r w:rsidRPr="008A1AA3">
        <w:t>Background: (Light Green, Green, Pink, Red)—Design approved by the Registrar)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8A1AA3" w:rsidRPr="008A1AA3" w14:paraId="785E0368" w14:textId="77777777" w:rsidTr="004F57BA">
        <w:trPr>
          <w:cantSplit/>
          <w:jc w:val="center"/>
        </w:trPr>
        <w:tc>
          <w:tcPr>
            <w:tcW w:w="4261" w:type="dxa"/>
            <w:vAlign w:val="center"/>
          </w:tcPr>
          <w:p w14:paraId="57461E41" w14:textId="77777777" w:rsidR="008A1AA3" w:rsidRPr="008A1AA3" w:rsidRDefault="008A1AA3" w:rsidP="008A1AA3">
            <w:pPr>
              <w:keepNext/>
              <w:spacing w:before="40" w:after="40"/>
            </w:pPr>
            <w:r w:rsidRPr="008A1AA3">
              <w:t>Height of figure or letter</w:t>
            </w:r>
          </w:p>
        </w:tc>
        <w:tc>
          <w:tcPr>
            <w:tcW w:w="4261" w:type="dxa"/>
            <w:vAlign w:val="center"/>
          </w:tcPr>
          <w:p w14:paraId="380379A2" w14:textId="77777777" w:rsidR="008A1AA3" w:rsidRPr="008A1AA3" w:rsidRDefault="008A1AA3" w:rsidP="008A1AA3">
            <w:pPr>
              <w:keepNext/>
              <w:spacing w:before="40" w:after="40"/>
            </w:pPr>
            <w:r w:rsidRPr="008A1AA3">
              <w:t>60mm</w:t>
            </w:r>
          </w:p>
        </w:tc>
      </w:tr>
      <w:tr w:rsidR="008A1AA3" w:rsidRPr="008A1AA3" w14:paraId="39223E53" w14:textId="77777777" w:rsidTr="004F57BA">
        <w:trPr>
          <w:cantSplit/>
          <w:jc w:val="center"/>
        </w:trPr>
        <w:tc>
          <w:tcPr>
            <w:tcW w:w="4261" w:type="dxa"/>
            <w:vAlign w:val="center"/>
          </w:tcPr>
          <w:p w14:paraId="49B59887" w14:textId="77777777" w:rsidR="008A1AA3" w:rsidRPr="008A1AA3" w:rsidRDefault="008A1AA3" w:rsidP="008A1AA3">
            <w:pPr>
              <w:spacing w:before="40" w:after="40"/>
            </w:pPr>
            <w:r w:rsidRPr="008A1AA3">
              <w:t>Width of every line in each figure or letter</w:t>
            </w:r>
          </w:p>
        </w:tc>
        <w:tc>
          <w:tcPr>
            <w:tcW w:w="4261" w:type="dxa"/>
            <w:vAlign w:val="center"/>
          </w:tcPr>
          <w:p w14:paraId="56A954AC" w14:textId="77777777" w:rsidR="008A1AA3" w:rsidRPr="008A1AA3" w:rsidRDefault="008A1AA3" w:rsidP="008A1AA3">
            <w:pPr>
              <w:spacing w:before="40" w:after="40"/>
            </w:pPr>
            <w:r w:rsidRPr="008A1AA3">
              <w:t>10mm</w:t>
            </w:r>
          </w:p>
        </w:tc>
      </w:tr>
    </w:tbl>
    <w:p w14:paraId="71BDC8F2" w14:textId="77777777" w:rsidR="008A1AA3" w:rsidRPr="008A1AA3" w:rsidRDefault="008A1AA3" w:rsidP="008A1AA3">
      <w:pPr>
        <w:keepNext/>
        <w:spacing w:before="80"/>
        <w:ind w:left="425" w:hanging="425"/>
      </w:pPr>
      <w:r w:rsidRPr="008A1AA3">
        <w:rPr>
          <w:b/>
        </w:rPr>
        <w:t>3.4.3</w:t>
      </w:r>
      <w:r w:rsidRPr="008A1AA3">
        <w:rPr>
          <w:b/>
        </w:rPr>
        <w:tab/>
        <w:t xml:space="preserve">Creative State </w:t>
      </w:r>
      <w:r w:rsidRPr="008A1AA3">
        <w:t>(remake only)</w:t>
      </w:r>
    </w:p>
    <w:tbl>
      <w:tblPr>
        <w:tblW w:w="0" w:type="auto"/>
        <w:jc w:val="center"/>
        <w:tblLook w:val="04A0" w:firstRow="1" w:lastRow="0" w:firstColumn="1" w:lastColumn="0" w:noHBand="0" w:noVBand="1"/>
      </w:tblPr>
      <w:tblGrid>
        <w:gridCol w:w="2518"/>
        <w:gridCol w:w="3969"/>
        <w:gridCol w:w="1985"/>
      </w:tblGrid>
      <w:tr w:rsidR="008A1AA3" w:rsidRPr="008A1AA3" w14:paraId="3AAB3A88" w14:textId="77777777" w:rsidTr="004F57BA">
        <w:trPr>
          <w:cantSplit/>
          <w:jc w:val="center"/>
        </w:trPr>
        <w:tc>
          <w:tcPr>
            <w:tcW w:w="2518" w:type="dxa"/>
            <w:vAlign w:val="center"/>
          </w:tcPr>
          <w:p w14:paraId="18D2E11B" w14:textId="77777777" w:rsidR="008A1AA3" w:rsidRPr="008A1AA3" w:rsidRDefault="008A1AA3" w:rsidP="008A1AA3">
            <w:pPr>
              <w:keepNext/>
              <w:jc w:val="left"/>
              <w:rPr>
                <w:b/>
                <w:u w:val="single"/>
              </w:rPr>
            </w:pPr>
          </w:p>
        </w:tc>
        <w:tc>
          <w:tcPr>
            <w:tcW w:w="3969" w:type="dxa"/>
            <w:vAlign w:val="center"/>
          </w:tcPr>
          <w:p w14:paraId="6D127F94" w14:textId="77777777" w:rsidR="008A1AA3" w:rsidRPr="008A1AA3" w:rsidRDefault="008A1AA3" w:rsidP="008A1AA3">
            <w:pPr>
              <w:keepNext/>
              <w:jc w:val="center"/>
            </w:pPr>
            <w:r w:rsidRPr="008A1AA3">
              <w:t>371 ± 1.0mm</w:t>
            </w:r>
          </w:p>
        </w:tc>
        <w:tc>
          <w:tcPr>
            <w:tcW w:w="1985" w:type="dxa"/>
            <w:vAlign w:val="center"/>
          </w:tcPr>
          <w:p w14:paraId="79B5487F" w14:textId="77777777" w:rsidR="008A1AA3" w:rsidRPr="008A1AA3" w:rsidRDefault="008A1AA3" w:rsidP="008A1AA3">
            <w:pPr>
              <w:keepNext/>
              <w:jc w:val="left"/>
              <w:rPr>
                <w:b/>
                <w:u w:val="single"/>
              </w:rPr>
            </w:pPr>
          </w:p>
        </w:tc>
      </w:tr>
      <w:tr w:rsidR="008A1AA3" w:rsidRPr="008A1AA3" w14:paraId="4DA8811C" w14:textId="77777777" w:rsidTr="004F57BA">
        <w:trPr>
          <w:cantSplit/>
          <w:jc w:val="center"/>
        </w:trPr>
        <w:tc>
          <w:tcPr>
            <w:tcW w:w="2518" w:type="dxa"/>
            <w:vAlign w:val="center"/>
          </w:tcPr>
          <w:p w14:paraId="55F139C3" w14:textId="77777777" w:rsidR="008A1AA3" w:rsidRPr="008A1AA3" w:rsidRDefault="008A1AA3" w:rsidP="008A1AA3">
            <w:pPr>
              <w:keepNext/>
              <w:jc w:val="left"/>
              <w:rPr>
                <w:b/>
                <w:u w:val="single"/>
              </w:rPr>
            </w:pPr>
            <w:r w:rsidRPr="008A1AA3">
              <w:t>Steel/Aluminium Embossed</w:t>
            </w:r>
            <w:r w:rsidRPr="008A1AA3">
              <w:rPr>
                <w:b/>
                <w:u w:val="single"/>
              </w:rPr>
              <w:t xml:space="preserve"> </w:t>
            </w:r>
          </w:p>
        </w:tc>
        <w:tc>
          <w:tcPr>
            <w:tcW w:w="3969" w:type="dxa"/>
            <w:vMerge w:val="restart"/>
            <w:vAlign w:val="center"/>
          </w:tcPr>
          <w:p w14:paraId="2241DD2F" w14:textId="77777777" w:rsidR="008A1AA3" w:rsidRPr="008A1AA3" w:rsidRDefault="008A1AA3" w:rsidP="008A1AA3">
            <w:pPr>
              <w:keepNext/>
              <w:jc w:val="left"/>
              <w:rPr>
                <w:b/>
                <w:u w:val="single"/>
              </w:rPr>
            </w:pPr>
            <w:r w:rsidRPr="008A1AA3">
              <w:rPr>
                <w:noProof/>
              </w:rPr>
              <w:drawing>
                <wp:anchor distT="0" distB="0" distL="114300" distR="114300" simplePos="0" relativeHeight="251674624" behindDoc="0" locked="0" layoutInCell="1" allowOverlap="1" wp14:anchorId="5F68DDDA" wp14:editId="5513EACE">
                  <wp:simplePos x="0" y="0"/>
                  <wp:positionH relativeFrom="column">
                    <wp:posOffset>458470</wp:posOffset>
                  </wp:positionH>
                  <wp:positionV relativeFrom="paragraph">
                    <wp:posOffset>-530860</wp:posOffset>
                  </wp:positionV>
                  <wp:extent cx="1418590" cy="609600"/>
                  <wp:effectExtent l="0" t="0" r="0" b="0"/>
                  <wp:wrapTopAndBottom/>
                  <wp:docPr id="984275860" name="Picture 46" descr="A license plate with black lett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275860" name="Picture 46" descr="A license plate with black letters and numbers&#10;&#10;Description automatically generated"/>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418590" cy="609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5" w:type="dxa"/>
            <w:vAlign w:val="center"/>
          </w:tcPr>
          <w:p w14:paraId="53CF2AC4" w14:textId="77777777" w:rsidR="008A1AA3" w:rsidRPr="008A1AA3" w:rsidRDefault="008A1AA3" w:rsidP="008A1AA3">
            <w:pPr>
              <w:keepNext/>
              <w:jc w:val="left"/>
            </w:pPr>
            <w:r w:rsidRPr="008A1AA3">
              <w:t>133 ± 1.0mm</w:t>
            </w:r>
          </w:p>
        </w:tc>
      </w:tr>
      <w:tr w:rsidR="008A1AA3" w:rsidRPr="008A1AA3" w14:paraId="51871D9C" w14:textId="77777777" w:rsidTr="004F57BA">
        <w:trPr>
          <w:cantSplit/>
          <w:jc w:val="center"/>
        </w:trPr>
        <w:tc>
          <w:tcPr>
            <w:tcW w:w="2518" w:type="dxa"/>
            <w:vAlign w:val="center"/>
          </w:tcPr>
          <w:p w14:paraId="546DFC31" w14:textId="77777777" w:rsidR="008A1AA3" w:rsidRPr="008A1AA3" w:rsidRDefault="008A1AA3" w:rsidP="008A1AA3">
            <w:pPr>
              <w:keepNext/>
              <w:jc w:val="left"/>
            </w:pPr>
            <w:r w:rsidRPr="008A1AA3">
              <w:t>Black Letters and Figures</w:t>
            </w:r>
          </w:p>
          <w:p w14:paraId="1A70C8A8" w14:textId="77777777" w:rsidR="008A1AA3" w:rsidRPr="008A1AA3" w:rsidRDefault="008A1AA3" w:rsidP="008A1AA3">
            <w:pPr>
              <w:keepNext/>
              <w:jc w:val="left"/>
            </w:pPr>
            <w:r w:rsidRPr="008A1AA3">
              <w:t>Slogan Black</w:t>
            </w:r>
          </w:p>
        </w:tc>
        <w:tc>
          <w:tcPr>
            <w:tcW w:w="3969" w:type="dxa"/>
            <w:vMerge/>
            <w:vAlign w:val="center"/>
          </w:tcPr>
          <w:p w14:paraId="73CE9B3C" w14:textId="77777777" w:rsidR="008A1AA3" w:rsidRPr="008A1AA3" w:rsidRDefault="008A1AA3" w:rsidP="008A1AA3">
            <w:pPr>
              <w:keepNext/>
              <w:jc w:val="left"/>
              <w:rPr>
                <w:b/>
                <w:u w:val="single"/>
              </w:rPr>
            </w:pPr>
          </w:p>
        </w:tc>
        <w:tc>
          <w:tcPr>
            <w:tcW w:w="1985" w:type="dxa"/>
            <w:vAlign w:val="center"/>
          </w:tcPr>
          <w:p w14:paraId="58265491" w14:textId="77777777" w:rsidR="008A1AA3" w:rsidRPr="008A1AA3" w:rsidRDefault="008A1AA3" w:rsidP="008A1AA3">
            <w:pPr>
              <w:keepNext/>
              <w:jc w:val="left"/>
              <w:rPr>
                <w:b/>
                <w:u w:val="single"/>
              </w:rPr>
            </w:pPr>
            <w:r w:rsidRPr="008A1AA3">
              <w:t>Yellow Background</w:t>
            </w:r>
          </w:p>
        </w:tc>
      </w:tr>
    </w:tbl>
    <w:p w14:paraId="4787C8D5" w14:textId="77777777" w:rsidR="008A1AA3" w:rsidRPr="008A1AA3" w:rsidRDefault="008A1AA3" w:rsidP="008A1AA3">
      <w:pPr>
        <w:ind w:left="426"/>
      </w:pPr>
      <w:r w:rsidRPr="008A1AA3">
        <w:t>Slogan Black: SOUTH AUSTRALIA—THE CREATIVE STATE</w:t>
      </w:r>
    </w:p>
    <w:p w14:paraId="3F306114" w14:textId="77777777" w:rsidR="008A1AA3" w:rsidRPr="008A1AA3" w:rsidRDefault="008A1AA3" w:rsidP="008A1AA3">
      <w:pPr>
        <w:ind w:left="426"/>
      </w:pPr>
      <w:r w:rsidRPr="008A1AA3">
        <w:t>Black State Badge (Piping Shrike)</w:t>
      </w:r>
    </w:p>
    <w:p w14:paraId="3E0923F8" w14:textId="77777777" w:rsidR="008A1AA3" w:rsidRPr="008A1AA3" w:rsidRDefault="008A1AA3" w:rsidP="008A1AA3">
      <w:pPr>
        <w:ind w:left="426"/>
      </w:pPr>
      <w:r w:rsidRPr="008A1AA3">
        <w:t>Background: (White, Grey, Red)—Design approved by the Registrar)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8A1AA3" w:rsidRPr="008A1AA3" w14:paraId="0406B7CB" w14:textId="77777777" w:rsidTr="004F57BA">
        <w:trPr>
          <w:cantSplit/>
          <w:jc w:val="center"/>
        </w:trPr>
        <w:tc>
          <w:tcPr>
            <w:tcW w:w="4261" w:type="dxa"/>
            <w:vAlign w:val="center"/>
          </w:tcPr>
          <w:p w14:paraId="7FB5A38D" w14:textId="77777777" w:rsidR="008A1AA3" w:rsidRPr="008A1AA3" w:rsidRDefault="008A1AA3" w:rsidP="008A1AA3">
            <w:pPr>
              <w:keepNext/>
              <w:spacing w:before="40" w:after="40"/>
            </w:pPr>
            <w:r w:rsidRPr="008A1AA3">
              <w:t>Height of figure or letter</w:t>
            </w:r>
          </w:p>
        </w:tc>
        <w:tc>
          <w:tcPr>
            <w:tcW w:w="4261" w:type="dxa"/>
            <w:vAlign w:val="center"/>
          </w:tcPr>
          <w:p w14:paraId="76505CD8" w14:textId="77777777" w:rsidR="008A1AA3" w:rsidRPr="008A1AA3" w:rsidRDefault="008A1AA3" w:rsidP="008A1AA3">
            <w:pPr>
              <w:keepNext/>
              <w:spacing w:before="40" w:after="40"/>
            </w:pPr>
            <w:r w:rsidRPr="008A1AA3">
              <w:t>60mm</w:t>
            </w:r>
          </w:p>
        </w:tc>
      </w:tr>
      <w:tr w:rsidR="008A1AA3" w:rsidRPr="008A1AA3" w14:paraId="039107C2" w14:textId="77777777" w:rsidTr="004F57BA">
        <w:trPr>
          <w:cantSplit/>
          <w:jc w:val="center"/>
        </w:trPr>
        <w:tc>
          <w:tcPr>
            <w:tcW w:w="4261" w:type="dxa"/>
            <w:vAlign w:val="center"/>
          </w:tcPr>
          <w:p w14:paraId="10C59AD3" w14:textId="77777777" w:rsidR="008A1AA3" w:rsidRPr="008A1AA3" w:rsidRDefault="008A1AA3" w:rsidP="008A1AA3">
            <w:pPr>
              <w:spacing w:before="40" w:after="40"/>
            </w:pPr>
            <w:r w:rsidRPr="008A1AA3">
              <w:t>Width of every line in each figure or letter</w:t>
            </w:r>
          </w:p>
        </w:tc>
        <w:tc>
          <w:tcPr>
            <w:tcW w:w="4261" w:type="dxa"/>
            <w:vAlign w:val="center"/>
          </w:tcPr>
          <w:p w14:paraId="07D14D59" w14:textId="77777777" w:rsidR="008A1AA3" w:rsidRPr="008A1AA3" w:rsidRDefault="008A1AA3" w:rsidP="008A1AA3">
            <w:pPr>
              <w:spacing w:before="40" w:after="40"/>
            </w:pPr>
            <w:r w:rsidRPr="008A1AA3">
              <w:t>10mm</w:t>
            </w:r>
          </w:p>
        </w:tc>
      </w:tr>
    </w:tbl>
    <w:p w14:paraId="6DE34855" w14:textId="77777777" w:rsidR="008A1AA3" w:rsidRPr="008A1AA3" w:rsidRDefault="008A1AA3" w:rsidP="008A1AA3">
      <w:pPr>
        <w:keepNext/>
        <w:spacing w:before="80"/>
        <w:ind w:left="425" w:hanging="425"/>
      </w:pPr>
      <w:r w:rsidRPr="008A1AA3">
        <w:rPr>
          <w:b/>
        </w:rPr>
        <w:t>3.4.4</w:t>
      </w:r>
      <w:r w:rsidRPr="008A1AA3">
        <w:rPr>
          <w:b/>
        </w:rPr>
        <w:tab/>
        <w:t xml:space="preserve">Defence State </w:t>
      </w:r>
      <w:r w:rsidRPr="008A1AA3">
        <w:t>(remake only)</w:t>
      </w:r>
    </w:p>
    <w:tbl>
      <w:tblPr>
        <w:tblW w:w="0" w:type="auto"/>
        <w:jc w:val="center"/>
        <w:tblLook w:val="04A0" w:firstRow="1" w:lastRow="0" w:firstColumn="1" w:lastColumn="0" w:noHBand="0" w:noVBand="1"/>
      </w:tblPr>
      <w:tblGrid>
        <w:gridCol w:w="2518"/>
        <w:gridCol w:w="3969"/>
        <w:gridCol w:w="1985"/>
      </w:tblGrid>
      <w:tr w:rsidR="008A1AA3" w:rsidRPr="008A1AA3" w14:paraId="39013C5C" w14:textId="77777777" w:rsidTr="004F57BA">
        <w:trPr>
          <w:cantSplit/>
          <w:jc w:val="center"/>
        </w:trPr>
        <w:tc>
          <w:tcPr>
            <w:tcW w:w="2518" w:type="dxa"/>
            <w:vAlign w:val="center"/>
          </w:tcPr>
          <w:p w14:paraId="435AE12F" w14:textId="77777777" w:rsidR="008A1AA3" w:rsidRPr="008A1AA3" w:rsidRDefault="008A1AA3" w:rsidP="008A1AA3">
            <w:pPr>
              <w:keepNext/>
              <w:jc w:val="left"/>
              <w:rPr>
                <w:b/>
                <w:u w:val="single"/>
              </w:rPr>
            </w:pPr>
          </w:p>
        </w:tc>
        <w:tc>
          <w:tcPr>
            <w:tcW w:w="3969" w:type="dxa"/>
            <w:vAlign w:val="center"/>
          </w:tcPr>
          <w:p w14:paraId="107DAF1B" w14:textId="77777777" w:rsidR="008A1AA3" w:rsidRPr="008A1AA3" w:rsidRDefault="008A1AA3" w:rsidP="008A1AA3">
            <w:pPr>
              <w:keepNext/>
              <w:jc w:val="center"/>
            </w:pPr>
            <w:r w:rsidRPr="008A1AA3">
              <w:t>371 ± 1.0mm</w:t>
            </w:r>
          </w:p>
        </w:tc>
        <w:tc>
          <w:tcPr>
            <w:tcW w:w="1985" w:type="dxa"/>
            <w:vAlign w:val="center"/>
          </w:tcPr>
          <w:p w14:paraId="40B348EB" w14:textId="77777777" w:rsidR="008A1AA3" w:rsidRPr="008A1AA3" w:rsidRDefault="008A1AA3" w:rsidP="008A1AA3">
            <w:pPr>
              <w:keepNext/>
              <w:jc w:val="left"/>
              <w:rPr>
                <w:b/>
                <w:u w:val="single"/>
              </w:rPr>
            </w:pPr>
          </w:p>
        </w:tc>
      </w:tr>
      <w:tr w:rsidR="008A1AA3" w:rsidRPr="008A1AA3" w14:paraId="107EF328" w14:textId="77777777" w:rsidTr="004F57BA">
        <w:trPr>
          <w:cantSplit/>
          <w:jc w:val="center"/>
        </w:trPr>
        <w:tc>
          <w:tcPr>
            <w:tcW w:w="2518" w:type="dxa"/>
            <w:vAlign w:val="center"/>
          </w:tcPr>
          <w:p w14:paraId="7F7558DB" w14:textId="77777777" w:rsidR="008A1AA3" w:rsidRPr="008A1AA3" w:rsidRDefault="008A1AA3" w:rsidP="008A1AA3">
            <w:pPr>
              <w:keepNext/>
              <w:jc w:val="left"/>
              <w:rPr>
                <w:b/>
                <w:u w:val="single"/>
              </w:rPr>
            </w:pPr>
            <w:r w:rsidRPr="008A1AA3">
              <w:t>Steel/Aluminium Embossed</w:t>
            </w:r>
            <w:r w:rsidRPr="008A1AA3">
              <w:rPr>
                <w:b/>
                <w:u w:val="single"/>
              </w:rPr>
              <w:t xml:space="preserve"> </w:t>
            </w:r>
          </w:p>
        </w:tc>
        <w:tc>
          <w:tcPr>
            <w:tcW w:w="3969" w:type="dxa"/>
            <w:vMerge w:val="restart"/>
            <w:vAlign w:val="center"/>
          </w:tcPr>
          <w:p w14:paraId="53DEB5AE" w14:textId="77777777" w:rsidR="008A1AA3" w:rsidRPr="008A1AA3" w:rsidRDefault="008A1AA3" w:rsidP="008A1AA3">
            <w:pPr>
              <w:keepNext/>
              <w:jc w:val="left"/>
              <w:rPr>
                <w:b/>
                <w:u w:val="single"/>
              </w:rPr>
            </w:pPr>
            <w:r w:rsidRPr="008A1AA3">
              <w:rPr>
                <w:noProof/>
              </w:rPr>
              <w:drawing>
                <wp:anchor distT="0" distB="0" distL="114300" distR="114300" simplePos="0" relativeHeight="251675648" behindDoc="0" locked="0" layoutInCell="1" allowOverlap="1" wp14:anchorId="7823CF47" wp14:editId="10D3CCF5">
                  <wp:simplePos x="0" y="0"/>
                  <wp:positionH relativeFrom="column">
                    <wp:posOffset>491490</wp:posOffset>
                  </wp:positionH>
                  <wp:positionV relativeFrom="paragraph">
                    <wp:posOffset>-542290</wp:posOffset>
                  </wp:positionV>
                  <wp:extent cx="1335405" cy="570865"/>
                  <wp:effectExtent l="0" t="0" r="0" b="635"/>
                  <wp:wrapTopAndBottom/>
                  <wp:docPr id="142934168" name="Picture 45" descr="A black and white licens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34168" name="Picture 45" descr="A black and white license plate&#10;&#10;Description automatically generated"/>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335405" cy="5708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5" w:type="dxa"/>
            <w:vAlign w:val="center"/>
          </w:tcPr>
          <w:p w14:paraId="21ECB240" w14:textId="77777777" w:rsidR="008A1AA3" w:rsidRPr="008A1AA3" w:rsidRDefault="008A1AA3" w:rsidP="008A1AA3">
            <w:pPr>
              <w:keepNext/>
              <w:jc w:val="left"/>
            </w:pPr>
            <w:r w:rsidRPr="008A1AA3">
              <w:t>133 ± 1.0mm</w:t>
            </w:r>
          </w:p>
        </w:tc>
      </w:tr>
      <w:tr w:rsidR="008A1AA3" w:rsidRPr="008A1AA3" w14:paraId="7EA5A050" w14:textId="77777777" w:rsidTr="004F57BA">
        <w:trPr>
          <w:cantSplit/>
          <w:jc w:val="center"/>
        </w:trPr>
        <w:tc>
          <w:tcPr>
            <w:tcW w:w="2518" w:type="dxa"/>
            <w:vAlign w:val="center"/>
          </w:tcPr>
          <w:p w14:paraId="7142F7F5" w14:textId="77777777" w:rsidR="008A1AA3" w:rsidRPr="008A1AA3" w:rsidRDefault="008A1AA3" w:rsidP="008A1AA3">
            <w:pPr>
              <w:keepNext/>
              <w:jc w:val="left"/>
            </w:pPr>
            <w:r w:rsidRPr="008A1AA3">
              <w:t>White Letters and Figures</w:t>
            </w:r>
          </w:p>
          <w:p w14:paraId="312F5536" w14:textId="77777777" w:rsidR="008A1AA3" w:rsidRPr="008A1AA3" w:rsidRDefault="008A1AA3" w:rsidP="008A1AA3">
            <w:pPr>
              <w:keepNext/>
              <w:jc w:val="left"/>
            </w:pPr>
            <w:r w:rsidRPr="008A1AA3">
              <w:t>Slogan White with Black Background</w:t>
            </w:r>
          </w:p>
        </w:tc>
        <w:tc>
          <w:tcPr>
            <w:tcW w:w="3969" w:type="dxa"/>
            <w:vMerge/>
            <w:vAlign w:val="center"/>
          </w:tcPr>
          <w:p w14:paraId="7FE4BEF9" w14:textId="77777777" w:rsidR="008A1AA3" w:rsidRPr="008A1AA3" w:rsidRDefault="008A1AA3" w:rsidP="008A1AA3">
            <w:pPr>
              <w:keepNext/>
              <w:jc w:val="left"/>
              <w:rPr>
                <w:b/>
                <w:u w:val="single"/>
              </w:rPr>
            </w:pPr>
          </w:p>
        </w:tc>
        <w:tc>
          <w:tcPr>
            <w:tcW w:w="1985" w:type="dxa"/>
            <w:vAlign w:val="center"/>
          </w:tcPr>
          <w:p w14:paraId="057F45CE" w14:textId="77777777" w:rsidR="008A1AA3" w:rsidRPr="008A1AA3" w:rsidRDefault="008A1AA3" w:rsidP="008A1AA3">
            <w:pPr>
              <w:keepNext/>
              <w:jc w:val="left"/>
              <w:rPr>
                <w:b/>
                <w:u w:val="single"/>
              </w:rPr>
            </w:pPr>
            <w:r w:rsidRPr="008A1AA3">
              <w:t xml:space="preserve">Blue Background </w:t>
            </w:r>
          </w:p>
        </w:tc>
      </w:tr>
    </w:tbl>
    <w:p w14:paraId="33040AE9" w14:textId="77777777" w:rsidR="008A1AA3" w:rsidRPr="008A1AA3" w:rsidRDefault="008A1AA3" w:rsidP="008A1AA3">
      <w:pPr>
        <w:ind w:left="426"/>
      </w:pPr>
      <w:r w:rsidRPr="008A1AA3">
        <w:t>Slogan White: SOUTH AUSTRALIA—THE DEFENCE STATE</w:t>
      </w:r>
    </w:p>
    <w:p w14:paraId="3D234B36" w14:textId="77777777" w:rsidR="008A1AA3" w:rsidRPr="008A1AA3" w:rsidRDefault="008A1AA3" w:rsidP="008A1AA3">
      <w:pPr>
        <w:ind w:left="426"/>
      </w:pPr>
      <w:r w:rsidRPr="008A1AA3">
        <w:t>Black State Badge (Piping Shrike)</w:t>
      </w:r>
    </w:p>
    <w:p w14:paraId="0E0923CC" w14:textId="77777777" w:rsidR="008A1AA3" w:rsidRPr="008A1AA3" w:rsidRDefault="008A1AA3" w:rsidP="008A1AA3">
      <w:pPr>
        <w:ind w:left="426"/>
      </w:pPr>
      <w:r w:rsidRPr="008A1AA3">
        <w:t>Background: (Blue)—Design approved by the Registrar)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8A1AA3" w:rsidRPr="008A1AA3" w14:paraId="0944A39F" w14:textId="77777777" w:rsidTr="004F57BA">
        <w:trPr>
          <w:cantSplit/>
          <w:jc w:val="center"/>
        </w:trPr>
        <w:tc>
          <w:tcPr>
            <w:tcW w:w="4261" w:type="dxa"/>
            <w:vAlign w:val="center"/>
          </w:tcPr>
          <w:p w14:paraId="0FAF0009" w14:textId="77777777" w:rsidR="008A1AA3" w:rsidRPr="008A1AA3" w:rsidRDefault="008A1AA3" w:rsidP="008A1AA3">
            <w:pPr>
              <w:keepNext/>
              <w:spacing w:before="40" w:after="40"/>
            </w:pPr>
            <w:r w:rsidRPr="008A1AA3">
              <w:t>Height of figure or letter</w:t>
            </w:r>
          </w:p>
        </w:tc>
        <w:tc>
          <w:tcPr>
            <w:tcW w:w="4261" w:type="dxa"/>
            <w:vAlign w:val="center"/>
          </w:tcPr>
          <w:p w14:paraId="47A11237" w14:textId="77777777" w:rsidR="008A1AA3" w:rsidRPr="008A1AA3" w:rsidRDefault="008A1AA3" w:rsidP="008A1AA3">
            <w:pPr>
              <w:keepNext/>
              <w:spacing w:before="40" w:after="40"/>
            </w:pPr>
            <w:r w:rsidRPr="008A1AA3">
              <w:t>60mm</w:t>
            </w:r>
          </w:p>
        </w:tc>
      </w:tr>
      <w:tr w:rsidR="008A1AA3" w:rsidRPr="008A1AA3" w14:paraId="2A2DF992" w14:textId="77777777" w:rsidTr="004F57BA">
        <w:trPr>
          <w:cantSplit/>
          <w:jc w:val="center"/>
        </w:trPr>
        <w:tc>
          <w:tcPr>
            <w:tcW w:w="4261" w:type="dxa"/>
            <w:vAlign w:val="center"/>
          </w:tcPr>
          <w:p w14:paraId="2945C3DC" w14:textId="77777777" w:rsidR="008A1AA3" w:rsidRPr="008A1AA3" w:rsidRDefault="008A1AA3" w:rsidP="008A1AA3">
            <w:pPr>
              <w:spacing w:before="40" w:after="40"/>
            </w:pPr>
            <w:r w:rsidRPr="008A1AA3">
              <w:t>Width of every line in each figure or letter</w:t>
            </w:r>
          </w:p>
        </w:tc>
        <w:tc>
          <w:tcPr>
            <w:tcW w:w="4261" w:type="dxa"/>
            <w:vAlign w:val="center"/>
          </w:tcPr>
          <w:p w14:paraId="74779221" w14:textId="77777777" w:rsidR="008A1AA3" w:rsidRPr="008A1AA3" w:rsidRDefault="008A1AA3" w:rsidP="008A1AA3">
            <w:pPr>
              <w:spacing w:before="40" w:after="40"/>
            </w:pPr>
            <w:r w:rsidRPr="008A1AA3">
              <w:t>10mm</w:t>
            </w:r>
          </w:p>
        </w:tc>
      </w:tr>
    </w:tbl>
    <w:p w14:paraId="40CC1A00" w14:textId="77777777" w:rsidR="008A1AA3" w:rsidRPr="008A1AA3" w:rsidRDefault="008A1AA3" w:rsidP="008A1AA3">
      <w:pPr>
        <w:keepNext/>
        <w:spacing w:before="80"/>
        <w:ind w:left="425" w:hanging="425"/>
      </w:pPr>
      <w:r w:rsidRPr="008A1AA3">
        <w:rPr>
          <w:b/>
        </w:rPr>
        <w:lastRenderedPageBreak/>
        <w:t>3.4.5</w:t>
      </w:r>
      <w:r w:rsidRPr="008A1AA3">
        <w:rPr>
          <w:b/>
        </w:rPr>
        <w:tab/>
        <w:t xml:space="preserve">Gateway to the Outback </w:t>
      </w:r>
      <w:r w:rsidRPr="008A1AA3">
        <w:t>(remake only)</w:t>
      </w:r>
    </w:p>
    <w:tbl>
      <w:tblPr>
        <w:tblW w:w="0" w:type="auto"/>
        <w:jc w:val="center"/>
        <w:tblLook w:val="04A0" w:firstRow="1" w:lastRow="0" w:firstColumn="1" w:lastColumn="0" w:noHBand="0" w:noVBand="1"/>
      </w:tblPr>
      <w:tblGrid>
        <w:gridCol w:w="2518"/>
        <w:gridCol w:w="3827"/>
        <w:gridCol w:w="2127"/>
      </w:tblGrid>
      <w:tr w:rsidR="008A1AA3" w:rsidRPr="008A1AA3" w14:paraId="23782484" w14:textId="77777777" w:rsidTr="004F57BA">
        <w:trPr>
          <w:cantSplit/>
          <w:jc w:val="center"/>
        </w:trPr>
        <w:tc>
          <w:tcPr>
            <w:tcW w:w="2518" w:type="dxa"/>
            <w:vAlign w:val="center"/>
          </w:tcPr>
          <w:p w14:paraId="710E422C" w14:textId="77777777" w:rsidR="008A1AA3" w:rsidRPr="008A1AA3" w:rsidRDefault="008A1AA3" w:rsidP="008A1AA3">
            <w:pPr>
              <w:keepNext/>
              <w:jc w:val="left"/>
              <w:rPr>
                <w:b/>
                <w:u w:val="single"/>
              </w:rPr>
            </w:pPr>
          </w:p>
        </w:tc>
        <w:tc>
          <w:tcPr>
            <w:tcW w:w="3827" w:type="dxa"/>
            <w:vAlign w:val="center"/>
          </w:tcPr>
          <w:p w14:paraId="4B0D7976" w14:textId="77777777" w:rsidR="008A1AA3" w:rsidRPr="008A1AA3" w:rsidRDefault="008A1AA3" w:rsidP="008A1AA3">
            <w:pPr>
              <w:keepNext/>
              <w:jc w:val="center"/>
            </w:pPr>
            <w:r w:rsidRPr="008A1AA3">
              <w:t>371 ± 1.0mm</w:t>
            </w:r>
          </w:p>
        </w:tc>
        <w:tc>
          <w:tcPr>
            <w:tcW w:w="2127" w:type="dxa"/>
            <w:vAlign w:val="center"/>
          </w:tcPr>
          <w:p w14:paraId="5EF977DC" w14:textId="77777777" w:rsidR="008A1AA3" w:rsidRPr="008A1AA3" w:rsidRDefault="008A1AA3" w:rsidP="008A1AA3">
            <w:pPr>
              <w:keepNext/>
              <w:jc w:val="left"/>
              <w:rPr>
                <w:b/>
                <w:u w:val="single"/>
              </w:rPr>
            </w:pPr>
          </w:p>
        </w:tc>
      </w:tr>
      <w:tr w:rsidR="008A1AA3" w:rsidRPr="008A1AA3" w14:paraId="5983DEDE" w14:textId="77777777" w:rsidTr="004F57BA">
        <w:trPr>
          <w:cantSplit/>
          <w:jc w:val="center"/>
        </w:trPr>
        <w:tc>
          <w:tcPr>
            <w:tcW w:w="2518" w:type="dxa"/>
            <w:vAlign w:val="center"/>
          </w:tcPr>
          <w:p w14:paraId="531D9D84" w14:textId="77777777" w:rsidR="008A1AA3" w:rsidRPr="008A1AA3" w:rsidRDefault="008A1AA3" w:rsidP="008A1AA3">
            <w:pPr>
              <w:keepNext/>
              <w:jc w:val="left"/>
              <w:rPr>
                <w:b/>
                <w:u w:val="single"/>
              </w:rPr>
            </w:pPr>
            <w:r w:rsidRPr="008A1AA3">
              <w:t>Steel/Aluminium Embossed</w:t>
            </w:r>
          </w:p>
        </w:tc>
        <w:tc>
          <w:tcPr>
            <w:tcW w:w="3827" w:type="dxa"/>
            <w:vMerge w:val="restart"/>
            <w:vAlign w:val="center"/>
          </w:tcPr>
          <w:p w14:paraId="3230A852" w14:textId="77777777" w:rsidR="008A1AA3" w:rsidRPr="008A1AA3" w:rsidRDefault="008A1AA3" w:rsidP="008A1AA3">
            <w:pPr>
              <w:keepNext/>
              <w:jc w:val="left"/>
              <w:rPr>
                <w:b/>
                <w:u w:val="single"/>
              </w:rPr>
            </w:pPr>
            <w:r w:rsidRPr="008A1AA3">
              <w:rPr>
                <w:noProof/>
              </w:rPr>
              <w:drawing>
                <wp:anchor distT="0" distB="0" distL="114300" distR="114300" simplePos="0" relativeHeight="251676672" behindDoc="0" locked="0" layoutInCell="1" allowOverlap="1" wp14:anchorId="286A97B7" wp14:editId="1C4B109D">
                  <wp:simplePos x="0" y="0"/>
                  <wp:positionH relativeFrom="column">
                    <wp:posOffset>434340</wp:posOffset>
                  </wp:positionH>
                  <wp:positionV relativeFrom="paragraph">
                    <wp:posOffset>-536575</wp:posOffset>
                  </wp:positionV>
                  <wp:extent cx="1363345" cy="581660"/>
                  <wp:effectExtent l="0" t="0" r="8255" b="8890"/>
                  <wp:wrapTopAndBottom/>
                  <wp:docPr id="248546681" name="Picture 44" descr="A black and white licens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546681" name="Picture 44" descr="A black and white license plate&#10;&#10;Description automatically generated"/>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363345" cy="5816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27" w:type="dxa"/>
            <w:vAlign w:val="center"/>
          </w:tcPr>
          <w:p w14:paraId="0FB623B0" w14:textId="77777777" w:rsidR="008A1AA3" w:rsidRPr="008A1AA3" w:rsidRDefault="008A1AA3" w:rsidP="008A1AA3">
            <w:pPr>
              <w:keepNext/>
              <w:jc w:val="left"/>
            </w:pPr>
            <w:r w:rsidRPr="008A1AA3">
              <w:t>133 ± 1.0mm</w:t>
            </w:r>
          </w:p>
        </w:tc>
      </w:tr>
      <w:tr w:rsidR="008A1AA3" w:rsidRPr="008A1AA3" w14:paraId="381D8A99" w14:textId="77777777" w:rsidTr="004F57BA">
        <w:trPr>
          <w:cantSplit/>
          <w:jc w:val="center"/>
        </w:trPr>
        <w:tc>
          <w:tcPr>
            <w:tcW w:w="2518" w:type="dxa"/>
            <w:vAlign w:val="center"/>
          </w:tcPr>
          <w:p w14:paraId="3309D2E0" w14:textId="77777777" w:rsidR="008A1AA3" w:rsidRPr="008A1AA3" w:rsidRDefault="008A1AA3" w:rsidP="008A1AA3">
            <w:pPr>
              <w:keepNext/>
              <w:jc w:val="left"/>
            </w:pPr>
            <w:r w:rsidRPr="008A1AA3">
              <w:t>Black Letters and Figures</w:t>
            </w:r>
          </w:p>
          <w:p w14:paraId="1AEBA841" w14:textId="77777777" w:rsidR="008A1AA3" w:rsidRPr="008A1AA3" w:rsidRDefault="008A1AA3" w:rsidP="008A1AA3">
            <w:pPr>
              <w:keepNext/>
              <w:jc w:val="left"/>
            </w:pPr>
            <w:r w:rsidRPr="008A1AA3">
              <w:t>Slogan White with Black Background</w:t>
            </w:r>
          </w:p>
        </w:tc>
        <w:tc>
          <w:tcPr>
            <w:tcW w:w="3827" w:type="dxa"/>
            <w:vMerge/>
            <w:vAlign w:val="center"/>
          </w:tcPr>
          <w:p w14:paraId="5DA28706" w14:textId="77777777" w:rsidR="008A1AA3" w:rsidRPr="008A1AA3" w:rsidRDefault="008A1AA3" w:rsidP="008A1AA3">
            <w:pPr>
              <w:keepNext/>
              <w:jc w:val="left"/>
              <w:rPr>
                <w:b/>
                <w:u w:val="single"/>
              </w:rPr>
            </w:pPr>
          </w:p>
        </w:tc>
        <w:tc>
          <w:tcPr>
            <w:tcW w:w="2127" w:type="dxa"/>
            <w:vAlign w:val="center"/>
          </w:tcPr>
          <w:p w14:paraId="3F22E0F9" w14:textId="77777777" w:rsidR="008A1AA3" w:rsidRPr="008A1AA3" w:rsidRDefault="008A1AA3" w:rsidP="008A1AA3">
            <w:pPr>
              <w:keepNext/>
              <w:jc w:val="left"/>
              <w:rPr>
                <w:b/>
                <w:u w:val="single"/>
              </w:rPr>
            </w:pPr>
            <w:r w:rsidRPr="008A1AA3">
              <w:t>White Retroreflective Background</w:t>
            </w:r>
          </w:p>
        </w:tc>
      </w:tr>
    </w:tbl>
    <w:p w14:paraId="605AD6C3" w14:textId="77777777" w:rsidR="008A1AA3" w:rsidRPr="008A1AA3" w:rsidRDefault="008A1AA3" w:rsidP="008A1AA3">
      <w:pPr>
        <w:ind w:left="426"/>
      </w:pPr>
      <w:r w:rsidRPr="008A1AA3">
        <w:t>Slogan White: SOUTH AUSTRALIA—GATEWAY TO THE OUTBACK</w:t>
      </w:r>
    </w:p>
    <w:p w14:paraId="17EDE61C" w14:textId="77777777" w:rsidR="008A1AA3" w:rsidRPr="008A1AA3" w:rsidRDefault="008A1AA3" w:rsidP="008A1AA3">
      <w:pPr>
        <w:ind w:left="426"/>
      </w:pPr>
      <w:r w:rsidRPr="008A1AA3">
        <w:t>Black State Badge (Piping Shrike)</w:t>
      </w:r>
    </w:p>
    <w:p w14:paraId="1CA18FE6" w14:textId="77777777" w:rsidR="008A1AA3" w:rsidRPr="008A1AA3" w:rsidRDefault="008A1AA3" w:rsidP="008A1AA3">
      <w:pPr>
        <w:ind w:left="426"/>
      </w:pPr>
      <w:r w:rsidRPr="008A1AA3">
        <w:t>Background: (Yellow, Purple)—Design approved by the Registrar)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8A1AA3" w:rsidRPr="008A1AA3" w14:paraId="7CE24A6F" w14:textId="77777777" w:rsidTr="004F57BA">
        <w:trPr>
          <w:cantSplit/>
          <w:jc w:val="center"/>
        </w:trPr>
        <w:tc>
          <w:tcPr>
            <w:tcW w:w="4261" w:type="dxa"/>
            <w:vAlign w:val="center"/>
          </w:tcPr>
          <w:p w14:paraId="7D1A2838" w14:textId="77777777" w:rsidR="008A1AA3" w:rsidRPr="008A1AA3" w:rsidRDefault="008A1AA3" w:rsidP="008A1AA3">
            <w:pPr>
              <w:keepNext/>
              <w:spacing w:before="40" w:after="40"/>
            </w:pPr>
            <w:r w:rsidRPr="008A1AA3">
              <w:t>Height of figure or letter</w:t>
            </w:r>
          </w:p>
        </w:tc>
        <w:tc>
          <w:tcPr>
            <w:tcW w:w="4261" w:type="dxa"/>
            <w:vAlign w:val="center"/>
          </w:tcPr>
          <w:p w14:paraId="6F85D8FD" w14:textId="77777777" w:rsidR="008A1AA3" w:rsidRPr="008A1AA3" w:rsidRDefault="008A1AA3" w:rsidP="008A1AA3">
            <w:pPr>
              <w:keepNext/>
              <w:spacing w:before="40" w:after="40"/>
            </w:pPr>
            <w:r w:rsidRPr="008A1AA3">
              <w:t>60mm</w:t>
            </w:r>
          </w:p>
        </w:tc>
      </w:tr>
      <w:tr w:rsidR="008A1AA3" w:rsidRPr="008A1AA3" w14:paraId="393D17DB" w14:textId="77777777" w:rsidTr="004F57BA">
        <w:trPr>
          <w:cantSplit/>
          <w:jc w:val="center"/>
        </w:trPr>
        <w:tc>
          <w:tcPr>
            <w:tcW w:w="4261" w:type="dxa"/>
            <w:vAlign w:val="center"/>
          </w:tcPr>
          <w:p w14:paraId="104E6D27" w14:textId="77777777" w:rsidR="008A1AA3" w:rsidRPr="008A1AA3" w:rsidRDefault="008A1AA3" w:rsidP="008A1AA3">
            <w:pPr>
              <w:spacing w:before="40" w:after="40"/>
            </w:pPr>
            <w:r w:rsidRPr="008A1AA3">
              <w:t>Width of every line in each figure or letter</w:t>
            </w:r>
          </w:p>
        </w:tc>
        <w:tc>
          <w:tcPr>
            <w:tcW w:w="4261" w:type="dxa"/>
            <w:vAlign w:val="center"/>
          </w:tcPr>
          <w:p w14:paraId="2BBE2924" w14:textId="77777777" w:rsidR="008A1AA3" w:rsidRPr="008A1AA3" w:rsidRDefault="008A1AA3" w:rsidP="008A1AA3">
            <w:pPr>
              <w:spacing w:before="40" w:after="40"/>
            </w:pPr>
            <w:r w:rsidRPr="008A1AA3">
              <w:t>10mm</w:t>
            </w:r>
          </w:p>
        </w:tc>
      </w:tr>
    </w:tbl>
    <w:p w14:paraId="77C8F4DC" w14:textId="77777777" w:rsidR="008A1AA3" w:rsidRPr="008A1AA3" w:rsidRDefault="008A1AA3" w:rsidP="008A1AA3">
      <w:pPr>
        <w:keepNext/>
        <w:spacing w:before="80"/>
        <w:ind w:left="425" w:hanging="425"/>
      </w:pPr>
      <w:r w:rsidRPr="008A1AA3">
        <w:rPr>
          <w:b/>
        </w:rPr>
        <w:t>3.4.6</w:t>
      </w:r>
      <w:r w:rsidRPr="008A1AA3">
        <w:rPr>
          <w:b/>
        </w:rPr>
        <w:tab/>
        <w:t xml:space="preserve">The Electronics State </w:t>
      </w:r>
      <w:r w:rsidRPr="008A1AA3">
        <w:t>(remake only)</w:t>
      </w:r>
    </w:p>
    <w:tbl>
      <w:tblPr>
        <w:tblW w:w="0" w:type="auto"/>
        <w:jc w:val="center"/>
        <w:tblLook w:val="04A0" w:firstRow="1" w:lastRow="0" w:firstColumn="1" w:lastColumn="0" w:noHBand="0" w:noVBand="1"/>
      </w:tblPr>
      <w:tblGrid>
        <w:gridCol w:w="2518"/>
        <w:gridCol w:w="3969"/>
        <w:gridCol w:w="1985"/>
      </w:tblGrid>
      <w:tr w:rsidR="008A1AA3" w:rsidRPr="008A1AA3" w14:paraId="4DC3957F" w14:textId="77777777" w:rsidTr="004F57BA">
        <w:trPr>
          <w:cantSplit/>
          <w:jc w:val="center"/>
        </w:trPr>
        <w:tc>
          <w:tcPr>
            <w:tcW w:w="2518" w:type="dxa"/>
            <w:vAlign w:val="center"/>
          </w:tcPr>
          <w:p w14:paraId="7366A6FC" w14:textId="77777777" w:rsidR="008A1AA3" w:rsidRPr="008A1AA3" w:rsidRDefault="008A1AA3" w:rsidP="008A1AA3">
            <w:pPr>
              <w:keepNext/>
              <w:jc w:val="left"/>
              <w:rPr>
                <w:b/>
                <w:u w:val="single"/>
              </w:rPr>
            </w:pPr>
          </w:p>
        </w:tc>
        <w:tc>
          <w:tcPr>
            <w:tcW w:w="3969" w:type="dxa"/>
            <w:vAlign w:val="center"/>
          </w:tcPr>
          <w:p w14:paraId="4421168B" w14:textId="77777777" w:rsidR="008A1AA3" w:rsidRPr="008A1AA3" w:rsidRDefault="008A1AA3" w:rsidP="008A1AA3">
            <w:pPr>
              <w:keepNext/>
              <w:jc w:val="center"/>
            </w:pPr>
            <w:r w:rsidRPr="008A1AA3">
              <w:t>371 ± 1.0mm</w:t>
            </w:r>
          </w:p>
        </w:tc>
        <w:tc>
          <w:tcPr>
            <w:tcW w:w="1985" w:type="dxa"/>
            <w:vAlign w:val="center"/>
          </w:tcPr>
          <w:p w14:paraId="446ABC38" w14:textId="77777777" w:rsidR="008A1AA3" w:rsidRPr="008A1AA3" w:rsidRDefault="008A1AA3" w:rsidP="008A1AA3">
            <w:pPr>
              <w:keepNext/>
              <w:jc w:val="left"/>
              <w:rPr>
                <w:b/>
                <w:u w:val="single"/>
              </w:rPr>
            </w:pPr>
          </w:p>
        </w:tc>
      </w:tr>
      <w:tr w:rsidR="008A1AA3" w:rsidRPr="008A1AA3" w14:paraId="77D010C9" w14:textId="77777777" w:rsidTr="004F57BA">
        <w:trPr>
          <w:cantSplit/>
          <w:jc w:val="center"/>
        </w:trPr>
        <w:tc>
          <w:tcPr>
            <w:tcW w:w="2518" w:type="dxa"/>
            <w:vAlign w:val="center"/>
          </w:tcPr>
          <w:p w14:paraId="634B0B37" w14:textId="77777777" w:rsidR="008A1AA3" w:rsidRPr="008A1AA3" w:rsidRDefault="008A1AA3" w:rsidP="008A1AA3">
            <w:pPr>
              <w:keepNext/>
              <w:jc w:val="left"/>
              <w:rPr>
                <w:b/>
                <w:u w:val="single"/>
              </w:rPr>
            </w:pPr>
            <w:r w:rsidRPr="008A1AA3">
              <w:t>Steel/Aluminium Embossed</w:t>
            </w:r>
            <w:r w:rsidRPr="008A1AA3">
              <w:rPr>
                <w:b/>
                <w:u w:val="single"/>
              </w:rPr>
              <w:t xml:space="preserve"> </w:t>
            </w:r>
          </w:p>
        </w:tc>
        <w:tc>
          <w:tcPr>
            <w:tcW w:w="3969" w:type="dxa"/>
            <w:vMerge w:val="restart"/>
            <w:vAlign w:val="center"/>
          </w:tcPr>
          <w:p w14:paraId="50FA3444" w14:textId="77777777" w:rsidR="008A1AA3" w:rsidRPr="008A1AA3" w:rsidRDefault="008A1AA3" w:rsidP="008A1AA3">
            <w:pPr>
              <w:keepNext/>
              <w:jc w:val="left"/>
              <w:rPr>
                <w:b/>
                <w:u w:val="single"/>
              </w:rPr>
            </w:pPr>
            <w:r w:rsidRPr="008A1AA3">
              <w:rPr>
                <w:noProof/>
              </w:rPr>
              <w:drawing>
                <wp:anchor distT="0" distB="0" distL="114300" distR="114300" simplePos="0" relativeHeight="251718656" behindDoc="0" locked="0" layoutInCell="1" allowOverlap="1" wp14:anchorId="06C9154E" wp14:editId="6B4302A3">
                  <wp:simplePos x="0" y="0"/>
                  <wp:positionH relativeFrom="column">
                    <wp:posOffset>474980</wp:posOffset>
                  </wp:positionH>
                  <wp:positionV relativeFrom="paragraph">
                    <wp:posOffset>-522605</wp:posOffset>
                  </wp:positionV>
                  <wp:extent cx="1514475" cy="561975"/>
                  <wp:effectExtent l="0" t="0" r="9525" b="9525"/>
                  <wp:wrapTopAndBottom/>
                  <wp:docPr id="1688716838" name="Picture 60" descr="A license plate with numbers and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716838" name="Picture 60" descr="A license plate with numbers and letters&#10;&#10;AI-generated content may be incorrect."/>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514475" cy="561975"/>
                          </a:xfrm>
                          <a:prstGeom prst="rect">
                            <a:avLst/>
                          </a:prstGeom>
                          <a:noFill/>
                        </pic:spPr>
                      </pic:pic>
                    </a:graphicData>
                  </a:graphic>
                  <wp14:sizeRelH relativeFrom="page">
                    <wp14:pctWidth>0</wp14:pctWidth>
                  </wp14:sizeRelH>
                  <wp14:sizeRelV relativeFrom="page">
                    <wp14:pctHeight>0</wp14:pctHeight>
                  </wp14:sizeRelV>
                </wp:anchor>
              </w:drawing>
            </w:r>
          </w:p>
        </w:tc>
        <w:tc>
          <w:tcPr>
            <w:tcW w:w="1985" w:type="dxa"/>
            <w:vAlign w:val="center"/>
          </w:tcPr>
          <w:p w14:paraId="29B3F523" w14:textId="77777777" w:rsidR="008A1AA3" w:rsidRPr="008A1AA3" w:rsidRDefault="008A1AA3" w:rsidP="008A1AA3">
            <w:pPr>
              <w:keepNext/>
              <w:jc w:val="left"/>
            </w:pPr>
            <w:r w:rsidRPr="008A1AA3">
              <w:t>133 ± 1.0mm</w:t>
            </w:r>
          </w:p>
        </w:tc>
      </w:tr>
      <w:tr w:rsidR="008A1AA3" w:rsidRPr="008A1AA3" w14:paraId="74DBA1B0" w14:textId="77777777" w:rsidTr="004F57BA">
        <w:trPr>
          <w:cantSplit/>
          <w:jc w:val="center"/>
        </w:trPr>
        <w:tc>
          <w:tcPr>
            <w:tcW w:w="2518" w:type="dxa"/>
            <w:vAlign w:val="center"/>
          </w:tcPr>
          <w:p w14:paraId="0420DD65" w14:textId="77777777" w:rsidR="008A1AA3" w:rsidRPr="008A1AA3" w:rsidRDefault="008A1AA3" w:rsidP="008A1AA3">
            <w:pPr>
              <w:keepNext/>
              <w:jc w:val="left"/>
            </w:pPr>
            <w:r w:rsidRPr="008A1AA3">
              <w:t>Black Letters and Figures</w:t>
            </w:r>
          </w:p>
          <w:p w14:paraId="7BDA0E3B" w14:textId="77777777" w:rsidR="008A1AA3" w:rsidRPr="008A1AA3" w:rsidRDefault="008A1AA3" w:rsidP="008A1AA3">
            <w:pPr>
              <w:keepNext/>
              <w:jc w:val="left"/>
            </w:pPr>
            <w:r w:rsidRPr="008A1AA3">
              <w:t>Slogan White with Green Background</w:t>
            </w:r>
          </w:p>
        </w:tc>
        <w:tc>
          <w:tcPr>
            <w:tcW w:w="3969" w:type="dxa"/>
            <w:vMerge/>
            <w:vAlign w:val="center"/>
          </w:tcPr>
          <w:p w14:paraId="7760E384" w14:textId="77777777" w:rsidR="008A1AA3" w:rsidRPr="008A1AA3" w:rsidRDefault="008A1AA3" w:rsidP="008A1AA3">
            <w:pPr>
              <w:keepNext/>
              <w:jc w:val="left"/>
              <w:rPr>
                <w:b/>
                <w:u w:val="single"/>
              </w:rPr>
            </w:pPr>
          </w:p>
        </w:tc>
        <w:tc>
          <w:tcPr>
            <w:tcW w:w="1985" w:type="dxa"/>
            <w:vAlign w:val="center"/>
          </w:tcPr>
          <w:p w14:paraId="5B054958" w14:textId="77777777" w:rsidR="008A1AA3" w:rsidRPr="008A1AA3" w:rsidRDefault="008A1AA3" w:rsidP="008A1AA3">
            <w:pPr>
              <w:keepNext/>
              <w:jc w:val="left"/>
              <w:rPr>
                <w:b/>
                <w:u w:val="single"/>
              </w:rPr>
            </w:pPr>
            <w:r w:rsidRPr="008A1AA3">
              <w:t>Green and White Retroreflective Background</w:t>
            </w:r>
          </w:p>
        </w:tc>
      </w:tr>
    </w:tbl>
    <w:p w14:paraId="28D6CC48" w14:textId="77777777" w:rsidR="008A1AA3" w:rsidRPr="008A1AA3" w:rsidRDefault="008A1AA3" w:rsidP="008A1AA3">
      <w:pPr>
        <w:ind w:left="426"/>
      </w:pPr>
      <w:r w:rsidRPr="008A1AA3">
        <w:t>Slogan White: SOUTH AUSTRALIA—THE ELECTRONICS STATE</w:t>
      </w:r>
    </w:p>
    <w:p w14:paraId="5367BCFF" w14:textId="77777777" w:rsidR="008A1AA3" w:rsidRPr="008A1AA3" w:rsidRDefault="008A1AA3" w:rsidP="008A1AA3">
      <w:pPr>
        <w:ind w:left="426"/>
      </w:pPr>
      <w:r w:rsidRPr="008A1AA3">
        <w:t>Black State Badge (Piping Shrike)</w:t>
      </w:r>
    </w:p>
    <w:p w14:paraId="4DCA707B" w14:textId="77777777" w:rsidR="008A1AA3" w:rsidRPr="008A1AA3" w:rsidRDefault="008A1AA3" w:rsidP="008A1AA3">
      <w:pPr>
        <w:ind w:left="426"/>
      </w:pPr>
      <w:r w:rsidRPr="008A1AA3">
        <w:t>Background: (White, Green)—Design approved by the Registrar)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8A1AA3" w:rsidRPr="008A1AA3" w14:paraId="5486001F" w14:textId="77777777" w:rsidTr="004F57BA">
        <w:trPr>
          <w:cantSplit/>
          <w:jc w:val="center"/>
        </w:trPr>
        <w:tc>
          <w:tcPr>
            <w:tcW w:w="4261" w:type="dxa"/>
            <w:vAlign w:val="center"/>
          </w:tcPr>
          <w:p w14:paraId="6A4A0376" w14:textId="77777777" w:rsidR="008A1AA3" w:rsidRPr="008A1AA3" w:rsidRDefault="008A1AA3" w:rsidP="008A1AA3">
            <w:pPr>
              <w:keepNext/>
              <w:spacing w:before="40" w:after="40"/>
            </w:pPr>
            <w:r w:rsidRPr="008A1AA3">
              <w:t>Height of figure or letter</w:t>
            </w:r>
          </w:p>
        </w:tc>
        <w:tc>
          <w:tcPr>
            <w:tcW w:w="4261" w:type="dxa"/>
            <w:vAlign w:val="center"/>
          </w:tcPr>
          <w:p w14:paraId="3473AB79" w14:textId="77777777" w:rsidR="008A1AA3" w:rsidRPr="008A1AA3" w:rsidRDefault="008A1AA3" w:rsidP="008A1AA3">
            <w:pPr>
              <w:keepNext/>
              <w:spacing w:before="40" w:after="40"/>
            </w:pPr>
            <w:r w:rsidRPr="008A1AA3">
              <w:t>60mm</w:t>
            </w:r>
          </w:p>
        </w:tc>
      </w:tr>
      <w:tr w:rsidR="008A1AA3" w:rsidRPr="008A1AA3" w14:paraId="51BF9966" w14:textId="77777777" w:rsidTr="004F57BA">
        <w:trPr>
          <w:cantSplit/>
          <w:jc w:val="center"/>
        </w:trPr>
        <w:tc>
          <w:tcPr>
            <w:tcW w:w="4261" w:type="dxa"/>
            <w:vAlign w:val="center"/>
          </w:tcPr>
          <w:p w14:paraId="33BF83D3" w14:textId="77777777" w:rsidR="008A1AA3" w:rsidRPr="008A1AA3" w:rsidRDefault="008A1AA3" w:rsidP="008A1AA3">
            <w:pPr>
              <w:spacing w:before="40" w:after="40"/>
            </w:pPr>
            <w:r w:rsidRPr="008A1AA3">
              <w:t>Width of every line in each figure or letter</w:t>
            </w:r>
          </w:p>
        </w:tc>
        <w:tc>
          <w:tcPr>
            <w:tcW w:w="4261" w:type="dxa"/>
            <w:vAlign w:val="center"/>
          </w:tcPr>
          <w:p w14:paraId="5530F1F8" w14:textId="77777777" w:rsidR="008A1AA3" w:rsidRPr="008A1AA3" w:rsidRDefault="008A1AA3" w:rsidP="008A1AA3">
            <w:pPr>
              <w:spacing w:before="40" w:after="40"/>
            </w:pPr>
            <w:r w:rsidRPr="008A1AA3">
              <w:t>10mm</w:t>
            </w:r>
          </w:p>
        </w:tc>
      </w:tr>
    </w:tbl>
    <w:p w14:paraId="3E6CC3E2" w14:textId="77777777" w:rsidR="008A1AA3" w:rsidRPr="008A1AA3" w:rsidRDefault="008A1AA3" w:rsidP="008A1AA3">
      <w:pPr>
        <w:keepNext/>
        <w:spacing w:before="80"/>
        <w:ind w:left="425" w:hanging="425"/>
      </w:pPr>
      <w:r w:rsidRPr="008A1AA3">
        <w:rPr>
          <w:b/>
        </w:rPr>
        <w:t>3.4.7</w:t>
      </w:r>
      <w:r w:rsidRPr="008A1AA3">
        <w:rPr>
          <w:b/>
        </w:rPr>
        <w:tab/>
        <w:t>SA The Koala State</w:t>
      </w:r>
    </w:p>
    <w:tbl>
      <w:tblPr>
        <w:tblW w:w="0" w:type="auto"/>
        <w:jc w:val="center"/>
        <w:tblLook w:val="04A0" w:firstRow="1" w:lastRow="0" w:firstColumn="1" w:lastColumn="0" w:noHBand="0" w:noVBand="1"/>
      </w:tblPr>
      <w:tblGrid>
        <w:gridCol w:w="2518"/>
        <w:gridCol w:w="3969"/>
        <w:gridCol w:w="1985"/>
      </w:tblGrid>
      <w:tr w:rsidR="008A1AA3" w:rsidRPr="008A1AA3" w14:paraId="60BD0E90" w14:textId="77777777" w:rsidTr="004F57BA">
        <w:trPr>
          <w:cantSplit/>
          <w:jc w:val="center"/>
        </w:trPr>
        <w:tc>
          <w:tcPr>
            <w:tcW w:w="2518" w:type="dxa"/>
            <w:vAlign w:val="center"/>
          </w:tcPr>
          <w:p w14:paraId="6DA3892B" w14:textId="77777777" w:rsidR="008A1AA3" w:rsidRPr="008A1AA3" w:rsidRDefault="008A1AA3" w:rsidP="008A1AA3">
            <w:pPr>
              <w:keepNext/>
              <w:jc w:val="left"/>
              <w:rPr>
                <w:b/>
                <w:u w:val="single"/>
              </w:rPr>
            </w:pPr>
          </w:p>
        </w:tc>
        <w:tc>
          <w:tcPr>
            <w:tcW w:w="3969" w:type="dxa"/>
            <w:vAlign w:val="center"/>
          </w:tcPr>
          <w:p w14:paraId="35D22F2F" w14:textId="77777777" w:rsidR="008A1AA3" w:rsidRPr="008A1AA3" w:rsidRDefault="008A1AA3" w:rsidP="008A1AA3">
            <w:pPr>
              <w:keepNext/>
              <w:jc w:val="center"/>
            </w:pPr>
            <w:r w:rsidRPr="008A1AA3">
              <w:t>371 ± 1.0mm</w:t>
            </w:r>
          </w:p>
        </w:tc>
        <w:tc>
          <w:tcPr>
            <w:tcW w:w="1985" w:type="dxa"/>
            <w:vAlign w:val="center"/>
          </w:tcPr>
          <w:p w14:paraId="5B68DB97" w14:textId="77777777" w:rsidR="008A1AA3" w:rsidRPr="008A1AA3" w:rsidRDefault="008A1AA3" w:rsidP="008A1AA3">
            <w:pPr>
              <w:keepNext/>
              <w:jc w:val="left"/>
              <w:rPr>
                <w:b/>
                <w:u w:val="single"/>
              </w:rPr>
            </w:pPr>
          </w:p>
        </w:tc>
      </w:tr>
      <w:tr w:rsidR="008A1AA3" w:rsidRPr="008A1AA3" w14:paraId="17A68601" w14:textId="77777777" w:rsidTr="004F57BA">
        <w:trPr>
          <w:cantSplit/>
          <w:jc w:val="center"/>
        </w:trPr>
        <w:tc>
          <w:tcPr>
            <w:tcW w:w="2518" w:type="dxa"/>
            <w:vAlign w:val="center"/>
          </w:tcPr>
          <w:p w14:paraId="4FE49AEE" w14:textId="77777777" w:rsidR="008A1AA3" w:rsidRPr="008A1AA3" w:rsidRDefault="008A1AA3" w:rsidP="008A1AA3">
            <w:pPr>
              <w:keepNext/>
              <w:jc w:val="left"/>
              <w:rPr>
                <w:b/>
                <w:u w:val="single"/>
              </w:rPr>
            </w:pPr>
            <w:r w:rsidRPr="008A1AA3">
              <w:t>Steel/Aluminium Embossed</w:t>
            </w:r>
            <w:r w:rsidRPr="008A1AA3">
              <w:rPr>
                <w:b/>
                <w:u w:val="single"/>
              </w:rPr>
              <w:t xml:space="preserve"> </w:t>
            </w:r>
          </w:p>
        </w:tc>
        <w:tc>
          <w:tcPr>
            <w:tcW w:w="3969" w:type="dxa"/>
            <w:vMerge w:val="restart"/>
            <w:vAlign w:val="center"/>
          </w:tcPr>
          <w:p w14:paraId="10187687" w14:textId="77777777" w:rsidR="008A1AA3" w:rsidRPr="008A1AA3" w:rsidRDefault="008A1AA3" w:rsidP="008A1AA3">
            <w:pPr>
              <w:keepNext/>
              <w:jc w:val="left"/>
              <w:rPr>
                <w:b/>
                <w:u w:val="single"/>
              </w:rPr>
            </w:pPr>
            <w:r w:rsidRPr="008A1AA3">
              <w:rPr>
                <w:noProof/>
              </w:rPr>
              <w:drawing>
                <wp:anchor distT="0" distB="0" distL="114300" distR="114300" simplePos="0" relativeHeight="251677696" behindDoc="0" locked="0" layoutInCell="1" allowOverlap="1" wp14:anchorId="04C914FD" wp14:editId="25056AE9">
                  <wp:simplePos x="0" y="0"/>
                  <wp:positionH relativeFrom="column">
                    <wp:posOffset>380365</wp:posOffset>
                  </wp:positionH>
                  <wp:positionV relativeFrom="paragraph">
                    <wp:posOffset>-551815</wp:posOffset>
                  </wp:positionV>
                  <wp:extent cx="1612900" cy="593090"/>
                  <wp:effectExtent l="0" t="0" r="6350" b="0"/>
                  <wp:wrapTopAndBottom/>
                  <wp:docPr id="374798330" name="Picture 4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798330" name="Picture 43" descr="A close up of a sign&#10;&#10;Description automatically generated"/>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612900" cy="5930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5" w:type="dxa"/>
            <w:vAlign w:val="center"/>
          </w:tcPr>
          <w:p w14:paraId="1587D942" w14:textId="77777777" w:rsidR="008A1AA3" w:rsidRPr="008A1AA3" w:rsidRDefault="008A1AA3" w:rsidP="008A1AA3">
            <w:pPr>
              <w:keepNext/>
              <w:jc w:val="left"/>
            </w:pPr>
            <w:r w:rsidRPr="008A1AA3">
              <w:t>133 ± 1.0mm</w:t>
            </w:r>
          </w:p>
        </w:tc>
      </w:tr>
      <w:tr w:rsidR="008A1AA3" w:rsidRPr="008A1AA3" w14:paraId="1522AB7F" w14:textId="77777777" w:rsidTr="004F57BA">
        <w:trPr>
          <w:cantSplit/>
          <w:jc w:val="center"/>
        </w:trPr>
        <w:tc>
          <w:tcPr>
            <w:tcW w:w="2518" w:type="dxa"/>
            <w:vAlign w:val="center"/>
          </w:tcPr>
          <w:p w14:paraId="6A6FA3B6" w14:textId="77777777" w:rsidR="008A1AA3" w:rsidRPr="008A1AA3" w:rsidRDefault="008A1AA3" w:rsidP="008A1AA3">
            <w:pPr>
              <w:keepNext/>
              <w:jc w:val="left"/>
            </w:pPr>
            <w:r w:rsidRPr="008A1AA3">
              <w:t>Black Letters and Figures</w:t>
            </w:r>
          </w:p>
          <w:p w14:paraId="57E864AB" w14:textId="77777777" w:rsidR="008A1AA3" w:rsidRPr="008A1AA3" w:rsidRDefault="008A1AA3" w:rsidP="008A1AA3">
            <w:pPr>
              <w:keepNext/>
              <w:jc w:val="left"/>
            </w:pPr>
            <w:r w:rsidRPr="008A1AA3">
              <w:t>Slogan White with Teal Background</w:t>
            </w:r>
          </w:p>
        </w:tc>
        <w:tc>
          <w:tcPr>
            <w:tcW w:w="3969" w:type="dxa"/>
            <w:vMerge/>
            <w:vAlign w:val="center"/>
          </w:tcPr>
          <w:p w14:paraId="096ACF03" w14:textId="77777777" w:rsidR="008A1AA3" w:rsidRPr="008A1AA3" w:rsidRDefault="008A1AA3" w:rsidP="008A1AA3">
            <w:pPr>
              <w:keepNext/>
              <w:jc w:val="left"/>
              <w:rPr>
                <w:b/>
                <w:u w:val="single"/>
              </w:rPr>
            </w:pPr>
          </w:p>
        </w:tc>
        <w:tc>
          <w:tcPr>
            <w:tcW w:w="1985" w:type="dxa"/>
            <w:vAlign w:val="center"/>
          </w:tcPr>
          <w:p w14:paraId="6194663A" w14:textId="77777777" w:rsidR="008A1AA3" w:rsidRPr="008A1AA3" w:rsidRDefault="008A1AA3" w:rsidP="008A1AA3">
            <w:pPr>
              <w:keepNext/>
              <w:jc w:val="left"/>
              <w:rPr>
                <w:b/>
                <w:u w:val="single"/>
              </w:rPr>
            </w:pPr>
            <w:r w:rsidRPr="008A1AA3">
              <w:t>White and Teal Retroreflective Background</w:t>
            </w:r>
          </w:p>
        </w:tc>
      </w:tr>
    </w:tbl>
    <w:p w14:paraId="6E19D43E" w14:textId="77777777" w:rsidR="008A1AA3" w:rsidRPr="008A1AA3" w:rsidRDefault="008A1AA3" w:rsidP="008A1AA3">
      <w:pPr>
        <w:ind w:left="426"/>
      </w:pPr>
      <w:r w:rsidRPr="008A1AA3">
        <w:t>Slogan White: SA THE KOALA STATE</w:t>
      </w:r>
    </w:p>
    <w:p w14:paraId="6FF035B2" w14:textId="77777777" w:rsidR="008A1AA3" w:rsidRPr="008A1AA3" w:rsidRDefault="008A1AA3" w:rsidP="008A1AA3">
      <w:pPr>
        <w:ind w:left="426"/>
      </w:pPr>
      <w:r w:rsidRPr="008A1AA3">
        <w:t>Background: (White, Teal)—Design approved by the Registrar)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8A1AA3" w:rsidRPr="008A1AA3" w14:paraId="7F66BB57" w14:textId="77777777" w:rsidTr="004F57BA">
        <w:trPr>
          <w:cantSplit/>
          <w:jc w:val="center"/>
        </w:trPr>
        <w:tc>
          <w:tcPr>
            <w:tcW w:w="4261" w:type="dxa"/>
            <w:vAlign w:val="center"/>
          </w:tcPr>
          <w:p w14:paraId="6D48F282" w14:textId="77777777" w:rsidR="008A1AA3" w:rsidRPr="008A1AA3" w:rsidRDefault="008A1AA3" w:rsidP="008A1AA3">
            <w:pPr>
              <w:keepNext/>
              <w:spacing w:before="40" w:after="40"/>
            </w:pPr>
            <w:r w:rsidRPr="008A1AA3">
              <w:t>Height of figure or letter</w:t>
            </w:r>
          </w:p>
        </w:tc>
        <w:tc>
          <w:tcPr>
            <w:tcW w:w="4261" w:type="dxa"/>
            <w:vAlign w:val="center"/>
          </w:tcPr>
          <w:p w14:paraId="228C6761" w14:textId="77777777" w:rsidR="008A1AA3" w:rsidRPr="008A1AA3" w:rsidRDefault="008A1AA3" w:rsidP="008A1AA3">
            <w:pPr>
              <w:keepNext/>
              <w:spacing w:before="40" w:after="40"/>
            </w:pPr>
            <w:r w:rsidRPr="008A1AA3">
              <w:t>60mm</w:t>
            </w:r>
          </w:p>
        </w:tc>
      </w:tr>
      <w:tr w:rsidR="008A1AA3" w:rsidRPr="008A1AA3" w14:paraId="36248F4D" w14:textId="77777777" w:rsidTr="004F57BA">
        <w:trPr>
          <w:cantSplit/>
          <w:jc w:val="center"/>
        </w:trPr>
        <w:tc>
          <w:tcPr>
            <w:tcW w:w="4261" w:type="dxa"/>
            <w:vAlign w:val="center"/>
          </w:tcPr>
          <w:p w14:paraId="232E0745" w14:textId="77777777" w:rsidR="008A1AA3" w:rsidRPr="008A1AA3" w:rsidRDefault="008A1AA3" w:rsidP="008A1AA3">
            <w:pPr>
              <w:spacing w:before="40" w:after="40"/>
            </w:pPr>
            <w:r w:rsidRPr="008A1AA3">
              <w:t>Width of every line in each figure or letter</w:t>
            </w:r>
          </w:p>
        </w:tc>
        <w:tc>
          <w:tcPr>
            <w:tcW w:w="4261" w:type="dxa"/>
            <w:vAlign w:val="center"/>
          </w:tcPr>
          <w:p w14:paraId="37D9B5E9" w14:textId="77777777" w:rsidR="008A1AA3" w:rsidRPr="008A1AA3" w:rsidRDefault="008A1AA3" w:rsidP="008A1AA3">
            <w:pPr>
              <w:spacing w:before="40" w:after="40"/>
            </w:pPr>
            <w:r w:rsidRPr="008A1AA3">
              <w:t>10mm</w:t>
            </w:r>
          </w:p>
        </w:tc>
      </w:tr>
    </w:tbl>
    <w:p w14:paraId="339A46C7" w14:textId="77777777" w:rsidR="008A1AA3" w:rsidRPr="008A1AA3" w:rsidRDefault="008A1AA3" w:rsidP="008A1AA3">
      <w:pPr>
        <w:keepNext/>
        <w:spacing w:before="80"/>
        <w:jc w:val="center"/>
        <w:rPr>
          <w:b/>
          <w:bCs/>
        </w:rPr>
      </w:pPr>
      <w:r w:rsidRPr="008A1AA3">
        <w:rPr>
          <w:b/>
          <w:bCs/>
        </w:rPr>
        <w:t>Class 4—Personalised Number Plates</w:t>
      </w:r>
    </w:p>
    <w:p w14:paraId="409A16E9" w14:textId="77777777" w:rsidR="008A1AA3" w:rsidRPr="008A1AA3" w:rsidRDefault="008A1AA3" w:rsidP="008A1AA3">
      <w:r w:rsidRPr="008A1AA3">
        <w:t xml:space="preserve">A personalised number plate must bear a number consisting of a combination of letters and figures nominated by an applicant and approved by the </w:t>
      </w:r>
      <w:proofErr w:type="gramStart"/>
      <w:r w:rsidRPr="008A1AA3">
        <w:t>Registrar, and</w:t>
      </w:r>
      <w:proofErr w:type="gramEnd"/>
      <w:r w:rsidRPr="008A1AA3">
        <w:t xml:space="preserve"> issued under an agreement between the Registrar and the applicant.</w:t>
      </w:r>
    </w:p>
    <w:p w14:paraId="726DC195" w14:textId="77777777" w:rsidR="008A1AA3" w:rsidRPr="008A1AA3" w:rsidRDefault="008A1AA3" w:rsidP="008A1AA3">
      <w:r w:rsidRPr="008A1AA3">
        <w:t>The plate must be of the type known as metal embossed and must conform to the following additional specifications and design: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2551"/>
        <w:gridCol w:w="2297"/>
        <w:gridCol w:w="2715"/>
      </w:tblGrid>
      <w:tr w:rsidR="008A1AA3" w:rsidRPr="008A1AA3" w14:paraId="2427F939" w14:textId="77777777" w:rsidTr="004F57BA">
        <w:trPr>
          <w:cantSplit/>
          <w:tblHeader/>
          <w:jc w:val="center"/>
        </w:trPr>
        <w:tc>
          <w:tcPr>
            <w:tcW w:w="959" w:type="dxa"/>
          </w:tcPr>
          <w:p w14:paraId="77A86244" w14:textId="77777777" w:rsidR="008A1AA3" w:rsidRPr="008A1AA3" w:rsidRDefault="008A1AA3" w:rsidP="008A1AA3">
            <w:pPr>
              <w:spacing w:before="40" w:after="40"/>
              <w:jc w:val="left"/>
              <w:rPr>
                <w:b/>
                <w:bCs/>
              </w:rPr>
            </w:pPr>
            <w:r w:rsidRPr="008A1AA3">
              <w:rPr>
                <w:b/>
                <w:bCs/>
              </w:rPr>
              <w:t>Option</w:t>
            </w:r>
          </w:p>
        </w:tc>
        <w:tc>
          <w:tcPr>
            <w:tcW w:w="2551" w:type="dxa"/>
          </w:tcPr>
          <w:p w14:paraId="11CED5B3" w14:textId="77777777" w:rsidR="008A1AA3" w:rsidRPr="008A1AA3" w:rsidRDefault="008A1AA3" w:rsidP="008A1AA3">
            <w:pPr>
              <w:spacing w:before="40" w:after="40"/>
              <w:jc w:val="left"/>
              <w:rPr>
                <w:b/>
                <w:bCs/>
              </w:rPr>
            </w:pPr>
            <w:r w:rsidRPr="008A1AA3">
              <w:rPr>
                <w:b/>
                <w:bCs/>
              </w:rPr>
              <w:t>Letters and Figures (colour)</w:t>
            </w:r>
          </w:p>
        </w:tc>
        <w:tc>
          <w:tcPr>
            <w:tcW w:w="2297" w:type="dxa"/>
          </w:tcPr>
          <w:p w14:paraId="46E8E568" w14:textId="77777777" w:rsidR="008A1AA3" w:rsidRPr="008A1AA3" w:rsidRDefault="008A1AA3" w:rsidP="008A1AA3">
            <w:pPr>
              <w:spacing w:before="40" w:after="40"/>
              <w:jc w:val="left"/>
              <w:rPr>
                <w:b/>
                <w:bCs/>
              </w:rPr>
            </w:pPr>
            <w:r w:rsidRPr="008A1AA3">
              <w:rPr>
                <w:b/>
                <w:bCs/>
              </w:rPr>
              <w:t>Background (colour)</w:t>
            </w:r>
          </w:p>
        </w:tc>
        <w:tc>
          <w:tcPr>
            <w:tcW w:w="2715" w:type="dxa"/>
          </w:tcPr>
          <w:p w14:paraId="6FB59527" w14:textId="77777777" w:rsidR="008A1AA3" w:rsidRPr="008A1AA3" w:rsidRDefault="008A1AA3" w:rsidP="008A1AA3">
            <w:pPr>
              <w:spacing w:before="40" w:after="40"/>
              <w:jc w:val="left"/>
              <w:rPr>
                <w:b/>
                <w:bCs/>
              </w:rPr>
            </w:pPr>
            <w:r w:rsidRPr="008A1AA3">
              <w:rPr>
                <w:b/>
                <w:bCs/>
              </w:rPr>
              <w:t>State Badge Piping Strike (colour)</w:t>
            </w:r>
          </w:p>
        </w:tc>
      </w:tr>
      <w:tr w:rsidR="008A1AA3" w:rsidRPr="008A1AA3" w14:paraId="44E5E783" w14:textId="77777777" w:rsidTr="004F57BA">
        <w:trPr>
          <w:cantSplit/>
          <w:jc w:val="center"/>
        </w:trPr>
        <w:tc>
          <w:tcPr>
            <w:tcW w:w="959" w:type="dxa"/>
          </w:tcPr>
          <w:p w14:paraId="2C90C385" w14:textId="77777777" w:rsidR="008A1AA3" w:rsidRPr="008A1AA3" w:rsidRDefault="008A1AA3" w:rsidP="008A1AA3">
            <w:pPr>
              <w:spacing w:before="40" w:after="40"/>
              <w:jc w:val="left"/>
            </w:pPr>
            <w:r w:rsidRPr="008A1AA3">
              <w:t>1</w:t>
            </w:r>
          </w:p>
        </w:tc>
        <w:tc>
          <w:tcPr>
            <w:tcW w:w="2551" w:type="dxa"/>
          </w:tcPr>
          <w:p w14:paraId="48A9878E" w14:textId="77777777" w:rsidR="008A1AA3" w:rsidRPr="008A1AA3" w:rsidRDefault="008A1AA3" w:rsidP="008A1AA3">
            <w:pPr>
              <w:spacing w:before="40" w:after="40"/>
              <w:jc w:val="left"/>
            </w:pPr>
            <w:r w:rsidRPr="008A1AA3">
              <w:t>Retroreflective White</w:t>
            </w:r>
          </w:p>
        </w:tc>
        <w:tc>
          <w:tcPr>
            <w:tcW w:w="2297" w:type="dxa"/>
          </w:tcPr>
          <w:p w14:paraId="2AC21BF1" w14:textId="77777777" w:rsidR="008A1AA3" w:rsidRPr="008A1AA3" w:rsidRDefault="008A1AA3" w:rsidP="008A1AA3">
            <w:pPr>
              <w:spacing w:before="40" w:after="40"/>
              <w:jc w:val="left"/>
            </w:pPr>
            <w:r w:rsidRPr="008A1AA3">
              <w:t>Blue</w:t>
            </w:r>
          </w:p>
        </w:tc>
        <w:tc>
          <w:tcPr>
            <w:tcW w:w="2715" w:type="dxa"/>
          </w:tcPr>
          <w:p w14:paraId="73B6BFB8" w14:textId="77777777" w:rsidR="008A1AA3" w:rsidRPr="008A1AA3" w:rsidRDefault="008A1AA3" w:rsidP="008A1AA3">
            <w:pPr>
              <w:spacing w:before="40" w:after="40"/>
              <w:jc w:val="left"/>
            </w:pPr>
            <w:r w:rsidRPr="008A1AA3">
              <w:t>White</w:t>
            </w:r>
          </w:p>
        </w:tc>
      </w:tr>
      <w:tr w:rsidR="008A1AA3" w:rsidRPr="008A1AA3" w14:paraId="783E9180" w14:textId="77777777" w:rsidTr="004F57BA">
        <w:trPr>
          <w:cantSplit/>
          <w:jc w:val="center"/>
        </w:trPr>
        <w:tc>
          <w:tcPr>
            <w:tcW w:w="959" w:type="dxa"/>
          </w:tcPr>
          <w:p w14:paraId="42EF5532" w14:textId="77777777" w:rsidR="008A1AA3" w:rsidRPr="008A1AA3" w:rsidRDefault="008A1AA3" w:rsidP="008A1AA3">
            <w:pPr>
              <w:spacing w:before="40" w:after="40"/>
              <w:jc w:val="left"/>
            </w:pPr>
            <w:r w:rsidRPr="008A1AA3">
              <w:t>2</w:t>
            </w:r>
          </w:p>
        </w:tc>
        <w:tc>
          <w:tcPr>
            <w:tcW w:w="2551" w:type="dxa"/>
          </w:tcPr>
          <w:p w14:paraId="72A43960" w14:textId="77777777" w:rsidR="008A1AA3" w:rsidRPr="008A1AA3" w:rsidRDefault="008A1AA3" w:rsidP="008A1AA3">
            <w:pPr>
              <w:spacing w:before="40" w:after="40"/>
              <w:jc w:val="left"/>
            </w:pPr>
            <w:r w:rsidRPr="008A1AA3">
              <w:t>Retroreflective White</w:t>
            </w:r>
          </w:p>
        </w:tc>
        <w:tc>
          <w:tcPr>
            <w:tcW w:w="2297" w:type="dxa"/>
          </w:tcPr>
          <w:p w14:paraId="213A0C64" w14:textId="77777777" w:rsidR="008A1AA3" w:rsidRPr="008A1AA3" w:rsidRDefault="008A1AA3" w:rsidP="008A1AA3">
            <w:pPr>
              <w:spacing w:before="40" w:after="40"/>
              <w:jc w:val="left"/>
            </w:pPr>
            <w:r w:rsidRPr="008A1AA3">
              <w:t>Magenta</w:t>
            </w:r>
          </w:p>
        </w:tc>
        <w:tc>
          <w:tcPr>
            <w:tcW w:w="2715" w:type="dxa"/>
          </w:tcPr>
          <w:p w14:paraId="4AFA1D30" w14:textId="77777777" w:rsidR="008A1AA3" w:rsidRPr="008A1AA3" w:rsidRDefault="008A1AA3" w:rsidP="008A1AA3">
            <w:pPr>
              <w:spacing w:before="40" w:after="40"/>
              <w:jc w:val="left"/>
            </w:pPr>
            <w:r w:rsidRPr="008A1AA3">
              <w:t>White</w:t>
            </w:r>
          </w:p>
        </w:tc>
      </w:tr>
      <w:tr w:rsidR="008A1AA3" w:rsidRPr="008A1AA3" w14:paraId="7FF60365" w14:textId="77777777" w:rsidTr="004F57BA">
        <w:trPr>
          <w:cantSplit/>
          <w:jc w:val="center"/>
        </w:trPr>
        <w:tc>
          <w:tcPr>
            <w:tcW w:w="959" w:type="dxa"/>
          </w:tcPr>
          <w:p w14:paraId="1360DE41" w14:textId="77777777" w:rsidR="008A1AA3" w:rsidRPr="008A1AA3" w:rsidRDefault="008A1AA3" w:rsidP="008A1AA3">
            <w:pPr>
              <w:spacing w:before="40" w:after="40"/>
              <w:jc w:val="left"/>
            </w:pPr>
            <w:r w:rsidRPr="008A1AA3">
              <w:t>3</w:t>
            </w:r>
          </w:p>
        </w:tc>
        <w:tc>
          <w:tcPr>
            <w:tcW w:w="2551" w:type="dxa"/>
          </w:tcPr>
          <w:p w14:paraId="063B15BF" w14:textId="77777777" w:rsidR="008A1AA3" w:rsidRPr="008A1AA3" w:rsidRDefault="008A1AA3" w:rsidP="008A1AA3">
            <w:pPr>
              <w:spacing w:before="40" w:after="40"/>
              <w:jc w:val="left"/>
            </w:pPr>
            <w:r w:rsidRPr="008A1AA3">
              <w:t>Retroreflective White</w:t>
            </w:r>
          </w:p>
        </w:tc>
        <w:tc>
          <w:tcPr>
            <w:tcW w:w="2297" w:type="dxa"/>
          </w:tcPr>
          <w:p w14:paraId="23BDE15B" w14:textId="77777777" w:rsidR="008A1AA3" w:rsidRPr="008A1AA3" w:rsidRDefault="008A1AA3" w:rsidP="008A1AA3">
            <w:pPr>
              <w:spacing w:before="40" w:after="40"/>
              <w:jc w:val="left"/>
            </w:pPr>
            <w:r w:rsidRPr="008A1AA3">
              <w:t>Red</w:t>
            </w:r>
          </w:p>
        </w:tc>
        <w:tc>
          <w:tcPr>
            <w:tcW w:w="2715" w:type="dxa"/>
          </w:tcPr>
          <w:p w14:paraId="467B36E7" w14:textId="77777777" w:rsidR="008A1AA3" w:rsidRPr="008A1AA3" w:rsidRDefault="008A1AA3" w:rsidP="008A1AA3">
            <w:pPr>
              <w:spacing w:before="40" w:after="40"/>
              <w:jc w:val="left"/>
            </w:pPr>
            <w:r w:rsidRPr="008A1AA3">
              <w:t>White</w:t>
            </w:r>
          </w:p>
        </w:tc>
      </w:tr>
      <w:tr w:rsidR="008A1AA3" w:rsidRPr="008A1AA3" w14:paraId="5172D9CE" w14:textId="77777777" w:rsidTr="004F57BA">
        <w:trPr>
          <w:cantSplit/>
          <w:jc w:val="center"/>
        </w:trPr>
        <w:tc>
          <w:tcPr>
            <w:tcW w:w="959" w:type="dxa"/>
          </w:tcPr>
          <w:p w14:paraId="1BED44D6" w14:textId="77777777" w:rsidR="008A1AA3" w:rsidRPr="008A1AA3" w:rsidRDefault="008A1AA3" w:rsidP="008A1AA3">
            <w:pPr>
              <w:spacing w:before="40" w:after="40"/>
              <w:jc w:val="left"/>
            </w:pPr>
            <w:r w:rsidRPr="008A1AA3">
              <w:t>4</w:t>
            </w:r>
          </w:p>
        </w:tc>
        <w:tc>
          <w:tcPr>
            <w:tcW w:w="2551" w:type="dxa"/>
          </w:tcPr>
          <w:p w14:paraId="7876850E" w14:textId="77777777" w:rsidR="008A1AA3" w:rsidRPr="008A1AA3" w:rsidRDefault="008A1AA3" w:rsidP="008A1AA3">
            <w:pPr>
              <w:spacing w:before="40" w:after="40"/>
              <w:jc w:val="left"/>
            </w:pPr>
            <w:r w:rsidRPr="008A1AA3">
              <w:t>Retroreflective White</w:t>
            </w:r>
          </w:p>
        </w:tc>
        <w:tc>
          <w:tcPr>
            <w:tcW w:w="2297" w:type="dxa"/>
          </w:tcPr>
          <w:p w14:paraId="75DB5694" w14:textId="77777777" w:rsidR="008A1AA3" w:rsidRPr="008A1AA3" w:rsidRDefault="008A1AA3" w:rsidP="008A1AA3">
            <w:pPr>
              <w:spacing w:before="40" w:after="40"/>
              <w:jc w:val="left"/>
            </w:pPr>
            <w:r w:rsidRPr="008A1AA3">
              <w:t>Maroon</w:t>
            </w:r>
          </w:p>
        </w:tc>
        <w:tc>
          <w:tcPr>
            <w:tcW w:w="2715" w:type="dxa"/>
          </w:tcPr>
          <w:p w14:paraId="7A956C90" w14:textId="77777777" w:rsidR="008A1AA3" w:rsidRPr="008A1AA3" w:rsidRDefault="008A1AA3" w:rsidP="008A1AA3">
            <w:pPr>
              <w:spacing w:before="40" w:after="40"/>
              <w:jc w:val="left"/>
            </w:pPr>
            <w:r w:rsidRPr="008A1AA3">
              <w:t>White</w:t>
            </w:r>
          </w:p>
        </w:tc>
      </w:tr>
      <w:tr w:rsidR="008A1AA3" w:rsidRPr="008A1AA3" w14:paraId="6BA92EF9" w14:textId="77777777" w:rsidTr="004F57BA">
        <w:trPr>
          <w:cantSplit/>
          <w:jc w:val="center"/>
        </w:trPr>
        <w:tc>
          <w:tcPr>
            <w:tcW w:w="959" w:type="dxa"/>
          </w:tcPr>
          <w:p w14:paraId="3E1A99AA" w14:textId="77777777" w:rsidR="008A1AA3" w:rsidRPr="008A1AA3" w:rsidRDefault="008A1AA3" w:rsidP="008A1AA3">
            <w:pPr>
              <w:spacing w:before="40" w:after="40"/>
              <w:jc w:val="left"/>
            </w:pPr>
            <w:r w:rsidRPr="008A1AA3">
              <w:t>5</w:t>
            </w:r>
          </w:p>
        </w:tc>
        <w:tc>
          <w:tcPr>
            <w:tcW w:w="2551" w:type="dxa"/>
          </w:tcPr>
          <w:p w14:paraId="1D85E2D4" w14:textId="77777777" w:rsidR="008A1AA3" w:rsidRPr="008A1AA3" w:rsidRDefault="008A1AA3" w:rsidP="008A1AA3">
            <w:pPr>
              <w:spacing w:before="40" w:after="40"/>
              <w:jc w:val="left"/>
            </w:pPr>
            <w:r w:rsidRPr="008A1AA3">
              <w:t>Retroreflective White</w:t>
            </w:r>
          </w:p>
        </w:tc>
        <w:tc>
          <w:tcPr>
            <w:tcW w:w="2297" w:type="dxa"/>
          </w:tcPr>
          <w:p w14:paraId="345BB137" w14:textId="77777777" w:rsidR="008A1AA3" w:rsidRPr="008A1AA3" w:rsidRDefault="008A1AA3" w:rsidP="008A1AA3">
            <w:pPr>
              <w:spacing w:before="40" w:after="40"/>
              <w:jc w:val="left"/>
            </w:pPr>
            <w:r w:rsidRPr="008A1AA3">
              <w:t>Green</w:t>
            </w:r>
          </w:p>
        </w:tc>
        <w:tc>
          <w:tcPr>
            <w:tcW w:w="2715" w:type="dxa"/>
          </w:tcPr>
          <w:p w14:paraId="3CAA486C" w14:textId="77777777" w:rsidR="008A1AA3" w:rsidRPr="008A1AA3" w:rsidRDefault="008A1AA3" w:rsidP="008A1AA3">
            <w:pPr>
              <w:spacing w:before="40" w:after="40"/>
              <w:jc w:val="left"/>
            </w:pPr>
            <w:r w:rsidRPr="008A1AA3">
              <w:t>White</w:t>
            </w:r>
          </w:p>
        </w:tc>
      </w:tr>
      <w:tr w:rsidR="008A1AA3" w:rsidRPr="008A1AA3" w14:paraId="125BA69F" w14:textId="77777777" w:rsidTr="004F57BA">
        <w:trPr>
          <w:cantSplit/>
          <w:jc w:val="center"/>
        </w:trPr>
        <w:tc>
          <w:tcPr>
            <w:tcW w:w="959" w:type="dxa"/>
          </w:tcPr>
          <w:p w14:paraId="547BFB32" w14:textId="77777777" w:rsidR="008A1AA3" w:rsidRPr="008A1AA3" w:rsidRDefault="008A1AA3" w:rsidP="008A1AA3">
            <w:pPr>
              <w:spacing w:before="40" w:after="40"/>
              <w:jc w:val="left"/>
            </w:pPr>
            <w:r w:rsidRPr="008A1AA3">
              <w:t>6</w:t>
            </w:r>
          </w:p>
        </w:tc>
        <w:tc>
          <w:tcPr>
            <w:tcW w:w="2551" w:type="dxa"/>
          </w:tcPr>
          <w:p w14:paraId="33608701" w14:textId="77777777" w:rsidR="008A1AA3" w:rsidRPr="008A1AA3" w:rsidRDefault="008A1AA3" w:rsidP="008A1AA3">
            <w:pPr>
              <w:spacing w:before="40" w:after="40"/>
              <w:jc w:val="left"/>
            </w:pPr>
            <w:r w:rsidRPr="008A1AA3">
              <w:t>Blue</w:t>
            </w:r>
          </w:p>
        </w:tc>
        <w:tc>
          <w:tcPr>
            <w:tcW w:w="2297" w:type="dxa"/>
          </w:tcPr>
          <w:p w14:paraId="1928030A" w14:textId="77777777" w:rsidR="008A1AA3" w:rsidRPr="008A1AA3" w:rsidRDefault="008A1AA3" w:rsidP="008A1AA3">
            <w:pPr>
              <w:spacing w:before="40" w:after="40"/>
              <w:jc w:val="left"/>
            </w:pPr>
            <w:r w:rsidRPr="008A1AA3">
              <w:t>Retroreflective White</w:t>
            </w:r>
          </w:p>
        </w:tc>
        <w:tc>
          <w:tcPr>
            <w:tcW w:w="2715" w:type="dxa"/>
          </w:tcPr>
          <w:p w14:paraId="2F0949A9" w14:textId="77777777" w:rsidR="008A1AA3" w:rsidRPr="008A1AA3" w:rsidRDefault="008A1AA3" w:rsidP="008A1AA3">
            <w:pPr>
              <w:spacing w:before="40" w:after="40"/>
              <w:jc w:val="left"/>
            </w:pPr>
            <w:r w:rsidRPr="008A1AA3">
              <w:t>Black</w:t>
            </w:r>
          </w:p>
        </w:tc>
      </w:tr>
      <w:tr w:rsidR="008A1AA3" w:rsidRPr="008A1AA3" w14:paraId="3E01840E" w14:textId="77777777" w:rsidTr="004F57BA">
        <w:trPr>
          <w:cantSplit/>
          <w:jc w:val="center"/>
        </w:trPr>
        <w:tc>
          <w:tcPr>
            <w:tcW w:w="959" w:type="dxa"/>
          </w:tcPr>
          <w:p w14:paraId="6113ED83" w14:textId="77777777" w:rsidR="008A1AA3" w:rsidRPr="008A1AA3" w:rsidRDefault="008A1AA3" w:rsidP="008A1AA3">
            <w:pPr>
              <w:spacing w:before="40" w:after="40"/>
              <w:jc w:val="left"/>
            </w:pPr>
            <w:r w:rsidRPr="008A1AA3">
              <w:t>7</w:t>
            </w:r>
          </w:p>
        </w:tc>
        <w:tc>
          <w:tcPr>
            <w:tcW w:w="2551" w:type="dxa"/>
          </w:tcPr>
          <w:p w14:paraId="548BACEE" w14:textId="77777777" w:rsidR="008A1AA3" w:rsidRPr="008A1AA3" w:rsidRDefault="008A1AA3" w:rsidP="008A1AA3">
            <w:pPr>
              <w:spacing w:before="40" w:after="40"/>
              <w:jc w:val="left"/>
            </w:pPr>
            <w:r w:rsidRPr="008A1AA3">
              <w:t>Magenta</w:t>
            </w:r>
          </w:p>
        </w:tc>
        <w:tc>
          <w:tcPr>
            <w:tcW w:w="2297" w:type="dxa"/>
          </w:tcPr>
          <w:p w14:paraId="0D760759" w14:textId="77777777" w:rsidR="008A1AA3" w:rsidRPr="008A1AA3" w:rsidRDefault="008A1AA3" w:rsidP="008A1AA3">
            <w:pPr>
              <w:spacing w:before="40" w:after="40"/>
              <w:jc w:val="left"/>
            </w:pPr>
            <w:r w:rsidRPr="008A1AA3">
              <w:t>Retroreflective White</w:t>
            </w:r>
          </w:p>
        </w:tc>
        <w:tc>
          <w:tcPr>
            <w:tcW w:w="2715" w:type="dxa"/>
          </w:tcPr>
          <w:p w14:paraId="04048F7E" w14:textId="77777777" w:rsidR="008A1AA3" w:rsidRPr="008A1AA3" w:rsidRDefault="008A1AA3" w:rsidP="008A1AA3">
            <w:pPr>
              <w:spacing w:before="40" w:after="40"/>
              <w:jc w:val="left"/>
            </w:pPr>
            <w:r w:rsidRPr="008A1AA3">
              <w:t>Black</w:t>
            </w:r>
          </w:p>
        </w:tc>
      </w:tr>
      <w:tr w:rsidR="008A1AA3" w:rsidRPr="008A1AA3" w14:paraId="69F7757E" w14:textId="77777777" w:rsidTr="004F57BA">
        <w:trPr>
          <w:cantSplit/>
          <w:jc w:val="center"/>
        </w:trPr>
        <w:tc>
          <w:tcPr>
            <w:tcW w:w="959" w:type="dxa"/>
          </w:tcPr>
          <w:p w14:paraId="5B33D82A" w14:textId="77777777" w:rsidR="008A1AA3" w:rsidRPr="008A1AA3" w:rsidRDefault="008A1AA3" w:rsidP="008A1AA3">
            <w:pPr>
              <w:spacing w:before="40" w:after="40"/>
              <w:jc w:val="left"/>
            </w:pPr>
            <w:r w:rsidRPr="008A1AA3">
              <w:t>8</w:t>
            </w:r>
          </w:p>
        </w:tc>
        <w:tc>
          <w:tcPr>
            <w:tcW w:w="2551" w:type="dxa"/>
          </w:tcPr>
          <w:p w14:paraId="6EF89D3F" w14:textId="77777777" w:rsidR="008A1AA3" w:rsidRPr="008A1AA3" w:rsidRDefault="008A1AA3" w:rsidP="008A1AA3">
            <w:pPr>
              <w:spacing w:before="40" w:after="40"/>
              <w:jc w:val="left"/>
            </w:pPr>
            <w:r w:rsidRPr="008A1AA3">
              <w:t>Red</w:t>
            </w:r>
          </w:p>
        </w:tc>
        <w:tc>
          <w:tcPr>
            <w:tcW w:w="2297" w:type="dxa"/>
          </w:tcPr>
          <w:p w14:paraId="52B5597F" w14:textId="77777777" w:rsidR="008A1AA3" w:rsidRPr="008A1AA3" w:rsidRDefault="008A1AA3" w:rsidP="008A1AA3">
            <w:pPr>
              <w:spacing w:before="40" w:after="40"/>
              <w:jc w:val="left"/>
            </w:pPr>
            <w:r w:rsidRPr="008A1AA3">
              <w:t>Retroreflective White</w:t>
            </w:r>
          </w:p>
        </w:tc>
        <w:tc>
          <w:tcPr>
            <w:tcW w:w="2715" w:type="dxa"/>
          </w:tcPr>
          <w:p w14:paraId="12372E4A" w14:textId="77777777" w:rsidR="008A1AA3" w:rsidRPr="008A1AA3" w:rsidRDefault="008A1AA3" w:rsidP="008A1AA3">
            <w:pPr>
              <w:spacing w:before="40" w:after="40"/>
              <w:jc w:val="left"/>
            </w:pPr>
            <w:r w:rsidRPr="008A1AA3">
              <w:t>Black</w:t>
            </w:r>
          </w:p>
        </w:tc>
      </w:tr>
      <w:tr w:rsidR="008A1AA3" w:rsidRPr="008A1AA3" w14:paraId="525D74BF" w14:textId="77777777" w:rsidTr="004F57BA">
        <w:trPr>
          <w:cantSplit/>
          <w:jc w:val="center"/>
        </w:trPr>
        <w:tc>
          <w:tcPr>
            <w:tcW w:w="959" w:type="dxa"/>
          </w:tcPr>
          <w:p w14:paraId="55634DD8" w14:textId="77777777" w:rsidR="008A1AA3" w:rsidRPr="008A1AA3" w:rsidRDefault="008A1AA3" w:rsidP="008A1AA3">
            <w:pPr>
              <w:spacing w:before="40" w:after="40"/>
              <w:jc w:val="left"/>
            </w:pPr>
            <w:r w:rsidRPr="008A1AA3">
              <w:t>9</w:t>
            </w:r>
          </w:p>
        </w:tc>
        <w:tc>
          <w:tcPr>
            <w:tcW w:w="2551" w:type="dxa"/>
          </w:tcPr>
          <w:p w14:paraId="5DAE46F6" w14:textId="77777777" w:rsidR="008A1AA3" w:rsidRPr="008A1AA3" w:rsidRDefault="008A1AA3" w:rsidP="008A1AA3">
            <w:pPr>
              <w:spacing w:before="40" w:after="40"/>
              <w:jc w:val="left"/>
            </w:pPr>
            <w:r w:rsidRPr="008A1AA3">
              <w:t>Maroon</w:t>
            </w:r>
          </w:p>
        </w:tc>
        <w:tc>
          <w:tcPr>
            <w:tcW w:w="2297" w:type="dxa"/>
          </w:tcPr>
          <w:p w14:paraId="01E53000" w14:textId="77777777" w:rsidR="008A1AA3" w:rsidRPr="008A1AA3" w:rsidRDefault="008A1AA3" w:rsidP="008A1AA3">
            <w:pPr>
              <w:spacing w:before="40" w:after="40"/>
              <w:jc w:val="left"/>
            </w:pPr>
            <w:r w:rsidRPr="008A1AA3">
              <w:t>Retroreflective White</w:t>
            </w:r>
          </w:p>
        </w:tc>
        <w:tc>
          <w:tcPr>
            <w:tcW w:w="2715" w:type="dxa"/>
          </w:tcPr>
          <w:p w14:paraId="506F214D" w14:textId="77777777" w:rsidR="008A1AA3" w:rsidRPr="008A1AA3" w:rsidRDefault="008A1AA3" w:rsidP="008A1AA3">
            <w:pPr>
              <w:spacing w:before="40" w:after="40"/>
              <w:jc w:val="left"/>
            </w:pPr>
            <w:r w:rsidRPr="008A1AA3">
              <w:t>Black</w:t>
            </w:r>
          </w:p>
        </w:tc>
      </w:tr>
      <w:tr w:rsidR="008A1AA3" w:rsidRPr="008A1AA3" w14:paraId="7B6B20F5" w14:textId="77777777" w:rsidTr="004F57BA">
        <w:trPr>
          <w:cantSplit/>
          <w:jc w:val="center"/>
        </w:trPr>
        <w:tc>
          <w:tcPr>
            <w:tcW w:w="959" w:type="dxa"/>
          </w:tcPr>
          <w:p w14:paraId="665491D6" w14:textId="77777777" w:rsidR="008A1AA3" w:rsidRPr="008A1AA3" w:rsidRDefault="008A1AA3" w:rsidP="008A1AA3">
            <w:pPr>
              <w:spacing w:before="40" w:after="40"/>
              <w:jc w:val="left"/>
            </w:pPr>
            <w:r w:rsidRPr="008A1AA3">
              <w:t>10</w:t>
            </w:r>
          </w:p>
        </w:tc>
        <w:tc>
          <w:tcPr>
            <w:tcW w:w="2551" w:type="dxa"/>
          </w:tcPr>
          <w:p w14:paraId="556B9F66" w14:textId="77777777" w:rsidR="008A1AA3" w:rsidRPr="008A1AA3" w:rsidRDefault="008A1AA3" w:rsidP="008A1AA3">
            <w:pPr>
              <w:spacing w:before="40" w:after="40"/>
              <w:jc w:val="left"/>
            </w:pPr>
            <w:r w:rsidRPr="008A1AA3">
              <w:t>Green</w:t>
            </w:r>
          </w:p>
        </w:tc>
        <w:tc>
          <w:tcPr>
            <w:tcW w:w="2297" w:type="dxa"/>
          </w:tcPr>
          <w:p w14:paraId="1CCEF209" w14:textId="77777777" w:rsidR="008A1AA3" w:rsidRPr="008A1AA3" w:rsidRDefault="008A1AA3" w:rsidP="008A1AA3">
            <w:pPr>
              <w:spacing w:before="40" w:after="40"/>
              <w:jc w:val="left"/>
            </w:pPr>
            <w:r w:rsidRPr="008A1AA3">
              <w:t>Retroreflective White</w:t>
            </w:r>
          </w:p>
        </w:tc>
        <w:tc>
          <w:tcPr>
            <w:tcW w:w="2715" w:type="dxa"/>
          </w:tcPr>
          <w:p w14:paraId="4A27FEEA" w14:textId="77777777" w:rsidR="008A1AA3" w:rsidRPr="008A1AA3" w:rsidRDefault="008A1AA3" w:rsidP="008A1AA3">
            <w:pPr>
              <w:spacing w:before="40" w:after="40"/>
              <w:jc w:val="left"/>
            </w:pPr>
            <w:r w:rsidRPr="008A1AA3">
              <w:t>Black</w:t>
            </w:r>
          </w:p>
        </w:tc>
      </w:tr>
      <w:tr w:rsidR="008A1AA3" w:rsidRPr="008A1AA3" w14:paraId="35DEC224" w14:textId="77777777" w:rsidTr="004F57BA">
        <w:trPr>
          <w:cantSplit/>
          <w:jc w:val="center"/>
        </w:trPr>
        <w:tc>
          <w:tcPr>
            <w:tcW w:w="959" w:type="dxa"/>
          </w:tcPr>
          <w:p w14:paraId="57DC61EB" w14:textId="77777777" w:rsidR="008A1AA3" w:rsidRPr="008A1AA3" w:rsidRDefault="008A1AA3" w:rsidP="008A1AA3">
            <w:pPr>
              <w:spacing w:before="40" w:after="40"/>
              <w:jc w:val="left"/>
            </w:pPr>
            <w:r w:rsidRPr="008A1AA3">
              <w:t>11</w:t>
            </w:r>
          </w:p>
        </w:tc>
        <w:tc>
          <w:tcPr>
            <w:tcW w:w="2551" w:type="dxa"/>
          </w:tcPr>
          <w:p w14:paraId="3CA56B95" w14:textId="77777777" w:rsidR="008A1AA3" w:rsidRPr="008A1AA3" w:rsidRDefault="008A1AA3" w:rsidP="008A1AA3">
            <w:pPr>
              <w:spacing w:before="40" w:after="40"/>
              <w:jc w:val="left"/>
            </w:pPr>
            <w:r w:rsidRPr="008A1AA3">
              <w:t>Green</w:t>
            </w:r>
          </w:p>
        </w:tc>
        <w:tc>
          <w:tcPr>
            <w:tcW w:w="2297" w:type="dxa"/>
          </w:tcPr>
          <w:p w14:paraId="311D0C98" w14:textId="77777777" w:rsidR="008A1AA3" w:rsidRPr="008A1AA3" w:rsidRDefault="008A1AA3" w:rsidP="008A1AA3">
            <w:pPr>
              <w:spacing w:before="40" w:after="40"/>
              <w:jc w:val="left"/>
            </w:pPr>
            <w:r w:rsidRPr="008A1AA3">
              <w:t>Retroreflective Yellow</w:t>
            </w:r>
          </w:p>
        </w:tc>
        <w:tc>
          <w:tcPr>
            <w:tcW w:w="2715" w:type="dxa"/>
          </w:tcPr>
          <w:p w14:paraId="4278F86A" w14:textId="77777777" w:rsidR="008A1AA3" w:rsidRPr="008A1AA3" w:rsidRDefault="008A1AA3" w:rsidP="008A1AA3">
            <w:pPr>
              <w:spacing w:before="40" w:after="40"/>
              <w:jc w:val="left"/>
            </w:pPr>
            <w:r w:rsidRPr="008A1AA3">
              <w:t>Black</w:t>
            </w:r>
          </w:p>
        </w:tc>
      </w:tr>
    </w:tbl>
    <w:p w14:paraId="3DCAAB6E" w14:textId="77777777" w:rsidR="008A1AA3" w:rsidRPr="008A1AA3" w:rsidRDefault="008A1AA3" w:rsidP="008A1AA3">
      <w:pPr>
        <w:spacing w:before="80"/>
        <w:ind w:left="426"/>
      </w:pPr>
      <w:r w:rsidRPr="008A1AA3">
        <w:t>The Piping Shrike emblem will appear after the last letter and before the first number.</w:t>
      </w:r>
    </w:p>
    <w:p w14:paraId="231F7853" w14:textId="77777777" w:rsidR="008A1AA3" w:rsidRPr="008A1AA3" w:rsidRDefault="008A1AA3" w:rsidP="008A1AA3">
      <w:pPr>
        <w:keepNext/>
        <w:spacing w:before="80"/>
        <w:ind w:left="425" w:hanging="425"/>
        <w:rPr>
          <w:b/>
        </w:rPr>
      </w:pPr>
      <w:r w:rsidRPr="008A1AA3">
        <w:rPr>
          <w:b/>
        </w:rPr>
        <w:lastRenderedPageBreak/>
        <w:t>4.1</w:t>
      </w:r>
      <w:r w:rsidRPr="008A1AA3">
        <w:rPr>
          <w:b/>
        </w:rPr>
        <w:tab/>
        <w:t>Standard Personalised</w:t>
      </w:r>
    </w:p>
    <w:tbl>
      <w:tblPr>
        <w:tblW w:w="0" w:type="auto"/>
        <w:jc w:val="center"/>
        <w:tblLook w:val="04A0" w:firstRow="1" w:lastRow="0" w:firstColumn="1" w:lastColumn="0" w:noHBand="0" w:noVBand="1"/>
      </w:tblPr>
      <w:tblGrid>
        <w:gridCol w:w="2518"/>
        <w:gridCol w:w="738"/>
        <w:gridCol w:w="3231"/>
        <w:gridCol w:w="738"/>
        <w:gridCol w:w="1247"/>
      </w:tblGrid>
      <w:tr w:rsidR="008A1AA3" w:rsidRPr="008A1AA3" w14:paraId="64A8AF67" w14:textId="77777777" w:rsidTr="004F57BA">
        <w:trPr>
          <w:cantSplit/>
          <w:jc w:val="center"/>
        </w:trPr>
        <w:tc>
          <w:tcPr>
            <w:tcW w:w="2518" w:type="dxa"/>
            <w:vAlign w:val="center"/>
          </w:tcPr>
          <w:p w14:paraId="0957C812" w14:textId="77777777" w:rsidR="008A1AA3" w:rsidRPr="008A1AA3" w:rsidRDefault="008A1AA3" w:rsidP="008A1AA3">
            <w:pPr>
              <w:keepNext/>
              <w:jc w:val="left"/>
              <w:rPr>
                <w:b/>
                <w:u w:val="single"/>
              </w:rPr>
            </w:pPr>
          </w:p>
        </w:tc>
        <w:tc>
          <w:tcPr>
            <w:tcW w:w="3969" w:type="dxa"/>
            <w:gridSpan w:val="2"/>
            <w:vAlign w:val="center"/>
          </w:tcPr>
          <w:p w14:paraId="07A30BB2" w14:textId="77777777" w:rsidR="008A1AA3" w:rsidRPr="008A1AA3" w:rsidRDefault="008A1AA3" w:rsidP="008A1AA3">
            <w:pPr>
              <w:keepNext/>
              <w:jc w:val="center"/>
            </w:pPr>
            <w:r w:rsidRPr="008A1AA3">
              <w:t>371 ± 1.0mm</w:t>
            </w:r>
          </w:p>
        </w:tc>
        <w:tc>
          <w:tcPr>
            <w:tcW w:w="1985" w:type="dxa"/>
            <w:gridSpan w:val="2"/>
            <w:vAlign w:val="center"/>
          </w:tcPr>
          <w:p w14:paraId="15046523" w14:textId="77777777" w:rsidR="008A1AA3" w:rsidRPr="008A1AA3" w:rsidRDefault="008A1AA3" w:rsidP="008A1AA3">
            <w:pPr>
              <w:keepNext/>
              <w:jc w:val="left"/>
              <w:rPr>
                <w:b/>
                <w:u w:val="single"/>
              </w:rPr>
            </w:pPr>
          </w:p>
        </w:tc>
      </w:tr>
      <w:tr w:rsidR="008A1AA3" w:rsidRPr="008A1AA3" w14:paraId="76B361D8" w14:textId="77777777" w:rsidTr="004F57BA">
        <w:trPr>
          <w:cantSplit/>
          <w:jc w:val="center"/>
        </w:trPr>
        <w:tc>
          <w:tcPr>
            <w:tcW w:w="2518" w:type="dxa"/>
            <w:vAlign w:val="center"/>
          </w:tcPr>
          <w:p w14:paraId="365DEB65" w14:textId="77777777" w:rsidR="008A1AA3" w:rsidRPr="008A1AA3" w:rsidRDefault="008A1AA3" w:rsidP="008A1AA3">
            <w:pPr>
              <w:keepNext/>
              <w:jc w:val="left"/>
            </w:pPr>
            <w:r w:rsidRPr="008A1AA3">
              <w:t>Aluminium Embossed</w:t>
            </w:r>
          </w:p>
        </w:tc>
        <w:tc>
          <w:tcPr>
            <w:tcW w:w="3969" w:type="dxa"/>
            <w:gridSpan w:val="2"/>
            <w:vMerge w:val="restart"/>
            <w:vAlign w:val="center"/>
          </w:tcPr>
          <w:p w14:paraId="4C1C4786" w14:textId="77777777" w:rsidR="008A1AA3" w:rsidRPr="008A1AA3" w:rsidRDefault="008A1AA3" w:rsidP="008A1AA3">
            <w:pPr>
              <w:keepNext/>
              <w:jc w:val="left"/>
              <w:rPr>
                <w:b/>
                <w:u w:val="single"/>
              </w:rPr>
            </w:pPr>
            <w:r w:rsidRPr="008A1AA3">
              <w:rPr>
                <w:noProof/>
              </w:rPr>
              <w:drawing>
                <wp:anchor distT="0" distB="0" distL="114300" distR="114300" simplePos="0" relativeHeight="251678720" behindDoc="0" locked="0" layoutInCell="1" allowOverlap="1" wp14:anchorId="220C9DA8" wp14:editId="0EA9E1F0">
                  <wp:simplePos x="0" y="0"/>
                  <wp:positionH relativeFrom="column">
                    <wp:posOffset>520700</wp:posOffset>
                  </wp:positionH>
                  <wp:positionV relativeFrom="paragraph">
                    <wp:posOffset>-435610</wp:posOffset>
                  </wp:positionV>
                  <wp:extent cx="1324610" cy="476885"/>
                  <wp:effectExtent l="0" t="0" r="8890" b="0"/>
                  <wp:wrapTopAndBottom/>
                  <wp:docPr id="1199958410" name="Picture 42" descr="A yellow sign with green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958410" name="Picture 42" descr="A yellow sign with green letters&#10;&#10;Description automatically generated"/>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324610" cy="4768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5" w:type="dxa"/>
            <w:gridSpan w:val="2"/>
            <w:vAlign w:val="center"/>
          </w:tcPr>
          <w:p w14:paraId="73F0C49B" w14:textId="77777777" w:rsidR="008A1AA3" w:rsidRPr="008A1AA3" w:rsidRDefault="008A1AA3" w:rsidP="008A1AA3">
            <w:pPr>
              <w:keepNext/>
              <w:jc w:val="left"/>
            </w:pPr>
            <w:r w:rsidRPr="008A1AA3">
              <w:t>133 ± 1.0mm</w:t>
            </w:r>
          </w:p>
        </w:tc>
      </w:tr>
      <w:tr w:rsidR="008A1AA3" w:rsidRPr="008A1AA3" w14:paraId="28D91996" w14:textId="77777777" w:rsidTr="004F57BA">
        <w:trPr>
          <w:cantSplit/>
          <w:jc w:val="center"/>
        </w:trPr>
        <w:tc>
          <w:tcPr>
            <w:tcW w:w="2518" w:type="dxa"/>
            <w:vAlign w:val="center"/>
          </w:tcPr>
          <w:p w14:paraId="5ABD9F44" w14:textId="77777777" w:rsidR="008A1AA3" w:rsidRPr="008A1AA3" w:rsidRDefault="008A1AA3" w:rsidP="008A1AA3">
            <w:pPr>
              <w:keepNext/>
              <w:jc w:val="left"/>
            </w:pPr>
          </w:p>
        </w:tc>
        <w:tc>
          <w:tcPr>
            <w:tcW w:w="3969" w:type="dxa"/>
            <w:gridSpan w:val="2"/>
            <w:vMerge/>
            <w:vAlign w:val="center"/>
          </w:tcPr>
          <w:p w14:paraId="3793E106" w14:textId="77777777" w:rsidR="008A1AA3" w:rsidRPr="008A1AA3" w:rsidRDefault="008A1AA3" w:rsidP="008A1AA3">
            <w:pPr>
              <w:keepNext/>
              <w:jc w:val="left"/>
              <w:rPr>
                <w:b/>
                <w:u w:val="single"/>
              </w:rPr>
            </w:pPr>
          </w:p>
        </w:tc>
        <w:tc>
          <w:tcPr>
            <w:tcW w:w="1985" w:type="dxa"/>
            <w:gridSpan w:val="2"/>
            <w:vAlign w:val="center"/>
          </w:tcPr>
          <w:p w14:paraId="3F2C7D8B" w14:textId="77777777" w:rsidR="008A1AA3" w:rsidRPr="008A1AA3" w:rsidRDefault="008A1AA3" w:rsidP="008A1AA3">
            <w:pPr>
              <w:keepNext/>
              <w:jc w:val="left"/>
              <w:rPr>
                <w:b/>
                <w:u w:val="single"/>
              </w:rPr>
            </w:pPr>
          </w:p>
        </w:tc>
      </w:tr>
      <w:tr w:rsidR="008A1AA3" w:rsidRPr="008A1AA3" w14:paraId="3E8D32FB" w14:textId="77777777" w:rsidTr="004F57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3256" w:type="dxa"/>
            <w:gridSpan w:val="2"/>
          </w:tcPr>
          <w:p w14:paraId="2BB74C09" w14:textId="77777777" w:rsidR="008A1AA3" w:rsidRPr="008A1AA3" w:rsidRDefault="008A1AA3" w:rsidP="008A1AA3">
            <w:pPr>
              <w:keepNext/>
              <w:spacing w:before="40" w:after="40"/>
              <w:jc w:val="left"/>
              <w:rPr>
                <w:b/>
                <w:bCs/>
              </w:rPr>
            </w:pPr>
          </w:p>
        </w:tc>
        <w:tc>
          <w:tcPr>
            <w:tcW w:w="3969" w:type="dxa"/>
            <w:gridSpan w:val="2"/>
          </w:tcPr>
          <w:p w14:paraId="31ECC61E" w14:textId="77777777" w:rsidR="008A1AA3" w:rsidRPr="008A1AA3" w:rsidRDefault="008A1AA3" w:rsidP="008A1AA3">
            <w:pPr>
              <w:keepNext/>
              <w:spacing w:before="40" w:after="40"/>
              <w:jc w:val="left"/>
              <w:rPr>
                <w:b/>
                <w:bCs/>
              </w:rPr>
            </w:pPr>
            <w:r w:rsidRPr="008A1AA3">
              <w:rPr>
                <w:b/>
                <w:bCs/>
              </w:rPr>
              <w:t>Motor Vehicles and Trailers other than Motor Bikes and Non-Standard Trailers</w:t>
            </w:r>
          </w:p>
        </w:tc>
        <w:tc>
          <w:tcPr>
            <w:tcW w:w="1247" w:type="dxa"/>
          </w:tcPr>
          <w:p w14:paraId="6379465C" w14:textId="77777777" w:rsidR="008A1AA3" w:rsidRPr="008A1AA3" w:rsidRDefault="008A1AA3" w:rsidP="008A1AA3">
            <w:pPr>
              <w:keepNext/>
              <w:spacing w:before="40" w:after="40"/>
              <w:jc w:val="left"/>
              <w:rPr>
                <w:b/>
                <w:bCs/>
              </w:rPr>
            </w:pPr>
            <w:r w:rsidRPr="008A1AA3">
              <w:rPr>
                <w:b/>
                <w:bCs/>
              </w:rPr>
              <w:t>Motor Bikes</w:t>
            </w:r>
          </w:p>
        </w:tc>
      </w:tr>
      <w:tr w:rsidR="008A1AA3" w:rsidRPr="008A1AA3" w14:paraId="2C0BEF72" w14:textId="77777777" w:rsidTr="004F57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3256" w:type="dxa"/>
            <w:gridSpan w:val="2"/>
          </w:tcPr>
          <w:p w14:paraId="49E98ED1" w14:textId="77777777" w:rsidR="008A1AA3" w:rsidRPr="008A1AA3" w:rsidRDefault="008A1AA3" w:rsidP="008A1AA3">
            <w:pPr>
              <w:keepNext/>
              <w:spacing w:before="40" w:after="40"/>
              <w:jc w:val="left"/>
            </w:pPr>
            <w:r w:rsidRPr="008A1AA3">
              <w:t>Height of figure or letter</w:t>
            </w:r>
          </w:p>
        </w:tc>
        <w:tc>
          <w:tcPr>
            <w:tcW w:w="3969" w:type="dxa"/>
            <w:gridSpan w:val="2"/>
          </w:tcPr>
          <w:p w14:paraId="2018B448" w14:textId="77777777" w:rsidR="008A1AA3" w:rsidRPr="008A1AA3" w:rsidRDefault="008A1AA3" w:rsidP="008A1AA3">
            <w:pPr>
              <w:keepNext/>
              <w:spacing w:before="40" w:after="40"/>
              <w:jc w:val="left"/>
            </w:pPr>
            <w:r w:rsidRPr="008A1AA3">
              <w:t>70-72mm</w:t>
            </w:r>
          </w:p>
        </w:tc>
        <w:tc>
          <w:tcPr>
            <w:tcW w:w="1247" w:type="dxa"/>
          </w:tcPr>
          <w:p w14:paraId="6EC8E527" w14:textId="77777777" w:rsidR="008A1AA3" w:rsidRPr="008A1AA3" w:rsidRDefault="008A1AA3" w:rsidP="008A1AA3">
            <w:pPr>
              <w:keepNext/>
              <w:spacing w:before="40" w:after="40"/>
              <w:jc w:val="left"/>
            </w:pPr>
            <w:r w:rsidRPr="008A1AA3">
              <w:t>50mm</w:t>
            </w:r>
          </w:p>
        </w:tc>
      </w:tr>
      <w:tr w:rsidR="008A1AA3" w:rsidRPr="008A1AA3" w14:paraId="3F3668C9" w14:textId="77777777" w:rsidTr="004F57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3256" w:type="dxa"/>
            <w:gridSpan w:val="2"/>
          </w:tcPr>
          <w:p w14:paraId="60EDC001" w14:textId="77777777" w:rsidR="008A1AA3" w:rsidRPr="008A1AA3" w:rsidRDefault="008A1AA3" w:rsidP="008A1AA3">
            <w:pPr>
              <w:keepNext/>
              <w:spacing w:before="40" w:after="40"/>
              <w:jc w:val="left"/>
            </w:pPr>
            <w:r w:rsidRPr="008A1AA3">
              <w:t>Width of every line in each figure or letter</w:t>
            </w:r>
          </w:p>
        </w:tc>
        <w:tc>
          <w:tcPr>
            <w:tcW w:w="3969" w:type="dxa"/>
            <w:gridSpan w:val="2"/>
          </w:tcPr>
          <w:p w14:paraId="1BEBCD2B" w14:textId="77777777" w:rsidR="008A1AA3" w:rsidRPr="008A1AA3" w:rsidRDefault="008A1AA3" w:rsidP="008A1AA3">
            <w:pPr>
              <w:keepNext/>
              <w:spacing w:before="40" w:after="40"/>
              <w:jc w:val="left"/>
            </w:pPr>
            <w:r w:rsidRPr="008A1AA3">
              <w:t>10-12mm</w:t>
            </w:r>
          </w:p>
        </w:tc>
        <w:tc>
          <w:tcPr>
            <w:tcW w:w="1247" w:type="dxa"/>
          </w:tcPr>
          <w:p w14:paraId="402AA630" w14:textId="77777777" w:rsidR="008A1AA3" w:rsidRPr="008A1AA3" w:rsidRDefault="008A1AA3" w:rsidP="008A1AA3">
            <w:pPr>
              <w:keepNext/>
              <w:spacing w:before="40" w:after="40"/>
              <w:jc w:val="left"/>
            </w:pPr>
            <w:r w:rsidRPr="008A1AA3">
              <w:t>6mm</w:t>
            </w:r>
          </w:p>
        </w:tc>
      </w:tr>
    </w:tbl>
    <w:p w14:paraId="255ECFB2" w14:textId="77777777" w:rsidR="008A1AA3" w:rsidRPr="008A1AA3" w:rsidRDefault="008A1AA3" w:rsidP="008A1AA3">
      <w:pPr>
        <w:spacing w:before="80"/>
        <w:ind w:left="425"/>
      </w:pPr>
      <w:r w:rsidRPr="008A1AA3">
        <w:t>The dimensions of a motor bike plate must be 252mm ± 1.0mm in length and 98mm ± 1.0mm in height.</w:t>
      </w:r>
    </w:p>
    <w:p w14:paraId="4152AFFD" w14:textId="77777777" w:rsidR="008A1AA3" w:rsidRPr="008A1AA3" w:rsidRDefault="008A1AA3" w:rsidP="008A1AA3">
      <w:pPr>
        <w:keepNext/>
        <w:spacing w:before="80"/>
        <w:ind w:left="425" w:hanging="425"/>
        <w:rPr>
          <w:b/>
        </w:rPr>
      </w:pPr>
      <w:r w:rsidRPr="008A1AA3">
        <w:rPr>
          <w:b/>
        </w:rPr>
        <w:t>4.2</w:t>
      </w:r>
      <w:r w:rsidRPr="008A1AA3">
        <w:rPr>
          <w:b/>
        </w:rPr>
        <w:tab/>
        <w:t>Slim Personalised</w:t>
      </w:r>
    </w:p>
    <w:tbl>
      <w:tblPr>
        <w:tblW w:w="0" w:type="auto"/>
        <w:jc w:val="center"/>
        <w:tblLook w:val="04A0" w:firstRow="1" w:lastRow="0" w:firstColumn="1" w:lastColumn="0" w:noHBand="0" w:noVBand="1"/>
      </w:tblPr>
      <w:tblGrid>
        <w:gridCol w:w="2518"/>
        <w:gridCol w:w="738"/>
        <w:gridCol w:w="2976"/>
        <w:gridCol w:w="255"/>
        <w:gridCol w:w="1985"/>
        <w:gridCol w:w="28"/>
      </w:tblGrid>
      <w:tr w:rsidR="008A1AA3" w:rsidRPr="008A1AA3" w14:paraId="7C55D026" w14:textId="77777777" w:rsidTr="004F57BA">
        <w:trPr>
          <w:gridAfter w:val="1"/>
          <w:wAfter w:w="28" w:type="dxa"/>
          <w:cantSplit/>
          <w:jc w:val="center"/>
        </w:trPr>
        <w:tc>
          <w:tcPr>
            <w:tcW w:w="2518" w:type="dxa"/>
            <w:vAlign w:val="center"/>
          </w:tcPr>
          <w:p w14:paraId="1C364BF6" w14:textId="77777777" w:rsidR="008A1AA3" w:rsidRPr="008A1AA3" w:rsidRDefault="008A1AA3" w:rsidP="008A1AA3">
            <w:pPr>
              <w:keepNext/>
              <w:jc w:val="left"/>
              <w:rPr>
                <w:b/>
                <w:u w:val="single"/>
              </w:rPr>
            </w:pPr>
          </w:p>
        </w:tc>
        <w:tc>
          <w:tcPr>
            <w:tcW w:w="3969" w:type="dxa"/>
            <w:gridSpan w:val="3"/>
            <w:vAlign w:val="center"/>
          </w:tcPr>
          <w:p w14:paraId="6A0CE80B" w14:textId="77777777" w:rsidR="008A1AA3" w:rsidRPr="008A1AA3" w:rsidRDefault="008A1AA3" w:rsidP="008A1AA3">
            <w:pPr>
              <w:keepNext/>
              <w:jc w:val="center"/>
            </w:pPr>
            <w:r w:rsidRPr="008A1AA3">
              <w:t>371 ± 1.0mm</w:t>
            </w:r>
          </w:p>
        </w:tc>
        <w:tc>
          <w:tcPr>
            <w:tcW w:w="1985" w:type="dxa"/>
            <w:vAlign w:val="center"/>
          </w:tcPr>
          <w:p w14:paraId="0C2ED95F" w14:textId="77777777" w:rsidR="008A1AA3" w:rsidRPr="008A1AA3" w:rsidRDefault="008A1AA3" w:rsidP="008A1AA3">
            <w:pPr>
              <w:keepNext/>
              <w:jc w:val="left"/>
              <w:rPr>
                <w:b/>
                <w:u w:val="single"/>
              </w:rPr>
            </w:pPr>
          </w:p>
        </w:tc>
      </w:tr>
      <w:tr w:rsidR="008A1AA3" w:rsidRPr="008A1AA3" w14:paraId="449FC71F" w14:textId="77777777" w:rsidTr="004F57BA">
        <w:trPr>
          <w:gridAfter w:val="1"/>
          <w:wAfter w:w="28" w:type="dxa"/>
          <w:cantSplit/>
          <w:jc w:val="center"/>
        </w:trPr>
        <w:tc>
          <w:tcPr>
            <w:tcW w:w="2518" w:type="dxa"/>
            <w:vAlign w:val="center"/>
          </w:tcPr>
          <w:p w14:paraId="031F3C51" w14:textId="77777777" w:rsidR="008A1AA3" w:rsidRPr="008A1AA3" w:rsidRDefault="008A1AA3" w:rsidP="008A1AA3">
            <w:pPr>
              <w:keepNext/>
              <w:jc w:val="left"/>
            </w:pPr>
            <w:r w:rsidRPr="008A1AA3">
              <w:t>Aluminium Embossed</w:t>
            </w:r>
          </w:p>
        </w:tc>
        <w:tc>
          <w:tcPr>
            <w:tcW w:w="3969" w:type="dxa"/>
            <w:gridSpan w:val="3"/>
            <w:vMerge w:val="restart"/>
            <w:vAlign w:val="center"/>
          </w:tcPr>
          <w:p w14:paraId="6059A24D" w14:textId="77777777" w:rsidR="008A1AA3" w:rsidRPr="008A1AA3" w:rsidRDefault="008A1AA3" w:rsidP="008A1AA3">
            <w:pPr>
              <w:keepNext/>
              <w:jc w:val="left"/>
              <w:rPr>
                <w:bCs/>
              </w:rPr>
            </w:pPr>
            <w:r w:rsidRPr="008A1AA3">
              <w:rPr>
                <w:bCs/>
                <w:noProof/>
              </w:rPr>
              <w:drawing>
                <wp:anchor distT="0" distB="0" distL="114300" distR="114300" simplePos="0" relativeHeight="251679744" behindDoc="0" locked="0" layoutInCell="1" allowOverlap="1" wp14:anchorId="4706E57C" wp14:editId="025F8815">
                  <wp:simplePos x="0" y="0"/>
                  <wp:positionH relativeFrom="column">
                    <wp:posOffset>515620</wp:posOffset>
                  </wp:positionH>
                  <wp:positionV relativeFrom="paragraph">
                    <wp:posOffset>-309245</wp:posOffset>
                  </wp:positionV>
                  <wp:extent cx="1335405" cy="398780"/>
                  <wp:effectExtent l="0" t="0" r="0" b="1270"/>
                  <wp:wrapTopAndBottom/>
                  <wp:docPr id="1676301982" name="Picture 41" descr="A yellow and green sign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301982" name="Picture 41" descr="A yellow and green sign with numbers&#10;&#10;Description automatically generated"/>
                          <pic:cNvPicPr>
                            <a:picLocks noChangeAspect="1" noChangeArrowheads="1"/>
                          </pic:cNvPicPr>
                        </pic:nvPicPr>
                        <pic:blipFill>
                          <a:blip r:embed="rId98" cstate="print">
                            <a:extLst>
                              <a:ext uri="{28A0092B-C50C-407E-A947-70E740481C1C}">
                                <a14:useLocalDpi xmlns:a14="http://schemas.microsoft.com/office/drawing/2010/main" val="0"/>
                              </a:ext>
                            </a:extLst>
                          </a:blip>
                          <a:srcRect t="4678" b="4678"/>
                          <a:stretch>
                            <a:fillRect/>
                          </a:stretch>
                        </pic:blipFill>
                        <pic:spPr bwMode="auto">
                          <a:xfrm>
                            <a:off x="0" y="0"/>
                            <a:ext cx="1335405" cy="3987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5" w:type="dxa"/>
            <w:vAlign w:val="center"/>
          </w:tcPr>
          <w:p w14:paraId="69B44AA0" w14:textId="77777777" w:rsidR="008A1AA3" w:rsidRPr="008A1AA3" w:rsidRDefault="008A1AA3" w:rsidP="008A1AA3">
            <w:pPr>
              <w:keepNext/>
              <w:jc w:val="left"/>
            </w:pPr>
            <w:r w:rsidRPr="008A1AA3">
              <w:t>100 ± 1.0mm</w:t>
            </w:r>
          </w:p>
        </w:tc>
      </w:tr>
      <w:tr w:rsidR="008A1AA3" w:rsidRPr="008A1AA3" w14:paraId="392EE5DA" w14:textId="77777777" w:rsidTr="004F57BA">
        <w:trPr>
          <w:gridAfter w:val="1"/>
          <w:wAfter w:w="28" w:type="dxa"/>
          <w:cantSplit/>
          <w:jc w:val="center"/>
        </w:trPr>
        <w:tc>
          <w:tcPr>
            <w:tcW w:w="2518" w:type="dxa"/>
            <w:vAlign w:val="center"/>
          </w:tcPr>
          <w:p w14:paraId="40A6D8C9" w14:textId="77777777" w:rsidR="008A1AA3" w:rsidRPr="008A1AA3" w:rsidRDefault="008A1AA3" w:rsidP="008A1AA3">
            <w:pPr>
              <w:keepNext/>
              <w:jc w:val="left"/>
            </w:pPr>
          </w:p>
        </w:tc>
        <w:tc>
          <w:tcPr>
            <w:tcW w:w="3969" w:type="dxa"/>
            <w:gridSpan w:val="3"/>
            <w:vMerge/>
            <w:vAlign w:val="center"/>
          </w:tcPr>
          <w:p w14:paraId="5BD77FC5" w14:textId="77777777" w:rsidR="008A1AA3" w:rsidRPr="008A1AA3" w:rsidRDefault="008A1AA3" w:rsidP="008A1AA3">
            <w:pPr>
              <w:keepNext/>
              <w:jc w:val="left"/>
              <w:rPr>
                <w:b/>
                <w:u w:val="single"/>
              </w:rPr>
            </w:pPr>
          </w:p>
        </w:tc>
        <w:tc>
          <w:tcPr>
            <w:tcW w:w="1985" w:type="dxa"/>
            <w:vAlign w:val="center"/>
          </w:tcPr>
          <w:p w14:paraId="754D7FDB" w14:textId="77777777" w:rsidR="008A1AA3" w:rsidRPr="008A1AA3" w:rsidRDefault="008A1AA3" w:rsidP="008A1AA3">
            <w:pPr>
              <w:keepNext/>
              <w:jc w:val="left"/>
              <w:rPr>
                <w:b/>
                <w:u w:val="single"/>
              </w:rPr>
            </w:pPr>
          </w:p>
        </w:tc>
      </w:tr>
      <w:tr w:rsidR="008A1AA3" w:rsidRPr="008A1AA3" w14:paraId="4EFD2C77" w14:textId="77777777" w:rsidTr="004F57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3256" w:type="dxa"/>
            <w:gridSpan w:val="2"/>
            <w:vAlign w:val="center"/>
          </w:tcPr>
          <w:p w14:paraId="5734A83F" w14:textId="77777777" w:rsidR="008A1AA3" w:rsidRPr="008A1AA3" w:rsidRDefault="008A1AA3" w:rsidP="008A1AA3">
            <w:pPr>
              <w:keepNext/>
              <w:spacing w:before="40" w:after="40"/>
            </w:pPr>
          </w:p>
        </w:tc>
        <w:tc>
          <w:tcPr>
            <w:tcW w:w="2976" w:type="dxa"/>
            <w:vAlign w:val="center"/>
          </w:tcPr>
          <w:p w14:paraId="1A2760BD" w14:textId="77777777" w:rsidR="008A1AA3" w:rsidRPr="008A1AA3" w:rsidRDefault="008A1AA3" w:rsidP="008A1AA3">
            <w:pPr>
              <w:keepNext/>
              <w:spacing w:before="40" w:after="40"/>
              <w:jc w:val="center"/>
              <w:rPr>
                <w:b/>
                <w:bCs/>
              </w:rPr>
            </w:pPr>
            <w:r w:rsidRPr="008A1AA3">
              <w:rPr>
                <w:b/>
                <w:bCs/>
              </w:rPr>
              <w:t xml:space="preserve">Motor Vehicles other than </w:t>
            </w:r>
            <w:r w:rsidRPr="008A1AA3">
              <w:rPr>
                <w:b/>
                <w:bCs/>
              </w:rPr>
              <w:br/>
              <w:t>Motor Bikes or Trailers</w:t>
            </w:r>
          </w:p>
        </w:tc>
        <w:tc>
          <w:tcPr>
            <w:tcW w:w="2268" w:type="dxa"/>
            <w:gridSpan w:val="3"/>
            <w:vAlign w:val="center"/>
          </w:tcPr>
          <w:p w14:paraId="73B7030E" w14:textId="77777777" w:rsidR="008A1AA3" w:rsidRPr="008A1AA3" w:rsidRDefault="008A1AA3" w:rsidP="008A1AA3">
            <w:pPr>
              <w:keepNext/>
              <w:spacing w:before="40" w:after="40"/>
              <w:jc w:val="center"/>
              <w:rPr>
                <w:b/>
                <w:bCs/>
              </w:rPr>
            </w:pPr>
            <w:r w:rsidRPr="008A1AA3">
              <w:rPr>
                <w:b/>
                <w:bCs/>
              </w:rPr>
              <w:t>Motor Bikes</w:t>
            </w:r>
          </w:p>
        </w:tc>
      </w:tr>
      <w:tr w:rsidR="008A1AA3" w:rsidRPr="008A1AA3" w14:paraId="47AB994B" w14:textId="77777777" w:rsidTr="004F57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3256" w:type="dxa"/>
            <w:gridSpan w:val="2"/>
            <w:vAlign w:val="center"/>
          </w:tcPr>
          <w:p w14:paraId="619FBF26" w14:textId="77777777" w:rsidR="008A1AA3" w:rsidRPr="008A1AA3" w:rsidRDefault="008A1AA3" w:rsidP="008A1AA3">
            <w:pPr>
              <w:keepNext/>
              <w:spacing w:before="40" w:after="40"/>
              <w:jc w:val="left"/>
            </w:pPr>
            <w:r w:rsidRPr="008A1AA3">
              <w:t>Height of figure or letter</w:t>
            </w:r>
          </w:p>
        </w:tc>
        <w:tc>
          <w:tcPr>
            <w:tcW w:w="2976" w:type="dxa"/>
            <w:vAlign w:val="center"/>
          </w:tcPr>
          <w:p w14:paraId="4875008D" w14:textId="77777777" w:rsidR="008A1AA3" w:rsidRPr="008A1AA3" w:rsidRDefault="008A1AA3" w:rsidP="008A1AA3">
            <w:pPr>
              <w:keepNext/>
              <w:spacing w:before="40" w:after="40"/>
              <w:ind w:left="1027"/>
              <w:jc w:val="left"/>
            </w:pPr>
            <w:r w:rsidRPr="008A1AA3">
              <w:t>54 or 60mm</w:t>
            </w:r>
          </w:p>
        </w:tc>
        <w:tc>
          <w:tcPr>
            <w:tcW w:w="2268" w:type="dxa"/>
            <w:gridSpan w:val="3"/>
          </w:tcPr>
          <w:p w14:paraId="4BA302B4" w14:textId="77777777" w:rsidR="008A1AA3" w:rsidRPr="008A1AA3" w:rsidRDefault="008A1AA3" w:rsidP="008A1AA3">
            <w:pPr>
              <w:keepNext/>
              <w:spacing w:before="40" w:after="40"/>
              <w:ind w:left="744"/>
              <w:jc w:val="left"/>
            </w:pPr>
            <w:r w:rsidRPr="008A1AA3">
              <w:t>50mm</w:t>
            </w:r>
          </w:p>
        </w:tc>
      </w:tr>
      <w:tr w:rsidR="008A1AA3" w:rsidRPr="008A1AA3" w14:paraId="213CCB47" w14:textId="77777777" w:rsidTr="004F57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3256" w:type="dxa"/>
            <w:gridSpan w:val="2"/>
            <w:vAlign w:val="center"/>
          </w:tcPr>
          <w:p w14:paraId="1D24AD49" w14:textId="77777777" w:rsidR="008A1AA3" w:rsidRPr="008A1AA3" w:rsidRDefault="008A1AA3" w:rsidP="008A1AA3">
            <w:pPr>
              <w:keepNext/>
              <w:spacing w:before="40" w:after="40"/>
              <w:jc w:val="left"/>
            </w:pPr>
            <w:r w:rsidRPr="008A1AA3">
              <w:t>Width of every line in each figure or letter</w:t>
            </w:r>
          </w:p>
        </w:tc>
        <w:tc>
          <w:tcPr>
            <w:tcW w:w="2976" w:type="dxa"/>
            <w:vAlign w:val="center"/>
          </w:tcPr>
          <w:p w14:paraId="23189799" w14:textId="77777777" w:rsidR="008A1AA3" w:rsidRPr="008A1AA3" w:rsidRDefault="008A1AA3" w:rsidP="008A1AA3">
            <w:pPr>
              <w:keepNext/>
              <w:spacing w:before="40" w:after="40"/>
              <w:ind w:left="1027"/>
              <w:jc w:val="left"/>
            </w:pPr>
            <w:r w:rsidRPr="008A1AA3">
              <w:t>10mm</w:t>
            </w:r>
          </w:p>
        </w:tc>
        <w:tc>
          <w:tcPr>
            <w:tcW w:w="2268" w:type="dxa"/>
            <w:gridSpan w:val="3"/>
          </w:tcPr>
          <w:p w14:paraId="017C8667" w14:textId="77777777" w:rsidR="008A1AA3" w:rsidRPr="008A1AA3" w:rsidRDefault="008A1AA3" w:rsidP="008A1AA3">
            <w:pPr>
              <w:keepNext/>
              <w:spacing w:before="40" w:after="40"/>
              <w:ind w:left="744"/>
              <w:jc w:val="left"/>
            </w:pPr>
            <w:r w:rsidRPr="008A1AA3">
              <w:t>6mm</w:t>
            </w:r>
          </w:p>
        </w:tc>
      </w:tr>
    </w:tbl>
    <w:p w14:paraId="344F1C91" w14:textId="77777777" w:rsidR="008A1AA3" w:rsidRPr="008A1AA3" w:rsidRDefault="008A1AA3" w:rsidP="008A1AA3">
      <w:pPr>
        <w:spacing w:before="80"/>
        <w:ind w:left="425"/>
      </w:pPr>
      <w:r w:rsidRPr="008A1AA3">
        <w:t>The dimensions of a motor bike plate must be 252mm ± 1.0mm in length and 98mm ± 1.0mm in height.</w:t>
      </w:r>
    </w:p>
    <w:p w14:paraId="5A07A760" w14:textId="77777777" w:rsidR="008A1AA3" w:rsidRPr="008A1AA3" w:rsidRDefault="008A1AA3" w:rsidP="008A1AA3">
      <w:pPr>
        <w:keepNext/>
        <w:spacing w:before="80"/>
        <w:ind w:left="425" w:hanging="425"/>
        <w:rPr>
          <w:b/>
        </w:rPr>
      </w:pPr>
      <w:r w:rsidRPr="008A1AA3">
        <w:rPr>
          <w:b/>
        </w:rPr>
        <w:t>4.3</w:t>
      </w:r>
      <w:r w:rsidRPr="008A1AA3">
        <w:rPr>
          <w:b/>
        </w:rPr>
        <w:tab/>
        <w:t>Non-Standard Personalised Trailer</w:t>
      </w:r>
    </w:p>
    <w:tbl>
      <w:tblPr>
        <w:tblW w:w="0" w:type="auto"/>
        <w:jc w:val="center"/>
        <w:tblLook w:val="04A0" w:firstRow="1" w:lastRow="0" w:firstColumn="1" w:lastColumn="0" w:noHBand="0" w:noVBand="1"/>
      </w:tblPr>
      <w:tblGrid>
        <w:gridCol w:w="2518"/>
        <w:gridCol w:w="2410"/>
        <w:gridCol w:w="1559"/>
        <w:gridCol w:w="1985"/>
        <w:gridCol w:w="33"/>
      </w:tblGrid>
      <w:tr w:rsidR="008A1AA3" w:rsidRPr="008A1AA3" w14:paraId="78FC4AED" w14:textId="77777777" w:rsidTr="004F57BA">
        <w:trPr>
          <w:gridAfter w:val="1"/>
          <w:wAfter w:w="33" w:type="dxa"/>
          <w:cantSplit/>
          <w:jc w:val="center"/>
        </w:trPr>
        <w:tc>
          <w:tcPr>
            <w:tcW w:w="2518" w:type="dxa"/>
            <w:vAlign w:val="center"/>
          </w:tcPr>
          <w:p w14:paraId="72ACF503" w14:textId="77777777" w:rsidR="008A1AA3" w:rsidRPr="008A1AA3" w:rsidRDefault="008A1AA3" w:rsidP="008A1AA3">
            <w:pPr>
              <w:keepNext/>
              <w:jc w:val="left"/>
              <w:rPr>
                <w:b/>
                <w:u w:val="single"/>
              </w:rPr>
            </w:pPr>
          </w:p>
        </w:tc>
        <w:tc>
          <w:tcPr>
            <w:tcW w:w="3969" w:type="dxa"/>
            <w:gridSpan w:val="2"/>
            <w:vAlign w:val="center"/>
          </w:tcPr>
          <w:p w14:paraId="7040623B" w14:textId="77777777" w:rsidR="008A1AA3" w:rsidRPr="008A1AA3" w:rsidRDefault="008A1AA3" w:rsidP="008A1AA3">
            <w:pPr>
              <w:keepNext/>
              <w:jc w:val="center"/>
            </w:pPr>
            <w:r w:rsidRPr="008A1AA3">
              <w:t>252 ± 1.0mm</w:t>
            </w:r>
          </w:p>
        </w:tc>
        <w:tc>
          <w:tcPr>
            <w:tcW w:w="1985" w:type="dxa"/>
            <w:vAlign w:val="center"/>
          </w:tcPr>
          <w:p w14:paraId="7105723C" w14:textId="77777777" w:rsidR="008A1AA3" w:rsidRPr="008A1AA3" w:rsidRDefault="008A1AA3" w:rsidP="008A1AA3">
            <w:pPr>
              <w:keepNext/>
              <w:jc w:val="left"/>
              <w:rPr>
                <w:b/>
                <w:u w:val="single"/>
              </w:rPr>
            </w:pPr>
          </w:p>
        </w:tc>
      </w:tr>
      <w:tr w:rsidR="008A1AA3" w:rsidRPr="008A1AA3" w14:paraId="5A099C9F" w14:textId="77777777" w:rsidTr="004F57BA">
        <w:trPr>
          <w:gridAfter w:val="1"/>
          <w:wAfter w:w="33" w:type="dxa"/>
          <w:cantSplit/>
          <w:jc w:val="center"/>
        </w:trPr>
        <w:tc>
          <w:tcPr>
            <w:tcW w:w="2518" w:type="dxa"/>
            <w:vAlign w:val="center"/>
          </w:tcPr>
          <w:p w14:paraId="01D34BEE" w14:textId="77777777" w:rsidR="008A1AA3" w:rsidRPr="008A1AA3" w:rsidRDefault="008A1AA3" w:rsidP="008A1AA3">
            <w:pPr>
              <w:keepNext/>
              <w:jc w:val="left"/>
            </w:pPr>
            <w:r w:rsidRPr="008A1AA3">
              <w:t>Aluminium Embossed</w:t>
            </w:r>
          </w:p>
        </w:tc>
        <w:tc>
          <w:tcPr>
            <w:tcW w:w="3969" w:type="dxa"/>
            <w:gridSpan w:val="2"/>
            <w:vMerge w:val="restart"/>
            <w:vAlign w:val="center"/>
          </w:tcPr>
          <w:p w14:paraId="2214973F" w14:textId="77777777" w:rsidR="008A1AA3" w:rsidRPr="008A1AA3" w:rsidRDefault="008A1AA3" w:rsidP="008A1AA3">
            <w:pPr>
              <w:keepNext/>
              <w:jc w:val="left"/>
              <w:rPr>
                <w:b/>
                <w:u w:val="single"/>
              </w:rPr>
            </w:pPr>
            <w:r w:rsidRPr="008A1AA3">
              <w:rPr>
                <w:noProof/>
              </w:rPr>
              <w:drawing>
                <wp:anchor distT="0" distB="0" distL="114300" distR="114300" simplePos="0" relativeHeight="251680768" behindDoc="0" locked="0" layoutInCell="1" allowOverlap="1" wp14:anchorId="548B6E9B" wp14:editId="34357894">
                  <wp:simplePos x="0" y="0"/>
                  <wp:positionH relativeFrom="column">
                    <wp:posOffset>483235</wp:posOffset>
                  </wp:positionH>
                  <wp:positionV relativeFrom="paragraph">
                    <wp:posOffset>-407670</wp:posOffset>
                  </wp:positionV>
                  <wp:extent cx="1335405" cy="398780"/>
                  <wp:effectExtent l="0" t="0" r="0" b="1270"/>
                  <wp:wrapTopAndBottom/>
                  <wp:docPr id="489180132" name="Picture 40" descr="A yellow and green sign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180132" name="Picture 40" descr="A yellow and green sign with numbers&#10;&#10;Description automatically generated"/>
                          <pic:cNvPicPr>
                            <a:picLocks noChangeAspect="1" noChangeArrowheads="1"/>
                          </pic:cNvPicPr>
                        </pic:nvPicPr>
                        <pic:blipFill>
                          <a:blip r:embed="rId98" cstate="print">
                            <a:extLst>
                              <a:ext uri="{28A0092B-C50C-407E-A947-70E740481C1C}">
                                <a14:useLocalDpi xmlns:a14="http://schemas.microsoft.com/office/drawing/2010/main" val="0"/>
                              </a:ext>
                            </a:extLst>
                          </a:blip>
                          <a:srcRect t="4678" b="4678"/>
                          <a:stretch>
                            <a:fillRect/>
                          </a:stretch>
                        </pic:blipFill>
                        <pic:spPr bwMode="auto">
                          <a:xfrm>
                            <a:off x="0" y="0"/>
                            <a:ext cx="1335405" cy="3987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5" w:type="dxa"/>
            <w:vAlign w:val="center"/>
          </w:tcPr>
          <w:p w14:paraId="0AFAFEB2" w14:textId="77777777" w:rsidR="008A1AA3" w:rsidRPr="008A1AA3" w:rsidRDefault="008A1AA3" w:rsidP="008A1AA3">
            <w:pPr>
              <w:keepNext/>
              <w:jc w:val="left"/>
            </w:pPr>
            <w:r w:rsidRPr="008A1AA3">
              <w:t>98 ± 1.0mm</w:t>
            </w:r>
          </w:p>
        </w:tc>
      </w:tr>
      <w:tr w:rsidR="008A1AA3" w:rsidRPr="008A1AA3" w14:paraId="70C29639" w14:textId="77777777" w:rsidTr="004F57BA">
        <w:trPr>
          <w:gridAfter w:val="1"/>
          <w:wAfter w:w="33" w:type="dxa"/>
          <w:cantSplit/>
          <w:jc w:val="center"/>
        </w:trPr>
        <w:tc>
          <w:tcPr>
            <w:tcW w:w="2518" w:type="dxa"/>
            <w:vAlign w:val="center"/>
          </w:tcPr>
          <w:p w14:paraId="3DCA752D" w14:textId="77777777" w:rsidR="008A1AA3" w:rsidRPr="008A1AA3" w:rsidRDefault="008A1AA3" w:rsidP="008A1AA3">
            <w:pPr>
              <w:keepNext/>
              <w:jc w:val="left"/>
            </w:pPr>
          </w:p>
        </w:tc>
        <w:tc>
          <w:tcPr>
            <w:tcW w:w="3969" w:type="dxa"/>
            <w:gridSpan w:val="2"/>
            <w:vMerge/>
            <w:vAlign w:val="center"/>
          </w:tcPr>
          <w:p w14:paraId="1AFE0B07" w14:textId="77777777" w:rsidR="008A1AA3" w:rsidRPr="008A1AA3" w:rsidRDefault="008A1AA3" w:rsidP="008A1AA3">
            <w:pPr>
              <w:keepNext/>
              <w:jc w:val="left"/>
              <w:rPr>
                <w:b/>
                <w:u w:val="single"/>
              </w:rPr>
            </w:pPr>
          </w:p>
        </w:tc>
        <w:tc>
          <w:tcPr>
            <w:tcW w:w="1985" w:type="dxa"/>
            <w:vAlign w:val="center"/>
          </w:tcPr>
          <w:p w14:paraId="1EF9D08E" w14:textId="77777777" w:rsidR="008A1AA3" w:rsidRPr="008A1AA3" w:rsidRDefault="008A1AA3" w:rsidP="008A1AA3">
            <w:pPr>
              <w:keepNext/>
              <w:jc w:val="left"/>
              <w:rPr>
                <w:b/>
                <w:u w:val="single"/>
              </w:rPr>
            </w:pPr>
          </w:p>
        </w:tc>
      </w:tr>
      <w:tr w:rsidR="008A1AA3" w:rsidRPr="008A1AA3" w14:paraId="503C0112" w14:textId="77777777" w:rsidTr="004F57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4928" w:type="dxa"/>
            <w:gridSpan w:val="2"/>
            <w:vAlign w:val="center"/>
          </w:tcPr>
          <w:p w14:paraId="740A0336" w14:textId="77777777" w:rsidR="008A1AA3" w:rsidRPr="008A1AA3" w:rsidRDefault="008A1AA3" w:rsidP="008A1AA3">
            <w:pPr>
              <w:keepNext/>
              <w:spacing w:before="40" w:after="40"/>
              <w:jc w:val="left"/>
            </w:pPr>
            <w:r w:rsidRPr="008A1AA3">
              <w:t>Height of figure or letter</w:t>
            </w:r>
          </w:p>
        </w:tc>
        <w:tc>
          <w:tcPr>
            <w:tcW w:w="3572" w:type="dxa"/>
            <w:gridSpan w:val="3"/>
          </w:tcPr>
          <w:p w14:paraId="3F2A2E38" w14:textId="77777777" w:rsidR="008A1AA3" w:rsidRPr="008A1AA3" w:rsidRDefault="008A1AA3" w:rsidP="008A1AA3">
            <w:pPr>
              <w:keepNext/>
              <w:spacing w:before="40" w:after="40"/>
              <w:jc w:val="left"/>
            </w:pPr>
            <w:r w:rsidRPr="008A1AA3">
              <w:t>50mm</w:t>
            </w:r>
          </w:p>
        </w:tc>
      </w:tr>
      <w:tr w:rsidR="008A1AA3" w:rsidRPr="008A1AA3" w14:paraId="6C209B64" w14:textId="77777777" w:rsidTr="004F57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4928" w:type="dxa"/>
            <w:gridSpan w:val="2"/>
            <w:vAlign w:val="center"/>
          </w:tcPr>
          <w:p w14:paraId="2901EA81" w14:textId="77777777" w:rsidR="008A1AA3" w:rsidRPr="008A1AA3" w:rsidRDefault="008A1AA3" w:rsidP="008A1AA3">
            <w:pPr>
              <w:keepNext/>
              <w:spacing w:before="40" w:after="40"/>
              <w:jc w:val="left"/>
            </w:pPr>
            <w:r w:rsidRPr="008A1AA3">
              <w:t>Width of every line in each figure or letter</w:t>
            </w:r>
          </w:p>
        </w:tc>
        <w:tc>
          <w:tcPr>
            <w:tcW w:w="3577" w:type="dxa"/>
            <w:gridSpan w:val="3"/>
          </w:tcPr>
          <w:p w14:paraId="498E1DF8" w14:textId="77777777" w:rsidR="008A1AA3" w:rsidRPr="008A1AA3" w:rsidRDefault="008A1AA3" w:rsidP="008A1AA3">
            <w:pPr>
              <w:keepNext/>
              <w:spacing w:before="40" w:after="40"/>
              <w:jc w:val="left"/>
            </w:pPr>
            <w:r w:rsidRPr="008A1AA3">
              <w:t>6mm</w:t>
            </w:r>
          </w:p>
        </w:tc>
      </w:tr>
    </w:tbl>
    <w:p w14:paraId="39F64589" w14:textId="77777777" w:rsidR="008A1AA3" w:rsidRPr="008A1AA3" w:rsidRDefault="008A1AA3" w:rsidP="008A1AA3">
      <w:pPr>
        <w:keepNext/>
        <w:spacing w:before="80"/>
        <w:ind w:left="425" w:hanging="425"/>
        <w:rPr>
          <w:b/>
          <w:bCs/>
        </w:rPr>
      </w:pPr>
      <w:r w:rsidRPr="008A1AA3">
        <w:rPr>
          <w:b/>
          <w:bCs/>
        </w:rPr>
        <w:t>4.4</w:t>
      </w:r>
      <w:r w:rsidRPr="008A1AA3">
        <w:rPr>
          <w:b/>
          <w:bCs/>
        </w:rPr>
        <w:tab/>
        <w:t>Corporate Number Plates</w:t>
      </w:r>
    </w:p>
    <w:p w14:paraId="37D67C80" w14:textId="77777777" w:rsidR="008A1AA3" w:rsidRPr="008A1AA3" w:rsidRDefault="008A1AA3" w:rsidP="008A1AA3">
      <w:pPr>
        <w:ind w:left="426"/>
      </w:pPr>
      <w:r w:rsidRPr="008A1AA3">
        <w:t>Personalised number plates in the corporate plate format may contain a background, logo and/or slogan or other promotion pictures or information deemed appropriate, in accordance with an agreement between the Registrar and the applicant. The plate must conform to the following specifications and design:</w:t>
      </w:r>
    </w:p>
    <w:p w14:paraId="3A730B46" w14:textId="77777777" w:rsidR="008A1AA3" w:rsidRPr="008A1AA3" w:rsidRDefault="008A1AA3" w:rsidP="008A1AA3">
      <w:pPr>
        <w:ind w:left="426"/>
      </w:pPr>
      <w:r w:rsidRPr="008A1AA3">
        <w:t>The height of the plate 133mm + 1.0mm and length of the plate 371mm + 1.0mm.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8A1AA3" w:rsidRPr="008A1AA3" w14:paraId="2AF3B0C4" w14:textId="77777777" w:rsidTr="004F57BA">
        <w:trPr>
          <w:cantSplit/>
          <w:jc w:val="center"/>
        </w:trPr>
        <w:tc>
          <w:tcPr>
            <w:tcW w:w="4261" w:type="dxa"/>
            <w:vAlign w:val="center"/>
          </w:tcPr>
          <w:p w14:paraId="6A844EEC" w14:textId="77777777" w:rsidR="008A1AA3" w:rsidRPr="008A1AA3" w:rsidRDefault="008A1AA3" w:rsidP="008A1AA3">
            <w:pPr>
              <w:keepNext/>
              <w:spacing w:before="40" w:after="40"/>
              <w:jc w:val="left"/>
            </w:pPr>
            <w:r w:rsidRPr="008A1AA3">
              <w:t>Height of figure or letter</w:t>
            </w:r>
          </w:p>
        </w:tc>
        <w:tc>
          <w:tcPr>
            <w:tcW w:w="4261" w:type="dxa"/>
            <w:vAlign w:val="center"/>
          </w:tcPr>
          <w:p w14:paraId="70D4B369" w14:textId="77777777" w:rsidR="008A1AA3" w:rsidRPr="008A1AA3" w:rsidRDefault="008A1AA3" w:rsidP="008A1AA3">
            <w:pPr>
              <w:keepNext/>
              <w:spacing w:before="40" w:after="40"/>
              <w:jc w:val="left"/>
            </w:pPr>
            <w:r w:rsidRPr="008A1AA3">
              <w:t>60mm</w:t>
            </w:r>
          </w:p>
        </w:tc>
      </w:tr>
      <w:tr w:rsidR="008A1AA3" w:rsidRPr="008A1AA3" w14:paraId="08414BF2" w14:textId="77777777" w:rsidTr="004F57BA">
        <w:trPr>
          <w:cantSplit/>
          <w:jc w:val="center"/>
        </w:trPr>
        <w:tc>
          <w:tcPr>
            <w:tcW w:w="4261" w:type="dxa"/>
            <w:vAlign w:val="center"/>
          </w:tcPr>
          <w:p w14:paraId="61D11F26" w14:textId="77777777" w:rsidR="008A1AA3" w:rsidRPr="008A1AA3" w:rsidRDefault="008A1AA3" w:rsidP="008A1AA3">
            <w:pPr>
              <w:spacing w:before="40" w:after="40"/>
              <w:jc w:val="left"/>
            </w:pPr>
            <w:r w:rsidRPr="008A1AA3">
              <w:t>Width of every line in each figure or letter</w:t>
            </w:r>
          </w:p>
        </w:tc>
        <w:tc>
          <w:tcPr>
            <w:tcW w:w="4261" w:type="dxa"/>
            <w:vAlign w:val="center"/>
          </w:tcPr>
          <w:p w14:paraId="2EA4EDBE" w14:textId="77777777" w:rsidR="008A1AA3" w:rsidRPr="008A1AA3" w:rsidRDefault="008A1AA3" w:rsidP="008A1AA3">
            <w:pPr>
              <w:spacing w:before="40" w:after="40"/>
              <w:jc w:val="left"/>
            </w:pPr>
            <w:r w:rsidRPr="008A1AA3">
              <w:t>10mm</w:t>
            </w:r>
          </w:p>
        </w:tc>
      </w:tr>
    </w:tbl>
    <w:p w14:paraId="4C0B460D" w14:textId="77777777" w:rsidR="008A1AA3" w:rsidRPr="008A1AA3" w:rsidRDefault="008A1AA3" w:rsidP="008A1AA3">
      <w:pPr>
        <w:keepNext/>
        <w:spacing w:before="80"/>
        <w:jc w:val="center"/>
        <w:rPr>
          <w:b/>
          <w:bCs/>
        </w:rPr>
      </w:pPr>
      <w:r w:rsidRPr="008A1AA3">
        <w:rPr>
          <w:b/>
          <w:bCs/>
        </w:rPr>
        <w:t>Class 5—Jubilee Number Plates</w:t>
      </w:r>
    </w:p>
    <w:p w14:paraId="678B30F8" w14:textId="77777777" w:rsidR="008A1AA3" w:rsidRPr="008A1AA3" w:rsidRDefault="008A1AA3" w:rsidP="008A1AA3">
      <w:r w:rsidRPr="008A1AA3">
        <w:t>A limited series of number plates numbered 001J—999J and 001S—999S preceded by the J150 logo and has the words “SOUTH AUSTRALIA” printed under the numbers, were issued to commemorate South Australia’s 150th Jubilee. The plate is issued under an agreement between the Registrar and the applicant and must be of the type known as metal embossed and must conform to the following additional specifications and design:</w:t>
      </w:r>
    </w:p>
    <w:tbl>
      <w:tblPr>
        <w:tblW w:w="0" w:type="auto"/>
        <w:jc w:val="center"/>
        <w:tblLook w:val="04A0" w:firstRow="1" w:lastRow="0" w:firstColumn="1" w:lastColumn="0" w:noHBand="0" w:noVBand="1"/>
      </w:tblPr>
      <w:tblGrid>
        <w:gridCol w:w="2518"/>
        <w:gridCol w:w="3969"/>
        <w:gridCol w:w="1985"/>
      </w:tblGrid>
      <w:tr w:rsidR="008A1AA3" w:rsidRPr="008A1AA3" w14:paraId="77235F07" w14:textId="77777777" w:rsidTr="004F57BA">
        <w:trPr>
          <w:cantSplit/>
          <w:jc w:val="center"/>
        </w:trPr>
        <w:tc>
          <w:tcPr>
            <w:tcW w:w="2518" w:type="dxa"/>
            <w:vAlign w:val="center"/>
          </w:tcPr>
          <w:p w14:paraId="61E28889" w14:textId="77777777" w:rsidR="008A1AA3" w:rsidRPr="008A1AA3" w:rsidRDefault="008A1AA3" w:rsidP="008A1AA3">
            <w:pPr>
              <w:keepNext/>
              <w:jc w:val="left"/>
              <w:rPr>
                <w:b/>
                <w:u w:val="single"/>
              </w:rPr>
            </w:pPr>
          </w:p>
        </w:tc>
        <w:tc>
          <w:tcPr>
            <w:tcW w:w="3969" w:type="dxa"/>
            <w:vAlign w:val="center"/>
          </w:tcPr>
          <w:p w14:paraId="4A9CE5EE" w14:textId="77777777" w:rsidR="008A1AA3" w:rsidRPr="008A1AA3" w:rsidRDefault="008A1AA3" w:rsidP="008A1AA3">
            <w:pPr>
              <w:keepNext/>
              <w:jc w:val="center"/>
            </w:pPr>
            <w:r w:rsidRPr="008A1AA3">
              <w:t>371 ± 1.0mm</w:t>
            </w:r>
          </w:p>
        </w:tc>
        <w:tc>
          <w:tcPr>
            <w:tcW w:w="1985" w:type="dxa"/>
            <w:vAlign w:val="center"/>
          </w:tcPr>
          <w:p w14:paraId="002DC676" w14:textId="77777777" w:rsidR="008A1AA3" w:rsidRPr="008A1AA3" w:rsidRDefault="008A1AA3" w:rsidP="008A1AA3">
            <w:pPr>
              <w:keepNext/>
              <w:jc w:val="left"/>
              <w:rPr>
                <w:b/>
                <w:u w:val="single"/>
              </w:rPr>
            </w:pPr>
          </w:p>
        </w:tc>
      </w:tr>
      <w:tr w:rsidR="008A1AA3" w:rsidRPr="008A1AA3" w14:paraId="58709DDF" w14:textId="77777777" w:rsidTr="004F57BA">
        <w:trPr>
          <w:cantSplit/>
          <w:jc w:val="center"/>
        </w:trPr>
        <w:tc>
          <w:tcPr>
            <w:tcW w:w="2518" w:type="dxa"/>
            <w:vAlign w:val="center"/>
          </w:tcPr>
          <w:p w14:paraId="2301784C" w14:textId="77777777" w:rsidR="008A1AA3" w:rsidRPr="008A1AA3" w:rsidRDefault="008A1AA3" w:rsidP="008A1AA3">
            <w:pPr>
              <w:keepNext/>
              <w:jc w:val="left"/>
            </w:pPr>
            <w:r w:rsidRPr="008A1AA3">
              <w:t>Steel/Aluminium Embossed</w:t>
            </w:r>
          </w:p>
        </w:tc>
        <w:tc>
          <w:tcPr>
            <w:tcW w:w="3969" w:type="dxa"/>
            <w:vMerge w:val="restart"/>
            <w:vAlign w:val="center"/>
          </w:tcPr>
          <w:p w14:paraId="0A70BAED" w14:textId="77777777" w:rsidR="008A1AA3" w:rsidRPr="008A1AA3" w:rsidRDefault="008A1AA3" w:rsidP="008A1AA3">
            <w:pPr>
              <w:keepNext/>
              <w:jc w:val="left"/>
              <w:rPr>
                <w:b/>
                <w:u w:val="single"/>
              </w:rPr>
            </w:pPr>
            <w:r w:rsidRPr="008A1AA3">
              <w:rPr>
                <w:noProof/>
              </w:rPr>
              <w:drawing>
                <wp:anchor distT="0" distB="0" distL="114300" distR="114300" simplePos="0" relativeHeight="251681792" behindDoc="0" locked="0" layoutInCell="1" allowOverlap="1" wp14:anchorId="34CCB160" wp14:editId="2BBD84C5">
                  <wp:simplePos x="0" y="0"/>
                  <wp:positionH relativeFrom="column">
                    <wp:posOffset>396875</wp:posOffset>
                  </wp:positionH>
                  <wp:positionV relativeFrom="paragraph">
                    <wp:posOffset>-645160</wp:posOffset>
                  </wp:positionV>
                  <wp:extent cx="1551940" cy="637540"/>
                  <wp:effectExtent l="0" t="0" r="0" b="0"/>
                  <wp:wrapTopAndBottom/>
                  <wp:docPr id="1772097248" name="Picture 39" descr="A black and white licens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097248" name="Picture 39" descr="A black and white license plate&#10;&#10;Description automatically generated"/>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551940" cy="6375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5" w:type="dxa"/>
            <w:vAlign w:val="center"/>
          </w:tcPr>
          <w:p w14:paraId="21BFDC3C" w14:textId="77777777" w:rsidR="008A1AA3" w:rsidRPr="008A1AA3" w:rsidRDefault="008A1AA3" w:rsidP="008A1AA3">
            <w:pPr>
              <w:keepNext/>
              <w:jc w:val="left"/>
            </w:pPr>
            <w:r w:rsidRPr="008A1AA3">
              <w:t>133 ± 1.0mm</w:t>
            </w:r>
          </w:p>
        </w:tc>
      </w:tr>
      <w:tr w:rsidR="008A1AA3" w:rsidRPr="008A1AA3" w14:paraId="345579AC" w14:textId="77777777" w:rsidTr="004F57BA">
        <w:trPr>
          <w:cantSplit/>
          <w:jc w:val="center"/>
        </w:trPr>
        <w:tc>
          <w:tcPr>
            <w:tcW w:w="2518" w:type="dxa"/>
            <w:vAlign w:val="center"/>
          </w:tcPr>
          <w:p w14:paraId="73655710" w14:textId="77777777" w:rsidR="008A1AA3" w:rsidRPr="008A1AA3" w:rsidRDefault="008A1AA3" w:rsidP="008A1AA3">
            <w:pPr>
              <w:keepNext/>
              <w:jc w:val="left"/>
            </w:pPr>
            <w:r w:rsidRPr="008A1AA3">
              <w:t>Black Letters and Figures</w:t>
            </w:r>
          </w:p>
        </w:tc>
        <w:tc>
          <w:tcPr>
            <w:tcW w:w="3969" w:type="dxa"/>
            <w:vMerge/>
            <w:vAlign w:val="center"/>
          </w:tcPr>
          <w:p w14:paraId="11CA05F7" w14:textId="77777777" w:rsidR="008A1AA3" w:rsidRPr="008A1AA3" w:rsidRDefault="008A1AA3" w:rsidP="008A1AA3">
            <w:pPr>
              <w:keepNext/>
              <w:jc w:val="left"/>
              <w:rPr>
                <w:b/>
                <w:u w:val="single"/>
              </w:rPr>
            </w:pPr>
          </w:p>
        </w:tc>
        <w:tc>
          <w:tcPr>
            <w:tcW w:w="1985" w:type="dxa"/>
            <w:vAlign w:val="center"/>
          </w:tcPr>
          <w:p w14:paraId="0E537FAB" w14:textId="77777777" w:rsidR="008A1AA3" w:rsidRPr="008A1AA3" w:rsidRDefault="008A1AA3" w:rsidP="008A1AA3">
            <w:pPr>
              <w:keepNext/>
              <w:jc w:val="left"/>
              <w:rPr>
                <w:b/>
                <w:u w:val="single"/>
              </w:rPr>
            </w:pPr>
            <w:r w:rsidRPr="008A1AA3">
              <w:t>Silver-White Retroreflective Background</w:t>
            </w:r>
          </w:p>
        </w:tc>
      </w:tr>
    </w:tbl>
    <w:p w14:paraId="4E2977F3" w14:textId="77777777" w:rsidR="008A1AA3" w:rsidRPr="008A1AA3" w:rsidRDefault="008A1AA3" w:rsidP="008A1AA3">
      <w:pPr>
        <w:ind w:left="426"/>
      </w:pPr>
      <w:r w:rsidRPr="008A1AA3">
        <w:t>Slogan Black: SOUTH AUSTRALIA</w:t>
      </w:r>
    </w:p>
    <w:p w14:paraId="27EB9586" w14:textId="77777777" w:rsidR="008A1AA3" w:rsidRPr="008A1AA3" w:rsidRDefault="008A1AA3" w:rsidP="008A1AA3">
      <w:pPr>
        <w:ind w:left="426"/>
      </w:pPr>
      <w:r w:rsidRPr="008A1AA3">
        <w:t>Jubilee Slogan (to the left of the characters) according to the copyright specifications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8A1AA3" w:rsidRPr="008A1AA3" w14:paraId="20F1D3D1" w14:textId="77777777" w:rsidTr="004F57BA">
        <w:trPr>
          <w:cantSplit/>
          <w:jc w:val="center"/>
        </w:trPr>
        <w:tc>
          <w:tcPr>
            <w:tcW w:w="4261" w:type="dxa"/>
            <w:vAlign w:val="center"/>
          </w:tcPr>
          <w:p w14:paraId="13D3ECE8" w14:textId="77777777" w:rsidR="008A1AA3" w:rsidRPr="008A1AA3" w:rsidRDefault="008A1AA3" w:rsidP="008A1AA3">
            <w:pPr>
              <w:spacing w:before="40" w:after="40"/>
              <w:jc w:val="left"/>
            </w:pPr>
            <w:r w:rsidRPr="008A1AA3">
              <w:t>Height of figure or letter</w:t>
            </w:r>
          </w:p>
        </w:tc>
        <w:tc>
          <w:tcPr>
            <w:tcW w:w="4261" w:type="dxa"/>
            <w:vAlign w:val="center"/>
          </w:tcPr>
          <w:p w14:paraId="44342EBD" w14:textId="77777777" w:rsidR="008A1AA3" w:rsidRPr="008A1AA3" w:rsidRDefault="008A1AA3" w:rsidP="008A1AA3">
            <w:pPr>
              <w:spacing w:before="40" w:after="40"/>
              <w:jc w:val="left"/>
            </w:pPr>
            <w:r w:rsidRPr="008A1AA3">
              <w:t>77mm</w:t>
            </w:r>
          </w:p>
        </w:tc>
      </w:tr>
      <w:tr w:rsidR="008A1AA3" w:rsidRPr="008A1AA3" w14:paraId="1CED406F" w14:textId="77777777" w:rsidTr="004F57BA">
        <w:trPr>
          <w:cantSplit/>
          <w:jc w:val="center"/>
        </w:trPr>
        <w:tc>
          <w:tcPr>
            <w:tcW w:w="4261" w:type="dxa"/>
            <w:vAlign w:val="center"/>
          </w:tcPr>
          <w:p w14:paraId="7857B384" w14:textId="77777777" w:rsidR="008A1AA3" w:rsidRPr="008A1AA3" w:rsidRDefault="008A1AA3" w:rsidP="008A1AA3">
            <w:pPr>
              <w:spacing w:before="40" w:after="40"/>
              <w:jc w:val="left"/>
            </w:pPr>
            <w:r w:rsidRPr="008A1AA3">
              <w:t>Width of every line in each figure or letter</w:t>
            </w:r>
          </w:p>
        </w:tc>
        <w:tc>
          <w:tcPr>
            <w:tcW w:w="4261" w:type="dxa"/>
            <w:vAlign w:val="center"/>
          </w:tcPr>
          <w:p w14:paraId="578ED0CE" w14:textId="77777777" w:rsidR="008A1AA3" w:rsidRPr="008A1AA3" w:rsidRDefault="008A1AA3" w:rsidP="008A1AA3">
            <w:pPr>
              <w:spacing w:before="40" w:after="40"/>
              <w:jc w:val="left"/>
            </w:pPr>
            <w:r w:rsidRPr="008A1AA3">
              <w:t>12mm</w:t>
            </w:r>
          </w:p>
        </w:tc>
      </w:tr>
    </w:tbl>
    <w:p w14:paraId="54CDB4BF" w14:textId="77777777" w:rsidR="008A1AA3" w:rsidRPr="008A1AA3" w:rsidRDefault="008A1AA3" w:rsidP="009F1648">
      <w:pPr>
        <w:keepNext/>
        <w:spacing w:before="80"/>
        <w:jc w:val="center"/>
        <w:rPr>
          <w:b/>
          <w:bCs/>
        </w:rPr>
      </w:pPr>
      <w:r w:rsidRPr="008A1AA3">
        <w:rPr>
          <w:b/>
          <w:bCs/>
        </w:rPr>
        <w:lastRenderedPageBreak/>
        <w:t>Class 6—Australian Grand Prix Number Plates</w:t>
      </w:r>
    </w:p>
    <w:p w14:paraId="729BD5BB" w14:textId="77777777" w:rsidR="008A1AA3" w:rsidRPr="008A1AA3" w:rsidRDefault="008A1AA3" w:rsidP="008A1AA3">
      <w:pPr>
        <w:keepNext/>
        <w:spacing w:before="80"/>
        <w:ind w:left="425" w:hanging="425"/>
        <w:rPr>
          <w:b/>
          <w:bCs/>
        </w:rPr>
      </w:pPr>
      <w:r w:rsidRPr="008A1AA3">
        <w:rPr>
          <w:b/>
          <w:bCs/>
        </w:rPr>
        <w:t>6.1</w:t>
      </w:r>
      <w:r w:rsidRPr="008A1AA3">
        <w:rPr>
          <w:b/>
          <w:bCs/>
        </w:rPr>
        <w:tab/>
        <w:t>Special Series</w:t>
      </w:r>
    </w:p>
    <w:p w14:paraId="5F6358AC" w14:textId="77777777" w:rsidR="008A1AA3" w:rsidRPr="008A1AA3" w:rsidRDefault="008A1AA3" w:rsidP="008A1AA3">
      <w:pPr>
        <w:ind w:left="426"/>
      </w:pPr>
      <w:r w:rsidRPr="008A1AA3">
        <w:t>A limited series of number plates numbered 1—199 preceded by the Grand Prix Logo, were issued to commemorate the Australian Formula 1 Grand Prix in Adelaide. The plate is issued under an agreement between the Registrar and the applicant and must be of the type known as metal embossed and must conform to the following additional specifications and design:</w:t>
      </w:r>
    </w:p>
    <w:tbl>
      <w:tblPr>
        <w:tblW w:w="0" w:type="auto"/>
        <w:jc w:val="center"/>
        <w:tblLook w:val="04A0" w:firstRow="1" w:lastRow="0" w:firstColumn="1" w:lastColumn="0" w:noHBand="0" w:noVBand="1"/>
      </w:tblPr>
      <w:tblGrid>
        <w:gridCol w:w="2518"/>
        <w:gridCol w:w="3969"/>
        <w:gridCol w:w="1985"/>
      </w:tblGrid>
      <w:tr w:rsidR="008A1AA3" w:rsidRPr="008A1AA3" w14:paraId="4430E4F7" w14:textId="77777777" w:rsidTr="004F57BA">
        <w:trPr>
          <w:cantSplit/>
          <w:jc w:val="center"/>
        </w:trPr>
        <w:tc>
          <w:tcPr>
            <w:tcW w:w="2518" w:type="dxa"/>
            <w:vAlign w:val="center"/>
          </w:tcPr>
          <w:p w14:paraId="014DB480" w14:textId="77777777" w:rsidR="008A1AA3" w:rsidRPr="008A1AA3" w:rsidRDefault="008A1AA3" w:rsidP="008A1AA3">
            <w:pPr>
              <w:keepNext/>
              <w:jc w:val="left"/>
              <w:rPr>
                <w:b/>
                <w:u w:val="single"/>
              </w:rPr>
            </w:pPr>
          </w:p>
        </w:tc>
        <w:tc>
          <w:tcPr>
            <w:tcW w:w="3969" w:type="dxa"/>
            <w:vAlign w:val="center"/>
          </w:tcPr>
          <w:p w14:paraId="1D124933" w14:textId="77777777" w:rsidR="008A1AA3" w:rsidRPr="008A1AA3" w:rsidRDefault="008A1AA3" w:rsidP="008A1AA3">
            <w:pPr>
              <w:keepNext/>
              <w:jc w:val="center"/>
            </w:pPr>
            <w:r w:rsidRPr="008A1AA3">
              <w:t>371 ± 1.0mm</w:t>
            </w:r>
          </w:p>
        </w:tc>
        <w:tc>
          <w:tcPr>
            <w:tcW w:w="1985" w:type="dxa"/>
            <w:vAlign w:val="center"/>
          </w:tcPr>
          <w:p w14:paraId="618EF3EE" w14:textId="77777777" w:rsidR="008A1AA3" w:rsidRPr="008A1AA3" w:rsidRDefault="008A1AA3" w:rsidP="008A1AA3">
            <w:pPr>
              <w:keepNext/>
              <w:jc w:val="left"/>
              <w:rPr>
                <w:b/>
                <w:u w:val="single"/>
              </w:rPr>
            </w:pPr>
          </w:p>
        </w:tc>
      </w:tr>
      <w:tr w:rsidR="008A1AA3" w:rsidRPr="008A1AA3" w14:paraId="52A03F57" w14:textId="77777777" w:rsidTr="004F57BA">
        <w:trPr>
          <w:cantSplit/>
          <w:jc w:val="center"/>
        </w:trPr>
        <w:tc>
          <w:tcPr>
            <w:tcW w:w="2518" w:type="dxa"/>
            <w:vAlign w:val="center"/>
          </w:tcPr>
          <w:p w14:paraId="22CC9E51" w14:textId="77777777" w:rsidR="008A1AA3" w:rsidRPr="008A1AA3" w:rsidRDefault="008A1AA3" w:rsidP="008A1AA3">
            <w:pPr>
              <w:keepNext/>
              <w:jc w:val="left"/>
              <w:rPr>
                <w:b/>
                <w:u w:val="single"/>
              </w:rPr>
            </w:pPr>
            <w:r w:rsidRPr="008A1AA3">
              <w:t>Steel/Aluminium Embossed</w:t>
            </w:r>
            <w:r w:rsidRPr="008A1AA3">
              <w:rPr>
                <w:b/>
                <w:u w:val="single"/>
              </w:rPr>
              <w:t xml:space="preserve"> </w:t>
            </w:r>
          </w:p>
        </w:tc>
        <w:tc>
          <w:tcPr>
            <w:tcW w:w="3969" w:type="dxa"/>
            <w:vMerge w:val="restart"/>
            <w:vAlign w:val="center"/>
          </w:tcPr>
          <w:p w14:paraId="1EE240F3" w14:textId="77777777" w:rsidR="008A1AA3" w:rsidRPr="008A1AA3" w:rsidRDefault="008A1AA3" w:rsidP="008A1AA3">
            <w:pPr>
              <w:keepNext/>
              <w:jc w:val="left"/>
              <w:rPr>
                <w:b/>
                <w:u w:val="single"/>
              </w:rPr>
            </w:pPr>
            <w:r w:rsidRPr="008A1AA3">
              <w:rPr>
                <w:noProof/>
              </w:rPr>
              <w:drawing>
                <wp:anchor distT="0" distB="0" distL="114300" distR="114300" simplePos="0" relativeHeight="251682816" behindDoc="0" locked="0" layoutInCell="1" allowOverlap="1" wp14:anchorId="209B4BB1" wp14:editId="00B37BC7">
                  <wp:simplePos x="0" y="0"/>
                  <wp:positionH relativeFrom="column">
                    <wp:posOffset>367665</wp:posOffset>
                  </wp:positionH>
                  <wp:positionV relativeFrom="paragraph">
                    <wp:posOffset>-599440</wp:posOffset>
                  </wp:positionV>
                  <wp:extent cx="1601470" cy="620395"/>
                  <wp:effectExtent l="0" t="0" r="0" b="8255"/>
                  <wp:wrapTopAndBottom/>
                  <wp:docPr id="665524760" name="Picture 38" descr="A black and white license plate with a number and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524760" name="Picture 38" descr="A black and white license plate with a number and a flag&#10;&#10;Description automatically generated"/>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601470" cy="6203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5" w:type="dxa"/>
            <w:vAlign w:val="center"/>
          </w:tcPr>
          <w:p w14:paraId="68E2749B" w14:textId="77777777" w:rsidR="008A1AA3" w:rsidRPr="008A1AA3" w:rsidRDefault="008A1AA3" w:rsidP="008A1AA3">
            <w:pPr>
              <w:keepNext/>
              <w:jc w:val="left"/>
            </w:pPr>
            <w:r w:rsidRPr="008A1AA3">
              <w:t>133 ± 1.0mm</w:t>
            </w:r>
          </w:p>
        </w:tc>
      </w:tr>
      <w:tr w:rsidR="008A1AA3" w:rsidRPr="008A1AA3" w14:paraId="2FCA3325" w14:textId="77777777" w:rsidTr="004F57BA">
        <w:trPr>
          <w:cantSplit/>
          <w:jc w:val="center"/>
        </w:trPr>
        <w:tc>
          <w:tcPr>
            <w:tcW w:w="2518" w:type="dxa"/>
            <w:vAlign w:val="center"/>
          </w:tcPr>
          <w:p w14:paraId="68AACF0F" w14:textId="77777777" w:rsidR="008A1AA3" w:rsidRPr="008A1AA3" w:rsidRDefault="008A1AA3" w:rsidP="008A1AA3">
            <w:pPr>
              <w:keepNext/>
              <w:jc w:val="left"/>
            </w:pPr>
            <w:r w:rsidRPr="008A1AA3">
              <w:t>White Figures</w:t>
            </w:r>
          </w:p>
        </w:tc>
        <w:tc>
          <w:tcPr>
            <w:tcW w:w="3969" w:type="dxa"/>
            <w:vMerge/>
            <w:vAlign w:val="center"/>
          </w:tcPr>
          <w:p w14:paraId="7BD66636" w14:textId="77777777" w:rsidR="008A1AA3" w:rsidRPr="008A1AA3" w:rsidRDefault="008A1AA3" w:rsidP="008A1AA3">
            <w:pPr>
              <w:keepNext/>
              <w:jc w:val="left"/>
              <w:rPr>
                <w:b/>
                <w:u w:val="single"/>
              </w:rPr>
            </w:pPr>
          </w:p>
        </w:tc>
        <w:tc>
          <w:tcPr>
            <w:tcW w:w="1985" w:type="dxa"/>
            <w:vAlign w:val="center"/>
          </w:tcPr>
          <w:p w14:paraId="6B1C17CE" w14:textId="77777777" w:rsidR="008A1AA3" w:rsidRPr="008A1AA3" w:rsidRDefault="008A1AA3" w:rsidP="008A1AA3">
            <w:pPr>
              <w:keepNext/>
              <w:jc w:val="left"/>
              <w:rPr>
                <w:b/>
                <w:u w:val="single"/>
              </w:rPr>
            </w:pPr>
            <w:r w:rsidRPr="008A1AA3">
              <w:t>Black Background</w:t>
            </w:r>
          </w:p>
        </w:tc>
      </w:tr>
    </w:tbl>
    <w:p w14:paraId="7B18EF46" w14:textId="77777777" w:rsidR="008A1AA3" w:rsidRPr="008A1AA3" w:rsidRDefault="008A1AA3" w:rsidP="008A1AA3">
      <w:pPr>
        <w:ind w:left="426"/>
      </w:pPr>
      <w:r w:rsidRPr="008A1AA3">
        <w:t>Slogan White: SOUTH AUSTRALIA</w:t>
      </w:r>
    </w:p>
    <w:p w14:paraId="06A052A9" w14:textId="77777777" w:rsidR="008A1AA3" w:rsidRPr="008A1AA3" w:rsidRDefault="008A1AA3" w:rsidP="008A1AA3">
      <w:pPr>
        <w:ind w:left="426"/>
      </w:pPr>
      <w:r w:rsidRPr="008A1AA3">
        <w:t>Logo Green, Yellow, Black and White (to the left of the digits) according to the copyright specifications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8A1AA3" w:rsidRPr="008A1AA3" w14:paraId="796CA804" w14:textId="77777777" w:rsidTr="004F57BA">
        <w:trPr>
          <w:cantSplit/>
          <w:jc w:val="center"/>
        </w:trPr>
        <w:tc>
          <w:tcPr>
            <w:tcW w:w="4261" w:type="dxa"/>
            <w:vAlign w:val="center"/>
          </w:tcPr>
          <w:p w14:paraId="4F8FC52E" w14:textId="77777777" w:rsidR="008A1AA3" w:rsidRPr="008A1AA3" w:rsidRDefault="008A1AA3" w:rsidP="008A1AA3">
            <w:pPr>
              <w:keepNext/>
              <w:spacing w:before="40" w:after="40"/>
              <w:jc w:val="left"/>
            </w:pPr>
            <w:r w:rsidRPr="008A1AA3">
              <w:t>Height of figure or letter</w:t>
            </w:r>
          </w:p>
        </w:tc>
        <w:tc>
          <w:tcPr>
            <w:tcW w:w="4261" w:type="dxa"/>
            <w:vAlign w:val="center"/>
          </w:tcPr>
          <w:p w14:paraId="598C60DB" w14:textId="77777777" w:rsidR="008A1AA3" w:rsidRPr="008A1AA3" w:rsidRDefault="008A1AA3" w:rsidP="008A1AA3">
            <w:pPr>
              <w:keepNext/>
              <w:spacing w:before="40" w:after="40"/>
              <w:jc w:val="left"/>
            </w:pPr>
            <w:r w:rsidRPr="008A1AA3">
              <w:t>77mm</w:t>
            </w:r>
          </w:p>
        </w:tc>
      </w:tr>
      <w:tr w:rsidR="008A1AA3" w:rsidRPr="008A1AA3" w14:paraId="1B25520D" w14:textId="77777777" w:rsidTr="004F57BA">
        <w:trPr>
          <w:cantSplit/>
          <w:jc w:val="center"/>
        </w:trPr>
        <w:tc>
          <w:tcPr>
            <w:tcW w:w="4261" w:type="dxa"/>
            <w:vAlign w:val="center"/>
          </w:tcPr>
          <w:p w14:paraId="5876A853" w14:textId="77777777" w:rsidR="008A1AA3" w:rsidRPr="008A1AA3" w:rsidRDefault="008A1AA3" w:rsidP="008A1AA3">
            <w:pPr>
              <w:spacing w:before="40" w:after="40"/>
              <w:jc w:val="left"/>
            </w:pPr>
            <w:r w:rsidRPr="008A1AA3">
              <w:t>Width of every line in each figure or letter</w:t>
            </w:r>
          </w:p>
        </w:tc>
        <w:tc>
          <w:tcPr>
            <w:tcW w:w="4261" w:type="dxa"/>
            <w:vAlign w:val="center"/>
          </w:tcPr>
          <w:p w14:paraId="5B245031" w14:textId="77777777" w:rsidR="008A1AA3" w:rsidRPr="008A1AA3" w:rsidRDefault="008A1AA3" w:rsidP="008A1AA3">
            <w:pPr>
              <w:spacing w:before="40" w:after="40"/>
              <w:jc w:val="left"/>
            </w:pPr>
            <w:r w:rsidRPr="008A1AA3">
              <w:t>12mm</w:t>
            </w:r>
          </w:p>
        </w:tc>
      </w:tr>
    </w:tbl>
    <w:p w14:paraId="01C985EF" w14:textId="77777777" w:rsidR="008A1AA3" w:rsidRPr="008A1AA3" w:rsidRDefault="008A1AA3" w:rsidP="008A1AA3">
      <w:pPr>
        <w:keepNext/>
        <w:spacing w:before="80"/>
        <w:ind w:left="425" w:hanging="425"/>
        <w:rPr>
          <w:b/>
          <w:bCs/>
        </w:rPr>
      </w:pPr>
      <w:r w:rsidRPr="008A1AA3">
        <w:rPr>
          <w:b/>
          <w:bCs/>
        </w:rPr>
        <w:t>6.2</w:t>
      </w:r>
      <w:r w:rsidRPr="008A1AA3">
        <w:rPr>
          <w:b/>
          <w:bCs/>
        </w:rPr>
        <w:tab/>
        <w:t>Standard Series</w:t>
      </w:r>
    </w:p>
    <w:p w14:paraId="2B23C0B2" w14:textId="77777777" w:rsidR="008A1AA3" w:rsidRPr="008A1AA3" w:rsidRDefault="008A1AA3" w:rsidP="008A1AA3">
      <w:pPr>
        <w:ind w:left="426"/>
      </w:pPr>
      <w:r w:rsidRPr="008A1AA3">
        <w:t>A limited series of number plates numbered 200—9999 preceded by the Grand Prix Logo, was issued to commemorate the Australian Formula 1 Grand Prix in Adelaide. The plate is issued under an agreement between the Registrar and the applicant and must be of the type known as metal embossed and must conform to the following additional specifications and design:</w:t>
      </w:r>
    </w:p>
    <w:tbl>
      <w:tblPr>
        <w:tblW w:w="0" w:type="auto"/>
        <w:jc w:val="center"/>
        <w:tblLook w:val="04A0" w:firstRow="1" w:lastRow="0" w:firstColumn="1" w:lastColumn="0" w:noHBand="0" w:noVBand="1"/>
      </w:tblPr>
      <w:tblGrid>
        <w:gridCol w:w="2518"/>
        <w:gridCol w:w="3827"/>
        <w:gridCol w:w="2127"/>
      </w:tblGrid>
      <w:tr w:rsidR="008A1AA3" w:rsidRPr="008A1AA3" w14:paraId="6B310F85" w14:textId="77777777" w:rsidTr="004F57BA">
        <w:trPr>
          <w:cantSplit/>
          <w:jc w:val="center"/>
        </w:trPr>
        <w:tc>
          <w:tcPr>
            <w:tcW w:w="2518" w:type="dxa"/>
            <w:vAlign w:val="center"/>
          </w:tcPr>
          <w:p w14:paraId="15A44037" w14:textId="77777777" w:rsidR="008A1AA3" w:rsidRPr="008A1AA3" w:rsidRDefault="008A1AA3" w:rsidP="008A1AA3">
            <w:pPr>
              <w:keepNext/>
              <w:jc w:val="left"/>
              <w:rPr>
                <w:b/>
                <w:u w:val="single"/>
              </w:rPr>
            </w:pPr>
          </w:p>
        </w:tc>
        <w:tc>
          <w:tcPr>
            <w:tcW w:w="3827" w:type="dxa"/>
            <w:vAlign w:val="center"/>
          </w:tcPr>
          <w:p w14:paraId="59403666" w14:textId="77777777" w:rsidR="008A1AA3" w:rsidRPr="008A1AA3" w:rsidRDefault="008A1AA3" w:rsidP="008A1AA3">
            <w:pPr>
              <w:keepNext/>
              <w:jc w:val="center"/>
            </w:pPr>
            <w:r w:rsidRPr="008A1AA3">
              <w:t>371 ± 1.0mm</w:t>
            </w:r>
          </w:p>
        </w:tc>
        <w:tc>
          <w:tcPr>
            <w:tcW w:w="2127" w:type="dxa"/>
            <w:vAlign w:val="center"/>
          </w:tcPr>
          <w:p w14:paraId="0F73DEA5" w14:textId="77777777" w:rsidR="008A1AA3" w:rsidRPr="008A1AA3" w:rsidRDefault="008A1AA3" w:rsidP="008A1AA3">
            <w:pPr>
              <w:keepNext/>
              <w:jc w:val="left"/>
              <w:rPr>
                <w:b/>
                <w:u w:val="single"/>
              </w:rPr>
            </w:pPr>
          </w:p>
        </w:tc>
      </w:tr>
      <w:tr w:rsidR="008A1AA3" w:rsidRPr="008A1AA3" w14:paraId="10F64AA6" w14:textId="77777777" w:rsidTr="004F57BA">
        <w:trPr>
          <w:cantSplit/>
          <w:jc w:val="center"/>
        </w:trPr>
        <w:tc>
          <w:tcPr>
            <w:tcW w:w="2518" w:type="dxa"/>
            <w:vAlign w:val="center"/>
          </w:tcPr>
          <w:p w14:paraId="542D4844" w14:textId="77777777" w:rsidR="008A1AA3" w:rsidRPr="008A1AA3" w:rsidRDefault="008A1AA3" w:rsidP="008A1AA3">
            <w:pPr>
              <w:keepNext/>
              <w:jc w:val="left"/>
              <w:rPr>
                <w:b/>
                <w:u w:val="single"/>
              </w:rPr>
            </w:pPr>
            <w:r w:rsidRPr="008A1AA3">
              <w:t>Steel/Aluminium Embossed</w:t>
            </w:r>
            <w:r w:rsidRPr="008A1AA3">
              <w:rPr>
                <w:b/>
                <w:u w:val="single"/>
              </w:rPr>
              <w:t xml:space="preserve"> </w:t>
            </w:r>
          </w:p>
        </w:tc>
        <w:tc>
          <w:tcPr>
            <w:tcW w:w="3827" w:type="dxa"/>
            <w:vMerge w:val="restart"/>
            <w:vAlign w:val="center"/>
          </w:tcPr>
          <w:p w14:paraId="683A48B8" w14:textId="77777777" w:rsidR="008A1AA3" w:rsidRPr="008A1AA3" w:rsidRDefault="008A1AA3" w:rsidP="008A1AA3">
            <w:pPr>
              <w:keepNext/>
              <w:jc w:val="left"/>
              <w:rPr>
                <w:b/>
                <w:u w:val="single"/>
              </w:rPr>
            </w:pPr>
            <w:r w:rsidRPr="008A1AA3">
              <w:rPr>
                <w:noProof/>
              </w:rPr>
              <w:drawing>
                <wp:anchor distT="0" distB="0" distL="114300" distR="114300" simplePos="0" relativeHeight="251683840" behindDoc="0" locked="0" layoutInCell="1" allowOverlap="1" wp14:anchorId="00A036CC" wp14:editId="1D62D7C0">
                  <wp:simplePos x="0" y="0"/>
                  <wp:positionH relativeFrom="column">
                    <wp:posOffset>330835</wp:posOffset>
                  </wp:positionH>
                  <wp:positionV relativeFrom="paragraph">
                    <wp:posOffset>-636270</wp:posOffset>
                  </wp:positionV>
                  <wp:extent cx="1579245" cy="620395"/>
                  <wp:effectExtent l="0" t="0" r="1905" b="8255"/>
                  <wp:wrapTopAndBottom/>
                  <wp:docPr id="1203618902" name="Picture 37" descr="A black and white license plate with numbers and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618902" name="Picture 37" descr="A black and white license plate with numbers and a flag&#10;&#10;Description automatically generated"/>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579245" cy="6203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27" w:type="dxa"/>
            <w:vAlign w:val="center"/>
          </w:tcPr>
          <w:p w14:paraId="1F04A9E4" w14:textId="77777777" w:rsidR="008A1AA3" w:rsidRPr="008A1AA3" w:rsidRDefault="008A1AA3" w:rsidP="008A1AA3">
            <w:pPr>
              <w:keepNext/>
              <w:jc w:val="left"/>
            </w:pPr>
            <w:r w:rsidRPr="008A1AA3">
              <w:t>133 ± 1.0mm</w:t>
            </w:r>
          </w:p>
        </w:tc>
      </w:tr>
      <w:tr w:rsidR="008A1AA3" w:rsidRPr="008A1AA3" w14:paraId="78C815B0" w14:textId="77777777" w:rsidTr="004F57BA">
        <w:trPr>
          <w:cantSplit/>
          <w:jc w:val="center"/>
        </w:trPr>
        <w:tc>
          <w:tcPr>
            <w:tcW w:w="2518" w:type="dxa"/>
            <w:vAlign w:val="center"/>
          </w:tcPr>
          <w:p w14:paraId="539A8C55" w14:textId="77777777" w:rsidR="008A1AA3" w:rsidRPr="008A1AA3" w:rsidRDefault="008A1AA3" w:rsidP="008A1AA3">
            <w:pPr>
              <w:keepNext/>
              <w:jc w:val="left"/>
            </w:pPr>
            <w:r w:rsidRPr="008A1AA3">
              <w:t>Black Figures</w:t>
            </w:r>
          </w:p>
        </w:tc>
        <w:tc>
          <w:tcPr>
            <w:tcW w:w="3827" w:type="dxa"/>
            <w:vMerge/>
            <w:vAlign w:val="center"/>
          </w:tcPr>
          <w:p w14:paraId="6B068466" w14:textId="77777777" w:rsidR="008A1AA3" w:rsidRPr="008A1AA3" w:rsidRDefault="008A1AA3" w:rsidP="008A1AA3">
            <w:pPr>
              <w:keepNext/>
              <w:jc w:val="left"/>
              <w:rPr>
                <w:b/>
                <w:u w:val="single"/>
              </w:rPr>
            </w:pPr>
          </w:p>
        </w:tc>
        <w:tc>
          <w:tcPr>
            <w:tcW w:w="2127" w:type="dxa"/>
            <w:vAlign w:val="center"/>
          </w:tcPr>
          <w:p w14:paraId="74122FFE" w14:textId="77777777" w:rsidR="008A1AA3" w:rsidRPr="008A1AA3" w:rsidRDefault="008A1AA3" w:rsidP="008A1AA3">
            <w:pPr>
              <w:keepNext/>
              <w:jc w:val="left"/>
              <w:rPr>
                <w:b/>
                <w:u w:val="single"/>
              </w:rPr>
            </w:pPr>
            <w:r w:rsidRPr="008A1AA3">
              <w:t>White Retroreflective Background</w:t>
            </w:r>
          </w:p>
        </w:tc>
      </w:tr>
    </w:tbl>
    <w:p w14:paraId="2EF4E8DD" w14:textId="77777777" w:rsidR="008A1AA3" w:rsidRPr="008A1AA3" w:rsidRDefault="008A1AA3" w:rsidP="008A1AA3">
      <w:pPr>
        <w:ind w:left="426"/>
      </w:pPr>
      <w:r w:rsidRPr="008A1AA3">
        <w:t>Slogan Black: SOUTH AUSTRALIA</w:t>
      </w:r>
    </w:p>
    <w:p w14:paraId="04963DBB" w14:textId="77777777" w:rsidR="008A1AA3" w:rsidRPr="008A1AA3" w:rsidRDefault="008A1AA3" w:rsidP="008A1AA3">
      <w:pPr>
        <w:ind w:left="426"/>
      </w:pPr>
      <w:r w:rsidRPr="008A1AA3">
        <w:t>Logo Green, Yellow, Black and White (to the left of the digits) according to the copyright specifications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8A1AA3" w:rsidRPr="008A1AA3" w14:paraId="400B75BD" w14:textId="77777777" w:rsidTr="004F57BA">
        <w:trPr>
          <w:cantSplit/>
          <w:jc w:val="center"/>
        </w:trPr>
        <w:tc>
          <w:tcPr>
            <w:tcW w:w="4261" w:type="dxa"/>
            <w:vAlign w:val="center"/>
          </w:tcPr>
          <w:p w14:paraId="12CAE170" w14:textId="77777777" w:rsidR="008A1AA3" w:rsidRPr="008A1AA3" w:rsidRDefault="008A1AA3" w:rsidP="008A1AA3">
            <w:pPr>
              <w:keepNext/>
              <w:spacing w:before="40" w:after="40"/>
              <w:jc w:val="left"/>
            </w:pPr>
            <w:r w:rsidRPr="008A1AA3">
              <w:t>Height of figure or letter</w:t>
            </w:r>
          </w:p>
        </w:tc>
        <w:tc>
          <w:tcPr>
            <w:tcW w:w="4261" w:type="dxa"/>
            <w:vAlign w:val="center"/>
          </w:tcPr>
          <w:p w14:paraId="0C374980" w14:textId="77777777" w:rsidR="008A1AA3" w:rsidRPr="008A1AA3" w:rsidRDefault="008A1AA3" w:rsidP="008A1AA3">
            <w:pPr>
              <w:keepNext/>
              <w:spacing w:before="40" w:after="40"/>
              <w:jc w:val="left"/>
            </w:pPr>
            <w:r w:rsidRPr="008A1AA3">
              <w:t>77mm</w:t>
            </w:r>
          </w:p>
        </w:tc>
      </w:tr>
      <w:tr w:rsidR="008A1AA3" w:rsidRPr="008A1AA3" w14:paraId="20A1466E" w14:textId="77777777" w:rsidTr="004F57BA">
        <w:trPr>
          <w:cantSplit/>
          <w:jc w:val="center"/>
        </w:trPr>
        <w:tc>
          <w:tcPr>
            <w:tcW w:w="4261" w:type="dxa"/>
            <w:vAlign w:val="center"/>
          </w:tcPr>
          <w:p w14:paraId="12B09D05" w14:textId="77777777" w:rsidR="008A1AA3" w:rsidRPr="008A1AA3" w:rsidRDefault="008A1AA3" w:rsidP="008A1AA3">
            <w:pPr>
              <w:spacing w:before="40" w:after="40"/>
              <w:jc w:val="left"/>
            </w:pPr>
            <w:r w:rsidRPr="008A1AA3">
              <w:t>Width of every line in each figure or letter</w:t>
            </w:r>
          </w:p>
        </w:tc>
        <w:tc>
          <w:tcPr>
            <w:tcW w:w="4261" w:type="dxa"/>
            <w:vAlign w:val="center"/>
          </w:tcPr>
          <w:p w14:paraId="1C8475A0" w14:textId="77777777" w:rsidR="008A1AA3" w:rsidRPr="008A1AA3" w:rsidRDefault="008A1AA3" w:rsidP="008A1AA3">
            <w:pPr>
              <w:spacing w:before="40" w:after="40"/>
              <w:jc w:val="left"/>
            </w:pPr>
            <w:r w:rsidRPr="008A1AA3">
              <w:t>12mm</w:t>
            </w:r>
          </w:p>
        </w:tc>
      </w:tr>
    </w:tbl>
    <w:p w14:paraId="6617B27D" w14:textId="77777777" w:rsidR="008A1AA3" w:rsidRPr="008A1AA3" w:rsidRDefault="008A1AA3" w:rsidP="008A1AA3">
      <w:pPr>
        <w:spacing w:before="80"/>
        <w:jc w:val="center"/>
        <w:rPr>
          <w:b/>
          <w:bCs/>
        </w:rPr>
      </w:pPr>
      <w:r w:rsidRPr="008A1AA3">
        <w:rPr>
          <w:b/>
          <w:bCs/>
        </w:rPr>
        <w:t>Class 7—</w:t>
      </w:r>
      <w:proofErr w:type="spellStart"/>
      <w:r w:rsidRPr="008A1AA3">
        <w:rPr>
          <w:b/>
          <w:bCs/>
        </w:rPr>
        <w:t>Towtruck</w:t>
      </w:r>
      <w:proofErr w:type="spellEnd"/>
      <w:r w:rsidRPr="008A1AA3">
        <w:rPr>
          <w:b/>
          <w:bCs/>
        </w:rPr>
        <w:t xml:space="preserve"> Number Plates</w:t>
      </w:r>
    </w:p>
    <w:p w14:paraId="36275F05" w14:textId="77777777" w:rsidR="008A1AA3" w:rsidRPr="008A1AA3" w:rsidRDefault="008A1AA3" w:rsidP="008A1AA3">
      <w:r w:rsidRPr="008A1AA3">
        <w:t xml:space="preserve">A </w:t>
      </w:r>
      <w:proofErr w:type="spellStart"/>
      <w:r w:rsidRPr="008A1AA3">
        <w:t>Towtruck</w:t>
      </w:r>
      <w:proofErr w:type="spellEnd"/>
      <w:r w:rsidRPr="008A1AA3">
        <w:t xml:space="preserve"> number plate must be issued to a </w:t>
      </w:r>
      <w:proofErr w:type="spellStart"/>
      <w:r w:rsidRPr="008A1AA3">
        <w:t>Towtruck</w:t>
      </w:r>
      <w:proofErr w:type="spellEnd"/>
      <w:r w:rsidRPr="008A1AA3">
        <w:t xml:space="preserve"> approved by the Registrar for use in the operation of the accident towing roster scheme. The number is preceded by the letters “ATT</w:t>
      </w:r>
      <w:proofErr w:type="gramStart"/>
      <w:r w:rsidRPr="008A1AA3">
        <w:t>”</w:t>
      </w:r>
      <w:proofErr w:type="gramEnd"/>
      <w:r w:rsidRPr="008A1AA3">
        <w:t xml:space="preserve"> and the plate must conform to the following additional specifications and design:</w:t>
      </w:r>
    </w:p>
    <w:tbl>
      <w:tblPr>
        <w:tblW w:w="0" w:type="auto"/>
        <w:jc w:val="center"/>
        <w:tblLook w:val="04A0" w:firstRow="1" w:lastRow="0" w:firstColumn="1" w:lastColumn="0" w:noHBand="0" w:noVBand="1"/>
      </w:tblPr>
      <w:tblGrid>
        <w:gridCol w:w="2518"/>
        <w:gridCol w:w="3544"/>
        <w:gridCol w:w="2410"/>
      </w:tblGrid>
      <w:tr w:rsidR="008A1AA3" w:rsidRPr="008A1AA3" w14:paraId="23366667" w14:textId="77777777" w:rsidTr="004F57BA">
        <w:trPr>
          <w:cantSplit/>
          <w:jc w:val="center"/>
        </w:trPr>
        <w:tc>
          <w:tcPr>
            <w:tcW w:w="2518" w:type="dxa"/>
            <w:vAlign w:val="center"/>
          </w:tcPr>
          <w:p w14:paraId="1F751517" w14:textId="77777777" w:rsidR="008A1AA3" w:rsidRPr="008A1AA3" w:rsidRDefault="008A1AA3" w:rsidP="008A1AA3">
            <w:pPr>
              <w:keepNext/>
              <w:jc w:val="left"/>
              <w:rPr>
                <w:b/>
                <w:u w:val="single"/>
              </w:rPr>
            </w:pPr>
          </w:p>
        </w:tc>
        <w:tc>
          <w:tcPr>
            <w:tcW w:w="3544" w:type="dxa"/>
            <w:vAlign w:val="center"/>
          </w:tcPr>
          <w:p w14:paraId="69B6D7C3" w14:textId="77777777" w:rsidR="008A1AA3" w:rsidRPr="008A1AA3" w:rsidRDefault="008A1AA3" w:rsidP="008A1AA3">
            <w:pPr>
              <w:keepNext/>
              <w:jc w:val="center"/>
            </w:pPr>
            <w:r w:rsidRPr="008A1AA3">
              <w:t>371 ± 1.0mm</w:t>
            </w:r>
          </w:p>
        </w:tc>
        <w:tc>
          <w:tcPr>
            <w:tcW w:w="2410" w:type="dxa"/>
            <w:vAlign w:val="center"/>
          </w:tcPr>
          <w:p w14:paraId="26804DD3" w14:textId="77777777" w:rsidR="008A1AA3" w:rsidRPr="008A1AA3" w:rsidRDefault="008A1AA3" w:rsidP="008A1AA3">
            <w:pPr>
              <w:keepNext/>
              <w:jc w:val="left"/>
              <w:rPr>
                <w:b/>
                <w:u w:val="single"/>
              </w:rPr>
            </w:pPr>
          </w:p>
        </w:tc>
      </w:tr>
      <w:tr w:rsidR="008A1AA3" w:rsidRPr="008A1AA3" w14:paraId="313705D3" w14:textId="77777777" w:rsidTr="004F57BA">
        <w:trPr>
          <w:cantSplit/>
          <w:jc w:val="center"/>
        </w:trPr>
        <w:tc>
          <w:tcPr>
            <w:tcW w:w="2518" w:type="dxa"/>
            <w:vAlign w:val="center"/>
          </w:tcPr>
          <w:p w14:paraId="79035395" w14:textId="77777777" w:rsidR="008A1AA3" w:rsidRPr="008A1AA3" w:rsidRDefault="008A1AA3" w:rsidP="008A1AA3">
            <w:pPr>
              <w:keepNext/>
              <w:jc w:val="left"/>
              <w:rPr>
                <w:b/>
                <w:u w:val="single"/>
              </w:rPr>
            </w:pPr>
            <w:r w:rsidRPr="008A1AA3">
              <w:t>Steel/Aluminium Embossed</w:t>
            </w:r>
            <w:r w:rsidRPr="008A1AA3">
              <w:rPr>
                <w:b/>
                <w:u w:val="single"/>
              </w:rPr>
              <w:t xml:space="preserve"> </w:t>
            </w:r>
          </w:p>
        </w:tc>
        <w:tc>
          <w:tcPr>
            <w:tcW w:w="3544" w:type="dxa"/>
            <w:vMerge w:val="restart"/>
            <w:vAlign w:val="center"/>
          </w:tcPr>
          <w:p w14:paraId="0FAA76FD" w14:textId="77777777" w:rsidR="008A1AA3" w:rsidRPr="008A1AA3" w:rsidRDefault="008A1AA3" w:rsidP="008A1AA3">
            <w:pPr>
              <w:keepNext/>
              <w:jc w:val="left"/>
              <w:rPr>
                <w:b/>
                <w:u w:val="single"/>
              </w:rPr>
            </w:pPr>
            <w:r w:rsidRPr="008A1AA3">
              <w:rPr>
                <w:noProof/>
              </w:rPr>
              <w:drawing>
                <wp:anchor distT="0" distB="0" distL="114300" distR="114300" simplePos="0" relativeHeight="251684864" behindDoc="0" locked="0" layoutInCell="1" allowOverlap="1" wp14:anchorId="73FBA318" wp14:editId="17ACC612">
                  <wp:simplePos x="0" y="0"/>
                  <wp:positionH relativeFrom="column">
                    <wp:posOffset>207010</wp:posOffset>
                  </wp:positionH>
                  <wp:positionV relativeFrom="paragraph">
                    <wp:posOffset>-599440</wp:posOffset>
                  </wp:positionV>
                  <wp:extent cx="1601470" cy="620395"/>
                  <wp:effectExtent l="0" t="0" r="0" b="8255"/>
                  <wp:wrapTopAndBottom/>
                  <wp:docPr id="966541182" name="Picture 36" descr="A white rectangular sign with black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541182" name="Picture 36" descr="A white rectangular sign with black text and numbers&#10;&#10;Description automatically generated"/>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601470" cy="6203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10" w:type="dxa"/>
            <w:vAlign w:val="center"/>
          </w:tcPr>
          <w:p w14:paraId="19A38521" w14:textId="77777777" w:rsidR="008A1AA3" w:rsidRPr="008A1AA3" w:rsidRDefault="008A1AA3" w:rsidP="008A1AA3">
            <w:pPr>
              <w:keepNext/>
              <w:jc w:val="left"/>
            </w:pPr>
            <w:r w:rsidRPr="008A1AA3">
              <w:t>133 ± 1.0mm</w:t>
            </w:r>
          </w:p>
        </w:tc>
      </w:tr>
      <w:tr w:rsidR="008A1AA3" w:rsidRPr="008A1AA3" w14:paraId="6C89DD7E" w14:textId="77777777" w:rsidTr="004F57BA">
        <w:trPr>
          <w:cantSplit/>
          <w:jc w:val="center"/>
        </w:trPr>
        <w:tc>
          <w:tcPr>
            <w:tcW w:w="2518" w:type="dxa"/>
            <w:vAlign w:val="center"/>
          </w:tcPr>
          <w:p w14:paraId="26E74A64" w14:textId="77777777" w:rsidR="008A1AA3" w:rsidRPr="008A1AA3" w:rsidRDefault="008A1AA3" w:rsidP="008A1AA3">
            <w:pPr>
              <w:keepNext/>
              <w:jc w:val="left"/>
            </w:pPr>
            <w:r w:rsidRPr="008A1AA3">
              <w:t>Blue Letters and Figures</w:t>
            </w:r>
          </w:p>
        </w:tc>
        <w:tc>
          <w:tcPr>
            <w:tcW w:w="3544" w:type="dxa"/>
            <w:vMerge/>
            <w:vAlign w:val="center"/>
          </w:tcPr>
          <w:p w14:paraId="121DB6E6" w14:textId="77777777" w:rsidR="008A1AA3" w:rsidRPr="008A1AA3" w:rsidRDefault="008A1AA3" w:rsidP="008A1AA3">
            <w:pPr>
              <w:keepNext/>
              <w:jc w:val="left"/>
              <w:rPr>
                <w:b/>
                <w:u w:val="single"/>
              </w:rPr>
            </w:pPr>
          </w:p>
        </w:tc>
        <w:tc>
          <w:tcPr>
            <w:tcW w:w="2410" w:type="dxa"/>
            <w:vAlign w:val="center"/>
          </w:tcPr>
          <w:p w14:paraId="18FE3D7F" w14:textId="77777777" w:rsidR="008A1AA3" w:rsidRPr="008A1AA3" w:rsidRDefault="008A1AA3" w:rsidP="008A1AA3">
            <w:pPr>
              <w:keepNext/>
              <w:jc w:val="left"/>
              <w:rPr>
                <w:b/>
                <w:u w:val="single"/>
              </w:rPr>
            </w:pPr>
            <w:r w:rsidRPr="008A1AA3">
              <w:t>Yellow Retroreflective Background</w:t>
            </w:r>
          </w:p>
        </w:tc>
      </w:tr>
    </w:tbl>
    <w:p w14:paraId="000318FF" w14:textId="77777777" w:rsidR="008A1AA3" w:rsidRPr="008A1AA3" w:rsidRDefault="008A1AA3" w:rsidP="008A1AA3">
      <w:pPr>
        <w:ind w:left="426"/>
      </w:pPr>
      <w:r w:rsidRPr="008A1AA3">
        <w:t>Slogan Blue: SA ACCIDENT TOWTRUCK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8A1AA3" w:rsidRPr="008A1AA3" w14:paraId="4A99A989" w14:textId="77777777" w:rsidTr="004F57BA">
        <w:trPr>
          <w:cantSplit/>
          <w:jc w:val="center"/>
        </w:trPr>
        <w:tc>
          <w:tcPr>
            <w:tcW w:w="4261" w:type="dxa"/>
            <w:vAlign w:val="center"/>
          </w:tcPr>
          <w:p w14:paraId="11E2A99C" w14:textId="77777777" w:rsidR="008A1AA3" w:rsidRPr="008A1AA3" w:rsidRDefault="008A1AA3" w:rsidP="008A1AA3">
            <w:pPr>
              <w:keepNext/>
              <w:spacing w:before="40" w:after="40"/>
            </w:pPr>
            <w:r w:rsidRPr="008A1AA3">
              <w:t>Height of figure or letter</w:t>
            </w:r>
          </w:p>
        </w:tc>
        <w:tc>
          <w:tcPr>
            <w:tcW w:w="4261" w:type="dxa"/>
            <w:vAlign w:val="center"/>
          </w:tcPr>
          <w:p w14:paraId="3F917747" w14:textId="77777777" w:rsidR="008A1AA3" w:rsidRPr="008A1AA3" w:rsidRDefault="008A1AA3" w:rsidP="008A1AA3">
            <w:pPr>
              <w:keepNext/>
              <w:spacing w:before="40" w:after="40"/>
            </w:pPr>
            <w:r w:rsidRPr="008A1AA3">
              <w:t>77mm</w:t>
            </w:r>
          </w:p>
        </w:tc>
      </w:tr>
      <w:tr w:rsidR="008A1AA3" w:rsidRPr="008A1AA3" w14:paraId="193E10F7" w14:textId="77777777" w:rsidTr="004F57BA">
        <w:trPr>
          <w:cantSplit/>
          <w:jc w:val="center"/>
        </w:trPr>
        <w:tc>
          <w:tcPr>
            <w:tcW w:w="4261" w:type="dxa"/>
            <w:vAlign w:val="center"/>
          </w:tcPr>
          <w:p w14:paraId="0409BA8D" w14:textId="77777777" w:rsidR="008A1AA3" w:rsidRPr="008A1AA3" w:rsidRDefault="008A1AA3" w:rsidP="008A1AA3">
            <w:pPr>
              <w:spacing w:before="40" w:after="40"/>
            </w:pPr>
            <w:r w:rsidRPr="008A1AA3">
              <w:t>Width of every line in each figure or letter</w:t>
            </w:r>
          </w:p>
        </w:tc>
        <w:tc>
          <w:tcPr>
            <w:tcW w:w="4261" w:type="dxa"/>
            <w:vAlign w:val="center"/>
          </w:tcPr>
          <w:p w14:paraId="0446552B" w14:textId="77777777" w:rsidR="008A1AA3" w:rsidRPr="008A1AA3" w:rsidRDefault="008A1AA3" w:rsidP="008A1AA3">
            <w:pPr>
              <w:spacing w:before="40" w:after="40"/>
            </w:pPr>
            <w:r w:rsidRPr="008A1AA3">
              <w:t>12mm</w:t>
            </w:r>
          </w:p>
        </w:tc>
      </w:tr>
    </w:tbl>
    <w:p w14:paraId="7D1D8C00" w14:textId="77777777" w:rsidR="008A1AA3" w:rsidRPr="008A1AA3" w:rsidRDefault="008A1AA3" w:rsidP="008A1AA3">
      <w:pPr>
        <w:keepNext/>
        <w:spacing w:before="80"/>
        <w:jc w:val="center"/>
        <w:rPr>
          <w:b/>
          <w:bCs/>
        </w:rPr>
      </w:pPr>
      <w:r w:rsidRPr="008A1AA3">
        <w:rPr>
          <w:b/>
          <w:bCs/>
        </w:rPr>
        <w:t>Class 8—Government Vehicle Number Plates</w:t>
      </w:r>
    </w:p>
    <w:p w14:paraId="7190C5A5" w14:textId="77777777" w:rsidR="008A1AA3" w:rsidRPr="008A1AA3" w:rsidRDefault="008A1AA3" w:rsidP="008A1AA3">
      <w:r w:rsidRPr="008A1AA3">
        <w:t>Vehicles owned by the State of South Australia may be issued with a number plate or plates consisting of a combination of letters and figures, which conform to the following additional specifications and design (unless otherwise authorised):</w:t>
      </w:r>
    </w:p>
    <w:p w14:paraId="59FB4FA3" w14:textId="77777777" w:rsidR="008A1AA3" w:rsidRPr="008A1AA3" w:rsidRDefault="008A1AA3" w:rsidP="008A1AA3">
      <w:pPr>
        <w:keepNext/>
        <w:spacing w:before="80"/>
        <w:ind w:left="425" w:hanging="425"/>
        <w:rPr>
          <w:b/>
          <w:bCs/>
        </w:rPr>
      </w:pPr>
      <w:r w:rsidRPr="008A1AA3">
        <w:rPr>
          <w:b/>
          <w:bCs/>
        </w:rPr>
        <w:t>8.1.1</w:t>
      </w:r>
      <w:r w:rsidRPr="008A1AA3">
        <w:rPr>
          <w:b/>
          <w:bCs/>
        </w:rPr>
        <w:tab/>
        <w:t xml:space="preserve">Government Vehicle or Trailer Number Plate (“S” </w:t>
      </w:r>
      <w:proofErr w:type="gramStart"/>
      <w:r w:rsidRPr="008A1AA3">
        <w:rPr>
          <w:b/>
          <w:bCs/>
        </w:rPr>
        <w:t>7 character</w:t>
      </w:r>
      <w:proofErr w:type="gramEnd"/>
      <w:r w:rsidRPr="008A1AA3">
        <w:rPr>
          <w:b/>
          <w:bCs/>
        </w:rPr>
        <w:t xml:space="preserve"> set)</w:t>
      </w:r>
    </w:p>
    <w:tbl>
      <w:tblPr>
        <w:tblW w:w="0" w:type="auto"/>
        <w:jc w:val="center"/>
        <w:tblLook w:val="04A0" w:firstRow="1" w:lastRow="0" w:firstColumn="1" w:lastColumn="0" w:noHBand="0" w:noVBand="1"/>
      </w:tblPr>
      <w:tblGrid>
        <w:gridCol w:w="2518"/>
        <w:gridCol w:w="3544"/>
        <w:gridCol w:w="2410"/>
      </w:tblGrid>
      <w:tr w:rsidR="008A1AA3" w:rsidRPr="008A1AA3" w14:paraId="31D75540" w14:textId="77777777" w:rsidTr="004F57BA">
        <w:trPr>
          <w:cantSplit/>
          <w:jc w:val="center"/>
        </w:trPr>
        <w:tc>
          <w:tcPr>
            <w:tcW w:w="2518" w:type="dxa"/>
            <w:vAlign w:val="center"/>
          </w:tcPr>
          <w:p w14:paraId="192B146E" w14:textId="77777777" w:rsidR="008A1AA3" w:rsidRPr="008A1AA3" w:rsidRDefault="008A1AA3" w:rsidP="008A1AA3">
            <w:pPr>
              <w:keepNext/>
              <w:jc w:val="left"/>
              <w:rPr>
                <w:b/>
                <w:u w:val="single"/>
              </w:rPr>
            </w:pPr>
          </w:p>
        </w:tc>
        <w:tc>
          <w:tcPr>
            <w:tcW w:w="3544" w:type="dxa"/>
            <w:vAlign w:val="center"/>
          </w:tcPr>
          <w:p w14:paraId="24BB8F3D" w14:textId="77777777" w:rsidR="008A1AA3" w:rsidRPr="008A1AA3" w:rsidRDefault="008A1AA3" w:rsidP="008A1AA3">
            <w:pPr>
              <w:keepNext/>
              <w:jc w:val="center"/>
            </w:pPr>
            <w:r w:rsidRPr="008A1AA3">
              <w:t>371 ± 1.0mm</w:t>
            </w:r>
          </w:p>
        </w:tc>
        <w:tc>
          <w:tcPr>
            <w:tcW w:w="2410" w:type="dxa"/>
            <w:vAlign w:val="center"/>
          </w:tcPr>
          <w:p w14:paraId="4A72D161" w14:textId="77777777" w:rsidR="008A1AA3" w:rsidRPr="008A1AA3" w:rsidRDefault="008A1AA3" w:rsidP="008A1AA3">
            <w:pPr>
              <w:keepNext/>
              <w:jc w:val="left"/>
              <w:rPr>
                <w:b/>
                <w:u w:val="single"/>
              </w:rPr>
            </w:pPr>
          </w:p>
        </w:tc>
      </w:tr>
      <w:tr w:rsidR="008A1AA3" w:rsidRPr="008A1AA3" w14:paraId="282EC77D" w14:textId="77777777" w:rsidTr="004F57BA">
        <w:trPr>
          <w:cantSplit/>
          <w:jc w:val="center"/>
        </w:trPr>
        <w:tc>
          <w:tcPr>
            <w:tcW w:w="2518" w:type="dxa"/>
            <w:vAlign w:val="center"/>
          </w:tcPr>
          <w:p w14:paraId="2CEE3804" w14:textId="77777777" w:rsidR="008A1AA3" w:rsidRPr="008A1AA3" w:rsidRDefault="008A1AA3" w:rsidP="008A1AA3">
            <w:pPr>
              <w:keepNext/>
              <w:jc w:val="left"/>
              <w:rPr>
                <w:b/>
                <w:u w:val="single"/>
              </w:rPr>
            </w:pPr>
            <w:r w:rsidRPr="008A1AA3">
              <w:t>Steel/Aluminium Embossed</w:t>
            </w:r>
            <w:r w:rsidRPr="008A1AA3">
              <w:rPr>
                <w:b/>
                <w:u w:val="single"/>
              </w:rPr>
              <w:t xml:space="preserve"> </w:t>
            </w:r>
          </w:p>
        </w:tc>
        <w:tc>
          <w:tcPr>
            <w:tcW w:w="3544" w:type="dxa"/>
            <w:vMerge w:val="restart"/>
            <w:vAlign w:val="center"/>
          </w:tcPr>
          <w:p w14:paraId="49E7BB08" w14:textId="77777777" w:rsidR="008A1AA3" w:rsidRPr="008A1AA3" w:rsidRDefault="008A1AA3" w:rsidP="008A1AA3">
            <w:pPr>
              <w:keepNext/>
              <w:jc w:val="left"/>
              <w:rPr>
                <w:b/>
                <w:u w:val="single"/>
              </w:rPr>
            </w:pPr>
            <w:r w:rsidRPr="008A1AA3">
              <w:rPr>
                <w:noProof/>
              </w:rPr>
              <w:drawing>
                <wp:anchor distT="0" distB="0" distL="114300" distR="114300" simplePos="0" relativeHeight="251685888" behindDoc="0" locked="0" layoutInCell="1" allowOverlap="1" wp14:anchorId="5A376373" wp14:editId="2DCC38C0">
                  <wp:simplePos x="0" y="0"/>
                  <wp:positionH relativeFrom="column">
                    <wp:posOffset>379730</wp:posOffset>
                  </wp:positionH>
                  <wp:positionV relativeFrom="paragraph">
                    <wp:posOffset>-455295</wp:posOffset>
                  </wp:positionV>
                  <wp:extent cx="1274445" cy="459740"/>
                  <wp:effectExtent l="0" t="0" r="1905" b="0"/>
                  <wp:wrapTopAndBottom/>
                  <wp:docPr id="165146700" name="Picture 35" descr="A blue and white licens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46700" name="Picture 35" descr="A blue and white license plate&#10;&#10;Description automatically generated"/>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274445" cy="459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1AA3">
              <w:t xml:space="preserve"> </w:t>
            </w:r>
          </w:p>
        </w:tc>
        <w:tc>
          <w:tcPr>
            <w:tcW w:w="2410" w:type="dxa"/>
            <w:vAlign w:val="center"/>
          </w:tcPr>
          <w:p w14:paraId="59FF09FB" w14:textId="77777777" w:rsidR="008A1AA3" w:rsidRPr="008A1AA3" w:rsidRDefault="008A1AA3" w:rsidP="008A1AA3">
            <w:pPr>
              <w:keepNext/>
              <w:jc w:val="left"/>
            </w:pPr>
            <w:r w:rsidRPr="008A1AA3">
              <w:t>133 ± 1.0mm</w:t>
            </w:r>
          </w:p>
        </w:tc>
      </w:tr>
      <w:tr w:rsidR="008A1AA3" w:rsidRPr="008A1AA3" w14:paraId="4602F10D" w14:textId="77777777" w:rsidTr="004F57BA">
        <w:trPr>
          <w:cantSplit/>
          <w:jc w:val="center"/>
        </w:trPr>
        <w:tc>
          <w:tcPr>
            <w:tcW w:w="2518" w:type="dxa"/>
            <w:vAlign w:val="center"/>
          </w:tcPr>
          <w:p w14:paraId="25A7D011" w14:textId="77777777" w:rsidR="008A1AA3" w:rsidRPr="008A1AA3" w:rsidRDefault="008A1AA3" w:rsidP="008A1AA3">
            <w:pPr>
              <w:keepNext/>
              <w:jc w:val="left"/>
            </w:pPr>
            <w:r w:rsidRPr="008A1AA3">
              <w:t>Blue Letters and Figures</w:t>
            </w:r>
          </w:p>
        </w:tc>
        <w:tc>
          <w:tcPr>
            <w:tcW w:w="3544" w:type="dxa"/>
            <w:vMerge/>
            <w:vAlign w:val="center"/>
          </w:tcPr>
          <w:p w14:paraId="31E5E4DB" w14:textId="77777777" w:rsidR="008A1AA3" w:rsidRPr="008A1AA3" w:rsidRDefault="008A1AA3" w:rsidP="008A1AA3">
            <w:pPr>
              <w:keepNext/>
              <w:jc w:val="left"/>
              <w:rPr>
                <w:b/>
                <w:u w:val="single"/>
              </w:rPr>
            </w:pPr>
          </w:p>
        </w:tc>
        <w:tc>
          <w:tcPr>
            <w:tcW w:w="2410" w:type="dxa"/>
            <w:vAlign w:val="center"/>
          </w:tcPr>
          <w:p w14:paraId="5B8986BD" w14:textId="77777777" w:rsidR="008A1AA3" w:rsidRPr="008A1AA3" w:rsidRDefault="008A1AA3" w:rsidP="008A1AA3">
            <w:pPr>
              <w:keepNext/>
              <w:jc w:val="left"/>
              <w:rPr>
                <w:b/>
                <w:u w:val="single"/>
              </w:rPr>
            </w:pPr>
            <w:r w:rsidRPr="008A1AA3">
              <w:t>White Retroreflective Background</w:t>
            </w:r>
          </w:p>
        </w:tc>
      </w:tr>
    </w:tbl>
    <w:p w14:paraId="79E66B3E" w14:textId="77777777" w:rsidR="008A1AA3" w:rsidRPr="008A1AA3" w:rsidRDefault="008A1AA3" w:rsidP="008A1AA3">
      <w:pPr>
        <w:ind w:left="426"/>
      </w:pPr>
      <w:r w:rsidRPr="008A1AA3">
        <w:t>Slogan Blue: SA GOVERNMENT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8A1AA3" w:rsidRPr="008A1AA3" w14:paraId="49B52B02" w14:textId="77777777" w:rsidTr="004F57BA">
        <w:trPr>
          <w:cantSplit/>
          <w:jc w:val="center"/>
        </w:trPr>
        <w:tc>
          <w:tcPr>
            <w:tcW w:w="4261" w:type="dxa"/>
            <w:vAlign w:val="center"/>
          </w:tcPr>
          <w:p w14:paraId="17AD1C77" w14:textId="77777777" w:rsidR="008A1AA3" w:rsidRPr="008A1AA3" w:rsidRDefault="008A1AA3" w:rsidP="008A1AA3">
            <w:pPr>
              <w:keepNext/>
              <w:spacing w:before="40" w:after="40"/>
            </w:pPr>
            <w:r w:rsidRPr="008A1AA3">
              <w:t>Height of figure or letter</w:t>
            </w:r>
          </w:p>
        </w:tc>
        <w:tc>
          <w:tcPr>
            <w:tcW w:w="4261" w:type="dxa"/>
            <w:vAlign w:val="center"/>
          </w:tcPr>
          <w:p w14:paraId="6729CD48" w14:textId="77777777" w:rsidR="008A1AA3" w:rsidRPr="008A1AA3" w:rsidRDefault="008A1AA3" w:rsidP="008A1AA3">
            <w:pPr>
              <w:keepNext/>
              <w:spacing w:before="40" w:after="40"/>
            </w:pPr>
            <w:r w:rsidRPr="008A1AA3">
              <w:t>70-77mm</w:t>
            </w:r>
          </w:p>
        </w:tc>
      </w:tr>
      <w:tr w:rsidR="008A1AA3" w:rsidRPr="008A1AA3" w14:paraId="08499A80" w14:textId="77777777" w:rsidTr="004F57BA">
        <w:trPr>
          <w:cantSplit/>
          <w:jc w:val="center"/>
        </w:trPr>
        <w:tc>
          <w:tcPr>
            <w:tcW w:w="4261" w:type="dxa"/>
            <w:vAlign w:val="center"/>
          </w:tcPr>
          <w:p w14:paraId="463FBC20" w14:textId="77777777" w:rsidR="008A1AA3" w:rsidRPr="008A1AA3" w:rsidRDefault="008A1AA3" w:rsidP="008A1AA3">
            <w:pPr>
              <w:spacing w:before="40" w:after="40"/>
            </w:pPr>
            <w:r w:rsidRPr="008A1AA3">
              <w:t>Width of every line in each figure or letter</w:t>
            </w:r>
          </w:p>
        </w:tc>
        <w:tc>
          <w:tcPr>
            <w:tcW w:w="4261" w:type="dxa"/>
            <w:vAlign w:val="center"/>
          </w:tcPr>
          <w:p w14:paraId="1620EDA5" w14:textId="77777777" w:rsidR="008A1AA3" w:rsidRPr="008A1AA3" w:rsidRDefault="008A1AA3" w:rsidP="008A1AA3">
            <w:pPr>
              <w:spacing w:before="40" w:after="40"/>
            </w:pPr>
            <w:r w:rsidRPr="008A1AA3">
              <w:t>10-12mm</w:t>
            </w:r>
          </w:p>
        </w:tc>
      </w:tr>
    </w:tbl>
    <w:p w14:paraId="0AB8E5E3" w14:textId="77777777" w:rsidR="008A1AA3" w:rsidRPr="008A1AA3" w:rsidRDefault="008A1AA3" w:rsidP="008A1AA3">
      <w:pPr>
        <w:keepNext/>
        <w:spacing w:before="80"/>
        <w:ind w:left="425" w:hanging="425"/>
        <w:rPr>
          <w:b/>
          <w:bCs/>
        </w:rPr>
      </w:pPr>
      <w:r w:rsidRPr="008A1AA3">
        <w:rPr>
          <w:b/>
          <w:bCs/>
        </w:rPr>
        <w:lastRenderedPageBreak/>
        <w:t>8.1.2</w:t>
      </w:r>
      <w:r w:rsidRPr="008A1AA3">
        <w:rPr>
          <w:b/>
          <w:bCs/>
        </w:rPr>
        <w:tab/>
        <w:t xml:space="preserve">Government Motor Bike (“S” </w:t>
      </w:r>
      <w:proofErr w:type="gramStart"/>
      <w:r w:rsidRPr="008A1AA3">
        <w:rPr>
          <w:b/>
          <w:bCs/>
        </w:rPr>
        <w:t>6 character</w:t>
      </w:r>
      <w:proofErr w:type="gramEnd"/>
      <w:r w:rsidRPr="008A1AA3">
        <w:rPr>
          <w:b/>
          <w:bCs/>
        </w:rPr>
        <w:t xml:space="preserve"> set)</w:t>
      </w:r>
    </w:p>
    <w:tbl>
      <w:tblPr>
        <w:tblW w:w="0" w:type="auto"/>
        <w:jc w:val="center"/>
        <w:tblLook w:val="04A0" w:firstRow="1" w:lastRow="0" w:firstColumn="1" w:lastColumn="0" w:noHBand="0" w:noVBand="1"/>
      </w:tblPr>
      <w:tblGrid>
        <w:gridCol w:w="2518"/>
        <w:gridCol w:w="3544"/>
        <w:gridCol w:w="2410"/>
      </w:tblGrid>
      <w:tr w:rsidR="008A1AA3" w:rsidRPr="008A1AA3" w14:paraId="5AEC04FD" w14:textId="77777777" w:rsidTr="004F57BA">
        <w:trPr>
          <w:cantSplit/>
          <w:jc w:val="center"/>
        </w:trPr>
        <w:tc>
          <w:tcPr>
            <w:tcW w:w="2518" w:type="dxa"/>
            <w:vAlign w:val="center"/>
          </w:tcPr>
          <w:p w14:paraId="7257F095" w14:textId="77777777" w:rsidR="008A1AA3" w:rsidRPr="008A1AA3" w:rsidRDefault="008A1AA3" w:rsidP="008A1AA3">
            <w:pPr>
              <w:keepNext/>
              <w:jc w:val="left"/>
              <w:rPr>
                <w:b/>
                <w:u w:val="single"/>
              </w:rPr>
            </w:pPr>
          </w:p>
        </w:tc>
        <w:tc>
          <w:tcPr>
            <w:tcW w:w="3544" w:type="dxa"/>
            <w:vAlign w:val="center"/>
          </w:tcPr>
          <w:p w14:paraId="32B56A08" w14:textId="77777777" w:rsidR="008A1AA3" w:rsidRPr="008A1AA3" w:rsidRDefault="008A1AA3" w:rsidP="008A1AA3">
            <w:pPr>
              <w:keepNext/>
              <w:jc w:val="center"/>
            </w:pPr>
            <w:r w:rsidRPr="008A1AA3">
              <w:t>215 ± 1.0mm</w:t>
            </w:r>
          </w:p>
        </w:tc>
        <w:tc>
          <w:tcPr>
            <w:tcW w:w="2410" w:type="dxa"/>
            <w:vAlign w:val="center"/>
          </w:tcPr>
          <w:p w14:paraId="74B18FF1" w14:textId="77777777" w:rsidR="008A1AA3" w:rsidRPr="008A1AA3" w:rsidRDefault="008A1AA3" w:rsidP="008A1AA3">
            <w:pPr>
              <w:keepNext/>
              <w:jc w:val="left"/>
              <w:rPr>
                <w:b/>
                <w:u w:val="single"/>
              </w:rPr>
            </w:pPr>
          </w:p>
        </w:tc>
      </w:tr>
      <w:tr w:rsidR="008A1AA3" w:rsidRPr="008A1AA3" w14:paraId="5C602EBC" w14:textId="77777777" w:rsidTr="004F57BA">
        <w:trPr>
          <w:cantSplit/>
          <w:jc w:val="center"/>
        </w:trPr>
        <w:tc>
          <w:tcPr>
            <w:tcW w:w="2518" w:type="dxa"/>
            <w:vAlign w:val="center"/>
          </w:tcPr>
          <w:p w14:paraId="2B88423E" w14:textId="77777777" w:rsidR="008A1AA3" w:rsidRPr="008A1AA3" w:rsidRDefault="008A1AA3" w:rsidP="008A1AA3">
            <w:pPr>
              <w:keepNext/>
              <w:jc w:val="left"/>
              <w:rPr>
                <w:b/>
                <w:u w:val="single"/>
              </w:rPr>
            </w:pPr>
            <w:r w:rsidRPr="008A1AA3">
              <w:t>Steel/Aluminium Embossed</w:t>
            </w:r>
            <w:r w:rsidRPr="008A1AA3">
              <w:rPr>
                <w:b/>
                <w:u w:val="single"/>
              </w:rPr>
              <w:t xml:space="preserve"> </w:t>
            </w:r>
          </w:p>
        </w:tc>
        <w:tc>
          <w:tcPr>
            <w:tcW w:w="3544" w:type="dxa"/>
            <w:vMerge w:val="restart"/>
            <w:vAlign w:val="center"/>
          </w:tcPr>
          <w:p w14:paraId="25620051" w14:textId="77777777" w:rsidR="008A1AA3" w:rsidRPr="008A1AA3" w:rsidRDefault="008A1AA3" w:rsidP="008A1AA3">
            <w:pPr>
              <w:keepNext/>
              <w:jc w:val="left"/>
              <w:rPr>
                <w:b/>
                <w:u w:val="single"/>
              </w:rPr>
            </w:pPr>
            <w:r w:rsidRPr="008A1AA3">
              <w:rPr>
                <w:noProof/>
              </w:rPr>
              <w:drawing>
                <wp:anchor distT="0" distB="0" distL="114300" distR="114300" simplePos="0" relativeHeight="251686912" behindDoc="0" locked="0" layoutInCell="1" allowOverlap="1" wp14:anchorId="03F1AD7F" wp14:editId="2B8C7BA5">
                  <wp:simplePos x="0" y="0"/>
                  <wp:positionH relativeFrom="column">
                    <wp:posOffset>434340</wp:posOffset>
                  </wp:positionH>
                  <wp:positionV relativeFrom="paragraph">
                    <wp:posOffset>-415925</wp:posOffset>
                  </wp:positionV>
                  <wp:extent cx="1152525" cy="454660"/>
                  <wp:effectExtent l="0" t="0" r="9525" b="2540"/>
                  <wp:wrapTopAndBottom/>
                  <wp:docPr id="104975104" name="Picture 34" descr="A blue and white sign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75104" name="Picture 34" descr="A blue and white sign with numbers&#10;&#10;Description automatically generated"/>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152525" cy="4546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10" w:type="dxa"/>
            <w:vAlign w:val="center"/>
          </w:tcPr>
          <w:p w14:paraId="3BB2FB51" w14:textId="77777777" w:rsidR="008A1AA3" w:rsidRPr="008A1AA3" w:rsidRDefault="008A1AA3" w:rsidP="008A1AA3">
            <w:pPr>
              <w:keepNext/>
              <w:jc w:val="left"/>
            </w:pPr>
            <w:r w:rsidRPr="008A1AA3">
              <w:t>95 ± 1.0mm</w:t>
            </w:r>
          </w:p>
        </w:tc>
      </w:tr>
      <w:tr w:rsidR="008A1AA3" w:rsidRPr="008A1AA3" w14:paraId="21E95135" w14:textId="77777777" w:rsidTr="004F57BA">
        <w:trPr>
          <w:cantSplit/>
          <w:jc w:val="center"/>
        </w:trPr>
        <w:tc>
          <w:tcPr>
            <w:tcW w:w="2518" w:type="dxa"/>
            <w:vAlign w:val="center"/>
          </w:tcPr>
          <w:p w14:paraId="70EDDA1B" w14:textId="77777777" w:rsidR="008A1AA3" w:rsidRPr="008A1AA3" w:rsidRDefault="008A1AA3" w:rsidP="008A1AA3">
            <w:pPr>
              <w:keepNext/>
              <w:jc w:val="left"/>
            </w:pPr>
            <w:r w:rsidRPr="008A1AA3">
              <w:t>Blue Letters and Figures</w:t>
            </w:r>
          </w:p>
        </w:tc>
        <w:tc>
          <w:tcPr>
            <w:tcW w:w="3544" w:type="dxa"/>
            <w:vMerge/>
            <w:vAlign w:val="center"/>
          </w:tcPr>
          <w:p w14:paraId="6FD528A7" w14:textId="77777777" w:rsidR="008A1AA3" w:rsidRPr="008A1AA3" w:rsidRDefault="008A1AA3" w:rsidP="008A1AA3">
            <w:pPr>
              <w:keepNext/>
              <w:jc w:val="left"/>
              <w:rPr>
                <w:b/>
                <w:u w:val="single"/>
              </w:rPr>
            </w:pPr>
          </w:p>
        </w:tc>
        <w:tc>
          <w:tcPr>
            <w:tcW w:w="2410" w:type="dxa"/>
            <w:vAlign w:val="center"/>
          </w:tcPr>
          <w:p w14:paraId="5F858FC5" w14:textId="77777777" w:rsidR="008A1AA3" w:rsidRPr="008A1AA3" w:rsidRDefault="008A1AA3" w:rsidP="008A1AA3">
            <w:pPr>
              <w:keepNext/>
              <w:jc w:val="left"/>
              <w:rPr>
                <w:b/>
                <w:u w:val="single"/>
              </w:rPr>
            </w:pPr>
            <w:r w:rsidRPr="008A1AA3">
              <w:t>White Retroreflective Background</w:t>
            </w:r>
          </w:p>
        </w:tc>
      </w:tr>
    </w:tbl>
    <w:p w14:paraId="0EDD3387" w14:textId="77777777" w:rsidR="008A1AA3" w:rsidRPr="008A1AA3" w:rsidRDefault="008A1AA3" w:rsidP="008A1AA3">
      <w:pPr>
        <w:ind w:left="426"/>
      </w:pPr>
      <w:r w:rsidRPr="008A1AA3">
        <w:t>Slogan Blue: SA GOVERNMENT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8A1AA3" w:rsidRPr="008A1AA3" w14:paraId="06EAF7B4" w14:textId="77777777" w:rsidTr="004F57BA">
        <w:trPr>
          <w:cantSplit/>
          <w:jc w:val="center"/>
        </w:trPr>
        <w:tc>
          <w:tcPr>
            <w:tcW w:w="4261" w:type="dxa"/>
            <w:vAlign w:val="center"/>
          </w:tcPr>
          <w:p w14:paraId="570E6A47" w14:textId="77777777" w:rsidR="008A1AA3" w:rsidRPr="008A1AA3" w:rsidRDefault="008A1AA3" w:rsidP="008A1AA3">
            <w:pPr>
              <w:keepNext/>
              <w:spacing w:before="40" w:after="40"/>
              <w:jc w:val="left"/>
            </w:pPr>
            <w:r w:rsidRPr="008A1AA3">
              <w:t>Height of figure or letter</w:t>
            </w:r>
          </w:p>
        </w:tc>
        <w:tc>
          <w:tcPr>
            <w:tcW w:w="4261" w:type="dxa"/>
            <w:vAlign w:val="center"/>
          </w:tcPr>
          <w:p w14:paraId="5F101463" w14:textId="77777777" w:rsidR="008A1AA3" w:rsidRPr="008A1AA3" w:rsidRDefault="008A1AA3" w:rsidP="008A1AA3">
            <w:pPr>
              <w:keepNext/>
              <w:spacing w:before="40" w:after="40"/>
              <w:jc w:val="left"/>
            </w:pPr>
            <w:r w:rsidRPr="008A1AA3">
              <w:t>50mm</w:t>
            </w:r>
          </w:p>
        </w:tc>
      </w:tr>
      <w:tr w:rsidR="008A1AA3" w:rsidRPr="008A1AA3" w14:paraId="4D87393E" w14:textId="77777777" w:rsidTr="004F57BA">
        <w:trPr>
          <w:cantSplit/>
          <w:jc w:val="center"/>
        </w:trPr>
        <w:tc>
          <w:tcPr>
            <w:tcW w:w="4261" w:type="dxa"/>
            <w:vAlign w:val="center"/>
          </w:tcPr>
          <w:p w14:paraId="7F2D70C8" w14:textId="77777777" w:rsidR="008A1AA3" w:rsidRPr="008A1AA3" w:rsidRDefault="008A1AA3" w:rsidP="008A1AA3">
            <w:pPr>
              <w:spacing w:before="40" w:after="40"/>
              <w:jc w:val="left"/>
            </w:pPr>
            <w:r w:rsidRPr="008A1AA3">
              <w:t>Width of every line in each figure or letter</w:t>
            </w:r>
          </w:p>
        </w:tc>
        <w:tc>
          <w:tcPr>
            <w:tcW w:w="4261" w:type="dxa"/>
            <w:vAlign w:val="center"/>
          </w:tcPr>
          <w:p w14:paraId="0D4C91EF" w14:textId="77777777" w:rsidR="008A1AA3" w:rsidRPr="008A1AA3" w:rsidRDefault="008A1AA3" w:rsidP="008A1AA3">
            <w:pPr>
              <w:spacing w:before="40" w:after="40"/>
              <w:jc w:val="left"/>
            </w:pPr>
            <w:r w:rsidRPr="008A1AA3">
              <w:t>6mm</w:t>
            </w:r>
          </w:p>
        </w:tc>
      </w:tr>
    </w:tbl>
    <w:p w14:paraId="57ABDAEF" w14:textId="77777777" w:rsidR="008A1AA3" w:rsidRPr="008A1AA3" w:rsidRDefault="008A1AA3" w:rsidP="008A1AA3">
      <w:pPr>
        <w:keepNext/>
        <w:spacing w:before="80"/>
        <w:ind w:left="425" w:hanging="425"/>
        <w:rPr>
          <w:b/>
          <w:bCs/>
        </w:rPr>
      </w:pPr>
      <w:r w:rsidRPr="008A1AA3">
        <w:rPr>
          <w:b/>
          <w:bCs/>
        </w:rPr>
        <w:t>8.1.3</w:t>
      </w:r>
      <w:r w:rsidRPr="008A1AA3">
        <w:rPr>
          <w:b/>
          <w:bCs/>
        </w:rPr>
        <w:tab/>
        <w:t>Aerial Plate</w:t>
      </w:r>
    </w:p>
    <w:tbl>
      <w:tblPr>
        <w:tblW w:w="0" w:type="auto"/>
        <w:jc w:val="center"/>
        <w:tblLook w:val="04A0" w:firstRow="1" w:lastRow="0" w:firstColumn="1" w:lastColumn="0" w:noHBand="0" w:noVBand="1"/>
      </w:tblPr>
      <w:tblGrid>
        <w:gridCol w:w="2518"/>
        <w:gridCol w:w="3969"/>
        <w:gridCol w:w="1985"/>
      </w:tblGrid>
      <w:tr w:rsidR="008A1AA3" w:rsidRPr="008A1AA3" w14:paraId="756C991C" w14:textId="77777777" w:rsidTr="004F57BA">
        <w:trPr>
          <w:cantSplit/>
          <w:jc w:val="center"/>
        </w:trPr>
        <w:tc>
          <w:tcPr>
            <w:tcW w:w="2518" w:type="dxa"/>
            <w:vAlign w:val="center"/>
          </w:tcPr>
          <w:p w14:paraId="76FAF3BD" w14:textId="77777777" w:rsidR="008A1AA3" w:rsidRPr="008A1AA3" w:rsidRDefault="008A1AA3" w:rsidP="008A1AA3">
            <w:pPr>
              <w:keepNext/>
              <w:jc w:val="left"/>
              <w:rPr>
                <w:b/>
                <w:u w:val="single"/>
              </w:rPr>
            </w:pPr>
          </w:p>
        </w:tc>
        <w:tc>
          <w:tcPr>
            <w:tcW w:w="3969" w:type="dxa"/>
            <w:vAlign w:val="center"/>
          </w:tcPr>
          <w:p w14:paraId="14658F9A" w14:textId="77777777" w:rsidR="008A1AA3" w:rsidRPr="008A1AA3" w:rsidRDefault="008A1AA3" w:rsidP="008A1AA3">
            <w:pPr>
              <w:keepNext/>
              <w:jc w:val="center"/>
            </w:pPr>
            <w:r w:rsidRPr="008A1AA3">
              <w:t>252 ± 1.0mm</w:t>
            </w:r>
          </w:p>
        </w:tc>
        <w:tc>
          <w:tcPr>
            <w:tcW w:w="1985" w:type="dxa"/>
            <w:vAlign w:val="center"/>
          </w:tcPr>
          <w:p w14:paraId="1742B6D4" w14:textId="77777777" w:rsidR="008A1AA3" w:rsidRPr="008A1AA3" w:rsidRDefault="008A1AA3" w:rsidP="008A1AA3">
            <w:pPr>
              <w:keepNext/>
              <w:jc w:val="left"/>
              <w:rPr>
                <w:b/>
                <w:u w:val="single"/>
              </w:rPr>
            </w:pPr>
          </w:p>
        </w:tc>
      </w:tr>
      <w:tr w:rsidR="008A1AA3" w:rsidRPr="008A1AA3" w14:paraId="638BB95E" w14:textId="77777777" w:rsidTr="004F57BA">
        <w:trPr>
          <w:cantSplit/>
          <w:jc w:val="center"/>
        </w:trPr>
        <w:tc>
          <w:tcPr>
            <w:tcW w:w="2518" w:type="dxa"/>
            <w:vAlign w:val="center"/>
          </w:tcPr>
          <w:p w14:paraId="623ACCEB" w14:textId="77777777" w:rsidR="008A1AA3" w:rsidRPr="008A1AA3" w:rsidRDefault="008A1AA3" w:rsidP="008A1AA3">
            <w:pPr>
              <w:keepNext/>
              <w:jc w:val="left"/>
              <w:rPr>
                <w:b/>
                <w:u w:val="single"/>
              </w:rPr>
            </w:pPr>
            <w:r w:rsidRPr="008A1AA3">
              <w:t>Steel/Aluminium Embossed</w:t>
            </w:r>
          </w:p>
        </w:tc>
        <w:tc>
          <w:tcPr>
            <w:tcW w:w="3969" w:type="dxa"/>
            <w:vMerge w:val="restart"/>
            <w:vAlign w:val="center"/>
          </w:tcPr>
          <w:p w14:paraId="04D4360E" w14:textId="77777777" w:rsidR="008A1AA3" w:rsidRPr="008A1AA3" w:rsidRDefault="008A1AA3" w:rsidP="008A1AA3">
            <w:pPr>
              <w:keepNext/>
              <w:jc w:val="left"/>
              <w:rPr>
                <w:b/>
                <w:u w:val="single"/>
              </w:rPr>
            </w:pPr>
            <w:r w:rsidRPr="008A1AA3">
              <w:rPr>
                <w:noProof/>
              </w:rPr>
              <w:drawing>
                <wp:anchor distT="0" distB="0" distL="114300" distR="114300" simplePos="0" relativeHeight="251687936" behindDoc="0" locked="0" layoutInCell="1" allowOverlap="1" wp14:anchorId="423ACFFA" wp14:editId="626091F4">
                  <wp:simplePos x="0" y="0"/>
                  <wp:positionH relativeFrom="column">
                    <wp:posOffset>528320</wp:posOffset>
                  </wp:positionH>
                  <wp:positionV relativeFrom="paragraph">
                    <wp:posOffset>-393700</wp:posOffset>
                  </wp:positionV>
                  <wp:extent cx="1274445" cy="459740"/>
                  <wp:effectExtent l="0" t="0" r="1905" b="0"/>
                  <wp:wrapTopAndBottom/>
                  <wp:docPr id="16655523" name="Picture 33" descr="A blue and white licens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5523" name="Picture 33" descr="A blue and white license plate&#10;&#10;Description automatically generated"/>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274445" cy="4597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5" w:type="dxa"/>
            <w:vAlign w:val="center"/>
          </w:tcPr>
          <w:p w14:paraId="5C2A7307" w14:textId="77777777" w:rsidR="008A1AA3" w:rsidRPr="008A1AA3" w:rsidRDefault="008A1AA3" w:rsidP="008A1AA3">
            <w:pPr>
              <w:keepNext/>
              <w:jc w:val="left"/>
            </w:pPr>
            <w:r w:rsidRPr="008A1AA3">
              <w:t>98 ± 1.0mm</w:t>
            </w:r>
          </w:p>
        </w:tc>
      </w:tr>
      <w:tr w:rsidR="008A1AA3" w:rsidRPr="008A1AA3" w14:paraId="49E5FBBF" w14:textId="77777777" w:rsidTr="004F57BA">
        <w:trPr>
          <w:cantSplit/>
          <w:jc w:val="center"/>
        </w:trPr>
        <w:tc>
          <w:tcPr>
            <w:tcW w:w="2518" w:type="dxa"/>
            <w:vAlign w:val="center"/>
          </w:tcPr>
          <w:p w14:paraId="02534596" w14:textId="77777777" w:rsidR="008A1AA3" w:rsidRPr="008A1AA3" w:rsidRDefault="008A1AA3" w:rsidP="008A1AA3">
            <w:pPr>
              <w:keepNext/>
              <w:jc w:val="left"/>
            </w:pPr>
            <w:r w:rsidRPr="008A1AA3">
              <w:t>Blue Letters and Figure</w:t>
            </w:r>
          </w:p>
        </w:tc>
        <w:tc>
          <w:tcPr>
            <w:tcW w:w="3969" w:type="dxa"/>
            <w:vMerge/>
            <w:vAlign w:val="center"/>
          </w:tcPr>
          <w:p w14:paraId="4FA13753" w14:textId="77777777" w:rsidR="008A1AA3" w:rsidRPr="008A1AA3" w:rsidRDefault="008A1AA3" w:rsidP="008A1AA3">
            <w:pPr>
              <w:keepNext/>
              <w:jc w:val="left"/>
              <w:rPr>
                <w:b/>
                <w:u w:val="single"/>
              </w:rPr>
            </w:pPr>
          </w:p>
        </w:tc>
        <w:tc>
          <w:tcPr>
            <w:tcW w:w="1985" w:type="dxa"/>
            <w:vAlign w:val="center"/>
          </w:tcPr>
          <w:p w14:paraId="76D44EF5" w14:textId="77777777" w:rsidR="008A1AA3" w:rsidRPr="008A1AA3" w:rsidRDefault="008A1AA3" w:rsidP="008A1AA3">
            <w:pPr>
              <w:keepNext/>
              <w:jc w:val="left"/>
              <w:rPr>
                <w:b/>
                <w:u w:val="single"/>
              </w:rPr>
            </w:pPr>
            <w:r w:rsidRPr="008A1AA3">
              <w:t>White Retroreflective Background</w:t>
            </w:r>
          </w:p>
        </w:tc>
      </w:tr>
    </w:tbl>
    <w:p w14:paraId="16F7BA36" w14:textId="77777777" w:rsidR="008A1AA3" w:rsidRPr="008A1AA3" w:rsidRDefault="008A1AA3" w:rsidP="008A1AA3">
      <w:pPr>
        <w:ind w:left="426"/>
      </w:pPr>
      <w:r w:rsidRPr="008A1AA3">
        <w:t>Slogan Blue: SA GOVERNMENT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8A1AA3" w:rsidRPr="008A1AA3" w14:paraId="3BCA0566" w14:textId="77777777" w:rsidTr="004F57BA">
        <w:trPr>
          <w:cantSplit/>
          <w:jc w:val="center"/>
        </w:trPr>
        <w:tc>
          <w:tcPr>
            <w:tcW w:w="4261" w:type="dxa"/>
            <w:vAlign w:val="center"/>
          </w:tcPr>
          <w:p w14:paraId="38AF6BB4" w14:textId="77777777" w:rsidR="008A1AA3" w:rsidRPr="008A1AA3" w:rsidRDefault="008A1AA3" w:rsidP="008A1AA3">
            <w:pPr>
              <w:keepNext/>
              <w:spacing w:before="40" w:after="40"/>
              <w:jc w:val="left"/>
            </w:pPr>
            <w:r w:rsidRPr="008A1AA3">
              <w:t>Height of figure or letter</w:t>
            </w:r>
          </w:p>
        </w:tc>
        <w:tc>
          <w:tcPr>
            <w:tcW w:w="4261" w:type="dxa"/>
            <w:vAlign w:val="center"/>
          </w:tcPr>
          <w:p w14:paraId="3CC3BA2C" w14:textId="77777777" w:rsidR="008A1AA3" w:rsidRPr="008A1AA3" w:rsidRDefault="008A1AA3" w:rsidP="008A1AA3">
            <w:pPr>
              <w:keepNext/>
              <w:spacing w:before="40" w:after="40"/>
              <w:jc w:val="left"/>
            </w:pPr>
            <w:r w:rsidRPr="008A1AA3">
              <w:t>50mm</w:t>
            </w:r>
          </w:p>
        </w:tc>
      </w:tr>
      <w:tr w:rsidR="008A1AA3" w:rsidRPr="008A1AA3" w14:paraId="2447BAFB" w14:textId="77777777" w:rsidTr="004F57BA">
        <w:trPr>
          <w:cantSplit/>
          <w:jc w:val="center"/>
        </w:trPr>
        <w:tc>
          <w:tcPr>
            <w:tcW w:w="4261" w:type="dxa"/>
            <w:vAlign w:val="center"/>
          </w:tcPr>
          <w:p w14:paraId="503DE49C" w14:textId="77777777" w:rsidR="008A1AA3" w:rsidRPr="008A1AA3" w:rsidRDefault="008A1AA3" w:rsidP="008A1AA3">
            <w:pPr>
              <w:spacing w:before="40" w:after="40"/>
              <w:jc w:val="left"/>
            </w:pPr>
            <w:r w:rsidRPr="008A1AA3">
              <w:t>Width of every line in each figure or letter</w:t>
            </w:r>
          </w:p>
        </w:tc>
        <w:tc>
          <w:tcPr>
            <w:tcW w:w="4261" w:type="dxa"/>
            <w:vAlign w:val="center"/>
          </w:tcPr>
          <w:p w14:paraId="7178043E" w14:textId="77777777" w:rsidR="008A1AA3" w:rsidRPr="008A1AA3" w:rsidRDefault="008A1AA3" w:rsidP="008A1AA3">
            <w:pPr>
              <w:spacing w:before="40" w:after="40"/>
              <w:jc w:val="left"/>
            </w:pPr>
            <w:r w:rsidRPr="008A1AA3">
              <w:t>6mm</w:t>
            </w:r>
          </w:p>
        </w:tc>
      </w:tr>
    </w:tbl>
    <w:p w14:paraId="6EDCFDC8" w14:textId="77777777" w:rsidR="008A1AA3" w:rsidRPr="008A1AA3" w:rsidRDefault="008A1AA3" w:rsidP="008A1AA3">
      <w:pPr>
        <w:spacing w:before="80"/>
        <w:ind w:left="425"/>
      </w:pPr>
      <w:r w:rsidRPr="008A1AA3">
        <w:rPr>
          <w:bCs/>
        </w:rPr>
        <w:t xml:space="preserve">The dimensions of an aerial mount plate must be </w:t>
      </w:r>
      <w:r w:rsidRPr="008A1AA3">
        <w:t>252 ± 1.0mm in length and 98 ± 1.0mm in width and are only available to vehicles granted registration under the Act.</w:t>
      </w:r>
    </w:p>
    <w:p w14:paraId="2F00D040" w14:textId="77777777" w:rsidR="008A1AA3" w:rsidRPr="008A1AA3" w:rsidRDefault="008A1AA3" w:rsidP="008A1AA3">
      <w:pPr>
        <w:keepNext/>
        <w:spacing w:before="80"/>
        <w:ind w:left="425" w:hanging="425"/>
      </w:pPr>
      <w:r w:rsidRPr="008A1AA3">
        <w:rPr>
          <w:b/>
          <w:bCs/>
        </w:rPr>
        <w:t>8.2</w:t>
      </w:r>
      <w:r w:rsidRPr="008A1AA3">
        <w:rPr>
          <w:b/>
          <w:bCs/>
        </w:rPr>
        <w:tab/>
        <w:t>Government Vehicle Number Plate (remake only)</w:t>
      </w:r>
    </w:p>
    <w:tbl>
      <w:tblPr>
        <w:tblW w:w="0" w:type="auto"/>
        <w:jc w:val="center"/>
        <w:tblLook w:val="04A0" w:firstRow="1" w:lastRow="0" w:firstColumn="1" w:lastColumn="0" w:noHBand="0" w:noVBand="1"/>
      </w:tblPr>
      <w:tblGrid>
        <w:gridCol w:w="2518"/>
        <w:gridCol w:w="3544"/>
        <w:gridCol w:w="2410"/>
      </w:tblGrid>
      <w:tr w:rsidR="008A1AA3" w:rsidRPr="008A1AA3" w14:paraId="0EC683AC" w14:textId="77777777" w:rsidTr="004F57BA">
        <w:trPr>
          <w:cantSplit/>
          <w:jc w:val="center"/>
        </w:trPr>
        <w:tc>
          <w:tcPr>
            <w:tcW w:w="2518" w:type="dxa"/>
            <w:vAlign w:val="center"/>
          </w:tcPr>
          <w:p w14:paraId="4D4204FC" w14:textId="77777777" w:rsidR="008A1AA3" w:rsidRPr="008A1AA3" w:rsidRDefault="008A1AA3" w:rsidP="008A1AA3">
            <w:pPr>
              <w:keepNext/>
              <w:jc w:val="left"/>
              <w:rPr>
                <w:b/>
                <w:u w:val="single"/>
              </w:rPr>
            </w:pPr>
          </w:p>
        </w:tc>
        <w:tc>
          <w:tcPr>
            <w:tcW w:w="3544" w:type="dxa"/>
            <w:vAlign w:val="center"/>
          </w:tcPr>
          <w:p w14:paraId="78C61A4D" w14:textId="77777777" w:rsidR="008A1AA3" w:rsidRPr="008A1AA3" w:rsidRDefault="008A1AA3" w:rsidP="008A1AA3">
            <w:pPr>
              <w:keepNext/>
              <w:jc w:val="center"/>
            </w:pPr>
            <w:r w:rsidRPr="008A1AA3">
              <w:t>371 ± 1.0mm</w:t>
            </w:r>
          </w:p>
        </w:tc>
        <w:tc>
          <w:tcPr>
            <w:tcW w:w="2410" w:type="dxa"/>
            <w:vAlign w:val="center"/>
          </w:tcPr>
          <w:p w14:paraId="62EBE53F" w14:textId="77777777" w:rsidR="008A1AA3" w:rsidRPr="008A1AA3" w:rsidRDefault="008A1AA3" w:rsidP="008A1AA3">
            <w:pPr>
              <w:keepNext/>
              <w:jc w:val="left"/>
              <w:rPr>
                <w:b/>
                <w:u w:val="single"/>
              </w:rPr>
            </w:pPr>
          </w:p>
        </w:tc>
      </w:tr>
      <w:tr w:rsidR="008A1AA3" w:rsidRPr="008A1AA3" w14:paraId="0F033489" w14:textId="77777777" w:rsidTr="004F57BA">
        <w:trPr>
          <w:cantSplit/>
          <w:jc w:val="center"/>
        </w:trPr>
        <w:tc>
          <w:tcPr>
            <w:tcW w:w="2518" w:type="dxa"/>
            <w:vAlign w:val="center"/>
          </w:tcPr>
          <w:p w14:paraId="70B61288" w14:textId="77777777" w:rsidR="008A1AA3" w:rsidRPr="008A1AA3" w:rsidRDefault="008A1AA3" w:rsidP="008A1AA3">
            <w:pPr>
              <w:keepNext/>
              <w:jc w:val="left"/>
              <w:rPr>
                <w:b/>
                <w:u w:val="single"/>
              </w:rPr>
            </w:pPr>
            <w:r w:rsidRPr="008A1AA3">
              <w:t>Steel/Aluminium Embossed</w:t>
            </w:r>
            <w:r w:rsidRPr="008A1AA3">
              <w:rPr>
                <w:b/>
                <w:u w:val="single"/>
              </w:rPr>
              <w:t xml:space="preserve"> </w:t>
            </w:r>
          </w:p>
        </w:tc>
        <w:tc>
          <w:tcPr>
            <w:tcW w:w="3544" w:type="dxa"/>
            <w:vMerge w:val="restart"/>
            <w:vAlign w:val="center"/>
          </w:tcPr>
          <w:p w14:paraId="13F1DC54" w14:textId="77777777" w:rsidR="008A1AA3" w:rsidRPr="008A1AA3" w:rsidRDefault="008A1AA3" w:rsidP="008A1AA3">
            <w:pPr>
              <w:keepNext/>
              <w:jc w:val="left"/>
              <w:rPr>
                <w:b/>
                <w:u w:val="single"/>
              </w:rPr>
            </w:pPr>
            <w:r w:rsidRPr="008A1AA3">
              <w:rPr>
                <w:noProof/>
              </w:rPr>
              <w:drawing>
                <wp:anchor distT="0" distB="0" distL="114300" distR="114300" simplePos="0" relativeHeight="251688960" behindDoc="0" locked="0" layoutInCell="1" allowOverlap="1" wp14:anchorId="50441C74" wp14:editId="600473E4">
                  <wp:simplePos x="0" y="0"/>
                  <wp:positionH relativeFrom="column">
                    <wp:posOffset>219075</wp:posOffset>
                  </wp:positionH>
                  <wp:positionV relativeFrom="paragraph">
                    <wp:posOffset>-588645</wp:posOffset>
                  </wp:positionV>
                  <wp:extent cx="1590675" cy="593090"/>
                  <wp:effectExtent l="0" t="0" r="9525" b="0"/>
                  <wp:wrapTopAndBottom/>
                  <wp:docPr id="1741838057" name="Picture 32" descr="A license plate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838057" name="Picture 32" descr="A license plate with numbers and letters&#10;&#10;Description automatically generated"/>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590675" cy="5930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10" w:type="dxa"/>
            <w:vAlign w:val="center"/>
          </w:tcPr>
          <w:p w14:paraId="409E2BCD" w14:textId="77777777" w:rsidR="008A1AA3" w:rsidRPr="008A1AA3" w:rsidRDefault="008A1AA3" w:rsidP="008A1AA3">
            <w:pPr>
              <w:keepNext/>
              <w:jc w:val="left"/>
            </w:pPr>
            <w:r w:rsidRPr="008A1AA3">
              <w:t>133 ± 1.0mm</w:t>
            </w:r>
          </w:p>
        </w:tc>
      </w:tr>
      <w:tr w:rsidR="008A1AA3" w:rsidRPr="008A1AA3" w14:paraId="19CAEDE1" w14:textId="77777777" w:rsidTr="004F57BA">
        <w:trPr>
          <w:cantSplit/>
          <w:jc w:val="center"/>
        </w:trPr>
        <w:tc>
          <w:tcPr>
            <w:tcW w:w="2518" w:type="dxa"/>
            <w:vAlign w:val="center"/>
          </w:tcPr>
          <w:p w14:paraId="0903362D" w14:textId="77777777" w:rsidR="008A1AA3" w:rsidRPr="008A1AA3" w:rsidRDefault="008A1AA3" w:rsidP="008A1AA3">
            <w:pPr>
              <w:keepNext/>
              <w:jc w:val="left"/>
            </w:pPr>
            <w:r w:rsidRPr="008A1AA3">
              <w:t>Blue Letters and Figures</w:t>
            </w:r>
          </w:p>
        </w:tc>
        <w:tc>
          <w:tcPr>
            <w:tcW w:w="3544" w:type="dxa"/>
            <w:vMerge/>
            <w:vAlign w:val="center"/>
          </w:tcPr>
          <w:p w14:paraId="5B421DFC" w14:textId="77777777" w:rsidR="008A1AA3" w:rsidRPr="008A1AA3" w:rsidRDefault="008A1AA3" w:rsidP="008A1AA3">
            <w:pPr>
              <w:keepNext/>
              <w:jc w:val="left"/>
              <w:rPr>
                <w:b/>
                <w:u w:val="single"/>
              </w:rPr>
            </w:pPr>
          </w:p>
        </w:tc>
        <w:tc>
          <w:tcPr>
            <w:tcW w:w="2410" w:type="dxa"/>
            <w:vAlign w:val="center"/>
          </w:tcPr>
          <w:p w14:paraId="12852AE2" w14:textId="77777777" w:rsidR="008A1AA3" w:rsidRPr="008A1AA3" w:rsidRDefault="008A1AA3" w:rsidP="008A1AA3">
            <w:pPr>
              <w:keepNext/>
              <w:jc w:val="left"/>
              <w:rPr>
                <w:b/>
                <w:u w:val="single"/>
              </w:rPr>
            </w:pPr>
            <w:r w:rsidRPr="008A1AA3">
              <w:t>White Retroreflective Background</w:t>
            </w:r>
          </w:p>
        </w:tc>
      </w:tr>
    </w:tbl>
    <w:p w14:paraId="1914990C" w14:textId="77777777" w:rsidR="008A1AA3" w:rsidRPr="008A1AA3" w:rsidRDefault="008A1AA3" w:rsidP="008A1AA3">
      <w:pPr>
        <w:ind w:left="426"/>
      </w:pPr>
      <w:r w:rsidRPr="008A1AA3">
        <w:t>Slogan Blue: SA GOVERNMENT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3232"/>
        <w:gridCol w:w="1751"/>
      </w:tblGrid>
      <w:tr w:rsidR="008A1AA3" w:rsidRPr="008A1AA3" w14:paraId="5850412E" w14:textId="77777777" w:rsidTr="004F57BA">
        <w:trPr>
          <w:cantSplit/>
          <w:jc w:val="center"/>
        </w:trPr>
        <w:tc>
          <w:tcPr>
            <w:tcW w:w="3539" w:type="dxa"/>
            <w:vAlign w:val="center"/>
          </w:tcPr>
          <w:p w14:paraId="46401FB3" w14:textId="77777777" w:rsidR="008A1AA3" w:rsidRPr="008A1AA3" w:rsidRDefault="008A1AA3" w:rsidP="008A1AA3">
            <w:pPr>
              <w:keepNext/>
              <w:spacing w:before="40" w:after="40"/>
            </w:pPr>
          </w:p>
        </w:tc>
        <w:tc>
          <w:tcPr>
            <w:tcW w:w="3232" w:type="dxa"/>
            <w:vAlign w:val="center"/>
          </w:tcPr>
          <w:p w14:paraId="250CF4AA" w14:textId="77777777" w:rsidR="008A1AA3" w:rsidRPr="008A1AA3" w:rsidRDefault="008A1AA3" w:rsidP="008A1AA3">
            <w:pPr>
              <w:keepNext/>
              <w:spacing w:before="40" w:after="40"/>
              <w:jc w:val="left"/>
              <w:rPr>
                <w:b/>
                <w:bCs/>
              </w:rPr>
            </w:pPr>
            <w:r w:rsidRPr="008A1AA3">
              <w:rPr>
                <w:b/>
                <w:bCs/>
              </w:rPr>
              <w:t>Motor Vehicles other than Motor Bikes</w:t>
            </w:r>
          </w:p>
        </w:tc>
        <w:tc>
          <w:tcPr>
            <w:tcW w:w="1751" w:type="dxa"/>
          </w:tcPr>
          <w:p w14:paraId="7D12E10A" w14:textId="77777777" w:rsidR="008A1AA3" w:rsidRPr="008A1AA3" w:rsidRDefault="008A1AA3" w:rsidP="008A1AA3">
            <w:pPr>
              <w:keepNext/>
              <w:spacing w:before="40" w:after="40"/>
              <w:jc w:val="left"/>
              <w:rPr>
                <w:b/>
                <w:bCs/>
              </w:rPr>
            </w:pPr>
            <w:r w:rsidRPr="008A1AA3">
              <w:rPr>
                <w:b/>
                <w:bCs/>
              </w:rPr>
              <w:t>Motor Bikes</w:t>
            </w:r>
          </w:p>
        </w:tc>
      </w:tr>
      <w:tr w:rsidR="008A1AA3" w:rsidRPr="008A1AA3" w14:paraId="1BCD2F17" w14:textId="77777777" w:rsidTr="004F57BA">
        <w:trPr>
          <w:cantSplit/>
          <w:jc w:val="center"/>
        </w:trPr>
        <w:tc>
          <w:tcPr>
            <w:tcW w:w="3539" w:type="dxa"/>
            <w:vAlign w:val="center"/>
          </w:tcPr>
          <w:p w14:paraId="19E167FE" w14:textId="77777777" w:rsidR="008A1AA3" w:rsidRPr="008A1AA3" w:rsidRDefault="008A1AA3" w:rsidP="008A1AA3">
            <w:pPr>
              <w:keepNext/>
              <w:spacing w:before="40" w:after="40"/>
            </w:pPr>
            <w:r w:rsidRPr="008A1AA3">
              <w:t>Height of figure or letter</w:t>
            </w:r>
          </w:p>
        </w:tc>
        <w:tc>
          <w:tcPr>
            <w:tcW w:w="3232" w:type="dxa"/>
            <w:vAlign w:val="center"/>
          </w:tcPr>
          <w:p w14:paraId="775F2C6C" w14:textId="77777777" w:rsidR="008A1AA3" w:rsidRPr="008A1AA3" w:rsidRDefault="008A1AA3" w:rsidP="008A1AA3">
            <w:pPr>
              <w:keepNext/>
              <w:spacing w:before="40" w:after="40"/>
            </w:pPr>
            <w:r w:rsidRPr="008A1AA3">
              <w:t>77mm</w:t>
            </w:r>
          </w:p>
        </w:tc>
        <w:tc>
          <w:tcPr>
            <w:tcW w:w="1751" w:type="dxa"/>
          </w:tcPr>
          <w:p w14:paraId="1938316F" w14:textId="77777777" w:rsidR="008A1AA3" w:rsidRPr="008A1AA3" w:rsidRDefault="008A1AA3" w:rsidP="008A1AA3">
            <w:pPr>
              <w:keepNext/>
              <w:spacing w:before="40" w:after="40"/>
            </w:pPr>
            <w:r w:rsidRPr="008A1AA3">
              <w:t>50mm</w:t>
            </w:r>
          </w:p>
        </w:tc>
      </w:tr>
      <w:tr w:rsidR="008A1AA3" w:rsidRPr="008A1AA3" w14:paraId="12F82B94" w14:textId="77777777" w:rsidTr="004F57BA">
        <w:trPr>
          <w:cantSplit/>
          <w:jc w:val="center"/>
        </w:trPr>
        <w:tc>
          <w:tcPr>
            <w:tcW w:w="3539" w:type="dxa"/>
            <w:vAlign w:val="center"/>
          </w:tcPr>
          <w:p w14:paraId="29944EF0" w14:textId="77777777" w:rsidR="008A1AA3" w:rsidRPr="008A1AA3" w:rsidRDefault="008A1AA3" w:rsidP="008A1AA3">
            <w:pPr>
              <w:keepNext/>
              <w:spacing w:before="40" w:after="40"/>
            </w:pPr>
            <w:r w:rsidRPr="008A1AA3">
              <w:t>Width of every line in each figure or letter</w:t>
            </w:r>
          </w:p>
        </w:tc>
        <w:tc>
          <w:tcPr>
            <w:tcW w:w="3232" w:type="dxa"/>
            <w:vAlign w:val="center"/>
          </w:tcPr>
          <w:p w14:paraId="39A50EE6" w14:textId="77777777" w:rsidR="008A1AA3" w:rsidRPr="008A1AA3" w:rsidRDefault="008A1AA3" w:rsidP="008A1AA3">
            <w:pPr>
              <w:keepNext/>
              <w:spacing w:before="40" w:after="40"/>
            </w:pPr>
            <w:r w:rsidRPr="008A1AA3">
              <w:t>12mm</w:t>
            </w:r>
          </w:p>
        </w:tc>
        <w:tc>
          <w:tcPr>
            <w:tcW w:w="1751" w:type="dxa"/>
          </w:tcPr>
          <w:p w14:paraId="0C3972DC" w14:textId="77777777" w:rsidR="008A1AA3" w:rsidRPr="008A1AA3" w:rsidRDefault="008A1AA3" w:rsidP="008A1AA3">
            <w:pPr>
              <w:keepNext/>
              <w:spacing w:before="40" w:after="40"/>
            </w:pPr>
            <w:r w:rsidRPr="008A1AA3">
              <w:t>6mm</w:t>
            </w:r>
          </w:p>
        </w:tc>
      </w:tr>
    </w:tbl>
    <w:p w14:paraId="55AC9572" w14:textId="77777777" w:rsidR="008A1AA3" w:rsidRPr="008A1AA3" w:rsidRDefault="008A1AA3" w:rsidP="008A1AA3">
      <w:pPr>
        <w:spacing w:before="80"/>
        <w:ind w:left="425"/>
      </w:pPr>
      <w:r w:rsidRPr="008A1AA3">
        <w:t>The dimensions of a motor bike plate must be 215 ± 1.0mm in length and 95 ± 1.0mm in width.</w:t>
      </w:r>
    </w:p>
    <w:p w14:paraId="58EE1798" w14:textId="77777777" w:rsidR="008A1AA3" w:rsidRPr="008A1AA3" w:rsidRDefault="008A1AA3" w:rsidP="008A1AA3">
      <w:pPr>
        <w:keepNext/>
        <w:jc w:val="center"/>
        <w:rPr>
          <w:b/>
          <w:bCs/>
        </w:rPr>
      </w:pPr>
      <w:r w:rsidRPr="008A1AA3">
        <w:rPr>
          <w:b/>
          <w:bCs/>
        </w:rPr>
        <w:t>Class 9—Name Plates</w:t>
      </w:r>
    </w:p>
    <w:p w14:paraId="410C129D" w14:textId="77777777" w:rsidR="008A1AA3" w:rsidRPr="008A1AA3" w:rsidRDefault="008A1AA3" w:rsidP="008A1AA3">
      <w:r w:rsidRPr="008A1AA3">
        <w:t>A name plate must bear a number which consists of all letters issued under an agreement between the Registrar and the applicant. The plate must be of the type known as retroreflective metal or acrylic.</w:t>
      </w:r>
    </w:p>
    <w:p w14:paraId="0732D633" w14:textId="77777777" w:rsidR="008A1AA3" w:rsidRPr="008A1AA3" w:rsidRDefault="008A1AA3" w:rsidP="008A1AA3">
      <w:r w:rsidRPr="008A1AA3">
        <w:t>The size of the plate and height and width of every figure appearing on the plate are at the discretion of the Registrar.</w:t>
      </w:r>
    </w:p>
    <w:p w14:paraId="445008BE" w14:textId="77777777" w:rsidR="008A1AA3" w:rsidRPr="008A1AA3" w:rsidRDefault="008A1AA3" w:rsidP="008A1AA3">
      <w:pPr>
        <w:keepNext/>
        <w:jc w:val="center"/>
        <w:rPr>
          <w:b/>
          <w:bCs/>
        </w:rPr>
      </w:pPr>
      <w:r w:rsidRPr="008A1AA3">
        <w:rPr>
          <w:b/>
          <w:bCs/>
        </w:rPr>
        <w:t>Class 10—Custom Number Plates</w:t>
      </w:r>
    </w:p>
    <w:p w14:paraId="4D6C2CED" w14:textId="77777777" w:rsidR="008A1AA3" w:rsidRPr="008A1AA3" w:rsidRDefault="008A1AA3" w:rsidP="008A1AA3">
      <w:r w:rsidRPr="008A1AA3">
        <w:t>A custom number plate must bear a number nominated by an applicant and approved by the Registrar, which may consist of letters or a combination of letters and figures and issued under an agreement between the Registrar and the applicant authorising the applicant to display the number.</w:t>
      </w:r>
    </w:p>
    <w:p w14:paraId="4A045A03" w14:textId="77777777" w:rsidR="008A1AA3" w:rsidRPr="008A1AA3" w:rsidRDefault="008A1AA3" w:rsidP="008A1AA3">
      <w:r w:rsidRPr="008A1AA3">
        <w:t>The plate must be of the type known as metal embossed and must conform to the following additional specifications and design:</w:t>
      </w:r>
    </w:p>
    <w:tbl>
      <w:tblPr>
        <w:tblW w:w="45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3683"/>
        <w:gridCol w:w="3625"/>
      </w:tblGrid>
      <w:tr w:rsidR="008A1AA3" w:rsidRPr="008A1AA3" w14:paraId="0AB22302" w14:textId="77777777" w:rsidTr="003F3494">
        <w:trPr>
          <w:cantSplit/>
          <w:tblHeader/>
          <w:jc w:val="center"/>
        </w:trPr>
        <w:tc>
          <w:tcPr>
            <w:tcW w:w="672" w:type="pct"/>
            <w:vAlign w:val="center"/>
          </w:tcPr>
          <w:p w14:paraId="23FDFDBB" w14:textId="77777777" w:rsidR="008A1AA3" w:rsidRPr="008A1AA3" w:rsidRDefault="008A1AA3" w:rsidP="003F3494">
            <w:pPr>
              <w:spacing w:before="40" w:after="40"/>
              <w:jc w:val="center"/>
              <w:rPr>
                <w:rFonts w:eastAsia="Times New Roman"/>
                <w:b/>
                <w:bCs/>
                <w:szCs w:val="17"/>
              </w:rPr>
            </w:pPr>
            <w:r w:rsidRPr="008A1AA3">
              <w:rPr>
                <w:rFonts w:eastAsia="Times New Roman"/>
                <w:b/>
                <w:bCs/>
                <w:szCs w:val="17"/>
              </w:rPr>
              <w:t>Option</w:t>
            </w:r>
          </w:p>
        </w:tc>
        <w:tc>
          <w:tcPr>
            <w:tcW w:w="2181" w:type="pct"/>
            <w:vAlign w:val="center"/>
          </w:tcPr>
          <w:p w14:paraId="61FBC433" w14:textId="77777777" w:rsidR="008A1AA3" w:rsidRPr="008A1AA3" w:rsidRDefault="008A1AA3" w:rsidP="003F3494">
            <w:pPr>
              <w:spacing w:before="40" w:after="40"/>
              <w:jc w:val="center"/>
              <w:rPr>
                <w:rFonts w:eastAsia="Times New Roman"/>
                <w:b/>
                <w:bCs/>
                <w:szCs w:val="17"/>
              </w:rPr>
            </w:pPr>
            <w:r w:rsidRPr="008A1AA3">
              <w:rPr>
                <w:rFonts w:eastAsia="Times New Roman"/>
                <w:b/>
                <w:bCs/>
                <w:szCs w:val="17"/>
              </w:rPr>
              <w:t>Letters and Figures</w:t>
            </w:r>
            <w:r w:rsidRPr="008A1AA3">
              <w:rPr>
                <w:rFonts w:eastAsia="Times New Roman"/>
                <w:b/>
                <w:bCs/>
                <w:szCs w:val="17"/>
              </w:rPr>
              <w:br/>
              <w:t>(colour)</w:t>
            </w:r>
          </w:p>
        </w:tc>
        <w:tc>
          <w:tcPr>
            <w:tcW w:w="2147" w:type="pct"/>
            <w:vAlign w:val="center"/>
          </w:tcPr>
          <w:p w14:paraId="12A2CD7E" w14:textId="77777777" w:rsidR="008A1AA3" w:rsidRPr="008A1AA3" w:rsidRDefault="008A1AA3" w:rsidP="003F3494">
            <w:pPr>
              <w:spacing w:before="40" w:after="40"/>
              <w:jc w:val="center"/>
              <w:rPr>
                <w:rFonts w:eastAsia="Times New Roman"/>
                <w:b/>
                <w:bCs/>
                <w:szCs w:val="17"/>
              </w:rPr>
            </w:pPr>
            <w:r w:rsidRPr="008A1AA3">
              <w:rPr>
                <w:rFonts w:eastAsia="Times New Roman"/>
                <w:b/>
                <w:bCs/>
                <w:szCs w:val="17"/>
              </w:rPr>
              <w:t>Background</w:t>
            </w:r>
            <w:r w:rsidRPr="008A1AA3">
              <w:rPr>
                <w:rFonts w:eastAsia="Times New Roman"/>
                <w:b/>
                <w:bCs/>
                <w:szCs w:val="17"/>
              </w:rPr>
              <w:br/>
              <w:t>(colour)</w:t>
            </w:r>
          </w:p>
        </w:tc>
      </w:tr>
      <w:tr w:rsidR="008A1AA3" w:rsidRPr="008A1AA3" w14:paraId="137C79E7" w14:textId="77777777" w:rsidTr="004F57BA">
        <w:trPr>
          <w:cantSplit/>
          <w:jc w:val="center"/>
        </w:trPr>
        <w:tc>
          <w:tcPr>
            <w:tcW w:w="672" w:type="pct"/>
          </w:tcPr>
          <w:p w14:paraId="6EF5BB19" w14:textId="77777777" w:rsidR="008A1AA3" w:rsidRPr="008A1AA3" w:rsidRDefault="008A1AA3" w:rsidP="003F3494">
            <w:pPr>
              <w:spacing w:before="40" w:after="40"/>
              <w:jc w:val="left"/>
              <w:rPr>
                <w:rFonts w:eastAsia="Times New Roman"/>
                <w:szCs w:val="17"/>
              </w:rPr>
            </w:pPr>
            <w:r w:rsidRPr="008A1AA3">
              <w:rPr>
                <w:rFonts w:eastAsia="Times New Roman"/>
                <w:szCs w:val="17"/>
              </w:rPr>
              <w:t>1</w:t>
            </w:r>
          </w:p>
        </w:tc>
        <w:tc>
          <w:tcPr>
            <w:tcW w:w="2181" w:type="pct"/>
          </w:tcPr>
          <w:p w14:paraId="641790D6" w14:textId="77777777" w:rsidR="008A1AA3" w:rsidRPr="008A1AA3" w:rsidRDefault="008A1AA3" w:rsidP="003F3494">
            <w:pPr>
              <w:spacing w:before="40" w:after="40"/>
              <w:ind w:left="347"/>
              <w:jc w:val="left"/>
              <w:rPr>
                <w:rFonts w:eastAsia="Times New Roman"/>
                <w:szCs w:val="17"/>
              </w:rPr>
            </w:pPr>
            <w:r w:rsidRPr="008A1AA3">
              <w:rPr>
                <w:rFonts w:eastAsia="Times New Roman"/>
                <w:szCs w:val="17"/>
              </w:rPr>
              <w:t>Retroreflective White</w:t>
            </w:r>
          </w:p>
        </w:tc>
        <w:tc>
          <w:tcPr>
            <w:tcW w:w="2147" w:type="pct"/>
          </w:tcPr>
          <w:p w14:paraId="771C4B2A" w14:textId="77777777" w:rsidR="008A1AA3" w:rsidRPr="008A1AA3" w:rsidRDefault="008A1AA3" w:rsidP="003F3494">
            <w:pPr>
              <w:spacing w:before="40" w:after="40"/>
              <w:ind w:left="317"/>
              <w:jc w:val="left"/>
              <w:rPr>
                <w:rFonts w:eastAsia="Times New Roman"/>
                <w:szCs w:val="17"/>
              </w:rPr>
            </w:pPr>
            <w:r w:rsidRPr="008A1AA3">
              <w:rPr>
                <w:rFonts w:eastAsia="Times New Roman"/>
                <w:szCs w:val="17"/>
              </w:rPr>
              <w:t>Blue</w:t>
            </w:r>
          </w:p>
        </w:tc>
      </w:tr>
      <w:tr w:rsidR="008A1AA3" w:rsidRPr="008A1AA3" w14:paraId="0C3586F8" w14:textId="77777777" w:rsidTr="004F57BA">
        <w:trPr>
          <w:cantSplit/>
          <w:jc w:val="center"/>
        </w:trPr>
        <w:tc>
          <w:tcPr>
            <w:tcW w:w="672" w:type="pct"/>
          </w:tcPr>
          <w:p w14:paraId="295D5F46" w14:textId="77777777" w:rsidR="008A1AA3" w:rsidRPr="008A1AA3" w:rsidRDefault="008A1AA3" w:rsidP="003F3494">
            <w:pPr>
              <w:spacing w:before="40" w:after="40"/>
              <w:jc w:val="left"/>
              <w:rPr>
                <w:rFonts w:eastAsia="Times New Roman"/>
                <w:szCs w:val="17"/>
              </w:rPr>
            </w:pPr>
            <w:r w:rsidRPr="008A1AA3">
              <w:rPr>
                <w:rFonts w:eastAsia="Times New Roman"/>
                <w:szCs w:val="17"/>
              </w:rPr>
              <w:t>2</w:t>
            </w:r>
          </w:p>
        </w:tc>
        <w:tc>
          <w:tcPr>
            <w:tcW w:w="2181" w:type="pct"/>
          </w:tcPr>
          <w:p w14:paraId="7E1CB76C" w14:textId="77777777" w:rsidR="008A1AA3" w:rsidRPr="008A1AA3" w:rsidRDefault="008A1AA3" w:rsidP="003F3494">
            <w:pPr>
              <w:spacing w:before="40" w:after="40"/>
              <w:ind w:left="347"/>
              <w:jc w:val="left"/>
              <w:rPr>
                <w:rFonts w:eastAsia="Times New Roman"/>
                <w:szCs w:val="17"/>
              </w:rPr>
            </w:pPr>
            <w:r w:rsidRPr="008A1AA3">
              <w:rPr>
                <w:rFonts w:eastAsia="Times New Roman"/>
                <w:szCs w:val="17"/>
              </w:rPr>
              <w:t>Retroreflective White</w:t>
            </w:r>
          </w:p>
        </w:tc>
        <w:tc>
          <w:tcPr>
            <w:tcW w:w="2147" w:type="pct"/>
          </w:tcPr>
          <w:p w14:paraId="2EB5B6E0" w14:textId="77777777" w:rsidR="008A1AA3" w:rsidRPr="008A1AA3" w:rsidRDefault="008A1AA3" w:rsidP="003F3494">
            <w:pPr>
              <w:spacing w:before="40" w:after="40"/>
              <w:ind w:left="317"/>
              <w:jc w:val="left"/>
              <w:rPr>
                <w:rFonts w:eastAsia="Times New Roman"/>
                <w:szCs w:val="17"/>
              </w:rPr>
            </w:pPr>
            <w:r w:rsidRPr="008A1AA3">
              <w:rPr>
                <w:rFonts w:eastAsia="Times New Roman"/>
                <w:szCs w:val="17"/>
              </w:rPr>
              <w:t>Magenta</w:t>
            </w:r>
          </w:p>
        </w:tc>
      </w:tr>
      <w:tr w:rsidR="008A1AA3" w:rsidRPr="008A1AA3" w14:paraId="45C8187A" w14:textId="77777777" w:rsidTr="004F57BA">
        <w:trPr>
          <w:cantSplit/>
          <w:jc w:val="center"/>
        </w:trPr>
        <w:tc>
          <w:tcPr>
            <w:tcW w:w="672" w:type="pct"/>
          </w:tcPr>
          <w:p w14:paraId="7C879887" w14:textId="77777777" w:rsidR="008A1AA3" w:rsidRPr="008A1AA3" w:rsidRDefault="008A1AA3" w:rsidP="003F3494">
            <w:pPr>
              <w:spacing w:before="40" w:after="40"/>
              <w:jc w:val="left"/>
              <w:rPr>
                <w:rFonts w:eastAsia="Times New Roman"/>
                <w:szCs w:val="17"/>
              </w:rPr>
            </w:pPr>
            <w:r w:rsidRPr="008A1AA3">
              <w:rPr>
                <w:rFonts w:eastAsia="Times New Roman"/>
                <w:szCs w:val="17"/>
              </w:rPr>
              <w:t>3</w:t>
            </w:r>
          </w:p>
        </w:tc>
        <w:tc>
          <w:tcPr>
            <w:tcW w:w="2181" w:type="pct"/>
          </w:tcPr>
          <w:p w14:paraId="78F37B56" w14:textId="77777777" w:rsidR="008A1AA3" w:rsidRPr="008A1AA3" w:rsidRDefault="008A1AA3" w:rsidP="003F3494">
            <w:pPr>
              <w:spacing w:before="40" w:after="40"/>
              <w:ind w:left="347"/>
              <w:jc w:val="left"/>
              <w:rPr>
                <w:rFonts w:eastAsia="Times New Roman"/>
                <w:szCs w:val="17"/>
              </w:rPr>
            </w:pPr>
            <w:r w:rsidRPr="008A1AA3">
              <w:rPr>
                <w:rFonts w:eastAsia="Times New Roman"/>
                <w:szCs w:val="17"/>
              </w:rPr>
              <w:t>Retroreflective White</w:t>
            </w:r>
          </w:p>
        </w:tc>
        <w:tc>
          <w:tcPr>
            <w:tcW w:w="2147" w:type="pct"/>
          </w:tcPr>
          <w:p w14:paraId="2FCF7BAB" w14:textId="77777777" w:rsidR="008A1AA3" w:rsidRPr="008A1AA3" w:rsidRDefault="008A1AA3" w:rsidP="003F3494">
            <w:pPr>
              <w:spacing w:before="40" w:after="40"/>
              <w:ind w:left="317"/>
              <w:jc w:val="left"/>
              <w:rPr>
                <w:rFonts w:eastAsia="Times New Roman"/>
                <w:szCs w:val="17"/>
              </w:rPr>
            </w:pPr>
            <w:r w:rsidRPr="008A1AA3">
              <w:rPr>
                <w:rFonts w:eastAsia="Times New Roman"/>
                <w:szCs w:val="17"/>
              </w:rPr>
              <w:t>Red</w:t>
            </w:r>
          </w:p>
        </w:tc>
      </w:tr>
      <w:tr w:rsidR="008A1AA3" w:rsidRPr="008A1AA3" w14:paraId="18BFA45C" w14:textId="77777777" w:rsidTr="004F57BA">
        <w:trPr>
          <w:cantSplit/>
          <w:jc w:val="center"/>
        </w:trPr>
        <w:tc>
          <w:tcPr>
            <w:tcW w:w="672" w:type="pct"/>
          </w:tcPr>
          <w:p w14:paraId="285FD37E" w14:textId="77777777" w:rsidR="008A1AA3" w:rsidRPr="008A1AA3" w:rsidRDefault="008A1AA3" w:rsidP="003F3494">
            <w:pPr>
              <w:spacing w:before="40" w:after="40"/>
              <w:jc w:val="left"/>
              <w:rPr>
                <w:rFonts w:eastAsia="Times New Roman"/>
                <w:szCs w:val="17"/>
              </w:rPr>
            </w:pPr>
            <w:r w:rsidRPr="008A1AA3">
              <w:rPr>
                <w:rFonts w:eastAsia="Times New Roman"/>
                <w:szCs w:val="17"/>
              </w:rPr>
              <w:t>4</w:t>
            </w:r>
          </w:p>
        </w:tc>
        <w:tc>
          <w:tcPr>
            <w:tcW w:w="2181" w:type="pct"/>
          </w:tcPr>
          <w:p w14:paraId="7F415413" w14:textId="77777777" w:rsidR="008A1AA3" w:rsidRPr="008A1AA3" w:rsidRDefault="008A1AA3" w:rsidP="003F3494">
            <w:pPr>
              <w:spacing w:before="40" w:after="40"/>
              <w:ind w:left="347"/>
              <w:jc w:val="left"/>
              <w:rPr>
                <w:rFonts w:eastAsia="Times New Roman"/>
                <w:szCs w:val="17"/>
              </w:rPr>
            </w:pPr>
            <w:r w:rsidRPr="008A1AA3">
              <w:rPr>
                <w:rFonts w:eastAsia="Times New Roman"/>
                <w:szCs w:val="17"/>
              </w:rPr>
              <w:t>Retroreflective White</w:t>
            </w:r>
          </w:p>
        </w:tc>
        <w:tc>
          <w:tcPr>
            <w:tcW w:w="2147" w:type="pct"/>
          </w:tcPr>
          <w:p w14:paraId="08434BCD" w14:textId="77777777" w:rsidR="008A1AA3" w:rsidRPr="008A1AA3" w:rsidRDefault="008A1AA3" w:rsidP="003F3494">
            <w:pPr>
              <w:spacing w:before="40" w:after="40"/>
              <w:ind w:left="317"/>
              <w:jc w:val="left"/>
              <w:rPr>
                <w:rFonts w:eastAsia="Times New Roman"/>
                <w:szCs w:val="17"/>
              </w:rPr>
            </w:pPr>
            <w:r w:rsidRPr="008A1AA3">
              <w:rPr>
                <w:rFonts w:eastAsia="Times New Roman"/>
                <w:szCs w:val="17"/>
              </w:rPr>
              <w:t>Maroon</w:t>
            </w:r>
          </w:p>
        </w:tc>
      </w:tr>
      <w:tr w:rsidR="008A1AA3" w:rsidRPr="008A1AA3" w14:paraId="4B2C9B9D" w14:textId="77777777" w:rsidTr="004F57BA">
        <w:trPr>
          <w:cantSplit/>
          <w:jc w:val="center"/>
        </w:trPr>
        <w:tc>
          <w:tcPr>
            <w:tcW w:w="672" w:type="pct"/>
          </w:tcPr>
          <w:p w14:paraId="0B110955" w14:textId="77777777" w:rsidR="008A1AA3" w:rsidRPr="008A1AA3" w:rsidRDefault="008A1AA3" w:rsidP="003F3494">
            <w:pPr>
              <w:spacing w:before="40" w:after="40"/>
              <w:jc w:val="left"/>
              <w:rPr>
                <w:rFonts w:eastAsia="Times New Roman"/>
                <w:szCs w:val="17"/>
              </w:rPr>
            </w:pPr>
            <w:r w:rsidRPr="008A1AA3">
              <w:rPr>
                <w:rFonts w:eastAsia="Times New Roman"/>
                <w:szCs w:val="17"/>
              </w:rPr>
              <w:t>5</w:t>
            </w:r>
          </w:p>
        </w:tc>
        <w:tc>
          <w:tcPr>
            <w:tcW w:w="2181" w:type="pct"/>
          </w:tcPr>
          <w:p w14:paraId="279FC64A" w14:textId="77777777" w:rsidR="008A1AA3" w:rsidRPr="008A1AA3" w:rsidRDefault="008A1AA3" w:rsidP="003F3494">
            <w:pPr>
              <w:spacing w:before="40" w:after="40"/>
              <w:ind w:left="347"/>
              <w:jc w:val="left"/>
              <w:rPr>
                <w:rFonts w:eastAsia="Times New Roman"/>
                <w:szCs w:val="17"/>
              </w:rPr>
            </w:pPr>
            <w:r w:rsidRPr="008A1AA3">
              <w:rPr>
                <w:rFonts w:eastAsia="Times New Roman"/>
                <w:szCs w:val="17"/>
              </w:rPr>
              <w:t>Retroreflective White</w:t>
            </w:r>
          </w:p>
        </w:tc>
        <w:tc>
          <w:tcPr>
            <w:tcW w:w="2147" w:type="pct"/>
          </w:tcPr>
          <w:p w14:paraId="3786D881" w14:textId="77777777" w:rsidR="008A1AA3" w:rsidRPr="008A1AA3" w:rsidRDefault="008A1AA3" w:rsidP="003F3494">
            <w:pPr>
              <w:spacing w:before="40" w:after="40"/>
              <w:ind w:left="317"/>
              <w:jc w:val="left"/>
              <w:rPr>
                <w:rFonts w:eastAsia="Times New Roman"/>
                <w:szCs w:val="17"/>
              </w:rPr>
            </w:pPr>
            <w:r w:rsidRPr="008A1AA3">
              <w:rPr>
                <w:rFonts w:eastAsia="Times New Roman"/>
                <w:szCs w:val="17"/>
              </w:rPr>
              <w:t>Green</w:t>
            </w:r>
          </w:p>
        </w:tc>
      </w:tr>
      <w:tr w:rsidR="008A1AA3" w:rsidRPr="008A1AA3" w14:paraId="325E510A" w14:textId="77777777" w:rsidTr="004F57BA">
        <w:trPr>
          <w:cantSplit/>
          <w:jc w:val="center"/>
        </w:trPr>
        <w:tc>
          <w:tcPr>
            <w:tcW w:w="672" w:type="pct"/>
          </w:tcPr>
          <w:p w14:paraId="095AAC35" w14:textId="77777777" w:rsidR="008A1AA3" w:rsidRPr="008A1AA3" w:rsidRDefault="008A1AA3" w:rsidP="003F3494">
            <w:pPr>
              <w:spacing w:before="40" w:after="40"/>
              <w:jc w:val="left"/>
              <w:rPr>
                <w:rFonts w:eastAsia="Times New Roman"/>
                <w:szCs w:val="17"/>
              </w:rPr>
            </w:pPr>
            <w:r w:rsidRPr="008A1AA3">
              <w:rPr>
                <w:rFonts w:eastAsia="Times New Roman"/>
                <w:szCs w:val="17"/>
              </w:rPr>
              <w:t>6</w:t>
            </w:r>
          </w:p>
        </w:tc>
        <w:tc>
          <w:tcPr>
            <w:tcW w:w="2181" w:type="pct"/>
          </w:tcPr>
          <w:p w14:paraId="768D1C61" w14:textId="77777777" w:rsidR="008A1AA3" w:rsidRPr="008A1AA3" w:rsidRDefault="008A1AA3" w:rsidP="003F3494">
            <w:pPr>
              <w:spacing w:before="40" w:after="40"/>
              <w:ind w:left="347"/>
              <w:jc w:val="left"/>
              <w:rPr>
                <w:rFonts w:eastAsia="Times New Roman"/>
                <w:szCs w:val="17"/>
              </w:rPr>
            </w:pPr>
            <w:r w:rsidRPr="008A1AA3">
              <w:rPr>
                <w:rFonts w:eastAsia="Times New Roman"/>
                <w:szCs w:val="17"/>
              </w:rPr>
              <w:t>Blue</w:t>
            </w:r>
          </w:p>
        </w:tc>
        <w:tc>
          <w:tcPr>
            <w:tcW w:w="2147" w:type="pct"/>
          </w:tcPr>
          <w:p w14:paraId="1E86BF1C" w14:textId="77777777" w:rsidR="008A1AA3" w:rsidRPr="008A1AA3" w:rsidRDefault="008A1AA3" w:rsidP="003F3494">
            <w:pPr>
              <w:spacing w:before="40" w:after="40"/>
              <w:ind w:left="317"/>
              <w:jc w:val="left"/>
              <w:rPr>
                <w:rFonts w:eastAsia="Times New Roman"/>
                <w:szCs w:val="17"/>
              </w:rPr>
            </w:pPr>
            <w:r w:rsidRPr="008A1AA3">
              <w:rPr>
                <w:rFonts w:eastAsia="Times New Roman"/>
                <w:szCs w:val="17"/>
              </w:rPr>
              <w:t>Retroreflective White</w:t>
            </w:r>
          </w:p>
        </w:tc>
      </w:tr>
      <w:tr w:rsidR="008A1AA3" w:rsidRPr="008A1AA3" w14:paraId="0CA6A18D" w14:textId="77777777" w:rsidTr="004F57BA">
        <w:trPr>
          <w:cantSplit/>
          <w:jc w:val="center"/>
        </w:trPr>
        <w:tc>
          <w:tcPr>
            <w:tcW w:w="672" w:type="pct"/>
          </w:tcPr>
          <w:p w14:paraId="6757CB7D" w14:textId="77777777" w:rsidR="008A1AA3" w:rsidRPr="008A1AA3" w:rsidRDefault="008A1AA3" w:rsidP="003F3494">
            <w:pPr>
              <w:spacing w:before="40" w:after="40"/>
              <w:jc w:val="left"/>
              <w:rPr>
                <w:rFonts w:eastAsia="Times New Roman"/>
                <w:szCs w:val="17"/>
              </w:rPr>
            </w:pPr>
            <w:r w:rsidRPr="008A1AA3">
              <w:rPr>
                <w:rFonts w:eastAsia="Times New Roman"/>
                <w:szCs w:val="17"/>
              </w:rPr>
              <w:t>7</w:t>
            </w:r>
          </w:p>
        </w:tc>
        <w:tc>
          <w:tcPr>
            <w:tcW w:w="2181" w:type="pct"/>
          </w:tcPr>
          <w:p w14:paraId="2E2678F7" w14:textId="77777777" w:rsidR="008A1AA3" w:rsidRPr="008A1AA3" w:rsidRDefault="008A1AA3" w:rsidP="003F3494">
            <w:pPr>
              <w:spacing w:before="40" w:after="40"/>
              <w:ind w:left="347"/>
              <w:jc w:val="left"/>
              <w:rPr>
                <w:rFonts w:eastAsia="Times New Roman"/>
                <w:szCs w:val="17"/>
              </w:rPr>
            </w:pPr>
            <w:r w:rsidRPr="008A1AA3">
              <w:rPr>
                <w:rFonts w:eastAsia="Times New Roman"/>
                <w:szCs w:val="17"/>
              </w:rPr>
              <w:t>Magenta</w:t>
            </w:r>
          </w:p>
        </w:tc>
        <w:tc>
          <w:tcPr>
            <w:tcW w:w="2147" w:type="pct"/>
          </w:tcPr>
          <w:p w14:paraId="14FB6D8E" w14:textId="77777777" w:rsidR="008A1AA3" w:rsidRPr="008A1AA3" w:rsidRDefault="008A1AA3" w:rsidP="003F3494">
            <w:pPr>
              <w:spacing w:before="40" w:after="40"/>
              <w:ind w:left="317"/>
              <w:jc w:val="left"/>
              <w:rPr>
                <w:rFonts w:eastAsia="Times New Roman"/>
                <w:szCs w:val="17"/>
              </w:rPr>
            </w:pPr>
            <w:r w:rsidRPr="008A1AA3">
              <w:rPr>
                <w:rFonts w:eastAsia="Times New Roman"/>
                <w:szCs w:val="17"/>
              </w:rPr>
              <w:t>Retroreflective White</w:t>
            </w:r>
          </w:p>
        </w:tc>
      </w:tr>
      <w:tr w:rsidR="008A1AA3" w:rsidRPr="008A1AA3" w14:paraId="2CFFEE0D" w14:textId="77777777" w:rsidTr="004F57BA">
        <w:trPr>
          <w:cantSplit/>
          <w:jc w:val="center"/>
        </w:trPr>
        <w:tc>
          <w:tcPr>
            <w:tcW w:w="672" w:type="pct"/>
          </w:tcPr>
          <w:p w14:paraId="6F906434" w14:textId="77777777" w:rsidR="008A1AA3" w:rsidRPr="008A1AA3" w:rsidRDefault="008A1AA3" w:rsidP="003F3494">
            <w:pPr>
              <w:spacing w:before="40" w:after="40"/>
              <w:jc w:val="left"/>
              <w:rPr>
                <w:rFonts w:eastAsia="Times New Roman"/>
                <w:szCs w:val="17"/>
              </w:rPr>
            </w:pPr>
            <w:r w:rsidRPr="008A1AA3">
              <w:rPr>
                <w:rFonts w:eastAsia="Times New Roman"/>
                <w:szCs w:val="17"/>
              </w:rPr>
              <w:t>8</w:t>
            </w:r>
          </w:p>
        </w:tc>
        <w:tc>
          <w:tcPr>
            <w:tcW w:w="2181" w:type="pct"/>
          </w:tcPr>
          <w:p w14:paraId="116111C2" w14:textId="77777777" w:rsidR="008A1AA3" w:rsidRPr="008A1AA3" w:rsidRDefault="008A1AA3" w:rsidP="003F3494">
            <w:pPr>
              <w:spacing w:before="40" w:after="40"/>
              <w:ind w:left="347"/>
              <w:jc w:val="left"/>
              <w:rPr>
                <w:rFonts w:eastAsia="Times New Roman"/>
                <w:szCs w:val="17"/>
              </w:rPr>
            </w:pPr>
            <w:r w:rsidRPr="008A1AA3">
              <w:rPr>
                <w:rFonts w:eastAsia="Times New Roman"/>
                <w:szCs w:val="17"/>
              </w:rPr>
              <w:t>Red</w:t>
            </w:r>
          </w:p>
        </w:tc>
        <w:tc>
          <w:tcPr>
            <w:tcW w:w="2147" w:type="pct"/>
          </w:tcPr>
          <w:p w14:paraId="53F3047C" w14:textId="77777777" w:rsidR="008A1AA3" w:rsidRPr="008A1AA3" w:rsidRDefault="008A1AA3" w:rsidP="003F3494">
            <w:pPr>
              <w:spacing w:before="40" w:after="40"/>
              <w:ind w:left="317"/>
              <w:jc w:val="left"/>
              <w:rPr>
                <w:rFonts w:eastAsia="Times New Roman"/>
                <w:szCs w:val="17"/>
              </w:rPr>
            </w:pPr>
            <w:r w:rsidRPr="008A1AA3">
              <w:rPr>
                <w:rFonts w:eastAsia="Times New Roman"/>
                <w:szCs w:val="17"/>
              </w:rPr>
              <w:t>Retroreflective White</w:t>
            </w:r>
          </w:p>
        </w:tc>
      </w:tr>
      <w:tr w:rsidR="008A1AA3" w:rsidRPr="008A1AA3" w14:paraId="4308F8D2" w14:textId="77777777" w:rsidTr="004F57BA">
        <w:trPr>
          <w:cantSplit/>
          <w:jc w:val="center"/>
        </w:trPr>
        <w:tc>
          <w:tcPr>
            <w:tcW w:w="672" w:type="pct"/>
          </w:tcPr>
          <w:p w14:paraId="715C3CDD" w14:textId="77777777" w:rsidR="008A1AA3" w:rsidRPr="008A1AA3" w:rsidRDefault="008A1AA3" w:rsidP="003F3494">
            <w:pPr>
              <w:spacing w:before="40" w:after="40"/>
              <w:jc w:val="left"/>
              <w:rPr>
                <w:rFonts w:eastAsia="Times New Roman"/>
                <w:szCs w:val="17"/>
              </w:rPr>
            </w:pPr>
            <w:r w:rsidRPr="008A1AA3">
              <w:rPr>
                <w:rFonts w:eastAsia="Times New Roman"/>
                <w:szCs w:val="17"/>
              </w:rPr>
              <w:t>9</w:t>
            </w:r>
          </w:p>
        </w:tc>
        <w:tc>
          <w:tcPr>
            <w:tcW w:w="2181" w:type="pct"/>
          </w:tcPr>
          <w:p w14:paraId="7A97E9CF" w14:textId="77777777" w:rsidR="008A1AA3" w:rsidRPr="008A1AA3" w:rsidRDefault="008A1AA3" w:rsidP="003F3494">
            <w:pPr>
              <w:spacing w:before="40" w:after="40"/>
              <w:ind w:left="347"/>
              <w:jc w:val="left"/>
              <w:rPr>
                <w:rFonts w:eastAsia="Times New Roman"/>
                <w:szCs w:val="17"/>
              </w:rPr>
            </w:pPr>
            <w:r w:rsidRPr="008A1AA3">
              <w:rPr>
                <w:rFonts w:eastAsia="Times New Roman"/>
                <w:szCs w:val="17"/>
              </w:rPr>
              <w:t>Maroon</w:t>
            </w:r>
          </w:p>
        </w:tc>
        <w:tc>
          <w:tcPr>
            <w:tcW w:w="2147" w:type="pct"/>
          </w:tcPr>
          <w:p w14:paraId="30F1B066" w14:textId="77777777" w:rsidR="008A1AA3" w:rsidRPr="008A1AA3" w:rsidRDefault="008A1AA3" w:rsidP="003F3494">
            <w:pPr>
              <w:spacing w:before="40" w:after="40"/>
              <w:ind w:left="317"/>
              <w:jc w:val="left"/>
              <w:rPr>
                <w:rFonts w:eastAsia="Times New Roman"/>
                <w:szCs w:val="17"/>
              </w:rPr>
            </w:pPr>
            <w:r w:rsidRPr="008A1AA3">
              <w:rPr>
                <w:rFonts w:eastAsia="Times New Roman"/>
                <w:szCs w:val="17"/>
              </w:rPr>
              <w:t>Retroreflective White</w:t>
            </w:r>
          </w:p>
        </w:tc>
      </w:tr>
      <w:tr w:rsidR="008A1AA3" w:rsidRPr="008A1AA3" w14:paraId="45D21A3F" w14:textId="77777777" w:rsidTr="004F57BA">
        <w:trPr>
          <w:cantSplit/>
          <w:jc w:val="center"/>
        </w:trPr>
        <w:tc>
          <w:tcPr>
            <w:tcW w:w="672" w:type="pct"/>
          </w:tcPr>
          <w:p w14:paraId="4A3E59DE" w14:textId="77777777" w:rsidR="008A1AA3" w:rsidRPr="008A1AA3" w:rsidRDefault="008A1AA3" w:rsidP="003F3494">
            <w:pPr>
              <w:spacing w:before="40" w:after="40"/>
              <w:jc w:val="left"/>
              <w:rPr>
                <w:rFonts w:eastAsia="Times New Roman"/>
                <w:szCs w:val="17"/>
              </w:rPr>
            </w:pPr>
            <w:r w:rsidRPr="008A1AA3">
              <w:rPr>
                <w:rFonts w:eastAsia="Times New Roman"/>
                <w:szCs w:val="17"/>
              </w:rPr>
              <w:t>10</w:t>
            </w:r>
          </w:p>
        </w:tc>
        <w:tc>
          <w:tcPr>
            <w:tcW w:w="2181" w:type="pct"/>
          </w:tcPr>
          <w:p w14:paraId="550A81B9" w14:textId="77777777" w:rsidR="008A1AA3" w:rsidRPr="008A1AA3" w:rsidRDefault="008A1AA3" w:rsidP="003F3494">
            <w:pPr>
              <w:spacing w:before="40" w:after="40"/>
              <w:ind w:left="347"/>
              <w:jc w:val="left"/>
              <w:rPr>
                <w:rFonts w:eastAsia="Times New Roman"/>
                <w:szCs w:val="17"/>
              </w:rPr>
            </w:pPr>
            <w:r w:rsidRPr="008A1AA3">
              <w:rPr>
                <w:rFonts w:eastAsia="Times New Roman"/>
                <w:szCs w:val="17"/>
              </w:rPr>
              <w:t>Green</w:t>
            </w:r>
          </w:p>
        </w:tc>
        <w:tc>
          <w:tcPr>
            <w:tcW w:w="2147" w:type="pct"/>
          </w:tcPr>
          <w:p w14:paraId="0F1F7B83" w14:textId="77777777" w:rsidR="008A1AA3" w:rsidRPr="008A1AA3" w:rsidRDefault="008A1AA3" w:rsidP="003F3494">
            <w:pPr>
              <w:spacing w:before="40" w:after="40"/>
              <w:ind w:left="317"/>
              <w:jc w:val="left"/>
              <w:rPr>
                <w:rFonts w:eastAsia="Times New Roman"/>
                <w:szCs w:val="17"/>
              </w:rPr>
            </w:pPr>
            <w:r w:rsidRPr="008A1AA3">
              <w:rPr>
                <w:rFonts w:eastAsia="Times New Roman"/>
                <w:szCs w:val="17"/>
              </w:rPr>
              <w:t>Retroreflective White</w:t>
            </w:r>
          </w:p>
        </w:tc>
      </w:tr>
      <w:tr w:rsidR="008A1AA3" w:rsidRPr="008A1AA3" w14:paraId="6D057CCC" w14:textId="77777777" w:rsidTr="004F57BA">
        <w:trPr>
          <w:cantSplit/>
          <w:jc w:val="center"/>
        </w:trPr>
        <w:tc>
          <w:tcPr>
            <w:tcW w:w="672" w:type="pct"/>
          </w:tcPr>
          <w:p w14:paraId="2845AB92" w14:textId="77777777" w:rsidR="008A1AA3" w:rsidRPr="008A1AA3" w:rsidRDefault="008A1AA3" w:rsidP="003F3494">
            <w:pPr>
              <w:spacing w:before="40" w:after="40"/>
              <w:jc w:val="left"/>
              <w:rPr>
                <w:rFonts w:eastAsia="Times New Roman"/>
                <w:szCs w:val="17"/>
              </w:rPr>
            </w:pPr>
            <w:r w:rsidRPr="008A1AA3">
              <w:rPr>
                <w:rFonts w:eastAsia="Times New Roman"/>
                <w:szCs w:val="17"/>
              </w:rPr>
              <w:t>11</w:t>
            </w:r>
          </w:p>
        </w:tc>
        <w:tc>
          <w:tcPr>
            <w:tcW w:w="2181" w:type="pct"/>
          </w:tcPr>
          <w:p w14:paraId="13D3BADC" w14:textId="77777777" w:rsidR="008A1AA3" w:rsidRPr="008A1AA3" w:rsidRDefault="008A1AA3" w:rsidP="003F3494">
            <w:pPr>
              <w:spacing w:before="40" w:after="40"/>
              <w:ind w:left="347"/>
              <w:jc w:val="left"/>
              <w:rPr>
                <w:rFonts w:eastAsia="Times New Roman"/>
                <w:szCs w:val="17"/>
              </w:rPr>
            </w:pPr>
            <w:r w:rsidRPr="008A1AA3">
              <w:rPr>
                <w:rFonts w:eastAsia="Times New Roman"/>
                <w:szCs w:val="17"/>
              </w:rPr>
              <w:t>Black</w:t>
            </w:r>
          </w:p>
        </w:tc>
        <w:tc>
          <w:tcPr>
            <w:tcW w:w="2147" w:type="pct"/>
          </w:tcPr>
          <w:p w14:paraId="3CB453F4" w14:textId="77777777" w:rsidR="008A1AA3" w:rsidRPr="008A1AA3" w:rsidRDefault="008A1AA3" w:rsidP="003F3494">
            <w:pPr>
              <w:spacing w:before="40" w:after="40"/>
              <w:ind w:left="317"/>
              <w:jc w:val="left"/>
              <w:rPr>
                <w:rFonts w:eastAsia="Times New Roman"/>
                <w:szCs w:val="17"/>
              </w:rPr>
            </w:pPr>
            <w:r w:rsidRPr="008A1AA3">
              <w:rPr>
                <w:rFonts w:eastAsia="Times New Roman"/>
                <w:szCs w:val="17"/>
              </w:rPr>
              <w:t>Gold</w:t>
            </w:r>
          </w:p>
        </w:tc>
      </w:tr>
      <w:tr w:rsidR="008A1AA3" w:rsidRPr="008A1AA3" w14:paraId="0B6D330F" w14:textId="77777777" w:rsidTr="004F57BA">
        <w:trPr>
          <w:cantSplit/>
          <w:jc w:val="center"/>
        </w:trPr>
        <w:tc>
          <w:tcPr>
            <w:tcW w:w="672" w:type="pct"/>
          </w:tcPr>
          <w:p w14:paraId="0691910E" w14:textId="77777777" w:rsidR="008A1AA3" w:rsidRPr="008A1AA3" w:rsidRDefault="008A1AA3" w:rsidP="003F3494">
            <w:pPr>
              <w:spacing w:before="40" w:after="40"/>
              <w:jc w:val="left"/>
              <w:rPr>
                <w:rFonts w:eastAsia="Times New Roman"/>
                <w:szCs w:val="17"/>
              </w:rPr>
            </w:pPr>
            <w:r w:rsidRPr="008A1AA3">
              <w:rPr>
                <w:rFonts w:eastAsia="Times New Roman"/>
                <w:szCs w:val="17"/>
              </w:rPr>
              <w:lastRenderedPageBreak/>
              <w:t>12</w:t>
            </w:r>
          </w:p>
        </w:tc>
        <w:tc>
          <w:tcPr>
            <w:tcW w:w="2181" w:type="pct"/>
          </w:tcPr>
          <w:p w14:paraId="19766BC7" w14:textId="77777777" w:rsidR="008A1AA3" w:rsidRPr="008A1AA3" w:rsidRDefault="008A1AA3" w:rsidP="003F3494">
            <w:pPr>
              <w:spacing w:before="40" w:after="40"/>
              <w:ind w:left="347"/>
              <w:jc w:val="left"/>
              <w:rPr>
                <w:rFonts w:eastAsia="Times New Roman"/>
                <w:szCs w:val="17"/>
              </w:rPr>
            </w:pPr>
            <w:r w:rsidRPr="008A1AA3">
              <w:rPr>
                <w:rFonts w:eastAsia="Times New Roman"/>
                <w:szCs w:val="17"/>
              </w:rPr>
              <w:t>Black</w:t>
            </w:r>
          </w:p>
        </w:tc>
        <w:tc>
          <w:tcPr>
            <w:tcW w:w="2147" w:type="pct"/>
          </w:tcPr>
          <w:p w14:paraId="6F1172C7" w14:textId="77777777" w:rsidR="008A1AA3" w:rsidRPr="008A1AA3" w:rsidRDefault="008A1AA3" w:rsidP="003F3494">
            <w:pPr>
              <w:spacing w:before="40" w:after="40"/>
              <w:ind w:left="317"/>
              <w:jc w:val="left"/>
              <w:rPr>
                <w:rFonts w:eastAsia="Times New Roman"/>
                <w:szCs w:val="17"/>
              </w:rPr>
            </w:pPr>
            <w:r w:rsidRPr="008A1AA3">
              <w:rPr>
                <w:rFonts w:eastAsia="Times New Roman"/>
                <w:szCs w:val="17"/>
              </w:rPr>
              <w:t>Silver</w:t>
            </w:r>
          </w:p>
        </w:tc>
      </w:tr>
      <w:tr w:rsidR="008A1AA3" w:rsidRPr="008A1AA3" w14:paraId="5F5C1B17" w14:textId="77777777" w:rsidTr="004F57BA">
        <w:trPr>
          <w:cantSplit/>
          <w:jc w:val="center"/>
        </w:trPr>
        <w:tc>
          <w:tcPr>
            <w:tcW w:w="672" w:type="pct"/>
          </w:tcPr>
          <w:p w14:paraId="774C762D" w14:textId="77777777" w:rsidR="008A1AA3" w:rsidRPr="008A1AA3" w:rsidRDefault="008A1AA3" w:rsidP="003F3494">
            <w:pPr>
              <w:spacing w:before="40" w:after="40"/>
              <w:jc w:val="left"/>
              <w:rPr>
                <w:rFonts w:eastAsia="Times New Roman"/>
                <w:szCs w:val="17"/>
              </w:rPr>
            </w:pPr>
            <w:r w:rsidRPr="008A1AA3">
              <w:rPr>
                <w:rFonts w:eastAsia="Times New Roman"/>
                <w:szCs w:val="17"/>
              </w:rPr>
              <w:t>13</w:t>
            </w:r>
          </w:p>
        </w:tc>
        <w:tc>
          <w:tcPr>
            <w:tcW w:w="2181" w:type="pct"/>
          </w:tcPr>
          <w:p w14:paraId="4B5E913C" w14:textId="77777777" w:rsidR="008A1AA3" w:rsidRPr="008A1AA3" w:rsidRDefault="008A1AA3" w:rsidP="003F3494">
            <w:pPr>
              <w:spacing w:before="40" w:after="40"/>
              <w:ind w:left="347"/>
              <w:jc w:val="left"/>
              <w:rPr>
                <w:rFonts w:eastAsia="Times New Roman"/>
                <w:szCs w:val="17"/>
              </w:rPr>
            </w:pPr>
            <w:r w:rsidRPr="008A1AA3">
              <w:rPr>
                <w:rFonts w:eastAsia="Times New Roman"/>
                <w:szCs w:val="17"/>
              </w:rPr>
              <w:t>Gold</w:t>
            </w:r>
          </w:p>
        </w:tc>
        <w:tc>
          <w:tcPr>
            <w:tcW w:w="2147" w:type="pct"/>
          </w:tcPr>
          <w:p w14:paraId="05F6926D" w14:textId="77777777" w:rsidR="008A1AA3" w:rsidRPr="008A1AA3" w:rsidRDefault="008A1AA3" w:rsidP="003F3494">
            <w:pPr>
              <w:spacing w:before="40" w:after="40"/>
              <w:ind w:left="317"/>
              <w:jc w:val="left"/>
              <w:rPr>
                <w:rFonts w:eastAsia="Times New Roman"/>
                <w:szCs w:val="17"/>
              </w:rPr>
            </w:pPr>
            <w:r w:rsidRPr="008A1AA3">
              <w:rPr>
                <w:rFonts w:eastAsia="Times New Roman"/>
                <w:szCs w:val="17"/>
              </w:rPr>
              <w:t>Black</w:t>
            </w:r>
          </w:p>
        </w:tc>
      </w:tr>
      <w:tr w:rsidR="008A1AA3" w:rsidRPr="008A1AA3" w14:paraId="7F468AB0" w14:textId="77777777" w:rsidTr="004F57BA">
        <w:trPr>
          <w:cantSplit/>
          <w:jc w:val="center"/>
        </w:trPr>
        <w:tc>
          <w:tcPr>
            <w:tcW w:w="672" w:type="pct"/>
          </w:tcPr>
          <w:p w14:paraId="6B8823BC" w14:textId="77777777" w:rsidR="008A1AA3" w:rsidRPr="008A1AA3" w:rsidRDefault="008A1AA3" w:rsidP="003F3494">
            <w:pPr>
              <w:spacing w:before="40" w:after="40"/>
              <w:jc w:val="left"/>
              <w:rPr>
                <w:rFonts w:eastAsia="Times New Roman"/>
                <w:szCs w:val="17"/>
              </w:rPr>
            </w:pPr>
            <w:r w:rsidRPr="008A1AA3">
              <w:rPr>
                <w:rFonts w:eastAsia="Times New Roman"/>
                <w:szCs w:val="17"/>
              </w:rPr>
              <w:t>14</w:t>
            </w:r>
          </w:p>
        </w:tc>
        <w:tc>
          <w:tcPr>
            <w:tcW w:w="2181" w:type="pct"/>
          </w:tcPr>
          <w:p w14:paraId="60CFD017" w14:textId="77777777" w:rsidR="008A1AA3" w:rsidRPr="008A1AA3" w:rsidRDefault="008A1AA3" w:rsidP="003F3494">
            <w:pPr>
              <w:spacing w:before="40" w:after="40"/>
              <w:ind w:left="347"/>
              <w:jc w:val="left"/>
              <w:rPr>
                <w:rFonts w:eastAsia="Times New Roman"/>
                <w:szCs w:val="17"/>
              </w:rPr>
            </w:pPr>
            <w:r w:rsidRPr="008A1AA3">
              <w:rPr>
                <w:rFonts w:eastAsia="Times New Roman"/>
                <w:szCs w:val="17"/>
              </w:rPr>
              <w:t>Silver</w:t>
            </w:r>
          </w:p>
        </w:tc>
        <w:tc>
          <w:tcPr>
            <w:tcW w:w="2147" w:type="pct"/>
          </w:tcPr>
          <w:p w14:paraId="1F6EF8AB" w14:textId="77777777" w:rsidR="008A1AA3" w:rsidRPr="008A1AA3" w:rsidRDefault="008A1AA3" w:rsidP="003F3494">
            <w:pPr>
              <w:spacing w:before="40" w:after="40"/>
              <w:ind w:left="317"/>
              <w:jc w:val="left"/>
              <w:rPr>
                <w:rFonts w:eastAsia="Times New Roman"/>
                <w:szCs w:val="17"/>
              </w:rPr>
            </w:pPr>
            <w:r w:rsidRPr="008A1AA3">
              <w:rPr>
                <w:rFonts w:eastAsia="Times New Roman"/>
                <w:szCs w:val="17"/>
              </w:rPr>
              <w:t>Black</w:t>
            </w:r>
          </w:p>
        </w:tc>
      </w:tr>
      <w:tr w:rsidR="008A1AA3" w:rsidRPr="008A1AA3" w14:paraId="22C041A2" w14:textId="77777777" w:rsidTr="004F57BA">
        <w:trPr>
          <w:cantSplit/>
          <w:jc w:val="center"/>
        </w:trPr>
        <w:tc>
          <w:tcPr>
            <w:tcW w:w="672" w:type="pct"/>
          </w:tcPr>
          <w:p w14:paraId="50438895" w14:textId="77777777" w:rsidR="008A1AA3" w:rsidRPr="008A1AA3" w:rsidRDefault="008A1AA3" w:rsidP="003F3494">
            <w:pPr>
              <w:spacing w:before="40" w:after="40"/>
              <w:jc w:val="left"/>
              <w:rPr>
                <w:rFonts w:eastAsia="Times New Roman"/>
                <w:szCs w:val="17"/>
              </w:rPr>
            </w:pPr>
            <w:r w:rsidRPr="008A1AA3">
              <w:rPr>
                <w:rFonts w:eastAsia="Times New Roman"/>
                <w:szCs w:val="17"/>
              </w:rPr>
              <w:t>15</w:t>
            </w:r>
          </w:p>
        </w:tc>
        <w:tc>
          <w:tcPr>
            <w:tcW w:w="2181" w:type="pct"/>
          </w:tcPr>
          <w:p w14:paraId="49DBA5B4" w14:textId="77777777" w:rsidR="008A1AA3" w:rsidRPr="008A1AA3" w:rsidRDefault="008A1AA3" w:rsidP="003F3494">
            <w:pPr>
              <w:spacing w:before="40" w:after="40"/>
              <w:ind w:left="347"/>
              <w:jc w:val="left"/>
              <w:rPr>
                <w:rFonts w:eastAsia="Times New Roman"/>
                <w:szCs w:val="17"/>
              </w:rPr>
            </w:pPr>
            <w:r w:rsidRPr="008A1AA3">
              <w:rPr>
                <w:rFonts w:eastAsia="Times New Roman"/>
                <w:szCs w:val="17"/>
              </w:rPr>
              <w:t>Black</w:t>
            </w:r>
          </w:p>
        </w:tc>
        <w:tc>
          <w:tcPr>
            <w:tcW w:w="2147" w:type="pct"/>
          </w:tcPr>
          <w:p w14:paraId="0A70C19C" w14:textId="77777777" w:rsidR="008A1AA3" w:rsidRPr="008A1AA3" w:rsidRDefault="008A1AA3" w:rsidP="003F3494">
            <w:pPr>
              <w:spacing w:before="40" w:after="40"/>
              <w:ind w:left="317"/>
              <w:jc w:val="left"/>
              <w:rPr>
                <w:rFonts w:eastAsia="Times New Roman"/>
                <w:szCs w:val="17"/>
              </w:rPr>
            </w:pPr>
            <w:r w:rsidRPr="008A1AA3">
              <w:rPr>
                <w:rFonts w:eastAsia="Times New Roman"/>
                <w:szCs w:val="17"/>
              </w:rPr>
              <w:t>Retroreflective White</w:t>
            </w:r>
          </w:p>
        </w:tc>
      </w:tr>
      <w:tr w:rsidR="008A1AA3" w:rsidRPr="008A1AA3" w14:paraId="4CFBCDE6" w14:textId="77777777" w:rsidTr="004F57BA">
        <w:trPr>
          <w:cantSplit/>
          <w:jc w:val="center"/>
        </w:trPr>
        <w:tc>
          <w:tcPr>
            <w:tcW w:w="672" w:type="pct"/>
          </w:tcPr>
          <w:p w14:paraId="44A2B406" w14:textId="77777777" w:rsidR="008A1AA3" w:rsidRPr="008A1AA3" w:rsidRDefault="008A1AA3" w:rsidP="003F3494">
            <w:pPr>
              <w:spacing w:before="40" w:after="40"/>
              <w:jc w:val="left"/>
              <w:rPr>
                <w:rFonts w:eastAsia="Times New Roman"/>
                <w:szCs w:val="17"/>
              </w:rPr>
            </w:pPr>
            <w:r w:rsidRPr="008A1AA3">
              <w:rPr>
                <w:rFonts w:eastAsia="Times New Roman"/>
                <w:szCs w:val="17"/>
              </w:rPr>
              <w:t>16</w:t>
            </w:r>
          </w:p>
        </w:tc>
        <w:tc>
          <w:tcPr>
            <w:tcW w:w="2181" w:type="pct"/>
          </w:tcPr>
          <w:p w14:paraId="30E131A8" w14:textId="77777777" w:rsidR="008A1AA3" w:rsidRPr="008A1AA3" w:rsidRDefault="008A1AA3" w:rsidP="003F3494">
            <w:pPr>
              <w:spacing w:before="40" w:after="40"/>
              <w:ind w:left="347"/>
              <w:jc w:val="left"/>
              <w:rPr>
                <w:rFonts w:eastAsia="Times New Roman"/>
                <w:szCs w:val="17"/>
              </w:rPr>
            </w:pPr>
            <w:r w:rsidRPr="008A1AA3">
              <w:rPr>
                <w:rFonts w:eastAsia="Times New Roman"/>
                <w:szCs w:val="17"/>
              </w:rPr>
              <w:t>Black</w:t>
            </w:r>
          </w:p>
        </w:tc>
        <w:tc>
          <w:tcPr>
            <w:tcW w:w="2147" w:type="pct"/>
          </w:tcPr>
          <w:p w14:paraId="4A3ACDF3" w14:textId="77777777" w:rsidR="008A1AA3" w:rsidRPr="008A1AA3" w:rsidRDefault="008A1AA3" w:rsidP="003F3494">
            <w:pPr>
              <w:spacing w:before="40" w:after="40"/>
              <w:ind w:left="317"/>
              <w:jc w:val="left"/>
              <w:rPr>
                <w:rFonts w:eastAsia="Times New Roman"/>
                <w:szCs w:val="17"/>
              </w:rPr>
            </w:pPr>
            <w:r w:rsidRPr="008A1AA3">
              <w:rPr>
                <w:rFonts w:eastAsia="Times New Roman"/>
                <w:szCs w:val="17"/>
              </w:rPr>
              <w:t>Retroreflective Lemon</w:t>
            </w:r>
          </w:p>
        </w:tc>
      </w:tr>
      <w:tr w:rsidR="008A1AA3" w:rsidRPr="008A1AA3" w14:paraId="127018B8" w14:textId="77777777" w:rsidTr="004F57BA">
        <w:trPr>
          <w:cantSplit/>
          <w:jc w:val="center"/>
        </w:trPr>
        <w:tc>
          <w:tcPr>
            <w:tcW w:w="672" w:type="pct"/>
          </w:tcPr>
          <w:p w14:paraId="7316DC99" w14:textId="77777777" w:rsidR="008A1AA3" w:rsidRPr="008A1AA3" w:rsidRDefault="008A1AA3" w:rsidP="003F3494">
            <w:pPr>
              <w:spacing w:before="40" w:after="40"/>
              <w:jc w:val="left"/>
              <w:rPr>
                <w:rFonts w:eastAsia="Times New Roman"/>
                <w:szCs w:val="17"/>
              </w:rPr>
            </w:pPr>
            <w:r w:rsidRPr="008A1AA3">
              <w:rPr>
                <w:rFonts w:eastAsia="Times New Roman"/>
                <w:szCs w:val="17"/>
              </w:rPr>
              <w:t>17</w:t>
            </w:r>
          </w:p>
        </w:tc>
        <w:tc>
          <w:tcPr>
            <w:tcW w:w="2181" w:type="pct"/>
          </w:tcPr>
          <w:p w14:paraId="4F19D6F0" w14:textId="77777777" w:rsidR="008A1AA3" w:rsidRPr="008A1AA3" w:rsidRDefault="008A1AA3" w:rsidP="003F3494">
            <w:pPr>
              <w:spacing w:before="40" w:after="40"/>
              <w:ind w:left="347"/>
              <w:jc w:val="left"/>
              <w:rPr>
                <w:rFonts w:eastAsia="Times New Roman"/>
                <w:szCs w:val="17"/>
              </w:rPr>
            </w:pPr>
            <w:r w:rsidRPr="008A1AA3">
              <w:rPr>
                <w:rFonts w:eastAsia="Times New Roman"/>
                <w:szCs w:val="17"/>
              </w:rPr>
              <w:t>Black</w:t>
            </w:r>
          </w:p>
        </w:tc>
        <w:tc>
          <w:tcPr>
            <w:tcW w:w="2147" w:type="pct"/>
          </w:tcPr>
          <w:p w14:paraId="2D578AAF" w14:textId="77777777" w:rsidR="008A1AA3" w:rsidRPr="008A1AA3" w:rsidRDefault="008A1AA3" w:rsidP="003F3494">
            <w:pPr>
              <w:spacing w:before="40" w:after="40"/>
              <w:ind w:left="317"/>
              <w:jc w:val="left"/>
              <w:rPr>
                <w:rFonts w:eastAsia="Times New Roman"/>
                <w:szCs w:val="17"/>
              </w:rPr>
            </w:pPr>
            <w:r w:rsidRPr="008A1AA3">
              <w:rPr>
                <w:rFonts w:eastAsia="Times New Roman"/>
                <w:szCs w:val="17"/>
              </w:rPr>
              <w:t>Retroreflective Yellow</w:t>
            </w:r>
          </w:p>
        </w:tc>
      </w:tr>
      <w:tr w:rsidR="008A1AA3" w:rsidRPr="008A1AA3" w14:paraId="3B1119A7" w14:textId="77777777" w:rsidTr="004F57BA">
        <w:trPr>
          <w:cantSplit/>
          <w:jc w:val="center"/>
        </w:trPr>
        <w:tc>
          <w:tcPr>
            <w:tcW w:w="672" w:type="pct"/>
          </w:tcPr>
          <w:p w14:paraId="717106B5" w14:textId="77777777" w:rsidR="008A1AA3" w:rsidRPr="008A1AA3" w:rsidRDefault="008A1AA3" w:rsidP="003F3494">
            <w:pPr>
              <w:spacing w:before="40" w:after="40"/>
              <w:jc w:val="left"/>
              <w:rPr>
                <w:rFonts w:eastAsia="Times New Roman"/>
                <w:szCs w:val="17"/>
              </w:rPr>
            </w:pPr>
            <w:r w:rsidRPr="008A1AA3">
              <w:rPr>
                <w:rFonts w:eastAsia="Times New Roman"/>
                <w:szCs w:val="17"/>
              </w:rPr>
              <w:t>18</w:t>
            </w:r>
          </w:p>
        </w:tc>
        <w:tc>
          <w:tcPr>
            <w:tcW w:w="2181" w:type="pct"/>
          </w:tcPr>
          <w:p w14:paraId="181B52FB" w14:textId="77777777" w:rsidR="008A1AA3" w:rsidRPr="008A1AA3" w:rsidRDefault="008A1AA3" w:rsidP="003F3494">
            <w:pPr>
              <w:spacing w:before="40" w:after="40"/>
              <w:ind w:left="347"/>
              <w:jc w:val="left"/>
              <w:rPr>
                <w:rFonts w:eastAsia="Times New Roman"/>
                <w:szCs w:val="17"/>
              </w:rPr>
            </w:pPr>
            <w:r w:rsidRPr="008A1AA3">
              <w:rPr>
                <w:rFonts w:eastAsia="Times New Roman"/>
                <w:szCs w:val="17"/>
              </w:rPr>
              <w:t>Green</w:t>
            </w:r>
          </w:p>
        </w:tc>
        <w:tc>
          <w:tcPr>
            <w:tcW w:w="2147" w:type="pct"/>
          </w:tcPr>
          <w:p w14:paraId="6B4B1929" w14:textId="77777777" w:rsidR="008A1AA3" w:rsidRPr="008A1AA3" w:rsidRDefault="008A1AA3" w:rsidP="003F3494">
            <w:pPr>
              <w:spacing w:before="40" w:after="40"/>
              <w:ind w:left="317"/>
              <w:jc w:val="left"/>
              <w:rPr>
                <w:rFonts w:eastAsia="Times New Roman"/>
                <w:szCs w:val="17"/>
              </w:rPr>
            </w:pPr>
            <w:r w:rsidRPr="008A1AA3">
              <w:rPr>
                <w:rFonts w:eastAsia="Times New Roman"/>
                <w:szCs w:val="17"/>
              </w:rPr>
              <w:t>Retroreflective Lemon</w:t>
            </w:r>
          </w:p>
        </w:tc>
      </w:tr>
      <w:tr w:rsidR="008A1AA3" w:rsidRPr="008A1AA3" w14:paraId="3FF125BD" w14:textId="77777777" w:rsidTr="004F57BA">
        <w:trPr>
          <w:cantSplit/>
          <w:jc w:val="center"/>
        </w:trPr>
        <w:tc>
          <w:tcPr>
            <w:tcW w:w="672" w:type="pct"/>
          </w:tcPr>
          <w:p w14:paraId="1A11FAE8" w14:textId="77777777" w:rsidR="008A1AA3" w:rsidRPr="008A1AA3" w:rsidRDefault="008A1AA3" w:rsidP="003F3494">
            <w:pPr>
              <w:spacing w:before="40" w:after="40"/>
              <w:jc w:val="left"/>
              <w:rPr>
                <w:rFonts w:eastAsia="Times New Roman"/>
                <w:szCs w:val="17"/>
              </w:rPr>
            </w:pPr>
            <w:r w:rsidRPr="008A1AA3">
              <w:rPr>
                <w:rFonts w:eastAsia="Times New Roman"/>
                <w:szCs w:val="17"/>
              </w:rPr>
              <w:t>19</w:t>
            </w:r>
          </w:p>
        </w:tc>
        <w:tc>
          <w:tcPr>
            <w:tcW w:w="2181" w:type="pct"/>
          </w:tcPr>
          <w:p w14:paraId="3ED34496" w14:textId="77777777" w:rsidR="008A1AA3" w:rsidRPr="008A1AA3" w:rsidRDefault="008A1AA3" w:rsidP="003F3494">
            <w:pPr>
              <w:spacing w:before="40" w:after="40"/>
              <w:ind w:left="347"/>
              <w:jc w:val="left"/>
              <w:rPr>
                <w:rFonts w:eastAsia="Times New Roman"/>
                <w:szCs w:val="17"/>
              </w:rPr>
            </w:pPr>
            <w:r w:rsidRPr="008A1AA3">
              <w:rPr>
                <w:rFonts w:eastAsia="Times New Roman"/>
                <w:szCs w:val="17"/>
              </w:rPr>
              <w:t>Green</w:t>
            </w:r>
          </w:p>
        </w:tc>
        <w:tc>
          <w:tcPr>
            <w:tcW w:w="2147" w:type="pct"/>
          </w:tcPr>
          <w:p w14:paraId="49FB1212" w14:textId="77777777" w:rsidR="008A1AA3" w:rsidRPr="008A1AA3" w:rsidRDefault="008A1AA3" w:rsidP="003F3494">
            <w:pPr>
              <w:spacing w:before="40" w:after="40"/>
              <w:ind w:left="317"/>
              <w:jc w:val="left"/>
              <w:rPr>
                <w:rFonts w:eastAsia="Times New Roman"/>
                <w:szCs w:val="17"/>
              </w:rPr>
            </w:pPr>
            <w:r w:rsidRPr="008A1AA3">
              <w:rPr>
                <w:rFonts w:eastAsia="Times New Roman"/>
                <w:szCs w:val="17"/>
              </w:rPr>
              <w:t>Retroreflective Yellow</w:t>
            </w:r>
          </w:p>
        </w:tc>
      </w:tr>
      <w:tr w:rsidR="008A1AA3" w:rsidRPr="008A1AA3" w14:paraId="3795119C" w14:textId="77777777" w:rsidTr="004F57BA">
        <w:trPr>
          <w:cantSplit/>
          <w:jc w:val="center"/>
        </w:trPr>
        <w:tc>
          <w:tcPr>
            <w:tcW w:w="672" w:type="pct"/>
          </w:tcPr>
          <w:p w14:paraId="21419E67" w14:textId="77777777" w:rsidR="008A1AA3" w:rsidRPr="008A1AA3" w:rsidRDefault="008A1AA3" w:rsidP="003F3494">
            <w:pPr>
              <w:spacing w:before="40" w:after="40"/>
              <w:jc w:val="left"/>
              <w:rPr>
                <w:rFonts w:eastAsia="Times New Roman"/>
                <w:szCs w:val="17"/>
              </w:rPr>
            </w:pPr>
            <w:r w:rsidRPr="008A1AA3">
              <w:rPr>
                <w:rFonts w:eastAsia="Times New Roman"/>
                <w:szCs w:val="17"/>
              </w:rPr>
              <w:t>20</w:t>
            </w:r>
          </w:p>
        </w:tc>
        <w:tc>
          <w:tcPr>
            <w:tcW w:w="2181" w:type="pct"/>
          </w:tcPr>
          <w:p w14:paraId="6D66879E" w14:textId="77777777" w:rsidR="008A1AA3" w:rsidRPr="008A1AA3" w:rsidRDefault="008A1AA3" w:rsidP="003F3494">
            <w:pPr>
              <w:spacing w:before="40" w:after="40"/>
              <w:ind w:left="347"/>
              <w:jc w:val="left"/>
              <w:rPr>
                <w:rFonts w:eastAsia="Times New Roman"/>
                <w:szCs w:val="17"/>
              </w:rPr>
            </w:pPr>
            <w:r w:rsidRPr="008A1AA3">
              <w:rPr>
                <w:rFonts w:eastAsia="Times New Roman"/>
                <w:szCs w:val="17"/>
              </w:rPr>
              <w:t>Blue</w:t>
            </w:r>
          </w:p>
        </w:tc>
        <w:tc>
          <w:tcPr>
            <w:tcW w:w="2147" w:type="pct"/>
          </w:tcPr>
          <w:p w14:paraId="116DAD11" w14:textId="77777777" w:rsidR="008A1AA3" w:rsidRPr="008A1AA3" w:rsidRDefault="008A1AA3" w:rsidP="003F3494">
            <w:pPr>
              <w:spacing w:before="40" w:after="40"/>
              <w:ind w:left="317"/>
              <w:jc w:val="left"/>
              <w:rPr>
                <w:rFonts w:eastAsia="Times New Roman"/>
                <w:szCs w:val="17"/>
              </w:rPr>
            </w:pPr>
            <w:r w:rsidRPr="008A1AA3">
              <w:rPr>
                <w:rFonts w:eastAsia="Times New Roman"/>
                <w:szCs w:val="17"/>
              </w:rPr>
              <w:t>Retroreflective Lemon</w:t>
            </w:r>
          </w:p>
        </w:tc>
      </w:tr>
      <w:tr w:rsidR="008A1AA3" w:rsidRPr="008A1AA3" w14:paraId="1F4C6B3A" w14:textId="77777777" w:rsidTr="004F57BA">
        <w:trPr>
          <w:cantSplit/>
          <w:jc w:val="center"/>
        </w:trPr>
        <w:tc>
          <w:tcPr>
            <w:tcW w:w="672" w:type="pct"/>
          </w:tcPr>
          <w:p w14:paraId="6CD15C7E" w14:textId="77777777" w:rsidR="008A1AA3" w:rsidRPr="008A1AA3" w:rsidRDefault="008A1AA3" w:rsidP="003F3494">
            <w:pPr>
              <w:spacing w:before="40" w:after="40"/>
              <w:jc w:val="left"/>
              <w:rPr>
                <w:rFonts w:eastAsia="Times New Roman"/>
                <w:szCs w:val="17"/>
              </w:rPr>
            </w:pPr>
            <w:r w:rsidRPr="008A1AA3">
              <w:rPr>
                <w:rFonts w:eastAsia="Times New Roman"/>
                <w:szCs w:val="17"/>
              </w:rPr>
              <w:t>21</w:t>
            </w:r>
          </w:p>
        </w:tc>
        <w:tc>
          <w:tcPr>
            <w:tcW w:w="2181" w:type="pct"/>
          </w:tcPr>
          <w:p w14:paraId="36D65146" w14:textId="77777777" w:rsidR="008A1AA3" w:rsidRPr="008A1AA3" w:rsidRDefault="008A1AA3" w:rsidP="003F3494">
            <w:pPr>
              <w:spacing w:before="40" w:after="40"/>
              <w:ind w:left="347"/>
              <w:jc w:val="left"/>
              <w:rPr>
                <w:rFonts w:eastAsia="Times New Roman"/>
                <w:szCs w:val="17"/>
              </w:rPr>
            </w:pPr>
            <w:r w:rsidRPr="008A1AA3">
              <w:rPr>
                <w:rFonts w:eastAsia="Times New Roman"/>
                <w:szCs w:val="17"/>
              </w:rPr>
              <w:t>Blue</w:t>
            </w:r>
          </w:p>
        </w:tc>
        <w:tc>
          <w:tcPr>
            <w:tcW w:w="2147" w:type="pct"/>
          </w:tcPr>
          <w:p w14:paraId="56F8BBE0" w14:textId="77777777" w:rsidR="008A1AA3" w:rsidRPr="008A1AA3" w:rsidRDefault="008A1AA3" w:rsidP="003F3494">
            <w:pPr>
              <w:spacing w:before="40" w:after="40"/>
              <w:ind w:left="317"/>
              <w:jc w:val="left"/>
              <w:rPr>
                <w:rFonts w:eastAsia="Times New Roman"/>
                <w:szCs w:val="17"/>
              </w:rPr>
            </w:pPr>
            <w:r w:rsidRPr="008A1AA3">
              <w:rPr>
                <w:rFonts w:eastAsia="Times New Roman"/>
                <w:szCs w:val="17"/>
              </w:rPr>
              <w:t>Retroreflective Yellow</w:t>
            </w:r>
          </w:p>
        </w:tc>
      </w:tr>
      <w:tr w:rsidR="008A1AA3" w:rsidRPr="008A1AA3" w14:paraId="50F50F70" w14:textId="77777777" w:rsidTr="004F57BA">
        <w:trPr>
          <w:cantSplit/>
          <w:jc w:val="center"/>
        </w:trPr>
        <w:tc>
          <w:tcPr>
            <w:tcW w:w="672" w:type="pct"/>
          </w:tcPr>
          <w:p w14:paraId="51BA444B" w14:textId="77777777" w:rsidR="008A1AA3" w:rsidRPr="008A1AA3" w:rsidRDefault="008A1AA3" w:rsidP="003F3494">
            <w:pPr>
              <w:spacing w:before="40" w:after="40"/>
              <w:jc w:val="left"/>
              <w:rPr>
                <w:rFonts w:eastAsia="Times New Roman"/>
                <w:szCs w:val="17"/>
              </w:rPr>
            </w:pPr>
            <w:r w:rsidRPr="008A1AA3">
              <w:rPr>
                <w:rFonts w:eastAsia="Times New Roman"/>
                <w:szCs w:val="17"/>
              </w:rPr>
              <w:t>22</w:t>
            </w:r>
          </w:p>
        </w:tc>
        <w:tc>
          <w:tcPr>
            <w:tcW w:w="2181" w:type="pct"/>
          </w:tcPr>
          <w:p w14:paraId="71DAE23C" w14:textId="77777777" w:rsidR="008A1AA3" w:rsidRPr="008A1AA3" w:rsidRDefault="008A1AA3" w:rsidP="003F3494">
            <w:pPr>
              <w:spacing w:before="40" w:after="40"/>
              <w:ind w:left="347"/>
              <w:jc w:val="left"/>
              <w:rPr>
                <w:rFonts w:eastAsia="Times New Roman"/>
                <w:szCs w:val="17"/>
              </w:rPr>
            </w:pPr>
            <w:r w:rsidRPr="008A1AA3">
              <w:rPr>
                <w:rFonts w:eastAsia="Times New Roman"/>
                <w:szCs w:val="17"/>
              </w:rPr>
              <w:t>Black</w:t>
            </w:r>
          </w:p>
        </w:tc>
        <w:tc>
          <w:tcPr>
            <w:tcW w:w="2147" w:type="pct"/>
          </w:tcPr>
          <w:p w14:paraId="752614B3" w14:textId="77777777" w:rsidR="008A1AA3" w:rsidRPr="008A1AA3" w:rsidRDefault="008A1AA3" w:rsidP="003F3494">
            <w:pPr>
              <w:spacing w:before="40" w:after="40"/>
              <w:ind w:left="317"/>
              <w:jc w:val="left"/>
              <w:rPr>
                <w:rFonts w:eastAsia="Times New Roman"/>
                <w:szCs w:val="17"/>
              </w:rPr>
            </w:pPr>
            <w:r w:rsidRPr="008A1AA3">
              <w:rPr>
                <w:rFonts w:eastAsia="Times New Roman"/>
                <w:szCs w:val="17"/>
              </w:rPr>
              <w:t>Burnt Orange</w:t>
            </w:r>
          </w:p>
        </w:tc>
      </w:tr>
      <w:tr w:rsidR="008A1AA3" w:rsidRPr="008A1AA3" w14:paraId="3399D4B2" w14:textId="77777777" w:rsidTr="004F57BA">
        <w:trPr>
          <w:cantSplit/>
          <w:jc w:val="center"/>
        </w:trPr>
        <w:tc>
          <w:tcPr>
            <w:tcW w:w="672" w:type="pct"/>
          </w:tcPr>
          <w:p w14:paraId="645E11A1" w14:textId="77777777" w:rsidR="008A1AA3" w:rsidRPr="008A1AA3" w:rsidRDefault="008A1AA3" w:rsidP="003F3494">
            <w:pPr>
              <w:spacing w:before="40" w:after="40"/>
              <w:jc w:val="left"/>
              <w:rPr>
                <w:rFonts w:eastAsia="Times New Roman"/>
                <w:szCs w:val="17"/>
              </w:rPr>
            </w:pPr>
            <w:r w:rsidRPr="008A1AA3">
              <w:rPr>
                <w:rFonts w:eastAsia="Times New Roman"/>
                <w:szCs w:val="17"/>
              </w:rPr>
              <w:t>23</w:t>
            </w:r>
          </w:p>
        </w:tc>
        <w:tc>
          <w:tcPr>
            <w:tcW w:w="2181" w:type="pct"/>
          </w:tcPr>
          <w:p w14:paraId="07D73472" w14:textId="77777777" w:rsidR="008A1AA3" w:rsidRPr="008A1AA3" w:rsidRDefault="008A1AA3" w:rsidP="003F3494">
            <w:pPr>
              <w:spacing w:before="40" w:after="40"/>
              <w:ind w:left="347"/>
              <w:jc w:val="left"/>
              <w:rPr>
                <w:rFonts w:eastAsia="Times New Roman"/>
                <w:szCs w:val="17"/>
              </w:rPr>
            </w:pPr>
            <w:r w:rsidRPr="008A1AA3">
              <w:rPr>
                <w:rFonts w:eastAsia="Times New Roman"/>
                <w:szCs w:val="17"/>
              </w:rPr>
              <w:t>Burnt Orange</w:t>
            </w:r>
          </w:p>
        </w:tc>
        <w:tc>
          <w:tcPr>
            <w:tcW w:w="2147" w:type="pct"/>
          </w:tcPr>
          <w:p w14:paraId="66039C8E" w14:textId="77777777" w:rsidR="008A1AA3" w:rsidRPr="008A1AA3" w:rsidRDefault="008A1AA3" w:rsidP="003F3494">
            <w:pPr>
              <w:spacing w:before="40" w:after="40"/>
              <w:ind w:left="317"/>
              <w:jc w:val="left"/>
              <w:rPr>
                <w:rFonts w:eastAsia="Times New Roman"/>
                <w:szCs w:val="17"/>
              </w:rPr>
            </w:pPr>
            <w:r w:rsidRPr="008A1AA3">
              <w:rPr>
                <w:rFonts w:eastAsia="Times New Roman"/>
                <w:szCs w:val="17"/>
              </w:rPr>
              <w:t>Black</w:t>
            </w:r>
          </w:p>
        </w:tc>
      </w:tr>
      <w:tr w:rsidR="008A1AA3" w:rsidRPr="008A1AA3" w14:paraId="419D7A7B" w14:textId="77777777" w:rsidTr="004F57BA">
        <w:trPr>
          <w:cantSplit/>
          <w:jc w:val="center"/>
        </w:trPr>
        <w:tc>
          <w:tcPr>
            <w:tcW w:w="672" w:type="pct"/>
          </w:tcPr>
          <w:p w14:paraId="2F8173BA" w14:textId="77777777" w:rsidR="008A1AA3" w:rsidRPr="008A1AA3" w:rsidRDefault="008A1AA3" w:rsidP="003F3494">
            <w:pPr>
              <w:spacing w:before="40" w:after="40"/>
              <w:jc w:val="left"/>
              <w:rPr>
                <w:rFonts w:eastAsia="Times New Roman"/>
                <w:szCs w:val="17"/>
              </w:rPr>
            </w:pPr>
            <w:r w:rsidRPr="008A1AA3">
              <w:rPr>
                <w:rFonts w:eastAsia="Times New Roman"/>
                <w:szCs w:val="17"/>
              </w:rPr>
              <w:t>24</w:t>
            </w:r>
          </w:p>
        </w:tc>
        <w:tc>
          <w:tcPr>
            <w:tcW w:w="2181" w:type="pct"/>
          </w:tcPr>
          <w:p w14:paraId="14416FDA" w14:textId="77777777" w:rsidR="008A1AA3" w:rsidRPr="008A1AA3" w:rsidRDefault="008A1AA3" w:rsidP="003F3494">
            <w:pPr>
              <w:spacing w:before="40" w:after="40"/>
              <w:ind w:left="347"/>
              <w:jc w:val="left"/>
              <w:rPr>
                <w:rFonts w:eastAsia="Times New Roman"/>
                <w:szCs w:val="17"/>
              </w:rPr>
            </w:pPr>
            <w:r w:rsidRPr="008A1AA3">
              <w:rPr>
                <w:rFonts w:eastAsia="Times New Roman"/>
                <w:szCs w:val="17"/>
              </w:rPr>
              <w:t>Black</w:t>
            </w:r>
          </w:p>
        </w:tc>
        <w:tc>
          <w:tcPr>
            <w:tcW w:w="2147" w:type="pct"/>
          </w:tcPr>
          <w:p w14:paraId="2D6CCA66" w14:textId="77777777" w:rsidR="008A1AA3" w:rsidRPr="008A1AA3" w:rsidRDefault="008A1AA3" w:rsidP="003F3494">
            <w:pPr>
              <w:spacing w:before="40" w:after="40"/>
              <w:ind w:left="317"/>
              <w:jc w:val="left"/>
              <w:rPr>
                <w:rFonts w:eastAsia="Times New Roman"/>
                <w:szCs w:val="17"/>
              </w:rPr>
            </w:pPr>
            <w:r w:rsidRPr="008A1AA3">
              <w:rPr>
                <w:rFonts w:eastAsia="Times New Roman"/>
                <w:szCs w:val="17"/>
              </w:rPr>
              <w:t>Electric Blue</w:t>
            </w:r>
          </w:p>
        </w:tc>
      </w:tr>
      <w:tr w:rsidR="008A1AA3" w:rsidRPr="008A1AA3" w14:paraId="0031005E" w14:textId="77777777" w:rsidTr="004F57BA">
        <w:trPr>
          <w:cantSplit/>
          <w:jc w:val="center"/>
        </w:trPr>
        <w:tc>
          <w:tcPr>
            <w:tcW w:w="672" w:type="pct"/>
          </w:tcPr>
          <w:p w14:paraId="517088D7" w14:textId="77777777" w:rsidR="008A1AA3" w:rsidRPr="008A1AA3" w:rsidRDefault="008A1AA3" w:rsidP="003F3494">
            <w:pPr>
              <w:spacing w:before="40" w:after="40"/>
              <w:jc w:val="left"/>
              <w:rPr>
                <w:rFonts w:eastAsia="Times New Roman"/>
                <w:szCs w:val="17"/>
              </w:rPr>
            </w:pPr>
            <w:r w:rsidRPr="008A1AA3">
              <w:rPr>
                <w:rFonts w:eastAsia="Times New Roman"/>
                <w:szCs w:val="17"/>
              </w:rPr>
              <w:t>25</w:t>
            </w:r>
          </w:p>
        </w:tc>
        <w:tc>
          <w:tcPr>
            <w:tcW w:w="2181" w:type="pct"/>
          </w:tcPr>
          <w:p w14:paraId="653E76DF" w14:textId="77777777" w:rsidR="008A1AA3" w:rsidRPr="008A1AA3" w:rsidRDefault="008A1AA3" w:rsidP="003F3494">
            <w:pPr>
              <w:spacing w:before="40" w:after="40"/>
              <w:ind w:left="347"/>
              <w:jc w:val="left"/>
              <w:rPr>
                <w:rFonts w:eastAsia="Times New Roman"/>
                <w:szCs w:val="17"/>
              </w:rPr>
            </w:pPr>
            <w:r w:rsidRPr="008A1AA3">
              <w:rPr>
                <w:rFonts w:eastAsia="Times New Roman"/>
                <w:szCs w:val="17"/>
              </w:rPr>
              <w:t>Electric Blue</w:t>
            </w:r>
          </w:p>
        </w:tc>
        <w:tc>
          <w:tcPr>
            <w:tcW w:w="2147" w:type="pct"/>
          </w:tcPr>
          <w:p w14:paraId="28632FE4" w14:textId="77777777" w:rsidR="008A1AA3" w:rsidRPr="008A1AA3" w:rsidRDefault="008A1AA3" w:rsidP="003F3494">
            <w:pPr>
              <w:spacing w:before="40" w:after="40"/>
              <w:ind w:left="317"/>
              <w:jc w:val="left"/>
              <w:rPr>
                <w:rFonts w:eastAsia="Times New Roman"/>
                <w:szCs w:val="17"/>
              </w:rPr>
            </w:pPr>
            <w:r w:rsidRPr="008A1AA3">
              <w:rPr>
                <w:rFonts w:eastAsia="Times New Roman"/>
                <w:szCs w:val="17"/>
              </w:rPr>
              <w:t>Black</w:t>
            </w:r>
          </w:p>
        </w:tc>
      </w:tr>
      <w:tr w:rsidR="008A1AA3" w:rsidRPr="008A1AA3" w14:paraId="5090B1B7" w14:textId="77777777" w:rsidTr="004F57BA">
        <w:trPr>
          <w:cantSplit/>
          <w:jc w:val="center"/>
        </w:trPr>
        <w:tc>
          <w:tcPr>
            <w:tcW w:w="672" w:type="pct"/>
          </w:tcPr>
          <w:p w14:paraId="72E7D503" w14:textId="77777777" w:rsidR="008A1AA3" w:rsidRPr="008A1AA3" w:rsidRDefault="008A1AA3" w:rsidP="003F3494">
            <w:pPr>
              <w:spacing w:before="40" w:after="40"/>
              <w:jc w:val="left"/>
              <w:rPr>
                <w:rFonts w:eastAsia="Times New Roman"/>
                <w:szCs w:val="17"/>
              </w:rPr>
            </w:pPr>
            <w:r w:rsidRPr="008A1AA3">
              <w:rPr>
                <w:rFonts w:eastAsia="Times New Roman"/>
                <w:szCs w:val="17"/>
              </w:rPr>
              <w:t>26</w:t>
            </w:r>
          </w:p>
        </w:tc>
        <w:tc>
          <w:tcPr>
            <w:tcW w:w="2181" w:type="pct"/>
          </w:tcPr>
          <w:p w14:paraId="42E3BD24" w14:textId="77777777" w:rsidR="008A1AA3" w:rsidRPr="008A1AA3" w:rsidRDefault="008A1AA3" w:rsidP="003F3494">
            <w:pPr>
              <w:spacing w:before="40" w:after="40"/>
              <w:ind w:left="347"/>
              <w:jc w:val="left"/>
              <w:rPr>
                <w:rFonts w:eastAsia="Times New Roman"/>
                <w:szCs w:val="17"/>
              </w:rPr>
            </w:pPr>
            <w:r w:rsidRPr="008A1AA3">
              <w:rPr>
                <w:rFonts w:eastAsia="Times New Roman"/>
                <w:szCs w:val="17"/>
              </w:rPr>
              <w:t>Black</w:t>
            </w:r>
          </w:p>
        </w:tc>
        <w:tc>
          <w:tcPr>
            <w:tcW w:w="2147" w:type="pct"/>
          </w:tcPr>
          <w:p w14:paraId="35DBE944" w14:textId="77777777" w:rsidR="008A1AA3" w:rsidRPr="008A1AA3" w:rsidRDefault="008A1AA3" w:rsidP="003F3494">
            <w:pPr>
              <w:spacing w:before="40" w:after="40"/>
              <w:ind w:left="317"/>
              <w:jc w:val="left"/>
              <w:rPr>
                <w:rFonts w:eastAsia="Times New Roman"/>
                <w:szCs w:val="17"/>
              </w:rPr>
            </w:pPr>
            <w:r w:rsidRPr="008A1AA3">
              <w:rPr>
                <w:rFonts w:eastAsia="Times New Roman"/>
                <w:szCs w:val="17"/>
              </w:rPr>
              <w:t>Electric Green</w:t>
            </w:r>
          </w:p>
        </w:tc>
      </w:tr>
      <w:tr w:rsidR="008A1AA3" w:rsidRPr="008A1AA3" w14:paraId="1C2CF1E2" w14:textId="77777777" w:rsidTr="004F57BA">
        <w:trPr>
          <w:cantSplit/>
          <w:jc w:val="center"/>
        </w:trPr>
        <w:tc>
          <w:tcPr>
            <w:tcW w:w="672" w:type="pct"/>
          </w:tcPr>
          <w:p w14:paraId="59FE956B" w14:textId="77777777" w:rsidR="008A1AA3" w:rsidRPr="008A1AA3" w:rsidRDefault="008A1AA3" w:rsidP="003F3494">
            <w:pPr>
              <w:spacing w:before="40" w:after="40"/>
              <w:jc w:val="left"/>
              <w:rPr>
                <w:rFonts w:eastAsia="Times New Roman"/>
                <w:szCs w:val="17"/>
              </w:rPr>
            </w:pPr>
            <w:r w:rsidRPr="008A1AA3">
              <w:rPr>
                <w:rFonts w:eastAsia="Times New Roman"/>
                <w:szCs w:val="17"/>
              </w:rPr>
              <w:t>27</w:t>
            </w:r>
          </w:p>
        </w:tc>
        <w:tc>
          <w:tcPr>
            <w:tcW w:w="2181" w:type="pct"/>
          </w:tcPr>
          <w:p w14:paraId="16B6FED8" w14:textId="77777777" w:rsidR="008A1AA3" w:rsidRPr="008A1AA3" w:rsidRDefault="008A1AA3" w:rsidP="003F3494">
            <w:pPr>
              <w:spacing w:before="40" w:after="40"/>
              <w:ind w:left="347"/>
              <w:jc w:val="left"/>
              <w:rPr>
                <w:rFonts w:eastAsia="Times New Roman"/>
                <w:szCs w:val="17"/>
              </w:rPr>
            </w:pPr>
            <w:r w:rsidRPr="008A1AA3">
              <w:rPr>
                <w:rFonts w:eastAsia="Times New Roman"/>
                <w:szCs w:val="17"/>
              </w:rPr>
              <w:t>Electric Green</w:t>
            </w:r>
          </w:p>
        </w:tc>
        <w:tc>
          <w:tcPr>
            <w:tcW w:w="2147" w:type="pct"/>
          </w:tcPr>
          <w:p w14:paraId="055B5733" w14:textId="77777777" w:rsidR="008A1AA3" w:rsidRPr="008A1AA3" w:rsidRDefault="008A1AA3" w:rsidP="003F3494">
            <w:pPr>
              <w:spacing w:before="40" w:after="40"/>
              <w:ind w:left="317"/>
              <w:jc w:val="left"/>
              <w:rPr>
                <w:rFonts w:eastAsia="Times New Roman"/>
                <w:szCs w:val="17"/>
              </w:rPr>
            </w:pPr>
            <w:r w:rsidRPr="008A1AA3">
              <w:rPr>
                <w:rFonts w:eastAsia="Times New Roman"/>
                <w:szCs w:val="17"/>
              </w:rPr>
              <w:t>Black</w:t>
            </w:r>
          </w:p>
        </w:tc>
      </w:tr>
      <w:tr w:rsidR="008A1AA3" w:rsidRPr="008A1AA3" w14:paraId="4BFF91FA" w14:textId="77777777" w:rsidTr="004F57BA">
        <w:trPr>
          <w:cantSplit/>
          <w:jc w:val="center"/>
        </w:trPr>
        <w:tc>
          <w:tcPr>
            <w:tcW w:w="672" w:type="pct"/>
          </w:tcPr>
          <w:p w14:paraId="034820FB" w14:textId="77777777" w:rsidR="008A1AA3" w:rsidRPr="008A1AA3" w:rsidRDefault="008A1AA3" w:rsidP="003F3494">
            <w:pPr>
              <w:spacing w:before="40" w:after="40"/>
              <w:jc w:val="left"/>
              <w:rPr>
                <w:rFonts w:eastAsia="Times New Roman"/>
                <w:szCs w:val="17"/>
              </w:rPr>
            </w:pPr>
            <w:r w:rsidRPr="008A1AA3">
              <w:rPr>
                <w:rFonts w:eastAsia="Times New Roman"/>
                <w:szCs w:val="17"/>
              </w:rPr>
              <w:t>28</w:t>
            </w:r>
          </w:p>
        </w:tc>
        <w:tc>
          <w:tcPr>
            <w:tcW w:w="2181" w:type="pct"/>
          </w:tcPr>
          <w:p w14:paraId="0125E14E" w14:textId="77777777" w:rsidR="008A1AA3" w:rsidRPr="008A1AA3" w:rsidRDefault="008A1AA3" w:rsidP="003F3494">
            <w:pPr>
              <w:spacing w:before="40" w:after="40"/>
              <w:ind w:left="347"/>
              <w:jc w:val="left"/>
              <w:rPr>
                <w:rFonts w:eastAsia="Times New Roman"/>
                <w:szCs w:val="17"/>
              </w:rPr>
            </w:pPr>
            <w:r w:rsidRPr="008A1AA3">
              <w:rPr>
                <w:rFonts w:eastAsia="Times New Roman"/>
                <w:szCs w:val="17"/>
              </w:rPr>
              <w:t>Black</w:t>
            </w:r>
          </w:p>
        </w:tc>
        <w:tc>
          <w:tcPr>
            <w:tcW w:w="2147" w:type="pct"/>
          </w:tcPr>
          <w:p w14:paraId="25410F95" w14:textId="77777777" w:rsidR="008A1AA3" w:rsidRPr="008A1AA3" w:rsidRDefault="008A1AA3" w:rsidP="003F3494">
            <w:pPr>
              <w:spacing w:before="40" w:after="40"/>
              <w:ind w:left="317"/>
              <w:jc w:val="left"/>
              <w:rPr>
                <w:rFonts w:eastAsia="Times New Roman"/>
                <w:szCs w:val="17"/>
              </w:rPr>
            </w:pPr>
            <w:r w:rsidRPr="008A1AA3">
              <w:rPr>
                <w:rFonts w:eastAsia="Times New Roman"/>
                <w:szCs w:val="17"/>
              </w:rPr>
              <w:t>Electric Red</w:t>
            </w:r>
          </w:p>
        </w:tc>
      </w:tr>
      <w:tr w:rsidR="008A1AA3" w:rsidRPr="008A1AA3" w14:paraId="46FB00C4" w14:textId="77777777" w:rsidTr="004F57BA">
        <w:trPr>
          <w:cantSplit/>
          <w:jc w:val="center"/>
        </w:trPr>
        <w:tc>
          <w:tcPr>
            <w:tcW w:w="672" w:type="pct"/>
          </w:tcPr>
          <w:p w14:paraId="268FFC20" w14:textId="77777777" w:rsidR="008A1AA3" w:rsidRPr="008A1AA3" w:rsidRDefault="008A1AA3" w:rsidP="003F3494">
            <w:pPr>
              <w:spacing w:before="40" w:after="40"/>
              <w:jc w:val="left"/>
              <w:rPr>
                <w:rFonts w:eastAsia="Times New Roman"/>
                <w:szCs w:val="17"/>
              </w:rPr>
            </w:pPr>
            <w:r w:rsidRPr="008A1AA3">
              <w:rPr>
                <w:rFonts w:eastAsia="Times New Roman"/>
                <w:szCs w:val="17"/>
              </w:rPr>
              <w:t>29</w:t>
            </w:r>
          </w:p>
        </w:tc>
        <w:tc>
          <w:tcPr>
            <w:tcW w:w="2181" w:type="pct"/>
          </w:tcPr>
          <w:p w14:paraId="7CC820C0" w14:textId="77777777" w:rsidR="008A1AA3" w:rsidRPr="008A1AA3" w:rsidRDefault="008A1AA3" w:rsidP="003F3494">
            <w:pPr>
              <w:spacing w:before="40" w:after="40"/>
              <w:ind w:left="347"/>
              <w:jc w:val="left"/>
              <w:rPr>
                <w:rFonts w:eastAsia="Times New Roman"/>
                <w:szCs w:val="17"/>
              </w:rPr>
            </w:pPr>
            <w:r w:rsidRPr="008A1AA3">
              <w:rPr>
                <w:rFonts w:eastAsia="Times New Roman"/>
                <w:szCs w:val="17"/>
              </w:rPr>
              <w:t>Electric Red</w:t>
            </w:r>
          </w:p>
        </w:tc>
        <w:tc>
          <w:tcPr>
            <w:tcW w:w="2147" w:type="pct"/>
          </w:tcPr>
          <w:p w14:paraId="249D70BE" w14:textId="77777777" w:rsidR="008A1AA3" w:rsidRPr="008A1AA3" w:rsidRDefault="008A1AA3" w:rsidP="003F3494">
            <w:pPr>
              <w:spacing w:before="40" w:after="40"/>
              <w:ind w:left="317"/>
              <w:jc w:val="left"/>
              <w:rPr>
                <w:rFonts w:eastAsia="Times New Roman"/>
                <w:szCs w:val="17"/>
              </w:rPr>
            </w:pPr>
            <w:r w:rsidRPr="008A1AA3">
              <w:rPr>
                <w:rFonts w:eastAsia="Times New Roman"/>
                <w:szCs w:val="17"/>
              </w:rPr>
              <w:t>Black</w:t>
            </w:r>
          </w:p>
        </w:tc>
      </w:tr>
      <w:tr w:rsidR="008A1AA3" w:rsidRPr="008A1AA3" w14:paraId="59F101CA" w14:textId="77777777" w:rsidTr="004F57BA">
        <w:trPr>
          <w:cantSplit/>
          <w:jc w:val="center"/>
        </w:trPr>
        <w:tc>
          <w:tcPr>
            <w:tcW w:w="672" w:type="pct"/>
          </w:tcPr>
          <w:p w14:paraId="26592D94" w14:textId="77777777" w:rsidR="008A1AA3" w:rsidRPr="008A1AA3" w:rsidRDefault="008A1AA3" w:rsidP="003F3494">
            <w:pPr>
              <w:spacing w:before="40" w:after="40"/>
              <w:jc w:val="left"/>
              <w:rPr>
                <w:rFonts w:eastAsia="Times New Roman"/>
                <w:szCs w:val="17"/>
              </w:rPr>
            </w:pPr>
            <w:r w:rsidRPr="008A1AA3">
              <w:rPr>
                <w:rFonts w:eastAsia="Times New Roman"/>
                <w:szCs w:val="17"/>
              </w:rPr>
              <w:t>30</w:t>
            </w:r>
          </w:p>
        </w:tc>
        <w:tc>
          <w:tcPr>
            <w:tcW w:w="2181" w:type="pct"/>
          </w:tcPr>
          <w:p w14:paraId="46366074" w14:textId="77777777" w:rsidR="008A1AA3" w:rsidRPr="008A1AA3" w:rsidRDefault="008A1AA3" w:rsidP="003F3494">
            <w:pPr>
              <w:spacing w:before="40" w:after="40"/>
              <w:ind w:left="347"/>
              <w:jc w:val="left"/>
              <w:rPr>
                <w:rFonts w:eastAsia="Times New Roman"/>
                <w:szCs w:val="17"/>
              </w:rPr>
            </w:pPr>
            <w:r w:rsidRPr="008A1AA3">
              <w:rPr>
                <w:rFonts w:eastAsia="Times New Roman"/>
                <w:szCs w:val="17"/>
              </w:rPr>
              <w:t>Black</w:t>
            </w:r>
          </w:p>
        </w:tc>
        <w:tc>
          <w:tcPr>
            <w:tcW w:w="2147" w:type="pct"/>
          </w:tcPr>
          <w:p w14:paraId="2F1F2C3E" w14:textId="77777777" w:rsidR="008A1AA3" w:rsidRPr="008A1AA3" w:rsidRDefault="008A1AA3" w:rsidP="003F3494">
            <w:pPr>
              <w:spacing w:before="40" w:after="40"/>
              <w:ind w:left="317"/>
              <w:jc w:val="left"/>
              <w:rPr>
                <w:rFonts w:eastAsia="Times New Roman"/>
                <w:szCs w:val="17"/>
              </w:rPr>
            </w:pPr>
            <w:r w:rsidRPr="008A1AA3">
              <w:rPr>
                <w:rFonts w:eastAsia="Times New Roman"/>
                <w:szCs w:val="17"/>
              </w:rPr>
              <w:t>Hot Pink</w:t>
            </w:r>
          </w:p>
        </w:tc>
      </w:tr>
      <w:tr w:rsidR="008A1AA3" w:rsidRPr="008A1AA3" w14:paraId="73FDE712" w14:textId="77777777" w:rsidTr="004F57BA">
        <w:trPr>
          <w:cantSplit/>
          <w:jc w:val="center"/>
        </w:trPr>
        <w:tc>
          <w:tcPr>
            <w:tcW w:w="672" w:type="pct"/>
            <w:tcBorders>
              <w:bottom w:val="single" w:sz="4" w:space="0" w:color="auto"/>
            </w:tcBorders>
          </w:tcPr>
          <w:p w14:paraId="0DDE963A" w14:textId="77777777" w:rsidR="008A1AA3" w:rsidRPr="008A1AA3" w:rsidRDefault="008A1AA3" w:rsidP="003F3494">
            <w:pPr>
              <w:spacing w:before="40" w:after="40"/>
              <w:jc w:val="left"/>
              <w:rPr>
                <w:rFonts w:eastAsia="Times New Roman"/>
                <w:szCs w:val="17"/>
              </w:rPr>
            </w:pPr>
            <w:r w:rsidRPr="008A1AA3">
              <w:rPr>
                <w:rFonts w:eastAsia="Times New Roman"/>
                <w:szCs w:val="17"/>
              </w:rPr>
              <w:t>31</w:t>
            </w:r>
          </w:p>
        </w:tc>
        <w:tc>
          <w:tcPr>
            <w:tcW w:w="2181" w:type="pct"/>
            <w:tcBorders>
              <w:bottom w:val="single" w:sz="4" w:space="0" w:color="auto"/>
            </w:tcBorders>
          </w:tcPr>
          <w:p w14:paraId="2F35DB81" w14:textId="77777777" w:rsidR="008A1AA3" w:rsidRPr="008A1AA3" w:rsidRDefault="008A1AA3" w:rsidP="003F3494">
            <w:pPr>
              <w:spacing w:before="40" w:after="40"/>
              <w:ind w:left="347"/>
              <w:jc w:val="left"/>
              <w:rPr>
                <w:rFonts w:eastAsia="Times New Roman"/>
                <w:szCs w:val="17"/>
              </w:rPr>
            </w:pPr>
            <w:r w:rsidRPr="008A1AA3">
              <w:rPr>
                <w:rFonts w:eastAsia="Times New Roman"/>
                <w:szCs w:val="17"/>
              </w:rPr>
              <w:t>Hot Pink</w:t>
            </w:r>
          </w:p>
        </w:tc>
        <w:tc>
          <w:tcPr>
            <w:tcW w:w="2147" w:type="pct"/>
            <w:tcBorders>
              <w:bottom w:val="single" w:sz="4" w:space="0" w:color="auto"/>
            </w:tcBorders>
          </w:tcPr>
          <w:p w14:paraId="4032B2B0" w14:textId="77777777" w:rsidR="008A1AA3" w:rsidRPr="008A1AA3" w:rsidRDefault="008A1AA3" w:rsidP="003F3494">
            <w:pPr>
              <w:spacing w:before="40" w:after="40"/>
              <w:ind w:left="317"/>
              <w:jc w:val="left"/>
              <w:rPr>
                <w:rFonts w:eastAsia="Times New Roman"/>
                <w:szCs w:val="17"/>
              </w:rPr>
            </w:pPr>
            <w:r w:rsidRPr="008A1AA3">
              <w:rPr>
                <w:rFonts w:eastAsia="Times New Roman"/>
                <w:szCs w:val="17"/>
              </w:rPr>
              <w:t>Black</w:t>
            </w:r>
          </w:p>
        </w:tc>
      </w:tr>
    </w:tbl>
    <w:p w14:paraId="6E969546" w14:textId="77777777" w:rsidR="008A1AA3" w:rsidRPr="008A1AA3" w:rsidRDefault="008A1AA3" w:rsidP="008A1AA3">
      <w:pPr>
        <w:keepNext/>
        <w:spacing w:before="80"/>
        <w:ind w:left="425" w:hanging="425"/>
        <w:rPr>
          <w:b/>
          <w:bCs/>
        </w:rPr>
      </w:pPr>
      <w:r w:rsidRPr="008A1AA3">
        <w:rPr>
          <w:b/>
          <w:bCs/>
        </w:rPr>
        <w:t>10.1</w:t>
      </w:r>
      <w:r w:rsidRPr="008A1AA3">
        <w:rPr>
          <w:b/>
          <w:bCs/>
        </w:rPr>
        <w:tab/>
        <w:t>Standard Custom</w:t>
      </w:r>
    </w:p>
    <w:tbl>
      <w:tblPr>
        <w:tblW w:w="0" w:type="auto"/>
        <w:jc w:val="center"/>
        <w:tblLook w:val="04A0" w:firstRow="1" w:lastRow="0" w:firstColumn="1" w:lastColumn="0" w:noHBand="0" w:noVBand="1"/>
      </w:tblPr>
      <w:tblGrid>
        <w:gridCol w:w="2518"/>
        <w:gridCol w:w="3969"/>
        <w:gridCol w:w="1985"/>
      </w:tblGrid>
      <w:tr w:rsidR="008A1AA3" w:rsidRPr="008A1AA3" w14:paraId="71628269" w14:textId="77777777" w:rsidTr="004F57BA">
        <w:trPr>
          <w:cantSplit/>
          <w:jc w:val="center"/>
        </w:trPr>
        <w:tc>
          <w:tcPr>
            <w:tcW w:w="2518" w:type="dxa"/>
            <w:vAlign w:val="center"/>
          </w:tcPr>
          <w:p w14:paraId="21E98276" w14:textId="77777777" w:rsidR="008A1AA3" w:rsidRPr="008A1AA3" w:rsidRDefault="008A1AA3" w:rsidP="008A1AA3">
            <w:pPr>
              <w:keepNext/>
              <w:jc w:val="left"/>
              <w:rPr>
                <w:b/>
                <w:u w:val="single"/>
              </w:rPr>
            </w:pPr>
          </w:p>
        </w:tc>
        <w:tc>
          <w:tcPr>
            <w:tcW w:w="3969" w:type="dxa"/>
            <w:vAlign w:val="center"/>
          </w:tcPr>
          <w:p w14:paraId="163EAF3A" w14:textId="77777777" w:rsidR="008A1AA3" w:rsidRPr="008A1AA3" w:rsidRDefault="008A1AA3" w:rsidP="008A1AA3">
            <w:pPr>
              <w:keepNext/>
              <w:jc w:val="center"/>
            </w:pPr>
            <w:r w:rsidRPr="008A1AA3">
              <w:t>371 ± 1.0mm</w:t>
            </w:r>
          </w:p>
        </w:tc>
        <w:tc>
          <w:tcPr>
            <w:tcW w:w="1985" w:type="dxa"/>
            <w:vAlign w:val="center"/>
          </w:tcPr>
          <w:p w14:paraId="7DD50D0C" w14:textId="77777777" w:rsidR="008A1AA3" w:rsidRPr="008A1AA3" w:rsidRDefault="008A1AA3" w:rsidP="008A1AA3">
            <w:pPr>
              <w:keepNext/>
              <w:jc w:val="left"/>
              <w:rPr>
                <w:b/>
                <w:u w:val="single"/>
              </w:rPr>
            </w:pPr>
          </w:p>
        </w:tc>
      </w:tr>
      <w:tr w:rsidR="008A1AA3" w:rsidRPr="008A1AA3" w14:paraId="2AB28DCE" w14:textId="77777777" w:rsidTr="004F57BA">
        <w:trPr>
          <w:cantSplit/>
          <w:jc w:val="center"/>
        </w:trPr>
        <w:tc>
          <w:tcPr>
            <w:tcW w:w="2518" w:type="dxa"/>
            <w:vAlign w:val="center"/>
          </w:tcPr>
          <w:p w14:paraId="6B31FC7D" w14:textId="77777777" w:rsidR="008A1AA3" w:rsidRPr="008A1AA3" w:rsidRDefault="008A1AA3" w:rsidP="008A1AA3">
            <w:pPr>
              <w:keepNext/>
              <w:jc w:val="left"/>
            </w:pPr>
            <w:r w:rsidRPr="008A1AA3">
              <w:t>Aluminium Embossed</w:t>
            </w:r>
          </w:p>
        </w:tc>
        <w:tc>
          <w:tcPr>
            <w:tcW w:w="3969" w:type="dxa"/>
            <w:vMerge w:val="restart"/>
            <w:vAlign w:val="center"/>
          </w:tcPr>
          <w:p w14:paraId="77B03B79" w14:textId="77777777" w:rsidR="008A1AA3" w:rsidRPr="008A1AA3" w:rsidRDefault="008A1AA3" w:rsidP="008A1AA3">
            <w:pPr>
              <w:keepNext/>
              <w:jc w:val="left"/>
              <w:rPr>
                <w:b/>
                <w:u w:val="single"/>
              </w:rPr>
            </w:pPr>
            <w:r w:rsidRPr="008A1AA3">
              <w:rPr>
                <w:noProof/>
              </w:rPr>
              <w:drawing>
                <wp:anchor distT="0" distB="0" distL="114300" distR="114300" simplePos="0" relativeHeight="251689984" behindDoc="0" locked="0" layoutInCell="1" allowOverlap="1" wp14:anchorId="25DEE54B" wp14:editId="3E3ADF1C">
                  <wp:simplePos x="0" y="0"/>
                  <wp:positionH relativeFrom="column">
                    <wp:posOffset>508000</wp:posOffset>
                  </wp:positionH>
                  <wp:positionV relativeFrom="paragraph">
                    <wp:posOffset>-452755</wp:posOffset>
                  </wp:positionV>
                  <wp:extent cx="1324610" cy="454660"/>
                  <wp:effectExtent l="0" t="0" r="8890" b="2540"/>
                  <wp:wrapTopAndBottom/>
                  <wp:docPr id="72675602" name="Picture 31" descr="A yellow and blue licens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75602" name="Picture 31" descr="A yellow and blue license plate&#10;&#10;Description automatically generated"/>
                          <pic:cNvPicPr>
                            <a:picLocks noChangeAspect="1" noChangeArrowheads="1"/>
                          </pic:cNvPicPr>
                        </pic:nvPicPr>
                        <pic:blipFill>
                          <a:blip r:embed="rId106" cstate="print">
                            <a:extLst>
                              <a:ext uri="{28A0092B-C50C-407E-A947-70E740481C1C}">
                                <a14:useLocalDpi xmlns:a14="http://schemas.microsoft.com/office/drawing/2010/main" val="0"/>
                              </a:ext>
                            </a:extLst>
                          </a:blip>
                          <a:srcRect b="2322"/>
                          <a:stretch>
                            <a:fillRect/>
                          </a:stretch>
                        </pic:blipFill>
                        <pic:spPr bwMode="auto">
                          <a:xfrm>
                            <a:off x="0" y="0"/>
                            <a:ext cx="1324610" cy="4546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5" w:type="dxa"/>
            <w:vAlign w:val="center"/>
          </w:tcPr>
          <w:p w14:paraId="3EE678BC" w14:textId="77777777" w:rsidR="008A1AA3" w:rsidRPr="008A1AA3" w:rsidRDefault="008A1AA3" w:rsidP="008A1AA3">
            <w:pPr>
              <w:keepNext/>
              <w:jc w:val="left"/>
            </w:pPr>
            <w:r w:rsidRPr="008A1AA3">
              <w:t>133 ± 1.0mm</w:t>
            </w:r>
          </w:p>
        </w:tc>
      </w:tr>
      <w:tr w:rsidR="008A1AA3" w:rsidRPr="008A1AA3" w14:paraId="52B017FB" w14:textId="77777777" w:rsidTr="004F57BA">
        <w:trPr>
          <w:cantSplit/>
          <w:jc w:val="center"/>
        </w:trPr>
        <w:tc>
          <w:tcPr>
            <w:tcW w:w="2518" w:type="dxa"/>
            <w:vAlign w:val="center"/>
          </w:tcPr>
          <w:p w14:paraId="1EF6D295" w14:textId="77777777" w:rsidR="008A1AA3" w:rsidRPr="008A1AA3" w:rsidRDefault="008A1AA3" w:rsidP="008A1AA3">
            <w:pPr>
              <w:keepNext/>
              <w:jc w:val="left"/>
            </w:pPr>
          </w:p>
        </w:tc>
        <w:tc>
          <w:tcPr>
            <w:tcW w:w="3969" w:type="dxa"/>
            <w:vMerge/>
            <w:vAlign w:val="center"/>
          </w:tcPr>
          <w:p w14:paraId="7DF96130" w14:textId="77777777" w:rsidR="008A1AA3" w:rsidRPr="008A1AA3" w:rsidRDefault="008A1AA3" w:rsidP="008A1AA3">
            <w:pPr>
              <w:keepNext/>
              <w:jc w:val="left"/>
              <w:rPr>
                <w:b/>
                <w:u w:val="single"/>
              </w:rPr>
            </w:pPr>
          </w:p>
        </w:tc>
        <w:tc>
          <w:tcPr>
            <w:tcW w:w="1985" w:type="dxa"/>
            <w:vAlign w:val="center"/>
          </w:tcPr>
          <w:p w14:paraId="63125E14" w14:textId="77777777" w:rsidR="008A1AA3" w:rsidRPr="008A1AA3" w:rsidRDefault="008A1AA3" w:rsidP="008A1AA3">
            <w:pPr>
              <w:keepNext/>
              <w:jc w:val="left"/>
              <w:rPr>
                <w:b/>
                <w:u w:val="single"/>
              </w:rPr>
            </w:pPr>
          </w:p>
        </w:tc>
      </w:tr>
    </w:tbl>
    <w:p w14:paraId="4894D58B" w14:textId="77777777" w:rsidR="008A1AA3" w:rsidRPr="008A1AA3" w:rsidRDefault="008A1AA3" w:rsidP="008A1AA3">
      <w:pPr>
        <w:spacing w:after="0" w:line="80" w:lineRule="exac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2410"/>
        <w:gridCol w:w="1213"/>
      </w:tblGrid>
      <w:tr w:rsidR="008A1AA3" w:rsidRPr="008A1AA3" w14:paraId="4D9BB9F0" w14:textId="77777777" w:rsidTr="004F57BA">
        <w:trPr>
          <w:cantSplit/>
          <w:tblHeader/>
          <w:jc w:val="center"/>
        </w:trPr>
        <w:tc>
          <w:tcPr>
            <w:tcW w:w="4820" w:type="dxa"/>
          </w:tcPr>
          <w:p w14:paraId="10D11BC7" w14:textId="77777777" w:rsidR="008A1AA3" w:rsidRPr="008A1AA3" w:rsidRDefault="008A1AA3" w:rsidP="008A1AA3">
            <w:pPr>
              <w:spacing w:before="40" w:after="40"/>
              <w:jc w:val="left"/>
              <w:rPr>
                <w:b/>
                <w:bCs/>
              </w:rPr>
            </w:pPr>
          </w:p>
        </w:tc>
        <w:tc>
          <w:tcPr>
            <w:tcW w:w="2410" w:type="dxa"/>
          </w:tcPr>
          <w:p w14:paraId="41235272" w14:textId="77777777" w:rsidR="008A1AA3" w:rsidRPr="008A1AA3" w:rsidRDefault="008A1AA3" w:rsidP="008A1AA3">
            <w:pPr>
              <w:spacing w:before="40" w:after="40"/>
              <w:jc w:val="left"/>
              <w:rPr>
                <w:b/>
                <w:bCs/>
              </w:rPr>
            </w:pPr>
            <w:r w:rsidRPr="008A1AA3">
              <w:rPr>
                <w:b/>
                <w:bCs/>
              </w:rPr>
              <w:t>Motor Vehicles and Trailers other than Motor Bikes</w:t>
            </w:r>
          </w:p>
        </w:tc>
        <w:tc>
          <w:tcPr>
            <w:tcW w:w="1213" w:type="dxa"/>
          </w:tcPr>
          <w:p w14:paraId="031EBF40" w14:textId="77777777" w:rsidR="008A1AA3" w:rsidRPr="008A1AA3" w:rsidRDefault="008A1AA3" w:rsidP="008A1AA3">
            <w:pPr>
              <w:spacing w:before="40" w:after="40"/>
              <w:jc w:val="left"/>
              <w:rPr>
                <w:b/>
                <w:bCs/>
              </w:rPr>
            </w:pPr>
            <w:r w:rsidRPr="008A1AA3">
              <w:rPr>
                <w:b/>
                <w:bCs/>
              </w:rPr>
              <w:t>Motor Bikes</w:t>
            </w:r>
          </w:p>
        </w:tc>
      </w:tr>
      <w:tr w:rsidR="008A1AA3" w:rsidRPr="008A1AA3" w14:paraId="1A6D1722" w14:textId="77777777" w:rsidTr="004F57BA">
        <w:trPr>
          <w:cantSplit/>
          <w:jc w:val="center"/>
        </w:trPr>
        <w:tc>
          <w:tcPr>
            <w:tcW w:w="4820" w:type="dxa"/>
          </w:tcPr>
          <w:p w14:paraId="6A39152A" w14:textId="77777777" w:rsidR="008A1AA3" w:rsidRPr="008A1AA3" w:rsidRDefault="008A1AA3" w:rsidP="008A1AA3">
            <w:pPr>
              <w:spacing w:before="40" w:after="40"/>
              <w:jc w:val="left"/>
            </w:pPr>
            <w:r w:rsidRPr="008A1AA3">
              <w:t>Height of figure or letter 1 to 6 letters</w:t>
            </w:r>
          </w:p>
        </w:tc>
        <w:tc>
          <w:tcPr>
            <w:tcW w:w="2410" w:type="dxa"/>
          </w:tcPr>
          <w:p w14:paraId="2AEDC918" w14:textId="77777777" w:rsidR="008A1AA3" w:rsidRPr="008A1AA3" w:rsidRDefault="008A1AA3" w:rsidP="008A1AA3">
            <w:pPr>
              <w:spacing w:before="40" w:after="40"/>
              <w:jc w:val="left"/>
            </w:pPr>
            <w:r w:rsidRPr="008A1AA3">
              <w:t>77mm</w:t>
            </w:r>
          </w:p>
        </w:tc>
        <w:tc>
          <w:tcPr>
            <w:tcW w:w="1213" w:type="dxa"/>
          </w:tcPr>
          <w:p w14:paraId="7F487994" w14:textId="77777777" w:rsidR="008A1AA3" w:rsidRPr="008A1AA3" w:rsidRDefault="008A1AA3" w:rsidP="008A1AA3">
            <w:pPr>
              <w:spacing w:before="40" w:after="40"/>
              <w:jc w:val="left"/>
            </w:pPr>
            <w:r w:rsidRPr="008A1AA3">
              <w:t>50mm</w:t>
            </w:r>
          </w:p>
        </w:tc>
      </w:tr>
      <w:tr w:rsidR="008A1AA3" w:rsidRPr="008A1AA3" w14:paraId="23870712" w14:textId="77777777" w:rsidTr="004F57BA">
        <w:trPr>
          <w:cantSplit/>
          <w:jc w:val="center"/>
        </w:trPr>
        <w:tc>
          <w:tcPr>
            <w:tcW w:w="4820" w:type="dxa"/>
          </w:tcPr>
          <w:p w14:paraId="661D2A46" w14:textId="77777777" w:rsidR="008A1AA3" w:rsidRPr="008A1AA3" w:rsidRDefault="008A1AA3" w:rsidP="008A1AA3">
            <w:pPr>
              <w:spacing w:before="40" w:after="40"/>
              <w:jc w:val="left"/>
            </w:pPr>
            <w:r w:rsidRPr="008A1AA3">
              <w:t>Width of every line in each figure or letter for 1 to 6 letters</w:t>
            </w:r>
          </w:p>
        </w:tc>
        <w:tc>
          <w:tcPr>
            <w:tcW w:w="2410" w:type="dxa"/>
          </w:tcPr>
          <w:p w14:paraId="07EB9EBE" w14:textId="77777777" w:rsidR="008A1AA3" w:rsidRPr="008A1AA3" w:rsidRDefault="008A1AA3" w:rsidP="008A1AA3">
            <w:pPr>
              <w:spacing w:before="40" w:after="40"/>
              <w:jc w:val="left"/>
            </w:pPr>
            <w:r w:rsidRPr="008A1AA3">
              <w:t>12mm</w:t>
            </w:r>
          </w:p>
        </w:tc>
        <w:tc>
          <w:tcPr>
            <w:tcW w:w="1213" w:type="dxa"/>
          </w:tcPr>
          <w:p w14:paraId="7535944B" w14:textId="77777777" w:rsidR="008A1AA3" w:rsidRPr="008A1AA3" w:rsidRDefault="008A1AA3" w:rsidP="008A1AA3">
            <w:pPr>
              <w:spacing w:before="40" w:after="40"/>
              <w:jc w:val="left"/>
            </w:pPr>
            <w:r w:rsidRPr="008A1AA3">
              <w:t>6mm</w:t>
            </w:r>
          </w:p>
        </w:tc>
      </w:tr>
      <w:tr w:rsidR="008A1AA3" w:rsidRPr="008A1AA3" w14:paraId="1AB97BAB" w14:textId="77777777" w:rsidTr="004F57BA">
        <w:trPr>
          <w:cantSplit/>
          <w:jc w:val="center"/>
        </w:trPr>
        <w:tc>
          <w:tcPr>
            <w:tcW w:w="4820" w:type="dxa"/>
          </w:tcPr>
          <w:p w14:paraId="0E2700E7" w14:textId="77777777" w:rsidR="008A1AA3" w:rsidRPr="008A1AA3" w:rsidRDefault="008A1AA3" w:rsidP="008A1AA3">
            <w:pPr>
              <w:spacing w:before="40" w:after="40"/>
              <w:jc w:val="left"/>
            </w:pPr>
            <w:r w:rsidRPr="008A1AA3">
              <w:t>Height or figure or letter 7 letters or 6 letters with space</w:t>
            </w:r>
          </w:p>
        </w:tc>
        <w:tc>
          <w:tcPr>
            <w:tcW w:w="2410" w:type="dxa"/>
          </w:tcPr>
          <w:p w14:paraId="095A5CB6" w14:textId="77777777" w:rsidR="008A1AA3" w:rsidRPr="008A1AA3" w:rsidRDefault="008A1AA3" w:rsidP="008A1AA3">
            <w:pPr>
              <w:spacing w:before="40" w:after="40"/>
              <w:jc w:val="left"/>
            </w:pPr>
            <w:r w:rsidRPr="008A1AA3">
              <w:t>70-72mm</w:t>
            </w:r>
          </w:p>
        </w:tc>
        <w:tc>
          <w:tcPr>
            <w:tcW w:w="1213" w:type="dxa"/>
          </w:tcPr>
          <w:p w14:paraId="6AA36DD5" w14:textId="77777777" w:rsidR="008A1AA3" w:rsidRPr="008A1AA3" w:rsidRDefault="008A1AA3" w:rsidP="008A1AA3">
            <w:pPr>
              <w:spacing w:before="40" w:after="40"/>
              <w:jc w:val="left"/>
            </w:pPr>
            <w:r w:rsidRPr="008A1AA3">
              <w:t>50mm</w:t>
            </w:r>
          </w:p>
        </w:tc>
      </w:tr>
      <w:tr w:rsidR="008A1AA3" w:rsidRPr="008A1AA3" w14:paraId="567D626E" w14:textId="77777777" w:rsidTr="004F57BA">
        <w:trPr>
          <w:cantSplit/>
          <w:jc w:val="center"/>
        </w:trPr>
        <w:tc>
          <w:tcPr>
            <w:tcW w:w="4820" w:type="dxa"/>
          </w:tcPr>
          <w:p w14:paraId="58CA0930" w14:textId="77777777" w:rsidR="008A1AA3" w:rsidRPr="008A1AA3" w:rsidRDefault="008A1AA3" w:rsidP="008A1AA3">
            <w:pPr>
              <w:spacing w:before="40" w:after="40"/>
              <w:jc w:val="left"/>
            </w:pPr>
            <w:r w:rsidRPr="008A1AA3">
              <w:t xml:space="preserve">Width of every line in each figure or letter for 7 letters or 6 letters </w:t>
            </w:r>
            <w:r w:rsidRPr="008A1AA3">
              <w:br/>
              <w:t>with space</w:t>
            </w:r>
          </w:p>
        </w:tc>
        <w:tc>
          <w:tcPr>
            <w:tcW w:w="2410" w:type="dxa"/>
          </w:tcPr>
          <w:p w14:paraId="59CF6DDF" w14:textId="77777777" w:rsidR="008A1AA3" w:rsidRPr="008A1AA3" w:rsidRDefault="008A1AA3" w:rsidP="008A1AA3">
            <w:pPr>
              <w:spacing w:before="40" w:after="40"/>
              <w:jc w:val="left"/>
            </w:pPr>
            <w:r w:rsidRPr="008A1AA3">
              <w:t>10-12mm</w:t>
            </w:r>
          </w:p>
        </w:tc>
        <w:tc>
          <w:tcPr>
            <w:tcW w:w="1213" w:type="dxa"/>
          </w:tcPr>
          <w:p w14:paraId="05B6F263" w14:textId="77777777" w:rsidR="008A1AA3" w:rsidRPr="008A1AA3" w:rsidRDefault="008A1AA3" w:rsidP="008A1AA3">
            <w:pPr>
              <w:spacing w:before="40" w:after="40"/>
              <w:jc w:val="left"/>
            </w:pPr>
            <w:r w:rsidRPr="008A1AA3">
              <w:t>6mm</w:t>
            </w:r>
          </w:p>
        </w:tc>
      </w:tr>
    </w:tbl>
    <w:p w14:paraId="23360515" w14:textId="77777777" w:rsidR="008A1AA3" w:rsidRPr="008A1AA3" w:rsidRDefault="008A1AA3" w:rsidP="008A1AA3">
      <w:pPr>
        <w:spacing w:before="80"/>
        <w:ind w:left="425"/>
      </w:pPr>
      <w:r w:rsidRPr="008A1AA3">
        <w:t>The dimensions of a motor bike plate must be:</w:t>
      </w:r>
    </w:p>
    <w:p w14:paraId="6A6DB86A" w14:textId="77777777" w:rsidR="008A1AA3" w:rsidRPr="008A1AA3" w:rsidRDefault="008A1AA3" w:rsidP="008A1AA3">
      <w:pPr>
        <w:ind w:left="1560" w:hanging="993"/>
      </w:pPr>
      <w:r w:rsidRPr="008A1AA3">
        <w:t>1 to 6 digits</w:t>
      </w:r>
      <w:r w:rsidRPr="008A1AA3">
        <w:tab/>
        <w:t>215mm ± 1.0mm in length and 95mm ± 1.0mm in width.</w:t>
      </w:r>
    </w:p>
    <w:p w14:paraId="0E48A6C8" w14:textId="77777777" w:rsidR="008A1AA3" w:rsidRPr="008A1AA3" w:rsidRDefault="008A1AA3" w:rsidP="008A1AA3">
      <w:pPr>
        <w:ind w:left="1560" w:hanging="993"/>
      </w:pPr>
      <w:r w:rsidRPr="008A1AA3">
        <w:t>7 digits</w:t>
      </w:r>
      <w:r w:rsidRPr="008A1AA3">
        <w:tab/>
        <w:t>252mm ± 1.0mm in length and 98mm ± 1.0mm in width.</w:t>
      </w:r>
    </w:p>
    <w:p w14:paraId="14330C31" w14:textId="77777777" w:rsidR="008A1AA3" w:rsidRPr="008A1AA3" w:rsidRDefault="008A1AA3" w:rsidP="008A1AA3">
      <w:pPr>
        <w:keepNext/>
        <w:spacing w:before="80"/>
        <w:ind w:left="425" w:hanging="425"/>
        <w:rPr>
          <w:b/>
          <w:bCs/>
        </w:rPr>
      </w:pPr>
      <w:r w:rsidRPr="008A1AA3">
        <w:rPr>
          <w:b/>
          <w:bCs/>
        </w:rPr>
        <w:t>10.2</w:t>
      </w:r>
      <w:r w:rsidRPr="008A1AA3">
        <w:rPr>
          <w:b/>
          <w:bCs/>
        </w:rPr>
        <w:tab/>
        <w:t>Slim Custom</w:t>
      </w:r>
    </w:p>
    <w:tbl>
      <w:tblPr>
        <w:tblW w:w="0" w:type="auto"/>
        <w:jc w:val="center"/>
        <w:tblLook w:val="04A0" w:firstRow="1" w:lastRow="0" w:firstColumn="1" w:lastColumn="0" w:noHBand="0" w:noVBand="1"/>
      </w:tblPr>
      <w:tblGrid>
        <w:gridCol w:w="2518"/>
        <w:gridCol w:w="1743"/>
        <w:gridCol w:w="2226"/>
        <w:gridCol w:w="1969"/>
        <w:gridCol w:w="16"/>
      </w:tblGrid>
      <w:tr w:rsidR="008A1AA3" w:rsidRPr="008A1AA3" w14:paraId="6340F275" w14:textId="77777777" w:rsidTr="004F57BA">
        <w:trPr>
          <w:cantSplit/>
          <w:jc w:val="center"/>
        </w:trPr>
        <w:tc>
          <w:tcPr>
            <w:tcW w:w="2518" w:type="dxa"/>
            <w:vAlign w:val="center"/>
          </w:tcPr>
          <w:p w14:paraId="05677CDC" w14:textId="77777777" w:rsidR="008A1AA3" w:rsidRPr="008A1AA3" w:rsidRDefault="008A1AA3" w:rsidP="008A1AA3">
            <w:pPr>
              <w:keepNext/>
              <w:jc w:val="left"/>
              <w:rPr>
                <w:b/>
                <w:u w:val="single"/>
              </w:rPr>
            </w:pPr>
          </w:p>
        </w:tc>
        <w:tc>
          <w:tcPr>
            <w:tcW w:w="3969" w:type="dxa"/>
            <w:gridSpan w:val="2"/>
            <w:vAlign w:val="center"/>
          </w:tcPr>
          <w:p w14:paraId="6E2DBB37" w14:textId="77777777" w:rsidR="008A1AA3" w:rsidRPr="008A1AA3" w:rsidRDefault="008A1AA3" w:rsidP="008A1AA3">
            <w:pPr>
              <w:keepNext/>
              <w:jc w:val="center"/>
            </w:pPr>
            <w:r w:rsidRPr="008A1AA3">
              <w:t>371 ± 1.0mm</w:t>
            </w:r>
          </w:p>
        </w:tc>
        <w:tc>
          <w:tcPr>
            <w:tcW w:w="1985" w:type="dxa"/>
            <w:gridSpan w:val="2"/>
            <w:vAlign w:val="center"/>
          </w:tcPr>
          <w:p w14:paraId="6B742F21" w14:textId="77777777" w:rsidR="008A1AA3" w:rsidRPr="008A1AA3" w:rsidRDefault="008A1AA3" w:rsidP="008A1AA3">
            <w:pPr>
              <w:keepNext/>
              <w:jc w:val="left"/>
              <w:rPr>
                <w:b/>
                <w:u w:val="single"/>
              </w:rPr>
            </w:pPr>
          </w:p>
        </w:tc>
      </w:tr>
      <w:tr w:rsidR="008A1AA3" w:rsidRPr="008A1AA3" w14:paraId="325A40A8" w14:textId="77777777" w:rsidTr="004F57BA">
        <w:trPr>
          <w:cantSplit/>
          <w:jc w:val="center"/>
        </w:trPr>
        <w:tc>
          <w:tcPr>
            <w:tcW w:w="2518" w:type="dxa"/>
            <w:vAlign w:val="center"/>
          </w:tcPr>
          <w:p w14:paraId="4DA25AE1" w14:textId="77777777" w:rsidR="008A1AA3" w:rsidRPr="008A1AA3" w:rsidRDefault="008A1AA3" w:rsidP="008A1AA3">
            <w:pPr>
              <w:keepNext/>
              <w:jc w:val="left"/>
            </w:pPr>
            <w:r w:rsidRPr="008A1AA3">
              <w:t>Aluminium Embossed</w:t>
            </w:r>
          </w:p>
        </w:tc>
        <w:tc>
          <w:tcPr>
            <w:tcW w:w="3969" w:type="dxa"/>
            <w:gridSpan w:val="2"/>
            <w:vMerge w:val="restart"/>
            <w:vAlign w:val="center"/>
          </w:tcPr>
          <w:p w14:paraId="6885448D" w14:textId="77777777" w:rsidR="008A1AA3" w:rsidRPr="008A1AA3" w:rsidRDefault="008A1AA3" w:rsidP="008A1AA3">
            <w:pPr>
              <w:keepNext/>
              <w:jc w:val="left"/>
              <w:rPr>
                <w:b/>
                <w:u w:val="single"/>
              </w:rPr>
            </w:pPr>
            <w:r w:rsidRPr="008A1AA3">
              <w:rPr>
                <w:noProof/>
              </w:rPr>
              <w:drawing>
                <wp:anchor distT="0" distB="0" distL="114300" distR="114300" simplePos="0" relativeHeight="251691008" behindDoc="0" locked="0" layoutInCell="1" allowOverlap="1" wp14:anchorId="2BC62BBE" wp14:editId="402DF5C8">
                  <wp:simplePos x="0" y="0"/>
                  <wp:positionH relativeFrom="column">
                    <wp:posOffset>483870</wp:posOffset>
                  </wp:positionH>
                  <wp:positionV relativeFrom="paragraph">
                    <wp:posOffset>-430530</wp:posOffset>
                  </wp:positionV>
                  <wp:extent cx="1324610" cy="459740"/>
                  <wp:effectExtent l="0" t="0" r="8890" b="0"/>
                  <wp:wrapTopAndBottom/>
                  <wp:docPr id="770402201" name="Picture 30" descr="A yellow sign with black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402201" name="Picture 30" descr="A yellow sign with black letters&#10;&#10;Description automatically generated"/>
                          <pic:cNvPicPr>
                            <a:picLocks noChangeAspect="1" noChangeArrowheads="1"/>
                          </pic:cNvPicPr>
                        </pic:nvPicPr>
                        <pic:blipFill>
                          <a:blip r:embed="rId107" cstate="print">
                            <a:extLst>
                              <a:ext uri="{28A0092B-C50C-407E-A947-70E740481C1C}">
                                <a14:useLocalDpi xmlns:a14="http://schemas.microsoft.com/office/drawing/2010/main" val="0"/>
                              </a:ext>
                            </a:extLst>
                          </a:blip>
                          <a:srcRect b="2354"/>
                          <a:stretch>
                            <a:fillRect/>
                          </a:stretch>
                        </pic:blipFill>
                        <pic:spPr bwMode="auto">
                          <a:xfrm>
                            <a:off x="0" y="0"/>
                            <a:ext cx="1324610" cy="459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1AA3">
              <w:t xml:space="preserve"> </w:t>
            </w:r>
          </w:p>
        </w:tc>
        <w:tc>
          <w:tcPr>
            <w:tcW w:w="1985" w:type="dxa"/>
            <w:gridSpan w:val="2"/>
            <w:vAlign w:val="center"/>
          </w:tcPr>
          <w:p w14:paraId="5BA3B4C1" w14:textId="77777777" w:rsidR="008A1AA3" w:rsidRPr="008A1AA3" w:rsidRDefault="008A1AA3" w:rsidP="008A1AA3">
            <w:pPr>
              <w:keepNext/>
              <w:jc w:val="left"/>
            </w:pPr>
            <w:r w:rsidRPr="008A1AA3">
              <w:t>100 ± 1.0mm</w:t>
            </w:r>
          </w:p>
        </w:tc>
      </w:tr>
      <w:tr w:rsidR="008A1AA3" w:rsidRPr="008A1AA3" w14:paraId="73B0A3B4" w14:textId="77777777" w:rsidTr="004F57BA">
        <w:trPr>
          <w:cantSplit/>
          <w:jc w:val="center"/>
        </w:trPr>
        <w:tc>
          <w:tcPr>
            <w:tcW w:w="2518" w:type="dxa"/>
            <w:vAlign w:val="center"/>
          </w:tcPr>
          <w:p w14:paraId="4B6F4020" w14:textId="77777777" w:rsidR="008A1AA3" w:rsidRPr="008A1AA3" w:rsidRDefault="008A1AA3" w:rsidP="008A1AA3">
            <w:pPr>
              <w:keepNext/>
              <w:jc w:val="left"/>
            </w:pPr>
          </w:p>
        </w:tc>
        <w:tc>
          <w:tcPr>
            <w:tcW w:w="3969" w:type="dxa"/>
            <w:gridSpan w:val="2"/>
            <w:vMerge/>
            <w:vAlign w:val="center"/>
          </w:tcPr>
          <w:p w14:paraId="05FBF654" w14:textId="77777777" w:rsidR="008A1AA3" w:rsidRPr="008A1AA3" w:rsidRDefault="008A1AA3" w:rsidP="008A1AA3">
            <w:pPr>
              <w:keepNext/>
              <w:jc w:val="left"/>
              <w:rPr>
                <w:b/>
                <w:u w:val="single"/>
              </w:rPr>
            </w:pPr>
          </w:p>
        </w:tc>
        <w:tc>
          <w:tcPr>
            <w:tcW w:w="1985" w:type="dxa"/>
            <w:gridSpan w:val="2"/>
            <w:vAlign w:val="center"/>
          </w:tcPr>
          <w:p w14:paraId="2E259ACE" w14:textId="77777777" w:rsidR="008A1AA3" w:rsidRPr="008A1AA3" w:rsidRDefault="008A1AA3" w:rsidP="008A1AA3">
            <w:pPr>
              <w:keepNext/>
              <w:jc w:val="left"/>
              <w:rPr>
                <w:b/>
                <w:u w:val="single"/>
              </w:rPr>
            </w:pPr>
          </w:p>
        </w:tc>
      </w:tr>
      <w:tr w:rsidR="008A1AA3" w:rsidRPr="008A1AA3" w14:paraId="33D875FE" w14:textId="77777777" w:rsidTr="004F57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 w:type="dxa"/>
          <w:cantSplit/>
          <w:jc w:val="center"/>
        </w:trPr>
        <w:tc>
          <w:tcPr>
            <w:tcW w:w="4261" w:type="dxa"/>
            <w:gridSpan w:val="2"/>
            <w:vAlign w:val="center"/>
          </w:tcPr>
          <w:p w14:paraId="5A852C8C" w14:textId="77777777" w:rsidR="008A1AA3" w:rsidRPr="008A1AA3" w:rsidRDefault="008A1AA3" w:rsidP="009F1648">
            <w:pPr>
              <w:spacing w:before="40" w:after="40"/>
              <w:rPr>
                <w:b/>
                <w:bCs/>
              </w:rPr>
            </w:pPr>
          </w:p>
        </w:tc>
        <w:tc>
          <w:tcPr>
            <w:tcW w:w="4195" w:type="dxa"/>
            <w:gridSpan w:val="2"/>
            <w:vAlign w:val="center"/>
          </w:tcPr>
          <w:p w14:paraId="420ACFF3" w14:textId="77777777" w:rsidR="008A1AA3" w:rsidRPr="008A1AA3" w:rsidRDefault="008A1AA3" w:rsidP="009F1648">
            <w:pPr>
              <w:spacing w:before="40" w:after="40"/>
              <w:jc w:val="left"/>
              <w:rPr>
                <w:b/>
                <w:bCs/>
              </w:rPr>
            </w:pPr>
            <w:r w:rsidRPr="008A1AA3">
              <w:rPr>
                <w:b/>
                <w:bCs/>
              </w:rPr>
              <w:t>Motor Vehicles other than Motor Bikes</w:t>
            </w:r>
          </w:p>
        </w:tc>
      </w:tr>
      <w:tr w:rsidR="008A1AA3" w:rsidRPr="008A1AA3" w14:paraId="5AB84C25" w14:textId="77777777" w:rsidTr="004F57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 w:type="dxa"/>
          <w:cantSplit/>
          <w:jc w:val="center"/>
        </w:trPr>
        <w:tc>
          <w:tcPr>
            <w:tcW w:w="4261" w:type="dxa"/>
            <w:gridSpan w:val="2"/>
            <w:vAlign w:val="center"/>
          </w:tcPr>
          <w:p w14:paraId="12336D83" w14:textId="77777777" w:rsidR="008A1AA3" w:rsidRPr="008A1AA3" w:rsidRDefault="008A1AA3" w:rsidP="009F1648">
            <w:pPr>
              <w:spacing w:before="40" w:after="40"/>
              <w:jc w:val="left"/>
            </w:pPr>
            <w:r w:rsidRPr="008A1AA3">
              <w:t>Height of figure or letter</w:t>
            </w:r>
          </w:p>
        </w:tc>
        <w:tc>
          <w:tcPr>
            <w:tcW w:w="4195" w:type="dxa"/>
            <w:gridSpan w:val="2"/>
            <w:vAlign w:val="center"/>
          </w:tcPr>
          <w:p w14:paraId="59FD0511" w14:textId="77777777" w:rsidR="008A1AA3" w:rsidRPr="008A1AA3" w:rsidRDefault="008A1AA3" w:rsidP="009F1648">
            <w:pPr>
              <w:spacing w:before="40" w:after="40"/>
              <w:jc w:val="left"/>
            </w:pPr>
            <w:r w:rsidRPr="008A1AA3">
              <w:t>54mm or 60mm</w:t>
            </w:r>
          </w:p>
        </w:tc>
      </w:tr>
      <w:tr w:rsidR="008A1AA3" w:rsidRPr="008A1AA3" w14:paraId="311DC7EF" w14:textId="77777777" w:rsidTr="004F57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 w:type="dxa"/>
          <w:cantSplit/>
          <w:jc w:val="center"/>
        </w:trPr>
        <w:tc>
          <w:tcPr>
            <w:tcW w:w="4261" w:type="dxa"/>
            <w:gridSpan w:val="2"/>
            <w:vAlign w:val="center"/>
          </w:tcPr>
          <w:p w14:paraId="6B4E01A7" w14:textId="77777777" w:rsidR="008A1AA3" w:rsidRPr="008A1AA3" w:rsidRDefault="008A1AA3" w:rsidP="009F1648">
            <w:pPr>
              <w:spacing w:before="40" w:after="40"/>
              <w:jc w:val="left"/>
            </w:pPr>
            <w:r w:rsidRPr="008A1AA3">
              <w:t>Width of every line in each figure or letter</w:t>
            </w:r>
          </w:p>
        </w:tc>
        <w:tc>
          <w:tcPr>
            <w:tcW w:w="4195" w:type="dxa"/>
            <w:gridSpan w:val="2"/>
            <w:vAlign w:val="center"/>
          </w:tcPr>
          <w:p w14:paraId="2AA2582F" w14:textId="77777777" w:rsidR="008A1AA3" w:rsidRPr="008A1AA3" w:rsidRDefault="008A1AA3" w:rsidP="009F1648">
            <w:pPr>
              <w:spacing w:before="40" w:after="40"/>
              <w:jc w:val="left"/>
            </w:pPr>
            <w:r w:rsidRPr="008A1AA3">
              <w:t>10mm</w:t>
            </w:r>
          </w:p>
        </w:tc>
      </w:tr>
    </w:tbl>
    <w:p w14:paraId="5E8BF2E4" w14:textId="77777777" w:rsidR="008A1AA3" w:rsidRPr="008A1AA3" w:rsidRDefault="008A1AA3" w:rsidP="008A1AA3">
      <w:pPr>
        <w:keepNext/>
        <w:spacing w:before="80"/>
        <w:ind w:left="425" w:hanging="425"/>
      </w:pPr>
      <w:r w:rsidRPr="008A1AA3">
        <w:rPr>
          <w:b/>
          <w:bCs/>
        </w:rPr>
        <w:lastRenderedPageBreak/>
        <w:t>10.3</w:t>
      </w:r>
      <w:r w:rsidRPr="008A1AA3">
        <w:rPr>
          <w:b/>
          <w:bCs/>
        </w:rPr>
        <w:tab/>
        <w:t>Square Two Line Custom</w:t>
      </w:r>
    </w:p>
    <w:tbl>
      <w:tblPr>
        <w:tblW w:w="0" w:type="auto"/>
        <w:jc w:val="center"/>
        <w:tblLook w:val="04A0" w:firstRow="1" w:lastRow="0" w:firstColumn="1" w:lastColumn="0" w:noHBand="0" w:noVBand="1"/>
      </w:tblPr>
      <w:tblGrid>
        <w:gridCol w:w="2518"/>
        <w:gridCol w:w="1743"/>
        <w:gridCol w:w="2226"/>
        <w:gridCol w:w="1969"/>
        <w:gridCol w:w="16"/>
      </w:tblGrid>
      <w:tr w:rsidR="008A1AA3" w:rsidRPr="008A1AA3" w14:paraId="257023D6" w14:textId="77777777" w:rsidTr="004F57BA">
        <w:trPr>
          <w:cantSplit/>
          <w:jc w:val="center"/>
        </w:trPr>
        <w:tc>
          <w:tcPr>
            <w:tcW w:w="2518" w:type="dxa"/>
            <w:vAlign w:val="center"/>
          </w:tcPr>
          <w:p w14:paraId="39F1F137" w14:textId="77777777" w:rsidR="008A1AA3" w:rsidRPr="008A1AA3" w:rsidRDefault="008A1AA3" w:rsidP="008A1AA3">
            <w:pPr>
              <w:keepNext/>
              <w:jc w:val="left"/>
              <w:rPr>
                <w:b/>
                <w:u w:val="single"/>
              </w:rPr>
            </w:pPr>
          </w:p>
        </w:tc>
        <w:tc>
          <w:tcPr>
            <w:tcW w:w="3969" w:type="dxa"/>
            <w:gridSpan w:val="2"/>
            <w:vAlign w:val="center"/>
          </w:tcPr>
          <w:p w14:paraId="11BFA366" w14:textId="77777777" w:rsidR="008A1AA3" w:rsidRPr="008A1AA3" w:rsidRDefault="008A1AA3" w:rsidP="008A1AA3">
            <w:pPr>
              <w:keepNext/>
              <w:jc w:val="center"/>
            </w:pPr>
            <w:r w:rsidRPr="008A1AA3">
              <w:t>306 ± 1.0mm</w:t>
            </w:r>
          </w:p>
        </w:tc>
        <w:tc>
          <w:tcPr>
            <w:tcW w:w="1985" w:type="dxa"/>
            <w:gridSpan w:val="2"/>
            <w:vAlign w:val="center"/>
          </w:tcPr>
          <w:p w14:paraId="7FEC406A" w14:textId="77777777" w:rsidR="008A1AA3" w:rsidRPr="008A1AA3" w:rsidRDefault="008A1AA3" w:rsidP="008A1AA3">
            <w:pPr>
              <w:keepNext/>
              <w:jc w:val="left"/>
              <w:rPr>
                <w:b/>
                <w:u w:val="single"/>
              </w:rPr>
            </w:pPr>
          </w:p>
        </w:tc>
      </w:tr>
      <w:tr w:rsidR="008A1AA3" w:rsidRPr="008A1AA3" w14:paraId="7A9D1E4C" w14:textId="77777777" w:rsidTr="004F57BA">
        <w:trPr>
          <w:cantSplit/>
          <w:jc w:val="center"/>
        </w:trPr>
        <w:tc>
          <w:tcPr>
            <w:tcW w:w="2518" w:type="dxa"/>
            <w:vAlign w:val="center"/>
          </w:tcPr>
          <w:p w14:paraId="5A1B8FFF" w14:textId="77777777" w:rsidR="008A1AA3" w:rsidRPr="008A1AA3" w:rsidRDefault="008A1AA3" w:rsidP="008A1AA3">
            <w:pPr>
              <w:keepNext/>
              <w:jc w:val="left"/>
            </w:pPr>
            <w:r w:rsidRPr="008A1AA3">
              <w:t>Aluminium Embossed</w:t>
            </w:r>
          </w:p>
        </w:tc>
        <w:tc>
          <w:tcPr>
            <w:tcW w:w="3969" w:type="dxa"/>
            <w:gridSpan w:val="2"/>
            <w:vMerge w:val="restart"/>
            <w:vAlign w:val="center"/>
          </w:tcPr>
          <w:p w14:paraId="6E701FDF" w14:textId="77777777" w:rsidR="008A1AA3" w:rsidRPr="008A1AA3" w:rsidRDefault="008A1AA3" w:rsidP="008A1AA3">
            <w:pPr>
              <w:keepNext/>
              <w:jc w:val="left"/>
              <w:rPr>
                <w:b/>
                <w:u w:val="single"/>
              </w:rPr>
            </w:pPr>
            <w:r w:rsidRPr="008A1AA3">
              <w:rPr>
                <w:noProof/>
              </w:rPr>
              <w:drawing>
                <wp:anchor distT="0" distB="0" distL="114300" distR="114300" simplePos="0" relativeHeight="251719680" behindDoc="0" locked="0" layoutInCell="1" allowOverlap="1" wp14:anchorId="5CECFA5E" wp14:editId="0A4DE25C">
                  <wp:simplePos x="0" y="0"/>
                  <wp:positionH relativeFrom="column">
                    <wp:posOffset>547370</wp:posOffset>
                  </wp:positionH>
                  <wp:positionV relativeFrom="paragraph">
                    <wp:posOffset>-662305</wp:posOffset>
                  </wp:positionV>
                  <wp:extent cx="1323975" cy="657225"/>
                  <wp:effectExtent l="0" t="0" r="9525" b="9525"/>
                  <wp:wrapTopAndBottom/>
                  <wp:docPr id="372228031" name="Picture 61" descr="A white sign with blu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228031" name="Picture 61" descr="A white sign with blue letters&#10;&#10;AI-generated content may be incorrect."/>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323975" cy="657225"/>
                          </a:xfrm>
                          <a:prstGeom prst="rect">
                            <a:avLst/>
                          </a:prstGeom>
                          <a:noFill/>
                        </pic:spPr>
                      </pic:pic>
                    </a:graphicData>
                  </a:graphic>
                  <wp14:sizeRelH relativeFrom="page">
                    <wp14:pctWidth>0</wp14:pctWidth>
                  </wp14:sizeRelH>
                  <wp14:sizeRelV relativeFrom="page">
                    <wp14:pctHeight>0</wp14:pctHeight>
                  </wp14:sizeRelV>
                </wp:anchor>
              </w:drawing>
            </w:r>
          </w:p>
        </w:tc>
        <w:tc>
          <w:tcPr>
            <w:tcW w:w="1985" w:type="dxa"/>
            <w:gridSpan w:val="2"/>
            <w:vAlign w:val="center"/>
          </w:tcPr>
          <w:p w14:paraId="5E839FFA" w14:textId="77777777" w:rsidR="008A1AA3" w:rsidRPr="008A1AA3" w:rsidRDefault="008A1AA3" w:rsidP="008A1AA3">
            <w:pPr>
              <w:keepNext/>
              <w:jc w:val="left"/>
            </w:pPr>
            <w:r w:rsidRPr="008A1AA3">
              <w:t>150 ± 1.0mm</w:t>
            </w:r>
          </w:p>
        </w:tc>
      </w:tr>
      <w:tr w:rsidR="008A1AA3" w:rsidRPr="008A1AA3" w14:paraId="3C54B0F0" w14:textId="77777777" w:rsidTr="004F57BA">
        <w:trPr>
          <w:cantSplit/>
          <w:jc w:val="center"/>
        </w:trPr>
        <w:tc>
          <w:tcPr>
            <w:tcW w:w="2518" w:type="dxa"/>
            <w:vAlign w:val="center"/>
          </w:tcPr>
          <w:p w14:paraId="78A039B3" w14:textId="77777777" w:rsidR="008A1AA3" w:rsidRPr="008A1AA3" w:rsidRDefault="008A1AA3" w:rsidP="008A1AA3">
            <w:pPr>
              <w:keepNext/>
              <w:jc w:val="left"/>
            </w:pPr>
          </w:p>
        </w:tc>
        <w:tc>
          <w:tcPr>
            <w:tcW w:w="3969" w:type="dxa"/>
            <w:gridSpan w:val="2"/>
            <w:vMerge/>
            <w:vAlign w:val="center"/>
          </w:tcPr>
          <w:p w14:paraId="35D27E0A" w14:textId="77777777" w:rsidR="008A1AA3" w:rsidRPr="008A1AA3" w:rsidRDefault="008A1AA3" w:rsidP="008A1AA3">
            <w:pPr>
              <w:keepNext/>
              <w:jc w:val="left"/>
              <w:rPr>
                <w:b/>
                <w:u w:val="single"/>
              </w:rPr>
            </w:pPr>
          </w:p>
        </w:tc>
        <w:tc>
          <w:tcPr>
            <w:tcW w:w="1985" w:type="dxa"/>
            <w:gridSpan w:val="2"/>
            <w:vAlign w:val="center"/>
          </w:tcPr>
          <w:p w14:paraId="673A22C4" w14:textId="77777777" w:rsidR="008A1AA3" w:rsidRPr="008A1AA3" w:rsidRDefault="008A1AA3" w:rsidP="008A1AA3">
            <w:pPr>
              <w:keepNext/>
              <w:jc w:val="left"/>
              <w:rPr>
                <w:b/>
                <w:u w:val="single"/>
              </w:rPr>
            </w:pPr>
          </w:p>
        </w:tc>
      </w:tr>
      <w:tr w:rsidR="008A1AA3" w:rsidRPr="008A1AA3" w14:paraId="70B6B3B7" w14:textId="77777777" w:rsidTr="004F57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 w:type="dxa"/>
          <w:cantSplit/>
          <w:jc w:val="center"/>
        </w:trPr>
        <w:tc>
          <w:tcPr>
            <w:tcW w:w="4261" w:type="dxa"/>
            <w:gridSpan w:val="2"/>
            <w:vAlign w:val="center"/>
          </w:tcPr>
          <w:p w14:paraId="1814CB12" w14:textId="77777777" w:rsidR="008A1AA3" w:rsidRPr="008A1AA3" w:rsidRDefault="008A1AA3" w:rsidP="008A1AA3">
            <w:pPr>
              <w:keepNext/>
              <w:spacing w:before="40" w:after="40"/>
              <w:jc w:val="left"/>
            </w:pPr>
          </w:p>
        </w:tc>
        <w:tc>
          <w:tcPr>
            <w:tcW w:w="4195" w:type="dxa"/>
            <w:gridSpan w:val="2"/>
            <w:vAlign w:val="center"/>
          </w:tcPr>
          <w:p w14:paraId="70BF29E2" w14:textId="77777777" w:rsidR="008A1AA3" w:rsidRPr="008A1AA3" w:rsidRDefault="008A1AA3" w:rsidP="008A1AA3">
            <w:pPr>
              <w:keepNext/>
              <w:spacing w:before="40" w:after="40"/>
              <w:jc w:val="left"/>
              <w:rPr>
                <w:b/>
                <w:bCs/>
              </w:rPr>
            </w:pPr>
            <w:r w:rsidRPr="008A1AA3">
              <w:rPr>
                <w:b/>
                <w:bCs/>
              </w:rPr>
              <w:t>Motor Vehicles other than Motor Bikes</w:t>
            </w:r>
          </w:p>
        </w:tc>
      </w:tr>
      <w:tr w:rsidR="008A1AA3" w:rsidRPr="008A1AA3" w14:paraId="33E61BB6" w14:textId="77777777" w:rsidTr="004F57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 w:type="dxa"/>
          <w:cantSplit/>
          <w:jc w:val="center"/>
        </w:trPr>
        <w:tc>
          <w:tcPr>
            <w:tcW w:w="4261" w:type="dxa"/>
            <w:gridSpan w:val="2"/>
            <w:vAlign w:val="center"/>
          </w:tcPr>
          <w:p w14:paraId="2C1973FC" w14:textId="77777777" w:rsidR="008A1AA3" w:rsidRPr="008A1AA3" w:rsidRDefault="008A1AA3" w:rsidP="008A1AA3">
            <w:pPr>
              <w:keepNext/>
              <w:spacing w:before="40" w:after="40"/>
              <w:jc w:val="left"/>
            </w:pPr>
            <w:r w:rsidRPr="008A1AA3">
              <w:t>Height of figure or letter</w:t>
            </w:r>
          </w:p>
        </w:tc>
        <w:tc>
          <w:tcPr>
            <w:tcW w:w="4195" w:type="dxa"/>
            <w:gridSpan w:val="2"/>
            <w:vAlign w:val="center"/>
          </w:tcPr>
          <w:p w14:paraId="678351CD" w14:textId="77777777" w:rsidR="008A1AA3" w:rsidRPr="008A1AA3" w:rsidRDefault="008A1AA3" w:rsidP="008A1AA3">
            <w:pPr>
              <w:keepNext/>
              <w:spacing w:before="40" w:after="40"/>
              <w:jc w:val="left"/>
            </w:pPr>
            <w:r w:rsidRPr="008A1AA3">
              <w:t>54mm or 60mm</w:t>
            </w:r>
          </w:p>
        </w:tc>
      </w:tr>
      <w:tr w:rsidR="008A1AA3" w:rsidRPr="008A1AA3" w14:paraId="1A0C7504" w14:textId="77777777" w:rsidTr="004F57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 w:type="dxa"/>
          <w:cantSplit/>
          <w:jc w:val="center"/>
        </w:trPr>
        <w:tc>
          <w:tcPr>
            <w:tcW w:w="4261" w:type="dxa"/>
            <w:gridSpan w:val="2"/>
            <w:vAlign w:val="center"/>
          </w:tcPr>
          <w:p w14:paraId="1DC1E0B9" w14:textId="77777777" w:rsidR="008A1AA3" w:rsidRPr="008A1AA3" w:rsidRDefault="008A1AA3" w:rsidP="008A1AA3">
            <w:pPr>
              <w:keepNext/>
              <w:spacing w:before="40" w:after="40"/>
              <w:jc w:val="left"/>
            </w:pPr>
            <w:r w:rsidRPr="008A1AA3">
              <w:t>Width of every line in each figure or letter</w:t>
            </w:r>
          </w:p>
        </w:tc>
        <w:tc>
          <w:tcPr>
            <w:tcW w:w="4195" w:type="dxa"/>
            <w:gridSpan w:val="2"/>
            <w:vAlign w:val="center"/>
          </w:tcPr>
          <w:p w14:paraId="31D6D740" w14:textId="77777777" w:rsidR="008A1AA3" w:rsidRPr="008A1AA3" w:rsidRDefault="008A1AA3" w:rsidP="008A1AA3">
            <w:pPr>
              <w:keepNext/>
              <w:spacing w:before="40" w:after="40"/>
              <w:jc w:val="left"/>
            </w:pPr>
            <w:r w:rsidRPr="008A1AA3">
              <w:t>10mm</w:t>
            </w:r>
          </w:p>
        </w:tc>
      </w:tr>
    </w:tbl>
    <w:p w14:paraId="6AF1C7DB" w14:textId="77777777" w:rsidR="008A1AA3" w:rsidRPr="008A1AA3" w:rsidRDefault="008A1AA3" w:rsidP="008A1AA3">
      <w:pPr>
        <w:keepNext/>
        <w:spacing w:before="80"/>
        <w:ind w:left="425" w:hanging="425"/>
        <w:rPr>
          <w:b/>
        </w:rPr>
      </w:pPr>
      <w:r w:rsidRPr="008A1AA3">
        <w:rPr>
          <w:b/>
        </w:rPr>
        <w:t>10.4</w:t>
      </w:r>
      <w:r w:rsidRPr="008A1AA3">
        <w:rPr>
          <w:b/>
        </w:rPr>
        <w:tab/>
        <w:t>Square Custom</w:t>
      </w:r>
    </w:p>
    <w:tbl>
      <w:tblPr>
        <w:tblW w:w="0" w:type="auto"/>
        <w:jc w:val="center"/>
        <w:tblLook w:val="04A0" w:firstRow="1" w:lastRow="0" w:firstColumn="1" w:lastColumn="0" w:noHBand="0" w:noVBand="1"/>
      </w:tblPr>
      <w:tblGrid>
        <w:gridCol w:w="2518"/>
        <w:gridCol w:w="1743"/>
        <w:gridCol w:w="2226"/>
        <w:gridCol w:w="1969"/>
        <w:gridCol w:w="16"/>
      </w:tblGrid>
      <w:tr w:rsidR="008A1AA3" w:rsidRPr="008A1AA3" w14:paraId="13BA7502" w14:textId="77777777" w:rsidTr="004F57BA">
        <w:trPr>
          <w:cantSplit/>
          <w:jc w:val="center"/>
        </w:trPr>
        <w:tc>
          <w:tcPr>
            <w:tcW w:w="2518" w:type="dxa"/>
            <w:vAlign w:val="center"/>
          </w:tcPr>
          <w:p w14:paraId="588D1F9B" w14:textId="77777777" w:rsidR="008A1AA3" w:rsidRPr="008A1AA3" w:rsidRDefault="008A1AA3" w:rsidP="008A1AA3">
            <w:pPr>
              <w:keepNext/>
              <w:jc w:val="left"/>
              <w:rPr>
                <w:b/>
                <w:u w:val="single"/>
              </w:rPr>
            </w:pPr>
          </w:p>
        </w:tc>
        <w:tc>
          <w:tcPr>
            <w:tcW w:w="3969" w:type="dxa"/>
            <w:gridSpan w:val="2"/>
            <w:vAlign w:val="center"/>
          </w:tcPr>
          <w:p w14:paraId="390271AC" w14:textId="77777777" w:rsidR="008A1AA3" w:rsidRPr="008A1AA3" w:rsidRDefault="008A1AA3" w:rsidP="008A1AA3">
            <w:pPr>
              <w:keepNext/>
              <w:jc w:val="center"/>
            </w:pPr>
            <w:r w:rsidRPr="008A1AA3">
              <w:t>306 ± 1.0mm</w:t>
            </w:r>
          </w:p>
        </w:tc>
        <w:tc>
          <w:tcPr>
            <w:tcW w:w="1985" w:type="dxa"/>
            <w:gridSpan w:val="2"/>
            <w:vAlign w:val="center"/>
          </w:tcPr>
          <w:p w14:paraId="2DCFB0B2" w14:textId="77777777" w:rsidR="008A1AA3" w:rsidRPr="008A1AA3" w:rsidRDefault="008A1AA3" w:rsidP="008A1AA3">
            <w:pPr>
              <w:keepNext/>
              <w:jc w:val="left"/>
              <w:rPr>
                <w:b/>
                <w:u w:val="single"/>
              </w:rPr>
            </w:pPr>
          </w:p>
        </w:tc>
      </w:tr>
      <w:tr w:rsidR="008A1AA3" w:rsidRPr="008A1AA3" w14:paraId="654F0181" w14:textId="77777777" w:rsidTr="004F57BA">
        <w:trPr>
          <w:cantSplit/>
          <w:jc w:val="center"/>
        </w:trPr>
        <w:tc>
          <w:tcPr>
            <w:tcW w:w="2518" w:type="dxa"/>
            <w:vAlign w:val="center"/>
          </w:tcPr>
          <w:p w14:paraId="7327871E" w14:textId="77777777" w:rsidR="008A1AA3" w:rsidRPr="008A1AA3" w:rsidRDefault="008A1AA3" w:rsidP="008A1AA3">
            <w:pPr>
              <w:keepNext/>
              <w:jc w:val="left"/>
            </w:pPr>
            <w:r w:rsidRPr="008A1AA3">
              <w:t>Aluminium Embossed</w:t>
            </w:r>
          </w:p>
        </w:tc>
        <w:tc>
          <w:tcPr>
            <w:tcW w:w="3969" w:type="dxa"/>
            <w:gridSpan w:val="2"/>
            <w:vMerge w:val="restart"/>
            <w:vAlign w:val="center"/>
          </w:tcPr>
          <w:p w14:paraId="4E778F58" w14:textId="77777777" w:rsidR="008A1AA3" w:rsidRPr="008A1AA3" w:rsidRDefault="008A1AA3" w:rsidP="008A1AA3">
            <w:pPr>
              <w:keepNext/>
              <w:jc w:val="left"/>
              <w:rPr>
                <w:b/>
                <w:u w:val="single"/>
              </w:rPr>
            </w:pPr>
            <w:r w:rsidRPr="008A1AA3">
              <w:rPr>
                <w:noProof/>
              </w:rPr>
              <w:drawing>
                <wp:anchor distT="0" distB="0" distL="114300" distR="114300" simplePos="0" relativeHeight="251692032" behindDoc="0" locked="0" layoutInCell="1" allowOverlap="1" wp14:anchorId="68F1A0B6" wp14:editId="18AF564A">
                  <wp:simplePos x="0" y="0"/>
                  <wp:positionH relativeFrom="column">
                    <wp:posOffset>533400</wp:posOffset>
                  </wp:positionH>
                  <wp:positionV relativeFrom="paragraph">
                    <wp:posOffset>-712470</wp:posOffset>
                  </wp:positionV>
                  <wp:extent cx="1313180" cy="698500"/>
                  <wp:effectExtent l="0" t="0" r="1270" b="6350"/>
                  <wp:wrapTopAndBottom/>
                  <wp:docPr id="1831806929" name="Picture 29" descr="A close-up of a licens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806929" name="Picture 29" descr="A close-up of a license plate&#10;&#10;Description automatically generated"/>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13180" cy="698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5" w:type="dxa"/>
            <w:gridSpan w:val="2"/>
            <w:vAlign w:val="center"/>
          </w:tcPr>
          <w:p w14:paraId="5BC31023" w14:textId="77777777" w:rsidR="008A1AA3" w:rsidRPr="008A1AA3" w:rsidRDefault="008A1AA3" w:rsidP="008A1AA3">
            <w:pPr>
              <w:keepNext/>
              <w:jc w:val="left"/>
            </w:pPr>
            <w:r w:rsidRPr="008A1AA3">
              <w:t>150 ± 1.0mm</w:t>
            </w:r>
          </w:p>
        </w:tc>
      </w:tr>
      <w:tr w:rsidR="008A1AA3" w:rsidRPr="008A1AA3" w14:paraId="5D497280" w14:textId="77777777" w:rsidTr="004F57BA">
        <w:trPr>
          <w:cantSplit/>
          <w:jc w:val="center"/>
        </w:trPr>
        <w:tc>
          <w:tcPr>
            <w:tcW w:w="2518" w:type="dxa"/>
            <w:vAlign w:val="center"/>
          </w:tcPr>
          <w:p w14:paraId="22F99632" w14:textId="77777777" w:rsidR="008A1AA3" w:rsidRPr="008A1AA3" w:rsidRDefault="008A1AA3" w:rsidP="008A1AA3">
            <w:pPr>
              <w:keepNext/>
              <w:jc w:val="left"/>
            </w:pPr>
          </w:p>
        </w:tc>
        <w:tc>
          <w:tcPr>
            <w:tcW w:w="3969" w:type="dxa"/>
            <w:gridSpan w:val="2"/>
            <w:vMerge/>
            <w:vAlign w:val="center"/>
          </w:tcPr>
          <w:p w14:paraId="5C03B7F5" w14:textId="77777777" w:rsidR="008A1AA3" w:rsidRPr="008A1AA3" w:rsidRDefault="008A1AA3" w:rsidP="008A1AA3">
            <w:pPr>
              <w:keepNext/>
              <w:jc w:val="left"/>
              <w:rPr>
                <w:b/>
                <w:u w:val="single"/>
              </w:rPr>
            </w:pPr>
          </w:p>
        </w:tc>
        <w:tc>
          <w:tcPr>
            <w:tcW w:w="1985" w:type="dxa"/>
            <w:gridSpan w:val="2"/>
            <w:vAlign w:val="center"/>
          </w:tcPr>
          <w:p w14:paraId="15B509E6" w14:textId="77777777" w:rsidR="008A1AA3" w:rsidRPr="008A1AA3" w:rsidRDefault="008A1AA3" w:rsidP="008A1AA3">
            <w:pPr>
              <w:keepNext/>
              <w:jc w:val="left"/>
              <w:rPr>
                <w:b/>
                <w:u w:val="single"/>
              </w:rPr>
            </w:pPr>
          </w:p>
        </w:tc>
      </w:tr>
      <w:tr w:rsidR="008A1AA3" w:rsidRPr="008A1AA3" w14:paraId="2B910273" w14:textId="77777777" w:rsidTr="004F57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 w:type="dxa"/>
          <w:cantSplit/>
          <w:jc w:val="center"/>
        </w:trPr>
        <w:tc>
          <w:tcPr>
            <w:tcW w:w="4261" w:type="dxa"/>
            <w:gridSpan w:val="2"/>
            <w:vAlign w:val="center"/>
          </w:tcPr>
          <w:p w14:paraId="65BA904F" w14:textId="77777777" w:rsidR="008A1AA3" w:rsidRPr="008A1AA3" w:rsidRDefault="008A1AA3" w:rsidP="008A1AA3">
            <w:pPr>
              <w:keepNext/>
              <w:spacing w:before="40" w:after="40"/>
              <w:rPr>
                <w:b/>
                <w:bCs/>
              </w:rPr>
            </w:pPr>
          </w:p>
        </w:tc>
        <w:tc>
          <w:tcPr>
            <w:tcW w:w="4195" w:type="dxa"/>
            <w:gridSpan w:val="2"/>
            <w:vAlign w:val="center"/>
          </w:tcPr>
          <w:p w14:paraId="413F118C" w14:textId="77777777" w:rsidR="008A1AA3" w:rsidRPr="008A1AA3" w:rsidRDefault="008A1AA3" w:rsidP="008A1AA3">
            <w:pPr>
              <w:keepNext/>
              <w:spacing w:before="40" w:after="40"/>
              <w:rPr>
                <w:b/>
                <w:bCs/>
              </w:rPr>
            </w:pPr>
            <w:r w:rsidRPr="008A1AA3">
              <w:rPr>
                <w:b/>
                <w:bCs/>
              </w:rPr>
              <w:t>Motor Vehicle other than Motor Bikes</w:t>
            </w:r>
          </w:p>
        </w:tc>
      </w:tr>
      <w:tr w:rsidR="008A1AA3" w:rsidRPr="008A1AA3" w14:paraId="64DA3E32" w14:textId="77777777" w:rsidTr="004F57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 w:type="dxa"/>
          <w:cantSplit/>
          <w:jc w:val="center"/>
        </w:trPr>
        <w:tc>
          <w:tcPr>
            <w:tcW w:w="4261" w:type="dxa"/>
            <w:gridSpan w:val="2"/>
            <w:vAlign w:val="center"/>
          </w:tcPr>
          <w:p w14:paraId="7517C067" w14:textId="77777777" w:rsidR="008A1AA3" w:rsidRPr="008A1AA3" w:rsidRDefault="008A1AA3" w:rsidP="008A1AA3">
            <w:pPr>
              <w:keepNext/>
              <w:spacing w:before="40" w:after="40"/>
            </w:pPr>
            <w:r w:rsidRPr="008A1AA3">
              <w:t>Height of figure or letter</w:t>
            </w:r>
          </w:p>
        </w:tc>
        <w:tc>
          <w:tcPr>
            <w:tcW w:w="4195" w:type="dxa"/>
            <w:gridSpan w:val="2"/>
            <w:vAlign w:val="center"/>
          </w:tcPr>
          <w:p w14:paraId="2B3D2C53" w14:textId="77777777" w:rsidR="008A1AA3" w:rsidRPr="008A1AA3" w:rsidRDefault="008A1AA3" w:rsidP="008A1AA3">
            <w:pPr>
              <w:keepNext/>
              <w:spacing w:before="40" w:after="40"/>
            </w:pPr>
            <w:r w:rsidRPr="008A1AA3">
              <w:t>54mm or 60mm</w:t>
            </w:r>
          </w:p>
        </w:tc>
      </w:tr>
      <w:tr w:rsidR="008A1AA3" w:rsidRPr="008A1AA3" w14:paraId="1678747A" w14:textId="77777777" w:rsidTr="004F57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 w:type="dxa"/>
          <w:cantSplit/>
          <w:jc w:val="center"/>
        </w:trPr>
        <w:tc>
          <w:tcPr>
            <w:tcW w:w="4261" w:type="dxa"/>
            <w:gridSpan w:val="2"/>
            <w:vAlign w:val="center"/>
          </w:tcPr>
          <w:p w14:paraId="23910066" w14:textId="77777777" w:rsidR="008A1AA3" w:rsidRPr="008A1AA3" w:rsidRDefault="008A1AA3" w:rsidP="008A1AA3">
            <w:pPr>
              <w:keepNext/>
              <w:spacing w:before="40" w:after="40"/>
            </w:pPr>
            <w:r w:rsidRPr="008A1AA3">
              <w:t>Width of every line in each figure or letter</w:t>
            </w:r>
          </w:p>
        </w:tc>
        <w:tc>
          <w:tcPr>
            <w:tcW w:w="4195" w:type="dxa"/>
            <w:gridSpan w:val="2"/>
            <w:vAlign w:val="center"/>
          </w:tcPr>
          <w:p w14:paraId="0CC902AE" w14:textId="77777777" w:rsidR="008A1AA3" w:rsidRPr="008A1AA3" w:rsidRDefault="008A1AA3" w:rsidP="008A1AA3">
            <w:pPr>
              <w:keepNext/>
              <w:spacing w:before="40" w:after="40"/>
            </w:pPr>
            <w:r w:rsidRPr="008A1AA3">
              <w:t>10mm</w:t>
            </w:r>
          </w:p>
        </w:tc>
      </w:tr>
    </w:tbl>
    <w:p w14:paraId="261926B1" w14:textId="77777777" w:rsidR="008A1AA3" w:rsidRPr="008A1AA3" w:rsidRDefault="008A1AA3" w:rsidP="008A1AA3">
      <w:pPr>
        <w:spacing w:before="80"/>
        <w:ind w:left="425"/>
      </w:pPr>
      <w:r w:rsidRPr="008A1AA3">
        <w:t>The dimensions of a motor bike plate must be:</w:t>
      </w:r>
    </w:p>
    <w:p w14:paraId="2DEE1AE2" w14:textId="77777777" w:rsidR="008A1AA3" w:rsidRPr="008A1AA3" w:rsidRDefault="008A1AA3" w:rsidP="008A1AA3">
      <w:pPr>
        <w:ind w:left="426"/>
      </w:pPr>
      <w:r w:rsidRPr="008A1AA3">
        <w:t>1 to 6 digits</w:t>
      </w:r>
      <w:r w:rsidRPr="008A1AA3">
        <w:tab/>
        <w:t xml:space="preserve"> 215mm ± 1.0mm in length and 95mm ± 1.0mm in width.</w:t>
      </w:r>
    </w:p>
    <w:p w14:paraId="228A2DFD" w14:textId="77777777" w:rsidR="008A1AA3" w:rsidRPr="008A1AA3" w:rsidRDefault="008A1AA3" w:rsidP="008A1AA3">
      <w:pPr>
        <w:ind w:left="426"/>
      </w:pPr>
      <w:r w:rsidRPr="008A1AA3">
        <w:t>7 digits</w:t>
      </w:r>
      <w:r w:rsidRPr="008A1AA3">
        <w:tab/>
      </w:r>
      <w:r w:rsidRPr="008A1AA3">
        <w:tab/>
        <w:t xml:space="preserve"> 252mm ± 1.0mm in length and 98mm ± 1.0mm in width.</w:t>
      </w:r>
    </w:p>
    <w:p w14:paraId="2A130D3E" w14:textId="77777777" w:rsidR="008A1AA3" w:rsidRPr="008A1AA3" w:rsidRDefault="008A1AA3" w:rsidP="008A1AA3">
      <w:pPr>
        <w:keepNext/>
        <w:spacing w:before="80"/>
        <w:ind w:left="425" w:hanging="425"/>
        <w:rPr>
          <w:b/>
          <w:bCs/>
        </w:rPr>
      </w:pPr>
      <w:r w:rsidRPr="008A1AA3">
        <w:rPr>
          <w:b/>
          <w:bCs/>
        </w:rPr>
        <w:t>10.5</w:t>
      </w:r>
      <w:r w:rsidRPr="008A1AA3">
        <w:rPr>
          <w:b/>
          <w:bCs/>
        </w:rPr>
        <w:tab/>
        <w:t>Corporate Number Plates</w:t>
      </w:r>
    </w:p>
    <w:p w14:paraId="37EFBE31" w14:textId="77777777" w:rsidR="008A1AA3" w:rsidRPr="008A1AA3" w:rsidRDefault="008A1AA3" w:rsidP="008A1AA3">
      <w:pPr>
        <w:ind w:left="426"/>
      </w:pPr>
      <w:r w:rsidRPr="008A1AA3">
        <w:t>Custom number plates in the corporate plate format may contain a background, logo and/or slogan or other promotional pictures or information deemed appropriate, in accordance with an agreement between the Registrar and the applicant. The plate must conform to the following specifications and design:</w:t>
      </w:r>
    </w:p>
    <w:p w14:paraId="03604043" w14:textId="77777777" w:rsidR="008A1AA3" w:rsidRPr="008A1AA3" w:rsidRDefault="008A1AA3" w:rsidP="008A1AA3">
      <w:pPr>
        <w:ind w:left="426"/>
      </w:pPr>
      <w:r w:rsidRPr="008A1AA3">
        <w:t>371mm + 1.0mm in length and 133mm + 1.0mm in height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8A1AA3" w:rsidRPr="008A1AA3" w14:paraId="19FA7920" w14:textId="77777777" w:rsidTr="004F57BA">
        <w:trPr>
          <w:cantSplit/>
          <w:jc w:val="center"/>
        </w:trPr>
        <w:tc>
          <w:tcPr>
            <w:tcW w:w="4261" w:type="dxa"/>
            <w:vAlign w:val="center"/>
          </w:tcPr>
          <w:p w14:paraId="1E8DF161" w14:textId="77777777" w:rsidR="008A1AA3" w:rsidRPr="008A1AA3" w:rsidRDefault="008A1AA3" w:rsidP="008A1AA3">
            <w:pPr>
              <w:keepNext/>
              <w:spacing w:before="40" w:after="40"/>
            </w:pPr>
            <w:r w:rsidRPr="008A1AA3">
              <w:t>Height of Figure or Letter</w:t>
            </w:r>
          </w:p>
        </w:tc>
        <w:tc>
          <w:tcPr>
            <w:tcW w:w="4261" w:type="dxa"/>
            <w:vAlign w:val="center"/>
          </w:tcPr>
          <w:p w14:paraId="4671E211" w14:textId="77777777" w:rsidR="008A1AA3" w:rsidRPr="008A1AA3" w:rsidRDefault="008A1AA3" w:rsidP="008A1AA3">
            <w:pPr>
              <w:keepNext/>
              <w:spacing w:before="40" w:after="40"/>
            </w:pPr>
            <w:r w:rsidRPr="008A1AA3">
              <w:t>60mm</w:t>
            </w:r>
          </w:p>
        </w:tc>
      </w:tr>
      <w:tr w:rsidR="008A1AA3" w:rsidRPr="008A1AA3" w14:paraId="0FF40907" w14:textId="77777777" w:rsidTr="004F57BA">
        <w:trPr>
          <w:cantSplit/>
          <w:jc w:val="center"/>
        </w:trPr>
        <w:tc>
          <w:tcPr>
            <w:tcW w:w="4261" w:type="dxa"/>
            <w:vAlign w:val="center"/>
          </w:tcPr>
          <w:p w14:paraId="39057706" w14:textId="77777777" w:rsidR="008A1AA3" w:rsidRPr="008A1AA3" w:rsidRDefault="008A1AA3" w:rsidP="008A1AA3">
            <w:pPr>
              <w:keepNext/>
              <w:spacing w:before="40" w:after="40"/>
            </w:pPr>
            <w:r w:rsidRPr="008A1AA3">
              <w:t>Width of every line in each figure or letter</w:t>
            </w:r>
          </w:p>
        </w:tc>
        <w:tc>
          <w:tcPr>
            <w:tcW w:w="4261" w:type="dxa"/>
            <w:vAlign w:val="center"/>
          </w:tcPr>
          <w:p w14:paraId="21B3F613" w14:textId="77777777" w:rsidR="008A1AA3" w:rsidRPr="008A1AA3" w:rsidRDefault="008A1AA3" w:rsidP="008A1AA3">
            <w:pPr>
              <w:keepNext/>
              <w:spacing w:before="40" w:after="40"/>
            </w:pPr>
            <w:r w:rsidRPr="008A1AA3">
              <w:t>10mm</w:t>
            </w:r>
          </w:p>
        </w:tc>
      </w:tr>
    </w:tbl>
    <w:p w14:paraId="200B0805" w14:textId="77777777" w:rsidR="008A1AA3" w:rsidRPr="008A1AA3" w:rsidRDefault="008A1AA3" w:rsidP="008A1AA3">
      <w:pPr>
        <w:keepNext/>
        <w:spacing w:before="80"/>
        <w:jc w:val="center"/>
        <w:rPr>
          <w:b/>
          <w:bCs/>
        </w:rPr>
      </w:pPr>
      <w:r w:rsidRPr="008A1AA3">
        <w:rPr>
          <w:b/>
          <w:bCs/>
        </w:rPr>
        <w:t>Class 11—Taxi Plates</w:t>
      </w:r>
    </w:p>
    <w:p w14:paraId="623F5D50" w14:textId="77777777" w:rsidR="008A1AA3" w:rsidRPr="008A1AA3" w:rsidRDefault="008A1AA3" w:rsidP="008A1AA3">
      <w:r w:rsidRPr="008A1AA3">
        <w:t xml:space="preserve">A taxi plate must be issued to taxis which are accredited by the </w:t>
      </w:r>
      <w:r w:rsidRPr="008A1AA3">
        <w:rPr>
          <w:i/>
        </w:rPr>
        <w:t>Passenger Transport Act 1994</w:t>
      </w:r>
      <w:r w:rsidRPr="008A1AA3">
        <w:t xml:space="preserve"> as </w:t>
      </w:r>
      <w:proofErr w:type="gramStart"/>
      <w:r w:rsidRPr="008A1AA3">
        <w:t>general purpose</w:t>
      </w:r>
      <w:proofErr w:type="gramEnd"/>
      <w:r w:rsidRPr="008A1AA3">
        <w:t xml:space="preserve"> metropolitan taxis, standby taxis or “special vehicle licence” vehicles (wheelchair accessible vehicle). The number is preceded by the letters ‘TAXI</w:t>
      </w:r>
      <w:proofErr w:type="gramStart"/>
      <w:r w:rsidRPr="008A1AA3">
        <w:t>’</w:t>
      </w:r>
      <w:proofErr w:type="gramEnd"/>
      <w:r w:rsidRPr="008A1AA3">
        <w:t xml:space="preserve"> and the plate must conform to the following additional specifications and design:</w:t>
      </w:r>
    </w:p>
    <w:p w14:paraId="33EBBA6D" w14:textId="77777777" w:rsidR="008A1AA3" w:rsidRPr="008A1AA3" w:rsidRDefault="008A1AA3" w:rsidP="008A1AA3">
      <w:pPr>
        <w:keepNext/>
        <w:spacing w:before="80"/>
        <w:ind w:left="425" w:hanging="425"/>
        <w:rPr>
          <w:b/>
        </w:rPr>
      </w:pPr>
      <w:r w:rsidRPr="008A1AA3">
        <w:rPr>
          <w:b/>
        </w:rPr>
        <w:t>11.1</w:t>
      </w:r>
      <w:r w:rsidRPr="008A1AA3">
        <w:rPr>
          <w:b/>
        </w:rPr>
        <w:tab/>
        <w:t>Standard Taxi Plate</w:t>
      </w:r>
    </w:p>
    <w:tbl>
      <w:tblPr>
        <w:tblW w:w="0" w:type="auto"/>
        <w:jc w:val="center"/>
        <w:tblLook w:val="04A0" w:firstRow="1" w:lastRow="0" w:firstColumn="1" w:lastColumn="0" w:noHBand="0" w:noVBand="1"/>
      </w:tblPr>
      <w:tblGrid>
        <w:gridCol w:w="2518"/>
        <w:gridCol w:w="3544"/>
        <w:gridCol w:w="2410"/>
      </w:tblGrid>
      <w:tr w:rsidR="008A1AA3" w:rsidRPr="008A1AA3" w14:paraId="13D47BC9" w14:textId="77777777" w:rsidTr="004F57BA">
        <w:trPr>
          <w:cantSplit/>
          <w:jc w:val="center"/>
        </w:trPr>
        <w:tc>
          <w:tcPr>
            <w:tcW w:w="2518" w:type="dxa"/>
            <w:vAlign w:val="center"/>
          </w:tcPr>
          <w:p w14:paraId="755BC4CE" w14:textId="77777777" w:rsidR="008A1AA3" w:rsidRPr="008A1AA3" w:rsidRDefault="008A1AA3" w:rsidP="008A1AA3">
            <w:pPr>
              <w:keepNext/>
              <w:jc w:val="left"/>
              <w:rPr>
                <w:b/>
                <w:u w:val="single"/>
              </w:rPr>
            </w:pPr>
          </w:p>
        </w:tc>
        <w:tc>
          <w:tcPr>
            <w:tcW w:w="3544" w:type="dxa"/>
            <w:vAlign w:val="center"/>
          </w:tcPr>
          <w:p w14:paraId="5C9A118A" w14:textId="77777777" w:rsidR="008A1AA3" w:rsidRPr="008A1AA3" w:rsidRDefault="008A1AA3" w:rsidP="008A1AA3">
            <w:pPr>
              <w:keepNext/>
              <w:jc w:val="center"/>
            </w:pPr>
            <w:r w:rsidRPr="008A1AA3">
              <w:t>371 ± 1.0mm</w:t>
            </w:r>
          </w:p>
        </w:tc>
        <w:tc>
          <w:tcPr>
            <w:tcW w:w="2410" w:type="dxa"/>
            <w:vAlign w:val="center"/>
          </w:tcPr>
          <w:p w14:paraId="1D9FBAF8" w14:textId="77777777" w:rsidR="008A1AA3" w:rsidRPr="008A1AA3" w:rsidRDefault="008A1AA3" w:rsidP="008A1AA3">
            <w:pPr>
              <w:keepNext/>
              <w:jc w:val="left"/>
              <w:rPr>
                <w:b/>
                <w:u w:val="single"/>
              </w:rPr>
            </w:pPr>
          </w:p>
        </w:tc>
      </w:tr>
      <w:tr w:rsidR="008A1AA3" w:rsidRPr="008A1AA3" w14:paraId="6D504409" w14:textId="77777777" w:rsidTr="004F57BA">
        <w:trPr>
          <w:cantSplit/>
          <w:jc w:val="center"/>
        </w:trPr>
        <w:tc>
          <w:tcPr>
            <w:tcW w:w="2518" w:type="dxa"/>
            <w:vAlign w:val="center"/>
          </w:tcPr>
          <w:p w14:paraId="599D90A1" w14:textId="77777777" w:rsidR="008A1AA3" w:rsidRPr="008A1AA3" w:rsidRDefault="008A1AA3" w:rsidP="008A1AA3">
            <w:pPr>
              <w:keepNext/>
              <w:jc w:val="left"/>
              <w:rPr>
                <w:b/>
                <w:u w:val="single"/>
              </w:rPr>
            </w:pPr>
            <w:r w:rsidRPr="008A1AA3">
              <w:t>Steel/Aluminium Embossed</w:t>
            </w:r>
            <w:r w:rsidRPr="008A1AA3">
              <w:rPr>
                <w:b/>
                <w:u w:val="single"/>
              </w:rPr>
              <w:t xml:space="preserve"> </w:t>
            </w:r>
          </w:p>
        </w:tc>
        <w:tc>
          <w:tcPr>
            <w:tcW w:w="3544" w:type="dxa"/>
            <w:vMerge w:val="restart"/>
            <w:vAlign w:val="center"/>
          </w:tcPr>
          <w:p w14:paraId="0CC25CB0" w14:textId="77777777" w:rsidR="008A1AA3" w:rsidRPr="008A1AA3" w:rsidRDefault="008A1AA3" w:rsidP="008A1AA3">
            <w:pPr>
              <w:keepNext/>
              <w:jc w:val="left"/>
              <w:rPr>
                <w:b/>
                <w:u w:val="single"/>
              </w:rPr>
            </w:pPr>
            <w:r w:rsidRPr="008A1AA3">
              <w:rPr>
                <w:noProof/>
              </w:rPr>
              <w:drawing>
                <wp:anchor distT="0" distB="0" distL="114300" distR="114300" simplePos="0" relativeHeight="251693056" behindDoc="0" locked="0" layoutInCell="1" allowOverlap="1" wp14:anchorId="198E0524" wp14:editId="12E04118">
                  <wp:simplePos x="0" y="0"/>
                  <wp:positionH relativeFrom="column">
                    <wp:posOffset>306070</wp:posOffset>
                  </wp:positionH>
                  <wp:positionV relativeFrom="paragraph">
                    <wp:posOffset>-567055</wp:posOffset>
                  </wp:positionV>
                  <wp:extent cx="1430020" cy="565150"/>
                  <wp:effectExtent l="0" t="0" r="0" b="6350"/>
                  <wp:wrapTopAndBottom/>
                  <wp:docPr id="852884678" name="Picture 28" descr="A license plat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884678" name="Picture 28" descr="A license plate with black text&#10;&#10;Description automatically generated"/>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430020" cy="5651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10" w:type="dxa"/>
            <w:vAlign w:val="center"/>
          </w:tcPr>
          <w:p w14:paraId="176A8A81" w14:textId="77777777" w:rsidR="008A1AA3" w:rsidRPr="008A1AA3" w:rsidRDefault="008A1AA3" w:rsidP="008A1AA3">
            <w:pPr>
              <w:keepNext/>
              <w:jc w:val="left"/>
            </w:pPr>
            <w:r w:rsidRPr="008A1AA3">
              <w:t>133 ± 1.0mm</w:t>
            </w:r>
          </w:p>
        </w:tc>
      </w:tr>
      <w:tr w:rsidR="008A1AA3" w:rsidRPr="008A1AA3" w14:paraId="0DF6DA2F" w14:textId="77777777" w:rsidTr="004F57BA">
        <w:trPr>
          <w:cantSplit/>
          <w:jc w:val="center"/>
        </w:trPr>
        <w:tc>
          <w:tcPr>
            <w:tcW w:w="2518" w:type="dxa"/>
            <w:vAlign w:val="center"/>
          </w:tcPr>
          <w:p w14:paraId="3B4F10EB" w14:textId="77777777" w:rsidR="008A1AA3" w:rsidRPr="008A1AA3" w:rsidRDefault="008A1AA3" w:rsidP="008A1AA3">
            <w:pPr>
              <w:keepNext/>
              <w:jc w:val="left"/>
            </w:pPr>
            <w:r w:rsidRPr="008A1AA3">
              <w:t>Black Letters and Figures</w:t>
            </w:r>
          </w:p>
        </w:tc>
        <w:tc>
          <w:tcPr>
            <w:tcW w:w="3544" w:type="dxa"/>
            <w:vMerge/>
            <w:vAlign w:val="center"/>
          </w:tcPr>
          <w:p w14:paraId="6348E6C1" w14:textId="77777777" w:rsidR="008A1AA3" w:rsidRPr="008A1AA3" w:rsidRDefault="008A1AA3" w:rsidP="008A1AA3">
            <w:pPr>
              <w:keepNext/>
              <w:jc w:val="left"/>
              <w:rPr>
                <w:b/>
                <w:u w:val="single"/>
              </w:rPr>
            </w:pPr>
          </w:p>
        </w:tc>
        <w:tc>
          <w:tcPr>
            <w:tcW w:w="2410" w:type="dxa"/>
            <w:vAlign w:val="center"/>
          </w:tcPr>
          <w:p w14:paraId="7EC95CB7" w14:textId="77777777" w:rsidR="008A1AA3" w:rsidRPr="008A1AA3" w:rsidRDefault="008A1AA3" w:rsidP="008A1AA3">
            <w:pPr>
              <w:keepNext/>
              <w:jc w:val="left"/>
              <w:rPr>
                <w:b/>
                <w:u w:val="single"/>
              </w:rPr>
            </w:pPr>
            <w:r w:rsidRPr="008A1AA3">
              <w:t>White Retroreflective Background</w:t>
            </w:r>
          </w:p>
        </w:tc>
      </w:tr>
    </w:tbl>
    <w:p w14:paraId="521D00BC" w14:textId="77777777" w:rsidR="008A1AA3" w:rsidRPr="008A1AA3" w:rsidRDefault="008A1AA3" w:rsidP="008A1AA3">
      <w:pPr>
        <w:ind w:left="426"/>
      </w:pPr>
      <w:r w:rsidRPr="008A1AA3">
        <w:t>Slogan: SA South Australia. A Brilliant Blend</w:t>
      </w:r>
    </w:p>
    <w:p w14:paraId="3DB206F6" w14:textId="77777777" w:rsidR="008A1AA3" w:rsidRPr="008A1AA3" w:rsidRDefault="008A1AA3" w:rsidP="008A1AA3">
      <w:pPr>
        <w:ind w:left="426"/>
      </w:pPr>
      <w:r w:rsidRPr="008A1AA3">
        <w:t>(according to the copyright specifications of SA TOURISM COMMISSION)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8A1AA3" w:rsidRPr="008A1AA3" w14:paraId="76932483" w14:textId="77777777" w:rsidTr="004F57BA">
        <w:trPr>
          <w:cantSplit/>
          <w:tblHeader/>
          <w:jc w:val="center"/>
        </w:trPr>
        <w:tc>
          <w:tcPr>
            <w:tcW w:w="4261" w:type="dxa"/>
            <w:vAlign w:val="center"/>
          </w:tcPr>
          <w:p w14:paraId="71C1DCF6" w14:textId="77777777" w:rsidR="008A1AA3" w:rsidRPr="008A1AA3" w:rsidRDefault="008A1AA3" w:rsidP="008A1AA3">
            <w:pPr>
              <w:spacing w:before="40" w:after="40"/>
            </w:pPr>
          </w:p>
        </w:tc>
        <w:tc>
          <w:tcPr>
            <w:tcW w:w="4261" w:type="dxa"/>
            <w:vAlign w:val="center"/>
          </w:tcPr>
          <w:p w14:paraId="3546C227" w14:textId="77777777" w:rsidR="008A1AA3" w:rsidRPr="008A1AA3" w:rsidRDefault="008A1AA3" w:rsidP="008A1AA3">
            <w:pPr>
              <w:spacing w:before="40" w:after="40"/>
              <w:rPr>
                <w:b/>
                <w:bCs/>
              </w:rPr>
            </w:pPr>
            <w:r w:rsidRPr="008A1AA3">
              <w:rPr>
                <w:b/>
                <w:bCs/>
              </w:rPr>
              <w:t>Motor Vehicle</w:t>
            </w:r>
          </w:p>
        </w:tc>
      </w:tr>
      <w:tr w:rsidR="008A1AA3" w:rsidRPr="008A1AA3" w14:paraId="61EFA89E" w14:textId="77777777" w:rsidTr="004F57BA">
        <w:trPr>
          <w:cantSplit/>
          <w:jc w:val="center"/>
        </w:trPr>
        <w:tc>
          <w:tcPr>
            <w:tcW w:w="4261" w:type="dxa"/>
            <w:vAlign w:val="center"/>
          </w:tcPr>
          <w:p w14:paraId="05ECA756" w14:textId="77777777" w:rsidR="008A1AA3" w:rsidRPr="008A1AA3" w:rsidRDefault="008A1AA3" w:rsidP="008A1AA3">
            <w:pPr>
              <w:spacing w:before="40" w:after="40"/>
            </w:pPr>
            <w:r w:rsidRPr="008A1AA3">
              <w:t>Height of figure</w:t>
            </w:r>
          </w:p>
          <w:p w14:paraId="62DC3787" w14:textId="77777777" w:rsidR="008A1AA3" w:rsidRPr="008A1AA3" w:rsidRDefault="008A1AA3" w:rsidP="008A1AA3">
            <w:pPr>
              <w:spacing w:before="40" w:after="40"/>
            </w:pPr>
            <w:r w:rsidRPr="008A1AA3">
              <w:t>Height of letter</w:t>
            </w:r>
          </w:p>
        </w:tc>
        <w:tc>
          <w:tcPr>
            <w:tcW w:w="4261" w:type="dxa"/>
            <w:vAlign w:val="center"/>
          </w:tcPr>
          <w:p w14:paraId="354B131B" w14:textId="77777777" w:rsidR="008A1AA3" w:rsidRPr="008A1AA3" w:rsidRDefault="008A1AA3" w:rsidP="008A1AA3">
            <w:pPr>
              <w:spacing w:before="40" w:after="40"/>
            </w:pPr>
            <w:r w:rsidRPr="008A1AA3">
              <w:t>70mm</w:t>
            </w:r>
          </w:p>
          <w:p w14:paraId="1C28BD37" w14:textId="77777777" w:rsidR="008A1AA3" w:rsidRPr="008A1AA3" w:rsidRDefault="008A1AA3" w:rsidP="008A1AA3">
            <w:pPr>
              <w:spacing w:before="40" w:after="40"/>
            </w:pPr>
            <w:r w:rsidRPr="008A1AA3">
              <w:t>51mm</w:t>
            </w:r>
          </w:p>
        </w:tc>
      </w:tr>
      <w:tr w:rsidR="008A1AA3" w:rsidRPr="008A1AA3" w14:paraId="21A144A4" w14:textId="77777777" w:rsidTr="004F57BA">
        <w:trPr>
          <w:cantSplit/>
          <w:jc w:val="center"/>
        </w:trPr>
        <w:tc>
          <w:tcPr>
            <w:tcW w:w="4261" w:type="dxa"/>
            <w:vAlign w:val="center"/>
          </w:tcPr>
          <w:p w14:paraId="422493BC" w14:textId="77777777" w:rsidR="008A1AA3" w:rsidRPr="008A1AA3" w:rsidRDefault="008A1AA3" w:rsidP="008A1AA3">
            <w:pPr>
              <w:spacing w:before="40" w:after="40"/>
            </w:pPr>
            <w:r w:rsidRPr="008A1AA3">
              <w:t>Width of every line in each figure</w:t>
            </w:r>
          </w:p>
          <w:p w14:paraId="10446113" w14:textId="77777777" w:rsidR="008A1AA3" w:rsidRPr="008A1AA3" w:rsidRDefault="008A1AA3" w:rsidP="008A1AA3">
            <w:pPr>
              <w:spacing w:before="40" w:after="40"/>
            </w:pPr>
            <w:r w:rsidRPr="008A1AA3">
              <w:t>Width of every line in each letter</w:t>
            </w:r>
          </w:p>
        </w:tc>
        <w:tc>
          <w:tcPr>
            <w:tcW w:w="4261" w:type="dxa"/>
            <w:vAlign w:val="center"/>
          </w:tcPr>
          <w:p w14:paraId="2A4CDE36" w14:textId="77777777" w:rsidR="008A1AA3" w:rsidRPr="008A1AA3" w:rsidRDefault="008A1AA3" w:rsidP="008A1AA3">
            <w:pPr>
              <w:spacing w:before="40" w:after="40"/>
            </w:pPr>
            <w:r w:rsidRPr="008A1AA3">
              <w:t>10mm</w:t>
            </w:r>
          </w:p>
          <w:p w14:paraId="61F57BF5" w14:textId="77777777" w:rsidR="008A1AA3" w:rsidRPr="008A1AA3" w:rsidRDefault="008A1AA3" w:rsidP="008A1AA3">
            <w:pPr>
              <w:spacing w:before="40" w:after="40"/>
            </w:pPr>
            <w:r w:rsidRPr="008A1AA3">
              <w:t>6mm</w:t>
            </w:r>
          </w:p>
        </w:tc>
      </w:tr>
    </w:tbl>
    <w:p w14:paraId="42D30ADD" w14:textId="77777777" w:rsidR="008A1AA3" w:rsidRPr="008A1AA3" w:rsidRDefault="008A1AA3" w:rsidP="003F3494">
      <w:pPr>
        <w:keepNext/>
        <w:spacing w:before="80"/>
        <w:ind w:left="425" w:hanging="425"/>
        <w:rPr>
          <w:b/>
        </w:rPr>
      </w:pPr>
      <w:r w:rsidRPr="008A1AA3">
        <w:rPr>
          <w:b/>
        </w:rPr>
        <w:lastRenderedPageBreak/>
        <w:t>11.2</w:t>
      </w:r>
      <w:r w:rsidRPr="008A1AA3">
        <w:rPr>
          <w:b/>
        </w:rPr>
        <w:tab/>
      </w:r>
      <w:r w:rsidRPr="008A1AA3">
        <w:rPr>
          <w:b/>
          <w:bCs/>
        </w:rPr>
        <w:t>Standby</w:t>
      </w:r>
      <w:r w:rsidRPr="008A1AA3">
        <w:rPr>
          <w:b/>
        </w:rPr>
        <w:t>/Access Taxi Plate</w:t>
      </w:r>
    </w:p>
    <w:p w14:paraId="35549E79" w14:textId="77777777" w:rsidR="008A1AA3" w:rsidRPr="008A1AA3" w:rsidRDefault="008A1AA3" w:rsidP="003F3494">
      <w:pPr>
        <w:keepNext/>
        <w:ind w:left="426"/>
      </w:pPr>
      <w:r w:rsidRPr="008A1AA3">
        <w:t xml:space="preserve">Standby taxi plates and “special vehicle licence” vehicle (wheelchair accessible vehicle) plates (accredited by the </w:t>
      </w:r>
      <w:r w:rsidRPr="008A1AA3">
        <w:rPr>
          <w:i/>
        </w:rPr>
        <w:t>Passenger Transport Act 1994</w:t>
      </w:r>
      <w:r w:rsidRPr="008A1AA3">
        <w:t>) may have letters “TAXI” displayed with white letters on a black background.</w:t>
      </w:r>
    </w:p>
    <w:tbl>
      <w:tblPr>
        <w:tblW w:w="0" w:type="auto"/>
        <w:jc w:val="center"/>
        <w:tblLook w:val="04A0" w:firstRow="1" w:lastRow="0" w:firstColumn="1" w:lastColumn="0" w:noHBand="0" w:noVBand="1"/>
      </w:tblPr>
      <w:tblGrid>
        <w:gridCol w:w="2518"/>
        <w:gridCol w:w="3544"/>
        <w:gridCol w:w="2410"/>
      </w:tblGrid>
      <w:tr w:rsidR="008A1AA3" w:rsidRPr="008A1AA3" w14:paraId="08D9CE3A" w14:textId="77777777" w:rsidTr="004F57BA">
        <w:trPr>
          <w:cantSplit/>
          <w:jc w:val="center"/>
        </w:trPr>
        <w:tc>
          <w:tcPr>
            <w:tcW w:w="2518" w:type="dxa"/>
            <w:vAlign w:val="center"/>
          </w:tcPr>
          <w:p w14:paraId="0A5047CD" w14:textId="77777777" w:rsidR="008A1AA3" w:rsidRPr="008A1AA3" w:rsidRDefault="008A1AA3" w:rsidP="008A1AA3">
            <w:pPr>
              <w:keepNext/>
              <w:jc w:val="left"/>
              <w:rPr>
                <w:b/>
                <w:u w:val="single"/>
              </w:rPr>
            </w:pPr>
          </w:p>
        </w:tc>
        <w:tc>
          <w:tcPr>
            <w:tcW w:w="3544" w:type="dxa"/>
            <w:vAlign w:val="center"/>
          </w:tcPr>
          <w:p w14:paraId="44DF2DA8" w14:textId="77777777" w:rsidR="008A1AA3" w:rsidRPr="008A1AA3" w:rsidRDefault="008A1AA3" w:rsidP="008A1AA3">
            <w:pPr>
              <w:keepNext/>
              <w:jc w:val="center"/>
            </w:pPr>
            <w:r w:rsidRPr="008A1AA3">
              <w:t>371 ± 1.0mm</w:t>
            </w:r>
          </w:p>
        </w:tc>
        <w:tc>
          <w:tcPr>
            <w:tcW w:w="2410" w:type="dxa"/>
            <w:vAlign w:val="center"/>
          </w:tcPr>
          <w:p w14:paraId="40E769FC" w14:textId="77777777" w:rsidR="008A1AA3" w:rsidRPr="008A1AA3" w:rsidRDefault="008A1AA3" w:rsidP="008A1AA3">
            <w:pPr>
              <w:keepNext/>
              <w:jc w:val="left"/>
              <w:rPr>
                <w:b/>
                <w:u w:val="single"/>
              </w:rPr>
            </w:pPr>
          </w:p>
        </w:tc>
      </w:tr>
      <w:tr w:rsidR="008A1AA3" w:rsidRPr="008A1AA3" w14:paraId="5476C2D3" w14:textId="77777777" w:rsidTr="004F57BA">
        <w:trPr>
          <w:cantSplit/>
          <w:jc w:val="center"/>
        </w:trPr>
        <w:tc>
          <w:tcPr>
            <w:tcW w:w="2518" w:type="dxa"/>
            <w:vAlign w:val="center"/>
          </w:tcPr>
          <w:p w14:paraId="26C94D34" w14:textId="77777777" w:rsidR="008A1AA3" w:rsidRPr="008A1AA3" w:rsidRDefault="008A1AA3" w:rsidP="008A1AA3">
            <w:pPr>
              <w:keepNext/>
              <w:jc w:val="left"/>
              <w:rPr>
                <w:b/>
                <w:u w:val="single"/>
              </w:rPr>
            </w:pPr>
            <w:r w:rsidRPr="008A1AA3">
              <w:t>Steel/Aluminium Embossed</w:t>
            </w:r>
            <w:r w:rsidRPr="008A1AA3">
              <w:rPr>
                <w:b/>
                <w:u w:val="single"/>
              </w:rPr>
              <w:t xml:space="preserve"> </w:t>
            </w:r>
          </w:p>
        </w:tc>
        <w:tc>
          <w:tcPr>
            <w:tcW w:w="3544" w:type="dxa"/>
            <w:vMerge w:val="restart"/>
            <w:vAlign w:val="center"/>
          </w:tcPr>
          <w:p w14:paraId="13A39E55" w14:textId="77777777" w:rsidR="008A1AA3" w:rsidRPr="008A1AA3" w:rsidRDefault="008A1AA3" w:rsidP="008A1AA3">
            <w:pPr>
              <w:keepNext/>
              <w:jc w:val="left"/>
              <w:rPr>
                <w:b/>
                <w:u w:val="single"/>
              </w:rPr>
            </w:pPr>
            <w:r w:rsidRPr="008A1AA3">
              <w:rPr>
                <w:noProof/>
              </w:rPr>
              <w:drawing>
                <wp:anchor distT="0" distB="0" distL="114300" distR="114300" simplePos="0" relativeHeight="251694080" behindDoc="0" locked="0" layoutInCell="1" allowOverlap="1" wp14:anchorId="45553FCF" wp14:editId="727DCCD3">
                  <wp:simplePos x="0" y="0"/>
                  <wp:positionH relativeFrom="column">
                    <wp:posOffset>132715</wp:posOffset>
                  </wp:positionH>
                  <wp:positionV relativeFrom="paragraph">
                    <wp:posOffset>-694690</wp:posOffset>
                  </wp:positionV>
                  <wp:extent cx="1762125" cy="687070"/>
                  <wp:effectExtent l="0" t="0" r="9525" b="0"/>
                  <wp:wrapTopAndBottom/>
                  <wp:docPr id="1702528656" name="Picture 27" descr="A license plate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528656" name="Picture 27" descr="A license plate with numbers and letters&#10;&#10;Description automatically generated"/>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762125" cy="6870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10" w:type="dxa"/>
            <w:vAlign w:val="center"/>
          </w:tcPr>
          <w:p w14:paraId="06FDDF93" w14:textId="77777777" w:rsidR="008A1AA3" w:rsidRPr="008A1AA3" w:rsidRDefault="008A1AA3" w:rsidP="008A1AA3">
            <w:pPr>
              <w:keepNext/>
              <w:jc w:val="left"/>
            </w:pPr>
            <w:r w:rsidRPr="008A1AA3">
              <w:t>133 ± 1.0mm</w:t>
            </w:r>
          </w:p>
        </w:tc>
      </w:tr>
      <w:tr w:rsidR="008A1AA3" w:rsidRPr="008A1AA3" w14:paraId="163D3D9E" w14:textId="77777777" w:rsidTr="004F57BA">
        <w:trPr>
          <w:cantSplit/>
          <w:jc w:val="center"/>
        </w:trPr>
        <w:tc>
          <w:tcPr>
            <w:tcW w:w="2518" w:type="dxa"/>
            <w:vAlign w:val="center"/>
          </w:tcPr>
          <w:p w14:paraId="6B1CE9DF" w14:textId="77777777" w:rsidR="008A1AA3" w:rsidRPr="008A1AA3" w:rsidRDefault="008A1AA3" w:rsidP="008A1AA3">
            <w:pPr>
              <w:keepNext/>
              <w:jc w:val="left"/>
            </w:pPr>
            <w:r w:rsidRPr="008A1AA3">
              <w:t>Black Figures</w:t>
            </w:r>
          </w:p>
          <w:p w14:paraId="4F450C51" w14:textId="77777777" w:rsidR="008A1AA3" w:rsidRPr="008A1AA3" w:rsidRDefault="008A1AA3" w:rsidP="008A1AA3">
            <w:pPr>
              <w:keepNext/>
              <w:jc w:val="left"/>
            </w:pPr>
            <w:r w:rsidRPr="008A1AA3">
              <w:t>Retroreflective White Letters on a Black</w:t>
            </w:r>
          </w:p>
          <w:p w14:paraId="26F66674" w14:textId="77777777" w:rsidR="008A1AA3" w:rsidRPr="008A1AA3" w:rsidRDefault="008A1AA3" w:rsidP="008A1AA3">
            <w:pPr>
              <w:keepNext/>
              <w:jc w:val="left"/>
            </w:pPr>
            <w:r w:rsidRPr="008A1AA3">
              <w:t>60 x 120mm Background</w:t>
            </w:r>
          </w:p>
        </w:tc>
        <w:tc>
          <w:tcPr>
            <w:tcW w:w="3544" w:type="dxa"/>
            <w:vMerge/>
            <w:vAlign w:val="center"/>
          </w:tcPr>
          <w:p w14:paraId="55C5409D" w14:textId="77777777" w:rsidR="008A1AA3" w:rsidRPr="008A1AA3" w:rsidRDefault="008A1AA3" w:rsidP="008A1AA3">
            <w:pPr>
              <w:keepNext/>
              <w:jc w:val="left"/>
              <w:rPr>
                <w:b/>
                <w:u w:val="single"/>
              </w:rPr>
            </w:pPr>
          </w:p>
        </w:tc>
        <w:tc>
          <w:tcPr>
            <w:tcW w:w="2410" w:type="dxa"/>
            <w:vAlign w:val="center"/>
          </w:tcPr>
          <w:p w14:paraId="0B4CA406" w14:textId="77777777" w:rsidR="008A1AA3" w:rsidRPr="008A1AA3" w:rsidRDefault="008A1AA3" w:rsidP="008A1AA3">
            <w:pPr>
              <w:keepNext/>
              <w:jc w:val="left"/>
              <w:rPr>
                <w:b/>
                <w:u w:val="single"/>
              </w:rPr>
            </w:pPr>
            <w:r w:rsidRPr="008A1AA3">
              <w:t>White Retroreflective Background</w:t>
            </w:r>
          </w:p>
        </w:tc>
      </w:tr>
    </w:tbl>
    <w:p w14:paraId="46719C28" w14:textId="77777777" w:rsidR="008A1AA3" w:rsidRPr="008A1AA3" w:rsidRDefault="008A1AA3" w:rsidP="008A1AA3">
      <w:pPr>
        <w:ind w:left="426"/>
      </w:pPr>
      <w:r w:rsidRPr="008A1AA3">
        <w:t>Slogan: SA South Australia. A Brilliant Blend</w:t>
      </w:r>
    </w:p>
    <w:p w14:paraId="0F80887F" w14:textId="77777777" w:rsidR="008A1AA3" w:rsidRPr="008A1AA3" w:rsidRDefault="008A1AA3" w:rsidP="008A1AA3">
      <w:pPr>
        <w:ind w:left="426"/>
      </w:pPr>
      <w:r w:rsidRPr="008A1AA3">
        <w:t>(according to the copyright specifications of SA TOURISM COMMISSION)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8A1AA3" w:rsidRPr="008A1AA3" w14:paraId="4ECC449B" w14:textId="77777777" w:rsidTr="004F57BA">
        <w:trPr>
          <w:cantSplit/>
          <w:tblHeader/>
          <w:jc w:val="center"/>
        </w:trPr>
        <w:tc>
          <w:tcPr>
            <w:tcW w:w="4261" w:type="dxa"/>
            <w:vAlign w:val="center"/>
          </w:tcPr>
          <w:p w14:paraId="51011B12" w14:textId="77777777" w:rsidR="008A1AA3" w:rsidRPr="008A1AA3" w:rsidRDefault="008A1AA3" w:rsidP="008A1AA3">
            <w:pPr>
              <w:spacing w:before="40" w:after="40"/>
            </w:pPr>
          </w:p>
        </w:tc>
        <w:tc>
          <w:tcPr>
            <w:tcW w:w="4261" w:type="dxa"/>
            <w:vAlign w:val="center"/>
          </w:tcPr>
          <w:p w14:paraId="32785E74" w14:textId="77777777" w:rsidR="008A1AA3" w:rsidRPr="008A1AA3" w:rsidRDefault="008A1AA3" w:rsidP="008A1AA3">
            <w:pPr>
              <w:spacing w:before="40" w:after="40"/>
              <w:jc w:val="left"/>
              <w:rPr>
                <w:b/>
                <w:bCs/>
              </w:rPr>
            </w:pPr>
            <w:r w:rsidRPr="008A1AA3">
              <w:rPr>
                <w:b/>
                <w:bCs/>
              </w:rPr>
              <w:t>Motor Vehicle</w:t>
            </w:r>
          </w:p>
        </w:tc>
      </w:tr>
      <w:tr w:rsidR="008A1AA3" w:rsidRPr="008A1AA3" w14:paraId="5F8A8B0D" w14:textId="77777777" w:rsidTr="004F57BA">
        <w:trPr>
          <w:cantSplit/>
          <w:jc w:val="center"/>
        </w:trPr>
        <w:tc>
          <w:tcPr>
            <w:tcW w:w="4261" w:type="dxa"/>
            <w:vAlign w:val="center"/>
          </w:tcPr>
          <w:p w14:paraId="0D70DE8E" w14:textId="77777777" w:rsidR="008A1AA3" w:rsidRPr="008A1AA3" w:rsidRDefault="008A1AA3" w:rsidP="008A1AA3">
            <w:pPr>
              <w:spacing w:before="40" w:after="40"/>
              <w:jc w:val="left"/>
            </w:pPr>
            <w:r w:rsidRPr="008A1AA3">
              <w:t>Height of figure</w:t>
            </w:r>
          </w:p>
          <w:p w14:paraId="3E16A4CF" w14:textId="77777777" w:rsidR="008A1AA3" w:rsidRPr="008A1AA3" w:rsidRDefault="008A1AA3" w:rsidP="008A1AA3">
            <w:pPr>
              <w:spacing w:before="40" w:after="40"/>
              <w:jc w:val="left"/>
            </w:pPr>
            <w:r w:rsidRPr="008A1AA3">
              <w:t>Height of letter</w:t>
            </w:r>
          </w:p>
        </w:tc>
        <w:tc>
          <w:tcPr>
            <w:tcW w:w="4261" w:type="dxa"/>
            <w:vAlign w:val="center"/>
          </w:tcPr>
          <w:p w14:paraId="05BD6E06" w14:textId="77777777" w:rsidR="008A1AA3" w:rsidRPr="008A1AA3" w:rsidRDefault="008A1AA3" w:rsidP="008A1AA3">
            <w:pPr>
              <w:spacing w:before="40" w:after="40"/>
              <w:jc w:val="left"/>
            </w:pPr>
            <w:r w:rsidRPr="008A1AA3">
              <w:t>70mm</w:t>
            </w:r>
          </w:p>
          <w:p w14:paraId="4F3280F8" w14:textId="77777777" w:rsidR="008A1AA3" w:rsidRPr="008A1AA3" w:rsidRDefault="008A1AA3" w:rsidP="008A1AA3">
            <w:pPr>
              <w:spacing w:before="40" w:after="40"/>
              <w:jc w:val="left"/>
            </w:pPr>
            <w:r w:rsidRPr="008A1AA3">
              <w:t>51mm</w:t>
            </w:r>
          </w:p>
        </w:tc>
      </w:tr>
      <w:tr w:rsidR="008A1AA3" w:rsidRPr="008A1AA3" w14:paraId="42E07161" w14:textId="77777777" w:rsidTr="004F57BA">
        <w:trPr>
          <w:cantSplit/>
          <w:jc w:val="center"/>
        </w:trPr>
        <w:tc>
          <w:tcPr>
            <w:tcW w:w="4261" w:type="dxa"/>
            <w:vAlign w:val="center"/>
          </w:tcPr>
          <w:p w14:paraId="61054D35" w14:textId="77777777" w:rsidR="008A1AA3" w:rsidRPr="008A1AA3" w:rsidRDefault="008A1AA3" w:rsidP="008A1AA3">
            <w:pPr>
              <w:spacing w:before="40" w:after="40"/>
              <w:jc w:val="left"/>
            </w:pPr>
            <w:r w:rsidRPr="008A1AA3">
              <w:t>Width of every line in each figure</w:t>
            </w:r>
          </w:p>
          <w:p w14:paraId="236FE224" w14:textId="77777777" w:rsidR="008A1AA3" w:rsidRPr="008A1AA3" w:rsidRDefault="008A1AA3" w:rsidP="008A1AA3">
            <w:pPr>
              <w:spacing w:before="40" w:after="40"/>
              <w:jc w:val="left"/>
            </w:pPr>
            <w:r w:rsidRPr="008A1AA3">
              <w:t>Width of every line in each letter</w:t>
            </w:r>
          </w:p>
        </w:tc>
        <w:tc>
          <w:tcPr>
            <w:tcW w:w="4261" w:type="dxa"/>
            <w:vAlign w:val="center"/>
          </w:tcPr>
          <w:p w14:paraId="16434A89" w14:textId="77777777" w:rsidR="008A1AA3" w:rsidRPr="008A1AA3" w:rsidRDefault="008A1AA3" w:rsidP="008A1AA3">
            <w:pPr>
              <w:spacing w:before="40" w:after="40"/>
              <w:jc w:val="left"/>
            </w:pPr>
            <w:r w:rsidRPr="008A1AA3">
              <w:t>10mm</w:t>
            </w:r>
          </w:p>
          <w:p w14:paraId="2E8F19E0" w14:textId="77777777" w:rsidR="008A1AA3" w:rsidRPr="008A1AA3" w:rsidRDefault="008A1AA3" w:rsidP="008A1AA3">
            <w:pPr>
              <w:spacing w:before="40" w:after="40"/>
              <w:jc w:val="left"/>
            </w:pPr>
            <w:r w:rsidRPr="008A1AA3">
              <w:t>6mm</w:t>
            </w:r>
          </w:p>
        </w:tc>
      </w:tr>
    </w:tbl>
    <w:p w14:paraId="376A6942" w14:textId="77777777" w:rsidR="008A1AA3" w:rsidRPr="008A1AA3" w:rsidRDefault="008A1AA3" w:rsidP="008A1AA3">
      <w:pPr>
        <w:spacing w:before="80"/>
        <w:jc w:val="center"/>
        <w:rPr>
          <w:b/>
          <w:bCs/>
        </w:rPr>
      </w:pPr>
      <w:r w:rsidRPr="008A1AA3">
        <w:rPr>
          <w:b/>
          <w:bCs/>
        </w:rPr>
        <w:t>Class 12—Chauffeured Vehicle Plates</w:t>
      </w:r>
    </w:p>
    <w:p w14:paraId="0854ECB6" w14:textId="77777777" w:rsidR="008A1AA3" w:rsidRPr="008A1AA3" w:rsidRDefault="008A1AA3" w:rsidP="008A1AA3">
      <w:r w:rsidRPr="008A1AA3">
        <w:t xml:space="preserve">A Chauffeured Vehicle number plate must bear a number consisting of a combination of figures and letters and be issued to vehicles and bikes which are accredited to operate for hire under the </w:t>
      </w:r>
      <w:r w:rsidRPr="008A1AA3">
        <w:rPr>
          <w:i/>
        </w:rPr>
        <w:t>Passenger Transport Act 1994</w:t>
      </w:r>
      <w:r w:rsidRPr="008A1AA3">
        <w:t>. These plates must be of the type known as metal embossed and must conform to the following additional specifications and design:</w:t>
      </w:r>
    </w:p>
    <w:p w14:paraId="3D09AC87" w14:textId="77777777" w:rsidR="008A1AA3" w:rsidRPr="008A1AA3" w:rsidRDefault="008A1AA3" w:rsidP="008A1AA3">
      <w:pPr>
        <w:keepNext/>
        <w:spacing w:before="80"/>
        <w:ind w:left="425" w:hanging="425"/>
      </w:pPr>
      <w:r w:rsidRPr="008A1AA3">
        <w:rPr>
          <w:b/>
          <w:bCs/>
        </w:rPr>
        <w:t>12.1</w:t>
      </w:r>
      <w:r w:rsidRPr="008A1AA3">
        <w:rPr>
          <w:b/>
          <w:bCs/>
        </w:rPr>
        <w:tab/>
        <w:t>Standard</w:t>
      </w:r>
    </w:p>
    <w:tbl>
      <w:tblPr>
        <w:tblW w:w="0" w:type="auto"/>
        <w:jc w:val="center"/>
        <w:tblLook w:val="04A0" w:firstRow="1" w:lastRow="0" w:firstColumn="1" w:lastColumn="0" w:noHBand="0" w:noVBand="1"/>
      </w:tblPr>
      <w:tblGrid>
        <w:gridCol w:w="2518"/>
        <w:gridCol w:w="3544"/>
        <w:gridCol w:w="2410"/>
      </w:tblGrid>
      <w:tr w:rsidR="008A1AA3" w:rsidRPr="008A1AA3" w14:paraId="7A4BEC24" w14:textId="77777777" w:rsidTr="004F57BA">
        <w:trPr>
          <w:cantSplit/>
          <w:jc w:val="center"/>
        </w:trPr>
        <w:tc>
          <w:tcPr>
            <w:tcW w:w="2518" w:type="dxa"/>
            <w:vAlign w:val="center"/>
          </w:tcPr>
          <w:p w14:paraId="372C898A" w14:textId="77777777" w:rsidR="008A1AA3" w:rsidRPr="008A1AA3" w:rsidRDefault="008A1AA3" w:rsidP="008A1AA3">
            <w:pPr>
              <w:keepNext/>
              <w:jc w:val="left"/>
              <w:rPr>
                <w:b/>
                <w:u w:val="single"/>
              </w:rPr>
            </w:pPr>
          </w:p>
        </w:tc>
        <w:tc>
          <w:tcPr>
            <w:tcW w:w="3544" w:type="dxa"/>
            <w:vAlign w:val="center"/>
          </w:tcPr>
          <w:p w14:paraId="42A54C73" w14:textId="77777777" w:rsidR="008A1AA3" w:rsidRPr="008A1AA3" w:rsidRDefault="008A1AA3" w:rsidP="008A1AA3">
            <w:pPr>
              <w:keepNext/>
              <w:jc w:val="center"/>
            </w:pPr>
            <w:r w:rsidRPr="008A1AA3">
              <w:t>371 ± 1.0mm</w:t>
            </w:r>
          </w:p>
        </w:tc>
        <w:tc>
          <w:tcPr>
            <w:tcW w:w="2410" w:type="dxa"/>
            <w:vAlign w:val="center"/>
          </w:tcPr>
          <w:p w14:paraId="5A729F08" w14:textId="77777777" w:rsidR="008A1AA3" w:rsidRPr="008A1AA3" w:rsidRDefault="008A1AA3" w:rsidP="008A1AA3">
            <w:pPr>
              <w:keepNext/>
              <w:jc w:val="left"/>
              <w:rPr>
                <w:b/>
                <w:u w:val="single"/>
              </w:rPr>
            </w:pPr>
          </w:p>
        </w:tc>
      </w:tr>
      <w:tr w:rsidR="008A1AA3" w:rsidRPr="008A1AA3" w14:paraId="7694055E" w14:textId="77777777" w:rsidTr="004F57BA">
        <w:trPr>
          <w:cantSplit/>
          <w:jc w:val="center"/>
        </w:trPr>
        <w:tc>
          <w:tcPr>
            <w:tcW w:w="2518" w:type="dxa"/>
            <w:vAlign w:val="center"/>
          </w:tcPr>
          <w:p w14:paraId="4DAF130B" w14:textId="77777777" w:rsidR="008A1AA3" w:rsidRPr="008A1AA3" w:rsidRDefault="008A1AA3" w:rsidP="008A1AA3">
            <w:pPr>
              <w:keepNext/>
              <w:jc w:val="left"/>
              <w:rPr>
                <w:b/>
                <w:u w:val="single"/>
              </w:rPr>
            </w:pPr>
            <w:r w:rsidRPr="008A1AA3">
              <w:t>Steel/Aluminium Embossed</w:t>
            </w:r>
            <w:r w:rsidRPr="008A1AA3">
              <w:rPr>
                <w:b/>
                <w:u w:val="single"/>
              </w:rPr>
              <w:t xml:space="preserve"> </w:t>
            </w:r>
          </w:p>
        </w:tc>
        <w:tc>
          <w:tcPr>
            <w:tcW w:w="3544" w:type="dxa"/>
            <w:vMerge w:val="restart"/>
            <w:vAlign w:val="center"/>
          </w:tcPr>
          <w:p w14:paraId="507A7179" w14:textId="77777777" w:rsidR="008A1AA3" w:rsidRPr="008A1AA3" w:rsidRDefault="008A1AA3" w:rsidP="008A1AA3">
            <w:pPr>
              <w:keepNext/>
              <w:jc w:val="left"/>
              <w:rPr>
                <w:b/>
                <w:u w:val="single"/>
              </w:rPr>
            </w:pPr>
            <w:r w:rsidRPr="008A1AA3">
              <w:rPr>
                <w:noProof/>
              </w:rPr>
              <w:drawing>
                <wp:anchor distT="0" distB="0" distL="114300" distR="114300" simplePos="0" relativeHeight="251695104" behindDoc="0" locked="0" layoutInCell="1" allowOverlap="1" wp14:anchorId="5F27B8AE" wp14:editId="11E4D922">
                  <wp:simplePos x="0" y="0"/>
                  <wp:positionH relativeFrom="column">
                    <wp:posOffset>182245</wp:posOffset>
                  </wp:positionH>
                  <wp:positionV relativeFrom="paragraph">
                    <wp:posOffset>-637540</wp:posOffset>
                  </wp:positionV>
                  <wp:extent cx="1656715" cy="659765"/>
                  <wp:effectExtent l="0" t="0" r="635" b="6985"/>
                  <wp:wrapTopAndBottom/>
                  <wp:docPr id="1212087811" name="Picture 26" descr="A black and white licens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087811" name="Picture 26" descr="A black and white license plate&#10;&#10;Description automatically generated"/>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656715" cy="6597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10" w:type="dxa"/>
            <w:vAlign w:val="center"/>
          </w:tcPr>
          <w:p w14:paraId="04601F0E" w14:textId="77777777" w:rsidR="008A1AA3" w:rsidRPr="008A1AA3" w:rsidRDefault="008A1AA3" w:rsidP="008A1AA3">
            <w:pPr>
              <w:keepNext/>
              <w:jc w:val="left"/>
            </w:pPr>
            <w:r w:rsidRPr="008A1AA3">
              <w:t>133 ± 1.0mm</w:t>
            </w:r>
          </w:p>
        </w:tc>
      </w:tr>
      <w:tr w:rsidR="008A1AA3" w:rsidRPr="008A1AA3" w14:paraId="12925CDD" w14:textId="77777777" w:rsidTr="004F57BA">
        <w:trPr>
          <w:cantSplit/>
          <w:jc w:val="center"/>
        </w:trPr>
        <w:tc>
          <w:tcPr>
            <w:tcW w:w="2518" w:type="dxa"/>
            <w:vAlign w:val="center"/>
          </w:tcPr>
          <w:p w14:paraId="279EEA93" w14:textId="77777777" w:rsidR="008A1AA3" w:rsidRPr="008A1AA3" w:rsidRDefault="008A1AA3" w:rsidP="008A1AA3">
            <w:pPr>
              <w:keepNext/>
              <w:jc w:val="left"/>
            </w:pPr>
            <w:r w:rsidRPr="008A1AA3">
              <w:t>Blue Letters and Figures</w:t>
            </w:r>
          </w:p>
        </w:tc>
        <w:tc>
          <w:tcPr>
            <w:tcW w:w="3544" w:type="dxa"/>
            <w:vMerge/>
            <w:vAlign w:val="center"/>
          </w:tcPr>
          <w:p w14:paraId="1699D3F5" w14:textId="77777777" w:rsidR="008A1AA3" w:rsidRPr="008A1AA3" w:rsidRDefault="008A1AA3" w:rsidP="008A1AA3">
            <w:pPr>
              <w:keepNext/>
              <w:jc w:val="left"/>
              <w:rPr>
                <w:b/>
                <w:u w:val="single"/>
              </w:rPr>
            </w:pPr>
          </w:p>
        </w:tc>
        <w:tc>
          <w:tcPr>
            <w:tcW w:w="2410" w:type="dxa"/>
            <w:vAlign w:val="center"/>
          </w:tcPr>
          <w:p w14:paraId="26652D94" w14:textId="77777777" w:rsidR="008A1AA3" w:rsidRPr="008A1AA3" w:rsidRDefault="008A1AA3" w:rsidP="008A1AA3">
            <w:pPr>
              <w:keepNext/>
              <w:jc w:val="left"/>
              <w:rPr>
                <w:b/>
                <w:u w:val="single"/>
              </w:rPr>
            </w:pPr>
            <w:r w:rsidRPr="008A1AA3">
              <w:t>White Retroreflective Background</w:t>
            </w:r>
          </w:p>
        </w:tc>
      </w:tr>
    </w:tbl>
    <w:p w14:paraId="14013273" w14:textId="77777777" w:rsidR="008A1AA3" w:rsidRPr="008A1AA3" w:rsidRDefault="008A1AA3" w:rsidP="008A1AA3">
      <w:pPr>
        <w:ind w:left="426"/>
        <w:rPr>
          <w:spacing w:val="-2"/>
        </w:rPr>
      </w:pPr>
      <w:r w:rsidRPr="008A1AA3">
        <w:rPr>
          <w:spacing w:val="-2"/>
        </w:rPr>
        <w:t>Blue Border with White Slogan: CHAUFFEURED VEHICLE (above plate number) and SOUTH AUSTRALIA (below plate number)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8A1AA3" w:rsidRPr="008A1AA3" w14:paraId="4C2979CA" w14:textId="77777777" w:rsidTr="004F57BA">
        <w:trPr>
          <w:cantSplit/>
          <w:jc w:val="center"/>
        </w:trPr>
        <w:tc>
          <w:tcPr>
            <w:tcW w:w="4261" w:type="dxa"/>
            <w:vAlign w:val="center"/>
          </w:tcPr>
          <w:p w14:paraId="0CF9270B" w14:textId="77777777" w:rsidR="008A1AA3" w:rsidRPr="008A1AA3" w:rsidRDefault="008A1AA3" w:rsidP="008A1AA3">
            <w:pPr>
              <w:spacing w:before="40" w:after="40"/>
            </w:pPr>
          </w:p>
        </w:tc>
        <w:tc>
          <w:tcPr>
            <w:tcW w:w="4261" w:type="dxa"/>
            <w:vAlign w:val="center"/>
          </w:tcPr>
          <w:p w14:paraId="4D5B8C7D" w14:textId="77777777" w:rsidR="008A1AA3" w:rsidRPr="008A1AA3" w:rsidRDefault="008A1AA3" w:rsidP="008A1AA3">
            <w:pPr>
              <w:spacing w:before="40" w:after="40"/>
              <w:rPr>
                <w:b/>
                <w:bCs/>
              </w:rPr>
            </w:pPr>
            <w:r w:rsidRPr="008A1AA3">
              <w:rPr>
                <w:b/>
                <w:bCs/>
              </w:rPr>
              <w:t>Motor Vehicles other than Motor Bikes</w:t>
            </w:r>
          </w:p>
        </w:tc>
      </w:tr>
      <w:tr w:rsidR="008A1AA3" w:rsidRPr="008A1AA3" w14:paraId="0332290B" w14:textId="77777777" w:rsidTr="004F57BA">
        <w:trPr>
          <w:cantSplit/>
          <w:jc w:val="center"/>
        </w:trPr>
        <w:tc>
          <w:tcPr>
            <w:tcW w:w="4261" w:type="dxa"/>
            <w:vAlign w:val="center"/>
          </w:tcPr>
          <w:p w14:paraId="6E32272D" w14:textId="77777777" w:rsidR="008A1AA3" w:rsidRPr="008A1AA3" w:rsidRDefault="008A1AA3" w:rsidP="008A1AA3">
            <w:pPr>
              <w:spacing w:before="40" w:after="40"/>
            </w:pPr>
            <w:r w:rsidRPr="008A1AA3">
              <w:t>Height of figure or letter</w:t>
            </w:r>
          </w:p>
        </w:tc>
        <w:tc>
          <w:tcPr>
            <w:tcW w:w="4261" w:type="dxa"/>
            <w:vAlign w:val="center"/>
          </w:tcPr>
          <w:p w14:paraId="1515DFAA" w14:textId="77777777" w:rsidR="008A1AA3" w:rsidRPr="008A1AA3" w:rsidRDefault="008A1AA3" w:rsidP="008A1AA3">
            <w:pPr>
              <w:spacing w:before="40" w:after="40"/>
            </w:pPr>
            <w:r w:rsidRPr="008A1AA3">
              <w:t>70-77mm</w:t>
            </w:r>
          </w:p>
        </w:tc>
      </w:tr>
      <w:tr w:rsidR="008A1AA3" w:rsidRPr="008A1AA3" w14:paraId="70AD104F" w14:textId="77777777" w:rsidTr="004F57BA">
        <w:trPr>
          <w:cantSplit/>
          <w:jc w:val="center"/>
        </w:trPr>
        <w:tc>
          <w:tcPr>
            <w:tcW w:w="4261" w:type="dxa"/>
            <w:vAlign w:val="center"/>
          </w:tcPr>
          <w:p w14:paraId="365D4BE3" w14:textId="77777777" w:rsidR="008A1AA3" w:rsidRPr="008A1AA3" w:rsidRDefault="008A1AA3" w:rsidP="008A1AA3">
            <w:pPr>
              <w:spacing w:before="40" w:after="40"/>
            </w:pPr>
            <w:r w:rsidRPr="008A1AA3">
              <w:t>Width of every line in each figure or letter</w:t>
            </w:r>
          </w:p>
        </w:tc>
        <w:tc>
          <w:tcPr>
            <w:tcW w:w="4261" w:type="dxa"/>
            <w:vAlign w:val="center"/>
          </w:tcPr>
          <w:p w14:paraId="3435027C" w14:textId="77777777" w:rsidR="008A1AA3" w:rsidRPr="008A1AA3" w:rsidRDefault="008A1AA3" w:rsidP="008A1AA3">
            <w:pPr>
              <w:spacing w:before="40" w:after="40"/>
            </w:pPr>
            <w:r w:rsidRPr="008A1AA3">
              <w:t>10-12mm</w:t>
            </w:r>
          </w:p>
        </w:tc>
      </w:tr>
    </w:tbl>
    <w:p w14:paraId="3A57888E" w14:textId="77777777" w:rsidR="008A1AA3" w:rsidRPr="008A1AA3" w:rsidRDefault="008A1AA3" w:rsidP="008A1AA3">
      <w:pPr>
        <w:keepNext/>
        <w:spacing w:before="80"/>
        <w:ind w:left="425" w:hanging="425"/>
      </w:pPr>
      <w:r w:rsidRPr="008A1AA3">
        <w:rPr>
          <w:b/>
          <w:bCs/>
        </w:rPr>
        <w:t>12.2</w:t>
      </w:r>
      <w:r w:rsidRPr="008A1AA3">
        <w:rPr>
          <w:b/>
          <w:bCs/>
        </w:rPr>
        <w:tab/>
        <w:t>Square</w:t>
      </w:r>
    </w:p>
    <w:tbl>
      <w:tblPr>
        <w:tblW w:w="0" w:type="auto"/>
        <w:jc w:val="center"/>
        <w:tblLook w:val="04A0" w:firstRow="1" w:lastRow="0" w:firstColumn="1" w:lastColumn="0" w:noHBand="0" w:noVBand="1"/>
      </w:tblPr>
      <w:tblGrid>
        <w:gridCol w:w="2518"/>
        <w:gridCol w:w="3544"/>
        <w:gridCol w:w="2410"/>
      </w:tblGrid>
      <w:tr w:rsidR="008A1AA3" w:rsidRPr="008A1AA3" w14:paraId="088E6A54" w14:textId="77777777" w:rsidTr="004F57BA">
        <w:trPr>
          <w:cantSplit/>
          <w:jc w:val="center"/>
        </w:trPr>
        <w:tc>
          <w:tcPr>
            <w:tcW w:w="2518" w:type="dxa"/>
            <w:vAlign w:val="center"/>
          </w:tcPr>
          <w:p w14:paraId="4B1E921E" w14:textId="77777777" w:rsidR="008A1AA3" w:rsidRPr="008A1AA3" w:rsidRDefault="008A1AA3" w:rsidP="008A1AA3">
            <w:pPr>
              <w:keepNext/>
              <w:jc w:val="left"/>
              <w:rPr>
                <w:b/>
                <w:u w:val="single"/>
              </w:rPr>
            </w:pPr>
          </w:p>
        </w:tc>
        <w:tc>
          <w:tcPr>
            <w:tcW w:w="3544" w:type="dxa"/>
            <w:vAlign w:val="center"/>
          </w:tcPr>
          <w:p w14:paraId="6ED85D44" w14:textId="77777777" w:rsidR="008A1AA3" w:rsidRPr="008A1AA3" w:rsidRDefault="008A1AA3" w:rsidP="008A1AA3">
            <w:pPr>
              <w:keepNext/>
              <w:jc w:val="center"/>
            </w:pPr>
            <w:r w:rsidRPr="008A1AA3">
              <w:t>306 ± 1.0mm</w:t>
            </w:r>
          </w:p>
        </w:tc>
        <w:tc>
          <w:tcPr>
            <w:tcW w:w="2410" w:type="dxa"/>
            <w:vAlign w:val="center"/>
          </w:tcPr>
          <w:p w14:paraId="7D7EE7C5" w14:textId="77777777" w:rsidR="008A1AA3" w:rsidRPr="008A1AA3" w:rsidRDefault="008A1AA3" w:rsidP="008A1AA3">
            <w:pPr>
              <w:keepNext/>
              <w:jc w:val="left"/>
              <w:rPr>
                <w:b/>
                <w:u w:val="single"/>
              </w:rPr>
            </w:pPr>
          </w:p>
        </w:tc>
      </w:tr>
      <w:tr w:rsidR="008A1AA3" w:rsidRPr="008A1AA3" w14:paraId="28619900" w14:textId="77777777" w:rsidTr="004F57BA">
        <w:trPr>
          <w:cantSplit/>
          <w:jc w:val="center"/>
        </w:trPr>
        <w:tc>
          <w:tcPr>
            <w:tcW w:w="2518" w:type="dxa"/>
            <w:vAlign w:val="center"/>
          </w:tcPr>
          <w:p w14:paraId="5A91D26F" w14:textId="77777777" w:rsidR="008A1AA3" w:rsidRPr="008A1AA3" w:rsidRDefault="008A1AA3" w:rsidP="008A1AA3">
            <w:pPr>
              <w:keepNext/>
              <w:jc w:val="left"/>
              <w:rPr>
                <w:b/>
                <w:u w:val="single"/>
              </w:rPr>
            </w:pPr>
            <w:r w:rsidRPr="008A1AA3">
              <w:t>Steel/Aluminium Embossed</w:t>
            </w:r>
            <w:r w:rsidRPr="008A1AA3">
              <w:rPr>
                <w:b/>
                <w:u w:val="single"/>
              </w:rPr>
              <w:t xml:space="preserve"> </w:t>
            </w:r>
          </w:p>
        </w:tc>
        <w:tc>
          <w:tcPr>
            <w:tcW w:w="3544" w:type="dxa"/>
            <w:vMerge w:val="restart"/>
            <w:vAlign w:val="center"/>
          </w:tcPr>
          <w:p w14:paraId="2742D5D3" w14:textId="77777777" w:rsidR="008A1AA3" w:rsidRPr="008A1AA3" w:rsidRDefault="008A1AA3" w:rsidP="008A1AA3">
            <w:pPr>
              <w:keepNext/>
              <w:jc w:val="left"/>
              <w:rPr>
                <w:b/>
                <w:u w:val="single"/>
              </w:rPr>
            </w:pPr>
            <w:r w:rsidRPr="008A1AA3">
              <w:rPr>
                <w:noProof/>
              </w:rPr>
              <w:drawing>
                <wp:anchor distT="0" distB="0" distL="114300" distR="114300" simplePos="0" relativeHeight="251696128" behindDoc="0" locked="0" layoutInCell="1" allowOverlap="1" wp14:anchorId="136AB2BD" wp14:editId="7F57B7C6">
                  <wp:simplePos x="0" y="0"/>
                  <wp:positionH relativeFrom="column">
                    <wp:posOffset>230505</wp:posOffset>
                  </wp:positionH>
                  <wp:positionV relativeFrom="paragraph">
                    <wp:posOffset>-674370</wp:posOffset>
                  </wp:positionV>
                  <wp:extent cx="1656715" cy="659765"/>
                  <wp:effectExtent l="0" t="0" r="635" b="6985"/>
                  <wp:wrapTopAndBottom/>
                  <wp:docPr id="723557461" name="Picture 25" descr="A black and white licens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57461" name="Picture 25" descr="A black and white license plate&#10;&#10;Description automatically generated"/>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656715" cy="6597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10" w:type="dxa"/>
            <w:vAlign w:val="center"/>
          </w:tcPr>
          <w:p w14:paraId="4A11CFE6" w14:textId="77777777" w:rsidR="008A1AA3" w:rsidRPr="008A1AA3" w:rsidRDefault="008A1AA3" w:rsidP="008A1AA3">
            <w:pPr>
              <w:keepNext/>
              <w:jc w:val="left"/>
            </w:pPr>
            <w:r w:rsidRPr="008A1AA3">
              <w:t>150 ± 1.0mm</w:t>
            </w:r>
          </w:p>
        </w:tc>
      </w:tr>
      <w:tr w:rsidR="008A1AA3" w:rsidRPr="008A1AA3" w14:paraId="2A1D62A1" w14:textId="77777777" w:rsidTr="004F57BA">
        <w:trPr>
          <w:cantSplit/>
          <w:jc w:val="center"/>
        </w:trPr>
        <w:tc>
          <w:tcPr>
            <w:tcW w:w="2518" w:type="dxa"/>
            <w:vAlign w:val="center"/>
          </w:tcPr>
          <w:p w14:paraId="433764CC" w14:textId="77777777" w:rsidR="008A1AA3" w:rsidRPr="008A1AA3" w:rsidRDefault="008A1AA3" w:rsidP="008A1AA3">
            <w:pPr>
              <w:keepNext/>
              <w:jc w:val="left"/>
            </w:pPr>
            <w:r w:rsidRPr="008A1AA3">
              <w:t>Blue Letters and Figures</w:t>
            </w:r>
          </w:p>
        </w:tc>
        <w:tc>
          <w:tcPr>
            <w:tcW w:w="3544" w:type="dxa"/>
            <w:vMerge/>
            <w:vAlign w:val="center"/>
          </w:tcPr>
          <w:p w14:paraId="3F22D11B" w14:textId="77777777" w:rsidR="008A1AA3" w:rsidRPr="008A1AA3" w:rsidRDefault="008A1AA3" w:rsidP="008A1AA3">
            <w:pPr>
              <w:keepNext/>
              <w:jc w:val="left"/>
              <w:rPr>
                <w:b/>
                <w:u w:val="single"/>
              </w:rPr>
            </w:pPr>
          </w:p>
        </w:tc>
        <w:tc>
          <w:tcPr>
            <w:tcW w:w="2410" w:type="dxa"/>
            <w:vAlign w:val="center"/>
          </w:tcPr>
          <w:p w14:paraId="35BCE156" w14:textId="77777777" w:rsidR="008A1AA3" w:rsidRPr="008A1AA3" w:rsidRDefault="008A1AA3" w:rsidP="008A1AA3">
            <w:pPr>
              <w:keepNext/>
              <w:jc w:val="left"/>
              <w:rPr>
                <w:b/>
                <w:u w:val="single"/>
              </w:rPr>
            </w:pPr>
            <w:r w:rsidRPr="008A1AA3">
              <w:t>White Retroreflective Background</w:t>
            </w:r>
          </w:p>
        </w:tc>
      </w:tr>
    </w:tbl>
    <w:p w14:paraId="445D91C8" w14:textId="77777777" w:rsidR="008A1AA3" w:rsidRPr="008A1AA3" w:rsidRDefault="008A1AA3" w:rsidP="008A1AA3">
      <w:pPr>
        <w:ind w:left="426"/>
        <w:rPr>
          <w:spacing w:val="-2"/>
        </w:rPr>
      </w:pPr>
      <w:r w:rsidRPr="008A1AA3">
        <w:rPr>
          <w:spacing w:val="-2"/>
        </w:rPr>
        <w:t>Blue Border with White Slogan: CHAUFFEURED VEHICLE (above plate number) and SOUTH AUSTRALIA (below plate number)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8A1AA3" w:rsidRPr="008A1AA3" w14:paraId="08FC1A5A" w14:textId="77777777" w:rsidTr="004F57BA">
        <w:trPr>
          <w:cantSplit/>
          <w:jc w:val="center"/>
        </w:trPr>
        <w:tc>
          <w:tcPr>
            <w:tcW w:w="4261" w:type="dxa"/>
            <w:vAlign w:val="center"/>
          </w:tcPr>
          <w:p w14:paraId="54AE7095" w14:textId="77777777" w:rsidR="008A1AA3" w:rsidRPr="008A1AA3" w:rsidRDefault="008A1AA3" w:rsidP="008A1AA3">
            <w:pPr>
              <w:spacing w:before="40" w:after="40"/>
            </w:pPr>
          </w:p>
        </w:tc>
        <w:tc>
          <w:tcPr>
            <w:tcW w:w="4261" w:type="dxa"/>
            <w:vAlign w:val="center"/>
          </w:tcPr>
          <w:p w14:paraId="4321F68B" w14:textId="77777777" w:rsidR="008A1AA3" w:rsidRPr="008A1AA3" w:rsidRDefault="008A1AA3" w:rsidP="008A1AA3">
            <w:pPr>
              <w:spacing w:before="40" w:after="40"/>
            </w:pPr>
            <w:r w:rsidRPr="008A1AA3">
              <w:rPr>
                <w:b/>
                <w:bCs/>
              </w:rPr>
              <w:t>Motor Vehicles other than Motor Bikes</w:t>
            </w:r>
          </w:p>
        </w:tc>
      </w:tr>
      <w:tr w:rsidR="008A1AA3" w:rsidRPr="008A1AA3" w14:paraId="085D3F33" w14:textId="77777777" w:rsidTr="004F57BA">
        <w:trPr>
          <w:cantSplit/>
          <w:jc w:val="center"/>
        </w:trPr>
        <w:tc>
          <w:tcPr>
            <w:tcW w:w="4261" w:type="dxa"/>
            <w:vAlign w:val="center"/>
          </w:tcPr>
          <w:p w14:paraId="4A8B98BB" w14:textId="77777777" w:rsidR="008A1AA3" w:rsidRPr="008A1AA3" w:rsidRDefault="008A1AA3" w:rsidP="008A1AA3">
            <w:pPr>
              <w:spacing w:before="40" w:after="40"/>
            </w:pPr>
            <w:r w:rsidRPr="008A1AA3">
              <w:t>Height of figure or letter</w:t>
            </w:r>
          </w:p>
        </w:tc>
        <w:tc>
          <w:tcPr>
            <w:tcW w:w="4261" w:type="dxa"/>
            <w:vAlign w:val="center"/>
          </w:tcPr>
          <w:p w14:paraId="686F13F3" w14:textId="77777777" w:rsidR="008A1AA3" w:rsidRPr="008A1AA3" w:rsidRDefault="008A1AA3" w:rsidP="008A1AA3">
            <w:pPr>
              <w:spacing w:before="40" w:after="40"/>
            </w:pPr>
            <w:r w:rsidRPr="008A1AA3">
              <w:t>60mm</w:t>
            </w:r>
          </w:p>
        </w:tc>
      </w:tr>
      <w:tr w:rsidR="008A1AA3" w:rsidRPr="008A1AA3" w14:paraId="2F4C799B" w14:textId="77777777" w:rsidTr="004F57BA">
        <w:trPr>
          <w:cantSplit/>
          <w:jc w:val="center"/>
        </w:trPr>
        <w:tc>
          <w:tcPr>
            <w:tcW w:w="4261" w:type="dxa"/>
            <w:vAlign w:val="center"/>
          </w:tcPr>
          <w:p w14:paraId="7C4E4CE8" w14:textId="77777777" w:rsidR="008A1AA3" w:rsidRPr="008A1AA3" w:rsidRDefault="008A1AA3" w:rsidP="008A1AA3">
            <w:pPr>
              <w:spacing w:before="40" w:after="40"/>
            </w:pPr>
            <w:r w:rsidRPr="008A1AA3">
              <w:t>Width of every line in each figure or letter</w:t>
            </w:r>
          </w:p>
        </w:tc>
        <w:tc>
          <w:tcPr>
            <w:tcW w:w="4261" w:type="dxa"/>
            <w:vAlign w:val="center"/>
          </w:tcPr>
          <w:p w14:paraId="62E96820" w14:textId="77777777" w:rsidR="008A1AA3" w:rsidRPr="008A1AA3" w:rsidRDefault="008A1AA3" w:rsidP="008A1AA3">
            <w:pPr>
              <w:spacing w:before="40" w:after="40"/>
            </w:pPr>
            <w:r w:rsidRPr="008A1AA3">
              <w:t>10mm</w:t>
            </w:r>
          </w:p>
        </w:tc>
      </w:tr>
    </w:tbl>
    <w:p w14:paraId="23E1EAF4" w14:textId="77777777" w:rsidR="008A1AA3" w:rsidRPr="008A1AA3" w:rsidRDefault="008A1AA3" w:rsidP="008A1AA3">
      <w:pPr>
        <w:keepNext/>
        <w:spacing w:before="80"/>
        <w:ind w:left="425" w:hanging="425"/>
        <w:rPr>
          <w:b/>
        </w:rPr>
      </w:pPr>
      <w:r w:rsidRPr="008A1AA3">
        <w:rPr>
          <w:b/>
        </w:rPr>
        <w:t>12.3</w:t>
      </w:r>
      <w:r w:rsidRPr="008A1AA3">
        <w:rPr>
          <w:b/>
        </w:rPr>
        <w:tab/>
      </w:r>
      <w:r w:rsidRPr="008A1AA3">
        <w:rPr>
          <w:b/>
          <w:bCs/>
        </w:rPr>
        <w:t>Motor</w:t>
      </w:r>
      <w:r w:rsidRPr="008A1AA3">
        <w:rPr>
          <w:b/>
        </w:rPr>
        <w:t xml:space="preserve"> Bike</w:t>
      </w:r>
    </w:p>
    <w:tbl>
      <w:tblPr>
        <w:tblW w:w="0" w:type="auto"/>
        <w:jc w:val="center"/>
        <w:tblLook w:val="04A0" w:firstRow="1" w:lastRow="0" w:firstColumn="1" w:lastColumn="0" w:noHBand="0" w:noVBand="1"/>
      </w:tblPr>
      <w:tblGrid>
        <w:gridCol w:w="2518"/>
        <w:gridCol w:w="3544"/>
        <w:gridCol w:w="2410"/>
      </w:tblGrid>
      <w:tr w:rsidR="008A1AA3" w:rsidRPr="008A1AA3" w14:paraId="36190704" w14:textId="77777777" w:rsidTr="004F57BA">
        <w:trPr>
          <w:cantSplit/>
          <w:jc w:val="center"/>
        </w:trPr>
        <w:tc>
          <w:tcPr>
            <w:tcW w:w="2518" w:type="dxa"/>
            <w:vAlign w:val="center"/>
          </w:tcPr>
          <w:p w14:paraId="2CFF5C99" w14:textId="77777777" w:rsidR="008A1AA3" w:rsidRPr="008A1AA3" w:rsidRDefault="008A1AA3" w:rsidP="008A1AA3">
            <w:pPr>
              <w:keepNext/>
              <w:jc w:val="left"/>
              <w:rPr>
                <w:b/>
                <w:u w:val="single"/>
              </w:rPr>
            </w:pPr>
          </w:p>
        </w:tc>
        <w:tc>
          <w:tcPr>
            <w:tcW w:w="3544" w:type="dxa"/>
            <w:vAlign w:val="center"/>
          </w:tcPr>
          <w:p w14:paraId="5B9017C5" w14:textId="77777777" w:rsidR="008A1AA3" w:rsidRPr="008A1AA3" w:rsidRDefault="008A1AA3" w:rsidP="008A1AA3">
            <w:pPr>
              <w:keepNext/>
              <w:jc w:val="center"/>
            </w:pPr>
            <w:r w:rsidRPr="008A1AA3">
              <w:t>252 ± 1.0mm</w:t>
            </w:r>
          </w:p>
        </w:tc>
        <w:tc>
          <w:tcPr>
            <w:tcW w:w="2410" w:type="dxa"/>
            <w:vAlign w:val="center"/>
          </w:tcPr>
          <w:p w14:paraId="41ECD7A1" w14:textId="77777777" w:rsidR="008A1AA3" w:rsidRPr="008A1AA3" w:rsidRDefault="008A1AA3" w:rsidP="008A1AA3">
            <w:pPr>
              <w:keepNext/>
              <w:jc w:val="left"/>
              <w:rPr>
                <w:b/>
                <w:u w:val="single"/>
              </w:rPr>
            </w:pPr>
          </w:p>
        </w:tc>
      </w:tr>
      <w:tr w:rsidR="008A1AA3" w:rsidRPr="008A1AA3" w14:paraId="24E8948B" w14:textId="77777777" w:rsidTr="004F57BA">
        <w:trPr>
          <w:cantSplit/>
          <w:jc w:val="center"/>
        </w:trPr>
        <w:tc>
          <w:tcPr>
            <w:tcW w:w="2518" w:type="dxa"/>
            <w:vAlign w:val="center"/>
          </w:tcPr>
          <w:p w14:paraId="792F01E3" w14:textId="77777777" w:rsidR="008A1AA3" w:rsidRPr="008A1AA3" w:rsidRDefault="008A1AA3" w:rsidP="008A1AA3">
            <w:pPr>
              <w:keepNext/>
              <w:jc w:val="left"/>
              <w:rPr>
                <w:b/>
                <w:u w:val="single"/>
              </w:rPr>
            </w:pPr>
            <w:r w:rsidRPr="008A1AA3">
              <w:t>Steel/Aluminium Embossed</w:t>
            </w:r>
            <w:r w:rsidRPr="008A1AA3">
              <w:rPr>
                <w:b/>
                <w:u w:val="single"/>
              </w:rPr>
              <w:t xml:space="preserve"> </w:t>
            </w:r>
          </w:p>
        </w:tc>
        <w:tc>
          <w:tcPr>
            <w:tcW w:w="3544" w:type="dxa"/>
            <w:vMerge w:val="restart"/>
            <w:vAlign w:val="center"/>
          </w:tcPr>
          <w:p w14:paraId="1B684EB6" w14:textId="77777777" w:rsidR="008A1AA3" w:rsidRPr="008A1AA3" w:rsidRDefault="008A1AA3" w:rsidP="008A1AA3">
            <w:pPr>
              <w:keepNext/>
              <w:jc w:val="left"/>
              <w:rPr>
                <w:b/>
                <w:u w:val="single"/>
              </w:rPr>
            </w:pPr>
            <w:r w:rsidRPr="008A1AA3">
              <w:rPr>
                <w:noProof/>
              </w:rPr>
              <w:drawing>
                <wp:anchor distT="0" distB="0" distL="114300" distR="114300" simplePos="0" relativeHeight="251697152" behindDoc="0" locked="0" layoutInCell="1" allowOverlap="1" wp14:anchorId="63323332" wp14:editId="17E2E034">
                  <wp:simplePos x="0" y="0"/>
                  <wp:positionH relativeFrom="margin">
                    <wp:align>center</wp:align>
                  </wp:positionH>
                  <wp:positionV relativeFrom="paragraph">
                    <wp:posOffset>-674370</wp:posOffset>
                  </wp:positionV>
                  <wp:extent cx="1656715" cy="659765"/>
                  <wp:effectExtent l="0" t="0" r="635" b="6985"/>
                  <wp:wrapTopAndBottom/>
                  <wp:docPr id="49924935" name="Picture 24" descr="A black and white licens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24935" name="Picture 24" descr="A black and white license plate&#10;&#10;Description automatically generated"/>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656715" cy="6597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10" w:type="dxa"/>
            <w:vAlign w:val="center"/>
          </w:tcPr>
          <w:p w14:paraId="0BA06FAA" w14:textId="77777777" w:rsidR="008A1AA3" w:rsidRPr="008A1AA3" w:rsidRDefault="008A1AA3" w:rsidP="008A1AA3">
            <w:pPr>
              <w:keepNext/>
              <w:jc w:val="left"/>
            </w:pPr>
            <w:r w:rsidRPr="008A1AA3">
              <w:t>98 ± 1.0mm</w:t>
            </w:r>
          </w:p>
        </w:tc>
      </w:tr>
      <w:tr w:rsidR="008A1AA3" w:rsidRPr="008A1AA3" w14:paraId="178120AF" w14:textId="77777777" w:rsidTr="004F57BA">
        <w:trPr>
          <w:cantSplit/>
          <w:jc w:val="center"/>
        </w:trPr>
        <w:tc>
          <w:tcPr>
            <w:tcW w:w="2518" w:type="dxa"/>
            <w:vAlign w:val="center"/>
          </w:tcPr>
          <w:p w14:paraId="09974C6D" w14:textId="77777777" w:rsidR="008A1AA3" w:rsidRPr="008A1AA3" w:rsidRDefault="008A1AA3" w:rsidP="008A1AA3">
            <w:pPr>
              <w:keepNext/>
              <w:jc w:val="left"/>
            </w:pPr>
            <w:r w:rsidRPr="008A1AA3">
              <w:t>Blue Letters and Figures</w:t>
            </w:r>
          </w:p>
        </w:tc>
        <w:tc>
          <w:tcPr>
            <w:tcW w:w="3544" w:type="dxa"/>
            <w:vMerge/>
            <w:vAlign w:val="center"/>
          </w:tcPr>
          <w:p w14:paraId="0C5BA05B" w14:textId="77777777" w:rsidR="008A1AA3" w:rsidRPr="008A1AA3" w:rsidRDefault="008A1AA3" w:rsidP="008A1AA3">
            <w:pPr>
              <w:keepNext/>
              <w:jc w:val="left"/>
              <w:rPr>
                <w:b/>
                <w:u w:val="single"/>
              </w:rPr>
            </w:pPr>
          </w:p>
        </w:tc>
        <w:tc>
          <w:tcPr>
            <w:tcW w:w="2410" w:type="dxa"/>
            <w:vAlign w:val="center"/>
          </w:tcPr>
          <w:p w14:paraId="322383B9" w14:textId="77777777" w:rsidR="008A1AA3" w:rsidRPr="008A1AA3" w:rsidRDefault="008A1AA3" w:rsidP="008A1AA3">
            <w:pPr>
              <w:keepNext/>
              <w:jc w:val="left"/>
              <w:rPr>
                <w:b/>
                <w:u w:val="single"/>
              </w:rPr>
            </w:pPr>
            <w:r w:rsidRPr="008A1AA3">
              <w:t>White Retroreflective Background</w:t>
            </w:r>
          </w:p>
        </w:tc>
      </w:tr>
    </w:tbl>
    <w:p w14:paraId="4FCF9032" w14:textId="77777777" w:rsidR="008A1AA3" w:rsidRPr="008A1AA3" w:rsidRDefault="008A1AA3" w:rsidP="008A1AA3">
      <w:pPr>
        <w:ind w:left="426"/>
        <w:rPr>
          <w:spacing w:val="-2"/>
        </w:rPr>
      </w:pPr>
      <w:r w:rsidRPr="008A1AA3">
        <w:rPr>
          <w:spacing w:val="-2"/>
        </w:rPr>
        <w:t>Blue Border with White Slogan: CHAUFFEURED VEHICLE (above plate number) and SOUTH AUSTRALIA (below plate number)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8A1AA3" w:rsidRPr="008A1AA3" w14:paraId="73A94D5E" w14:textId="77777777" w:rsidTr="004F57BA">
        <w:trPr>
          <w:cantSplit/>
          <w:jc w:val="center"/>
        </w:trPr>
        <w:tc>
          <w:tcPr>
            <w:tcW w:w="4261" w:type="dxa"/>
            <w:vAlign w:val="center"/>
          </w:tcPr>
          <w:p w14:paraId="68DBB7F6" w14:textId="77777777" w:rsidR="008A1AA3" w:rsidRPr="008A1AA3" w:rsidRDefault="008A1AA3" w:rsidP="008A1AA3">
            <w:pPr>
              <w:spacing w:before="40" w:after="40"/>
              <w:jc w:val="left"/>
            </w:pPr>
          </w:p>
        </w:tc>
        <w:tc>
          <w:tcPr>
            <w:tcW w:w="4261" w:type="dxa"/>
            <w:vAlign w:val="center"/>
          </w:tcPr>
          <w:p w14:paraId="502D447D" w14:textId="77777777" w:rsidR="008A1AA3" w:rsidRPr="008A1AA3" w:rsidRDefault="008A1AA3" w:rsidP="008A1AA3">
            <w:pPr>
              <w:spacing w:before="40" w:after="40"/>
              <w:jc w:val="left"/>
              <w:rPr>
                <w:b/>
                <w:bCs/>
              </w:rPr>
            </w:pPr>
            <w:r w:rsidRPr="008A1AA3">
              <w:rPr>
                <w:b/>
                <w:bCs/>
              </w:rPr>
              <w:t>Motor Bikes</w:t>
            </w:r>
          </w:p>
        </w:tc>
      </w:tr>
      <w:tr w:rsidR="008A1AA3" w:rsidRPr="008A1AA3" w14:paraId="6EDDC4DF" w14:textId="77777777" w:rsidTr="004F57BA">
        <w:trPr>
          <w:cantSplit/>
          <w:jc w:val="center"/>
        </w:trPr>
        <w:tc>
          <w:tcPr>
            <w:tcW w:w="4261" w:type="dxa"/>
            <w:vAlign w:val="center"/>
          </w:tcPr>
          <w:p w14:paraId="410A06CF" w14:textId="77777777" w:rsidR="008A1AA3" w:rsidRPr="008A1AA3" w:rsidRDefault="008A1AA3" w:rsidP="008A1AA3">
            <w:pPr>
              <w:spacing w:before="40" w:after="40"/>
              <w:jc w:val="left"/>
            </w:pPr>
            <w:r w:rsidRPr="008A1AA3">
              <w:t>Height of figure or letter</w:t>
            </w:r>
          </w:p>
        </w:tc>
        <w:tc>
          <w:tcPr>
            <w:tcW w:w="4261" w:type="dxa"/>
            <w:vAlign w:val="center"/>
          </w:tcPr>
          <w:p w14:paraId="38B41030" w14:textId="77777777" w:rsidR="008A1AA3" w:rsidRPr="008A1AA3" w:rsidRDefault="008A1AA3" w:rsidP="008A1AA3">
            <w:pPr>
              <w:spacing w:before="40" w:after="40"/>
              <w:jc w:val="left"/>
            </w:pPr>
            <w:r w:rsidRPr="008A1AA3">
              <w:t>50mm</w:t>
            </w:r>
          </w:p>
        </w:tc>
      </w:tr>
      <w:tr w:rsidR="008A1AA3" w:rsidRPr="008A1AA3" w14:paraId="09382F3C" w14:textId="77777777" w:rsidTr="004F57BA">
        <w:trPr>
          <w:cantSplit/>
          <w:jc w:val="center"/>
        </w:trPr>
        <w:tc>
          <w:tcPr>
            <w:tcW w:w="4261" w:type="dxa"/>
            <w:vAlign w:val="center"/>
          </w:tcPr>
          <w:p w14:paraId="4CD68B22" w14:textId="77777777" w:rsidR="008A1AA3" w:rsidRPr="008A1AA3" w:rsidRDefault="008A1AA3" w:rsidP="008A1AA3">
            <w:pPr>
              <w:spacing w:before="40" w:after="40"/>
              <w:jc w:val="left"/>
            </w:pPr>
            <w:r w:rsidRPr="008A1AA3">
              <w:t>Width of every line in each figure or letter</w:t>
            </w:r>
          </w:p>
        </w:tc>
        <w:tc>
          <w:tcPr>
            <w:tcW w:w="4261" w:type="dxa"/>
            <w:vAlign w:val="center"/>
          </w:tcPr>
          <w:p w14:paraId="5DA47563" w14:textId="77777777" w:rsidR="008A1AA3" w:rsidRPr="008A1AA3" w:rsidRDefault="008A1AA3" w:rsidP="008A1AA3">
            <w:pPr>
              <w:spacing w:before="40" w:after="40"/>
              <w:jc w:val="left"/>
            </w:pPr>
            <w:r w:rsidRPr="008A1AA3">
              <w:t>6mm</w:t>
            </w:r>
          </w:p>
        </w:tc>
      </w:tr>
    </w:tbl>
    <w:p w14:paraId="4B78C339" w14:textId="77777777" w:rsidR="008A1AA3" w:rsidRPr="008A1AA3" w:rsidRDefault="008A1AA3" w:rsidP="008A1AA3">
      <w:pPr>
        <w:keepNext/>
        <w:spacing w:before="80"/>
        <w:jc w:val="center"/>
        <w:rPr>
          <w:b/>
          <w:bCs/>
        </w:rPr>
      </w:pPr>
      <w:r w:rsidRPr="008A1AA3">
        <w:rPr>
          <w:b/>
          <w:bCs/>
        </w:rPr>
        <w:lastRenderedPageBreak/>
        <w:t>Class 13—Consular Corps Plates</w:t>
      </w:r>
    </w:p>
    <w:p w14:paraId="72E644E9" w14:textId="77777777" w:rsidR="008A1AA3" w:rsidRPr="008A1AA3" w:rsidRDefault="008A1AA3" w:rsidP="009F1648">
      <w:pPr>
        <w:keepLines/>
      </w:pPr>
      <w:r w:rsidRPr="008A1AA3">
        <w:t xml:space="preserve">Consular Corps number plates may only be issued to an accredited Diplomatic Officer or accredited Consular Officer de </w:t>
      </w:r>
      <w:proofErr w:type="spellStart"/>
      <w:r w:rsidRPr="008A1AA3">
        <w:t>carriere</w:t>
      </w:r>
      <w:proofErr w:type="spellEnd"/>
      <w:r w:rsidRPr="008A1AA3">
        <w:t>, who is a national of a country which he or she represents and who resides in this State, or to an Honorary Consul accredited by the Department of Foreign Affairs and Trade, who also resides in this State. The plates must be of the type known as metal embossed and must conform to the following additional specifications and design:</w:t>
      </w:r>
    </w:p>
    <w:tbl>
      <w:tblPr>
        <w:tblW w:w="0" w:type="auto"/>
        <w:jc w:val="center"/>
        <w:tblLook w:val="04A0" w:firstRow="1" w:lastRow="0" w:firstColumn="1" w:lastColumn="0" w:noHBand="0" w:noVBand="1"/>
      </w:tblPr>
      <w:tblGrid>
        <w:gridCol w:w="2518"/>
        <w:gridCol w:w="3544"/>
        <w:gridCol w:w="2410"/>
      </w:tblGrid>
      <w:tr w:rsidR="008A1AA3" w:rsidRPr="008A1AA3" w14:paraId="128FD303" w14:textId="77777777" w:rsidTr="004F57BA">
        <w:trPr>
          <w:cantSplit/>
          <w:jc w:val="center"/>
        </w:trPr>
        <w:tc>
          <w:tcPr>
            <w:tcW w:w="2518" w:type="dxa"/>
            <w:vAlign w:val="center"/>
          </w:tcPr>
          <w:p w14:paraId="06EE8B5F" w14:textId="77777777" w:rsidR="008A1AA3" w:rsidRPr="008A1AA3" w:rsidRDefault="008A1AA3" w:rsidP="008A1AA3">
            <w:pPr>
              <w:keepNext/>
              <w:jc w:val="left"/>
              <w:rPr>
                <w:b/>
                <w:u w:val="single"/>
              </w:rPr>
            </w:pPr>
          </w:p>
        </w:tc>
        <w:tc>
          <w:tcPr>
            <w:tcW w:w="3544" w:type="dxa"/>
            <w:vAlign w:val="center"/>
          </w:tcPr>
          <w:p w14:paraId="08655E35" w14:textId="77777777" w:rsidR="008A1AA3" w:rsidRPr="008A1AA3" w:rsidRDefault="008A1AA3" w:rsidP="008A1AA3">
            <w:pPr>
              <w:keepNext/>
              <w:jc w:val="center"/>
            </w:pPr>
            <w:r w:rsidRPr="008A1AA3">
              <w:t>371 ± 1.0mm</w:t>
            </w:r>
          </w:p>
        </w:tc>
        <w:tc>
          <w:tcPr>
            <w:tcW w:w="2410" w:type="dxa"/>
            <w:vAlign w:val="center"/>
          </w:tcPr>
          <w:p w14:paraId="33DBCE8D" w14:textId="77777777" w:rsidR="008A1AA3" w:rsidRPr="008A1AA3" w:rsidRDefault="008A1AA3" w:rsidP="008A1AA3">
            <w:pPr>
              <w:keepNext/>
              <w:jc w:val="left"/>
              <w:rPr>
                <w:b/>
                <w:u w:val="single"/>
              </w:rPr>
            </w:pPr>
          </w:p>
        </w:tc>
      </w:tr>
      <w:tr w:rsidR="008A1AA3" w:rsidRPr="008A1AA3" w14:paraId="7B314C5A" w14:textId="77777777" w:rsidTr="004F57BA">
        <w:trPr>
          <w:cantSplit/>
          <w:jc w:val="center"/>
        </w:trPr>
        <w:tc>
          <w:tcPr>
            <w:tcW w:w="2518" w:type="dxa"/>
            <w:vAlign w:val="center"/>
          </w:tcPr>
          <w:p w14:paraId="329EE11F" w14:textId="77777777" w:rsidR="008A1AA3" w:rsidRPr="008A1AA3" w:rsidRDefault="008A1AA3" w:rsidP="008A1AA3">
            <w:pPr>
              <w:keepNext/>
              <w:jc w:val="left"/>
              <w:rPr>
                <w:b/>
                <w:u w:val="single"/>
              </w:rPr>
            </w:pPr>
            <w:r w:rsidRPr="008A1AA3">
              <w:t>Steel/Aluminium Embossed</w:t>
            </w:r>
            <w:r w:rsidRPr="008A1AA3">
              <w:rPr>
                <w:b/>
                <w:u w:val="single"/>
              </w:rPr>
              <w:t xml:space="preserve"> </w:t>
            </w:r>
          </w:p>
        </w:tc>
        <w:tc>
          <w:tcPr>
            <w:tcW w:w="3544" w:type="dxa"/>
            <w:vMerge w:val="restart"/>
            <w:vAlign w:val="center"/>
          </w:tcPr>
          <w:p w14:paraId="142F4399" w14:textId="77777777" w:rsidR="008A1AA3" w:rsidRPr="008A1AA3" w:rsidRDefault="008A1AA3" w:rsidP="008A1AA3">
            <w:pPr>
              <w:keepNext/>
              <w:jc w:val="left"/>
              <w:rPr>
                <w:b/>
                <w:u w:val="single"/>
              </w:rPr>
            </w:pPr>
            <w:r w:rsidRPr="008A1AA3">
              <w:rPr>
                <w:noProof/>
              </w:rPr>
              <w:drawing>
                <wp:anchor distT="0" distB="0" distL="114300" distR="114300" simplePos="0" relativeHeight="251698176" behindDoc="0" locked="0" layoutInCell="1" allowOverlap="1" wp14:anchorId="75BFF8F7" wp14:editId="60BEFFE8">
                  <wp:simplePos x="0" y="0"/>
                  <wp:positionH relativeFrom="margin">
                    <wp:align>center</wp:align>
                  </wp:positionH>
                  <wp:positionV relativeFrom="paragraph">
                    <wp:posOffset>0</wp:posOffset>
                  </wp:positionV>
                  <wp:extent cx="1656000" cy="647429"/>
                  <wp:effectExtent l="0" t="0" r="1905" b="635"/>
                  <wp:wrapTopAndBottom/>
                  <wp:docPr id="1450466646" name="Picture 23" descr="A black and white licens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466646" name="Picture 23" descr="A black and white license plate&#10;&#10;Description automatically generated"/>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656000" cy="64742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10" w:type="dxa"/>
            <w:vAlign w:val="center"/>
          </w:tcPr>
          <w:p w14:paraId="7440F62F" w14:textId="77777777" w:rsidR="008A1AA3" w:rsidRPr="008A1AA3" w:rsidRDefault="008A1AA3" w:rsidP="008A1AA3">
            <w:pPr>
              <w:keepNext/>
              <w:jc w:val="left"/>
            </w:pPr>
            <w:r w:rsidRPr="008A1AA3">
              <w:t>133 ± 1.0mm</w:t>
            </w:r>
          </w:p>
        </w:tc>
      </w:tr>
      <w:tr w:rsidR="008A1AA3" w:rsidRPr="008A1AA3" w14:paraId="7C74D052" w14:textId="77777777" w:rsidTr="004F57BA">
        <w:trPr>
          <w:cantSplit/>
          <w:jc w:val="center"/>
        </w:trPr>
        <w:tc>
          <w:tcPr>
            <w:tcW w:w="2518" w:type="dxa"/>
            <w:vAlign w:val="center"/>
          </w:tcPr>
          <w:p w14:paraId="2D4B0C76" w14:textId="77777777" w:rsidR="008A1AA3" w:rsidRPr="008A1AA3" w:rsidRDefault="008A1AA3" w:rsidP="008A1AA3">
            <w:pPr>
              <w:keepNext/>
              <w:jc w:val="left"/>
            </w:pPr>
            <w:r w:rsidRPr="008A1AA3">
              <w:t>White Letters and Figures</w:t>
            </w:r>
          </w:p>
        </w:tc>
        <w:tc>
          <w:tcPr>
            <w:tcW w:w="3544" w:type="dxa"/>
            <w:vMerge/>
            <w:vAlign w:val="center"/>
          </w:tcPr>
          <w:p w14:paraId="3329D6C5" w14:textId="77777777" w:rsidR="008A1AA3" w:rsidRPr="008A1AA3" w:rsidRDefault="008A1AA3" w:rsidP="008A1AA3">
            <w:pPr>
              <w:keepNext/>
              <w:jc w:val="left"/>
              <w:rPr>
                <w:b/>
                <w:u w:val="single"/>
              </w:rPr>
            </w:pPr>
          </w:p>
        </w:tc>
        <w:tc>
          <w:tcPr>
            <w:tcW w:w="2410" w:type="dxa"/>
            <w:vAlign w:val="center"/>
          </w:tcPr>
          <w:p w14:paraId="67211D7A" w14:textId="77777777" w:rsidR="008A1AA3" w:rsidRPr="008A1AA3" w:rsidRDefault="008A1AA3" w:rsidP="008A1AA3">
            <w:pPr>
              <w:keepNext/>
              <w:jc w:val="left"/>
              <w:rPr>
                <w:b/>
                <w:u w:val="single"/>
              </w:rPr>
            </w:pPr>
            <w:r w:rsidRPr="008A1AA3">
              <w:t>Black Background</w:t>
            </w:r>
          </w:p>
        </w:tc>
      </w:tr>
    </w:tbl>
    <w:p w14:paraId="2868D56C" w14:textId="77777777" w:rsidR="008A1AA3" w:rsidRPr="008A1AA3" w:rsidRDefault="008A1AA3" w:rsidP="008A1AA3">
      <w:pPr>
        <w:ind w:left="426"/>
      </w:pPr>
      <w:r w:rsidRPr="008A1AA3">
        <w:t>Slogan White: SA CONSULAR CORPS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8A1AA3" w:rsidRPr="008A1AA3" w14:paraId="323FA4FA" w14:textId="77777777" w:rsidTr="004F57BA">
        <w:trPr>
          <w:cantSplit/>
          <w:jc w:val="center"/>
        </w:trPr>
        <w:tc>
          <w:tcPr>
            <w:tcW w:w="4261" w:type="dxa"/>
            <w:vAlign w:val="center"/>
          </w:tcPr>
          <w:p w14:paraId="58D05EFC" w14:textId="77777777" w:rsidR="008A1AA3" w:rsidRPr="008A1AA3" w:rsidRDefault="008A1AA3" w:rsidP="008A1AA3">
            <w:pPr>
              <w:spacing w:before="40" w:after="40"/>
              <w:jc w:val="left"/>
            </w:pPr>
          </w:p>
        </w:tc>
        <w:tc>
          <w:tcPr>
            <w:tcW w:w="4261" w:type="dxa"/>
            <w:vAlign w:val="center"/>
          </w:tcPr>
          <w:p w14:paraId="4CD8BFB7" w14:textId="77777777" w:rsidR="008A1AA3" w:rsidRPr="008A1AA3" w:rsidRDefault="008A1AA3" w:rsidP="008A1AA3">
            <w:pPr>
              <w:spacing w:before="40" w:after="40"/>
              <w:jc w:val="left"/>
              <w:rPr>
                <w:b/>
                <w:bCs/>
              </w:rPr>
            </w:pPr>
            <w:r w:rsidRPr="008A1AA3">
              <w:rPr>
                <w:b/>
                <w:bCs/>
              </w:rPr>
              <w:t>Motor Vehicles</w:t>
            </w:r>
          </w:p>
        </w:tc>
      </w:tr>
      <w:tr w:rsidR="008A1AA3" w:rsidRPr="008A1AA3" w14:paraId="34FF6E71" w14:textId="77777777" w:rsidTr="004F57BA">
        <w:trPr>
          <w:cantSplit/>
          <w:jc w:val="center"/>
        </w:trPr>
        <w:tc>
          <w:tcPr>
            <w:tcW w:w="4261" w:type="dxa"/>
            <w:vAlign w:val="center"/>
          </w:tcPr>
          <w:p w14:paraId="4EA8C7F6" w14:textId="77777777" w:rsidR="008A1AA3" w:rsidRPr="008A1AA3" w:rsidRDefault="008A1AA3" w:rsidP="008A1AA3">
            <w:pPr>
              <w:spacing w:before="40" w:after="40"/>
              <w:jc w:val="left"/>
            </w:pPr>
            <w:r w:rsidRPr="008A1AA3">
              <w:t>Height of figure or letter</w:t>
            </w:r>
          </w:p>
        </w:tc>
        <w:tc>
          <w:tcPr>
            <w:tcW w:w="4261" w:type="dxa"/>
            <w:vAlign w:val="center"/>
          </w:tcPr>
          <w:p w14:paraId="3C0C0A99" w14:textId="77777777" w:rsidR="008A1AA3" w:rsidRPr="008A1AA3" w:rsidRDefault="008A1AA3" w:rsidP="008A1AA3">
            <w:pPr>
              <w:spacing w:before="40" w:after="40"/>
              <w:jc w:val="left"/>
            </w:pPr>
            <w:r w:rsidRPr="008A1AA3">
              <w:t>77mm</w:t>
            </w:r>
          </w:p>
        </w:tc>
      </w:tr>
      <w:tr w:rsidR="008A1AA3" w:rsidRPr="008A1AA3" w14:paraId="3A83A84C" w14:textId="77777777" w:rsidTr="004F57BA">
        <w:trPr>
          <w:cantSplit/>
          <w:jc w:val="center"/>
        </w:trPr>
        <w:tc>
          <w:tcPr>
            <w:tcW w:w="4261" w:type="dxa"/>
            <w:vAlign w:val="center"/>
          </w:tcPr>
          <w:p w14:paraId="463CBD3E" w14:textId="77777777" w:rsidR="008A1AA3" w:rsidRPr="008A1AA3" w:rsidRDefault="008A1AA3" w:rsidP="008A1AA3">
            <w:pPr>
              <w:spacing w:before="40" w:after="40"/>
              <w:jc w:val="left"/>
            </w:pPr>
            <w:r w:rsidRPr="008A1AA3">
              <w:t>Width of every line in each figure or letter</w:t>
            </w:r>
          </w:p>
        </w:tc>
        <w:tc>
          <w:tcPr>
            <w:tcW w:w="4261" w:type="dxa"/>
            <w:vAlign w:val="center"/>
          </w:tcPr>
          <w:p w14:paraId="2334C559" w14:textId="77777777" w:rsidR="008A1AA3" w:rsidRPr="008A1AA3" w:rsidRDefault="008A1AA3" w:rsidP="008A1AA3">
            <w:pPr>
              <w:spacing w:before="40" w:after="40"/>
              <w:jc w:val="left"/>
            </w:pPr>
            <w:r w:rsidRPr="008A1AA3">
              <w:t>12mm</w:t>
            </w:r>
          </w:p>
        </w:tc>
      </w:tr>
    </w:tbl>
    <w:p w14:paraId="67DC3197" w14:textId="77777777" w:rsidR="008A1AA3" w:rsidRPr="008A1AA3" w:rsidRDefault="008A1AA3" w:rsidP="008A1AA3">
      <w:pPr>
        <w:keepNext/>
        <w:spacing w:before="80"/>
        <w:jc w:val="center"/>
        <w:rPr>
          <w:b/>
          <w:bCs/>
        </w:rPr>
      </w:pPr>
      <w:r w:rsidRPr="008A1AA3">
        <w:rPr>
          <w:b/>
          <w:bCs/>
        </w:rPr>
        <w:t>Class 15—Premium Number Plates</w:t>
      </w:r>
    </w:p>
    <w:p w14:paraId="056760B9" w14:textId="77777777" w:rsidR="008A1AA3" w:rsidRPr="008A1AA3" w:rsidRDefault="008A1AA3" w:rsidP="008A1AA3">
      <w:r w:rsidRPr="008A1AA3">
        <w:t>A premium plate must bear a number consisting of two letters, three figures followed by a further letter and may be issued under an agreement between the Registrar and the applicant. The plate must be of the type known as metal embossed and must conform to the following additional specifications and design:</w:t>
      </w:r>
    </w:p>
    <w:p w14:paraId="69F65E24" w14:textId="77777777" w:rsidR="008A1AA3" w:rsidRPr="008A1AA3" w:rsidRDefault="008A1AA3" w:rsidP="008A1AA3">
      <w:pPr>
        <w:keepNext/>
        <w:spacing w:before="80"/>
        <w:ind w:left="425" w:hanging="425"/>
        <w:rPr>
          <w:b/>
        </w:rPr>
      </w:pPr>
      <w:r w:rsidRPr="008A1AA3">
        <w:rPr>
          <w:b/>
        </w:rPr>
        <w:t>15.1</w:t>
      </w:r>
      <w:r w:rsidRPr="008A1AA3">
        <w:rPr>
          <w:b/>
        </w:rPr>
        <w:tab/>
        <w:t>Front</w:t>
      </w:r>
    </w:p>
    <w:tbl>
      <w:tblPr>
        <w:tblW w:w="0" w:type="auto"/>
        <w:jc w:val="center"/>
        <w:tblLook w:val="04A0" w:firstRow="1" w:lastRow="0" w:firstColumn="1" w:lastColumn="0" w:noHBand="0" w:noVBand="1"/>
      </w:tblPr>
      <w:tblGrid>
        <w:gridCol w:w="2518"/>
        <w:gridCol w:w="1743"/>
        <w:gridCol w:w="1801"/>
        <w:gridCol w:w="2394"/>
        <w:gridCol w:w="16"/>
      </w:tblGrid>
      <w:tr w:rsidR="008A1AA3" w:rsidRPr="008A1AA3" w14:paraId="1907578C" w14:textId="77777777" w:rsidTr="004F57BA">
        <w:trPr>
          <w:cantSplit/>
          <w:jc w:val="center"/>
        </w:trPr>
        <w:tc>
          <w:tcPr>
            <w:tcW w:w="2518" w:type="dxa"/>
            <w:vAlign w:val="center"/>
          </w:tcPr>
          <w:p w14:paraId="2B86691D" w14:textId="77777777" w:rsidR="008A1AA3" w:rsidRPr="008A1AA3" w:rsidRDefault="008A1AA3" w:rsidP="008A1AA3">
            <w:pPr>
              <w:keepNext/>
              <w:jc w:val="left"/>
              <w:rPr>
                <w:b/>
                <w:u w:val="single"/>
              </w:rPr>
            </w:pPr>
          </w:p>
        </w:tc>
        <w:tc>
          <w:tcPr>
            <w:tcW w:w="3544" w:type="dxa"/>
            <w:gridSpan w:val="2"/>
            <w:vAlign w:val="center"/>
          </w:tcPr>
          <w:p w14:paraId="5E7B55CD" w14:textId="77777777" w:rsidR="008A1AA3" w:rsidRPr="008A1AA3" w:rsidRDefault="008A1AA3" w:rsidP="008A1AA3">
            <w:pPr>
              <w:keepNext/>
              <w:jc w:val="center"/>
            </w:pPr>
            <w:r w:rsidRPr="008A1AA3">
              <w:t>371 ± 1.0mm</w:t>
            </w:r>
          </w:p>
        </w:tc>
        <w:tc>
          <w:tcPr>
            <w:tcW w:w="2410" w:type="dxa"/>
            <w:gridSpan w:val="2"/>
            <w:vAlign w:val="center"/>
          </w:tcPr>
          <w:p w14:paraId="3C977243" w14:textId="77777777" w:rsidR="008A1AA3" w:rsidRPr="008A1AA3" w:rsidRDefault="008A1AA3" w:rsidP="008A1AA3">
            <w:pPr>
              <w:keepNext/>
              <w:jc w:val="left"/>
              <w:rPr>
                <w:b/>
                <w:u w:val="single"/>
              </w:rPr>
            </w:pPr>
          </w:p>
        </w:tc>
      </w:tr>
      <w:tr w:rsidR="008A1AA3" w:rsidRPr="008A1AA3" w14:paraId="6908CD73" w14:textId="77777777" w:rsidTr="004F57BA">
        <w:trPr>
          <w:cantSplit/>
          <w:trHeight w:val="20"/>
          <w:jc w:val="center"/>
        </w:trPr>
        <w:tc>
          <w:tcPr>
            <w:tcW w:w="2518" w:type="dxa"/>
          </w:tcPr>
          <w:p w14:paraId="49B65C37" w14:textId="77777777" w:rsidR="008A1AA3" w:rsidRPr="008A1AA3" w:rsidRDefault="008A1AA3" w:rsidP="008A1AA3">
            <w:pPr>
              <w:keepNext/>
              <w:jc w:val="left"/>
              <w:rPr>
                <w:b/>
                <w:u w:val="single"/>
              </w:rPr>
            </w:pPr>
            <w:r w:rsidRPr="008A1AA3">
              <w:t>Aluminium Embossed</w:t>
            </w:r>
          </w:p>
        </w:tc>
        <w:tc>
          <w:tcPr>
            <w:tcW w:w="3544" w:type="dxa"/>
            <w:gridSpan w:val="2"/>
            <w:vMerge w:val="restart"/>
            <w:vAlign w:val="center"/>
          </w:tcPr>
          <w:p w14:paraId="73FC9952" w14:textId="77777777" w:rsidR="008A1AA3" w:rsidRPr="008A1AA3" w:rsidRDefault="008A1AA3" w:rsidP="008A1AA3">
            <w:pPr>
              <w:keepNext/>
            </w:pPr>
            <w:r w:rsidRPr="008A1AA3">
              <w:rPr>
                <w:noProof/>
              </w:rPr>
              <mc:AlternateContent>
                <mc:Choice Requires="wpg">
                  <w:drawing>
                    <wp:anchor distT="0" distB="0" distL="114300" distR="114300" simplePos="0" relativeHeight="251720704" behindDoc="0" locked="0" layoutInCell="1" allowOverlap="1" wp14:anchorId="1A6C61F1" wp14:editId="4AF61B4A">
                      <wp:simplePos x="0" y="0"/>
                      <wp:positionH relativeFrom="margin">
                        <wp:align>center</wp:align>
                      </wp:positionH>
                      <wp:positionV relativeFrom="paragraph">
                        <wp:posOffset>-666115</wp:posOffset>
                      </wp:positionV>
                      <wp:extent cx="1525270" cy="1003935"/>
                      <wp:effectExtent l="0" t="0" r="0" b="5715"/>
                      <wp:wrapTight wrapText="bothSides">
                        <wp:wrapPolygon edited="0">
                          <wp:start x="0" y="0"/>
                          <wp:lineTo x="0" y="21313"/>
                          <wp:lineTo x="21312" y="21313"/>
                          <wp:lineTo x="21312" y="0"/>
                          <wp:lineTo x="0" y="0"/>
                        </wp:wrapPolygon>
                      </wp:wrapTight>
                      <wp:docPr id="111959005" name="Group 63"/>
                      <wp:cNvGraphicFramePr/>
                      <a:graphic xmlns:a="http://schemas.openxmlformats.org/drawingml/2006/main">
                        <a:graphicData uri="http://schemas.microsoft.com/office/word/2010/wordprocessingGroup">
                          <wpg:wgp>
                            <wpg:cNvGrpSpPr/>
                            <wpg:grpSpPr>
                              <a:xfrm>
                                <a:off x="0" y="0"/>
                                <a:ext cx="1525270" cy="1003935"/>
                                <a:chOff x="0" y="0"/>
                                <a:chExt cx="1525562" cy="1004279"/>
                              </a:xfrm>
                            </wpg:grpSpPr>
                            <pic:pic xmlns:pic="http://schemas.openxmlformats.org/drawingml/2006/picture">
                              <pic:nvPicPr>
                                <pic:cNvPr id="4252402" name="Picture 21" descr="A black rectangular sign with white text&#10;&#10;Description automatically generated"/>
                                <pic:cNvPicPr>
                                  <a:picLocks noChangeAspect="1"/>
                                </pic:cNvPicPr>
                              </pic:nvPicPr>
                              <pic:blipFill>
                                <a:blip r:embed="rId114">
                                  <a:extLst>
                                    <a:ext uri="{28A0092B-C50C-407E-A947-70E740481C1C}">
                                      <a14:useLocalDpi xmlns:a14="http://schemas.microsoft.com/office/drawing/2010/main" val="0"/>
                                    </a:ext>
                                  </a:extLst>
                                </a:blip>
                                <a:srcRect/>
                                <a:stretch>
                                  <a:fillRect/>
                                </a:stretch>
                              </pic:blipFill>
                              <pic:spPr bwMode="auto">
                                <a:xfrm>
                                  <a:off x="12357" y="444844"/>
                                  <a:ext cx="1513205" cy="559435"/>
                                </a:xfrm>
                                <a:prstGeom prst="rect">
                                  <a:avLst/>
                                </a:prstGeom>
                                <a:noFill/>
                                <a:ln>
                                  <a:noFill/>
                                </a:ln>
                              </pic:spPr>
                            </pic:pic>
                            <pic:pic xmlns:pic="http://schemas.openxmlformats.org/drawingml/2006/picture">
                              <pic:nvPicPr>
                                <pic:cNvPr id="1477252031" name="Picture 22" descr="A black and white rectangular sign with a number&#10;&#10;Description automatically generated"/>
                                <pic:cNvPicPr>
                                  <a:picLocks noChangeAspect="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524000" cy="5429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3096EF0" id="Group 63" o:spid="_x0000_s1026" style="position:absolute;margin-left:0;margin-top:-52.45pt;width:120.1pt;height:79.05pt;z-index:251720704;mso-position-horizontal:center;mso-position-horizontal-relative:margin;mso-width-relative:margin;mso-height-relative:margin" coordsize="15255,10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alt="A black rectangular sign with white text&#10;&#10;Description automatically generated" style="position:absolute;left:123;top:4448;width:15132;height:5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">
                        <v:imagedata r:id="rId118" o:title="A black rectangular sign with white text&#10;&#10;Description automatically generated"/>
                      </v:shape>
                      <v:shape id="Picture 22" o:spid="_x0000_s1028" type="#_x0000_t75" alt="A black and white rectangular sign with a number&#10;&#10;Description automatically generated" style="position:absolute;width:15240;height: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">
                        <v:imagedata r:id="rId119" o:title="A black and white rectangular sign with a number&#10;&#10;Description automatically generated"/>
                      </v:shape>
                      <w10:wrap type="tight" anchorx="margin"/>
                    </v:group>
                  </w:pict>
                </mc:Fallback>
              </mc:AlternateContent>
            </w:r>
          </w:p>
        </w:tc>
        <w:tc>
          <w:tcPr>
            <w:tcW w:w="2410" w:type="dxa"/>
            <w:gridSpan w:val="2"/>
          </w:tcPr>
          <w:p w14:paraId="3C92DBD8" w14:textId="77777777" w:rsidR="008A1AA3" w:rsidRPr="008A1AA3" w:rsidRDefault="008A1AA3" w:rsidP="008A1AA3">
            <w:pPr>
              <w:keepNext/>
              <w:jc w:val="left"/>
              <w:rPr>
                <w:b/>
                <w:u w:val="single"/>
              </w:rPr>
            </w:pPr>
            <w:r w:rsidRPr="008A1AA3">
              <w:t>83 ± 1.0mm</w:t>
            </w:r>
          </w:p>
        </w:tc>
      </w:tr>
      <w:tr w:rsidR="008A1AA3" w:rsidRPr="008A1AA3" w14:paraId="0BA9E2A9" w14:textId="77777777" w:rsidTr="004F57BA">
        <w:trPr>
          <w:cantSplit/>
          <w:trHeight w:val="20"/>
          <w:jc w:val="center"/>
        </w:trPr>
        <w:tc>
          <w:tcPr>
            <w:tcW w:w="2518" w:type="dxa"/>
            <w:vAlign w:val="center"/>
          </w:tcPr>
          <w:p w14:paraId="11BEA8C5" w14:textId="77777777" w:rsidR="008A1AA3" w:rsidRPr="008A1AA3" w:rsidRDefault="008A1AA3" w:rsidP="008A1AA3">
            <w:pPr>
              <w:keepNext/>
              <w:jc w:val="left"/>
            </w:pPr>
            <w:r w:rsidRPr="008A1AA3">
              <w:t>Black Letters and Figures</w:t>
            </w:r>
          </w:p>
          <w:p w14:paraId="5A5D47EF" w14:textId="77777777" w:rsidR="008A1AA3" w:rsidRPr="008A1AA3" w:rsidRDefault="008A1AA3" w:rsidP="008A1AA3">
            <w:pPr>
              <w:keepNext/>
              <w:jc w:val="left"/>
            </w:pPr>
            <w:r w:rsidRPr="008A1AA3">
              <w:t>OR</w:t>
            </w:r>
          </w:p>
          <w:p w14:paraId="479D88C5" w14:textId="77777777" w:rsidR="008A1AA3" w:rsidRPr="008A1AA3" w:rsidRDefault="008A1AA3" w:rsidP="008A1AA3">
            <w:pPr>
              <w:keepNext/>
              <w:jc w:val="left"/>
            </w:pPr>
            <w:r w:rsidRPr="008A1AA3">
              <w:t>Retroreflective White Letters and Figures</w:t>
            </w:r>
          </w:p>
          <w:p w14:paraId="0194CB75" w14:textId="77777777" w:rsidR="008A1AA3" w:rsidRPr="008A1AA3" w:rsidRDefault="008A1AA3" w:rsidP="008A1AA3">
            <w:pPr>
              <w:keepNext/>
              <w:jc w:val="left"/>
            </w:pPr>
            <w:r w:rsidRPr="008A1AA3">
              <w:t>OR</w:t>
            </w:r>
          </w:p>
          <w:p w14:paraId="444DEB78" w14:textId="77777777" w:rsidR="008A1AA3" w:rsidRPr="008A1AA3" w:rsidRDefault="008A1AA3" w:rsidP="008A1AA3">
            <w:pPr>
              <w:keepNext/>
              <w:jc w:val="left"/>
            </w:pPr>
            <w:r w:rsidRPr="008A1AA3">
              <w:t>Opaque White Letters and Figures (discontinued)</w:t>
            </w:r>
          </w:p>
        </w:tc>
        <w:tc>
          <w:tcPr>
            <w:tcW w:w="3544" w:type="dxa"/>
            <w:gridSpan w:val="2"/>
            <w:vMerge/>
          </w:tcPr>
          <w:p w14:paraId="7C4F3BA0" w14:textId="77777777" w:rsidR="008A1AA3" w:rsidRPr="008A1AA3" w:rsidRDefault="008A1AA3" w:rsidP="008A1AA3">
            <w:pPr>
              <w:keepNext/>
              <w:jc w:val="center"/>
              <w:rPr>
                <w:b/>
                <w:u w:val="single"/>
              </w:rPr>
            </w:pPr>
          </w:p>
        </w:tc>
        <w:tc>
          <w:tcPr>
            <w:tcW w:w="2410" w:type="dxa"/>
            <w:gridSpan w:val="2"/>
            <w:vAlign w:val="center"/>
          </w:tcPr>
          <w:p w14:paraId="06AF570C" w14:textId="77777777" w:rsidR="008A1AA3" w:rsidRPr="008A1AA3" w:rsidRDefault="008A1AA3" w:rsidP="008A1AA3">
            <w:pPr>
              <w:keepNext/>
              <w:jc w:val="left"/>
            </w:pPr>
            <w:r w:rsidRPr="008A1AA3">
              <w:t>White Retroreflective Background</w:t>
            </w:r>
          </w:p>
          <w:p w14:paraId="0FAB2CD2" w14:textId="77777777" w:rsidR="008A1AA3" w:rsidRPr="008A1AA3" w:rsidRDefault="008A1AA3" w:rsidP="008A1AA3">
            <w:pPr>
              <w:keepNext/>
              <w:jc w:val="left"/>
            </w:pPr>
            <w:r w:rsidRPr="008A1AA3">
              <w:t>OR</w:t>
            </w:r>
          </w:p>
          <w:p w14:paraId="34E33660" w14:textId="77777777" w:rsidR="008A1AA3" w:rsidRPr="008A1AA3" w:rsidRDefault="008A1AA3" w:rsidP="008A1AA3">
            <w:pPr>
              <w:keepNext/>
              <w:jc w:val="left"/>
            </w:pPr>
            <w:r w:rsidRPr="008A1AA3">
              <w:t>Black Background</w:t>
            </w:r>
          </w:p>
        </w:tc>
      </w:tr>
      <w:tr w:rsidR="008A1AA3" w:rsidRPr="008A1AA3" w14:paraId="79CBAEAA" w14:textId="77777777" w:rsidTr="004F57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 w:type="dxa"/>
          <w:cantSplit/>
          <w:jc w:val="center"/>
        </w:trPr>
        <w:tc>
          <w:tcPr>
            <w:tcW w:w="4261" w:type="dxa"/>
            <w:gridSpan w:val="2"/>
            <w:vAlign w:val="center"/>
          </w:tcPr>
          <w:p w14:paraId="0F692272" w14:textId="77777777" w:rsidR="008A1AA3" w:rsidRPr="008A1AA3" w:rsidRDefault="008A1AA3" w:rsidP="008A1AA3">
            <w:pPr>
              <w:keepNext/>
              <w:spacing w:before="40" w:after="40"/>
              <w:jc w:val="left"/>
            </w:pPr>
          </w:p>
        </w:tc>
        <w:tc>
          <w:tcPr>
            <w:tcW w:w="4195" w:type="dxa"/>
            <w:gridSpan w:val="2"/>
            <w:vAlign w:val="center"/>
          </w:tcPr>
          <w:p w14:paraId="4F5B39F8" w14:textId="77777777" w:rsidR="008A1AA3" w:rsidRPr="008A1AA3" w:rsidRDefault="008A1AA3" w:rsidP="008A1AA3">
            <w:pPr>
              <w:keepNext/>
              <w:spacing w:before="40" w:after="40"/>
              <w:jc w:val="left"/>
            </w:pPr>
            <w:r w:rsidRPr="008A1AA3">
              <w:rPr>
                <w:b/>
                <w:bCs/>
              </w:rPr>
              <w:t>Motor Vehicles other than Motor Bikes</w:t>
            </w:r>
          </w:p>
        </w:tc>
      </w:tr>
      <w:tr w:rsidR="008A1AA3" w:rsidRPr="008A1AA3" w14:paraId="3CCB845C" w14:textId="77777777" w:rsidTr="004F57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 w:type="dxa"/>
          <w:cantSplit/>
          <w:jc w:val="center"/>
        </w:trPr>
        <w:tc>
          <w:tcPr>
            <w:tcW w:w="4261" w:type="dxa"/>
            <w:gridSpan w:val="2"/>
            <w:vAlign w:val="center"/>
          </w:tcPr>
          <w:p w14:paraId="15F8AC37" w14:textId="77777777" w:rsidR="008A1AA3" w:rsidRPr="008A1AA3" w:rsidRDefault="008A1AA3" w:rsidP="008A1AA3">
            <w:pPr>
              <w:keepNext/>
              <w:spacing w:before="40" w:after="40"/>
              <w:jc w:val="left"/>
            </w:pPr>
            <w:r w:rsidRPr="008A1AA3">
              <w:t>Height of figure or letter</w:t>
            </w:r>
          </w:p>
        </w:tc>
        <w:tc>
          <w:tcPr>
            <w:tcW w:w="4195" w:type="dxa"/>
            <w:gridSpan w:val="2"/>
            <w:vAlign w:val="center"/>
          </w:tcPr>
          <w:p w14:paraId="7FF38894" w14:textId="77777777" w:rsidR="008A1AA3" w:rsidRPr="008A1AA3" w:rsidRDefault="008A1AA3" w:rsidP="008A1AA3">
            <w:pPr>
              <w:keepNext/>
              <w:spacing w:before="40" w:after="40"/>
              <w:jc w:val="left"/>
            </w:pPr>
            <w:r w:rsidRPr="008A1AA3">
              <w:t>53mm—54mm</w:t>
            </w:r>
          </w:p>
        </w:tc>
      </w:tr>
      <w:tr w:rsidR="008A1AA3" w:rsidRPr="008A1AA3" w14:paraId="47AB49CB" w14:textId="77777777" w:rsidTr="004F57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 w:type="dxa"/>
          <w:cantSplit/>
          <w:jc w:val="center"/>
        </w:trPr>
        <w:tc>
          <w:tcPr>
            <w:tcW w:w="4261" w:type="dxa"/>
            <w:gridSpan w:val="2"/>
            <w:vAlign w:val="center"/>
          </w:tcPr>
          <w:p w14:paraId="66A19B28" w14:textId="77777777" w:rsidR="008A1AA3" w:rsidRPr="008A1AA3" w:rsidRDefault="008A1AA3" w:rsidP="008A1AA3">
            <w:pPr>
              <w:keepNext/>
              <w:spacing w:before="40" w:after="40"/>
              <w:jc w:val="left"/>
            </w:pPr>
            <w:r w:rsidRPr="008A1AA3">
              <w:t>Width of every line in each figure or letter</w:t>
            </w:r>
          </w:p>
        </w:tc>
        <w:tc>
          <w:tcPr>
            <w:tcW w:w="4195" w:type="dxa"/>
            <w:gridSpan w:val="2"/>
            <w:vAlign w:val="center"/>
          </w:tcPr>
          <w:p w14:paraId="60CA3049" w14:textId="77777777" w:rsidR="008A1AA3" w:rsidRPr="008A1AA3" w:rsidRDefault="008A1AA3" w:rsidP="008A1AA3">
            <w:pPr>
              <w:keepNext/>
              <w:spacing w:before="40" w:after="40"/>
              <w:jc w:val="left"/>
            </w:pPr>
            <w:r w:rsidRPr="008A1AA3">
              <w:t xml:space="preserve"> 8mm—10mm</w:t>
            </w:r>
          </w:p>
        </w:tc>
      </w:tr>
    </w:tbl>
    <w:p w14:paraId="113AD275" w14:textId="77777777" w:rsidR="008A1AA3" w:rsidRPr="008A1AA3" w:rsidRDefault="008A1AA3" w:rsidP="008A1AA3">
      <w:pPr>
        <w:keepNext/>
        <w:spacing w:before="80"/>
        <w:ind w:left="425" w:hanging="425"/>
        <w:rPr>
          <w:b/>
        </w:rPr>
      </w:pPr>
      <w:r w:rsidRPr="008A1AA3">
        <w:rPr>
          <w:b/>
        </w:rPr>
        <w:t>15.1a</w:t>
      </w:r>
      <w:r w:rsidRPr="008A1AA3">
        <w:rPr>
          <w:b/>
        </w:rPr>
        <w:tab/>
      </w:r>
      <w:r w:rsidRPr="008A1AA3">
        <w:rPr>
          <w:b/>
          <w:bCs/>
        </w:rPr>
        <w:t>Rear</w:t>
      </w:r>
    </w:p>
    <w:tbl>
      <w:tblPr>
        <w:tblW w:w="0" w:type="auto"/>
        <w:jc w:val="center"/>
        <w:tblLook w:val="04A0" w:firstRow="1" w:lastRow="0" w:firstColumn="1" w:lastColumn="0" w:noHBand="0" w:noVBand="1"/>
      </w:tblPr>
      <w:tblGrid>
        <w:gridCol w:w="2518"/>
        <w:gridCol w:w="1743"/>
        <w:gridCol w:w="1801"/>
        <w:gridCol w:w="2394"/>
        <w:gridCol w:w="16"/>
      </w:tblGrid>
      <w:tr w:rsidR="008A1AA3" w:rsidRPr="008A1AA3" w14:paraId="3E8E62E7" w14:textId="77777777" w:rsidTr="004F57BA">
        <w:trPr>
          <w:cantSplit/>
          <w:jc w:val="center"/>
        </w:trPr>
        <w:tc>
          <w:tcPr>
            <w:tcW w:w="2518" w:type="dxa"/>
            <w:vAlign w:val="center"/>
          </w:tcPr>
          <w:p w14:paraId="18A88096" w14:textId="77777777" w:rsidR="008A1AA3" w:rsidRPr="008A1AA3" w:rsidRDefault="008A1AA3" w:rsidP="009F1648">
            <w:pPr>
              <w:jc w:val="left"/>
              <w:rPr>
                <w:b/>
                <w:u w:val="single"/>
              </w:rPr>
            </w:pPr>
          </w:p>
        </w:tc>
        <w:tc>
          <w:tcPr>
            <w:tcW w:w="3544" w:type="dxa"/>
            <w:gridSpan w:val="2"/>
            <w:vAlign w:val="center"/>
          </w:tcPr>
          <w:p w14:paraId="1359C92C" w14:textId="77777777" w:rsidR="008A1AA3" w:rsidRPr="008A1AA3" w:rsidRDefault="008A1AA3" w:rsidP="009F1648">
            <w:pPr>
              <w:jc w:val="center"/>
            </w:pPr>
            <w:r w:rsidRPr="008A1AA3">
              <w:rPr>
                <w:noProof/>
              </w:rPr>
              <mc:AlternateContent>
                <mc:Choice Requires="wpg">
                  <w:drawing>
                    <wp:anchor distT="0" distB="0" distL="114300" distR="114300" simplePos="0" relativeHeight="251699200" behindDoc="0" locked="0" layoutInCell="1" allowOverlap="1" wp14:anchorId="5E81BD53" wp14:editId="3248F205">
                      <wp:simplePos x="0" y="0"/>
                      <wp:positionH relativeFrom="margin">
                        <wp:align>center</wp:align>
                      </wp:positionH>
                      <wp:positionV relativeFrom="paragraph">
                        <wp:posOffset>163590</wp:posOffset>
                      </wp:positionV>
                      <wp:extent cx="1524000" cy="1066062"/>
                      <wp:effectExtent l="0" t="0" r="0" b="1270"/>
                      <wp:wrapNone/>
                      <wp:docPr id="366227341" name="Group 64"/>
                      <wp:cNvGraphicFramePr/>
                      <a:graphic xmlns:a="http://schemas.openxmlformats.org/drawingml/2006/main">
                        <a:graphicData uri="http://schemas.microsoft.com/office/word/2010/wordprocessingGroup">
                          <wpg:wgp>
                            <wpg:cNvGrpSpPr/>
                            <wpg:grpSpPr>
                              <a:xfrm>
                                <a:off x="0" y="0"/>
                                <a:ext cx="1524000" cy="1066062"/>
                                <a:chOff x="0" y="0"/>
                                <a:chExt cx="1524000" cy="1066062"/>
                              </a:xfrm>
                            </wpg:grpSpPr>
                            <pic:pic xmlns:pic="http://schemas.openxmlformats.org/drawingml/2006/picture">
                              <pic:nvPicPr>
                                <pic:cNvPr id="38048149" name="Picture 19" descr="A black rectangular sign with white text&#10;&#10;Description automatically generated"/>
                                <pic:cNvPicPr>
                                  <a:picLocks noChangeAspect="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506627"/>
                                  <a:ext cx="1513205" cy="559435"/>
                                </a:xfrm>
                                <a:prstGeom prst="rect">
                                  <a:avLst/>
                                </a:prstGeom>
                                <a:noFill/>
                                <a:ln>
                                  <a:noFill/>
                                </a:ln>
                              </pic:spPr>
                            </pic:pic>
                            <pic:pic xmlns:pic="http://schemas.openxmlformats.org/drawingml/2006/picture">
                              <pic:nvPicPr>
                                <pic:cNvPr id="796346167" name="Picture 20" descr="A black and white rectangular sign with a number&#10;&#10;Description automatically generated"/>
                                <pic:cNvPicPr>
                                  <a:picLocks noChangeAspect="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524000" cy="542925"/>
                                </a:xfrm>
                                <a:prstGeom prst="rect">
                                  <a:avLst/>
                                </a:prstGeom>
                                <a:noFill/>
                                <a:ln>
                                  <a:noFill/>
                                </a:ln>
                              </pic:spPr>
                            </pic:pic>
                          </wpg:wgp>
                        </a:graphicData>
                      </a:graphic>
                    </wp:anchor>
                  </w:drawing>
                </mc:Choice>
                <mc:Fallback>
                  <w:pict>
                    <v:group w14:anchorId="63DB1131" id="Group 64" o:spid="_x0000_s1026" style="position:absolute;margin-left:0;margin-top:12.9pt;width:120pt;height:83.95pt;z-index:251699200;mso-position-horizontal:center;mso-position-horizontal-relative:margin" coordsize="15240,10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">
                      <v:shape id="Picture 19" o:spid="_x0000_s1027" type="#_x0000_t75" alt="A black rectangular sign with white text&#10;&#10;Description automatically generated" style="position:absolute;top:5066;width:15132;height:5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">
                        <v:imagedata r:id="rId118" o:title="A black rectangular sign with white text&#10;&#10;Description automatically generated"/>
                      </v:shape>
                      <v:shape id="Picture 20" o:spid="_x0000_s1028" type="#_x0000_t75" alt="A black and white rectangular sign with a number&#10;&#10;Description automatically generated" style="position:absolute;width:15240;height: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">
                        <v:imagedata r:id="rId119" o:title="A black and white rectangular sign with a number&#10;&#10;Description automatically generated"/>
                      </v:shape>
                      <w10:wrap anchorx="margin"/>
                    </v:group>
                  </w:pict>
                </mc:Fallback>
              </mc:AlternateContent>
            </w:r>
            <w:r w:rsidRPr="008A1AA3">
              <w:t>371 ± 1.0mm</w:t>
            </w:r>
          </w:p>
        </w:tc>
        <w:tc>
          <w:tcPr>
            <w:tcW w:w="2410" w:type="dxa"/>
            <w:gridSpan w:val="2"/>
            <w:vAlign w:val="center"/>
          </w:tcPr>
          <w:p w14:paraId="768745D1" w14:textId="77777777" w:rsidR="008A1AA3" w:rsidRPr="008A1AA3" w:rsidRDefault="008A1AA3" w:rsidP="009F1648">
            <w:pPr>
              <w:jc w:val="left"/>
              <w:rPr>
                <w:b/>
                <w:u w:val="single"/>
              </w:rPr>
            </w:pPr>
          </w:p>
        </w:tc>
      </w:tr>
      <w:tr w:rsidR="008A1AA3" w:rsidRPr="008A1AA3" w14:paraId="7538BD45" w14:textId="77777777" w:rsidTr="004F57BA">
        <w:trPr>
          <w:cantSplit/>
          <w:jc w:val="center"/>
        </w:trPr>
        <w:tc>
          <w:tcPr>
            <w:tcW w:w="2518" w:type="dxa"/>
            <w:vAlign w:val="center"/>
          </w:tcPr>
          <w:p w14:paraId="77751B0C" w14:textId="77777777" w:rsidR="008A1AA3" w:rsidRPr="008A1AA3" w:rsidRDefault="008A1AA3" w:rsidP="009F1648">
            <w:pPr>
              <w:jc w:val="left"/>
            </w:pPr>
            <w:r w:rsidRPr="008A1AA3">
              <w:t>Aluminium Embossed</w:t>
            </w:r>
          </w:p>
        </w:tc>
        <w:tc>
          <w:tcPr>
            <w:tcW w:w="3544" w:type="dxa"/>
            <w:gridSpan w:val="2"/>
            <w:vMerge w:val="restart"/>
          </w:tcPr>
          <w:p w14:paraId="629B811C" w14:textId="77777777" w:rsidR="008A1AA3" w:rsidRPr="008A1AA3" w:rsidRDefault="008A1AA3" w:rsidP="009F1648">
            <w:pPr>
              <w:jc w:val="center"/>
              <w:rPr>
                <w:b/>
                <w:u w:val="single"/>
              </w:rPr>
            </w:pPr>
          </w:p>
        </w:tc>
        <w:tc>
          <w:tcPr>
            <w:tcW w:w="2410" w:type="dxa"/>
            <w:gridSpan w:val="2"/>
            <w:vAlign w:val="center"/>
          </w:tcPr>
          <w:p w14:paraId="02B502CA" w14:textId="77777777" w:rsidR="008A1AA3" w:rsidRPr="008A1AA3" w:rsidRDefault="008A1AA3" w:rsidP="009F1648">
            <w:pPr>
              <w:jc w:val="left"/>
            </w:pPr>
            <w:r w:rsidRPr="008A1AA3">
              <w:t>106 ± 1.0mm</w:t>
            </w:r>
          </w:p>
        </w:tc>
      </w:tr>
      <w:tr w:rsidR="008A1AA3" w:rsidRPr="008A1AA3" w14:paraId="01FAA5C5" w14:textId="77777777" w:rsidTr="004F57BA">
        <w:trPr>
          <w:cantSplit/>
          <w:jc w:val="center"/>
        </w:trPr>
        <w:tc>
          <w:tcPr>
            <w:tcW w:w="2518" w:type="dxa"/>
            <w:vAlign w:val="center"/>
          </w:tcPr>
          <w:p w14:paraId="1CC2019F" w14:textId="77777777" w:rsidR="008A1AA3" w:rsidRPr="008A1AA3" w:rsidRDefault="008A1AA3" w:rsidP="009F1648">
            <w:pPr>
              <w:jc w:val="left"/>
            </w:pPr>
            <w:r w:rsidRPr="008A1AA3">
              <w:t>Black Letters and Figures</w:t>
            </w:r>
          </w:p>
          <w:p w14:paraId="59C4FD6A" w14:textId="77777777" w:rsidR="008A1AA3" w:rsidRPr="008A1AA3" w:rsidRDefault="008A1AA3" w:rsidP="009F1648">
            <w:pPr>
              <w:jc w:val="left"/>
            </w:pPr>
            <w:r w:rsidRPr="008A1AA3">
              <w:t>OR</w:t>
            </w:r>
          </w:p>
          <w:p w14:paraId="753A9E60" w14:textId="77777777" w:rsidR="008A1AA3" w:rsidRPr="008A1AA3" w:rsidRDefault="008A1AA3" w:rsidP="009F1648">
            <w:pPr>
              <w:jc w:val="left"/>
            </w:pPr>
            <w:r w:rsidRPr="008A1AA3">
              <w:t>Retroreflective White Letters and Figures</w:t>
            </w:r>
          </w:p>
          <w:p w14:paraId="64DAC507" w14:textId="77777777" w:rsidR="008A1AA3" w:rsidRPr="008A1AA3" w:rsidRDefault="008A1AA3" w:rsidP="009F1648">
            <w:pPr>
              <w:jc w:val="left"/>
            </w:pPr>
            <w:r w:rsidRPr="008A1AA3">
              <w:t>OR</w:t>
            </w:r>
          </w:p>
          <w:p w14:paraId="37C59CFF" w14:textId="77777777" w:rsidR="008A1AA3" w:rsidRPr="008A1AA3" w:rsidRDefault="008A1AA3" w:rsidP="009F1648">
            <w:pPr>
              <w:jc w:val="left"/>
            </w:pPr>
            <w:r w:rsidRPr="008A1AA3">
              <w:t>Opaque White Letters and Figures (discontinued)</w:t>
            </w:r>
          </w:p>
        </w:tc>
        <w:tc>
          <w:tcPr>
            <w:tcW w:w="3544" w:type="dxa"/>
            <w:gridSpan w:val="2"/>
            <w:vMerge/>
            <w:vAlign w:val="center"/>
          </w:tcPr>
          <w:p w14:paraId="3324BB5A" w14:textId="77777777" w:rsidR="008A1AA3" w:rsidRPr="008A1AA3" w:rsidRDefault="008A1AA3" w:rsidP="009F1648">
            <w:pPr>
              <w:jc w:val="left"/>
              <w:rPr>
                <w:b/>
                <w:u w:val="single"/>
              </w:rPr>
            </w:pPr>
          </w:p>
        </w:tc>
        <w:tc>
          <w:tcPr>
            <w:tcW w:w="2410" w:type="dxa"/>
            <w:gridSpan w:val="2"/>
            <w:vAlign w:val="center"/>
          </w:tcPr>
          <w:p w14:paraId="233447EF" w14:textId="77777777" w:rsidR="008A1AA3" w:rsidRPr="008A1AA3" w:rsidRDefault="008A1AA3" w:rsidP="009F1648">
            <w:pPr>
              <w:jc w:val="left"/>
            </w:pPr>
            <w:r w:rsidRPr="008A1AA3">
              <w:t>White Retroreflective Background</w:t>
            </w:r>
          </w:p>
          <w:p w14:paraId="27B8664E" w14:textId="77777777" w:rsidR="008A1AA3" w:rsidRPr="008A1AA3" w:rsidRDefault="008A1AA3" w:rsidP="009F1648">
            <w:pPr>
              <w:jc w:val="left"/>
            </w:pPr>
            <w:r w:rsidRPr="008A1AA3">
              <w:t>OR</w:t>
            </w:r>
          </w:p>
          <w:p w14:paraId="683986F0" w14:textId="77777777" w:rsidR="008A1AA3" w:rsidRPr="008A1AA3" w:rsidRDefault="008A1AA3" w:rsidP="009F1648">
            <w:pPr>
              <w:jc w:val="left"/>
              <w:rPr>
                <w:b/>
                <w:u w:val="single"/>
              </w:rPr>
            </w:pPr>
            <w:r w:rsidRPr="008A1AA3">
              <w:t>Black Background</w:t>
            </w:r>
          </w:p>
        </w:tc>
      </w:tr>
      <w:tr w:rsidR="008A1AA3" w:rsidRPr="008A1AA3" w14:paraId="43323E90" w14:textId="77777777" w:rsidTr="004F57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 w:type="dxa"/>
          <w:cantSplit/>
          <w:jc w:val="center"/>
        </w:trPr>
        <w:tc>
          <w:tcPr>
            <w:tcW w:w="4261" w:type="dxa"/>
            <w:gridSpan w:val="2"/>
            <w:vAlign w:val="center"/>
          </w:tcPr>
          <w:p w14:paraId="07B61E5B" w14:textId="77777777" w:rsidR="008A1AA3" w:rsidRPr="008A1AA3" w:rsidRDefault="008A1AA3" w:rsidP="009F1648">
            <w:pPr>
              <w:spacing w:before="40" w:after="40"/>
              <w:jc w:val="left"/>
            </w:pPr>
          </w:p>
        </w:tc>
        <w:tc>
          <w:tcPr>
            <w:tcW w:w="4195" w:type="dxa"/>
            <w:gridSpan w:val="2"/>
            <w:vAlign w:val="center"/>
          </w:tcPr>
          <w:p w14:paraId="70B74DD8" w14:textId="77777777" w:rsidR="008A1AA3" w:rsidRPr="008A1AA3" w:rsidRDefault="008A1AA3" w:rsidP="009F1648">
            <w:pPr>
              <w:spacing w:before="40" w:after="40"/>
              <w:jc w:val="left"/>
            </w:pPr>
            <w:r w:rsidRPr="008A1AA3">
              <w:rPr>
                <w:b/>
                <w:bCs/>
              </w:rPr>
              <w:t>Motor Vehicles other than Motor Bikes</w:t>
            </w:r>
          </w:p>
        </w:tc>
      </w:tr>
      <w:tr w:rsidR="008A1AA3" w:rsidRPr="008A1AA3" w14:paraId="5F574014" w14:textId="77777777" w:rsidTr="004F57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 w:type="dxa"/>
          <w:cantSplit/>
          <w:jc w:val="center"/>
        </w:trPr>
        <w:tc>
          <w:tcPr>
            <w:tcW w:w="4261" w:type="dxa"/>
            <w:gridSpan w:val="2"/>
            <w:vAlign w:val="center"/>
          </w:tcPr>
          <w:p w14:paraId="7996E29D" w14:textId="77777777" w:rsidR="008A1AA3" w:rsidRPr="008A1AA3" w:rsidRDefault="008A1AA3" w:rsidP="009F1648">
            <w:pPr>
              <w:spacing w:before="40" w:after="40"/>
              <w:jc w:val="left"/>
            </w:pPr>
            <w:r w:rsidRPr="008A1AA3">
              <w:t>Height of figure or letter</w:t>
            </w:r>
          </w:p>
        </w:tc>
        <w:tc>
          <w:tcPr>
            <w:tcW w:w="4195" w:type="dxa"/>
            <w:gridSpan w:val="2"/>
            <w:vAlign w:val="center"/>
          </w:tcPr>
          <w:p w14:paraId="2C80AC1B" w14:textId="77777777" w:rsidR="008A1AA3" w:rsidRPr="008A1AA3" w:rsidRDefault="008A1AA3" w:rsidP="009F1648">
            <w:pPr>
              <w:spacing w:before="40" w:after="40"/>
              <w:jc w:val="left"/>
            </w:pPr>
            <w:r w:rsidRPr="008A1AA3">
              <w:t>70mm—75mm</w:t>
            </w:r>
          </w:p>
        </w:tc>
      </w:tr>
      <w:tr w:rsidR="008A1AA3" w:rsidRPr="008A1AA3" w14:paraId="75717900" w14:textId="77777777" w:rsidTr="004F57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 w:type="dxa"/>
          <w:cantSplit/>
          <w:jc w:val="center"/>
        </w:trPr>
        <w:tc>
          <w:tcPr>
            <w:tcW w:w="4261" w:type="dxa"/>
            <w:gridSpan w:val="2"/>
            <w:vAlign w:val="center"/>
          </w:tcPr>
          <w:p w14:paraId="314228EA" w14:textId="77777777" w:rsidR="008A1AA3" w:rsidRPr="008A1AA3" w:rsidRDefault="008A1AA3" w:rsidP="009F1648">
            <w:pPr>
              <w:spacing w:before="40" w:after="40"/>
              <w:jc w:val="left"/>
            </w:pPr>
            <w:r w:rsidRPr="008A1AA3">
              <w:t>Width of every line in each figure or letter</w:t>
            </w:r>
          </w:p>
        </w:tc>
        <w:tc>
          <w:tcPr>
            <w:tcW w:w="4195" w:type="dxa"/>
            <w:gridSpan w:val="2"/>
            <w:vAlign w:val="center"/>
          </w:tcPr>
          <w:p w14:paraId="52287731" w14:textId="77777777" w:rsidR="008A1AA3" w:rsidRPr="008A1AA3" w:rsidRDefault="008A1AA3" w:rsidP="009F1648">
            <w:pPr>
              <w:spacing w:before="40" w:after="40"/>
              <w:jc w:val="left"/>
            </w:pPr>
            <w:r w:rsidRPr="008A1AA3">
              <w:t>10mm—12mm</w:t>
            </w:r>
          </w:p>
        </w:tc>
      </w:tr>
    </w:tbl>
    <w:p w14:paraId="1D3BEBEA" w14:textId="77777777" w:rsidR="008A1AA3" w:rsidRPr="008A1AA3" w:rsidRDefault="008A1AA3" w:rsidP="008A1AA3">
      <w:pPr>
        <w:keepNext/>
        <w:spacing w:before="80"/>
        <w:ind w:left="425" w:hanging="425"/>
        <w:rPr>
          <w:b/>
        </w:rPr>
      </w:pPr>
      <w:r w:rsidRPr="008A1AA3">
        <w:rPr>
          <w:b/>
        </w:rPr>
        <w:lastRenderedPageBreak/>
        <w:t>15.2</w:t>
      </w:r>
      <w:r w:rsidRPr="008A1AA3">
        <w:rPr>
          <w:b/>
        </w:rPr>
        <w:tab/>
      </w:r>
      <w:r w:rsidRPr="008A1AA3">
        <w:rPr>
          <w:b/>
          <w:bCs/>
        </w:rPr>
        <w:t>Front</w:t>
      </w:r>
    </w:p>
    <w:tbl>
      <w:tblPr>
        <w:tblW w:w="0" w:type="auto"/>
        <w:jc w:val="center"/>
        <w:tblLook w:val="04A0" w:firstRow="1" w:lastRow="0" w:firstColumn="1" w:lastColumn="0" w:noHBand="0" w:noVBand="1"/>
      </w:tblPr>
      <w:tblGrid>
        <w:gridCol w:w="2518"/>
        <w:gridCol w:w="1743"/>
        <w:gridCol w:w="1801"/>
        <w:gridCol w:w="2394"/>
        <w:gridCol w:w="16"/>
      </w:tblGrid>
      <w:tr w:rsidR="008A1AA3" w:rsidRPr="008A1AA3" w14:paraId="0BD3689A" w14:textId="77777777" w:rsidTr="004F57BA">
        <w:trPr>
          <w:cantSplit/>
          <w:jc w:val="center"/>
        </w:trPr>
        <w:tc>
          <w:tcPr>
            <w:tcW w:w="2518" w:type="dxa"/>
            <w:vAlign w:val="center"/>
          </w:tcPr>
          <w:p w14:paraId="1ED62DAD" w14:textId="77777777" w:rsidR="008A1AA3" w:rsidRPr="008A1AA3" w:rsidRDefault="008A1AA3" w:rsidP="008A1AA3">
            <w:pPr>
              <w:keepNext/>
              <w:jc w:val="left"/>
              <w:rPr>
                <w:b/>
                <w:u w:val="single"/>
              </w:rPr>
            </w:pPr>
          </w:p>
        </w:tc>
        <w:tc>
          <w:tcPr>
            <w:tcW w:w="3544" w:type="dxa"/>
            <w:gridSpan w:val="2"/>
            <w:vAlign w:val="center"/>
          </w:tcPr>
          <w:p w14:paraId="19A30C22" w14:textId="77777777" w:rsidR="008A1AA3" w:rsidRPr="008A1AA3" w:rsidRDefault="008A1AA3" w:rsidP="008A1AA3">
            <w:pPr>
              <w:keepNext/>
              <w:jc w:val="center"/>
            </w:pPr>
            <w:r w:rsidRPr="008A1AA3">
              <w:t>371 ± 1.0mm</w:t>
            </w:r>
          </w:p>
        </w:tc>
        <w:tc>
          <w:tcPr>
            <w:tcW w:w="2410" w:type="dxa"/>
            <w:gridSpan w:val="2"/>
            <w:vAlign w:val="center"/>
          </w:tcPr>
          <w:p w14:paraId="1F15365E" w14:textId="77777777" w:rsidR="008A1AA3" w:rsidRPr="008A1AA3" w:rsidRDefault="008A1AA3" w:rsidP="008A1AA3">
            <w:pPr>
              <w:keepNext/>
              <w:jc w:val="left"/>
              <w:rPr>
                <w:b/>
                <w:u w:val="single"/>
              </w:rPr>
            </w:pPr>
          </w:p>
        </w:tc>
      </w:tr>
      <w:tr w:rsidR="008A1AA3" w:rsidRPr="008A1AA3" w14:paraId="70C8381E" w14:textId="77777777" w:rsidTr="004F57BA">
        <w:trPr>
          <w:cantSplit/>
          <w:jc w:val="center"/>
        </w:trPr>
        <w:tc>
          <w:tcPr>
            <w:tcW w:w="2518" w:type="dxa"/>
            <w:vAlign w:val="center"/>
          </w:tcPr>
          <w:p w14:paraId="4860951E" w14:textId="77777777" w:rsidR="008A1AA3" w:rsidRPr="008A1AA3" w:rsidRDefault="008A1AA3" w:rsidP="008A1AA3">
            <w:pPr>
              <w:keepNext/>
              <w:jc w:val="left"/>
            </w:pPr>
            <w:r w:rsidRPr="008A1AA3">
              <w:t>Aluminium Embossed</w:t>
            </w:r>
          </w:p>
        </w:tc>
        <w:tc>
          <w:tcPr>
            <w:tcW w:w="3544" w:type="dxa"/>
            <w:gridSpan w:val="2"/>
            <w:vMerge w:val="restart"/>
            <w:vAlign w:val="center"/>
          </w:tcPr>
          <w:p w14:paraId="3C456A14" w14:textId="77777777" w:rsidR="008A1AA3" w:rsidRPr="008A1AA3" w:rsidRDefault="008A1AA3" w:rsidP="008A1AA3">
            <w:pPr>
              <w:keepNext/>
              <w:jc w:val="left"/>
              <w:rPr>
                <w:b/>
                <w:u w:val="single"/>
              </w:rPr>
            </w:pPr>
            <w:r w:rsidRPr="008A1AA3">
              <w:rPr>
                <w:noProof/>
              </w:rPr>
              <w:drawing>
                <wp:anchor distT="0" distB="0" distL="114300" distR="114300" simplePos="0" relativeHeight="251700224" behindDoc="0" locked="0" layoutInCell="1" allowOverlap="1" wp14:anchorId="33796DA1" wp14:editId="546F7BB9">
                  <wp:simplePos x="0" y="0"/>
                  <wp:positionH relativeFrom="margin">
                    <wp:align>center</wp:align>
                  </wp:positionH>
                  <wp:positionV relativeFrom="paragraph">
                    <wp:posOffset>-606425</wp:posOffset>
                  </wp:positionV>
                  <wp:extent cx="1513205" cy="598805"/>
                  <wp:effectExtent l="0" t="0" r="0" b="0"/>
                  <wp:wrapTopAndBottom/>
                  <wp:docPr id="445038731" name="Picture 18" descr="A white rectangular sign with black lett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038731" name="Picture 18" descr="A white rectangular sign with black letters and numbers&#10;&#10;Description automatically generated"/>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513205" cy="5988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10" w:type="dxa"/>
            <w:gridSpan w:val="2"/>
            <w:vAlign w:val="center"/>
          </w:tcPr>
          <w:p w14:paraId="4E03545C" w14:textId="77777777" w:rsidR="008A1AA3" w:rsidRPr="008A1AA3" w:rsidRDefault="008A1AA3" w:rsidP="008A1AA3">
            <w:pPr>
              <w:keepNext/>
              <w:jc w:val="left"/>
            </w:pPr>
            <w:r w:rsidRPr="008A1AA3">
              <w:t>100 ± 1.0mm</w:t>
            </w:r>
          </w:p>
        </w:tc>
      </w:tr>
      <w:tr w:rsidR="008A1AA3" w:rsidRPr="008A1AA3" w14:paraId="4F0C0550" w14:textId="77777777" w:rsidTr="004F57BA">
        <w:trPr>
          <w:cantSplit/>
          <w:jc w:val="center"/>
        </w:trPr>
        <w:tc>
          <w:tcPr>
            <w:tcW w:w="2518" w:type="dxa"/>
            <w:vAlign w:val="center"/>
          </w:tcPr>
          <w:p w14:paraId="4C1DC9EA" w14:textId="77777777" w:rsidR="008A1AA3" w:rsidRPr="008A1AA3" w:rsidRDefault="008A1AA3" w:rsidP="008A1AA3">
            <w:pPr>
              <w:keepNext/>
              <w:jc w:val="left"/>
            </w:pPr>
            <w:r w:rsidRPr="008A1AA3">
              <w:t>Black Letters and Figures</w:t>
            </w:r>
          </w:p>
        </w:tc>
        <w:tc>
          <w:tcPr>
            <w:tcW w:w="3544" w:type="dxa"/>
            <w:gridSpan w:val="2"/>
            <w:vMerge/>
            <w:vAlign w:val="center"/>
          </w:tcPr>
          <w:p w14:paraId="2DD7E8F4" w14:textId="77777777" w:rsidR="008A1AA3" w:rsidRPr="008A1AA3" w:rsidRDefault="008A1AA3" w:rsidP="008A1AA3">
            <w:pPr>
              <w:keepNext/>
              <w:jc w:val="left"/>
              <w:rPr>
                <w:b/>
                <w:u w:val="single"/>
              </w:rPr>
            </w:pPr>
          </w:p>
        </w:tc>
        <w:tc>
          <w:tcPr>
            <w:tcW w:w="2410" w:type="dxa"/>
            <w:gridSpan w:val="2"/>
            <w:vAlign w:val="center"/>
          </w:tcPr>
          <w:p w14:paraId="4F10B567" w14:textId="77777777" w:rsidR="008A1AA3" w:rsidRPr="008A1AA3" w:rsidRDefault="008A1AA3" w:rsidP="008A1AA3">
            <w:pPr>
              <w:keepNext/>
              <w:jc w:val="left"/>
              <w:rPr>
                <w:b/>
                <w:u w:val="single"/>
              </w:rPr>
            </w:pPr>
            <w:r w:rsidRPr="008A1AA3">
              <w:t>White Retroreflective Background</w:t>
            </w:r>
          </w:p>
        </w:tc>
      </w:tr>
      <w:tr w:rsidR="008A1AA3" w:rsidRPr="008A1AA3" w14:paraId="7C265181" w14:textId="77777777" w:rsidTr="004F57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 w:type="dxa"/>
          <w:cantSplit/>
          <w:jc w:val="center"/>
        </w:trPr>
        <w:tc>
          <w:tcPr>
            <w:tcW w:w="4261" w:type="dxa"/>
            <w:gridSpan w:val="2"/>
            <w:vAlign w:val="center"/>
          </w:tcPr>
          <w:p w14:paraId="1B34A030" w14:textId="77777777" w:rsidR="008A1AA3" w:rsidRPr="008A1AA3" w:rsidRDefault="008A1AA3" w:rsidP="008A1AA3">
            <w:pPr>
              <w:keepNext/>
              <w:spacing w:before="40" w:after="40"/>
              <w:jc w:val="left"/>
            </w:pPr>
          </w:p>
        </w:tc>
        <w:tc>
          <w:tcPr>
            <w:tcW w:w="4195" w:type="dxa"/>
            <w:gridSpan w:val="2"/>
            <w:vAlign w:val="center"/>
          </w:tcPr>
          <w:p w14:paraId="4CF207E9" w14:textId="77777777" w:rsidR="008A1AA3" w:rsidRPr="008A1AA3" w:rsidRDefault="008A1AA3" w:rsidP="008A1AA3">
            <w:pPr>
              <w:keepNext/>
              <w:spacing w:before="40" w:after="40"/>
              <w:jc w:val="left"/>
            </w:pPr>
            <w:r w:rsidRPr="008A1AA3">
              <w:rPr>
                <w:b/>
                <w:bCs/>
              </w:rPr>
              <w:t>Motor Vehicles other than Motor Bikes</w:t>
            </w:r>
          </w:p>
        </w:tc>
      </w:tr>
      <w:tr w:rsidR="008A1AA3" w:rsidRPr="008A1AA3" w14:paraId="5D48FE5E" w14:textId="77777777" w:rsidTr="004F57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 w:type="dxa"/>
          <w:cantSplit/>
          <w:jc w:val="center"/>
        </w:trPr>
        <w:tc>
          <w:tcPr>
            <w:tcW w:w="4261" w:type="dxa"/>
            <w:gridSpan w:val="2"/>
            <w:vAlign w:val="center"/>
          </w:tcPr>
          <w:p w14:paraId="6511B63A" w14:textId="77777777" w:rsidR="008A1AA3" w:rsidRPr="008A1AA3" w:rsidRDefault="008A1AA3" w:rsidP="008A1AA3">
            <w:pPr>
              <w:keepNext/>
              <w:spacing w:before="40" w:after="40"/>
              <w:jc w:val="left"/>
            </w:pPr>
            <w:r w:rsidRPr="008A1AA3">
              <w:t>Height of figure or letter</w:t>
            </w:r>
          </w:p>
        </w:tc>
        <w:tc>
          <w:tcPr>
            <w:tcW w:w="4195" w:type="dxa"/>
            <w:gridSpan w:val="2"/>
            <w:vAlign w:val="center"/>
          </w:tcPr>
          <w:p w14:paraId="7388AC5A" w14:textId="77777777" w:rsidR="008A1AA3" w:rsidRPr="008A1AA3" w:rsidRDefault="008A1AA3" w:rsidP="008A1AA3">
            <w:pPr>
              <w:keepNext/>
              <w:spacing w:before="40" w:after="40"/>
              <w:jc w:val="left"/>
            </w:pPr>
            <w:r w:rsidRPr="008A1AA3">
              <w:t>60mm</w:t>
            </w:r>
          </w:p>
        </w:tc>
      </w:tr>
      <w:tr w:rsidR="008A1AA3" w:rsidRPr="008A1AA3" w14:paraId="0962A6E6" w14:textId="77777777" w:rsidTr="004F57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 w:type="dxa"/>
          <w:cantSplit/>
          <w:jc w:val="center"/>
        </w:trPr>
        <w:tc>
          <w:tcPr>
            <w:tcW w:w="4261" w:type="dxa"/>
            <w:gridSpan w:val="2"/>
            <w:vAlign w:val="center"/>
          </w:tcPr>
          <w:p w14:paraId="545337C9" w14:textId="77777777" w:rsidR="008A1AA3" w:rsidRPr="008A1AA3" w:rsidRDefault="008A1AA3" w:rsidP="008A1AA3">
            <w:pPr>
              <w:keepNext/>
              <w:spacing w:before="40" w:after="40"/>
              <w:jc w:val="left"/>
            </w:pPr>
            <w:r w:rsidRPr="008A1AA3">
              <w:t>Width of every line in each figure or letter</w:t>
            </w:r>
          </w:p>
        </w:tc>
        <w:tc>
          <w:tcPr>
            <w:tcW w:w="4195" w:type="dxa"/>
            <w:gridSpan w:val="2"/>
            <w:vAlign w:val="center"/>
          </w:tcPr>
          <w:p w14:paraId="178FF97B" w14:textId="77777777" w:rsidR="008A1AA3" w:rsidRPr="008A1AA3" w:rsidRDefault="008A1AA3" w:rsidP="008A1AA3">
            <w:pPr>
              <w:keepNext/>
              <w:spacing w:before="40" w:after="40"/>
              <w:jc w:val="left"/>
            </w:pPr>
            <w:r w:rsidRPr="008A1AA3">
              <w:t>10mm</w:t>
            </w:r>
          </w:p>
        </w:tc>
      </w:tr>
    </w:tbl>
    <w:p w14:paraId="28A97669" w14:textId="77777777" w:rsidR="008A1AA3" w:rsidRPr="008A1AA3" w:rsidRDefault="008A1AA3" w:rsidP="008A1AA3">
      <w:pPr>
        <w:keepNext/>
        <w:spacing w:before="80"/>
        <w:ind w:left="425" w:hanging="425"/>
        <w:rPr>
          <w:b/>
        </w:rPr>
      </w:pPr>
      <w:r w:rsidRPr="008A1AA3">
        <w:rPr>
          <w:b/>
        </w:rPr>
        <w:t>15.2a</w:t>
      </w:r>
      <w:r w:rsidRPr="008A1AA3">
        <w:rPr>
          <w:b/>
        </w:rPr>
        <w:tab/>
        <w:t>Rear</w:t>
      </w:r>
    </w:p>
    <w:tbl>
      <w:tblPr>
        <w:tblW w:w="0" w:type="auto"/>
        <w:jc w:val="center"/>
        <w:tblLook w:val="04A0" w:firstRow="1" w:lastRow="0" w:firstColumn="1" w:lastColumn="0" w:noHBand="0" w:noVBand="1"/>
      </w:tblPr>
      <w:tblGrid>
        <w:gridCol w:w="2518"/>
        <w:gridCol w:w="1743"/>
        <w:gridCol w:w="1801"/>
        <w:gridCol w:w="2394"/>
        <w:gridCol w:w="16"/>
      </w:tblGrid>
      <w:tr w:rsidR="008A1AA3" w:rsidRPr="008A1AA3" w14:paraId="7F64E450" w14:textId="77777777" w:rsidTr="004F57BA">
        <w:trPr>
          <w:cantSplit/>
          <w:jc w:val="center"/>
        </w:trPr>
        <w:tc>
          <w:tcPr>
            <w:tcW w:w="2518" w:type="dxa"/>
            <w:vAlign w:val="center"/>
          </w:tcPr>
          <w:p w14:paraId="08305E1C" w14:textId="77777777" w:rsidR="008A1AA3" w:rsidRPr="008A1AA3" w:rsidRDefault="008A1AA3" w:rsidP="008A1AA3">
            <w:pPr>
              <w:keepNext/>
              <w:jc w:val="left"/>
              <w:rPr>
                <w:b/>
                <w:u w:val="single"/>
              </w:rPr>
            </w:pPr>
          </w:p>
        </w:tc>
        <w:tc>
          <w:tcPr>
            <w:tcW w:w="3544" w:type="dxa"/>
            <w:gridSpan w:val="2"/>
            <w:vAlign w:val="center"/>
          </w:tcPr>
          <w:p w14:paraId="429701FB" w14:textId="77777777" w:rsidR="008A1AA3" w:rsidRPr="008A1AA3" w:rsidRDefault="008A1AA3" w:rsidP="008A1AA3">
            <w:pPr>
              <w:keepNext/>
              <w:jc w:val="center"/>
            </w:pPr>
            <w:r w:rsidRPr="008A1AA3">
              <w:t>306 ± 1.0mm</w:t>
            </w:r>
          </w:p>
        </w:tc>
        <w:tc>
          <w:tcPr>
            <w:tcW w:w="2410" w:type="dxa"/>
            <w:gridSpan w:val="2"/>
            <w:vAlign w:val="center"/>
          </w:tcPr>
          <w:p w14:paraId="3633E1A9" w14:textId="77777777" w:rsidR="008A1AA3" w:rsidRPr="008A1AA3" w:rsidRDefault="008A1AA3" w:rsidP="008A1AA3">
            <w:pPr>
              <w:keepNext/>
              <w:jc w:val="left"/>
              <w:rPr>
                <w:b/>
                <w:u w:val="single"/>
              </w:rPr>
            </w:pPr>
          </w:p>
        </w:tc>
      </w:tr>
      <w:tr w:rsidR="008A1AA3" w:rsidRPr="008A1AA3" w14:paraId="2419A16D" w14:textId="77777777" w:rsidTr="004F57BA">
        <w:trPr>
          <w:cantSplit/>
          <w:jc w:val="center"/>
        </w:trPr>
        <w:tc>
          <w:tcPr>
            <w:tcW w:w="2518" w:type="dxa"/>
            <w:vAlign w:val="center"/>
          </w:tcPr>
          <w:p w14:paraId="5C97BBAF" w14:textId="77777777" w:rsidR="008A1AA3" w:rsidRPr="008A1AA3" w:rsidRDefault="008A1AA3" w:rsidP="008A1AA3">
            <w:pPr>
              <w:keepNext/>
              <w:jc w:val="left"/>
            </w:pPr>
            <w:r w:rsidRPr="008A1AA3">
              <w:t>Aluminium Embossed</w:t>
            </w:r>
          </w:p>
        </w:tc>
        <w:tc>
          <w:tcPr>
            <w:tcW w:w="3544" w:type="dxa"/>
            <w:gridSpan w:val="2"/>
            <w:vMerge w:val="restart"/>
            <w:vAlign w:val="center"/>
          </w:tcPr>
          <w:p w14:paraId="440814B2" w14:textId="77777777" w:rsidR="008A1AA3" w:rsidRPr="008A1AA3" w:rsidRDefault="008A1AA3" w:rsidP="008A1AA3">
            <w:pPr>
              <w:keepNext/>
              <w:jc w:val="left"/>
              <w:rPr>
                <w:b/>
                <w:u w:val="single"/>
              </w:rPr>
            </w:pPr>
            <w:r w:rsidRPr="008A1AA3">
              <w:rPr>
                <w:noProof/>
              </w:rPr>
              <w:drawing>
                <wp:anchor distT="0" distB="0" distL="114300" distR="114300" simplePos="0" relativeHeight="251701248" behindDoc="0" locked="0" layoutInCell="1" allowOverlap="1" wp14:anchorId="53EA57ED" wp14:editId="603BF244">
                  <wp:simplePos x="0" y="0"/>
                  <wp:positionH relativeFrom="margin">
                    <wp:align>center</wp:align>
                  </wp:positionH>
                  <wp:positionV relativeFrom="paragraph">
                    <wp:posOffset>-821690</wp:posOffset>
                  </wp:positionV>
                  <wp:extent cx="1601470" cy="831215"/>
                  <wp:effectExtent l="0" t="0" r="0" b="6985"/>
                  <wp:wrapTopAndBottom/>
                  <wp:docPr id="168191318" name="Picture 17" descr="A white sign with black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91318" name="Picture 17" descr="A white sign with black letters&#10;&#10;Description automatically generated"/>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601470" cy="8312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10" w:type="dxa"/>
            <w:gridSpan w:val="2"/>
            <w:vAlign w:val="center"/>
          </w:tcPr>
          <w:p w14:paraId="050ECEA1" w14:textId="77777777" w:rsidR="008A1AA3" w:rsidRPr="008A1AA3" w:rsidRDefault="008A1AA3" w:rsidP="008A1AA3">
            <w:pPr>
              <w:keepNext/>
              <w:jc w:val="left"/>
            </w:pPr>
            <w:r w:rsidRPr="008A1AA3">
              <w:t>150 ± 1.0mm</w:t>
            </w:r>
          </w:p>
        </w:tc>
      </w:tr>
      <w:tr w:rsidR="008A1AA3" w:rsidRPr="008A1AA3" w14:paraId="5B6A8A49" w14:textId="77777777" w:rsidTr="004F57BA">
        <w:trPr>
          <w:cantSplit/>
          <w:jc w:val="center"/>
        </w:trPr>
        <w:tc>
          <w:tcPr>
            <w:tcW w:w="2518" w:type="dxa"/>
            <w:vAlign w:val="center"/>
          </w:tcPr>
          <w:p w14:paraId="06528926" w14:textId="77777777" w:rsidR="008A1AA3" w:rsidRPr="008A1AA3" w:rsidRDefault="008A1AA3" w:rsidP="008A1AA3">
            <w:pPr>
              <w:keepNext/>
              <w:jc w:val="left"/>
            </w:pPr>
            <w:r w:rsidRPr="008A1AA3">
              <w:t>Black Letters and Figures</w:t>
            </w:r>
          </w:p>
        </w:tc>
        <w:tc>
          <w:tcPr>
            <w:tcW w:w="3544" w:type="dxa"/>
            <w:gridSpan w:val="2"/>
            <w:vMerge/>
            <w:vAlign w:val="center"/>
          </w:tcPr>
          <w:p w14:paraId="27643346" w14:textId="77777777" w:rsidR="008A1AA3" w:rsidRPr="008A1AA3" w:rsidRDefault="008A1AA3" w:rsidP="008A1AA3">
            <w:pPr>
              <w:keepNext/>
              <w:jc w:val="left"/>
              <w:rPr>
                <w:b/>
                <w:u w:val="single"/>
              </w:rPr>
            </w:pPr>
          </w:p>
        </w:tc>
        <w:tc>
          <w:tcPr>
            <w:tcW w:w="2410" w:type="dxa"/>
            <w:gridSpan w:val="2"/>
            <w:vAlign w:val="center"/>
          </w:tcPr>
          <w:p w14:paraId="4A0FCE4F" w14:textId="77777777" w:rsidR="008A1AA3" w:rsidRPr="008A1AA3" w:rsidRDefault="008A1AA3" w:rsidP="008A1AA3">
            <w:pPr>
              <w:keepNext/>
              <w:jc w:val="left"/>
              <w:rPr>
                <w:b/>
                <w:u w:val="single"/>
              </w:rPr>
            </w:pPr>
            <w:r w:rsidRPr="008A1AA3">
              <w:t>White Retroreflective Background</w:t>
            </w:r>
          </w:p>
        </w:tc>
      </w:tr>
      <w:tr w:rsidR="008A1AA3" w:rsidRPr="008A1AA3" w14:paraId="5903566F" w14:textId="77777777" w:rsidTr="004F57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 w:type="dxa"/>
          <w:cantSplit/>
          <w:jc w:val="center"/>
        </w:trPr>
        <w:tc>
          <w:tcPr>
            <w:tcW w:w="4261" w:type="dxa"/>
            <w:gridSpan w:val="2"/>
            <w:vAlign w:val="center"/>
          </w:tcPr>
          <w:p w14:paraId="2147E757" w14:textId="77777777" w:rsidR="008A1AA3" w:rsidRPr="008A1AA3" w:rsidRDefault="008A1AA3" w:rsidP="008A1AA3">
            <w:pPr>
              <w:keepNext/>
              <w:spacing w:before="40" w:after="40"/>
              <w:jc w:val="left"/>
            </w:pPr>
          </w:p>
        </w:tc>
        <w:tc>
          <w:tcPr>
            <w:tcW w:w="4195" w:type="dxa"/>
            <w:gridSpan w:val="2"/>
            <w:vAlign w:val="center"/>
          </w:tcPr>
          <w:p w14:paraId="5E82BFC2" w14:textId="77777777" w:rsidR="008A1AA3" w:rsidRPr="008A1AA3" w:rsidRDefault="008A1AA3" w:rsidP="008A1AA3">
            <w:pPr>
              <w:keepNext/>
              <w:spacing w:before="40" w:after="40"/>
              <w:jc w:val="left"/>
            </w:pPr>
            <w:r w:rsidRPr="008A1AA3">
              <w:rPr>
                <w:b/>
                <w:bCs/>
              </w:rPr>
              <w:t>Motor Vehicles other than Motor Bikes</w:t>
            </w:r>
          </w:p>
        </w:tc>
      </w:tr>
      <w:tr w:rsidR="008A1AA3" w:rsidRPr="008A1AA3" w14:paraId="0E49D373" w14:textId="77777777" w:rsidTr="004F57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 w:type="dxa"/>
          <w:cantSplit/>
          <w:jc w:val="center"/>
        </w:trPr>
        <w:tc>
          <w:tcPr>
            <w:tcW w:w="4261" w:type="dxa"/>
            <w:gridSpan w:val="2"/>
            <w:vAlign w:val="center"/>
          </w:tcPr>
          <w:p w14:paraId="7017BBCF" w14:textId="77777777" w:rsidR="008A1AA3" w:rsidRPr="008A1AA3" w:rsidRDefault="008A1AA3" w:rsidP="008A1AA3">
            <w:pPr>
              <w:keepNext/>
              <w:spacing w:before="40" w:after="40"/>
              <w:jc w:val="left"/>
            </w:pPr>
            <w:r w:rsidRPr="008A1AA3">
              <w:t>Height of figure or letter</w:t>
            </w:r>
          </w:p>
        </w:tc>
        <w:tc>
          <w:tcPr>
            <w:tcW w:w="4195" w:type="dxa"/>
            <w:gridSpan w:val="2"/>
            <w:vAlign w:val="center"/>
          </w:tcPr>
          <w:p w14:paraId="598CEC15" w14:textId="77777777" w:rsidR="008A1AA3" w:rsidRPr="008A1AA3" w:rsidRDefault="008A1AA3" w:rsidP="008A1AA3">
            <w:pPr>
              <w:keepNext/>
              <w:spacing w:before="40" w:after="40"/>
              <w:jc w:val="left"/>
            </w:pPr>
            <w:r w:rsidRPr="008A1AA3">
              <w:t>60mm</w:t>
            </w:r>
          </w:p>
        </w:tc>
      </w:tr>
      <w:tr w:rsidR="008A1AA3" w:rsidRPr="008A1AA3" w14:paraId="7B5FE5D3" w14:textId="77777777" w:rsidTr="004F57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 w:type="dxa"/>
          <w:cantSplit/>
          <w:jc w:val="center"/>
        </w:trPr>
        <w:tc>
          <w:tcPr>
            <w:tcW w:w="4261" w:type="dxa"/>
            <w:gridSpan w:val="2"/>
            <w:vAlign w:val="center"/>
          </w:tcPr>
          <w:p w14:paraId="414192E2" w14:textId="77777777" w:rsidR="008A1AA3" w:rsidRPr="008A1AA3" w:rsidRDefault="008A1AA3" w:rsidP="008A1AA3">
            <w:pPr>
              <w:keepNext/>
              <w:spacing w:before="40" w:after="40"/>
              <w:jc w:val="left"/>
            </w:pPr>
            <w:r w:rsidRPr="008A1AA3">
              <w:t>Width of every line in each figure or letter</w:t>
            </w:r>
          </w:p>
        </w:tc>
        <w:tc>
          <w:tcPr>
            <w:tcW w:w="4195" w:type="dxa"/>
            <w:gridSpan w:val="2"/>
            <w:vAlign w:val="center"/>
          </w:tcPr>
          <w:p w14:paraId="0BACB31C" w14:textId="77777777" w:rsidR="008A1AA3" w:rsidRPr="008A1AA3" w:rsidRDefault="008A1AA3" w:rsidP="008A1AA3">
            <w:pPr>
              <w:keepNext/>
              <w:spacing w:before="40" w:after="40"/>
              <w:jc w:val="left"/>
            </w:pPr>
            <w:r w:rsidRPr="008A1AA3">
              <w:t>10mm</w:t>
            </w:r>
          </w:p>
        </w:tc>
      </w:tr>
    </w:tbl>
    <w:p w14:paraId="2900D9BF" w14:textId="77777777" w:rsidR="008A1AA3" w:rsidRPr="008A1AA3" w:rsidRDefault="008A1AA3" w:rsidP="008A1AA3">
      <w:pPr>
        <w:keepNext/>
        <w:spacing w:before="80"/>
        <w:ind w:left="425" w:hanging="425"/>
        <w:rPr>
          <w:b/>
        </w:rPr>
      </w:pPr>
      <w:r w:rsidRPr="008A1AA3">
        <w:rPr>
          <w:b/>
        </w:rPr>
        <w:t>15.3</w:t>
      </w:r>
      <w:r w:rsidRPr="008A1AA3">
        <w:rPr>
          <w:b/>
        </w:rPr>
        <w:tab/>
        <w:t>Front and Rear Square</w:t>
      </w:r>
    </w:p>
    <w:tbl>
      <w:tblPr>
        <w:tblW w:w="0" w:type="auto"/>
        <w:jc w:val="center"/>
        <w:tblLook w:val="04A0" w:firstRow="1" w:lastRow="0" w:firstColumn="1" w:lastColumn="0" w:noHBand="0" w:noVBand="1"/>
      </w:tblPr>
      <w:tblGrid>
        <w:gridCol w:w="2518"/>
        <w:gridCol w:w="1743"/>
        <w:gridCol w:w="1801"/>
        <w:gridCol w:w="2394"/>
        <w:gridCol w:w="16"/>
      </w:tblGrid>
      <w:tr w:rsidR="008A1AA3" w:rsidRPr="008A1AA3" w14:paraId="4CBA7A67" w14:textId="77777777" w:rsidTr="004F57BA">
        <w:trPr>
          <w:cantSplit/>
          <w:jc w:val="center"/>
        </w:trPr>
        <w:tc>
          <w:tcPr>
            <w:tcW w:w="2518" w:type="dxa"/>
            <w:vAlign w:val="center"/>
          </w:tcPr>
          <w:p w14:paraId="20AE453D" w14:textId="77777777" w:rsidR="008A1AA3" w:rsidRPr="008A1AA3" w:rsidRDefault="008A1AA3" w:rsidP="008A1AA3">
            <w:pPr>
              <w:keepNext/>
              <w:jc w:val="left"/>
              <w:rPr>
                <w:b/>
                <w:u w:val="single"/>
              </w:rPr>
            </w:pPr>
          </w:p>
        </w:tc>
        <w:tc>
          <w:tcPr>
            <w:tcW w:w="3544" w:type="dxa"/>
            <w:gridSpan w:val="2"/>
            <w:vAlign w:val="center"/>
          </w:tcPr>
          <w:p w14:paraId="58A2E843" w14:textId="77777777" w:rsidR="008A1AA3" w:rsidRPr="008A1AA3" w:rsidRDefault="008A1AA3" w:rsidP="008A1AA3">
            <w:pPr>
              <w:keepNext/>
              <w:jc w:val="center"/>
            </w:pPr>
            <w:r w:rsidRPr="008A1AA3">
              <w:t>306 ± 1.0mm</w:t>
            </w:r>
          </w:p>
        </w:tc>
        <w:tc>
          <w:tcPr>
            <w:tcW w:w="2410" w:type="dxa"/>
            <w:gridSpan w:val="2"/>
            <w:vAlign w:val="center"/>
          </w:tcPr>
          <w:p w14:paraId="7CB52788" w14:textId="77777777" w:rsidR="008A1AA3" w:rsidRPr="008A1AA3" w:rsidRDefault="008A1AA3" w:rsidP="008A1AA3">
            <w:pPr>
              <w:keepNext/>
              <w:jc w:val="left"/>
              <w:rPr>
                <w:b/>
                <w:u w:val="single"/>
              </w:rPr>
            </w:pPr>
          </w:p>
        </w:tc>
      </w:tr>
      <w:tr w:rsidR="008A1AA3" w:rsidRPr="008A1AA3" w14:paraId="0A076F65" w14:textId="77777777" w:rsidTr="004F57BA">
        <w:trPr>
          <w:cantSplit/>
          <w:jc w:val="center"/>
        </w:trPr>
        <w:tc>
          <w:tcPr>
            <w:tcW w:w="2518" w:type="dxa"/>
            <w:vAlign w:val="center"/>
          </w:tcPr>
          <w:p w14:paraId="28F68DC6" w14:textId="77777777" w:rsidR="008A1AA3" w:rsidRPr="008A1AA3" w:rsidRDefault="008A1AA3" w:rsidP="008A1AA3">
            <w:pPr>
              <w:keepNext/>
              <w:jc w:val="left"/>
            </w:pPr>
            <w:r w:rsidRPr="008A1AA3">
              <w:t>Aluminium Embossed</w:t>
            </w:r>
          </w:p>
        </w:tc>
        <w:tc>
          <w:tcPr>
            <w:tcW w:w="3544" w:type="dxa"/>
            <w:gridSpan w:val="2"/>
            <w:vMerge w:val="restart"/>
            <w:vAlign w:val="center"/>
          </w:tcPr>
          <w:p w14:paraId="15A99BEE" w14:textId="77777777" w:rsidR="008A1AA3" w:rsidRPr="008A1AA3" w:rsidRDefault="008A1AA3" w:rsidP="008A1AA3">
            <w:pPr>
              <w:keepNext/>
              <w:jc w:val="left"/>
              <w:rPr>
                <w:b/>
                <w:u w:val="single"/>
              </w:rPr>
            </w:pPr>
            <w:r w:rsidRPr="008A1AA3">
              <w:rPr>
                <w:noProof/>
              </w:rPr>
              <w:drawing>
                <wp:anchor distT="0" distB="0" distL="114300" distR="114300" simplePos="0" relativeHeight="251702272" behindDoc="0" locked="0" layoutInCell="1" allowOverlap="1" wp14:anchorId="76CA0C5E" wp14:editId="4049610B">
                  <wp:simplePos x="0" y="0"/>
                  <wp:positionH relativeFrom="margin">
                    <wp:align>center</wp:align>
                  </wp:positionH>
                  <wp:positionV relativeFrom="paragraph">
                    <wp:posOffset>-808990</wp:posOffset>
                  </wp:positionV>
                  <wp:extent cx="1601470" cy="831215"/>
                  <wp:effectExtent l="0" t="0" r="0" b="6985"/>
                  <wp:wrapTopAndBottom/>
                  <wp:docPr id="273973597" name="Picture 16" descr="A white sign with black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973597" name="Picture 16" descr="A white sign with black letters&#10;&#10;Description automatically generated"/>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601470" cy="8312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10" w:type="dxa"/>
            <w:gridSpan w:val="2"/>
            <w:vAlign w:val="center"/>
          </w:tcPr>
          <w:p w14:paraId="26CFB960" w14:textId="77777777" w:rsidR="008A1AA3" w:rsidRPr="008A1AA3" w:rsidRDefault="008A1AA3" w:rsidP="008A1AA3">
            <w:pPr>
              <w:keepNext/>
              <w:jc w:val="left"/>
            </w:pPr>
            <w:r w:rsidRPr="008A1AA3">
              <w:t>150 ± 1.0mm</w:t>
            </w:r>
          </w:p>
        </w:tc>
      </w:tr>
      <w:tr w:rsidR="008A1AA3" w:rsidRPr="008A1AA3" w14:paraId="3C0EB1A9" w14:textId="77777777" w:rsidTr="004F57BA">
        <w:trPr>
          <w:cantSplit/>
          <w:jc w:val="center"/>
        </w:trPr>
        <w:tc>
          <w:tcPr>
            <w:tcW w:w="2518" w:type="dxa"/>
            <w:vAlign w:val="center"/>
          </w:tcPr>
          <w:p w14:paraId="5A492F29" w14:textId="77777777" w:rsidR="008A1AA3" w:rsidRPr="008A1AA3" w:rsidRDefault="008A1AA3" w:rsidP="008A1AA3">
            <w:pPr>
              <w:keepNext/>
              <w:jc w:val="left"/>
            </w:pPr>
            <w:r w:rsidRPr="008A1AA3">
              <w:t>Black Letters and Figures</w:t>
            </w:r>
          </w:p>
        </w:tc>
        <w:tc>
          <w:tcPr>
            <w:tcW w:w="3544" w:type="dxa"/>
            <w:gridSpan w:val="2"/>
            <w:vMerge/>
            <w:vAlign w:val="center"/>
          </w:tcPr>
          <w:p w14:paraId="44A31DF2" w14:textId="77777777" w:rsidR="008A1AA3" w:rsidRPr="008A1AA3" w:rsidRDefault="008A1AA3" w:rsidP="008A1AA3">
            <w:pPr>
              <w:keepNext/>
              <w:jc w:val="left"/>
              <w:rPr>
                <w:b/>
                <w:u w:val="single"/>
              </w:rPr>
            </w:pPr>
          </w:p>
        </w:tc>
        <w:tc>
          <w:tcPr>
            <w:tcW w:w="2410" w:type="dxa"/>
            <w:gridSpan w:val="2"/>
            <w:vAlign w:val="center"/>
          </w:tcPr>
          <w:p w14:paraId="40C0B5E4" w14:textId="77777777" w:rsidR="008A1AA3" w:rsidRPr="008A1AA3" w:rsidRDefault="008A1AA3" w:rsidP="008A1AA3">
            <w:pPr>
              <w:keepNext/>
              <w:jc w:val="left"/>
              <w:rPr>
                <w:b/>
                <w:u w:val="single"/>
              </w:rPr>
            </w:pPr>
            <w:r w:rsidRPr="008A1AA3">
              <w:t>White Retroreflective Background</w:t>
            </w:r>
          </w:p>
        </w:tc>
      </w:tr>
      <w:tr w:rsidR="008A1AA3" w:rsidRPr="008A1AA3" w14:paraId="0C3E09CE" w14:textId="77777777" w:rsidTr="004F57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 w:type="dxa"/>
          <w:cantSplit/>
          <w:jc w:val="center"/>
        </w:trPr>
        <w:tc>
          <w:tcPr>
            <w:tcW w:w="4261" w:type="dxa"/>
            <w:gridSpan w:val="2"/>
            <w:vAlign w:val="center"/>
          </w:tcPr>
          <w:p w14:paraId="1AC28553" w14:textId="77777777" w:rsidR="008A1AA3" w:rsidRPr="008A1AA3" w:rsidRDefault="008A1AA3" w:rsidP="008A1AA3">
            <w:pPr>
              <w:keepNext/>
              <w:spacing w:before="40" w:after="40"/>
              <w:jc w:val="left"/>
            </w:pPr>
          </w:p>
        </w:tc>
        <w:tc>
          <w:tcPr>
            <w:tcW w:w="4195" w:type="dxa"/>
            <w:gridSpan w:val="2"/>
            <w:vAlign w:val="center"/>
          </w:tcPr>
          <w:p w14:paraId="33818E54" w14:textId="77777777" w:rsidR="008A1AA3" w:rsidRPr="008A1AA3" w:rsidRDefault="008A1AA3" w:rsidP="008A1AA3">
            <w:pPr>
              <w:keepNext/>
              <w:spacing w:before="40" w:after="40"/>
              <w:jc w:val="left"/>
            </w:pPr>
            <w:r w:rsidRPr="008A1AA3">
              <w:rPr>
                <w:b/>
                <w:bCs/>
              </w:rPr>
              <w:t>Motor Vehicles other than Motor Bikes</w:t>
            </w:r>
          </w:p>
        </w:tc>
      </w:tr>
      <w:tr w:rsidR="008A1AA3" w:rsidRPr="008A1AA3" w14:paraId="2111DCB5" w14:textId="77777777" w:rsidTr="004F57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 w:type="dxa"/>
          <w:cantSplit/>
          <w:jc w:val="center"/>
        </w:trPr>
        <w:tc>
          <w:tcPr>
            <w:tcW w:w="4261" w:type="dxa"/>
            <w:gridSpan w:val="2"/>
            <w:vAlign w:val="center"/>
          </w:tcPr>
          <w:p w14:paraId="430ADCC8" w14:textId="77777777" w:rsidR="008A1AA3" w:rsidRPr="008A1AA3" w:rsidRDefault="008A1AA3" w:rsidP="008A1AA3">
            <w:pPr>
              <w:keepNext/>
              <w:spacing w:before="40" w:after="40"/>
              <w:jc w:val="left"/>
            </w:pPr>
            <w:r w:rsidRPr="008A1AA3">
              <w:t>Height of figure or letter</w:t>
            </w:r>
          </w:p>
        </w:tc>
        <w:tc>
          <w:tcPr>
            <w:tcW w:w="4195" w:type="dxa"/>
            <w:gridSpan w:val="2"/>
            <w:vAlign w:val="center"/>
          </w:tcPr>
          <w:p w14:paraId="12C4C04C" w14:textId="77777777" w:rsidR="008A1AA3" w:rsidRPr="008A1AA3" w:rsidRDefault="008A1AA3" w:rsidP="008A1AA3">
            <w:pPr>
              <w:keepNext/>
              <w:spacing w:before="40" w:after="40"/>
              <w:jc w:val="left"/>
            </w:pPr>
            <w:r w:rsidRPr="008A1AA3">
              <w:t>54-62mm</w:t>
            </w:r>
          </w:p>
        </w:tc>
      </w:tr>
      <w:tr w:rsidR="008A1AA3" w:rsidRPr="008A1AA3" w14:paraId="320D1E3D" w14:textId="77777777" w:rsidTr="004F57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 w:type="dxa"/>
          <w:cantSplit/>
          <w:jc w:val="center"/>
        </w:trPr>
        <w:tc>
          <w:tcPr>
            <w:tcW w:w="4261" w:type="dxa"/>
            <w:gridSpan w:val="2"/>
            <w:vAlign w:val="center"/>
          </w:tcPr>
          <w:p w14:paraId="454CCEF7" w14:textId="77777777" w:rsidR="008A1AA3" w:rsidRPr="008A1AA3" w:rsidRDefault="008A1AA3" w:rsidP="008A1AA3">
            <w:pPr>
              <w:keepNext/>
              <w:spacing w:before="40" w:after="40"/>
              <w:jc w:val="left"/>
            </w:pPr>
            <w:r w:rsidRPr="008A1AA3">
              <w:t>Width of every line in each figure or letter</w:t>
            </w:r>
          </w:p>
        </w:tc>
        <w:tc>
          <w:tcPr>
            <w:tcW w:w="4195" w:type="dxa"/>
            <w:gridSpan w:val="2"/>
            <w:vAlign w:val="center"/>
          </w:tcPr>
          <w:p w14:paraId="2EACB0F3" w14:textId="77777777" w:rsidR="008A1AA3" w:rsidRPr="008A1AA3" w:rsidRDefault="008A1AA3" w:rsidP="008A1AA3">
            <w:pPr>
              <w:keepNext/>
              <w:spacing w:before="40" w:after="40"/>
              <w:jc w:val="left"/>
            </w:pPr>
            <w:r w:rsidRPr="008A1AA3">
              <w:t>10mm</w:t>
            </w:r>
          </w:p>
        </w:tc>
      </w:tr>
    </w:tbl>
    <w:p w14:paraId="3C4DDA55" w14:textId="77777777" w:rsidR="008A1AA3" w:rsidRPr="008A1AA3" w:rsidRDefault="008A1AA3" w:rsidP="008A1AA3">
      <w:pPr>
        <w:keepNext/>
        <w:spacing w:before="80"/>
        <w:ind w:left="425" w:hanging="425"/>
        <w:rPr>
          <w:b/>
          <w:bCs/>
        </w:rPr>
      </w:pPr>
      <w:r w:rsidRPr="008A1AA3">
        <w:rPr>
          <w:b/>
          <w:bCs/>
        </w:rPr>
        <w:t>15.4</w:t>
      </w:r>
      <w:r w:rsidRPr="008A1AA3">
        <w:rPr>
          <w:b/>
          <w:bCs/>
        </w:rPr>
        <w:tab/>
        <w:t>Corporate Number Plates</w:t>
      </w:r>
    </w:p>
    <w:p w14:paraId="11BDD65C" w14:textId="77777777" w:rsidR="008A1AA3" w:rsidRPr="008A1AA3" w:rsidRDefault="008A1AA3" w:rsidP="008A1AA3">
      <w:pPr>
        <w:ind w:left="426"/>
      </w:pPr>
      <w:r w:rsidRPr="008A1AA3">
        <w:t>Premium number plates in the corporate plate format may contain a background, logo and/or slogan or other promotional pictures or information deemed appropriate, in accordance with an agreement between the Registrar and the applicant. The plate must conform to the following specifications and design:</w:t>
      </w:r>
    </w:p>
    <w:p w14:paraId="3AD534FB" w14:textId="77777777" w:rsidR="008A1AA3" w:rsidRPr="008A1AA3" w:rsidRDefault="008A1AA3" w:rsidP="008A1AA3">
      <w:pPr>
        <w:ind w:left="426"/>
      </w:pPr>
      <w:r w:rsidRPr="008A1AA3">
        <w:t>371mm + 1.0mm in length and 133mm + 1.0mm in height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8A1AA3" w:rsidRPr="008A1AA3" w14:paraId="61605212" w14:textId="77777777" w:rsidTr="004F57BA">
        <w:trPr>
          <w:cantSplit/>
          <w:jc w:val="center"/>
        </w:trPr>
        <w:tc>
          <w:tcPr>
            <w:tcW w:w="4261" w:type="dxa"/>
            <w:vAlign w:val="center"/>
          </w:tcPr>
          <w:p w14:paraId="205E4572" w14:textId="77777777" w:rsidR="008A1AA3" w:rsidRPr="008A1AA3" w:rsidRDefault="008A1AA3" w:rsidP="008A1AA3">
            <w:pPr>
              <w:keepNext/>
              <w:spacing w:before="40" w:after="40"/>
              <w:jc w:val="left"/>
            </w:pPr>
            <w:r w:rsidRPr="008A1AA3">
              <w:t>Height of figure or letter</w:t>
            </w:r>
          </w:p>
        </w:tc>
        <w:tc>
          <w:tcPr>
            <w:tcW w:w="4261" w:type="dxa"/>
            <w:vAlign w:val="center"/>
          </w:tcPr>
          <w:p w14:paraId="5B9AEC19" w14:textId="77777777" w:rsidR="008A1AA3" w:rsidRPr="008A1AA3" w:rsidRDefault="008A1AA3" w:rsidP="008A1AA3">
            <w:pPr>
              <w:keepNext/>
              <w:spacing w:before="40" w:after="40"/>
              <w:jc w:val="left"/>
            </w:pPr>
            <w:r w:rsidRPr="008A1AA3">
              <w:t>60mm</w:t>
            </w:r>
          </w:p>
        </w:tc>
      </w:tr>
      <w:tr w:rsidR="008A1AA3" w:rsidRPr="008A1AA3" w14:paraId="10975C82" w14:textId="77777777" w:rsidTr="004F57BA">
        <w:trPr>
          <w:cantSplit/>
          <w:jc w:val="center"/>
        </w:trPr>
        <w:tc>
          <w:tcPr>
            <w:tcW w:w="4261" w:type="dxa"/>
            <w:vAlign w:val="center"/>
          </w:tcPr>
          <w:p w14:paraId="47397852" w14:textId="77777777" w:rsidR="008A1AA3" w:rsidRPr="008A1AA3" w:rsidRDefault="008A1AA3" w:rsidP="008A1AA3">
            <w:pPr>
              <w:spacing w:before="40" w:after="40"/>
              <w:jc w:val="left"/>
            </w:pPr>
            <w:r w:rsidRPr="008A1AA3">
              <w:t>Width of every line in each figure or letter</w:t>
            </w:r>
          </w:p>
        </w:tc>
        <w:tc>
          <w:tcPr>
            <w:tcW w:w="4261" w:type="dxa"/>
            <w:vAlign w:val="center"/>
          </w:tcPr>
          <w:p w14:paraId="02C9BE54" w14:textId="77777777" w:rsidR="008A1AA3" w:rsidRPr="008A1AA3" w:rsidRDefault="008A1AA3" w:rsidP="008A1AA3">
            <w:pPr>
              <w:spacing w:before="40" w:after="40"/>
              <w:jc w:val="left"/>
            </w:pPr>
            <w:r w:rsidRPr="008A1AA3">
              <w:t>10mm</w:t>
            </w:r>
          </w:p>
        </w:tc>
      </w:tr>
    </w:tbl>
    <w:p w14:paraId="19C49F5A" w14:textId="77777777" w:rsidR="008A1AA3" w:rsidRPr="008A1AA3" w:rsidRDefault="008A1AA3" w:rsidP="008A1AA3">
      <w:pPr>
        <w:keepNext/>
        <w:spacing w:before="80"/>
        <w:jc w:val="center"/>
        <w:rPr>
          <w:b/>
          <w:bCs/>
        </w:rPr>
      </w:pPr>
      <w:r w:rsidRPr="008A1AA3">
        <w:rPr>
          <w:b/>
          <w:bCs/>
        </w:rPr>
        <w:t>Class 16—Bike Rack Number Plates</w:t>
      </w:r>
    </w:p>
    <w:p w14:paraId="27220C0D" w14:textId="77777777" w:rsidR="008A1AA3" w:rsidRPr="008A1AA3" w:rsidRDefault="008A1AA3" w:rsidP="008A1AA3">
      <w:r w:rsidRPr="008A1AA3">
        <w:t>A Bike Rack plate must bear the number allotted to the vehicle to which the bike rack is attached and must conform to the following additional specifications and design:</w:t>
      </w:r>
    </w:p>
    <w:p w14:paraId="603505B8" w14:textId="77777777" w:rsidR="008A1AA3" w:rsidRPr="008A1AA3" w:rsidRDefault="008A1AA3" w:rsidP="008A1AA3">
      <w:pPr>
        <w:keepNext/>
        <w:spacing w:before="80"/>
        <w:ind w:left="425" w:hanging="425"/>
      </w:pPr>
      <w:r w:rsidRPr="008A1AA3">
        <w:rPr>
          <w:b/>
        </w:rPr>
        <w:t>16.1</w:t>
      </w:r>
      <w:r w:rsidRPr="008A1AA3">
        <w:rPr>
          <w:b/>
        </w:rPr>
        <w:tab/>
        <w:t>SA Better by Bike</w:t>
      </w:r>
      <w:r w:rsidRPr="008A1AA3">
        <w:t xml:space="preserve"> (discontinued)</w:t>
      </w:r>
    </w:p>
    <w:tbl>
      <w:tblPr>
        <w:tblW w:w="0" w:type="auto"/>
        <w:jc w:val="center"/>
        <w:tblLook w:val="04A0" w:firstRow="1" w:lastRow="0" w:firstColumn="1" w:lastColumn="0" w:noHBand="0" w:noVBand="1"/>
      </w:tblPr>
      <w:tblGrid>
        <w:gridCol w:w="2518"/>
        <w:gridCol w:w="3544"/>
        <w:gridCol w:w="2410"/>
      </w:tblGrid>
      <w:tr w:rsidR="008A1AA3" w:rsidRPr="008A1AA3" w14:paraId="5EE529AD" w14:textId="77777777" w:rsidTr="004F57BA">
        <w:trPr>
          <w:cantSplit/>
          <w:jc w:val="center"/>
        </w:trPr>
        <w:tc>
          <w:tcPr>
            <w:tcW w:w="2518" w:type="dxa"/>
            <w:vAlign w:val="center"/>
          </w:tcPr>
          <w:p w14:paraId="6D294A1E" w14:textId="77777777" w:rsidR="008A1AA3" w:rsidRPr="008A1AA3" w:rsidRDefault="008A1AA3" w:rsidP="008A1AA3">
            <w:pPr>
              <w:keepNext/>
              <w:jc w:val="left"/>
              <w:rPr>
                <w:b/>
                <w:u w:val="single"/>
              </w:rPr>
            </w:pPr>
          </w:p>
        </w:tc>
        <w:tc>
          <w:tcPr>
            <w:tcW w:w="3544" w:type="dxa"/>
            <w:vAlign w:val="center"/>
          </w:tcPr>
          <w:p w14:paraId="640D5EC7" w14:textId="77777777" w:rsidR="008A1AA3" w:rsidRPr="008A1AA3" w:rsidRDefault="008A1AA3" w:rsidP="008A1AA3">
            <w:pPr>
              <w:keepNext/>
              <w:jc w:val="center"/>
            </w:pPr>
            <w:r w:rsidRPr="008A1AA3">
              <w:t>252 ± 1.0mm</w:t>
            </w:r>
          </w:p>
        </w:tc>
        <w:tc>
          <w:tcPr>
            <w:tcW w:w="2410" w:type="dxa"/>
            <w:vAlign w:val="center"/>
          </w:tcPr>
          <w:p w14:paraId="6FF9D820" w14:textId="77777777" w:rsidR="008A1AA3" w:rsidRPr="008A1AA3" w:rsidRDefault="008A1AA3" w:rsidP="008A1AA3">
            <w:pPr>
              <w:keepNext/>
              <w:jc w:val="left"/>
              <w:rPr>
                <w:b/>
                <w:u w:val="single"/>
              </w:rPr>
            </w:pPr>
          </w:p>
        </w:tc>
      </w:tr>
      <w:tr w:rsidR="008A1AA3" w:rsidRPr="008A1AA3" w14:paraId="199DFF68" w14:textId="77777777" w:rsidTr="004F57BA">
        <w:trPr>
          <w:cantSplit/>
          <w:jc w:val="center"/>
        </w:trPr>
        <w:tc>
          <w:tcPr>
            <w:tcW w:w="2518" w:type="dxa"/>
            <w:vAlign w:val="center"/>
          </w:tcPr>
          <w:p w14:paraId="187CBAFA" w14:textId="77777777" w:rsidR="008A1AA3" w:rsidRPr="008A1AA3" w:rsidRDefault="008A1AA3" w:rsidP="008A1AA3">
            <w:pPr>
              <w:keepNext/>
              <w:jc w:val="left"/>
            </w:pPr>
            <w:r w:rsidRPr="008A1AA3">
              <w:t>Steel/Aluminium Embossed</w:t>
            </w:r>
          </w:p>
        </w:tc>
        <w:tc>
          <w:tcPr>
            <w:tcW w:w="3544" w:type="dxa"/>
            <w:vMerge w:val="restart"/>
            <w:vAlign w:val="center"/>
          </w:tcPr>
          <w:p w14:paraId="041DB63B" w14:textId="77777777" w:rsidR="008A1AA3" w:rsidRPr="008A1AA3" w:rsidRDefault="008A1AA3" w:rsidP="008A1AA3">
            <w:pPr>
              <w:keepNext/>
              <w:jc w:val="left"/>
              <w:rPr>
                <w:b/>
                <w:u w:val="single"/>
              </w:rPr>
            </w:pPr>
            <w:r w:rsidRPr="008A1AA3">
              <w:rPr>
                <w:noProof/>
              </w:rPr>
              <w:drawing>
                <wp:anchor distT="0" distB="0" distL="114300" distR="114300" simplePos="0" relativeHeight="251703296" behindDoc="0" locked="0" layoutInCell="1" allowOverlap="1" wp14:anchorId="5A1CB63D" wp14:editId="1A883ACC">
                  <wp:simplePos x="0" y="0"/>
                  <wp:positionH relativeFrom="margin">
                    <wp:align>center</wp:align>
                  </wp:positionH>
                  <wp:positionV relativeFrom="paragraph">
                    <wp:posOffset>-625475</wp:posOffset>
                  </wp:positionV>
                  <wp:extent cx="1706880" cy="659765"/>
                  <wp:effectExtent l="0" t="0" r="7620" b="6985"/>
                  <wp:wrapTopAndBottom/>
                  <wp:docPr id="72472193" name="Picture 15" descr="A black and white licens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72193" name="Picture 15" descr="A black and white license plate&#10;&#10;Description automatically generated"/>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706880" cy="659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1AA3">
              <w:t xml:space="preserve"> </w:t>
            </w:r>
          </w:p>
        </w:tc>
        <w:tc>
          <w:tcPr>
            <w:tcW w:w="2410" w:type="dxa"/>
            <w:vAlign w:val="center"/>
          </w:tcPr>
          <w:p w14:paraId="02E4ABC3" w14:textId="77777777" w:rsidR="008A1AA3" w:rsidRPr="008A1AA3" w:rsidRDefault="008A1AA3" w:rsidP="008A1AA3">
            <w:pPr>
              <w:keepNext/>
              <w:jc w:val="left"/>
            </w:pPr>
            <w:r w:rsidRPr="008A1AA3">
              <w:t>98 ± 1.0mm</w:t>
            </w:r>
          </w:p>
        </w:tc>
      </w:tr>
      <w:tr w:rsidR="008A1AA3" w:rsidRPr="008A1AA3" w14:paraId="6C145B96" w14:textId="77777777" w:rsidTr="004F57BA">
        <w:trPr>
          <w:cantSplit/>
          <w:jc w:val="center"/>
        </w:trPr>
        <w:tc>
          <w:tcPr>
            <w:tcW w:w="2518" w:type="dxa"/>
            <w:vAlign w:val="center"/>
          </w:tcPr>
          <w:p w14:paraId="5D5BE8A9" w14:textId="77777777" w:rsidR="008A1AA3" w:rsidRPr="008A1AA3" w:rsidRDefault="008A1AA3" w:rsidP="008A1AA3">
            <w:pPr>
              <w:keepNext/>
              <w:jc w:val="left"/>
            </w:pPr>
            <w:r w:rsidRPr="008A1AA3">
              <w:t>Black Letters and Figures</w:t>
            </w:r>
          </w:p>
        </w:tc>
        <w:tc>
          <w:tcPr>
            <w:tcW w:w="3544" w:type="dxa"/>
            <w:vMerge/>
            <w:vAlign w:val="center"/>
          </w:tcPr>
          <w:p w14:paraId="29F98EDC" w14:textId="77777777" w:rsidR="008A1AA3" w:rsidRPr="008A1AA3" w:rsidRDefault="008A1AA3" w:rsidP="008A1AA3">
            <w:pPr>
              <w:keepNext/>
              <w:jc w:val="left"/>
              <w:rPr>
                <w:b/>
                <w:u w:val="single"/>
              </w:rPr>
            </w:pPr>
          </w:p>
        </w:tc>
        <w:tc>
          <w:tcPr>
            <w:tcW w:w="2410" w:type="dxa"/>
            <w:vAlign w:val="center"/>
          </w:tcPr>
          <w:p w14:paraId="65EA643D" w14:textId="77777777" w:rsidR="008A1AA3" w:rsidRPr="008A1AA3" w:rsidRDefault="008A1AA3" w:rsidP="008A1AA3">
            <w:pPr>
              <w:keepNext/>
              <w:jc w:val="left"/>
              <w:rPr>
                <w:b/>
                <w:u w:val="single"/>
              </w:rPr>
            </w:pPr>
            <w:r w:rsidRPr="008A1AA3">
              <w:t>White Retroreflective Background</w:t>
            </w:r>
          </w:p>
        </w:tc>
      </w:tr>
    </w:tbl>
    <w:p w14:paraId="640A8B1E" w14:textId="77777777" w:rsidR="008A1AA3" w:rsidRPr="008A1AA3" w:rsidRDefault="008A1AA3" w:rsidP="008A1AA3">
      <w:pPr>
        <w:ind w:left="426"/>
      </w:pPr>
      <w:r w:rsidRPr="008A1AA3">
        <w:t>Slogan: SA BETTER BY BIKE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8A1AA3" w:rsidRPr="008A1AA3" w14:paraId="76E1C3B5" w14:textId="77777777" w:rsidTr="004F57BA">
        <w:trPr>
          <w:cantSplit/>
          <w:jc w:val="center"/>
        </w:trPr>
        <w:tc>
          <w:tcPr>
            <w:tcW w:w="4261" w:type="dxa"/>
            <w:vAlign w:val="center"/>
          </w:tcPr>
          <w:p w14:paraId="0387E108" w14:textId="77777777" w:rsidR="008A1AA3" w:rsidRPr="008A1AA3" w:rsidRDefault="008A1AA3" w:rsidP="008A1AA3">
            <w:pPr>
              <w:keepNext/>
              <w:spacing w:before="40" w:after="40"/>
              <w:jc w:val="left"/>
            </w:pPr>
            <w:r w:rsidRPr="008A1AA3">
              <w:t>Height of figure or letter</w:t>
            </w:r>
          </w:p>
        </w:tc>
        <w:tc>
          <w:tcPr>
            <w:tcW w:w="4261" w:type="dxa"/>
            <w:vAlign w:val="center"/>
          </w:tcPr>
          <w:p w14:paraId="0ED0AF4D" w14:textId="77777777" w:rsidR="008A1AA3" w:rsidRPr="008A1AA3" w:rsidRDefault="008A1AA3" w:rsidP="008A1AA3">
            <w:pPr>
              <w:keepNext/>
              <w:spacing w:before="40" w:after="40"/>
              <w:jc w:val="left"/>
            </w:pPr>
            <w:r w:rsidRPr="008A1AA3">
              <w:t>50mm</w:t>
            </w:r>
          </w:p>
        </w:tc>
      </w:tr>
      <w:tr w:rsidR="008A1AA3" w:rsidRPr="008A1AA3" w14:paraId="158BE361" w14:textId="77777777" w:rsidTr="004F57BA">
        <w:trPr>
          <w:cantSplit/>
          <w:jc w:val="center"/>
        </w:trPr>
        <w:tc>
          <w:tcPr>
            <w:tcW w:w="4261" w:type="dxa"/>
            <w:vAlign w:val="center"/>
          </w:tcPr>
          <w:p w14:paraId="4E1DF36F" w14:textId="77777777" w:rsidR="008A1AA3" w:rsidRPr="008A1AA3" w:rsidRDefault="008A1AA3" w:rsidP="008A1AA3">
            <w:pPr>
              <w:spacing w:before="40" w:after="40"/>
              <w:jc w:val="left"/>
            </w:pPr>
            <w:r w:rsidRPr="008A1AA3">
              <w:t>Width of every line in each figure or letter</w:t>
            </w:r>
          </w:p>
        </w:tc>
        <w:tc>
          <w:tcPr>
            <w:tcW w:w="4261" w:type="dxa"/>
            <w:vAlign w:val="center"/>
          </w:tcPr>
          <w:p w14:paraId="6E10CCC0" w14:textId="77777777" w:rsidR="008A1AA3" w:rsidRPr="008A1AA3" w:rsidRDefault="008A1AA3" w:rsidP="008A1AA3">
            <w:pPr>
              <w:spacing w:before="40" w:after="40"/>
              <w:jc w:val="left"/>
            </w:pPr>
            <w:r w:rsidRPr="008A1AA3">
              <w:t>6mm</w:t>
            </w:r>
          </w:p>
        </w:tc>
      </w:tr>
    </w:tbl>
    <w:p w14:paraId="329EBD02" w14:textId="77777777" w:rsidR="008A1AA3" w:rsidRPr="008A1AA3" w:rsidRDefault="008A1AA3" w:rsidP="008A1AA3">
      <w:pPr>
        <w:keepNext/>
        <w:spacing w:before="80"/>
        <w:ind w:left="425" w:hanging="425"/>
      </w:pPr>
      <w:r w:rsidRPr="008A1AA3">
        <w:rPr>
          <w:b/>
          <w:bCs/>
        </w:rPr>
        <w:lastRenderedPageBreak/>
        <w:t>16</w:t>
      </w:r>
      <w:r w:rsidRPr="008A1AA3">
        <w:rPr>
          <w:b/>
        </w:rPr>
        <w:t>.2</w:t>
      </w:r>
      <w:r w:rsidRPr="008A1AA3">
        <w:rPr>
          <w:b/>
        </w:rPr>
        <w:tab/>
        <w:t xml:space="preserve">SA </w:t>
      </w:r>
      <w:r w:rsidRPr="008A1AA3">
        <w:rPr>
          <w:b/>
          <w:bCs/>
        </w:rPr>
        <w:t>Cycle</w:t>
      </w:r>
      <w:r w:rsidRPr="008A1AA3">
        <w:rPr>
          <w:b/>
        </w:rPr>
        <w:t xml:space="preserve"> instead</w:t>
      </w:r>
    </w:p>
    <w:tbl>
      <w:tblPr>
        <w:tblW w:w="0" w:type="auto"/>
        <w:jc w:val="center"/>
        <w:tblLook w:val="04A0" w:firstRow="1" w:lastRow="0" w:firstColumn="1" w:lastColumn="0" w:noHBand="0" w:noVBand="1"/>
      </w:tblPr>
      <w:tblGrid>
        <w:gridCol w:w="2518"/>
        <w:gridCol w:w="3544"/>
        <w:gridCol w:w="2410"/>
      </w:tblGrid>
      <w:tr w:rsidR="008A1AA3" w:rsidRPr="008A1AA3" w14:paraId="7E7BF9DA" w14:textId="77777777" w:rsidTr="004F57BA">
        <w:trPr>
          <w:cantSplit/>
          <w:jc w:val="center"/>
        </w:trPr>
        <w:tc>
          <w:tcPr>
            <w:tcW w:w="2518" w:type="dxa"/>
            <w:vAlign w:val="center"/>
          </w:tcPr>
          <w:p w14:paraId="0EC5B51F" w14:textId="77777777" w:rsidR="008A1AA3" w:rsidRPr="008A1AA3" w:rsidRDefault="008A1AA3" w:rsidP="008A1AA3">
            <w:pPr>
              <w:keepNext/>
              <w:jc w:val="left"/>
              <w:rPr>
                <w:b/>
                <w:u w:val="single"/>
              </w:rPr>
            </w:pPr>
          </w:p>
        </w:tc>
        <w:tc>
          <w:tcPr>
            <w:tcW w:w="3544" w:type="dxa"/>
            <w:vAlign w:val="center"/>
          </w:tcPr>
          <w:p w14:paraId="51C20D00" w14:textId="77777777" w:rsidR="008A1AA3" w:rsidRPr="008A1AA3" w:rsidRDefault="008A1AA3" w:rsidP="008A1AA3">
            <w:pPr>
              <w:keepNext/>
              <w:jc w:val="center"/>
            </w:pPr>
            <w:r w:rsidRPr="008A1AA3">
              <w:t>252 ± 1.0mm</w:t>
            </w:r>
          </w:p>
        </w:tc>
        <w:tc>
          <w:tcPr>
            <w:tcW w:w="2410" w:type="dxa"/>
            <w:vAlign w:val="center"/>
          </w:tcPr>
          <w:p w14:paraId="1C798F52" w14:textId="77777777" w:rsidR="008A1AA3" w:rsidRPr="008A1AA3" w:rsidRDefault="008A1AA3" w:rsidP="008A1AA3">
            <w:pPr>
              <w:keepNext/>
              <w:jc w:val="left"/>
              <w:rPr>
                <w:b/>
                <w:u w:val="single"/>
              </w:rPr>
            </w:pPr>
          </w:p>
        </w:tc>
      </w:tr>
      <w:tr w:rsidR="008A1AA3" w:rsidRPr="008A1AA3" w14:paraId="78AA3518" w14:textId="77777777" w:rsidTr="004F57BA">
        <w:trPr>
          <w:cantSplit/>
          <w:jc w:val="center"/>
        </w:trPr>
        <w:tc>
          <w:tcPr>
            <w:tcW w:w="2518" w:type="dxa"/>
            <w:vAlign w:val="center"/>
          </w:tcPr>
          <w:p w14:paraId="752D21D1" w14:textId="77777777" w:rsidR="008A1AA3" w:rsidRPr="008A1AA3" w:rsidRDefault="008A1AA3" w:rsidP="008A1AA3">
            <w:pPr>
              <w:keepNext/>
              <w:jc w:val="left"/>
            </w:pPr>
            <w:r w:rsidRPr="008A1AA3">
              <w:t>Steel/Aluminium Embossed</w:t>
            </w:r>
          </w:p>
        </w:tc>
        <w:tc>
          <w:tcPr>
            <w:tcW w:w="3544" w:type="dxa"/>
            <w:vMerge w:val="restart"/>
            <w:vAlign w:val="center"/>
          </w:tcPr>
          <w:p w14:paraId="5F77586B" w14:textId="77777777" w:rsidR="008A1AA3" w:rsidRPr="008A1AA3" w:rsidRDefault="008A1AA3" w:rsidP="008A1AA3">
            <w:pPr>
              <w:keepNext/>
              <w:jc w:val="left"/>
              <w:rPr>
                <w:b/>
                <w:u w:val="single"/>
              </w:rPr>
            </w:pPr>
            <w:r w:rsidRPr="008A1AA3">
              <w:rPr>
                <w:noProof/>
              </w:rPr>
              <w:drawing>
                <wp:anchor distT="0" distB="0" distL="114300" distR="114300" simplePos="0" relativeHeight="251704320" behindDoc="0" locked="0" layoutInCell="1" allowOverlap="1" wp14:anchorId="77446884" wp14:editId="166A89F0">
                  <wp:simplePos x="0" y="0"/>
                  <wp:positionH relativeFrom="margin">
                    <wp:align>center</wp:align>
                  </wp:positionH>
                  <wp:positionV relativeFrom="paragraph">
                    <wp:posOffset>-645160</wp:posOffset>
                  </wp:positionV>
                  <wp:extent cx="1551940" cy="637540"/>
                  <wp:effectExtent l="0" t="0" r="0" b="0"/>
                  <wp:wrapTopAndBottom/>
                  <wp:docPr id="1670043696" name="Picture 14" descr="A black and white licens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043696" name="Picture 14" descr="A black and white license plate&#10;&#10;Description automatically generated"/>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551940" cy="6375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10" w:type="dxa"/>
            <w:vAlign w:val="center"/>
          </w:tcPr>
          <w:p w14:paraId="0087E6B4" w14:textId="77777777" w:rsidR="008A1AA3" w:rsidRPr="008A1AA3" w:rsidRDefault="008A1AA3" w:rsidP="008A1AA3">
            <w:pPr>
              <w:keepNext/>
              <w:jc w:val="left"/>
            </w:pPr>
            <w:r w:rsidRPr="008A1AA3">
              <w:t>98 ± 1.0mm</w:t>
            </w:r>
          </w:p>
        </w:tc>
      </w:tr>
      <w:tr w:rsidR="008A1AA3" w:rsidRPr="008A1AA3" w14:paraId="01FF0596" w14:textId="77777777" w:rsidTr="004F57BA">
        <w:trPr>
          <w:cantSplit/>
          <w:jc w:val="center"/>
        </w:trPr>
        <w:tc>
          <w:tcPr>
            <w:tcW w:w="2518" w:type="dxa"/>
            <w:vAlign w:val="center"/>
          </w:tcPr>
          <w:p w14:paraId="34C3D248" w14:textId="77777777" w:rsidR="008A1AA3" w:rsidRPr="008A1AA3" w:rsidRDefault="008A1AA3" w:rsidP="008A1AA3">
            <w:pPr>
              <w:keepNext/>
              <w:jc w:val="left"/>
            </w:pPr>
            <w:r w:rsidRPr="008A1AA3">
              <w:t>Black Letters and Figures</w:t>
            </w:r>
          </w:p>
        </w:tc>
        <w:tc>
          <w:tcPr>
            <w:tcW w:w="3544" w:type="dxa"/>
            <w:vMerge/>
            <w:vAlign w:val="center"/>
          </w:tcPr>
          <w:p w14:paraId="5766DD36" w14:textId="77777777" w:rsidR="008A1AA3" w:rsidRPr="008A1AA3" w:rsidRDefault="008A1AA3" w:rsidP="008A1AA3">
            <w:pPr>
              <w:keepNext/>
              <w:jc w:val="left"/>
              <w:rPr>
                <w:b/>
                <w:u w:val="single"/>
              </w:rPr>
            </w:pPr>
          </w:p>
        </w:tc>
        <w:tc>
          <w:tcPr>
            <w:tcW w:w="2410" w:type="dxa"/>
            <w:vAlign w:val="center"/>
          </w:tcPr>
          <w:p w14:paraId="20413E48" w14:textId="77777777" w:rsidR="008A1AA3" w:rsidRPr="008A1AA3" w:rsidRDefault="008A1AA3" w:rsidP="008A1AA3">
            <w:pPr>
              <w:keepNext/>
              <w:jc w:val="left"/>
              <w:rPr>
                <w:b/>
                <w:u w:val="single"/>
              </w:rPr>
            </w:pPr>
            <w:r w:rsidRPr="008A1AA3">
              <w:t>White Retroreflective Background</w:t>
            </w:r>
          </w:p>
        </w:tc>
      </w:tr>
    </w:tbl>
    <w:p w14:paraId="2F85EC2A" w14:textId="77777777" w:rsidR="008A1AA3" w:rsidRPr="008A1AA3" w:rsidRDefault="008A1AA3" w:rsidP="008A1AA3">
      <w:pPr>
        <w:ind w:left="426"/>
      </w:pPr>
      <w:r w:rsidRPr="008A1AA3">
        <w:t>Slogan: SA Cycle instead and logo, as endorsed by the Registrar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8A1AA3" w:rsidRPr="008A1AA3" w14:paraId="0104CBDA" w14:textId="77777777" w:rsidTr="004F57BA">
        <w:trPr>
          <w:cantSplit/>
          <w:jc w:val="center"/>
        </w:trPr>
        <w:tc>
          <w:tcPr>
            <w:tcW w:w="4261" w:type="dxa"/>
            <w:vAlign w:val="center"/>
          </w:tcPr>
          <w:p w14:paraId="3FC1C23B" w14:textId="77777777" w:rsidR="008A1AA3" w:rsidRPr="008A1AA3" w:rsidRDefault="008A1AA3" w:rsidP="008A1AA3">
            <w:pPr>
              <w:keepNext/>
              <w:spacing w:before="40" w:after="40"/>
              <w:jc w:val="left"/>
            </w:pPr>
            <w:r w:rsidRPr="008A1AA3">
              <w:t>Height of figure or letter</w:t>
            </w:r>
          </w:p>
        </w:tc>
        <w:tc>
          <w:tcPr>
            <w:tcW w:w="4261" w:type="dxa"/>
            <w:vAlign w:val="center"/>
          </w:tcPr>
          <w:p w14:paraId="07451A0B" w14:textId="77777777" w:rsidR="008A1AA3" w:rsidRPr="008A1AA3" w:rsidRDefault="008A1AA3" w:rsidP="008A1AA3">
            <w:pPr>
              <w:keepNext/>
              <w:spacing w:before="40" w:after="40"/>
              <w:jc w:val="left"/>
            </w:pPr>
            <w:r w:rsidRPr="008A1AA3">
              <w:t>50mm</w:t>
            </w:r>
          </w:p>
        </w:tc>
      </w:tr>
      <w:tr w:rsidR="008A1AA3" w:rsidRPr="008A1AA3" w14:paraId="0B74597B" w14:textId="77777777" w:rsidTr="004F57BA">
        <w:trPr>
          <w:cantSplit/>
          <w:jc w:val="center"/>
        </w:trPr>
        <w:tc>
          <w:tcPr>
            <w:tcW w:w="4261" w:type="dxa"/>
            <w:vAlign w:val="center"/>
          </w:tcPr>
          <w:p w14:paraId="300D11FC" w14:textId="77777777" w:rsidR="008A1AA3" w:rsidRPr="008A1AA3" w:rsidRDefault="008A1AA3" w:rsidP="008A1AA3">
            <w:pPr>
              <w:spacing w:before="40" w:after="40"/>
              <w:jc w:val="left"/>
            </w:pPr>
            <w:r w:rsidRPr="008A1AA3">
              <w:t>Width of every line in each figure or letter</w:t>
            </w:r>
          </w:p>
        </w:tc>
        <w:tc>
          <w:tcPr>
            <w:tcW w:w="4261" w:type="dxa"/>
            <w:vAlign w:val="center"/>
          </w:tcPr>
          <w:p w14:paraId="0077B556" w14:textId="77777777" w:rsidR="008A1AA3" w:rsidRPr="008A1AA3" w:rsidRDefault="008A1AA3" w:rsidP="008A1AA3">
            <w:pPr>
              <w:spacing w:before="40" w:after="40"/>
              <w:jc w:val="left"/>
            </w:pPr>
            <w:r w:rsidRPr="008A1AA3">
              <w:t>6mm</w:t>
            </w:r>
          </w:p>
        </w:tc>
      </w:tr>
    </w:tbl>
    <w:p w14:paraId="09998C7B" w14:textId="77777777" w:rsidR="008A1AA3" w:rsidRPr="008A1AA3" w:rsidRDefault="008A1AA3" w:rsidP="008A1AA3">
      <w:pPr>
        <w:keepNext/>
        <w:spacing w:before="80"/>
        <w:jc w:val="center"/>
        <w:rPr>
          <w:b/>
          <w:bCs/>
        </w:rPr>
      </w:pPr>
      <w:r w:rsidRPr="008A1AA3">
        <w:rPr>
          <w:b/>
          <w:bCs/>
        </w:rPr>
        <w:t>Class 17—Centenary of Federation Number Plates</w:t>
      </w:r>
    </w:p>
    <w:p w14:paraId="62AF0846" w14:textId="77777777" w:rsidR="008A1AA3" w:rsidRPr="008A1AA3" w:rsidRDefault="008A1AA3" w:rsidP="008A1AA3">
      <w:pPr>
        <w:keepNext/>
        <w:spacing w:before="80"/>
        <w:ind w:left="425" w:hanging="425"/>
        <w:rPr>
          <w:b/>
          <w:bCs/>
        </w:rPr>
      </w:pPr>
      <w:r w:rsidRPr="008A1AA3">
        <w:rPr>
          <w:b/>
          <w:bCs/>
        </w:rPr>
        <w:t>17.1</w:t>
      </w:r>
      <w:r w:rsidRPr="008A1AA3">
        <w:rPr>
          <w:b/>
          <w:bCs/>
        </w:rPr>
        <w:tab/>
        <w:t>Centenary Limited Series Number Plates</w:t>
      </w:r>
    </w:p>
    <w:p w14:paraId="6FDD4B1B" w14:textId="77777777" w:rsidR="008A1AA3" w:rsidRPr="008A1AA3" w:rsidRDefault="008A1AA3" w:rsidP="008A1AA3">
      <w:pPr>
        <w:ind w:left="426"/>
      </w:pPr>
      <w:r w:rsidRPr="008A1AA3">
        <w:t>A limited series of number plates numbered 1901 CF-2001 CF, with the Centenary of Federation logo between the letters and figures, were issued to commemorate the Centenary of Federation. The plate is issued under an agreement between the Registrar and the applicant and must be of the type known as metal embossed and must conform to the following additional specifications and design:</w:t>
      </w:r>
    </w:p>
    <w:tbl>
      <w:tblPr>
        <w:tblW w:w="0" w:type="auto"/>
        <w:jc w:val="center"/>
        <w:tblLook w:val="04A0" w:firstRow="1" w:lastRow="0" w:firstColumn="1" w:lastColumn="0" w:noHBand="0" w:noVBand="1"/>
      </w:tblPr>
      <w:tblGrid>
        <w:gridCol w:w="2493"/>
        <w:gridCol w:w="3674"/>
        <w:gridCol w:w="2355"/>
      </w:tblGrid>
      <w:tr w:rsidR="008A1AA3" w:rsidRPr="008A1AA3" w14:paraId="0EEC7774" w14:textId="77777777" w:rsidTr="004F57BA">
        <w:trPr>
          <w:cantSplit/>
          <w:jc w:val="center"/>
        </w:trPr>
        <w:tc>
          <w:tcPr>
            <w:tcW w:w="2493" w:type="dxa"/>
            <w:vAlign w:val="center"/>
          </w:tcPr>
          <w:p w14:paraId="1797374F" w14:textId="77777777" w:rsidR="008A1AA3" w:rsidRPr="008A1AA3" w:rsidRDefault="008A1AA3" w:rsidP="008A1AA3">
            <w:pPr>
              <w:keepNext/>
              <w:jc w:val="left"/>
            </w:pPr>
            <w:r w:rsidRPr="008A1AA3">
              <w:t>Steel/Aluminium Embossed</w:t>
            </w:r>
          </w:p>
          <w:p w14:paraId="1F3185C7" w14:textId="77777777" w:rsidR="008A1AA3" w:rsidRPr="008A1AA3" w:rsidRDefault="008A1AA3" w:rsidP="008A1AA3">
            <w:pPr>
              <w:keepNext/>
              <w:jc w:val="left"/>
            </w:pPr>
          </w:p>
          <w:p w14:paraId="49E5DFFC" w14:textId="77777777" w:rsidR="008A1AA3" w:rsidRPr="008A1AA3" w:rsidRDefault="008A1AA3" w:rsidP="008A1AA3">
            <w:pPr>
              <w:keepNext/>
              <w:jc w:val="left"/>
              <w:rPr>
                <w:b/>
                <w:u w:val="single"/>
              </w:rPr>
            </w:pPr>
            <w:r w:rsidRPr="008A1AA3">
              <w:t>White Letters and Figures</w:t>
            </w:r>
          </w:p>
        </w:tc>
        <w:tc>
          <w:tcPr>
            <w:tcW w:w="3674" w:type="dxa"/>
            <w:vAlign w:val="center"/>
          </w:tcPr>
          <w:p w14:paraId="12CEA556" w14:textId="77777777" w:rsidR="008A1AA3" w:rsidRPr="008A1AA3" w:rsidRDefault="008A1AA3" w:rsidP="008A1AA3">
            <w:pPr>
              <w:keepNext/>
              <w:jc w:val="center"/>
            </w:pPr>
            <w:r w:rsidRPr="008A1AA3">
              <w:rPr>
                <w:noProof/>
              </w:rPr>
              <w:drawing>
                <wp:anchor distT="0" distB="0" distL="114300" distR="114300" simplePos="0" relativeHeight="251705344" behindDoc="0" locked="0" layoutInCell="1" allowOverlap="1" wp14:anchorId="103A8AF1" wp14:editId="30F0EF5B">
                  <wp:simplePos x="0" y="0"/>
                  <wp:positionH relativeFrom="margin">
                    <wp:align>center</wp:align>
                  </wp:positionH>
                  <wp:positionV relativeFrom="paragraph">
                    <wp:posOffset>152400</wp:posOffset>
                  </wp:positionV>
                  <wp:extent cx="1943100" cy="743585"/>
                  <wp:effectExtent l="0" t="0" r="0" b="0"/>
                  <wp:wrapTopAndBottom/>
                  <wp:docPr id="4774548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124">
                            <a:lum bright="20000" contrast="20000"/>
                            <a:extLst>
                              <a:ext uri="{28A0092B-C50C-407E-A947-70E740481C1C}">
                                <a14:useLocalDpi xmlns:a14="http://schemas.microsoft.com/office/drawing/2010/main" val="0"/>
                              </a:ext>
                            </a:extLst>
                          </a:blip>
                          <a:srcRect l="913" r="5969"/>
                          <a:stretch>
                            <a:fillRect/>
                          </a:stretch>
                        </pic:blipFill>
                        <pic:spPr bwMode="auto">
                          <a:xfrm>
                            <a:off x="0" y="0"/>
                            <a:ext cx="1943100" cy="743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A1AA3">
              <w:t>371 ± 1.0mm</w:t>
            </w:r>
          </w:p>
        </w:tc>
        <w:tc>
          <w:tcPr>
            <w:tcW w:w="2355" w:type="dxa"/>
            <w:vAlign w:val="center"/>
          </w:tcPr>
          <w:tbl>
            <w:tblPr>
              <w:tblW w:w="0" w:type="auto"/>
              <w:jc w:val="center"/>
              <w:tblLook w:val="04A0" w:firstRow="1" w:lastRow="0" w:firstColumn="1" w:lastColumn="0" w:noHBand="0" w:noVBand="1"/>
            </w:tblPr>
            <w:tblGrid>
              <w:gridCol w:w="2139"/>
            </w:tblGrid>
            <w:tr w:rsidR="008A1AA3" w:rsidRPr="008A1AA3" w14:paraId="50C962EA" w14:textId="77777777" w:rsidTr="004F57BA">
              <w:trPr>
                <w:trHeight w:val="74"/>
                <w:jc w:val="center"/>
              </w:trPr>
              <w:tc>
                <w:tcPr>
                  <w:tcW w:w="2355" w:type="dxa"/>
                  <w:vAlign w:val="center"/>
                </w:tcPr>
                <w:p w14:paraId="1CA97F1B" w14:textId="77777777" w:rsidR="008A1AA3" w:rsidRPr="008A1AA3" w:rsidRDefault="008A1AA3" w:rsidP="008A1AA3">
                  <w:pPr>
                    <w:keepNext/>
                    <w:jc w:val="left"/>
                  </w:pPr>
                  <w:r w:rsidRPr="008A1AA3">
                    <w:t>133 ± 1.0mm</w:t>
                  </w:r>
                </w:p>
                <w:p w14:paraId="2D7DDE64" w14:textId="77777777" w:rsidR="008A1AA3" w:rsidRPr="008A1AA3" w:rsidRDefault="008A1AA3" w:rsidP="008A1AA3">
                  <w:pPr>
                    <w:keepNext/>
                    <w:jc w:val="left"/>
                  </w:pPr>
                </w:p>
              </w:tc>
            </w:tr>
            <w:tr w:rsidR="008A1AA3" w:rsidRPr="008A1AA3" w14:paraId="5516647B" w14:textId="77777777" w:rsidTr="004F57BA">
              <w:trPr>
                <w:jc w:val="center"/>
              </w:trPr>
              <w:tc>
                <w:tcPr>
                  <w:tcW w:w="2355" w:type="dxa"/>
                  <w:vAlign w:val="center"/>
                </w:tcPr>
                <w:p w14:paraId="58E49AE0" w14:textId="77777777" w:rsidR="008A1AA3" w:rsidRPr="008A1AA3" w:rsidRDefault="008A1AA3" w:rsidP="008A1AA3">
                  <w:pPr>
                    <w:keepNext/>
                    <w:jc w:val="left"/>
                    <w:rPr>
                      <w:b/>
                      <w:u w:val="single"/>
                    </w:rPr>
                  </w:pPr>
                  <w:r w:rsidRPr="008A1AA3">
                    <w:t>Black Background</w:t>
                  </w:r>
                </w:p>
              </w:tc>
            </w:tr>
          </w:tbl>
          <w:p w14:paraId="5719AC1B" w14:textId="77777777" w:rsidR="008A1AA3" w:rsidRPr="008A1AA3" w:rsidRDefault="008A1AA3" w:rsidP="008A1AA3">
            <w:pPr>
              <w:keepNext/>
              <w:jc w:val="left"/>
              <w:rPr>
                <w:b/>
                <w:u w:val="single"/>
              </w:rPr>
            </w:pPr>
          </w:p>
        </w:tc>
      </w:tr>
      <w:tr w:rsidR="008A1AA3" w:rsidRPr="008A1AA3" w14:paraId="0B2EA19A" w14:textId="77777777" w:rsidTr="004F57BA">
        <w:trPr>
          <w:cantSplit/>
          <w:trHeight w:val="74"/>
          <w:jc w:val="center"/>
        </w:trPr>
        <w:tc>
          <w:tcPr>
            <w:tcW w:w="2493" w:type="dxa"/>
            <w:vAlign w:val="center"/>
          </w:tcPr>
          <w:p w14:paraId="20AF6958" w14:textId="77777777" w:rsidR="008A1AA3" w:rsidRPr="008A1AA3" w:rsidRDefault="008A1AA3" w:rsidP="008A1AA3">
            <w:pPr>
              <w:keepNext/>
              <w:jc w:val="left"/>
            </w:pPr>
          </w:p>
        </w:tc>
        <w:tc>
          <w:tcPr>
            <w:tcW w:w="3674" w:type="dxa"/>
            <w:vMerge w:val="restart"/>
            <w:vAlign w:val="center"/>
          </w:tcPr>
          <w:p w14:paraId="04692466" w14:textId="77777777" w:rsidR="008A1AA3" w:rsidRPr="008A1AA3" w:rsidRDefault="008A1AA3" w:rsidP="008A1AA3">
            <w:pPr>
              <w:keepNext/>
              <w:jc w:val="left"/>
              <w:rPr>
                <w:b/>
                <w:u w:val="single"/>
              </w:rPr>
            </w:pPr>
          </w:p>
        </w:tc>
        <w:tc>
          <w:tcPr>
            <w:tcW w:w="2355" w:type="dxa"/>
            <w:vAlign w:val="center"/>
          </w:tcPr>
          <w:p w14:paraId="50A5FED9" w14:textId="77777777" w:rsidR="008A1AA3" w:rsidRPr="008A1AA3" w:rsidRDefault="008A1AA3" w:rsidP="008A1AA3">
            <w:pPr>
              <w:keepNext/>
              <w:jc w:val="left"/>
            </w:pPr>
          </w:p>
        </w:tc>
      </w:tr>
      <w:tr w:rsidR="008A1AA3" w:rsidRPr="008A1AA3" w14:paraId="016774FF" w14:textId="77777777" w:rsidTr="004F57BA">
        <w:trPr>
          <w:cantSplit/>
          <w:jc w:val="center"/>
        </w:trPr>
        <w:tc>
          <w:tcPr>
            <w:tcW w:w="2493" w:type="dxa"/>
            <w:vAlign w:val="center"/>
          </w:tcPr>
          <w:p w14:paraId="16FA5176" w14:textId="77777777" w:rsidR="008A1AA3" w:rsidRPr="008A1AA3" w:rsidRDefault="008A1AA3" w:rsidP="008A1AA3">
            <w:pPr>
              <w:keepNext/>
              <w:jc w:val="left"/>
            </w:pPr>
          </w:p>
        </w:tc>
        <w:tc>
          <w:tcPr>
            <w:tcW w:w="3674" w:type="dxa"/>
            <w:vMerge/>
            <w:vAlign w:val="center"/>
          </w:tcPr>
          <w:p w14:paraId="1C13DE68" w14:textId="77777777" w:rsidR="008A1AA3" w:rsidRPr="008A1AA3" w:rsidRDefault="008A1AA3" w:rsidP="008A1AA3">
            <w:pPr>
              <w:keepNext/>
              <w:jc w:val="left"/>
              <w:rPr>
                <w:b/>
                <w:u w:val="single"/>
              </w:rPr>
            </w:pPr>
          </w:p>
        </w:tc>
        <w:tc>
          <w:tcPr>
            <w:tcW w:w="2355" w:type="dxa"/>
            <w:vAlign w:val="center"/>
          </w:tcPr>
          <w:p w14:paraId="4147FAA5" w14:textId="77777777" w:rsidR="008A1AA3" w:rsidRPr="008A1AA3" w:rsidRDefault="008A1AA3" w:rsidP="008A1AA3">
            <w:pPr>
              <w:keepNext/>
              <w:jc w:val="left"/>
              <w:rPr>
                <w:b/>
                <w:u w:val="single"/>
              </w:rPr>
            </w:pPr>
          </w:p>
        </w:tc>
      </w:tr>
    </w:tbl>
    <w:p w14:paraId="79000112" w14:textId="77777777" w:rsidR="008A1AA3" w:rsidRPr="008A1AA3" w:rsidRDefault="008A1AA3" w:rsidP="008A1AA3">
      <w:pPr>
        <w:ind w:left="426"/>
        <w:rPr>
          <w:b/>
        </w:rPr>
      </w:pPr>
      <w:r w:rsidRPr="008A1AA3">
        <w:rPr>
          <w:b/>
        </w:rPr>
        <w:t>Grey Watermark of Rotunda in Background</w:t>
      </w:r>
    </w:p>
    <w:p w14:paraId="103616B7" w14:textId="77777777" w:rsidR="008A1AA3" w:rsidRPr="008A1AA3" w:rsidRDefault="008A1AA3" w:rsidP="008A1AA3">
      <w:pPr>
        <w:ind w:left="426"/>
        <w:rPr>
          <w:i/>
        </w:rPr>
      </w:pPr>
      <w:r w:rsidRPr="008A1AA3">
        <w:t xml:space="preserve">Slogan White: </w:t>
      </w:r>
      <w:r w:rsidRPr="008A1AA3">
        <w:rPr>
          <w:i/>
        </w:rPr>
        <w:t>SA—Centenary of Federation</w:t>
      </w:r>
    </w:p>
    <w:p w14:paraId="06121D36" w14:textId="77777777" w:rsidR="008A1AA3" w:rsidRPr="008A1AA3" w:rsidRDefault="008A1AA3" w:rsidP="008A1AA3">
      <w:pPr>
        <w:ind w:left="426"/>
        <w:rPr>
          <w:spacing w:val="-2"/>
        </w:rPr>
      </w:pPr>
      <w:r w:rsidRPr="008A1AA3">
        <w:rPr>
          <w:spacing w:val="-2"/>
        </w:rPr>
        <w:t>Centenary of Federation Logo (between the numbers and the letters) according to the registered trademark owned by the Commonwealth.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8A1AA3" w:rsidRPr="008A1AA3" w14:paraId="27E3176F" w14:textId="77777777" w:rsidTr="004F57BA">
        <w:trPr>
          <w:cantSplit/>
          <w:jc w:val="center"/>
        </w:trPr>
        <w:tc>
          <w:tcPr>
            <w:tcW w:w="4261" w:type="dxa"/>
            <w:vAlign w:val="center"/>
          </w:tcPr>
          <w:p w14:paraId="7FF752F7" w14:textId="77777777" w:rsidR="008A1AA3" w:rsidRPr="008A1AA3" w:rsidRDefault="008A1AA3" w:rsidP="008A1AA3">
            <w:pPr>
              <w:spacing w:before="40" w:after="40"/>
              <w:jc w:val="left"/>
            </w:pPr>
          </w:p>
        </w:tc>
        <w:tc>
          <w:tcPr>
            <w:tcW w:w="4261" w:type="dxa"/>
            <w:vAlign w:val="center"/>
          </w:tcPr>
          <w:p w14:paraId="4E36D054" w14:textId="77777777" w:rsidR="008A1AA3" w:rsidRPr="008A1AA3" w:rsidRDefault="008A1AA3" w:rsidP="008A1AA3">
            <w:pPr>
              <w:spacing w:before="40" w:after="40"/>
              <w:jc w:val="left"/>
              <w:rPr>
                <w:b/>
                <w:bCs/>
              </w:rPr>
            </w:pPr>
            <w:r w:rsidRPr="008A1AA3">
              <w:rPr>
                <w:b/>
                <w:bCs/>
              </w:rPr>
              <w:t>Motor Vehicles</w:t>
            </w:r>
          </w:p>
        </w:tc>
      </w:tr>
      <w:tr w:rsidR="008A1AA3" w:rsidRPr="008A1AA3" w14:paraId="7CB4D3D3" w14:textId="77777777" w:rsidTr="004F57BA">
        <w:trPr>
          <w:cantSplit/>
          <w:jc w:val="center"/>
        </w:trPr>
        <w:tc>
          <w:tcPr>
            <w:tcW w:w="4261" w:type="dxa"/>
            <w:vAlign w:val="center"/>
          </w:tcPr>
          <w:p w14:paraId="4E06CCE6" w14:textId="77777777" w:rsidR="008A1AA3" w:rsidRPr="008A1AA3" w:rsidRDefault="008A1AA3" w:rsidP="008A1AA3">
            <w:pPr>
              <w:spacing w:before="40" w:after="40"/>
              <w:jc w:val="left"/>
            </w:pPr>
            <w:r w:rsidRPr="008A1AA3">
              <w:t>Height of figure or letter</w:t>
            </w:r>
          </w:p>
        </w:tc>
        <w:tc>
          <w:tcPr>
            <w:tcW w:w="4261" w:type="dxa"/>
            <w:vAlign w:val="center"/>
          </w:tcPr>
          <w:p w14:paraId="75EF69A5" w14:textId="77777777" w:rsidR="008A1AA3" w:rsidRPr="008A1AA3" w:rsidRDefault="008A1AA3" w:rsidP="008A1AA3">
            <w:pPr>
              <w:spacing w:before="40" w:after="40"/>
              <w:jc w:val="left"/>
            </w:pPr>
            <w:r w:rsidRPr="008A1AA3">
              <w:t>60mm</w:t>
            </w:r>
          </w:p>
        </w:tc>
      </w:tr>
      <w:tr w:rsidR="008A1AA3" w:rsidRPr="008A1AA3" w14:paraId="49891093" w14:textId="77777777" w:rsidTr="004F57BA">
        <w:trPr>
          <w:cantSplit/>
          <w:jc w:val="center"/>
        </w:trPr>
        <w:tc>
          <w:tcPr>
            <w:tcW w:w="4261" w:type="dxa"/>
            <w:vAlign w:val="center"/>
          </w:tcPr>
          <w:p w14:paraId="402F53A4" w14:textId="77777777" w:rsidR="008A1AA3" w:rsidRPr="008A1AA3" w:rsidRDefault="008A1AA3" w:rsidP="008A1AA3">
            <w:pPr>
              <w:spacing w:before="40" w:after="40"/>
              <w:jc w:val="left"/>
            </w:pPr>
            <w:r w:rsidRPr="008A1AA3">
              <w:t>Width of every line in each figure or letter</w:t>
            </w:r>
          </w:p>
        </w:tc>
        <w:tc>
          <w:tcPr>
            <w:tcW w:w="4261" w:type="dxa"/>
            <w:vAlign w:val="center"/>
          </w:tcPr>
          <w:p w14:paraId="72A89C82" w14:textId="77777777" w:rsidR="008A1AA3" w:rsidRPr="008A1AA3" w:rsidRDefault="008A1AA3" w:rsidP="008A1AA3">
            <w:pPr>
              <w:spacing w:before="40" w:after="40"/>
              <w:jc w:val="left"/>
            </w:pPr>
            <w:r w:rsidRPr="008A1AA3">
              <w:t>10mm</w:t>
            </w:r>
          </w:p>
        </w:tc>
      </w:tr>
    </w:tbl>
    <w:p w14:paraId="2A4DC03B" w14:textId="77777777" w:rsidR="008A1AA3" w:rsidRPr="008A1AA3" w:rsidRDefault="008A1AA3" w:rsidP="008A1AA3">
      <w:pPr>
        <w:keepNext/>
        <w:spacing w:before="80"/>
        <w:ind w:left="425" w:hanging="425"/>
        <w:rPr>
          <w:b/>
          <w:bCs/>
        </w:rPr>
      </w:pPr>
      <w:r w:rsidRPr="008A1AA3">
        <w:rPr>
          <w:b/>
          <w:bCs/>
        </w:rPr>
        <w:t>17.2</w:t>
      </w:r>
      <w:r w:rsidRPr="008A1AA3">
        <w:rPr>
          <w:b/>
          <w:bCs/>
        </w:rPr>
        <w:tab/>
        <w:t>Centenary Vogue Series Number Plates</w:t>
      </w:r>
    </w:p>
    <w:p w14:paraId="03D44F56" w14:textId="77777777" w:rsidR="008A1AA3" w:rsidRPr="008A1AA3" w:rsidRDefault="008A1AA3" w:rsidP="008A1AA3">
      <w:pPr>
        <w:ind w:left="426"/>
        <w:rPr>
          <w:spacing w:val="-2"/>
        </w:rPr>
      </w:pPr>
      <w:r w:rsidRPr="008A1AA3">
        <w:rPr>
          <w:spacing w:val="-2"/>
        </w:rPr>
        <w:t>A limited series of number plates numbered 000C-999C and 000F-999F with the Centenary of Federation logo between the letters and</w:t>
      </w:r>
      <w:r w:rsidRPr="008A1AA3">
        <w:t xml:space="preserve"> figures, were issued to commemorate the Centenary of Federation. The plate is issued under an agreement between the Registrar and </w:t>
      </w:r>
      <w:r w:rsidRPr="008A1AA3">
        <w:rPr>
          <w:spacing w:val="-2"/>
        </w:rPr>
        <w:t>the applicant and must be of the type known as metal embossed and must conform to the following additional specifications and design:</w:t>
      </w:r>
    </w:p>
    <w:tbl>
      <w:tblPr>
        <w:tblW w:w="0" w:type="auto"/>
        <w:jc w:val="center"/>
        <w:tblLook w:val="04A0" w:firstRow="1" w:lastRow="0" w:firstColumn="1" w:lastColumn="0" w:noHBand="0" w:noVBand="1"/>
      </w:tblPr>
      <w:tblGrid>
        <w:gridCol w:w="2493"/>
        <w:gridCol w:w="3674"/>
        <w:gridCol w:w="2355"/>
      </w:tblGrid>
      <w:tr w:rsidR="008A1AA3" w:rsidRPr="008A1AA3" w14:paraId="6F2AE829" w14:textId="77777777" w:rsidTr="004F57BA">
        <w:trPr>
          <w:cantSplit/>
          <w:jc w:val="center"/>
        </w:trPr>
        <w:tc>
          <w:tcPr>
            <w:tcW w:w="2493" w:type="dxa"/>
            <w:vAlign w:val="center"/>
          </w:tcPr>
          <w:tbl>
            <w:tblPr>
              <w:tblW w:w="0" w:type="auto"/>
              <w:jc w:val="center"/>
              <w:tblLook w:val="04A0" w:firstRow="1" w:lastRow="0" w:firstColumn="1" w:lastColumn="0" w:noHBand="0" w:noVBand="1"/>
            </w:tblPr>
            <w:tblGrid>
              <w:gridCol w:w="2277"/>
            </w:tblGrid>
            <w:tr w:rsidR="008A1AA3" w:rsidRPr="008A1AA3" w14:paraId="6DE2CA5D" w14:textId="77777777" w:rsidTr="004F57BA">
              <w:trPr>
                <w:jc w:val="center"/>
              </w:trPr>
              <w:tc>
                <w:tcPr>
                  <w:tcW w:w="2493" w:type="dxa"/>
                  <w:vAlign w:val="center"/>
                </w:tcPr>
                <w:p w14:paraId="02F436B1" w14:textId="77777777" w:rsidR="008A1AA3" w:rsidRPr="008A1AA3" w:rsidRDefault="008A1AA3" w:rsidP="008A1AA3">
                  <w:pPr>
                    <w:keepNext/>
                    <w:jc w:val="left"/>
                  </w:pPr>
                  <w:r w:rsidRPr="008A1AA3">
                    <w:t>Steel/Aluminium Embossed</w:t>
                  </w:r>
                </w:p>
              </w:tc>
            </w:tr>
            <w:tr w:rsidR="008A1AA3" w:rsidRPr="008A1AA3" w14:paraId="5B7AEFB1" w14:textId="77777777" w:rsidTr="004F57BA">
              <w:trPr>
                <w:jc w:val="center"/>
              </w:trPr>
              <w:tc>
                <w:tcPr>
                  <w:tcW w:w="2493" w:type="dxa"/>
                  <w:vAlign w:val="center"/>
                </w:tcPr>
                <w:p w14:paraId="307A361E" w14:textId="77777777" w:rsidR="008A1AA3" w:rsidRPr="008A1AA3" w:rsidRDefault="008A1AA3" w:rsidP="008A1AA3">
                  <w:pPr>
                    <w:keepNext/>
                    <w:jc w:val="left"/>
                  </w:pPr>
                  <w:r w:rsidRPr="008A1AA3">
                    <w:t>White Letters and Figures</w:t>
                  </w:r>
                </w:p>
              </w:tc>
            </w:tr>
          </w:tbl>
          <w:p w14:paraId="164A4E7E" w14:textId="77777777" w:rsidR="008A1AA3" w:rsidRPr="008A1AA3" w:rsidRDefault="008A1AA3" w:rsidP="008A1AA3">
            <w:pPr>
              <w:keepNext/>
              <w:jc w:val="left"/>
              <w:rPr>
                <w:b/>
                <w:u w:val="single"/>
              </w:rPr>
            </w:pPr>
          </w:p>
        </w:tc>
        <w:tc>
          <w:tcPr>
            <w:tcW w:w="3674" w:type="dxa"/>
            <w:vAlign w:val="center"/>
          </w:tcPr>
          <w:p w14:paraId="3BB1EE8C" w14:textId="77777777" w:rsidR="008A1AA3" w:rsidRPr="008A1AA3" w:rsidRDefault="008A1AA3" w:rsidP="008A1AA3">
            <w:pPr>
              <w:keepNext/>
              <w:jc w:val="center"/>
            </w:pPr>
            <w:r w:rsidRPr="008A1AA3">
              <w:rPr>
                <w:noProof/>
              </w:rPr>
              <w:drawing>
                <wp:anchor distT="0" distB="0" distL="114300" distR="114300" simplePos="0" relativeHeight="251706368" behindDoc="0" locked="0" layoutInCell="1" allowOverlap="1" wp14:anchorId="261B4B8E" wp14:editId="72C1E0F6">
                  <wp:simplePos x="0" y="0"/>
                  <wp:positionH relativeFrom="margin">
                    <wp:posOffset>217170</wp:posOffset>
                  </wp:positionH>
                  <wp:positionV relativeFrom="paragraph">
                    <wp:posOffset>163195</wp:posOffset>
                  </wp:positionV>
                  <wp:extent cx="1676400" cy="643255"/>
                  <wp:effectExtent l="0" t="0" r="0" b="4445"/>
                  <wp:wrapTopAndBottom/>
                  <wp:docPr id="1263243692" name="Picture 12" descr="A close-up of a ba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243692" name="Picture 12" descr="A close-up of a badge&#10;&#10;Description automatically generated"/>
                          <pic:cNvPicPr>
                            <a:picLocks noChangeAspect="1" noChangeArrowheads="1"/>
                          </pic:cNvPicPr>
                        </pic:nvPicPr>
                        <pic:blipFill rotWithShape="1">
                          <a:blip r:embed="rId125" cstate="print">
                            <a:extLst>
                              <a:ext uri="{BEBA8EAE-BF5A-486C-A8C5-ECC9F3942E4B}">
                                <a14:imgProps xmlns:a14="http://schemas.microsoft.com/office/drawing/2010/main">
                                  <a14:imgLayer r:embed="rId126">
                                    <a14:imgEffect>
                                      <a14:brightnessContrast contrast="20000"/>
                                    </a14:imgEffect>
                                  </a14:imgLayer>
                                </a14:imgProps>
                              </a:ext>
                              <a:ext uri="{28A0092B-C50C-407E-A947-70E740481C1C}">
                                <a14:useLocalDpi xmlns:a14="http://schemas.microsoft.com/office/drawing/2010/main" val="0"/>
                              </a:ext>
                            </a:extLst>
                          </a:blip>
                          <a:srcRect r="4887"/>
                          <a:stretch>
                            <a:fillRect/>
                          </a:stretch>
                        </pic:blipFill>
                        <pic:spPr bwMode="auto">
                          <a:xfrm>
                            <a:off x="0" y="0"/>
                            <a:ext cx="1676400" cy="643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A1AA3">
              <w:t>371 ± 1.0mm</w:t>
            </w:r>
          </w:p>
        </w:tc>
        <w:tc>
          <w:tcPr>
            <w:tcW w:w="2355" w:type="dxa"/>
            <w:vAlign w:val="center"/>
          </w:tcPr>
          <w:tbl>
            <w:tblPr>
              <w:tblW w:w="0" w:type="auto"/>
              <w:jc w:val="center"/>
              <w:tblLook w:val="04A0" w:firstRow="1" w:lastRow="0" w:firstColumn="1" w:lastColumn="0" w:noHBand="0" w:noVBand="1"/>
            </w:tblPr>
            <w:tblGrid>
              <w:gridCol w:w="2139"/>
            </w:tblGrid>
            <w:tr w:rsidR="008A1AA3" w:rsidRPr="008A1AA3" w14:paraId="480EB550" w14:textId="77777777" w:rsidTr="004F57BA">
              <w:trPr>
                <w:jc w:val="center"/>
              </w:trPr>
              <w:tc>
                <w:tcPr>
                  <w:tcW w:w="2355" w:type="dxa"/>
                  <w:vAlign w:val="center"/>
                </w:tcPr>
                <w:p w14:paraId="3419423C" w14:textId="77777777" w:rsidR="008A1AA3" w:rsidRPr="008A1AA3" w:rsidRDefault="008A1AA3" w:rsidP="008A1AA3">
                  <w:pPr>
                    <w:keepNext/>
                    <w:jc w:val="left"/>
                  </w:pPr>
                  <w:r w:rsidRPr="008A1AA3">
                    <w:t>133 ± 1.0mm</w:t>
                  </w:r>
                </w:p>
              </w:tc>
            </w:tr>
            <w:tr w:rsidR="008A1AA3" w:rsidRPr="008A1AA3" w14:paraId="1DE12230" w14:textId="77777777" w:rsidTr="004F57BA">
              <w:trPr>
                <w:jc w:val="center"/>
              </w:trPr>
              <w:tc>
                <w:tcPr>
                  <w:tcW w:w="2355" w:type="dxa"/>
                  <w:vAlign w:val="center"/>
                </w:tcPr>
                <w:p w14:paraId="774E9CC5" w14:textId="77777777" w:rsidR="008A1AA3" w:rsidRPr="008A1AA3" w:rsidRDefault="008A1AA3" w:rsidP="008A1AA3">
                  <w:pPr>
                    <w:keepNext/>
                    <w:jc w:val="left"/>
                    <w:rPr>
                      <w:b/>
                      <w:u w:val="single"/>
                    </w:rPr>
                  </w:pPr>
                  <w:r w:rsidRPr="008A1AA3">
                    <w:t>Yellow, Red, Green, Blue Retroreflective Background</w:t>
                  </w:r>
                </w:p>
              </w:tc>
            </w:tr>
          </w:tbl>
          <w:p w14:paraId="60E93F36" w14:textId="77777777" w:rsidR="008A1AA3" w:rsidRPr="008A1AA3" w:rsidRDefault="008A1AA3" w:rsidP="008A1AA3">
            <w:pPr>
              <w:keepNext/>
              <w:jc w:val="left"/>
              <w:rPr>
                <w:b/>
                <w:u w:val="single"/>
              </w:rPr>
            </w:pPr>
          </w:p>
        </w:tc>
      </w:tr>
      <w:tr w:rsidR="008A1AA3" w:rsidRPr="008A1AA3" w14:paraId="1C6A8128" w14:textId="77777777" w:rsidTr="004F57BA">
        <w:trPr>
          <w:cantSplit/>
          <w:jc w:val="center"/>
        </w:trPr>
        <w:tc>
          <w:tcPr>
            <w:tcW w:w="2493" w:type="dxa"/>
            <w:vAlign w:val="center"/>
          </w:tcPr>
          <w:p w14:paraId="5C195C29" w14:textId="77777777" w:rsidR="008A1AA3" w:rsidRPr="008A1AA3" w:rsidRDefault="008A1AA3" w:rsidP="008A1AA3">
            <w:pPr>
              <w:keepNext/>
              <w:jc w:val="left"/>
            </w:pPr>
          </w:p>
        </w:tc>
        <w:tc>
          <w:tcPr>
            <w:tcW w:w="3674" w:type="dxa"/>
            <w:vMerge w:val="restart"/>
            <w:vAlign w:val="center"/>
          </w:tcPr>
          <w:p w14:paraId="53F1870E" w14:textId="77777777" w:rsidR="008A1AA3" w:rsidRPr="008A1AA3" w:rsidRDefault="008A1AA3" w:rsidP="008A1AA3">
            <w:pPr>
              <w:keepNext/>
              <w:jc w:val="left"/>
              <w:rPr>
                <w:b/>
                <w:u w:val="single"/>
              </w:rPr>
            </w:pPr>
          </w:p>
        </w:tc>
        <w:tc>
          <w:tcPr>
            <w:tcW w:w="2355" w:type="dxa"/>
            <w:vAlign w:val="center"/>
          </w:tcPr>
          <w:p w14:paraId="73D70F15" w14:textId="77777777" w:rsidR="008A1AA3" w:rsidRPr="008A1AA3" w:rsidRDefault="008A1AA3" w:rsidP="008A1AA3">
            <w:pPr>
              <w:keepNext/>
              <w:jc w:val="left"/>
            </w:pPr>
          </w:p>
        </w:tc>
      </w:tr>
      <w:tr w:rsidR="008A1AA3" w:rsidRPr="008A1AA3" w14:paraId="08BB3F32" w14:textId="77777777" w:rsidTr="004F57BA">
        <w:trPr>
          <w:cantSplit/>
          <w:jc w:val="center"/>
        </w:trPr>
        <w:tc>
          <w:tcPr>
            <w:tcW w:w="2493" w:type="dxa"/>
            <w:vAlign w:val="center"/>
          </w:tcPr>
          <w:p w14:paraId="3CE99DFE" w14:textId="77777777" w:rsidR="008A1AA3" w:rsidRPr="008A1AA3" w:rsidRDefault="008A1AA3" w:rsidP="008A1AA3">
            <w:pPr>
              <w:keepNext/>
              <w:jc w:val="left"/>
            </w:pPr>
          </w:p>
        </w:tc>
        <w:tc>
          <w:tcPr>
            <w:tcW w:w="3674" w:type="dxa"/>
            <w:vMerge/>
            <w:vAlign w:val="center"/>
          </w:tcPr>
          <w:p w14:paraId="695EF788" w14:textId="77777777" w:rsidR="008A1AA3" w:rsidRPr="008A1AA3" w:rsidRDefault="008A1AA3" w:rsidP="008A1AA3">
            <w:pPr>
              <w:keepNext/>
              <w:jc w:val="left"/>
              <w:rPr>
                <w:b/>
                <w:u w:val="single"/>
              </w:rPr>
            </w:pPr>
          </w:p>
        </w:tc>
        <w:tc>
          <w:tcPr>
            <w:tcW w:w="2355" w:type="dxa"/>
            <w:vAlign w:val="center"/>
          </w:tcPr>
          <w:p w14:paraId="7B4B0993" w14:textId="77777777" w:rsidR="008A1AA3" w:rsidRPr="008A1AA3" w:rsidRDefault="008A1AA3" w:rsidP="008A1AA3">
            <w:pPr>
              <w:keepNext/>
              <w:jc w:val="left"/>
              <w:rPr>
                <w:b/>
                <w:u w:val="single"/>
              </w:rPr>
            </w:pPr>
          </w:p>
        </w:tc>
      </w:tr>
    </w:tbl>
    <w:p w14:paraId="12741F22" w14:textId="77777777" w:rsidR="008A1AA3" w:rsidRPr="008A1AA3" w:rsidRDefault="008A1AA3" w:rsidP="008A1AA3">
      <w:pPr>
        <w:ind w:left="426"/>
        <w:rPr>
          <w:i/>
        </w:rPr>
      </w:pPr>
      <w:r w:rsidRPr="008A1AA3">
        <w:t xml:space="preserve">Slogan White: </w:t>
      </w:r>
      <w:r w:rsidRPr="008A1AA3">
        <w:rPr>
          <w:i/>
        </w:rPr>
        <w:t>SA—Centenary of Federation</w:t>
      </w:r>
    </w:p>
    <w:p w14:paraId="0BDB1726" w14:textId="77777777" w:rsidR="008A1AA3" w:rsidRPr="008A1AA3" w:rsidRDefault="008A1AA3" w:rsidP="008A1AA3">
      <w:pPr>
        <w:ind w:left="426"/>
        <w:rPr>
          <w:spacing w:val="-2"/>
        </w:rPr>
      </w:pPr>
      <w:r w:rsidRPr="008A1AA3">
        <w:rPr>
          <w:spacing w:val="-2"/>
        </w:rPr>
        <w:t>Centenary of Federation Logo (between the numbers and the letters) according to the registered trademark owned by the Commonwealth.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8A1AA3" w:rsidRPr="008A1AA3" w14:paraId="4BDCEC3F" w14:textId="77777777" w:rsidTr="004F57BA">
        <w:trPr>
          <w:cantSplit/>
          <w:tblHeader/>
          <w:jc w:val="center"/>
        </w:trPr>
        <w:tc>
          <w:tcPr>
            <w:tcW w:w="4261" w:type="dxa"/>
            <w:vAlign w:val="center"/>
          </w:tcPr>
          <w:p w14:paraId="6F13BE54" w14:textId="77777777" w:rsidR="008A1AA3" w:rsidRPr="008A1AA3" w:rsidRDefault="008A1AA3" w:rsidP="008A1AA3">
            <w:pPr>
              <w:keepNext/>
              <w:spacing w:before="40" w:after="40"/>
              <w:rPr>
                <w:b/>
                <w:bCs/>
              </w:rPr>
            </w:pPr>
          </w:p>
        </w:tc>
        <w:tc>
          <w:tcPr>
            <w:tcW w:w="4261" w:type="dxa"/>
            <w:vAlign w:val="center"/>
          </w:tcPr>
          <w:p w14:paraId="63799F30" w14:textId="77777777" w:rsidR="008A1AA3" w:rsidRPr="008A1AA3" w:rsidRDefault="008A1AA3" w:rsidP="008A1AA3">
            <w:pPr>
              <w:keepNext/>
              <w:spacing w:before="40" w:after="40"/>
              <w:rPr>
                <w:b/>
                <w:bCs/>
              </w:rPr>
            </w:pPr>
            <w:r w:rsidRPr="008A1AA3">
              <w:rPr>
                <w:b/>
                <w:bCs/>
              </w:rPr>
              <w:t>Motor Vehicles</w:t>
            </w:r>
          </w:p>
        </w:tc>
      </w:tr>
      <w:tr w:rsidR="008A1AA3" w:rsidRPr="008A1AA3" w14:paraId="52670C2B" w14:textId="77777777" w:rsidTr="004F57BA">
        <w:trPr>
          <w:cantSplit/>
          <w:jc w:val="center"/>
        </w:trPr>
        <w:tc>
          <w:tcPr>
            <w:tcW w:w="4261" w:type="dxa"/>
            <w:vAlign w:val="center"/>
          </w:tcPr>
          <w:p w14:paraId="756017BB" w14:textId="77777777" w:rsidR="008A1AA3" w:rsidRPr="008A1AA3" w:rsidRDefault="008A1AA3" w:rsidP="008A1AA3">
            <w:pPr>
              <w:keepNext/>
              <w:spacing w:before="40" w:after="40"/>
            </w:pPr>
            <w:r w:rsidRPr="008A1AA3">
              <w:t>Height of figure or letter</w:t>
            </w:r>
          </w:p>
        </w:tc>
        <w:tc>
          <w:tcPr>
            <w:tcW w:w="4261" w:type="dxa"/>
            <w:vAlign w:val="center"/>
          </w:tcPr>
          <w:p w14:paraId="027B61E4" w14:textId="77777777" w:rsidR="008A1AA3" w:rsidRPr="008A1AA3" w:rsidRDefault="008A1AA3" w:rsidP="008A1AA3">
            <w:pPr>
              <w:keepNext/>
              <w:spacing w:before="40" w:after="40"/>
            </w:pPr>
            <w:r w:rsidRPr="008A1AA3">
              <w:t>60mm</w:t>
            </w:r>
          </w:p>
        </w:tc>
      </w:tr>
      <w:tr w:rsidR="008A1AA3" w:rsidRPr="008A1AA3" w14:paraId="120AE377" w14:textId="77777777" w:rsidTr="004F57BA">
        <w:trPr>
          <w:cantSplit/>
          <w:jc w:val="center"/>
        </w:trPr>
        <w:tc>
          <w:tcPr>
            <w:tcW w:w="4261" w:type="dxa"/>
            <w:vAlign w:val="center"/>
          </w:tcPr>
          <w:p w14:paraId="564AAB22" w14:textId="77777777" w:rsidR="008A1AA3" w:rsidRPr="008A1AA3" w:rsidRDefault="008A1AA3" w:rsidP="008A1AA3">
            <w:pPr>
              <w:spacing w:before="40" w:after="40"/>
            </w:pPr>
            <w:r w:rsidRPr="008A1AA3">
              <w:t>Width of every line in each figure or letter</w:t>
            </w:r>
          </w:p>
        </w:tc>
        <w:tc>
          <w:tcPr>
            <w:tcW w:w="4261" w:type="dxa"/>
            <w:vAlign w:val="center"/>
          </w:tcPr>
          <w:p w14:paraId="09941C35" w14:textId="77777777" w:rsidR="008A1AA3" w:rsidRPr="008A1AA3" w:rsidRDefault="008A1AA3" w:rsidP="008A1AA3">
            <w:pPr>
              <w:spacing w:before="40" w:after="40"/>
            </w:pPr>
            <w:r w:rsidRPr="008A1AA3">
              <w:t>10mm</w:t>
            </w:r>
          </w:p>
        </w:tc>
      </w:tr>
    </w:tbl>
    <w:p w14:paraId="46C50746" w14:textId="77777777" w:rsidR="008A1AA3" w:rsidRPr="008A1AA3" w:rsidRDefault="008A1AA3" w:rsidP="009F1648">
      <w:pPr>
        <w:keepNext/>
        <w:spacing w:before="80"/>
        <w:jc w:val="center"/>
        <w:rPr>
          <w:b/>
          <w:bCs/>
        </w:rPr>
      </w:pPr>
      <w:r w:rsidRPr="008A1AA3">
        <w:rPr>
          <w:b/>
          <w:bCs/>
        </w:rPr>
        <w:lastRenderedPageBreak/>
        <w:t>Class 18—Country Taxi Plates</w:t>
      </w:r>
    </w:p>
    <w:p w14:paraId="0FB4E75E" w14:textId="77777777" w:rsidR="008A1AA3" w:rsidRPr="008A1AA3" w:rsidRDefault="008A1AA3" w:rsidP="009F1648">
      <w:pPr>
        <w:keepNext/>
      </w:pPr>
      <w:r w:rsidRPr="008A1AA3">
        <w:t xml:space="preserve">A Country Taxi Plate must be issued to taxis which have country taxi accreditation under the </w:t>
      </w:r>
      <w:r w:rsidRPr="008A1AA3">
        <w:rPr>
          <w:i/>
        </w:rPr>
        <w:t>Passenger Transport Act 1994</w:t>
      </w:r>
      <w:r w:rsidRPr="008A1AA3">
        <w:t>. The number is preceded by the letters ‘TAXI</w:t>
      </w:r>
      <w:proofErr w:type="gramStart"/>
      <w:r w:rsidRPr="008A1AA3">
        <w:t>’</w:t>
      </w:r>
      <w:proofErr w:type="gramEnd"/>
      <w:r w:rsidRPr="008A1AA3">
        <w:t xml:space="preserve"> and the plate must conform to the following additional specifications and design:</w:t>
      </w:r>
    </w:p>
    <w:tbl>
      <w:tblPr>
        <w:tblW w:w="0" w:type="auto"/>
        <w:jc w:val="center"/>
        <w:tblLook w:val="04A0" w:firstRow="1" w:lastRow="0" w:firstColumn="1" w:lastColumn="0" w:noHBand="0" w:noVBand="1"/>
      </w:tblPr>
      <w:tblGrid>
        <w:gridCol w:w="2493"/>
        <w:gridCol w:w="3674"/>
        <w:gridCol w:w="2355"/>
      </w:tblGrid>
      <w:tr w:rsidR="008A1AA3" w:rsidRPr="008A1AA3" w14:paraId="5FE4011F" w14:textId="77777777" w:rsidTr="004F57BA">
        <w:trPr>
          <w:cantSplit/>
          <w:jc w:val="center"/>
        </w:trPr>
        <w:tc>
          <w:tcPr>
            <w:tcW w:w="2493" w:type="dxa"/>
            <w:vAlign w:val="center"/>
          </w:tcPr>
          <w:p w14:paraId="2A1CB9F2" w14:textId="77777777" w:rsidR="008A1AA3" w:rsidRPr="008A1AA3" w:rsidRDefault="008A1AA3" w:rsidP="008A1AA3">
            <w:pPr>
              <w:keepNext/>
              <w:jc w:val="left"/>
              <w:rPr>
                <w:b/>
                <w:u w:val="single"/>
              </w:rPr>
            </w:pPr>
          </w:p>
        </w:tc>
        <w:tc>
          <w:tcPr>
            <w:tcW w:w="3674" w:type="dxa"/>
            <w:vAlign w:val="center"/>
          </w:tcPr>
          <w:p w14:paraId="2B16469E" w14:textId="77777777" w:rsidR="008A1AA3" w:rsidRPr="008A1AA3" w:rsidRDefault="008A1AA3" w:rsidP="008A1AA3">
            <w:pPr>
              <w:keepNext/>
              <w:jc w:val="center"/>
            </w:pPr>
            <w:r w:rsidRPr="008A1AA3">
              <w:t>371 ± 1.0mm</w:t>
            </w:r>
          </w:p>
        </w:tc>
        <w:tc>
          <w:tcPr>
            <w:tcW w:w="2355" w:type="dxa"/>
            <w:vAlign w:val="center"/>
          </w:tcPr>
          <w:p w14:paraId="109FDCBD" w14:textId="77777777" w:rsidR="008A1AA3" w:rsidRPr="008A1AA3" w:rsidRDefault="008A1AA3" w:rsidP="008A1AA3">
            <w:pPr>
              <w:keepNext/>
              <w:jc w:val="left"/>
              <w:rPr>
                <w:b/>
                <w:u w:val="single"/>
              </w:rPr>
            </w:pPr>
          </w:p>
        </w:tc>
      </w:tr>
      <w:tr w:rsidR="008A1AA3" w:rsidRPr="008A1AA3" w14:paraId="6B615412" w14:textId="77777777" w:rsidTr="004F57BA">
        <w:trPr>
          <w:cantSplit/>
          <w:jc w:val="center"/>
        </w:trPr>
        <w:tc>
          <w:tcPr>
            <w:tcW w:w="2493" w:type="dxa"/>
            <w:vAlign w:val="center"/>
          </w:tcPr>
          <w:p w14:paraId="490BE085" w14:textId="77777777" w:rsidR="008A1AA3" w:rsidRPr="008A1AA3" w:rsidRDefault="008A1AA3" w:rsidP="008A1AA3">
            <w:pPr>
              <w:keepNext/>
              <w:jc w:val="left"/>
            </w:pPr>
            <w:r w:rsidRPr="008A1AA3">
              <w:t>Steel/Aluminium Embossed</w:t>
            </w:r>
          </w:p>
        </w:tc>
        <w:tc>
          <w:tcPr>
            <w:tcW w:w="3674" w:type="dxa"/>
            <w:vMerge w:val="restart"/>
            <w:vAlign w:val="center"/>
          </w:tcPr>
          <w:p w14:paraId="67B13B7C" w14:textId="77777777" w:rsidR="008A1AA3" w:rsidRPr="008A1AA3" w:rsidRDefault="008A1AA3" w:rsidP="008A1AA3">
            <w:pPr>
              <w:keepNext/>
              <w:jc w:val="left"/>
              <w:rPr>
                <w:b/>
                <w:u w:val="single"/>
              </w:rPr>
            </w:pPr>
            <w:r w:rsidRPr="008A1AA3">
              <w:rPr>
                <w:noProof/>
              </w:rPr>
              <w:drawing>
                <wp:anchor distT="0" distB="0" distL="114300" distR="114300" simplePos="0" relativeHeight="251707392" behindDoc="0" locked="0" layoutInCell="1" allowOverlap="1" wp14:anchorId="09E918CE" wp14:editId="4E694F55">
                  <wp:simplePos x="0" y="0"/>
                  <wp:positionH relativeFrom="margin">
                    <wp:align>center</wp:align>
                  </wp:positionH>
                  <wp:positionV relativeFrom="paragraph">
                    <wp:posOffset>-700405</wp:posOffset>
                  </wp:positionV>
                  <wp:extent cx="1790065" cy="703580"/>
                  <wp:effectExtent l="0" t="0" r="635" b="1270"/>
                  <wp:wrapTopAndBottom/>
                  <wp:docPr id="2010672544" name="Picture 11" descr="A yellow license plate with black text and a black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672544" name="Picture 11" descr="A yellow license plate with black text and a black circle&#10;&#10;Description automatically generated"/>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790065" cy="7035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55" w:type="dxa"/>
            <w:vAlign w:val="center"/>
          </w:tcPr>
          <w:p w14:paraId="1543F6D7" w14:textId="77777777" w:rsidR="008A1AA3" w:rsidRPr="008A1AA3" w:rsidRDefault="008A1AA3" w:rsidP="008A1AA3">
            <w:pPr>
              <w:keepNext/>
              <w:jc w:val="left"/>
            </w:pPr>
            <w:r w:rsidRPr="008A1AA3">
              <w:t>133 ± 1.0mm</w:t>
            </w:r>
          </w:p>
        </w:tc>
      </w:tr>
      <w:tr w:rsidR="008A1AA3" w:rsidRPr="008A1AA3" w14:paraId="60FEEFC8" w14:textId="77777777" w:rsidTr="004F57BA">
        <w:trPr>
          <w:cantSplit/>
          <w:jc w:val="center"/>
        </w:trPr>
        <w:tc>
          <w:tcPr>
            <w:tcW w:w="2493" w:type="dxa"/>
            <w:vAlign w:val="center"/>
          </w:tcPr>
          <w:p w14:paraId="0FE318B3" w14:textId="77777777" w:rsidR="008A1AA3" w:rsidRPr="008A1AA3" w:rsidRDefault="008A1AA3" w:rsidP="008A1AA3">
            <w:pPr>
              <w:keepNext/>
              <w:jc w:val="left"/>
            </w:pPr>
            <w:r w:rsidRPr="008A1AA3">
              <w:t>Black Letters and Figures</w:t>
            </w:r>
          </w:p>
        </w:tc>
        <w:tc>
          <w:tcPr>
            <w:tcW w:w="3674" w:type="dxa"/>
            <w:vMerge/>
            <w:vAlign w:val="center"/>
          </w:tcPr>
          <w:p w14:paraId="16373CB5" w14:textId="77777777" w:rsidR="008A1AA3" w:rsidRPr="008A1AA3" w:rsidRDefault="008A1AA3" w:rsidP="008A1AA3">
            <w:pPr>
              <w:keepNext/>
              <w:jc w:val="left"/>
              <w:rPr>
                <w:b/>
                <w:u w:val="single"/>
              </w:rPr>
            </w:pPr>
          </w:p>
        </w:tc>
        <w:tc>
          <w:tcPr>
            <w:tcW w:w="2355" w:type="dxa"/>
            <w:vAlign w:val="center"/>
          </w:tcPr>
          <w:p w14:paraId="6020AFA3" w14:textId="77777777" w:rsidR="008A1AA3" w:rsidRPr="008A1AA3" w:rsidRDefault="008A1AA3" w:rsidP="008A1AA3">
            <w:pPr>
              <w:keepNext/>
              <w:jc w:val="left"/>
              <w:rPr>
                <w:b/>
                <w:u w:val="single"/>
              </w:rPr>
            </w:pPr>
            <w:r w:rsidRPr="008A1AA3">
              <w:t>Lemon Retroreflective Background</w:t>
            </w:r>
          </w:p>
        </w:tc>
      </w:tr>
    </w:tbl>
    <w:p w14:paraId="2F41B741" w14:textId="77777777" w:rsidR="008A1AA3" w:rsidRPr="008A1AA3" w:rsidRDefault="008A1AA3" w:rsidP="008A1AA3">
      <w:pPr>
        <w:ind w:left="426"/>
      </w:pPr>
      <w:r w:rsidRPr="008A1AA3">
        <w:t>Slogan Red: SOUTH AUSTRALIA (above plate number)</w:t>
      </w:r>
    </w:p>
    <w:p w14:paraId="07200C2A" w14:textId="77777777" w:rsidR="008A1AA3" w:rsidRPr="008A1AA3" w:rsidRDefault="008A1AA3" w:rsidP="008A1AA3">
      <w:pPr>
        <w:ind w:left="426"/>
        <w:rPr>
          <w:i/>
        </w:rPr>
      </w:pPr>
      <w:r w:rsidRPr="008A1AA3">
        <w:t>COUNTRY TAXI (below plate number)</w:t>
      </w:r>
    </w:p>
    <w:p w14:paraId="737F48AC" w14:textId="77777777" w:rsidR="008A1AA3" w:rsidRPr="008A1AA3" w:rsidRDefault="008A1AA3" w:rsidP="008A1AA3">
      <w:pPr>
        <w:ind w:left="426"/>
      </w:pPr>
      <w:r w:rsidRPr="008A1AA3">
        <w:t>Black State Badge (Piping Shrike) (between the word TAXI and figures).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8A1AA3" w:rsidRPr="008A1AA3" w14:paraId="14AC405B" w14:textId="77777777" w:rsidTr="004F57BA">
        <w:trPr>
          <w:cantSplit/>
          <w:tblHeader/>
          <w:jc w:val="center"/>
        </w:trPr>
        <w:tc>
          <w:tcPr>
            <w:tcW w:w="4261" w:type="dxa"/>
            <w:vAlign w:val="center"/>
          </w:tcPr>
          <w:p w14:paraId="7513EF22" w14:textId="77777777" w:rsidR="008A1AA3" w:rsidRPr="008A1AA3" w:rsidRDefault="008A1AA3" w:rsidP="008A1AA3">
            <w:pPr>
              <w:spacing w:before="40" w:after="40"/>
              <w:jc w:val="left"/>
            </w:pPr>
          </w:p>
        </w:tc>
        <w:tc>
          <w:tcPr>
            <w:tcW w:w="4261" w:type="dxa"/>
            <w:vAlign w:val="center"/>
          </w:tcPr>
          <w:p w14:paraId="18C9E6E9" w14:textId="77777777" w:rsidR="008A1AA3" w:rsidRPr="008A1AA3" w:rsidRDefault="008A1AA3" w:rsidP="008A1AA3">
            <w:pPr>
              <w:spacing w:before="40" w:after="40"/>
              <w:jc w:val="left"/>
              <w:rPr>
                <w:b/>
                <w:bCs/>
              </w:rPr>
            </w:pPr>
            <w:r w:rsidRPr="008A1AA3">
              <w:rPr>
                <w:b/>
                <w:bCs/>
              </w:rPr>
              <w:t>Motor Vehicles</w:t>
            </w:r>
          </w:p>
        </w:tc>
      </w:tr>
      <w:tr w:rsidR="008A1AA3" w:rsidRPr="008A1AA3" w14:paraId="0C0BE6F5" w14:textId="77777777" w:rsidTr="004F57BA">
        <w:trPr>
          <w:cantSplit/>
          <w:jc w:val="center"/>
        </w:trPr>
        <w:tc>
          <w:tcPr>
            <w:tcW w:w="4261" w:type="dxa"/>
            <w:vAlign w:val="center"/>
          </w:tcPr>
          <w:p w14:paraId="2F2D9004" w14:textId="77777777" w:rsidR="008A1AA3" w:rsidRPr="008A1AA3" w:rsidRDefault="008A1AA3" w:rsidP="008A1AA3">
            <w:pPr>
              <w:spacing w:before="40" w:after="40"/>
              <w:jc w:val="left"/>
            </w:pPr>
            <w:r w:rsidRPr="008A1AA3">
              <w:t>Height of figure</w:t>
            </w:r>
          </w:p>
        </w:tc>
        <w:tc>
          <w:tcPr>
            <w:tcW w:w="4261" w:type="dxa"/>
            <w:vAlign w:val="center"/>
          </w:tcPr>
          <w:p w14:paraId="01FAC2B2" w14:textId="77777777" w:rsidR="008A1AA3" w:rsidRPr="008A1AA3" w:rsidRDefault="008A1AA3" w:rsidP="008A1AA3">
            <w:pPr>
              <w:spacing w:before="40" w:after="40"/>
              <w:jc w:val="left"/>
            </w:pPr>
            <w:r w:rsidRPr="008A1AA3">
              <w:t>70mm</w:t>
            </w:r>
          </w:p>
        </w:tc>
      </w:tr>
      <w:tr w:rsidR="008A1AA3" w:rsidRPr="008A1AA3" w14:paraId="07EC4D44" w14:textId="77777777" w:rsidTr="004F57BA">
        <w:trPr>
          <w:cantSplit/>
          <w:jc w:val="center"/>
        </w:trPr>
        <w:tc>
          <w:tcPr>
            <w:tcW w:w="4261" w:type="dxa"/>
            <w:vAlign w:val="center"/>
          </w:tcPr>
          <w:p w14:paraId="3FA7F2A3" w14:textId="77777777" w:rsidR="008A1AA3" w:rsidRPr="008A1AA3" w:rsidRDefault="008A1AA3" w:rsidP="008A1AA3">
            <w:pPr>
              <w:spacing w:before="40" w:after="40"/>
              <w:jc w:val="left"/>
            </w:pPr>
            <w:r w:rsidRPr="008A1AA3">
              <w:t>Height of letter</w:t>
            </w:r>
          </w:p>
        </w:tc>
        <w:tc>
          <w:tcPr>
            <w:tcW w:w="4261" w:type="dxa"/>
            <w:vAlign w:val="center"/>
          </w:tcPr>
          <w:p w14:paraId="29143970" w14:textId="77777777" w:rsidR="008A1AA3" w:rsidRPr="008A1AA3" w:rsidRDefault="008A1AA3" w:rsidP="008A1AA3">
            <w:pPr>
              <w:spacing w:before="40" w:after="40"/>
              <w:jc w:val="left"/>
            </w:pPr>
            <w:r w:rsidRPr="008A1AA3">
              <w:t>50mm</w:t>
            </w:r>
          </w:p>
        </w:tc>
      </w:tr>
      <w:tr w:rsidR="008A1AA3" w:rsidRPr="008A1AA3" w14:paraId="569A7D75" w14:textId="77777777" w:rsidTr="004F57BA">
        <w:trPr>
          <w:cantSplit/>
          <w:jc w:val="center"/>
        </w:trPr>
        <w:tc>
          <w:tcPr>
            <w:tcW w:w="4261" w:type="dxa"/>
            <w:vAlign w:val="center"/>
          </w:tcPr>
          <w:p w14:paraId="0F5CD970" w14:textId="77777777" w:rsidR="008A1AA3" w:rsidRPr="008A1AA3" w:rsidRDefault="008A1AA3" w:rsidP="008A1AA3">
            <w:pPr>
              <w:spacing w:before="40" w:after="40"/>
              <w:jc w:val="left"/>
            </w:pPr>
            <w:r w:rsidRPr="008A1AA3">
              <w:t>Width of every line in each figure</w:t>
            </w:r>
          </w:p>
        </w:tc>
        <w:tc>
          <w:tcPr>
            <w:tcW w:w="4261" w:type="dxa"/>
            <w:vAlign w:val="center"/>
          </w:tcPr>
          <w:p w14:paraId="780E45D9" w14:textId="77777777" w:rsidR="008A1AA3" w:rsidRPr="008A1AA3" w:rsidRDefault="008A1AA3" w:rsidP="008A1AA3">
            <w:pPr>
              <w:spacing w:before="40" w:after="40"/>
              <w:jc w:val="left"/>
            </w:pPr>
            <w:r w:rsidRPr="008A1AA3">
              <w:t>10mm</w:t>
            </w:r>
          </w:p>
        </w:tc>
      </w:tr>
      <w:tr w:rsidR="008A1AA3" w:rsidRPr="008A1AA3" w14:paraId="1653D950" w14:textId="77777777" w:rsidTr="004F57BA">
        <w:trPr>
          <w:cantSplit/>
          <w:jc w:val="center"/>
        </w:trPr>
        <w:tc>
          <w:tcPr>
            <w:tcW w:w="4261" w:type="dxa"/>
            <w:vAlign w:val="center"/>
          </w:tcPr>
          <w:p w14:paraId="7FCBD36E" w14:textId="77777777" w:rsidR="008A1AA3" w:rsidRPr="008A1AA3" w:rsidRDefault="008A1AA3" w:rsidP="008A1AA3">
            <w:pPr>
              <w:spacing w:before="40" w:after="40"/>
              <w:jc w:val="left"/>
            </w:pPr>
            <w:r w:rsidRPr="008A1AA3">
              <w:t>Width of every line in each letter</w:t>
            </w:r>
          </w:p>
        </w:tc>
        <w:tc>
          <w:tcPr>
            <w:tcW w:w="4261" w:type="dxa"/>
            <w:vAlign w:val="center"/>
          </w:tcPr>
          <w:p w14:paraId="497B32AC" w14:textId="77777777" w:rsidR="008A1AA3" w:rsidRPr="008A1AA3" w:rsidRDefault="008A1AA3" w:rsidP="008A1AA3">
            <w:pPr>
              <w:spacing w:before="40" w:after="40"/>
              <w:jc w:val="left"/>
            </w:pPr>
            <w:r w:rsidRPr="008A1AA3">
              <w:t>6mm</w:t>
            </w:r>
          </w:p>
        </w:tc>
      </w:tr>
    </w:tbl>
    <w:p w14:paraId="29C489F6" w14:textId="77777777" w:rsidR="008A1AA3" w:rsidRPr="008A1AA3" w:rsidRDefault="008A1AA3" w:rsidP="008A1AA3">
      <w:pPr>
        <w:keepNext/>
        <w:spacing w:before="80"/>
        <w:jc w:val="center"/>
        <w:rPr>
          <w:b/>
          <w:bCs/>
        </w:rPr>
      </w:pPr>
      <w:r w:rsidRPr="008A1AA3">
        <w:rPr>
          <w:b/>
          <w:bCs/>
        </w:rPr>
        <w:t>Class 19—SA—Heavy Vehicle</w:t>
      </w:r>
    </w:p>
    <w:p w14:paraId="73ED692C" w14:textId="77777777" w:rsidR="008A1AA3" w:rsidRPr="008A1AA3" w:rsidRDefault="008A1AA3" w:rsidP="008A1AA3">
      <w:r w:rsidRPr="008A1AA3">
        <w:t>A SA Heavy Vehicle Plate may be issued to a vehicle with a mass or GVM over 4.5 tonnes. The plate must be of the type known as metal embossed and must conform to the following additional specifications and design:</w:t>
      </w:r>
    </w:p>
    <w:p w14:paraId="75E8AFC6" w14:textId="77777777" w:rsidR="008A1AA3" w:rsidRPr="008A1AA3" w:rsidRDefault="008A1AA3" w:rsidP="008A1AA3">
      <w:pPr>
        <w:keepNext/>
        <w:spacing w:before="80"/>
        <w:ind w:left="425" w:hanging="425"/>
        <w:rPr>
          <w:b/>
        </w:rPr>
      </w:pPr>
      <w:r w:rsidRPr="008A1AA3">
        <w:rPr>
          <w:b/>
        </w:rPr>
        <w:t>19.1</w:t>
      </w:r>
      <w:r w:rsidRPr="008A1AA3">
        <w:rPr>
          <w:b/>
        </w:rPr>
        <w:tab/>
      </w:r>
      <w:r w:rsidRPr="008A1AA3">
        <w:rPr>
          <w:b/>
          <w:bCs/>
        </w:rPr>
        <w:t>Standard</w:t>
      </w:r>
    </w:p>
    <w:tbl>
      <w:tblPr>
        <w:tblW w:w="0" w:type="auto"/>
        <w:jc w:val="center"/>
        <w:tblLook w:val="04A0" w:firstRow="1" w:lastRow="0" w:firstColumn="1" w:lastColumn="0" w:noHBand="0" w:noVBand="1"/>
      </w:tblPr>
      <w:tblGrid>
        <w:gridCol w:w="2493"/>
        <w:gridCol w:w="3674"/>
        <w:gridCol w:w="2355"/>
      </w:tblGrid>
      <w:tr w:rsidR="008A1AA3" w:rsidRPr="008A1AA3" w14:paraId="1147C599" w14:textId="77777777" w:rsidTr="004F57BA">
        <w:trPr>
          <w:cantSplit/>
          <w:jc w:val="center"/>
        </w:trPr>
        <w:tc>
          <w:tcPr>
            <w:tcW w:w="2493" w:type="dxa"/>
            <w:vAlign w:val="center"/>
          </w:tcPr>
          <w:p w14:paraId="7AAC2341" w14:textId="77777777" w:rsidR="008A1AA3" w:rsidRPr="008A1AA3" w:rsidRDefault="008A1AA3" w:rsidP="008A1AA3">
            <w:pPr>
              <w:keepNext/>
              <w:jc w:val="left"/>
              <w:rPr>
                <w:b/>
                <w:u w:val="single"/>
              </w:rPr>
            </w:pPr>
          </w:p>
        </w:tc>
        <w:tc>
          <w:tcPr>
            <w:tcW w:w="3674" w:type="dxa"/>
            <w:vAlign w:val="center"/>
          </w:tcPr>
          <w:p w14:paraId="38D17D35" w14:textId="77777777" w:rsidR="008A1AA3" w:rsidRPr="008A1AA3" w:rsidRDefault="008A1AA3" w:rsidP="008A1AA3">
            <w:pPr>
              <w:keepNext/>
              <w:jc w:val="center"/>
            </w:pPr>
            <w:r w:rsidRPr="008A1AA3">
              <w:t>371 ± 1.0mm</w:t>
            </w:r>
          </w:p>
        </w:tc>
        <w:tc>
          <w:tcPr>
            <w:tcW w:w="2355" w:type="dxa"/>
            <w:vAlign w:val="center"/>
          </w:tcPr>
          <w:p w14:paraId="57BD3930" w14:textId="77777777" w:rsidR="008A1AA3" w:rsidRPr="008A1AA3" w:rsidRDefault="008A1AA3" w:rsidP="008A1AA3">
            <w:pPr>
              <w:keepNext/>
              <w:jc w:val="left"/>
              <w:rPr>
                <w:b/>
                <w:u w:val="single"/>
              </w:rPr>
            </w:pPr>
          </w:p>
        </w:tc>
      </w:tr>
      <w:tr w:rsidR="008A1AA3" w:rsidRPr="008A1AA3" w14:paraId="454094DD" w14:textId="77777777" w:rsidTr="004F57BA">
        <w:trPr>
          <w:cantSplit/>
          <w:jc w:val="center"/>
        </w:trPr>
        <w:tc>
          <w:tcPr>
            <w:tcW w:w="2493" w:type="dxa"/>
            <w:vAlign w:val="center"/>
          </w:tcPr>
          <w:p w14:paraId="09744C49" w14:textId="77777777" w:rsidR="008A1AA3" w:rsidRPr="008A1AA3" w:rsidRDefault="008A1AA3" w:rsidP="008A1AA3">
            <w:pPr>
              <w:keepNext/>
              <w:jc w:val="left"/>
            </w:pPr>
            <w:r w:rsidRPr="008A1AA3">
              <w:t>Aluminium Embossed</w:t>
            </w:r>
          </w:p>
        </w:tc>
        <w:tc>
          <w:tcPr>
            <w:tcW w:w="3674" w:type="dxa"/>
            <w:vMerge w:val="restart"/>
            <w:vAlign w:val="center"/>
          </w:tcPr>
          <w:p w14:paraId="4D9F4DDB" w14:textId="77777777" w:rsidR="008A1AA3" w:rsidRPr="008A1AA3" w:rsidRDefault="008A1AA3" w:rsidP="008A1AA3">
            <w:pPr>
              <w:keepNext/>
              <w:jc w:val="left"/>
              <w:rPr>
                <w:b/>
                <w:u w:val="single"/>
              </w:rPr>
            </w:pPr>
            <w:r w:rsidRPr="008A1AA3">
              <w:rPr>
                <w:noProof/>
              </w:rPr>
              <w:drawing>
                <wp:anchor distT="0" distB="0" distL="114300" distR="114300" simplePos="0" relativeHeight="251708416" behindDoc="0" locked="0" layoutInCell="1" allowOverlap="1" wp14:anchorId="39155672" wp14:editId="02A23786">
                  <wp:simplePos x="0" y="0"/>
                  <wp:positionH relativeFrom="margin">
                    <wp:align>center</wp:align>
                  </wp:positionH>
                  <wp:positionV relativeFrom="paragraph">
                    <wp:posOffset>0</wp:posOffset>
                  </wp:positionV>
                  <wp:extent cx="2133600" cy="781685"/>
                  <wp:effectExtent l="0" t="0" r="0" b="0"/>
                  <wp:wrapTopAndBottom/>
                  <wp:docPr id="1833906597" name="Picture 10" descr="A white sign with black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906597" name="Picture 10" descr="A white sign with black numbers&#10;&#10;Description automatically generated"/>
                          <pic:cNvPicPr>
                            <a:picLocks noChangeAspect="1" noChangeArrowheads="1"/>
                          </pic:cNvPicPr>
                        </pic:nvPicPr>
                        <pic:blipFill>
                          <a:blip r:embed="rId128">
                            <a:extLst>
                              <a:ext uri="{BEBA8EAE-BF5A-486C-A8C5-ECC9F3942E4B}">
                                <a14:imgProps xmlns:a14="http://schemas.microsoft.com/office/drawing/2010/main">
                                  <a14:imgLayer r:embed="rId129">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133600" cy="7816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55" w:type="dxa"/>
            <w:vAlign w:val="center"/>
          </w:tcPr>
          <w:p w14:paraId="737AB361" w14:textId="77777777" w:rsidR="008A1AA3" w:rsidRPr="008A1AA3" w:rsidRDefault="008A1AA3" w:rsidP="008A1AA3">
            <w:pPr>
              <w:keepNext/>
              <w:jc w:val="left"/>
            </w:pPr>
            <w:r w:rsidRPr="008A1AA3">
              <w:t>133 ± 1.0mm</w:t>
            </w:r>
          </w:p>
        </w:tc>
      </w:tr>
      <w:tr w:rsidR="008A1AA3" w:rsidRPr="008A1AA3" w14:paraId="1071F522" w14:textId="77777777" w:rsidTr="004F57BA">
        <w:trPr>
          <w:cantSplit/>
          <w:jc w:val="center"/>
        </w:trPr>
        <w:tc>
          <w:tcPr>
            <w:tcW w:w="2493" w:type="dxa"/>
            <w:vAlign w:val="center"/>
          </w:tcPr>
          <w:p w14:paraId="599BA93E" w14:textId="77777777" w:rsidR="008A1AA3" w:rsidRPr="008A1AA3" w:rsidRDefault="008A1AA3" w:rsidP="008A1AA3">
            <w:pPr>
              <w:keepNext/>
              <w:jc w:val="left"/>
            </w:pPr>
            <w:r w:rsidRPr="008A1AA3">
              <w:t>Black Letters and Figures</w:t>
            </w:r>
          </w:p>
        </w:tc>
        <w:tc>
          <w:tcPr>
            <w:tcW w:w="3674" w:type="dxa"/>
            <w:vMerge/>
            <w:vAlign w:val="center"/>
          </w:tcPr>
          <w:p w14:paraId="43B889E3" w14:textId="77777777" w:rsidR="008A1AA3" w:rsidRPr="008A1AA3" w:rsidRDefault="008A1AA3" w:rsidP="008A1AA3">
            <w:pPr>
              <w:keepNext/>
              <w:jc w:val="left"/>
              <w:rPr>
                <w:b/>
                <w:u w:val="single"/>
              </w:rPr>
            </w:pPr>
          </w:p>
        </w:tc>
        <w:tc>
          <w:tcPr>
            <w:tcW w:w="2355" w:type="dxa"/>
            <w:vAlign w:val="center"/>
          </w:tcPr>
          <w:p w14:paraId="198EA58E" w14:textId="77777777" w:rsidR="008A1AA3" w:rsidRPr="008A1AA3" w:rsidRDefault="008A1AA3" w:rsidP="008A1AA3">
            <w:pPr>
              <w:keepNext/>
              <w:jc w:val="left"/>
              <w:rPr>
                <w:b/>
                <w:u w:val="single"/>
              </w:rPr>
            </w:pPr>
            <w:r w:rsidRPr="008A1AA3">
              <w:t>White Retroreflective Background</w:t>
            </w:r>
          </w:p>
        </w:tc>
      </w:tr>
    </w:tbl>
    <w:p w14:paraId="7ED5C3D5" w14:textId="77777777" w:rsidR="008A1AA3" w:rsidRPr="008A1AA3" w:rsidRDefault="008A1AA3" w:rsidP="008A1AA3">
      <w:pPr>
        <w:ind w:left="426"/>
      </w:pPr>
      <w:r w:rsidRPr="008A1AA3">
        <w:t>Slogan Black: SA—HEAVY VEHICLE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8A1AA3" w:rsidRPr="008A1AA3" w14:paraId="0F5C0327" w14:textId="77777777" w:rsidTr="004F57BA">
        <w:trPr>
          <w:cantSplit/>
          <w:jc w:val="center"/>
        </w:trPr>
        <w:tc>
          <w:tcPr>
            <w:tcW w:w="4261" w:type="dxa"/>
            <w:vAlign w:val="center"/>
          </w:tcPr>
          <w:p w14:paraId="69C6C234" w14:textId="77777777" w:rsidR="008A1AA3" w:rsidRPr="008A1AA3" w:rsidRDefault="008A1AA3" w:rsidP="008A1AA3">
            <w:pPr>
              <w:keepNext/>
              <w:spacing w:before="40" w:after="40"/>
              <w:jc w:val="left"/>
            </w:pPr>
          </w:p>
        </w:tc>
        <w:tc>
          <w:tcPr>
            <w:tcW w:w="4261" w:type="dxa"/>
            <w:vAlign w:val="center"/>
          </w:tcPr>
          <w:p w14:paraId="0915409A" w14:textId="77777777" w:rsidR="008A1AA3" w:rsidRPr="008A1AA3" w:rsidRDefault="008A1AA3" w:rsidP="008A1AA3">
            <w:pPr>
              <w:keepNext/>
              <w:spacing w:before="40" w:after="40"/>
              <w:jc w:val="left"/>
              <w:rPr>
                <w:b/>
                <w:bCs/>
              </w:rPr>
            </w:pPr>
            <w:r w:rsidRPr="008A1AA3">
              <w:rPr>
                <w:b/>
                <w:bCs/>
              </w:rPr>
              <w:t>Motor Vehicles</w:t>
            </w:r>
          </w:p>
        </w:tc>
      </w:tr>
      <w:tr w:rsidR="008A1AA3" w:rsidRPr="008A1AA3" w14:paraId="7ACBE526" w14:textId="77777777" w:rsidTr="004F57BA">
        <w:trPr>
          <w:cantSplit/>
          <w:jc w:val="center"/>
        </w:trPr>
        <w:tc>
          <w:tcPr>
            <w:tcW w:w="4261" w:type="dxa"/>
            <w:vAlign w:val="center"/>
          </w:tcPr>
          <w:p w14:paraId="57F1B347" w14:textId="77777777" w:rsidR="008A1AA3" w:rsidRPr="008A1AA3" w:rsidRDefault="008A1AA3" w:rsidP="008A1AA3">
            <w:pPr>
              <w:keepNext/>
              <w:spacing w:before="40" w:after="40"/>
              <w:jc w:val="left"/>
            </w:pPr>
            <w:r w:rsidRPr="008A1AA3">
              <w:t>Height of figure or letter</w:t>
            </w:r>
          </w:p>
        </w:tc>
        <w:tc>
          <w:tcPr>
            <w:tcW w:w="4261" w:type="dxa"/>
            <w:vAlign w:val="center"/>
          </w:tcPr>
          <w:p w14:paraId="6E7788E7" w14:textId="77777777" w:rsidR="008A1AA3" w:rsidRPr="008A1AA3" w:rsidRDefault="008A1AA3" w:rsidP="008A1AA3">
            <w:pPr>
              <w:keepNext/>
              <w:spacing w:before="40" w:after="40"/>
              <w:jc w:val="left"/>
            </w:pPr>
            <w:r w:rsidRPr="008A1AA3">
              <w:t>77mm</w:t>
            </w:r>
          </w:p>
        </w:tc>
      </w:tr>
      <w:tr w:rsidR="008A1AA3" w:rsidRPr="008A1AA3" w14:paraId="639E02D3" w14:textId="77777777" w:rsidTr="004F57BA">
        <w:trPr>
          <w:cantSplit/>
          <w:jc w:val="center"/>
        </w:trPr>
        <w:tc>
          <w:tcPr>
            <w:tcW w:w="4261" w:type="dxa"/>
            <w:vAlign w:val="center"/>
          </w:tcPr>
          <w:p w14:paraId="7B22DDE9" w14:textId="77777777" w:rsidR="008A1AA3" w:rsidRPr="008A1AA3" w:rsidRDefault="008A1AA3" w:rsidP="008A1AA3">
            <w:pPr>
              <w:spacing w:before="40" w:after="40"/>
              <w:jc w:val="left"/>
            </w:pPr>
            <w:r w:rsidRPr="008A1AA3">
              <w:t>Width of every line in each figure or letter</w:t>
            </w:r>
          </w:p>
        </w:tc>
        <w:tc>
          <w:tcPr>
            <w:tcW w:w="4261" w:type="dxa"/>
            <w:vAlign w:val="center"/>
          </w:tcPr>
          <w:p w14:paraId="03A81E46" w14:textId="77777777" w:rsidR="008A1AA3" w:rsidRPr="008A1AA3" w:rsidRDefault="008A1AA3" w:rsidP="008A1AA3">
            <w:pPr>
              <w:spacing w:before="40" w:after="40"/>
              <w:jc w:val="left"/>
            </w:pPr>
            <w:r w:rsidRPr="008A1AA3">
              <w:t>12mm</w:t>
            </w:r>
          </w:p>
        </w:tc>
      </w:tr>
    </w:tbl>
    <w:p w14:paraId="3FDF369D" w14:textId="77777777" w:rsidR="008A1AA3" w:rsidRPr="008A1AA3" w:rsidRDefault="008A1AA3" w:rsidP="008A1AA3">
      <w:pPr>
        <w:keepNext/>
        <w:spacing w:before="80"/>
        <w:ind w:left="425" w:hanging="425"/>
        <w:rPr>
          <w:b/>
        </w:rPr>
      </w:pPr>
      <w:r w:rsidRPr="008A1AA3">
        <w:rPr>
          <w:b/>
        </w:rPr>
        <w:t>19.2</w:t>
      </w:r>
      <w:r w:rsidRPr="008A1AA3">
        <w:rPr>
          <w:b/>
        </w:rPr>
        <w:tab/>
      </w:r>
      <w:r w:rsidRPr="008A1AA3">
        <w:rPr>
          <w:b/>
          <w:bCs/>
        </w:rPr>
        <w:t>Trailer</w:t>
      </w:r>
    </w:p>
    <w:p w14:paraId="713EF654" w14:textId="77777777" w:rsidR="008A1AA3" w:rsidRPr="008A1AA3" w:rsidRDefault="008A1AA3" w:rsidP="008A1AA3">
      <w:pPr>
        <w:ind w:left="426"/>
      </w:pPr>
      <w:r w:rsidRPr="008A1AA3">
        <w:t>A SA Heavy Trailer Plate may be issued to a vehicle with a mass or GTM over 4.5 tonnes. The plate must be of the type known as metal embossed and must conform to the following additional specifications and design:</w:t>
      </w:r>
    </w:p>
    <w:tbl>
      <w:tblPr>
        <w:tblW w:w="0" w:type="auto"/>
        <w:jc w:val="center"/>
        <w:tblLook w:val="04A0" w:firstRow="1" w:lastRow="0" w:firstColumn="1" w:lastColumn="0" w:noHBand="0" w:noVBand="1"/>
      </w:tblPr>
      <w:tblGrid>
        <w:gridCol w:w="2493"/>
        <w:gridCol w:w="3674"/>
        <w:gridCol w:w="2355"/>
      </w:tblGrid>
      <w:tr w:rsidR="008A1AA3" w:rsidRPr="008A1AA3" w14:paraId="45AE9B82" w14:textId="77777777" w:rsidTr="004F57BA">
        <w:trPr>
          <w:cantSplit/>
          <w:jc w:val="center"/>
        </w:trPr>
        <w:tc>
          <w:tcPr>
            <w:tcW w:w="2493" w:type="dxa"/>
            <w:vAlign w:val="center"/>
          </w:tcPr>
          <w:p w14:paraId="177CF7CB" w14:textId="77777777" w:rsidR="008A1AA3" w:rsidRPr="008A1AA3" w:rsidRDefault="008A1AA3" w:rsidP="008A1AA3">
            <w:pPr>
              <w:keepNext/>
              <w:jc w:val="left"/>
              <w:rPr>
                <w:b/>
                <w:u w:val="single"/>
              </w:rPr>
            </w:pPr>
          </w:p>
        </w:tc>
        <w:tc>
          <w:tcPr>
            <w:tcW w:w="3674" w:type="dxa"/>
            <w:vAlign w:val="center"/>
          </w:tcPr>
          <w:p w14:paraId="303AE337" w14:textId="77777777" w:rsidR="008A1AA3" w:rsidRPr="008A1AA3" w:rsidRDefault="008A1AA3" w:rsidP="008A1AA3">
            <w:pPr>
              <w:keepNext/>
              <w:jc w:val="center"/>
            </w:pPr>
            <w:r w:rsidRPr="008A1AA3">
              <w:t>371 ± 1.0mm</w:t>
            </w:r>
          </w:p>
        </w:tc>
        <w:tc>
          <w:tcPr>
            <w:tcW w:w="2355" w:type="dxa"/>
            <w:vAlign w:val="center"/>
          </w:tcPr>
          <w:p w14:paraId="5E2B7EDC" w14:textId="77777777" w:rsidR="008A1AA3" w:rsidRPr="008A1AA3" w:rsidRDefault="008A1AA3" w:rsidP="008A1AA3">
            <w:pPr>
              <w:keepNext/>
              <w:jc w:val="left"/>
              <w:rPr>
                <w:b/>
                <w:u w:val="single"/>
              </w:rPr>
            </w:pPr>
          </w:p>
        </w:tc>
      </w:tr>
      <w:tr w:rsidR="008A1AA3" w:rsidRPr="008A1AA3" w14:paraId="3037BA59" w14:textId="77777777" w:rsidTr="004F57BA">
        <w:trPr>
          <w:cantSplit/>
          <w:jc w:val="center"/>
        </w:trPr>
        <w:tc>
          <w:tcPr>
            <w:tcW w:w="2493" w:type="dxa"/>
            <w:vAlign w:val="center"/>
          </w:tcPr>
          <w:p w14:paraId="56909F0B" w14:textId="77777777" w:rsidR="008A1AA3" w:rsidRPr="008A1AA3" w:rsidRDefault="008A1AA3" w:rsidP="008A1AA3">
            <w:pPr>
              <w:keepNext/>
              <w:jc w:val="left"/>
            </w:pPr>
            <w:r w:rsidRPr="008A1AA3">
              <w:t>Aluminium Embossed</w:t>
            </w:r>
          </w:p>
        </w:tc>
        <w:tc>
          <w:tcPr>
            <w:tcW w:w="3674" w:type="dxa"/>
            <w:vMerge w:val="restart"/>
            <w:vAlign w:val="center"/>
          </w:tcPr>
          <w:p w14:paraId="05325A84" w14:textId="77777777" w:rsidR="008A1AA3" w:rsidRPr="008A1AA3" w:rsidRDefault="008A1AA3" w:rsidP="008A1AA3">
            <w:pPr>
              <w:keepNext/>
              <w:jc w:val="left"/>
              <w:rPr>
                <w:b/>
                <w:u w:val="single"/>
              </w:rPr>
            </w:pPr>
            <w:r w:rsidRPr="008A1AA3">
              <w:rPr>
                <w:noProof/>
              </w:rPr>
              <w:drawing>
                <wp:anchor distT="0" distB="0" distL="114300" distR="114300" simplePos="0" relativeHeight="251709440" behindDoc="0" locked="0" layoutInCell="1" allowOverlap="1" wp14:anchorId="2438B692" wp14:editId="2EC0BCEF">
                  <wp:simplePos x="0" y="0"/>
                  <wp:positionH relativeFrom="margin">
                    <wp:align>center</wp:align>
                  </wp:positionH>
                  <wp:positionV relativeFrom="paragraph">
                    <wp:posOffset>0</wp:posOffset>
                  </wp:positionV>
                  <wp:extent cx="2133600" cy="781685"/>
                  <wp:effectExtent l="0" t="0" r="0" b="0"/>
                  <wp:wrapTopAndBottom/>
                  <wp:docPr id="615056016" name="Picture 9" descr="A white sign with black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056016" name="Picture 9" descr="A white sign with black numbers&#10;&#10;Description automatically generated"/>
                          <pic:cNvPicPr>
                            <a:picLocks noChangeAspect="1" noChangeArrowheads="1"/>
                          </pic:cNvPicPr>
                        </pic:nvPicPr>
                        <pic:blipFill>
                          <a:blip r:embed="rId128">
                            <a:extLst>
                              <a:ext uri="{BEBA8EAE-BF5A-486C-A8C5-ECC9F3942E4B}">
                                <a14:imgProps xmlns:a14="http://schemas.microsoft.com/office/drawing/2010/main">
                                  <a14:imgLayer r:embed="rId129">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133600" cy="7816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55" w:type="dxa"/>
            <w:vAlign w:val="center"/>
          </w:tcPr>
          <w:p w14:paraId="77C7348B" w14:textId="77777777" w:rsidR="008A1AA3" w:rsidRPr="008A1AA3" w:rsidRDefault="008A1AA3" w:rsidP="008A1AA3">
            <w:pPr>
              <w:keepNext/>
              <w:jc w:val="left"/>
            </w:pPr>
            <w:r w:rsidRPr="008A1AA3">
              <w:t>133 ± 1.0mm</w:t>
            </w:r>
          </w:p>
        </w:tc>
      </w:tr>
      <w:tr w:rsidR="008A1AA3" w:rsidRPr="008A1AA3" w14:paraId="3620F028" w14:textId="77777777" w:rsidTr="004F57BA">
        <w:trPr>
          <w:cantSplit/>
          <w:jc w:val="center"/>
        </w:trPr>
        <w:tc>
          <w:tcPr>
            <w:tcW w:w="2493" w:type="dxa"/>
            <w:vAlign w:val="center"/>
          </w:tcPr>
          <w:p w14:paraId="64F4B9ED" w14:textId="77777777" w:rsidR="008A1AA3" w:rsidRPr="008A1AA3" w:rsidRDefault="008A1AA3" w:rsidP="008A1AA3">
            <w:pPr>
              <w:keepNext/>
              <w:jc w:val="left"/>
            </w:pPr>
            <w:r w:rsidRPr="008A1AA3">
              <w:t>Black Letters and Figures</w:t>
            </w:r>
          </w:p>
        </w:tc>
        <w:tc>
          <w:tcPr>
            <w:tcW w:w="3674" w:type="dxa"/>
            <w:vMerge/>
            <w:vAlign w:val="center"/>
          </w:tcPr>
          <w:p w14:paraId="1B8DB1E2" w14:textId="77777777" w:rsidR="008A1AA3" w:rsidRPr="008A1AA3" w:rsidRDefault="008A1AA3" w:rsidP="008A1AA3">
            <w:pPr>
              <w:keepNext/>
              <w:jc w:val="left"/>
              <w:rPr>
                <w:b/>
                <w:u w:val="single"/>
              </w:rPr>
            </w:pPr>
          </w:p>
        </w:tc>
        <w:tc>
          <w:tcPr>
            <w:tcW w:w="2355" w:type="dxa"/>
            <w:vAlign w:val="center"/>
          </w:tcPr>
          <w:p w14:paraId="25EDFD73" w14:textId="77777777" w:rsidR="008A1AA3" w:rsidRPr="008A1AA3" w:rsidRDefault="008A1AA3" w:rsidP="008A1AA3">
            <w:pPr>
              <w:keepNext/>
              <w:jc w:val="left"/>
              <w:rPr>
                <w:b/>
                <w:u w:val="single"/>
              </w:rPr>
            </w:pPr>
            <w:r w:rsidRPr="008A1AA3">
              <w:t>White Retroreflective Background</w:t>
            </w:r>
          </w:p>
        </w:tc>
      </w:tr>
    </w:tbl>
    <w:p w14:paraId="28A9FE08" w14:textId="77777777" w:rsidR="008A1AA3" w:rsidRPr="008A1AA3" w:rsidRDefault="008A1AA3" w:rsidP="008A1AA3">
      <w:pPr>
        <w:ind w:left="426"/>
      </w:pPr>
      <w:r w:rsidRPr="008A1AA3">
        <w:t>Slogan Black: SA—HEAVY VEHICLE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8A1AA3" w:rsidRPr="008A1AA3" w14:paraId="0B33617A" w14:textId="77777777" w:rsidTr="004F57BA">
        <w:trPr>
          <w:cantSplit/>
          <w:jc w:val="center"/>
        </w:trPr>
        <w:tc>
          <w:tcPr>
            <w:tcW w:w="4261" w:type="dxa"/>
            <w:vAlign w:val="center"/>
          </w:tcPr>
          <w:p w14:paraId="1C834808" w14:textId="77777777" w:rsidR="008A1AA3" w:rsidRPr="008A1AA3" w:rsidRDefault="008A1AA3" w:rsidP="008A1AA3">
            <w:pPr>
              <w:keepNext/>
              <w:spacing w:before="40" w:after="40"/>
              <w:jc w:val="left"/>
            </w:pPr>
          </w:p>
        </w:tc>
        <w:tc>
          <w:tcPr>
            <w:tcW w:w="4261" w:type="dxa"/>
            <w:vAlign w:val="center"/>
          </w:tcPr>
          <w:p w14:paraId="736F2D8D" w14:textId="77777777" w:rsidR="008A1AA3" w:rsidRPr="008A1AA3" w:rsidRDefault="008A1AA3" w:rsidP="008A1AA3">
            <w:pPr>
              <w:keepNext/>
              <w:spacing w:before="40" w:after="40"/>
              <w:jc w:val="left"/>
              <w:rPr>
                <w:b/>
                <w:bCs/>
              </w:rPr>
            </w:pPr>
            <w:r w:rsidRPr="008A1AA3">
              <w:rPr>
                <w:b/>
                <w:bCs/>
              </w:rPr>
              <w:t>Motor Vehicles</w:t>
            </w:r>
          </w:p>
        </w:tc>
      </w:tr>
      <w:tr w:rsidR="008A1AA3" w:rsidRPr="008A1AA3" w14:paraId="5BF347FD" w14:textId="77777777" w:rsidTr="004F57BA">
        <w:trPr>
          <w:cantSplit/>
          <w:jc w:val="center"/>
        </w:trPr>
        <w:tc>
          <w:tcPr>
            <w:tcW w:w="4261" w:type="dxa"/>
            <w:vAlign w:val="center"/>
          </w:tcPr>
          <w:p w14:paraId="4D2F447C" w14:textId="77777777" w:rsidR="008A1AA3" w:rsidRPr="008A1AA3" w:rsidRDefault="008A1AA3" w:rsidP="008A1AA3">
            <w:pPr>
              <w:keepNext/>
              <w:spacing w:before="40" w:after="40"/>
              <w:jc w:val="left"/>
            </w:pPr>
            <w:r w:rsidRPr="008A1AA3">
              <w:t>Height of figure or letter</w:t>
            </w:r>
          </w:p>
        </w:tc>
        <w:tc>
          <w:tcPr>
            <w:tcW w:w="4261" w:type="dxa"/>
            <w:vAlign w:val="center"/>
          </w:tcPr>
          <w:p w14:paraId="2963279C" w14:textId="77777777" w:rsidR="008A1AA3" w:rsidRPr="008A1AA3" w:rsidRDefault="008A1AA3" w:rsidP="008A1AA3">
            <w:pPr>
              <w:keepNext/>
              <w:spacing w:before="40" w:after="40"/>
              <w:jc w:val="left"/>
            </w:pPr>
            <w:r w:rsidRPr="008A1AA3">
              <w:t>77mm</w:t>
            </w:r>
          </w:p>
        </w:tc>
      </w:tr>
      <w:tr w:rsidR="008A1AA3" w:rsidRPr="008A1AA3" w14:paraId="04C21F46" w14:textId="77777777" w:rsidTr="004F57BA">
        <w:trPr>
          <w:cantSplit/>
          <w:jc w:val="center"/>
        </w:trPr>
        <w:tc>
          <w:tcPr>
            <w:tcW w:w="4261" w:type="dxa"/>
            <w:vAlign w:val="center"/>
          </w:tcPr>
          <w:p w14:paraId="1F1D9738" w14:textId="77777777" w:rsidR="008A1AA3" w:rsidRPr="008A1AA3" w:rsidRDefault="008A1AA3" w:rsidP="008A1AA3">
            <w:pPr>
              <w:spacing w:before="40" w:after="40"/>
              <w:jc w:val="left"/>
            </w:pPr>
            <w:r w:rsidRPr="008A1AA3">
              <w:t>Width of every line in each figure or letter</w:t>
            </w:r>
          </w:p>
        </w:tc>
        <w:tc>
          <w:tcPr>
            <w:tcW w:w="4261" w:type="dxa"/>
            <w:vAlign w:val="center"/>
          </w:tcPr>
          <w:p w14:paraId="4D3EFECF" w14:textId="77777777" w:rsidR="008A1AA3" w:rsidRPr="008A1AA3" w:rsidRDefault="008A1AA3" w:rsidP="008A1AA3">
            <w:pPr>
              <w:spacing w:before="40" w:after="40"/>
              <w:jc w:val="left"/>
            </w:pPr>
            <w:r w:rsidRPr="008A1AA3">
              <w:t>12mm</w:t>
            </w:r>
          </w:p>
        </w:tc>
      </w:tr>
    </w:tbl>
    <w:p w14:paraId="26366C44" w14:textId="77777777" w:rsidR="008A1AA3" w:rsidRPr="008A1AA3" w:rsidRDefault="008A1AA3" w:rsidP="009F1648">
      <w:pPr>
        <w:keepNext/>
        <w:keepLines/>
        <w:spacing w:before="80"/>
        <w:jc w:val="center"/>
        <w:rPr>
          <w:b/>
          <w:bCs/>
        </w:rPr>
      </w:pPr>
      <w:r w:rsidRPr="008A1AA3">
        <w:rPr>
          <w:b/>
          <w:bCs/>
        </w:rPr>
        <w:lastRenderedPageBreak/>
        <w:t>Class 20—Euro Number Plates</w:t>
      </w:r>
    </w:p>
    <w:p w14:paraId="10E42A26" w14:textId="77777777" w:rsidR="008A1AA3" w:rsidRPr="008A1AA3" w:rsidRDefault="008A1AA3" w:rsidP="009F1648">
      <w:pPr>
        <w:keepNext/>
        <w:keepLines/>
      </w:pPr>
      <w:r w:rsidRPr="008A1AA3">
        <w:t xml:space="preserve">A Euro plate must bear a number consisting of the letter S followed by two letters, two figures followed by a further letter, with the State Coat of Arms of South Australia appearing between the letter S and the first two </w:t>
      </w:r>
      <w:proofErr w:type="gramStart"/>
      <w:r w:rsidRPr="008A1AA3">
        <w:t>letters, and</w:t>
      </w:r>
      <w:proofErr w:type="gramEnd"/>
      <w:r w:rsidRPr="008A1AA3">
        <w:t xml:space="preserve"> may be issued under an agreement between the Registrar and the applicant. The plate must be of the type known as metal embossed and must conform to the following additional specifications and design:</w:t>
      </w:r>
    </w:p>
    <w:p w14:paraId="1C31A52F" w14:textId="77777777" w:rsidR="008A1AA3" w:rsidRPr="008A1AA3" w:rsidRDefault="008A1AA3" w:rsidP="008A1AA3">
      <w:pPr>
        <w:keepNext/>
        <w:spacing w:before="80"/>
        <w:ind w:left="425" w:hanging="425"/>
        <w:rPr>
          <w:b/>
        </w:rPr>
      </w:pPr>
      <w:r w:rsidRPr="008A1AA3">
        <w:rPr>
          <w:b/>
        </w:rPr>
        <w:t>20.1</w:t>
      </w:r>
      <w:r w:rsidRPr="008A1AA3">
        <w:rPr>
          <w:b/>
        </w:rPr>
        <w:tab/>
        <w:t>White Background Euro Plate</w:t>
      </w:r>
    </w:p>
    <w:tbl>
      <w:tblPr>
        <w:tblW w:w="0" w:type="auto"/>
        <w:jc w:val="center"/>
        <w:tblLook w:val="04A0" w:firstRow="1" w:lastRow="0" w:firstColumn="1" w:lastColumn="0" w:noHBand="0" w:noVBand="1"/>
      </w:tblPr>
      <w:tblGrid>
        <w:gridCol w:w="2493"/>
        <w:gridCol w:w="3798"/>
        <w:gridCol w:w="2268"/>
      </w:tblGrid>
      <w:tr w:rsidR="008A1AA3" w:rsidRPr="008A1AA3" w14:paraId="32944A26" w14:textId="77777777" w:rsidTr="004F57BA">
        <w:trPr>
          <w:cantSplit/>
          <w:jc w:val="center"/>
        </w:trPr>
        <w:tc>
          <w:tcPr>
            <w:tcW w:w="2493" w:type="dxa"/>
            <w:vAlign w:val="center"/>
          </w:tcPr>
          <w:p w14:paraId="379ACA73" w14:textId="77777777" w:rsidR="008A1AA3" w:rsidRPr="008A1AA3" w:rsidRDefault="008A1AA3" w:rsidP="008A1AA3">
            <w:pPr>
              <w:keepNext/>
              <w:jc w:val="left"/>
              <w:rPr>
                <w:b/>
                <w:u w:val="single"/>
              </w:rPr>
            </w:pPr>
          </w:p>
        </w:tc>
        <w:tc>
          <w:tcPr>
            <w:tcW w:w="3798" w:type="dxa"/>
            <w:vAlign w:val="center"/>
          </w:tcPr>
          <w:p w14:paraId="48557777" w14:textId="77777777" w:rsidR="008A1AA3" w:rsidRPr="008A1AA3" w:rsidRDefault="008A1AA3" w:rsidP="008A1AA3">
            <w:pPr>
              <w:keepNext/>
              <w:jc w:val="center"/>
            </w:pPr>
            <w:r w:rsidRPr="008A1AA3">
              <w:t>522 ± 1.0mm</w:t>
            </w:r>
          </w:p>
        </w:tc>
        <w:tc>
          <w:tcPr>
            <w:tcW w:w="2268" w:type="dxa"/>
            <w:vAlign w:val="center"/>
          </w:tcPr>
          <w:p w14:paraId="11D4FA55" w14:textId="77777777" w:rsidR="008A1AA3" w:rsidRPr="008A1AA3" w:rsidRDefault="008A1AA3" w:rsidP="008A1AA3">
            <w:pPr>
              <w:keepNext/>
              <w:jc w:val="left"/>
              <w:rPr>
                <w:b/>
                <w:u w:val="single"/>
              </w:rPr>
            </w:pPr>
          </w:p>
        </w:tc>
      </w:tr>
      <w:tr w:rsidR="008A1AA3" w:rsidRPr="008A1AA3" w14:paraId="444B763D" w14:textId="77777777" w:rsidTr="004F57BA">
        <w:trPr>
          <w:cantSplit/>
          <w:jc w:val="center"/>
        </w:trPr>
        <w:tc>
          <w:tcPr>
            <w:tcW w:w="2493" w:type="dxa"/>
            <w:vAlign w:val="center"/>
          </w:tcPr>
          <w:p w14:paraId="7DED6147" w14:textId="77777777" w:rsidR="008A1AA3" w:rsidRPr="008A1AA3" w:rsidRDefault="008A1AA3" w:rsidP="008A1AA3">
            <w:pPr>
              <w:keepNext/>
              <w:jc w:val="left"/>
            </w:pPr>
            <w:r w:rsidRPr="008A1AA3">
              <w:t>Steel/Aluminium Embossed</w:t>
            </w:r>
          </w:p>
        </w:tc>
        <w:tc>
          <w:tcPr>
            <w:tcW w:w="3798" w:type="dxa"/>
            <w:vMerge w:val="restart"/>
            <w:vAlign w:val="center"/>
          </w:tcPr>
          <w:p w14:paraId="16B9D9F4" w14:textId="77777777" w:rsidR="008A1AA3" w:rsidRPr="008A1AA3" w:rsidRDefault="008A1AA3" w:rsidP="008A1AA3">
            <w:pPr>
              <w:keepNext/>
              <w:jc w:val="left"/>
              <w:rPr>
                <w:b/>
                <w:u w:val="single"/>
              </w:rPr>
            </w:pPr>
            <w:r w:rsidRPr="008A1AA3">
              <w:rPr>
                <w:noProof/>
              </w:rPr>
              <w:drawing>
                <wp:anchor distT="0" distB="0" distL="114300" distR="114300" simplePos="0" relativeHeight="251710464" behindDoc="0" locked="0" layoutInCell="1" allowOverlap="1" wp14:anchorId="331CE8A7" wp14:editId="7716219C">
                  <wp:simplePos x="0" y="0"/>
                  <wp:positionH relativeFrom="margin">
                    <wp:align>center</wp:align>
                  </wp:positionH>
                  <wp:positionV relativeFrom="paragraph">
                    <wp:posOffset>0</wp:posOffset>
                  </wp:positionV>
                  <wp:extent cx="2194560" cy="526415"/>
                  <wp:effectExtent l="0" t="0" r="0" b="6985"/>
                  <wp:wrapTopAndBottom/>
                  <wp:docPr id="675136085" name="Picture 8" descr="A black and white sign with a black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136085" name="Picture 8" descr="A black and white sign with a black border&#10;&#10;Description automatically generated"/>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194560" cy="5264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268" w:type="dxa"/>
            <w:vAlign w:val="center"/>
          </w:tcPr>
          <w:p w14:paraId="72EB348A" w14:textId="77777777" w:rsidR="008A1AA3" w:rsidRPr="008A1AA3" w:rsidRDefault="008A1AA3" w:rsidP="008A1AA3">
            <w:pPr>
              <w:keepNext/>
              <w:jc w:val="left"/>
            </w:pPr>
            <w:r w:rsidRPr="008A1AA3">
              <w:t>113.6 ± 1.0mm</w:t>
            </w:r>
          </w:p>
        </w:tc>
      </w:tr>
      <w:tr w:rsidR="008A1AA3" w:rsidRPr="008A1AA3" w14:paraId="557194B5" w14:textId="77777777" w:rsidTr="004F57BA">
        <w:trPr>
          <w:cantSplit/>
          <w:jc w:val="center"/>
        </w:trPr>
        <w:tc>
          <w:tcPr>
            <w:tcW w:w="2493" w:type="dxa"/>
            <w:vAlign w:val="center"/>
          </w:tcPr>
          <w:p w14:paraId="1E03CF6A" w14:textId="77777777" w:rsidR="008A1AA3" w:rsidRPr="008A1AA3" w:rsidRDefault="008A1AA3" w:rsidP="008A1AA3">
            <w:pPr>
              <w:keepNext/>
              <w:jc w:val="left"/>
            </w:pPr>
            <w:r w:rsidRPr="008A1AA3">
              <w:t>Black Letters and Figures</w:t>
            </w:r>
          </w:p>
          <w:p w14:paraId="1338D367" w14:textId="77777777" w:rsidR="008A1AA3" w:rsidRPr="008A1AA3" w:rsidRDefault="008A1AA3" w:rsidP="008A1AA3">
            <w:pPr>
              <w:keepNext/>
              <w:jc w:val="left"/>
            </w:pPr>
            <w:r w:rsidRPr="008A1AA3">
              <w:t>Logo—Sturt Desert Pea</w:t>
            </w:r>
          </w:p>
        </w:tc>
        <w:tc>
          <w:tcPr>
            <w:tcW w:w="3798" w:type="dxa"/>
            <w:vMerge/>
            <w:vAlign w:val="center"/>
          </w:tcPr>
          <w:p w14:paraId="0612CB3F" w14:textId="77777777" w:rsidR="008A1AA3" w:rsidRPr="008A1AA3" w:rsidRDefault="008A1AA3" w:rsidP="008A1AA3">
            <w:pPr>
              <w:keepNext/>
              <w:jc w:val="left"/>
              <w:rPr>
                <w:b/>
                <w:u w:val="single"/>
              </w:rPr>
            </w:pPr>
          </w:p>
        </w:tc>
        <w:tc>
          <w:tcPr>
            <w:tcW w:w="2268" w:type="dxa"/>
            <w:vAlign w:val="center"/>
          </w:tcPr>
          <w:p w14:paraId="1A0BE58A" w14:textId="77777777" w:rsidR="008A1AA3" w:rsidRPr="008A1AA3" w:rsidRDefault="008A1AA3" w:rsidP="008A1AA3">
            <w:pPr>
              <w:keepNext/>
              <w:jc w:val="left"/>
              <w:rPr>
                <w:b/>
                <w:u w:val="single"/>
              </w:rPr>
            </w:pPr>
            <w:r w:rsidRPr="008A1AA3">
              <w:t>White Retroreflective Background</w:t>
            </w:r>
          </w:p>
        </w:tc>
      </w:tr>
    </w:tbl>
    <w:p w14:paraId="0162B8BA" w14:textId="77777777" w:rsidR="008A1AA3" w:rsidRPr="008A1AA3" w:rsidRDefault="008A1AA3" w:rsidP="008A1AA3">
      <w:r w:rsidRPr="008A1AA3">
        <w:t>Blue Sash on the left of the plate with the characters “SA” screen printed in white with the S printed directly above the A</w:t>
      </w:r>
    </w:p>
    <w:p w14:paraId="43556A4C" w14:textId="77777777" w:rsidR="008A1AA3" w:rsidRPr="008A1AA3" w:rsidRDefault="008A1AA3" w:rsidP="008A1AA3">
      <w:r w:rsidRPr="008A1AA3">
        <w:t>The State Coat of Arms of South Australia (between the “S” and the first two letters) as endorsed by the Department of the Premier and Cabinet’s Protocol Branch.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8A1AA3" w:rsidRPr="008A1AA3" w14:paraId="0E1A5D06" w14:textId="77777777" w:rsidTr="004F57BA">
        <w:trPr>
          <w:cantSplit/>
          <w:jc w:val="center"/>
        </w:trPr>
        <w:tc>
          <w:tcPr>
            <w:tcW w:w="4261" w:type="dxa"/>
            <w:vAlign w:val="center"/>
          </w:tcPr>
          <w:p w14:paraId="3EDBBE53" w14:textId="77777777" w:rsidR="008A1AA3" w:rsidRPr="008A1AA3" w:rsidRDefault="008A1AA3" w:rsidP="008A1AA3">
            <w:pPr>
              <w:keepNext/>
              <w:spacing w:before="40" w:after="40"/>
              <w:jc w:val="left"/>
            </w:pPr>
          </w:p>
        </w:tc>
        <w:tc>
          <w:tcPr>
            <w:tcW w:w="4261" w:type="dxa"/>
            <w:vAlign w:val="center"/>
          </w:tcPr>
          <w:p w14:paraId="0F215DDB" w14:textId="77777777" w:rsidR="008A1AA3" w:rsidRPr="008A1AA3" w:rsidRDefault="008A1AA3" w:rsidP="008A1AA3">
            <w:pPr>
              <w:keepNext/>
              <w:spacing w:before="40" w:after="40"/>
              <w:jc w:val="left"/>
              <w:rPr>
                <w:b/>
                <w:bCs/>
              </w:rPr>
            </w:pPr>
            <w:r w:rsidRPr="008A1AA3">
              <w:rPr>
                <w:b/>
                <w:bCs/>
              </w:rPr>
              <w:t>Motor Vehicles</w:t>
            </w:r>
          </w:p>
        </w:tc>
      </w:tr>
      <w:tr w:rsidR="008A1AA3" w:rsidRPr="008A1AA3" w14:paraId="7AB17253" w14:textId="77777777" w:rsidTr="004F57BA">
        <w:trPr>
          <w:cantSplit/>
          <w:jc w:val="center"/>
        </w:trPr>
        <w:tc>
          <w:tcPr>
            <w:tcW w:w="4261" w:type="dxa"/>
            <w:vAlign w:val="center"/>
          </w:tcPr>
          <w:p w14:paraId="246F6714" w14:textId="77777777" w:rsidR="008A1AA3" w:rsidRPr="008A1AA3" w:rsidRDefault="008A1AA3" w:rsidP="008A1AA3">
            <w:pPr>
              <w:keepNext/>
              <w:spacing w:before="40" w:after="40"/>
              <w:jc w:val="left"/>
            </w:pPr>
            <w:r w:rsidRPr="008A1AA3">
              <w:t>Height of figure or letter</w:t>
            </w:r>
          </w:p>
        </w:tc>
        <w:tc>
          <w:tcPr>
            <w:tcW w:w="4261" w:type="dxa"/>
            <w:vAlign w:val="center"/>
          </w:tcPr>
          <w:p w14:paraId="60D23112" w14:textId="77777777" w:rsidR="008A1AA3" w:rsidRPr="008A1AA3" w:rsidRDefault="008A1AA3" w:rsidP="008A1AA3">
            <w:pPr>
              <w:keepNext/>
              <w:spacing w:before="40" w:after="40"/>
              <w:jc w:val="left"/>
            </w:pPr>
            <w:r w:rsidRPr="008A1AA3">
              <w:t>75.5mm</w:t>
            </w:r>
          </w:p>
        </w:tc>
      </w:tr>
      <w:tr w:rsidR="008A1AA3" w:rsidRPr="008A1AA3" w14:paraId="4AB1F5E3" w14:textId="77777777" w:rsidTr="004F57BA">
        <w:trPr>
          <w:cantSplit/>
          <w:jc w:val="center"/>
        </w:trPr>
        <w:tc>
          <w:tcPr>
            <w:tcW w:w="4261" w:type="dxa"/>
            <w:vAlign w:val="center"/>
          </w:tcPr>
          <w:p w14:paraId="047BE4D9" w14:textId="77777777" w:rsidR="008A1AA3" w:rsidRPr="008A1AA3" w:rsidRDefault="008A1AA3" w:rsidP="008A1AA3">
            <w:pPr>
              <w:spacing w:before="40" w:after="40"/>
              <w:jc w:val="left"/>
            </w:pPr>
            <w:r w:rsidRPr="008A1AA3">
              <w:t>Width of every line in each figure or letter</w:t>
            </w:r>
          </w:p>
        </w:tc>
        <w:tc>
          <w:tcPr>
            <w:tcW w:w="4261" w:type="dxa"/>
            <w:vAlign w:val="center"/>
          </w:tcPr>
          <w:p w14:paraId="200714B4" w14:textId="77777777" w:rsidR="008A1AA3" w:rsidRPr="008A1AA3" w:rsidRDefault="008A1AA3" w:rsidP="008A1AA3">
            <w:pPr>
              <w:spacing w:before="40" w:after="40"/>
              <w:jc w:val="left"/>
            </w:pPr>
            <w:r w:rsidRPr="008A1AA3">
              <w:t>10mm</w:t>
            </w:r>
          </w:p>
        </w:tc>
      </w:tr>
    </w:tbl>
    <w:p w14:paraId="2832DDA8" w14:textId="77777777" w:rsidR="008A1AA3" w:rsidRPr="008A1AA3" w:rsidRDefault="008A1AA3" w:rsidP="008A1AA3">
      <w:pPr>
        <w:keepNext/>
        <w:spacing w:before="80"/>
        <w:ind w:left="425" w:hanging="425"/>
        <w:rPr>
          <w:rFonts w:eastAsia="Times New Roman"/>
          <w:b/>
          <w:bCs/>
          <w:szCs w:val="17"/>
        </w:rPr>
      </w:pPr>
      <w:r w:rsidRPr="008A1AA3">
        <w:rPr>
          <w:rFonts w:eastAsia="Times New Roman"/>
          <w:b/>
          <w:bCs/>
          <w:szCs w:val="17"/>
        </w:rPr>
        <w:t>20.2</w:t>
      </w:r>
      <w:r w:rsidRPr="008A1AA3">
        <w:rPr>
          <w:rFonts w:eastAsia="Times New Roman"/>
          <w:b/>
          <w:bCs/>
          <w:szCs w:val="17"/>
        </w:rPr>
        <w:tab/>
        <w:t>Black Background Euro Plate</w:t>
      </w:r>
    </w:p>
    <w:tbl>
      <w:tblPr>
        <w:tblW w:w="4527" w:type="pct"/>
        <w:jc w:val="center"/>
        <w:tblLook w:val="01E0" w:firstRow="1" w:lastRow="1" w:firstColumn="1" w:lastColumn="1" w:noHBand="0" w:noVBand="0"/>
      </w:tblPr>
      <w:tblGrid>
        <w:gridCol w:w="2407"/>
        <w:gridCol w:w="3796"/>
        <w:gridCol w:w="2266"/>
      </w:tblGrid>
      <w:tr w:rsidR="008A1AA3" w:rsidRPr="008A1AA3" w14:paraId="38A27D43" w14:textId="77777777" w:rsidTr="004F57BA">
        <w:trPr>
          <w:cantSplit/>
          <w:trHeight w:val="20"/>
          <w:jc w:val="center"/>
        </w:trPr>
        <w:tc>
          <w:tcPr>
            <w:tcW w:w="1421" w:type="pct"/>
            <w:vAlign w:val="center"/>
          </w:tcPr>
          <w:p w14:paraId="426E47DA" w14:textId="77777777" w:rsidR="008A1AA3" w:rsidRPr="008A1AA3" w:rsidRDefault="008A1AA3" w:rsidP="008A1AA3">
            <w:pPr>
              <w:keepNext/>
              <w:jc w:val="left"/>
              <w:rPr>
                <w:rFonts w:eastAsia="Times New Roman"/>
                <w:szCs w:val="17"/>
              </w:rPr>
            </w:pPr>
          </w:p>
        </w:tc>
        <w:tc>
          <w:tcPr>
            <w:tcW w:w="2241" w:type="pct"/>
            <w:vAlign w:val="center"/>
          </w:tcPr>
          <w:p w14:paraId="1BC75D86" w14:textId="77777777" w:rsidR="008A1AA3" w:rsidRPr="008A1AA3" w:rsidRDefault="008A1AA3" w:rsidP="008A1AA3">
            <w:pPr>
              <w:keepNext/>
              <w:jc w:val="center"/>
              <w:rPr>
                <w:rFonts w:eastAsia="Times New Roman"/>
                <w:szCs w:val="17"/>
              </w:rPr>
            </w:pPr>
            <w:r w:rsidRPr="008A1AA3">
              <w:rPr>
                <w:rFonts w:eastAsia="Times New Roman"/>
                <w:szCs w:val="17"/>
              </w:rPr>
              <w:t>522 + 1.0mm</w:t>
            </w:r>
          </w:p>
        </w:tc>
        <w:tc>
          <w:tcPr>
            <w:tcW w:w="1338" w:type="pct"/>
            <w:vAlign w:val="center"/>
          </w:tcPr>
          <w:p w14:paraId="4A5BA3AA" w14:textId="77777777" w:rsidR="008A1AA3" w:rsidRPr="008A1AA3" w:rsidRDefault="008A1AA3" w:rsidP="008A1AA3">
            <w:pPr>
              <w:keepNext/>
              <w:jc w:val="left"/>
              <w:rPr>
                <w:rFonts w:eastAsia="Times New Roman"/>
                <w:szCs w:val="17"/>
              </w:rPr>
            </w:pPr>
          </w:p>
        </w:tc>
      </w:tr>
      <w:tr w:rsidR="008A1AA3" w:rsidRPr="008A1AA3" w14:paraId="1E9544EE" w14:textId="77777777" w:rsidTr="004F57BA">
        <w:trPr>
          <w:cantSplit/>
          <w:trHeight w:val="20"/>
          <w:jc w:val="center"/>
        </w:trPr>
        <w:tc>
          <w:tcPr>
            <w:tcW w:w="1421" w:type="pct"/>
            <w:vAlign w:val="center"/>
          </w:tcPr>
          <w:p w14:paraId="4CAC3846" w14:textId="77777777" w:rsidR="008A1AA3" w:rsidRPr="008A1AA3" w:rsidRDefault="008A1AA3" w:rsidP="008A1AA3">
            <w:pPr>
              <w:keepNext/>
              <w:jc w:val="left"/>
              <w:rPr>
                <w:rFonts w:eastAsia="Times New Roman"/>
                <w:szCs w:val="17"/>
              </w:rPr>
            </w:pPr>
            <w:r w:rsidRPr="008A1AA3">
              <w:rPr>
                <w:rFonts w:eastAsia="Times New Roman"/>
                <w:szCs w:val="17"/>
              </w:rPr>
              <w:t>Steel/Aluminium</w:t>
            </w:r>
            <w:r w:rsidRPr="008A1AA3">
              <w:rPr>
                <w:rFonts w:eastAsia="Times New Roman"/>
                <w:szCs w:val="17"/>
              </w:rPr>
              <w:br/>
              <w:t>Embossed</w:t>
            </w:r>
          </w:p>
        </w:tc>
        <w:tc>
          <w:tcPr>
            <w:tcW w:w="2241" w:type="pct"/>
            <w:vMerge w:val="restart"/>
            <w:vAlign w:val="center"/>
          </w:tcPr>
          <w:p w14:paraId="05F7B378" w14:textId="77777777" w:rsidR="008A1AA3" w:rsidRPr="008A1AA3" w:rsidRDefault="008A1AA3" w:rsidP="008A1AA3">
            <w:pPr>
              <w:keepNext/>
              <w:jc w:val="left"/>
              <w:rPr>
                <w:rFonts w:eastAsia="Times New Roman"/>
                <w:szCs w:val="17"/>
              </w:rPr>
            </w:pPr>
            <w:r w:rsidRPr="008A1AA3">
              <w:rPr>
                <w:rFonts w:eastAsia="Times New Roman"/>
                <w:noProof/>
                <w:szCs w:val="17"/>
              </w:rPr>
              <w:drawing>
                <wp:anchor distT="0" distB="0" distL="114300" distR="114300" simplePos="0" relativeHeight="251721728" behindDoc="1" locked="0" layoutInCell="1" allowOverlap="1" wp14:anchorId="271460CC" wp14:editId="53D24727">
                  <wp:simplePos x="0" y="0"/>
                  <wp:positionH relativeFrom="margin">
                    <wp:align>center</wp:align>
                  </wp:positionH>
                  <wp:positionV relativeFrom="paragraph">
                    <wp:posOffset>-515620</wp:posOffset>
                  </wp:positionV>
                  <wp:extent cx="2266950" cy="514350"/>
                  <wp:effectExtent l="0" t="0" r="0" b="0"/>
                  <wp:wrapTopAndBottom/>
                  <wp:docPr id="53" name="Picture 1" descr="A black and white sign with whit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 and white sign with white letters&#10;&#10;AI-generated content may be incorrect."/>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266950" cy="5143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338" w:type="pct"/>
            <w:vAlign w:val="center"/>
          </w:tcPr>
          <w:p w14:paraId="0AACB480" w14:textId="77777777" w:rsidR="008A1AA3" w:rsidRPr="008A1AA3" w:rsidRDefault="008A1AA3" w:rsidP="008A1AA3">
            <w:pPr>
              <w:keepNext/>
              <w:jc w:val="left"/>
              <w:rPr>
                <w:rFonts w:eastAsia="Times New Roman"/>
                <w:szCs w:val="17"/>
              </w:rPr>
            </w:pPr>
            <w:r w:rsidRPr="008A1AA3">
              <w:rPr>
                <w:rFonts w:eastAsia="Times New Roman"/>
                <w:szCs w:val="17"/>
              </w:rPr>
              <w:t>113.6 + 1.0mm</w:t>
            </w:r>
          </w:p>
        </w:tc>
      </w:tr>
      <w:tr w:rsidR="008A1AA3" w:rsidRPr="008A1AA3" w14:paraId="6145ACC2" w14:textId="77777777" w:rsidTr="004F57BA">
        <w:trPr>
          <w:cantSplit/>
          <w:trHeight w:val="20"/>
          <w:jc w:val="center"/>
        </w:trPr>
        <w:tc>
          <w:tcPr>
            <w:tcW w:w="1421" w:type="pct"/>
            <w:vAlign w:val="center"/>
          </w:tcPr>
          <w:p w14:paraId="5F821B4D" w14:textId="77777777" w:rsidR="008A1AA3" w:rsidRPr="008A1AA3" w:rsidRDefault="008A1AA3" w:rsidP="008A1AA3">
            <w:pPr>
              <w:keepNext/>
              <w:jc w:val="left"/>
              <w:rPr>
                <w:rFonts w:eastAsia="Times New Roman"/>
                <w:szCs w:val="17"/>
              </w:rPr>
            </w:pPr>
            <w:r w:rsidRPr="008A1AA3">
              <w:rPr>
                <w:rFonts w:eastAsia="Times New Roman"/>
                <w:szCs w:val="17"/>
              </w:rPr>
              <w:t xml:space="preserve">White Retroreflective </w:t>
            </w:r>
            <w:r w:rsidRPr="008A1AA3">
              <w:rPr>
                <w:rFonts w:eastAsia="Times New Roman"/>
                <w:szCs w:val="17"/>
              </w:rPr>
              <w:br/>
              <w:t>Letters and Figures</w:t>
            </w:r>
          </w:p>
          <w:p w14:paraId="1D5E45B2" w14:textId="77777777" w:rsidR="008A1AA3" w:rsidRPr="008A1AA3" w:rsidRDefault="008A1AA3" w:rsidP="008A1AA3">
            <w:pPr>
              <w:keepNext/>
              <w:jc w:val="left"/>
              <w:rPr>
                <w:rFonts w:eastAsia="Times New Roman"/>
                <w:szCs w:val="17"/>
              </w:rPr>
            </w:pPr>
            <w:r w:rsidRPr="008A1AA3">
              <w:rPr>
                <w:rFonts w:eastAsia="Times New Roman"/>
                <w:szCs w:val="17"/>
              </w:rPr>
              <w:t>Logo—Sturt Desert Pea</w:t>
            </w:r>
          </w:p>
        </w:tc>
        <w:tc>
          <w:tcPr>
            <w:tcW w:w="2241" w:type="pct"/>
            <w:vMerge/>
            <w:vAlign w:val="center"/>
          </w:tcPr>
          <w:p w14:paraId="44A486A5" w14:textId="77777777" w:rsidR="008A1AA3" w:rsidRPr="008A1AA3" w:rsidRDefault="008A1AA3" w:rsidP="008A1AA3">
            <w:pPr>
              <w:keepNext/>
              <w:jc w:val="left"/>
              <w:rPr>
                <w:rFonts w:eastAsia="Times New Roman"/>
                <w:szCs w:val="17"/>
              </w:rPr>
            </w:pPr>
          </w:p>
        </w:tc>
        <w:tc>
          <w:tcPr>
            <w:tcW w:w="1338" w:type="pct"/>
            <w:vAlign w:val="center"/>
          </w:tcPr>
          <w:p w14:paraId="76CE3EA1" w14:textId="77777777" w:rsidR="008A1AA3" w:rsidRPr="008A1AA3" w:rsidRDefault="008A1AA3" w:rsidP="008A1AA3">
            <w:pPr>
              <w:keepNext/>
              <w:jc w:val="left"/>
              <w:rPr>
                <w:rFonts w:eastAsia="Times New Roman"/>
                <w:szCs w:val="17"/>
              </w:rPr>
            </w:pPr>
            <w:r w:rsidRPr="008A1AA3">
              <w:rPr>
                <w:rFonts w:eastAsia="Times New Roman"/>
                <w:szCs w:val="17"/>
              </w:rPr>
              <w:t>Black</w:t>
            </w:r>
            <w:r w:rsidRPr="008A1AA3">
              <w:rPr>
                <w:rFonts w:eastAsia="Times New Roman"/>
                <w:szCs w:val="17"/>
              </w:rPr>
              <w:br/>
              <w:t>Background</w:t>
            </w:r>
          </w:p>
        </w:tc>
      </w:tr>
    </w:tbl>
    <w:p w14:paraId="49017B7F" w14:textId="77777777" w:rsidR="008A1AA3" w:rsidRPr="008A1AA3" w:rsidRDefault="008A1AA3" w:rsidP="008A1AA3">
      <w:pPr>
        <w:jc w:val="left"/>
        <w:rPr>
          <w:rFonts w:eastAsia="Times New Roman"/>
          <w:szCs w:val="17"/>
        </w:rPr>
      </w:pPr>
      <w:r w:rsidRPr="008A1AA3">
        <w:rPr>
          <w:rFonts w:eastAsia="Times New Roman"/>
          <w:szCs w:val="17"/>
        </w:rPr>
        <w:t xml:space="preserve">On the left of the plate the characters “SA” screen printed in white with the S printed directly above the A </w:t>
      </w:r>
    </w:p>
    <w:p w14:paraId="58EB9BFD" w14:textId="77777777" w:rsidR="008A1AA3" w:rsidRPr="008A1AA3" w:rsidRDefault="008A1AA3" w:rsidP="008A1AA3">
      <w:pPr>
        <w:jc w:val="left"/>
        <w:rPr>
          <w:rFonts w:eastAsia="Times New Roman"/>
          <w:szCs w:val="17"/>
        </w:rPr>
      </w:pPr>
      <w:r w:rsidRPr="008A1AA3">
        <w:rPr>
          <w:rFonts w:eastAsia="Times New Roman"/>
          <w:szCs w:val="17"/>
        </w:rPr>
        <w:t>The State Coat of Arms of South Australia (white) (between the “S” and the first two letters) as endorsed by the Department of the Premier and Cabinet Protocol Branch.</w:t>
      </w:r>
    </w:p>
    <w:tbl>
      <w:tblPr>
        <w:tblW w:w="44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2"/>
        <w:gridCol w:w="4193"/>
      </w:tblGrid>
      <w:tr w:rsidR="008A1AA3" w:rsidRPr="008A1AA3" w14:paraId="36EA6E4A" w14:textId="77777777" w:rsidTr="004F57BA">
        <w:trPr>
          <w:cantSplit/>
          <w:jc w:val="center"/>
        </w:trPr>
        <w:tc>
          <w:tcPr>
            <w:tcW w:w="2500" w:type="pct"/>
            <w:vAlign w:val="center"/>
          </w:tcPr>
          <w:p w14:paraId="61CC257B" w14:textId="77777777" w:rsidR="008A1AA3" w:rsidRPr="008A1AA3" w:rsidRDefault="008A1AA3" w:rsidP="008A1AA3">
            <w:pPr>
              <w:keepNext/>
              <w:jc w:val="left"/>
              <w:rPr>
                <w:rFonts w:eastAsia="Times New Roman"/>
                <w:szCs w:val="17"/>
              </w:rPr>
            </w:pPr>
          </w:p>
        </w:tc>
        <w:tc>
          <w:tcPr>
            <w:tcW w:w="2500" w:type="pct"/>
            <w:vAlign w:val="center"/>
          </w:tcPr>
          <w:p w14:paraId="6FC6C116" w14:textId="77777777" w:rsidR="008A1AA3" w:rsidRPr="008A1AA3" w:rsidRDefault="008A1AA3" w:rsidP="008A1AA3">
            <w:pPr>
              <w:keepNext/>
              <w:spacing w:before="40" w:after="40"/>
              <w:jc w:val="left"/>
              <w:rPr>
                <w:rFonts w:eastAsia="Times New Roman"/>
                <w:b/>
                <w:bCs/>
                <w:szCs w:val="17"/>
              </w:rPr>
            </w:pPr>
            <w:r w:rsidRPr="008A1AA3">
              <w:rPr>
                <w:rFonts w:eastAsia="Times New Roman"/>
                <w:b/>
                <w:bCs/>
                <w:szCs w:val="17"/>
              </w:rPr>
              <w:t>Motor Vehicles</w:t>
            </w:r>
          </w:p>
        </w:tc>
      </w:tr>
      <w:tr w:rsidR="008A1AA3" w:rsidRPr="008A1AA3" w14:paraId="65B21141" w14:textId="77777777" w:rsidTr="004F57BA">
        <w:trPr>
          <w:cantSplit/>
          <w:jc w:val="center"/>
        </w:trPr>
        <w:tc>
          <w:tcPr>
            <w:tcW w:w="2500" w:type="pct"/>
            <w:vAlign w:val="center"/>
          </w:tcPr>
          <w:p w14:paraId="5A95EC1E" w14:textId="77777777" w:rsidR="008A1AA3" w:rsidRPr="008A1AA3" w:rsidRDefault="008A1AA3" w:rsidP="008A1AA3">
            <w:pPr>
              <w:keepNext/>
              <w:jc w:val="left"/>
              <w:rPr>
                <w:rFonts w:eastAsia="Times New Roman"/>
                <w:szCs w:val="17"/>
              </w:rPr>
            </w:pPr>
            <w:r w:rsidRPr="008A1AA3">
              <w:rPr>
                <w:rFonts w:eastAsia="Times New Roman"/>
                <w:szCs w:val="17"/>
              </w:rPr>
              <w:t>Height of figure or letter</w:t>
            </w:r>
          </w:p>
        </w:tc>
        <w:tc>
          <w:tcPr>
            <w:tcW w:w="2500" w:type="pct"/>
            <w:vAlign w:val="center"/>
          </w:tcPr>
          <w:p w14:paraId="44900F91" w14:textId="77777777" w:rsidR="008A1AA3" w:rsidRPr="008A1AA3" w:rsidRDefault="008A1AA3" w:rsidP="008A1AA3">
            <w:pPr>
              <w:keepNext/>
              <w:jc w:val="left"/>
              <w:rPr>
                <w:rFonts w:eastAsia="Times New Roman"/>
                <w:szCs w:val="17"/>
              </w:rPr>
            </w:pPr>
            <w:r w:rsidRPr="008A1AA3">
              <w:rPr>
                <w:rFonts w:eastAsia="Times New Roman"/>
                <w:szCs w:val="17"/>
              </w:rPr>
              <w:t>75.5mm</w:t>
            </w:r>
          </w:p>
        </w:tc>
      </w:tr>
      <w:tr w:rsidR="008A1AA3" w:rsidRPr="008A1AA3" w14:paraId="77133B9C" w14:textId="77777777" w:rsidTr="004F57BA">
        <w:trPr>
          <w:cantSplit/>
          <w:jc w:val="center"/>
        </w:trPr>
        <w:tc>
          <w:tcPr>
            <w:tcW w:w="2500" w:type="pct"/>
            <w:tcBorders>
              <w:bottom w:val="single" w:sz="4" w:space="0" w:color="auto"/>
            </w:tcBorders>
            <w:vAlign w:val="center"/>
          </w:tcPr>
          <w:p w14:paraId="7B4CD3CF" w14:textId="77777777" w:rsidR="008A1AA3" w:rsidRPr="008A1AA3" w:rsidRDefault="008A1AA3" w:rsidP="008A1AA3">
            <w:pPr>
              <w:keepNext/>
              <w:jc w:val="left"/>
              <w:rPr>
                <w:rFonts w:eastAsia="Times New Roman"/>
                <w:szCs w:val="17"/>
              </w:rPr>
            </w:pPr>
            <w:r w:rsidRPr="008A1AA3">
              <w:rPr>
                <w:rFonts w:eastAsia="Times New Roman"/>
                <w:szCs w:val="17"/>
              </w:rPr>
              <w:t>Width of every line in each figure or letter</w:t>
            </w:r>
          </w:p>
        </w:tc>
        <w:tc>
          <w:tcPr>
            <w:tcW w:w="2500" w:type="pct"/>
            <w:tcBorders>
              <w:bottom w:val="single" w:sz="4" w:space="0" w:color="auto"/>
            </w:tcBorders>
            <w:vAlign w:val="center"/>
          </w:tcPr>
          <w:p w14:paraId="4D66AD4D" w14:textId="77777777" w:rsidR="008A1AA3" w:rsidRPr="008A1AA3" w:rsidRDefault="008A1AA3" w:rsidP="008A1AA3">
            <w:pPr>
              <w:keepNext/>
              <w:jc w:val="left"/>
              <w:rPr>
                <w:rFonts w:eastAsia="Times New Roman"/>
                <w:szCs w:val="17"/>
              </w:rPr>
            </w:pPr>
            <w:r w:rsidRPr="008A1AA3">
              <w:rPr>
                <w:rFonts w:eastAsia="Times New Roman"/>
                <w:szCs w:val="17"/>
              </w:rPr>
              <w:t>12mm</w:t>
            </w:r>
          </w:p>
        </w:tc>
      </w:tr>
    </w:tbl>
    <w:p w14:paraId="37E2CB4E" w14:textId="77777777" w:rsidR="008A1AA3" w:rsidRPr="008A1AA3" w:rsidRDefault="008A1AA3" w:rsidP="008A1AA3">
      <w:pPr>
        <w:keepNext/>
        <w:spacing w:before="80"/>
        <w:jc w:val="center"/>
        <w:rPr>
          <w:b/>
          <w:bCs/>
        </w:rPr>
      </w:pPr>
      <w:r w:rsidRPr="008A1AA3">
        <w:rPr>
          <w:b/>
          <w:bCs/>
        </w:rPr>
        <w:t>Class 21—National Heavy Vehicle Plate</w:t>
      </w:r>
    </w:p>
    <w:p w14:paraId="129E3E17" w14:textId="77777777" w:rsidR="008A1AA3" w:rsidRPr="008A1AA3" w:rsidRDefault="008A1AA3" w:rsidP="008A1AA3">
      <w:r w:rsidRPr="008A1AA3">
        <w:t>A National Heavy Vehicle Plate may be issued to a vehicle with a mass or GVM over 4.5 tonnes. The plate must be of the type known as metal embossed and must conform to the following additional specifications and design:</w:t>
      </w:r>
    </w:p>
    <w:p w14:paraId="5BC0A829" w14:textId="77777777" w:rsidR="008A1AA3" w:rsidRPr="008A1AA3" w:rsidRDefault="008A1AA3" w:rsidP="008A1AA3">
      <w:pPr>
        <w:keepNext/>
        <w:spacing w:before="80"/>
        <w:ind w:left="425" w:hanging="425"/>
        <w:rPr>
          <w:b/>
        </w:rPr>
      </w:pPr>
      <w:r w:rsidRPr="008A1AA3">
        <w:rPr>
          <w:b/>
        </w:rPr>
        <w:t>21.1</w:t>
      </w:r>
      <w:r w:rsidRPr="008A1AA3">
        <w:rPr>
          <w:b/>
        </w:rPr>
        <w:tab/>
      </w:r>
      <w:r w:rsidRPr="008A1AA3">
        <w:rPr>
          <w:b/>
          <w:bCs/>
        </w:rPr>
        <w:t>Standard</w:t>
      </w:r>
    </w:p>
    <w:tbl>
      <w:tblPr>
        <w:tblW w:w="0" w:type="auto"/>
        <w:jc w:val="center"/>
        <w:tblLook w:val="04A0" w:firstRow="1" w:lastRow="0" w:firstColumn="1" w:lastColumn="0" w:noHBand="0" w:noVBand="1"/>
      </w:tblPr>
      <w:tblGrid>
        <w:gridCol w:w="2093"/>
        <w:gridCol w:w="3118"/>
        <w:gridCol w:w="3311"/>
      </w:tblGrid>
      <w:tr w:rsidR="008A1AA3" w:rsidRPr="008A1AA3" w14:paraId="261A1183" w14:textId="77777777" w:rsidTr="004F57BA">
        <w:trPr>
          <w:cantSplit/>
          <w:jc w:val="center"/>
        </w:trPr>
        <w:tc>
          <w:tcPr>
            <w:tcW w:w="2093" w:type="dxa"/>
            <w:vAlign w:val="center"/>
          </w:tcPr>
          <w:p w14:paraId="09000264" w14:textId="77777777" w:rsidR="008A1AA3" w:rsidRPr="008A1AA3" w:rsidRDefault="008A1AA3" w:rsidP="008A1AA3">
            <w:pPr>
              <w:keepNext/>
              <w:jc w:val="left"/>
              <w:rPr>
                <w:b/>
                <w:u w:val="single"/>
              </w:rPr>
            </w:pPr>
          </w:p>
        </w:tc>
        <w:tc>
          <w:tcPr>
            <w:tcW w:w="3118" w:type="dxa"/>
            <w:vAlign w:val="center"/>
          </w:tcPr>
          <w:p w14:paraId="60687378" w14:textId="77777777" w:rsidR="008A1AA3" w:rsidRPr="008A1AA3" w:rsidRDefault="008A1AA3" w:rsidP="008A1AA3">
            <w:pPr>
              <w:keepNext/>
              <w:jc w:val="center"/>
            </w:pPr>
            <w:r w:rsidRPr="008A1AA3">
              <w:t>372 ± 1.0mm</w:t>
            </w:r>
          </w:p>
        </w:tc>
        <w:tc>
          <w:tcPr>
            <w:tcW w:w="3311" w:type="dxa"/>
            <w:vAlign w:val="center"/>
          </w:tcPr>
          <w:p w14:paraId="2222A4D4" w14:textId="77777777" w:rsidR="008A1AA3" w:rsidRPr="008A1AA3" w:rsidRDefault="008A1AA3" w:rsidP="008A1AA3">
            <w:pPr>
              <w:keepNext/>
              <w:jc w:val="left"/>
              <w:rPr>
                <w:b/>
                <w:u w:val="single"/>
              </w:rPr>
            </w:pPr>
          </w:p>
        </w:tc>
      </w:tr>
      <w:tr w:rsidR="008A1AA3" w:rsidRPr="008A1AA3" w14:paraId="330D9089" w14:textId="77777777" w:rsidTr="004F57BA">
        <w:trPr>
          <w:cantSplit/>
          <w:jc w:val="center"/>
        </w:trPr>
        <w:tc>
          <w:tcPr>
            <w:tcW w:w="2093" w:type="dxa"/>
            <w:vAlign w:val="center"/>
          </w:tcPr>
          <w:p w14:paraId="511EA6C8" w14:textId="77777777" w:rsidR="008A1AA3" w:rsidRPr="008A1AA3" w:rsidRDefault="008A1AA3" w:rsidP="008A1AA3">
            <w:pPr>
              <w:keepNext/>
              <w:jc w:val="left"/>
              <w:rPr>
                <w:b/>
                <w:u w:val="single"/>
              </w:rPr>
            </w:pPr>
            <w:r w:rsidRPr="008A1AA3">
              <w:t>Aluminium Embossed</w:t>
            </w:r>
          </w:p>
        </w:tc>
        <w:tc>
          <w:tcPr>
            <w:tcW w:w="3118" w:type="dxa"/>
            <w:vMerge w:val="restart"/>
            <w:vAlign w:val="center"/>
          </w:tcPr>
          <w:p w14:paraId="1FF1187B" w14:textId="77777777" w:rsidR="008A1AA3" w:rsidRPr="008A1AA3" w:rsidRDefault="008A1AA3" w:rsidP="008A1AA3">
            <w:pPr>
              <w:keepNext/>
              <w:jc w:val="left"/>
              <w:rPr>
                <w:b/>
                <w:u w:val="single"/>
              </w:rPr>
            </w:pPr>
            <w:r w:rsidRPr="008A1AA3">
              <w:rPr>
                <w:noProof/>
              </w:rPr>
              <w:drawing>
                <wp:anchor distT="0" distB="0" distL="114300" distR="114300" simplePos="0" relativeHeight="251711488" behindDoc="0" locked="0" layoutInCell="1" allowOverlap="1" wp14:anchorId="4500833A" wp14:editId="3FB71CAA">
                  <wp:simplePos x="0" y="0"/>
                  <wp:positionH relativeFrom="margin">
                    <wp:align>center</wp:align>
                  </wp:positionH>
                  <wp:positionV relativeFrom="paragraph">
                    <wp:posOffset>-579120</wp:posOffset>
                  </wp:positionV>
                  <wp:extent cx="1579245" cy="565150"/>
                  <wp:effectExtent l="0" t="0" r="1905" b="6350"/>
                  <wp:wrapTopAndBottom/>
                  <wp:docPr id="734699105" name="Picture 7" descr="NHV Plate Approved Artwork Final Hi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HV Plate Approved Artwork Final Hi Res"/>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579245" cy="5651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11" w:type="dxa"/>
            <w:vAlign w:val="center"/>
          </w:tcPr>
          <w:p w14:paraId="7F44E7A5" w14:textId="77777777" w:rsidR="008A1AA3" w:rsidRPr="008A1AA3" w:rsidRDefault="008A1AA3" w:rsidP="008A1AA3">
            <w:pPr>
              <w:keepNext/>
              <w:jc w:val="left"/>
            </w:pPr>
            <w:r w:rsidRPr="008A1AA3">
              <w:t>134 ± 1.0mm</w:t>
            </w:r>
          </w:p>
          <w:p w14:paraId="1177914A" w14:textId="77777777" w:rsidR="008A1AA3" w:rsidRPr="008A1AA3" w:rsidRDefault="008A1AA3" w:rsidP="008A1AA3">
            <w:pPr>
              <w:keepNext/>
              <w:jc w:val="left"/>
            </w:pPr>
          </w:p>
        </w:tc>
      </w:tr>
      <w:tr w:rsidR="008A1AA3" w:rsidRPr="008A1AA3" w14:paraId="073AD5BF" w14:textId="77777777" w:rsidTr="004F57BA">
        <w:trPr>
          <w:cantSplit/>
          <w:trHeight w:val="836"/>
          <w:jc w:val="center"/>
        </w:trPr>
        <w:tc>
          <w:tcPr>
            <w:tcW w:w="2093" w:type="dxa"/>
            <w:vAlign w:val="center"/>
          </w:tcPr>
          <w:p w14:paraId="2A6EAAA4" w14:textId="77777777" w:rsidR="008A1AA3" w:rsidRPr="008A1AA3" w:rsidRDefault="008A1AA3" w:rsidP="008A1AA3">
            <w:pPr>
              <w:keepNext/>
              <w:jc w:val="left"/>
            </w:pPr>
            <w:r w:rsidRPr="008A1AA3">
              <w:t>Black Letters and Figures</w:t>
            </w:r>
          </w:p>
        </w:tc>
        <w:tc>
          <w:tcPr>
            <w:tcW w:w="3118" w:type="dxa"/>
            <w:vMerge/>
            <w:vAlign w:val="center"/>
          </w:tcPr>
          <w:p w14:paraId="72952B5E" w14:textId="77777777" w:rsidR="008A1AA3" w:rsidRPr="008A1AA3" w:rsidRDefault="008A1AA3" w:rsidP="008A1AA3">
            <w:pPr>
              <w:keepNext/>
              <w:jc w:val="left"/>
              <w:rPr>
                <w:b/>
                <w:u w:val="single"/>
              </w:rPr>
            </w:pPr>
          </w:p>
        </w:tc>
        <w:tc>
          <w:tcPr>
            <w:tcW w:w="3311" w:type="dxa"/>
            <w:vAlign w:val="center"/>
          </w:tcPr>
          <w:p w14:paraId="5FADB486" w14:textId="77777777" w:rsidR="008A1AA3" w:rsidRPr="008A1AA3" w:rsidRDefault="008A1AA3" w:rsidP="008A1AA3">
            <w:pPr>
              <w:keepNext/>
              <w:jc w:val="left"/>
            </w:pPr>
            <w:r w:rsidRPr="008A1AA3">
              <w:t>White Retroreflective Background</w:t>
            </w:r>
          </w:p>
          <w:p w14:paraId="25F370CB" w14:textId="77777777" w:rsidR="008A1AA3" w:rsidRPr="008A1AA3" w:rsidRDefault="008A1AA3" w:rsidP="008A1AA3">
            <w:pPr>
              <w:keepNext/>
              <w:jc w:val="left"/>
              <w:rPr>
                <w:b/>
                <w:u w:val="single"/>
              </w:rPr>
            </w:pPr>
            <w:r w:rsidRPr="008A1AA3">
              <w:t>Containing a Directional Security Mark (Kangaroo in circle)</w:t>
            </w:r>
          </w:p>
        </w:tc>
      </w:tr>
    </w:tbl>
    <w:p w14:paraId="7726A420" w14:textId="77777777" w:rsidR="008A1AA3" w:rsidRPr="008A1AA3" w:rsidRDefault="008A1AA3" w:rsidP="008A1AA3">
      <w:pPr>
        <w:ind w:left="426"/>
      </w:pPr>
      <w:r w:rsidRPr="008A1AA3">
        <w:t>Sash Colour Blue with White slogan and logo—National Heavy Vehicle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8A1AA3" w:rsidRPr="008A1AA3" w14:paraId="4D009C56" w14:textId="77777777" w:rsidTr="004F57BA">
        <w:trPr>
          <w:cantSplit/>
          <w:jc w:val="center"/>
        </w:trPr>
        <w:tc>
          <w:tcPr>
            <w:tcW w:w="4261" w:type="dxa"/>
            <w:vAlign w:val="center"/>
          </w:tcPr>
          <w:p w14:paraId="2073521E" w14:textId="77777777" w:rsidR="008A1AA3" w:rsidRPr="008A1AA3" w:rsidRDefault="008A1AA3" w:rsidP="008A1AA3">
            <w:pPr>
              <w:keepNext/>
              <w:spacing w:before="40" w:after="40"/>
              <w:jc w:val="left"/>
              <w:rPr>
                <w:b/>
                <w:bCs/>
              </w:rPr>
            </w:pPr>
          </w:p>
        </w:tc>
        <w:tc>
          <w:tcPr>
            <w:tcW w:w="4261" w:type="dxa"/>
            <w:vAlign w:val="center"/>
          </w:tcPr>
          <w:p w14:paraId="0322115C" w14:textId="77777777" w:rsidR="008A1AA3" w:rsidRPr="008A1AA3" w:rsidRDefault="008A1AA3" w:rsidP="008A1AA3">
            <w:pPr>
              <w:keepNext/>
              <w:spacing w:before="40" w:after="40"/>
              <w:jc w:val="left"/>
              <w:rPr>
                <w:b/>
                <w:bCs/>
              </w:rPr>
            </w:pPr>
            <w:r w:rsidRPr="008A1AA3">
              <w:rPr>
                <w:b/>
                <w:bCs/>
              </w:rPr>
              <w:t>Motor Vehicles</w:t>
            </w:r>
          </w:p>
        </w:tc>
      </w:tr>
      <w:tr w:rsidR="008A1AA3" w:rsidRPr="008A1AA3" w14:paraId="5AFC00B0" w14:textId="77777777" w:rsidTr="004F57BA">
        <w:trPr>
          <w:cantSplit/>
          <w:jc w:val="center"/>
        </w:trPr>
        <w:tc>
          <w:tcPr>
            <w:tcW w:w="4261" w:type="dxa"/>
            <w:vAlign w:val="center"/>
          </w:tcPr>
          <w:p w14:paraId="2B7A65A3" w14:textId="77777777" w:rsidR="008A1AA3" w:rsidRPr="008A1AA3" w:rsidRDefault="008A1AA3" w:rsidP="008A1AA3">
            <w:pPr>
              <w:keepNext/>
              <w:spacing w:before="40" w:after="40"/>
              <w:jc w:val="left"/>
            </w:pPr>
            <w:r w:rsidRPr="008A1AA3">
              <w:t>Height of figure or letter</w:t>
            </w:r>
          </w:p>
        </w:tc>
        <w:tc>
          <w:tcPr>
            <w:tcW w:w="4261" w:type="dxa"/>
            <w:vAlign w:val="center"/>
          </w:tcPr>
          <w:p w14:paraId="1199F942" w14:textId="77777777" w:rsidR="008A1AA3" w:rsidRPr="008A1AA3" w:rsidRDefault="008A1AA3" w:rsidP="008A1AA3">
            <w:pPr>
              <w:keepNext/>
              <w:spacing w:before="40" w:after="40"/>
              <w:jc w:val="left"/>
            </w:pPr>
            <w:r w:rsidRPr="008A1AA3">
              <w:t>77mm</w:t>
            </w:r>
          </w:p>
        </w:tc>
      </w:tr>
      <w:tr w:rsidR="008A1AA3" w:rsidRPr="008A1AA3" w14:paraId="34A2EA08" w14:textId="77777777" w:rsidTr="004F57BA">
        <w:trPr>
          <w:cantSplit/>
          <w:jc w:val="center"/>
        </w:trPr>
        <w:tc>
          <w:tcPr>
            <w:tcW w:w="4261" w:type="dxa"/>
            <w:vAlign w:val="center"/>
          </w:tcPr>
          <w:p w14:paraId="10B3441F" w14:textId="77777777" w:rsidR="008A1AA3" w:rsidRPr="008A1AA3" w:rsidRDefault="008A1AA3" w:rsidP="008A1AA3">
            <w:pPr>
              <w:spacing w:before="40" w:after="40"/>
              <w:jc w:val="left"/>
            </w:pPr>
            <w:r w:rsidRPr="008A1AA3">
              <w:t>Width of every line in each figure or letter</w:t>
            </w:r>
          </w:p>
        </w:tc>
        <w:tc>
          <w:tcPr>
            <w:tcW w:w="4261" w:type="dxa"/>
            <w:vAlign w:val="center"/>
          </w:tcPr>
          <w:p w14:paraId="4849071E" w14:textId="77777777" w:rsidR="008A1AA3" w:rsidRPr="008A1AA3" w:rsidRDefault="008A1AA3" w:rsidP="008A1AA3">
            <w:pPr>
              <w:spacing w:before="40" w:after="40"/>
              <w:jc w:val="left"/>
            </w:pPr>
            <w:r w:rsidRPr="008A1AA3">
              <w:t>12mm</w:t>
            </w:r>
          </w:p>
        </w:tc>
      </w:tr>
    </w:tbl>
    <w:p w14:paraId="68F91077" w14:textId="77777777" w:rsidR="008A1AA3" w:rsidRPr="008A1AA3" w:rsidRDefault="008A1AA3" w:rsidP="008A1AA3">
      <w:pPr>
        <w:keepNext/>
        <w:spacing w:before="80"/>
        <w:ind w:left="425" w:hanging="425"/>
        <w:rPr>
          <w:b/>
        </w:rPr>
      </w:pPr>
      <w:r w:rsidRPr="008A1AA3">
        <w:rPr>
          <w:b/>
        </w:rPr>
        <w:t>21.2</w:t>
      </w:r>
      <w:r w:rsidRPr="008A1AA3">
        <w:rPr>
          <w:b/>
        </w:rPr>
        <w:tab/>
      </w:r>
      <w:r w:rsidRPr="008A1AA3">
        <w:rPr>
          <w:b/>
          <w:bCs/>
        </w:rPr>
        <w:t>Trailer</w:t>
      </w:r>
    </w:p>
    <w:p w14:paraId="35F9A416" w14:textId="77777777" w:rsidR="008A1AA3" w:rsidRPr="008A1AA3" w:rsidRDefault="008A1AA3" w:rsidP="008A1AA3">
      <w:pPr>
        <w:ind w:left="426"/>
      </w:pPr>
      <w:r w:rsidRPr="008A1AA3">
        <w:t>A Heavy Trailer Vehicle Plate may be issued to a vehicle with a mass or GTM over 4.5 tonnes. The plate must be of the type known as metal embossed and must conform to the following additional specifications and design</w:t>
      </w:r>
    </w:p>
    <w:tbl>
      <w:tblPr>
        <w:tblW w:w="0" w:type="auto"/>
        <w:jc w:val="center"/>
        <w:tblLook w:val="04A0" w:firstRow="1" w:lastRow="0" w:firstColumn="1" w:lastColumn="0" w:noHBand="0" w:noVBand="1"/>
      </w:tblPr>
      <w:tblGrid>
        <w:gridCol w:w="2011"/>
        <w:gridCol w:w="3200"/>
        <w:gridCol w:w="3311"/>
      </w:tblGrid>
      <w:tr w:rsidR="008A1AA3" w:rsidRPr="008A1AA3" w14:paraId="78C4E2AD" w14:textId="77777777" w:rsidTr="004F57BA">
        <w:trPr>
          <w:cantSplit/>
          <w:jc w:val="center"/>
        </w:trPr>
        <w:tc>
          <w:tcPr>
            <w:tcW w:w="2011" w:type="dxa"/>
            <w:vAlign w:val="center"/>
          </w:tcPr>
          <w:p w14:paraId="4518A753" w14:textId="77777777" w:rsidR="008A1AA3" w:rsidRPr="008A1AA3" w:rsidRDefault="008A1AA3" w:rsidP="008A1AA3">
            <w:pPr>
              <w:keepNext/>
              <w:jc w:val="left"/>
              <w:rPr>
                <w:b/>
                <w:u w:val="single"/>
              </w:rPr>
            </w:pPr>
          </w:p>
        </w:tc>
        <w:tc>
          <w:tcPr>
            <w:tcW w:w="3200" w:type="dxa"/>
            <w:vAlign w:val="center"/>
          </w:tcPr>
          <w:p w14:paraId="5DD7F1FE" w14:textId="77777777" w:rsidR="008A1AA3" w:rsidRPr="008A1AA3" w:rsidRDefault="008A1AA3" w:rsidP="008A1AA3">
            <w:pPr>
              <w:keepNext/>
              <w:jc w:val="center"/>
            </w:pPr>
            <w:r w:rsidRPr="008A1AA3">
              <w:t>372 ± 1.0mm</w:t>
            </w:r>
          </w:p>
        </w:tc>
        <w:tc>
          <w:tcPr>
            <w:tcW w:w="3311" w:type="dxa"/>
            <w:vAlign w:val="center"/>
          </w:tcPr>
          <w:p w14:paraId="406B8B1E" w14:textId="77777777" w:rsidR="008A1AA3" w:rsidRPr="008A1AA3" w:rsidRDefault="008A1AA3" w:rsidP="008A1AA3">
            <w:pPr>
              <w:keepNext/>
              <w:jc w:val="left"/>
              <w:rPr>
                <w:b/>
                <w:u w:val="single"/>
              </w:rPr>
            </w:pPr>
          </w:p>
        </w:tc>
      </w:tr>
      <w:tr w:rsidR="008A1AA3" w:rsidRPr="008A1AA3" w14:paraId="23CEA352" w14:textId="77777777" w:rsidTr="004F57BA">
        <w:trPr>
          <w:cantSplit/>
          <w:jc w:val="center"/>
        </w:trPr>
        <w:tc>
          <w:tcPr>
            <w:tcW w:w="2011" w:type="dxa"/>
            <w:vAlign w:val="center"/>
          </w:tcPr>
          <w:p w14:paraId="3438EC74" w14:textId="77777777" w:rsidR="008A1AA3" w:rsidRPr="008A1AA3" w:rsidRDefault="008A1AA3" w:rsidP="008A1AA3">
            <w:pPr>
              <w:keepNext/>
              <w:jc w:val="left"/>
              <w:rPr>
                <w:b/>
                <w:u w:val="single"/>
              </w:rPr>
            </w:pPr>
            <w:r w:rsidRPr="008A1AA3">
              <w:t>Aluminium Embossed</w:t>
            </w:r>
          </w:p>
        </w:tc>
        <w:tc>
          <w:tcPr>
            <w:tcW w:w="3200" w:type="dxa"/>
            <w:vMerge w:val="restart"/>
            <w:vAlign w:val="center"/>
          </w:tcPr>
          <w:p w14:paraId="06D3DD4F" w14:textId="77777777" w:rsidR="008A1AA3" w:rsidRPr="008A1AA3" w:rsidRDefault="008A1AA3" w:rsidP="008A1AA3">
            <w:pPr>
              <w:keepNext/>
              <w:jc w:val="left"/>
              <w:rPr>
                <w:b/>
                <w:u w:val="single"/>
              </w:rPr>
            </w:pPr>
            <w:r w:rsidRPr="008A1AA3">
              <w:rPr>
                <w:noProof/>
              </w:rPr>
              <w:drawing>
                <wp:anchor distT="0" distB="0" distL="114300" distR="114300" simplePos="0" relativeHeight="251712512" behindDoc="0" locked="0" layoutInCell="1" allowOverlap="1" wp14:anchorId="6ED3825E" wp14:editId="433D3D78">
                  <wp:simplePos x="0" y="0"/>
                  <wp:positionH relativeFrom="margin">
                    <wp:align>center</wp:align>
                  </wp:positionH>
                  <wp:positionV relativeFrom="paragraph">
                    <wp:posOffset>-579120</wp:posOffset>
                  </wp:positionV>
                  <wp:extent cx="1579245" cy="565150"/>
                  <wp:effectExtent l="0" t="0" r="1905" b="6350"/>
                  <wp:wrapTopAndBottom/>
                  <wp:docPr id="2118978232" name="Picture 6" descr="NHV Plate Approved Artwork Final Hi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HV Plate Approved Artwork Final Hi Res"/>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579245" cy="5651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11" w:type="dxa"/>
            <w:vAlign w:val="center"/>
          </w:tcPr>
          <w:p w14:paraId="08DDD7E6" w14:textId="77777777" w:rsidR="008A1AA3" w:rsidRPr="008A1AA3" w:rsidRDefault="008A1AA3" w:rsidP="008A1AA3">
            <w:pPr>
              <w:keepNext/>
              <w:jc w:val="left"/>
            </w:pPr>
            <w:r w:rsidRPr="008A1AA3">
              <w:t>134 ± 1.0mm</w:t>
            </w:r>
          </w:p>
          <w:p w14:paraId="41B04EDF" w14:textId="77777777" w:rsidR="008A1AA3" w:rsidRPr="008A1AA3" w:rsidRDefault="008A1AA3" w:rsidP="008A1AA3">
            <w:pPr>
              <w:keepNext/>
              <w:jc w:val="left"/>
            </w:pPr>
          </w:p>
        </w:tc>
      </w:tr>
      <w:tr w:rsidR="008A1AA3" w:rsidRPr="008A1AA3" w14:paraId="4CABD11F" w14:textId="77777777" w:rsidTr="004F57BA">
        <w:trPr>
          <w:cantSplit/>
          <w:jc w:val="center"/>
        </w:trPr>
        <w:tc>
          <w:tcPr>
            <w:tcW w:w="2011" w:type="dxa"/>
            <w:vAlign w:val="center"/>
          </w:tcPr>
          <w:p w14:paraId="495C4041" w14:textId="77777777" w:rsidR="008A1AA3" w:rsidRPr="008A1AA3" w:rsidRDefault="008A1AA3" w:rsidP="008A1AA3">
            <w:pPr>
              <w:keepNext/>
              <w:jc w:val="left"/>
            </w:pPr>
            <w:r w:rsidRPr="008A1AA3">
              <w:t>Black Letters and Figures</w:t>
            </w:r>
          </w:p>
        </w:tc>
        <w:tc>
          <w:tcPr>
            <w:tcW w:w="3200" w:type="dxa"/>
            <w:vMerge/>
            <w:vAlign w:val="center"/>
          </w:tcPr>
          <w:p w14:paraId="7319D1AE" w14:textId="77777777" w:rsidR="008A1AA3" w:rsidRPr="008A1AA3" w:rsidRDefault="008A1AA3" w:rsidP="008A1AA3">
            <w:pPr>
              <w:keepNext/>
              <w:jc w:val="left"/>
              <w:rPr>
                <w:b/>
                <w:u w:val="single"/>
              </w:rPr>
            </w:pPr>
          </w:p>
        </w:tc>
        <w:tc>
          <w:tcPr>
            <w:tcW w:w="3311" w:type="dxa"/>
            <w:vAlign w:val="center"/>
          </w:tcPr>
          <w:p w14:paraId="408DF8C5" w14:textId="77777777" w:rsidR="008A1AA3" w:rsidRPr="008A1AA3" w:rsidRDefault="008A1AA3" w:rsidP="008A1AA3">
            <w:pPr>
              <w:keepNext/>
              <w:jc w:val="left"/>
            </w:pPr>
            <w:r w:rsidRPr="008A1AA3">
              <w:t>White Retroreflective Background</w:t>
            </w:r>
          </w:p>
          <w:p w14:paraId="218D8173" w14:textId="77777777" w:rsidR="008A1AA3" w:rsidRPr="008A1AA3" w:rsidRDefault="008A1AA3" w:rsidP="008A1AA3">
            <w:pPr>
              <w:keepNext/>
              <w:jc w:val="left"/>
              <w:rPr>
                <w:b/>
                <w:u w:val="single"/>
              </w:rPr>
            </w:pPr>
            <w:r w:rsidRPr="008A1AA3">
              <w:t>Containing a Directional Security Mark (Kangaroo in circle)</w:t>
            </w:r>
          </w:p>
        </w:tc>
      </w:tr>
    </w:tbl>
    <w:p w14:paraId="768282E0" w14:textId="77777777" w:rsidR="008A1AA3" w:rsidRPr="008A1AA3" w:rsidRDefault="008A1AA3" w:rsidP="008A1AA3">
      <w:pPr>
        <w:ind w:left="426"/>
      </w:pPr>
      <w:r w:rsidRPr="008A1AA3">
        <w:t>Sash Colour Blue with White slogan and logo—National Heavy Vehicle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8A1AA3" w:rsidRPr="008A1AA3" w14:paraId="4740A57D" w14:textId="77777777" w:rsidTr="004F57BA">
        <w:trPr>
          <w:cantSplit/>
          <w:jc w:val="center"/>
        </w:trPr>
        <w:tc>
          <w:tcPr>
            <w:tcW w:w="4261" w:type="dxa"/>
            <w:vAlign w:val="center"/>
          </w:tcPr>
          <w:p w14:paraId="07E3CBCE" w14:textId="77777777" w:rsidR="008A1AA3" w:rsidRPr="008A1AA3" w:rsidRDefault="008A1AA3" w:rsidP="008A1AA3">
            <w:pPr>
              <w:keepNext/>
              <w:spacing w:before="40" w:after="40"/>
              <w:jc w:val="left"/>
            </w:pPr>
          </w:p>
        </w:tc>
        <w:tc>
          <w:tcPr>
            <w:tcW w:w="4261" w:type="dxa"/>
            <w:vAlign w:val="center"/>
          </w:tcPr>
          <w:p w14:paraId="490E5E33" w14:textId="77777777" w:rsidR="008A1AA3" w:rsidRPr="008A1AA3" w:rsidRDefault="008A1AA3" w:rsidP="008A1AA3">
            <w:pPr>
              <w:keepNext/>
              <w:spacing w:before="40" w:after="40"/>
              <w:jc w:val="left"/>
              <w:rPr>
                <w:b/>
                <w:bCs/>
              </w:rPr>
            </w:pPr>
            <w:r w:rsidRPr="008A1AA3">
              <w:rPr>
                <w:b/>
                <w:bCs/>
              </w:rPr>
              <w:t>Motor Vehicles</w:t>
            </w:r>
          </w:p>
        </w:tc>
      </w:tr>
      <w:tr w:rsidR="008A1AA3" w:rsidRPr="008A1AA3" w14:paraId="4DCC947A" w14:textId="77777777" w:rsidTr="004F57BA">
        <w:trPr>
          <w:cantSplit/>
          <w:jc w:val="center"/>
        </w:trPr>
        <w:tc>
          <w:tcPr>
            <w:tcW w:w="4261" w:type="dxa"/>
            <w:vAlign w:val="center"/>
          </w:tcPr>
          <w:p w14:paraId="161999E2" w14:textId="77777777" w:rsidR="008A1AA3" w:rsidRPr="008A1AA3" w:rsidRDefault="008A1AA3" w:rsidP="008A1AA3">
            <w:pPr>
              <w:keepNext/>
              <w:spacing w:before="40" w:after="40"/>
              <w:jc w:val="left"/>
            </w:pPr>
            <w:r w:rsidRPr="008A1AA3">
              <w:t>Height of figure or letter</w:t>
            </w:r>
          </w:p>
        </w:tc>
        <w:tc>
          <w:tcPr>
            <w:tcW w:w="4261" w:type="dxa"/>
            <w:vAlign w:val="center"/>
          </w:tcPr>
          <w:p w14:paraId="6F313509" w14:textId="77777777" w:rsidR="008A1AA3" w:rsidRPr="008A1AA3" w:rsidRDefault="008A1AA3" w:rsidP="008A1AA3">
            <w:pPr>
              <w:keepNext/>
              <w:spacing w:before="40" w:after="40"/>
              <w:jc w:val="left"/>
            </w:pPr>
            <w:r w:rsidRPr="008A1AA3">
              <w:t>77mm</w:t>
            </w:r>
          </w:p>
        </w:tc>
      </w:tr>
      <w:tr w:rsidR="008A1AA3" w:rsidRPr="008A1AA3" w14:paraId="180321A3" w14:textId="77777777" w:rsidTr="004F57BA">
        <w:trPr>
          <w:cantSplit/>
          <w:jc w:val="center"/>
        </w:trPr>
        <w:tc>
          <w:tcPr>
            <w:tcW w:w="4261" w:type="dxa"/>
            <w:vAlign w:val="center"/>
          </w:tcPr>
          <w:p w14:paraId="3C68F00D" w14:textId="77777777" w:rsidR="008A1AA3" w:rsidRPr="008A1AA3" w:rsidRDefault="008A1AA3" w:rsidP="008A1AA3">
            <w:pPr>
              <w:spacing w:before="40" w:after="40"/>
              <w:jc w:val="left"/>
            </w:pPr>
            <w:r w:rsidRPr="008A1AA3">
              <w:t>Width of every line in each figure or letter</w:t>
            </w:r>
          </w:p>
        </w:tc>
        <w:tc>
          <w:tcPr>
            <w:tcW w:w="4261" w:type="dxa"/>
            <w:vAlign w:val="center"/>
          </w:tcPr>
          <w:p w14:paraId="20CDF37F" w14:textId="77777777" w:rsidR="008A1AA3" w:rsidRPr="008A1AA3" w:rsidRDefault="008A1AA3" w:rsidP="008A1AA3">
            <w:pPr>
              <w:spacing w:before="40" w:after="40"/>
              <w:jc w:val="left"/>
            </w:pPr>
            <w:r w:rsidRPr="008A1AA3">
              <w:t>12mm</w:t>
            </w:r>
          </w:p>
        </w:tc>
      </w:tr>
    </w:tbl>
    <w:p w14:paraId="4B2E1D2A" w14:textId="77777777" w:rsidR="008A1AA3" w:rsidRPr="008A1AA3" w:rsidRDefault="008A1AA3" w:rsidP="008A1AA3">
      <w:pPr>
        <w:keepNext/>
        <w:spacing w:before="80"/>
        <w:ind w:left="425" w:hanging="425"/>
        <w:rPr>
          <w:b/>
        </w:rPr>
      </w:pPr>
      <w:r w:rsidRPr="008A1AA3">
        <w:rPr>
          <w:b/>
        </w:rPr>
        <w:t>21.3</w:t>
      </w:r>
      <w:r w:rsidRPr="008A1AA3">
        <w:rPr>
          <w:b/>
        </w:rPr>
        <w:tab/>
      </w:r>
      <w:r w:rsidRPr="008A1AA3">
        <w:rPr>
          <w:b/>
          <w:bCs/>
        </w:rPr>
        <w:t>Bike</w:t>
      </w:r>
      <w:r w:rsidRPr="008A1AA3">
        <w:rPr>
          <w:b/>
        </w:rPr>
        <w:t xml:space="preserve"> Rack</w:t>
      </w:r>
    </w:p>
    <w:p w14:paraId="4321C1E1" w14:textId="77777777" w:rsidR="008A1AA3" w:rsidRPr="008A1AA3" w:rsidRDefault="008A1AA3" w:rsidP="008A1AA3">
      <w:pPr>
        <w:ind w:left="426"/>
      </w:pPr>
      <w:r w:rsidRPr="008A1AA3">
        <w:t>A bike rack plate issued for a heavy vehicle or heavy trailer with a mass or GVM/GTM over 4.5 tonnes must bear the number allotted to the vehicle to which the bike rack is attached and must conform to the following additional specifications and design:</w:t>
      </w:r>
    </w:p>
    <w:tbl>
      <w:tblPr>
        <w:tblW w:w="0" w:type="auto"/>
        <w:jc w:val="center"/>
        <w:tblLook w:val="04A0" w:firstRow="1" w:lastRow="0" w:firstColumn="1" w:lastColumn="0" w:noHBand="0" w:noVBand="1"/>
      </w:tblPr>
      <w:tblGrid>
        <w:gridCol w:w="2093"/>
        <w:gridCol w:w="3118"/>
        <w:gridCol w:w="3311"/>
      </w:tblGrid>
      <w:tr w:rsidR="008A1AA3" w:rsidRPr="008A1AA3" w14:paraId="795DA505" w14:textId="77777777" w:rsidTr="004F57BA">
        <w:trPr>
          <w:cantSplit/>
          <w:jc w:val="center"/>
        </w:trPr>
        <w:tc>
          <w:tcPr>
            <w:tcW w:w="2093" w:type="dxa"/>
            <w:vAlign w:val="center"/>
          </w:tcPr>
          <w:p w14:paraId="0117A49E" w14:textId="77777777" w:rsidR="008A1AA3" w:rsidRPr="008A1AA3" w:rsidRDefault="008A1AA3" w:rsidP="008A1AA3">
            <w:pPr>
              <w:keepNext/>
              <w:jc w:val="left"/>
              <w:rPr>
                <w:b/>
                <w:u w:val="single"/>
              </w:rPr>
            </w:pPr>
          </w:p>
        </w:tc>
        <w:tc>
          <w:tcPr>
            <w:tcW w:w="3118" w:type="dxa"/>
            <w:vAlign w:val="center"/>
          </w:tcPr>
          <w:p w14:paraId="0312E6A4" w14:textId="77777777" w:rsidR="008A1AA3" w:rsidRPr="008A1AA3" w:rsidRDefault="008A1AA3" w:rsidP="008A1AA3">
            <w:pPr>
              <w:keepNext/>
              <w:jc w:val="center"/>
            </w:pPr>
            <w:r w:rsidRPr="008A1AA3">
              <w:t>254 ± 1.0mm</w:t>
            </w:r>
          </w:p>
        </w:tc>
        <w:tc>
          <w:tcPr>
            <w:tcW w:w="3311" w:type="dxa"/>
            <w:vAlign w:val="center"/>
          </w:tcPr>
          <w:p w14:paraId="0726DFA0" w14:textId="77777777" w:rsidR="008A1AA3" w:rsidRPr="008A1AA3" w:rsidRDefault="008A1AA3" w:rsidP="008A1AA3">
            <w:pPr>
              <w:keepNext/>
              <w:jc w:val="left"/>
              <w:rPr>
                <w:b/>
                <w:u w:val="single"/>
              </w:rPr>
            </w:pPr>
          </w:p>
        </w:tc>
      </w:tr>
      <w:tr w:rsidR="008A1AA3" w:rsidRPr="008A1AA3" w14:paraId="1BDF158D" w14:textId="77777777" w:rsidTr="004F57BA">
        <w:trPr>
          <w:cantSplit/>
          <w:jc w:val="center"/>
        </w:trPr>
        <w:tc>
          <w:tcPr>
            <w:tcW w:w="2093" w:type="dxa"/>
            <w:vAlign w:val="center"/>
          </w:tcPr>
          <w:p w14:paraId="1890A29B" w14:textId="77777777" w:rsidR="008A1AA3" w:rsidRPr="008A1AA3" w:rsidRDefault="008A1AA3" w:rsidP="008A1AA3">
            <w:pPr>
              <w:keepNext/>
              <w:jc w:val="left"/>
              <w:rPr>
                <w:b/>
                <w:u w:val="single"/>
              </w:rPr>
            </w:pPr>
            <w:r w:rsidRPr="008A1AA3">
              <w:t>Aluminium Embossed</w:t>
            </w:r>
          </w:p>
        </w:tc>
        <w:tc>
          <w:tcPr>
            <w:tcW w:w="3118" w:type="dxa"/>
            <w:vMerge w:val="restart"/>
            <w:vAlign w:val="center"/>
          </w:tcPr>
          <w:p w14:paraId="7FBAE381" w14:textId="77777777" w:rsidR="008A1AA3" w:rsidRPr="008A1AA3" w:rsidRDefault="008A1AA3" w:rsidP="008A1AA3">
            <w:pPr>
              <w:keepNext/>
              <w:jc w:val="left"/>
              <w:rPr>
                <w:b/>
                <w:u w:val="single"/>
              </w:rPr>
            </w:pPr>
            <w:r w:rsidRPr="008A1AA3">
              <w:rPr>
                <w:noProof/>
              </w:rPr>
              <w:drawing>
                <wp:anchor distT="0" distB="0" distL="114300" distR="114300" simplePos="0" relativeHeight="251713536" behindDoc="0" locked="0" layoutInCell="1" allowOverlap="1" wp14:anchorId="1F6BFF09" wp14:editId="0D23B8F7">
                  <wp:simplePos x="0" y="0"/>
                  <wp:positionH relativeFrom="margin">
                    <wp:align>center</wp:align>
                  </wp:positionH>
                  <wp:positionV relativeFrom="paragraph">
                    <wp:posOffset>-591820</wp:posOffset>
                  </wp:positionV>
                  <wp:extent cx="1579245" cy="565150"/>
                  <wp:effectExtent l="0" t="0" r="1905" b="6350"/>
                  <wp:wrapTopAndBottom/>
                  <wp:docPr id="1617163926" name="Picture 5" descr="NHV Plate Approved Artwork Final Hi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HV Plate Approved Artwork Final Hi Res"/>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579245" cy="5651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11" w:type="dxa"/>
            <w:vAlign w:val="center"/>
          </w:tcPr>
          <w:p w14:paraId="3FB6CBD7" w14:textId="77777777" w:rsidR="008A1AA3" w:rsidRPr="008A1AA3" w:rsidRDefault="008A1AA3" w:rsidP="008A1AA3">
            <w:pPr>
              <w:keepNext/>
              <w:jc w:val="left"/>
            </w:pPr>
            <w:r w:rsidRPr="008A1AA3">
              <w:t>100 ± 1.0mm</w:t>
            </w:r>
          </w:p>
          <w:p w14:paraId="62B6DA3C" w14:textId="77777777" w:rsidR="008A1AA3" w:rsidRPr="008A1AA3" w:rsidRDefault="008A1AA3" w:rsidP="008A1AA3">
            <w:pPr>
              <w:keepNext/>
              <w:jc w:val="left"/>
            </w:pPr>
          </w:p>
        </w:tc>
      </w:tr>
      <w:tr w:rsidR="008A1AA3" w:rsidRPr="008A1AA3" w14:paraId="0A118572" w14:textId="77777777" w:rsidTr="004F57BA">
        <w:trPr>
          <w:cantSplit/>
          <w:jc w:val="center"/>
        </w:trPr>
        <w:tc>
          <w:tcPr>
            <w:tcW w:w="2093" w:type="dxa"/>
            <w:vAlign w:val="center"/>
          </w:tcPr>
          <w:p w14:paraId="584A8F53" w14:textId="77777777" w:rsidR="008A1AA3" w:rsidRPr="008A1AA3" w:rsidRDefault="008A1AA3" w:rsidP="008A1AA3">
            <w:pPr>
              <w:keepNext/>
              <w:jc w:val="left"/>
            </w:pPr>
            <w:r w:rsidRPr="008A1AA3">
              <w:t>Black Letters and Figures</w:t>
            </w:r>
          </w:p>
        </w:tc>
        <w:tc>
          <w:tcPr>
            <w:tcW w:w="3118" w:type="dxa"/>
            <w:vMerge/>
            <w:vAlign w:val="center"/>
          </w:tcPr>
          <w:p w14:paraId="3F693978" w14:textId="77777777" w:rsidR="008A1AA3" w:rsidRPr="008A1AA3" w:rsidRDefault="008A1AA3" w:rsidP="008A1AA3">
            <w:pPr>
              <w:keepNext/>
              <w:jc w:val="left"/>
              <w:rPr>
                <w:b/>
                <w:u w:val="single"/>
              </w:rPr>
            </w:pPr>
          </w:p>
        </w:tc>
        <w:tc>
          <w:tcPr>
            <w:tcW w:w="3311" w:type="dxa"/>
            <w:vAlign w:val="center"/>
          </w:tcPr>
          <w:p w14:paraId="42CE9406" w14:textId="77777777" w:rsidR="008A1AA3" w:rsidRPr="008A1AA3" w:rsidRDefault="008A1AA3" w:rsidP="008A1AA3">
            <w:pPr>
              <w:keepNext/>
              <w:jc w:val="left"/>
              <w:rPr>
                <w:b/>
                <w:u w:val="single"/>
              </w:rPr>
            </w:pPr>
            <w:r w:rsidRPr="008A1AA3">
              <w:t>White Retroreflective Background</w:t>
            </w:r>
          </w:p>
        </w:tc>
      </w:tr>
    </w:tbl>
    <w:p w14:paraId="5D392308" w14:textId="77777777" w:rsidR="008A1AA3" w:rsidRPr="008A1AA3" w:rsidRDefault="008A1AA3" w:rsidP="008A1AA3">
      <w:pPr>
        <w:ind w:left="426"/>
      </w:pPr>
      <w:r w:rsidRPr="008A1AA3">
        <w:t>Sash Colour Blue with White slogan and logo—National Heavy Vehicle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8A1AA3" w:rsidRPr="008A1AA3" w14:paraId="5DCF15DD" w14:textId="77777777" w:rsidTr="004F57BA">
        <w:trPr>
          <w:cantSplit/>
          <w:jc w:val="center"/>
        </w:trPr>
        <w:tc>
          <w:tcPr>
            <w:tcW w:w="4261" w:type="dxa"/>
            <w:vAlign w:val="center"/>
          </w:tcPr>
          <w:p w14:paraId="7401C1B8" w14:textId="77777777" w:rsidR="008A1AA3" w:rsidRPr="008A1AA3" w:rsidRDefault="008A1AA3" w:rsidP="008A1AA3">
            <w:pPr>
              <w:keepNext/>
              <w:spacing w:before="40" w:after="40"/>
              <w:jc w:val="left"/>
            </w:pPr>
          </w:p>
        </w:tc>
        <w:tc>
          <w:tcPr>
            <w:tcW w:w="4261" w:type="dxa"/>
            <w:vAlign w:val="center"/>
          </w:tcPr>
          <w:p w14:paraId="0271AB8E" w14:textId="77777777" w:rsidR="008A1AA3" w:rsidRPr="008A1AA3" w:rsidRDefault="008A1AA3" w:rsidP="008A1AA3">
            <w:pPr>
              <w:keepNext/>
              <w:spacing w:before="40" w:after="40"/>
              <w:jc w:val="left"/>
              <w:rPr>
                <w:b/>
                <w:bCs/>
              </w:rPr>
            </w:pPr>
            <w:r w:rsidRPr="008A1AA3">
              <w:rPr>
                <w:b/>
                <w:bCs/>
              </w:rPr>
              <w:t>Motor Vehicles</w:t>
            </w:r>
          </w:p>
        </w:tc>
      </w:tr>
      <w:tr w:rsidR="008A1AA3" w:rsidRPr="008A1AA3" w14:paraId="7D862ADA" w14:textId="77777777" w:rsidTr="004F57BA">
        <w:trPr>
          <w:cantSplit/>
          <w:jc w:val="center"/>
        </w:trPr>
        <w:tc>
          <w:tcPr>
            <w:tcW w:w="4261" w:type="dxa"/>
            <w:vAlign w:val="center"/>
          </w:tcPr>
          <w:p w14:paraId="6C86B0BA" w14:textId="77777777" w:rsidR="008A1AA3" w:rsidRPr="008A1AA3" w:rsidRDefault="008A1AA3" w:rsidP="008A1AA3">
            <w:pPr>
              <w:keepNext/>
              <w:spacing w:before="40" w:after="40"/>
              <w:jc w:val="left"/>
            </w:pPr>
            <w:r w:rsidRPr="008A1AA3">
              <w:t>Height of figure or letter</w:t>
            </w:r>
          </w:p>
        </w:tc>
        <w:tc>
          <w:tcPr>
            <w:tcW w:w="4261" w:type="dxa"/>
            <w:vAlign w:val="center"/>
          </w:tcPr>
          <w:p w14:paraId="0636C091" w14:textId="77777777" w:rsidR="008A1AA3" w:rsidRPr="008A1AA3" w:rsidRDefault="008A1AA3" w:rsidP="008A1AA3">
            <w:pPr>
              <w:keepNext/>
              <w:spacing w:before="40" w:after="40"/>
              <w:jc w:val="left"/>
            </w:pPr>
            <w:r w:rsidRPr="008A1AA3">
              <w:t>50mm</w:t>
            </w:r>
          </w:p>
        </w:tc>
      </w:tr>
      <w:tr w:rsidR="008A1AA3" w:rsidRPr="008A1AA3" w14:paraId="6AE7912E" w14:textId="77777777" w:rsidTr="004F57BA">
        <w:trPr>
          <w:cantSplit/>
          <w:jc w:val="center"/>
        </w:trPr>
        <w:tc>
          <w:tcPr>
            <w:tcW w:w="4261" w:type="dxa"/>
            <w:vAlign w:val="center"/>
          </w:tcPr>
          <w:p w14:paraId="1F26E588" w14:textId="77777777" w:rsidR="008A1AA3" w:rsidRPr="008A1AA3" w:rsidRDefault="008A1AA3" w:rsidP="008A1AA3">
            <w:pPr>
              <w:spacing w:before="40" w:after="40"/>
              <w:jc w:val="left"/>
            </w:pPr>
            <w:r w:rsidRPr="008A1AA3">
              <w:t>Width of every line in each figure or letter</w:t>
            </w:r>
          </w:p>
        </w:tc>
        <w:tc>
          <w:tcPr>
            <w:tcW w:w="4261" w:type="dxa"/>
            <w:vAlign w:val="center"/>
          </w:tcPr>
          <w:p w14:paraId="32406175" w14:textId="77777777" w:rsidR="008A1AA3" w:rsidRPr="008A1AA3" w:rsidRDefault="008A1AA3" w:rsidP="008A1AA3">
            <w:pPr>
              <w:spacing w:before="40" w:after="40"/>
              <w:jc w:val="left"/>
            </w:pPr>
            <w:r w:rsidRPr="008A1AA3">
              <w:t>6mm</w:t>
            </w:r>
          </w:p>
        </w:tc>
      </w:tr>
    </w:tbl>
    <w:p w14:paraId="50B97D15" w14:textId="77777777" w:rsidR="008A1AA3" w:rsidRPr="008A1AA3" w:rsidRDefault="008A1AA3" w:rsidP="008A1AA3">
      <w:pPr>
        <w:keepNext/>
        <w:spacing w:before="80"/>
        <w:jc w:val="center"/>
        <w:rPr>
          <w:b/>
          <w:bCs/>
        </w:rPr>
      </w:pPr>
      <w:r w:rsidRPr="008A1AA3">
        <w:rPr>
          <w:b/>
          <w:bCs/>
        </w:rPr>
        <w:t>Class 22—Japanese Number Plates</w:t>
      </w:r>
    </w:p>
    <w:p w14:paraId="770073B4" w14:textId="77777777" w:rsidR="008A1AA3" w:rsidRPr="008A1AA3" w:rsidRDefault="008A1AA3" w:rsidP="008A1AA3">
      <w:r w:rsidRPr="008A1AA3">
        <w:t>A Japanese number plate may be issued under an agreement between the Registrar and the applicant.</w:t>
      </w:r>
    </w:p>
    <w:p w14:paraId="6763C1DD" w14:textId="77777777" w:rsidR="008A1AA3" w:rsidRPr="008A1AA3" w:rsidRDefault="008A1AA3" w:rsidP="008A1AA3">
      <w:r w:rsidRPr="008A1AA3">
        <w:t>The plate must be of the type known as metal embossed and must conform to the following additional specifications and design:</w:t>
      </w:r>
    </w:p>
    <w:p w14:paraId="791136B0" w14:textId="77777777" w:rsidR="008A1AA3" w:rsidRPr="008A1AA3" w:rsidRDefault="008A1AA3" w:rsidP="008A1AA3">
      <w:pPr>
        <w:keepNext/>
        <w:spacing w:before="80"/>
        <w:ind w:left="425" w:hanging="425"/>
        <w:rPr>
          <w:b/>
        </w:rPr>
      </w:pPr>
      <w:r w:rsidRPr="008A1AA3">
        <w:rPr>
          <w:b/>
        </w:rPr>
        <w:t>22.1</w:t>
      </w:r>
      <w:r w:rsidRPr="008A1AA3">
        <w:rPr>
          <w:b/>
        </w:rPr>
        <w:tab/>
        <w:t>Standard</w:t>
      </w:r>
    </w:p>
    <w:p w14:paraId="246C045C" w14:textId="77777777" w:rsidR="008A1AA3" w:rsidRPr="008A1AA3" w:rsidRDefault="008A1AA3" w:rsidP="008A1AA3">
      <w:pPr>
        <w:ind w:left="426"/>
      </w:pPr>
      <w:r w:rsidRPr="008A1AA3">
        <w:t>A Standard Japanese number plate consists of two numbers, followed by three letters.</w:t>
      </w:r>
    </w:p>
    <w:p w14:paraId="5EF0122A" w14:textId="77777777" w:rsidR="008A1AA3" w:rsidRPr="008A1AA3" w:rsidRDefault="008A1AA3" w:rsidP="008A1AA3">
      <w:pPr>
        <w:ind w:left="426"/>
      </w:pPr>
      <w:r w:rsidRPr="008A1AA3">
        <w:t>The plate must be of the type known as metal embossed and must conform to the following additional specifications and design:</w:t>
      </w:r>
    </w:p>
    <w:tbl>
      <w:tblPr>
        <w:tblW w:w="0" w:type="auto"/>
        <w:jc w:val="center"/>
        <w:tblLook w:val="04A0" w:firstRow="1" w:lastRow="0" w:firstColumn="1" w:lastColumn="0" w:noHBand="0" w:noVBand="1"/>
      </w:tblPr>
      <w:tblGrid>
        <w:gridCol w:w="2268"/>
        <w:gridCol w:w="3402"/>
        <w:gridCol w:w="2835"/>
      </w:tblGrid>
      <w:tr w:rsidR="008A1AA3" w:rsidRPr="008A1AA3" w14:paraId="4ADA0C4E" w14:textId="77777777" w:rsidTr="004F57BA">
        <w:trPr>
          <w:cantSplit/>
          <w:jc w:val="center"/>
        </w:trPr>
        <w:tc>
          <w:tcPr>
            <w:tcW w:w="2268" w:type="dxa"/>
            <w:vAlign w:val="center"/>
          </w:tcPr>
          <w:p w14:paraId="3AF5BFCE" w14:textId="77777777" w:rsidR="008A1AA3" w:rsidRPr="008A1AA3" w:rsidRDefault="008A1AA3" w:rsidP="008A1AA3">
            <w:pPr>
              <w:keepNext/>
              <w:jc w:val="left"/>
              <w:rPr>
                <w:b/>
                <w:u w:val="single"/>
              </w:rPr>
            </w:pPr>
          </w:p>
        </w:tc>
        <w:tc>
          <w:tcPr>
            <w:tcW w:w="3402" w:type="dxa"/>
            <w:vAlign w:val="center"/>
          </w:tcPr>
          <w:p w14:paraId="00CC26EB" w14:textId="77777777" w:rsidR="008A1AA3" w:rsidRPr="008A1AA3" w:rsidRDefault="008A1AA3" w:rsidP="008A1AA3">
            <w:pPr>
              <w:keepNext/>
              <w:jc w:val="center"/>
            </w:pPr>
            <w:r w:rsidRPr="008A1AA3">
              <w:t>330 ± 1.0mm</w:t>
            </w:r>
          </w:p>
        </w:tc>
        <w:tc>
          <w:tcPr>
            <w:tcW w:w="2835" w:type="dxa"/>
            <w:vAlign w:val="center"/>
          </w:tcPr>
          <w:p w14:paraId="32FDBA1F" w14:textId="77777777" w:rsidR="008A1AA3" w:rsidRPr="008A1AA3" w:rsidRDefault="008A1AA3" w:rsidP="008A1AA3">
            <w:pPr>
              <w:keepNext/>
              <w:jc w:val="left"/>
              <w:rPr>
                <w:b/>
                <w:u w:val="single"/>
              </w:rPr>
            </w:pPr>
          </w:p>
        </w:tc>
      </w:tr>
      <w:tr w:rsidR="008A1AA3" w:rsidRPr="008A1AA3" w14:paraId="7466C57C" w14:textId="77777777" w:rsidTr="004F57BA">
        <w:trPr>
          <w:cantSplit/>
          <w:jc w:val="center"/>
        </w:trPr>
        <w:tc>
          <w:tcPr>
            <w:tcW w:w="2268" w:type="dxa"/>
            <w:vAlign w:val="center"/>
          </w:tcPr>
          <w:p w14:paraId="2A16F7E6" w14:textId="77777777" w:rsidR="008A1AA3" w:rsidRPr="008A1AA3" w:rsidRDefault="008A1AA3" w:rsidP="008A1AA3">
            <w:pPr>
              <w:keepNext/>
              <w:jc w:val="left"/>
              <w:rPr>
                <w:b/>
                <w:u w:val="single"/>
              </w:rPr>
            </w:pPr>
            <w:r w:rsidRPr="008A1AA3">
              <w:t>Aluminium Embossed</w:t>
            </w:r>
          </w:p>
        </w:tc>
        <w:tc>
          <w:tcPr>
            <w:tcW w:w="3402" w:type="dxa"/>
            <w:vMerge w:val="restart"/>
            <w:vAlign w:val="center"/>
          </w:tcPr>
          <w:p w14:paraId="4E30EF65" w14:textId="77777777" w:rsidR="008A1AA3" w:rsidRPr="008A1AA3" w:rsidRDefault="008A1AA3" w:rsidP="008A1AA3">
            <w:pPr>
              <w:keepNext/>
              <w:jc w:val="left"/>
              <w:rPr>
                <w:b/>
                <w:u w:val="single"/>
              </w:rPr>
            </w:pPr>
            <w:r w:rsidRPr="008A1AA3">
              <w:rPr>
                <w:noProof/>
              </w:rPr>
              <w:drawing>
                <wp:anchor distT="0" distB="0" distL="114300" distR="114300" simplePos="0" relativeHeight="251714560" behindDoc="0" locked="0" layoutInCell="1" allowOverlap="1" wp14:anchorId="2E7B9427" wp14:editId="48154341">
                  <wp:simplePos x="0" y="0"/>
                  <wp:positionH relativeFrom="margin">
                    <wp:align>center</wp:align>
                  </wp:positionH>
                  <wp:positionV relativeFrom="paragraph">
                    <wp:posOffset>0</wp:posOffset>
                  </wp:positionV>
                  <wp:extent cx="1834515" cy="914400"/>
                  <wp:effectExtent l="0" t="0" r="0" b="0"/>
                  <wp:wrapTopAndBottom/>
                  <wp:docPr id="832723142" name="Picture 4" descr="A close up of a licens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723142" name="Picture 4" descr="A close up of a license plate&#10;&#10;Description automatically generated"/>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834515" cy="9144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35" w:type="dxa"/>
            <w:vAlign w:val="center"/>
          </w:tcPr>
          <w:p w14:paraId="465CE26A" w14:textId="77777777" w:rsidR="008A1AA3" w:rsidRPr="008A1AA3" w:rsidRDefault="008A1AA3" w:rsidP="008A1AA3">
            <w:pPr>
              <w:keepNext/>
              <w:jc w:val="left"/>
            </w:pPr>
            <w:r w:rsidRPr="008A1AA3">
              <w:t>165 ± 1.0mm</w:t>
            </w:r>
          </w:p>
        </w:tc>
      </w:tr>
      <w:tr w:rsidR="008A1AA3" w:rsidRPr="008A1AA3" w14:paraId="73103C39" w14:textId="77777777" w:rsidTr="004F57BA">
        <w:trPr>
          <w:cantSplit/>
          <w:trHeight w:val="836"/>
          <w:jc w:val="center"/>
        </w:trPr>
        <w:tc>
          <w:tcPr>
            <w:tcW w:w="2268" w:type="dxa"/>
            <w:vAlign w:val="center"/>
          </w:tcPr>
          <w:p w14:paraId="25B3231B" w14:textId="77777777" w:rsidR="008A1AA3" w:rsidRPr="008A1AA3" w:rsidRDefault="008A1AA3" w:rsidP="008A1AA3">
            <w:pPr>
              <w:keepNext/>
              <w:jc w:val="left"/>
            </w:pPr>
            <w:r w:rsidRPr="008A1AA3">
              <w:t>Green Letters and Figures</w:t>
            </w:r>
          </w:p>
        </w:tc>
        <w:tc>
          <w:tcPr>
            <w:tcW w:w="3402" w:type="dxa"/>
            <w:vMerge/>
            <w:vAlign w:val="center"/>
          </w:tcPr>
          <w:p w14:paraId="64567C6D" w14:textId="77777777" w:rsidR="008A1AA3" w:rsidRPr="008A1AA3" w:rsidRDefault="008A1AA3" w:rsidP="008A1AA3">
            <w:pPr>
              <w:keepNext/>
              <w:jc w:val="left"/>
              <w:rPr>
                <w:b/>
                <w:u w:val="single"/>
              </w:rPr>
            </w:pPr>
          </w:p>
        </w:tc>
        <w:tc>
          <w:tcPr>
            <w:tcW w:w="2835" w:type="dxa"/>
            <w:vAlign w:val="center"/>
          </w:tcPr>
          <w:p w14:paraId="64F05596" w14:textId="77777777" w:rsidR="008A1AA3" w:rsidRPr="008A1AA3" w:rsidRDefault="008A1AA3" w:rsidP="008A1AA3">
            <w:pPr>
              <w:keepNext/>
              <w:jc w:val="left"/>
            </w:pPr>
            <w:r w:rsidRPr="008A1AA3">
              <w:t>White Retroreflective Background</w:t>
            </w:r>
          </w:p>
        </w:tc>
      </w:tr>
    </w:tbl>
    <w:p w14:paraId="50E343A7" w14:textId="77777777" w:rsidR="008A1AA3" w:rsidRPr="008A1AA3" w:rsidRDefault="008A1AA3" w:rsidP="008A1AA3">
      <w:pPr>
        <w:ind w:left="426"/>
      </w:pPr>
      <w:r w:rsidRPr="008A1AA3">
        <w:t>Japanese text of ‘</w:t>
      </w:r>
      <w:proofErr w:type="spellStart"/>
      <w:r w:rsidRPr="008A1AA3">
        <w:rPr>
          <w:rFonts w:ascii="MS Gothic" w:eastAsia="MS Gothic" w:hAnsi="MS Gothic" w:cs="MS Gothic" w:hint="eastAsia"/>
        </w:rPr>
        <w:t>南オーストラリア</w:t>
      </w:r>
      <w:proofErr w:type="spellEnd"/>
      <w:r w:rsidRPr="008A1AA3">
        <w:t>’, meaning ‘South Australia’ located at the top of the number plate with ‘SA’ located in the bottom centre.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8A1AA3" w:rsidRPr="008A1AA3" w14:paraId="217F45D3" w14:textId="77777777" w:rsidTr="004F57BA">
        <w:trPr>
          <w:cantSplit/>
          <w:jc w:val="center"/>
        </w:trPr>
        <w:tc>
          <w:tcPr>
            <w:tcW w:w="4261" w:type="dxa"/>
            <w:vAlign w:val="center"/>
          </w:tcPr>
          <w:p w14:paraId="39A73BB4" w14:textId="77777777" w:rsidR="008A1AA3" w:rsidRPr="008A1AA3" w:rsidRDefault="008A1AA3" w:rsidP="008A1AA3">
            <w:pPr>
              <w:keepNext/>
              <w:spacing w:before="40" w:after="40"/>
              <w:jc w:val="left"/>
            </w:pPr>
          </w:p>
        </w:tc>
        <w:tc>
          <w:tcPr>
            <w:tcW w:w="4261" w:type="dxa"/>
            <w:vAlign w:val="center"/>
          </w:tcPr>
          <w:p w14:paraId="5FAA40A8" w14:textId="77777777" w:rsidR="008A1AA3" w:rsidRPr="008A1AA3" w:rsidRDefault="008A1AA3" w:rsidP="008A1AA3">
            <w:pPr>
              <w:keepNext/>
              <w:spacing w:before="40" w:after="40"/>
              <w:jc w:val="left"/>
              <w:rPr>
                <w:b/>
                <w:bCs/>
              </w:rPr>
            </w:pPr>
            <w:r w:rsidRPr="008A1AA3">
              <w:rPr>
                <w:b/>
                <w:bCs/>
              </w:rPr>
              <w:t>Motor Vehicles</w:t>
            </w:r>
          </w:p>
        </w:tc>
      </w:tr>
      <w:tr w:rsidR="008A1AA3" w:rsidRPr="008A1AA3" w14:paraId="1CA8731F" w14:textId="77777777" w:rsidTr="004F57BA">
        <w:trPr>
          <w:cantSplit/>
          <w:jc w:val="center"/>
        </w:trPr>
        <w:tc>
          <w:tcPr>
            <w:tcW w:w="4261" w:type="dxa"/>
            <w:vAlign w:val="center"/>
          </w:tcPr>
          <w:p w14:paraId="2AA66C7F" w14:textId="77777777" w:rsidR="008A1AA3" w:rsidRPr="008A1AA3" w:rsidRDefault="008A1AA3" w:rsidP="008A1AA3">
            <w:pPr>
              <w:keepNext/>
              <w:spacing w:before="40" w:after="40"/>
              <w:jc w:val="left"/>
            </w:pPr>
            <w:r w:rsidRPr="008A1AA3">
              <w:t>Height of figure or letter</w:t>
            </w:r>
          </w:p>
        </w:tc>
        <w:tc>
          <w:tcPr>
            <w:tcW w:w="4261" w:type="dxa"/>
            <w:vAlign w:val="center"/>
          </w:tcPr>
          <w:p w14:paraId="4D9D0A7E" w14:textId="77777777" w:rsidR="008A1AA3" w:rsidRPr="008A1AA3" w:rsidRDefault="008A1AA3" w:rsidP="008A1AA3">
            <w:pPr>
              <w:keepNext/>
              <w:spacing w:before="40" w:after="40"/>
              <w:jc w:val="left"/>
            </w:pPr>
            <w:r w:rsidRPr="008A1AA3">
              <w:t>58mm-60mm</w:t>
            </w:r>
          </w:p>
        </w:tc>
      </w:tr>
      <w:tr w:rsidR="008A1AA3" w:rsidRPr="008A1AA3" w14:paraId="258EA1DD" w14:textId="77777777" w:rsidTr="004F57BA">
        <w:trPr>
          <w:cantSplit/>
          <w:jc w:val="center"/>
        </w:trPr>
        <w:tc>
          <w:tcPr>
            <w:tcW w:w="4261" w:type="dxa"/>
            <w:vAlign w:val="center"/>
          </w:tcPr>
          <w:p w14:paraId="05551C98" w14:textId="77777777" w:rsidR="008A1AA3" w:rsidRPr="008A1AA3" w:rsidRDefault="008A1AA3" w:rsidP="008A1AA3">
            <w:pPr>
              <w:spacing w:before="40" w:after="40"/>
              <w:jc w:val="left"/>
            </w:pPr>
            <w:r w:rsidRPr="008A1AA3">
              <w:t>Width of every line in each figure or letter</w:t>
            </w:r>
          </w:p>
        </w:tc>
        <w:tc>
          <w:tcPr>
            <w:tcW w:w="4261" w:type="dxa"/>
            <w:vAlign w:val="center"/>
          </w:tcPr>
          <w:p w14:paraId="2D36ACC4" w14:textId="77777777" w:rsidR="008A1AA3" w:rsidRPr="008A1AA3" w:rsidRDefault="008A1AA3" w:rsidP="008A1AA3">
            <w:pPr>
              <w:spacing w:before="40" w:after="40"/>
              <w:jc w:val="left"/>
            </w:pPr>
            <w:r w:rsidRPr="008A1AA3">
              <w:t>8mm—10mm</w:t>
            </w:r>
          </w:p>
        </w:tc>
      </w:tr>
    </w:tbl>
    <w:p w14:paraId="6BE459C6" w14:textId="77777777" w:rsidR="008A1AA3" w:rsidRPr="008A1AA3" w:rsidRDefault="008A1AA3" w:rsidP="008A1AA3">
      <w:pPr>
        <w:keepNext/>
        <w:spacing w:before="80"/>
        <w:ind w:left="425" w:hanging="425"/>
        <w:rPr>
          <w:b/>
        </w:rPr>
      </w:pPr>
      <w:r w:rsidRPr="008A1AA3">
        <w:rPr>
          <w:b/>
        </w:rPr>
        <w:t>22.2</w:t>
      </w:r>
      <w:r w:rsidRPr="008A1AA3">
        <w:rPr>
          <w:b/>
        </w:rPr>
        <w:tab/>
        <w:t>Special Edition</w:t>
      </w:r>
    </w:p>
    <w:p w14:paraId="3254ED80" w14:textId="77777777" w:rsidR="008A1AA3" w:rsidRPr="008A1AA3" w:rsidRDefault="008A1AA3" w:rsidP="008A1AA3">
      <w:pPr>
        <w:ind w:left="426"/>
      </w:pPr>
      <w:r w:rsidRPr="008A1AA3">
        <w:t>A Special Edition Japanese number plate consists of two numbers, followed by three letters ‘JDM’.</w:t>
      </w:r>
    </w:p>
    <w:p w14:paraId="7F2828FA" w14:textId="77777777" w:rsidR="008A1AA3" w:rsidRPr="008A1AA3" w:rsidRDefault="008A1AA3" w:rsidP="008A1AA3">
      <w:pPr>
        <w:ind w:left="426"/>
      </w:pPr>
      <w:r w:rsidRPr="008A1AA3">
        <w:t>The plate must be of the type known as metal embossed and must conform to the following additional specifications and design:</w:t>
      </w:r>
    </w:p>
    <w:tbl>
      <w:tblPr>
        <w:tblW w:w="0" w:type="auto"/>
        <w:jc w:val="center"/>
        <w:tblLook w:val="04A0" w:firstRow="1" w:lastRow="0" w:firstColumn="1" w:lastColumn="0" w:noHBand="0" w:noVBand="1"/>
      </w:tblPr>
      <w:tblGrid>
        <w:gridCol w:w="2268"/>
        <w:gridCol w:w="3402"/>
        <w:gridCol w:w="2835"/>
      </w:tblGrid>
      <w:tr w:rsidR="008A1AA3" w:rsidRPr="008A1AA3" w14:paraId="37F7575D" w14:textId="77777777" w:rsidTr="004F57BA">
        <w:trPr>
          <w:cantSplit/>
          <w:jc w:val="center"/>
        </w:trPr>
        <w:tc>
          <w:tcPr>
            <w:tcW w:w="2268" w:type="dxa"/>
            <w:vAlign w:val="center"/>
          </w:tcPr>
          <w:p w14:paraId="42B90B16" w14:textId="77777777" w:rsidR="008A1AA3" w:rsidRPr="008A1AA3" w:rsidRDefault="008A1AA3" w:rsidP="008A1AA3">
            <w:pPr>
              <w:keepNext/>
              <w:jc w:val="left"/>
              <w:rPr>
                <w:b/>
                <w:u w:val="single"/>
              </w:rPr>
            </w:pPr>
          </w:p>
        </w:tc>
        <w:tc>
          <w:tcPr>
            <w:tcW w:w="3402" w:type="dxa"/>
            <w:vAlign w:val="center"/>
          </w:tcPr>
          <w:p w14:paraId="4FEB2608" w14:textId="77777777" w:rsidR="008A1AA3" w:rsidRPr="008A1AA3" w:rsidRDefault="008A1AA3" w:rsidP="008A1AA3">
            <w:pPr>
              <w:keepNext/>
              <w:jc w:val="center"/>
            </w:pPr>
            <w:r w:rsidRPr="008A1AA3">
              <w:t>330 ± 1.0mm</w:t>
            </w:r>
          </w:p>
        </w:tc>
        <w:tc>
          <w:tcPr>
            <w:tcW w:w="2835" w:type="dxa"/>
            <w:vAlign w:val="center"/>
          </w:tcPr>
          <w:p w14:paraId="0B1ECEFC" w14:textId="77777777" w:rsidR="008A1AA3" w:rsidRPr="008A1AA3" w:rsidRDefault="008A1AA3" w:rsidP="008A1AA3">
            <w:pPr>
              <w:keepNext/>
              <w:jc w:val="left"/>
              <w:rPr>
                <w:b/>
                <w:u w:val="single"/>
              </w:rPr>
            </w:pPr>
          </w:p>
        </w:tc>
      </w:tr>
      <w:tr w:rsidR="008A1AA3" w:rsidRPr="008A1AA3" w14:paraId="17ABB385" w14:textId="77777777" w:rsidTr="004F57BA">
        <w:trPr>
          <w:cantSplit/>
          <w:jc w:val="center"/>
        </w:trPr>
        <w:tc>
          <w:tcPr>
            <w:tcW w:w="2268" w:type="dxa"/>
            <w:vAlign w:val="center"/>
          </w:tcPr>
          <w:p w14:paraId="26DF5F02" w14:textId="77777777" w:rsidR="008A1AA3" w:rsidRPr="008A1AA3" w:rsidRDefault="008A1AA3" w:rsidP="008A1AA3">
            <w:pPr>
              <w:keepNext/>
              <w:jc w:val="left"/>
            </w:pPr>
            <w:r w:rsidRPr="008A1AA3">
              <w:t>Aluminium Embossed</w:t>
            </w:r>
          </w:p>
        </w:tc>
        <w:tc>
          <w:tcPr>
            <w:tcW w:w="3402" w:type="dxa"/>
            <w:vMerge w:val="restart"/>
            <w:vAlign w:val="center"/>
          </w:tcPr>
          <w:p w14:paraId="624C897F" w14:textId="77777777" w:rsidR="008A1AA3" w:rsidRPr="008A1AA3" w:rsidRDefault="008A1AA3" w:rsidP="008A1AA3">
            <w:pPr>
              <w:keepNext/>
              <w:jc w:val="left"/>
              <w:rPr>
                <w:b/>
                <w:u w:val="single"/>
              </w:rPr>
            </w:pPr>
            <w:r w:rsidRPr="008A1AA3">
              <w:rPr>
                <w:noProof/>
              </w:rPr>
              <w:drawing>
                <wp:anchor distT="0" distB="0" distL="114300" distR="114300" simplePos="0" relativeHeight="251715584" behindDoc="0" locked="0" layoutInCell="1" allowOverlap="1" wp14:anchorId="5D446B45" wp14:editId="1F95922B">
                  <wp:simplePos x="0" y="0"/>
                  <wp:positionH relativeFrom="margin">
                    <wp:align>center</wp:align>
                  </wp:positionH>
                  <wp:positionV relativeFrom="paragraph">
                    <wp:posOffset>0</wp:posOffset>
                  </wp:positionV>
                  <wp:extent cx="1828800" cy="914400"/>
                  <wp:effectExtent l="0" t="0" r="0" b="0"/>
                  <wp:wrapTopAndBottom/>
                  <wp:docPr id="1763333688" name="Picture 3" descr="A license plate with green lett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333688" name="Picture 3" descr="A license plate with green letters and numbers&#10;&#10;Description automatically generated"/>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8288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35" w:type="dxa"/>
            <w:vAlign w:val="center"/>
          </w:tcPr>
          <w:p w14:paraId="2D43A8B3" w14:textId="77777777" w:rsidR="008A1AA3" w:rsidRPr="008A1AA3" w:rsidRDefault="008A1AA3" w:rsidP="008A1AA3">
            <w:pPr>
              <w:keepNext/>
              <w:jc w:val="left"/>
            </w:pPr>
            <w:r w:rsidRPr="008A1AA3">
              <w:t>165 ± 1.0mm</w:t>
            </w:r>
          </w:p>
        </w:tc>
      </w:tr>
      <w:tr w:rsidR="008A1AA3" w:rsidRPr="008A1AA3" w14:paraId="6CB9254C" w14:textId="77777777" w:rsidTr="004F57BA">
        <w:trPr>
          <w:cantSplit/>
          <w:trHeight w:val="836"/>
          <w:jc w:val="center"/>
        </w:trPr>
        <w:tc>
          <w:tcPr>
            <w:tcW w:w="2268" w:type="dxa"/>
            <w:vAlign w:val="center"/>
          </w:tcPr>
          <w:p w14:paraId="3112BCA6" w14:textId="77777777" w:rsidR="008A1AA3" w:rsidRPr="008A1AA3" w:rsidRDefault="008A1AA3" w:rsidP="008A1AA3">
            <w:pPr>
              <w:keepNext/>
              <w:jc w:val="left"/>
            </w:pPr>
            <w:r w:rsidRPr="008A1AA3">
              <w:t>Green Letters and Figures</w:t>
            </w:r>
          </w:p>
        </w:tc>
        <w:tc>
          <w:tcPr>
            <w:tcW w:w="3402" w:type="dxa"/>
            <w:vMerge/>
            <w:vAlign w:val="center"/>
          </w:tcPr>
          <w:p w14:paraId="36DC0326" w14:textId="77777777" w:rsidR="008A1AA3" w:rsidRPr="008A1AA3" w:rsidRDefault="008A1AA3" w:rsidP="008A1AA3">
            <w:pPr>
              <w:keepNext/>
              <w:jc w:val="left"/>
              <w:rPr>
                <w:b/>
                <w:u w:val="single"/>
              </w:rPr>
            </w:pPr>
          </w:p>
        </w:tc>
        <w:tc>
          <w:tcPr>
            <w:tcW w:w="2835" w:type="dxa"/>
            <w:vAlign w:val="center"/>
          </w:tcPr>
          <w:p w14:paraId="3171904A" w14:textId="77777777" w:rsidR="008A1AA3" w:rsidRPr="008A1AA3" w:rsidRDefault="008A1AA3" w:rsidP="008A1AA3">
            <w:pPr>
              <w:keepNext/>
              <w:jc w:val="left"/>
            </w:pPr>
            <w:r w:rsidRPr="008A1AA3">
              <w:t>White Retroreflective Background</w:t>
            </w:r>
          </w:p>
        </w:tc>
      </w:tr>
    </w:tbl>
    <w:p w14:paraId="15D8BA37" w14:textId="77777777" w:rsidR="008A1AA3" w:rsidRPr="008A1AA3" w:rsidRDefault="008A1AA3" w:rsidP="008A1AA3">
      <w:pPr>
        <w:ind w:left="426"/>
      </w:pPr>
      <w:r w:rsidRPr="008A1AA3">
        <w:t>Japanese text of ‘</w:t>
      </w:r>
      <w:proofErr w:type="spellStart"/>
      <w:r w:rsidRPr="008A1AA3">
        <w:rPr>
          <w:rFonts w:ascii="MS Gothic" w:eastAsia="MS Gothic" w:hAnsi="MS Gothic" w:cs="MS Gothic" w:hint="eastAsia"/>
        </w:rPr>
        <w:t>南オーストラリア</w:t>
      </w:r>
      <w:proofErr w:type="spellEnd"/>
      <w:r w:rsidRPr="008A1AA3">
        <w:t>’, meaning ‘South Australia’ located at the top of the number plate with ‘SA’ located in the bottom centre.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8A1AA3" w:rsidRPr="008A1AA3" w14:paraId="3E48ABAE" w14:textId="77777777" w:rsidTr="004F57BA">
        <w:trPr>
          <w:cantSplit/>
          <w:jc w:val="center"/>
        </w:trPr>
        <w:tc>
          <w:tcPr>
            <w:tcW w:w="4261" w:type="dxa"/>
            <w:vAlign w:val="center"/>
          </w:tcPr>
          <w:p w14:paraId="366C8F25" w14:textId="77777777" w:rsidR="008A1AA3" w:rsidRPr="008A1AA3" w:rsidRDefault="008A1AA3" w:rsidP="008A1AA3">
            <w:pPr>
              <w:keepNext/>
              <w:spacing w:before="40" w:after="40"/>
              <w:jc w:val="left"/>
            </w:pPr>
          </w:p>
        </w:tc>
        <w:tc>
          <w:tcPr>
            <w:tcW w:w="4261" w:type="dxa"/>
            <w:vAlign w:val="center"/>
          </w:tcPr>
          <w:p w14:paraId="7DBC5CFF" w14:textId="77777777" w:rsidR="008A1AA3" w:rsidRPr="008A1AA3" w:rsidRDefault="008A1AA3" w:rsidP="008A1AA3">
            <w:pPr>
              <w:keepNext/>
              <w:spacing w:before="40" w:after="40"/>
              <w:jc w:val="left"/>
              <w:rPr>
                <w:b/>
                <w:bCs/>
              </w:rPr>
            </w:pPr>
            <w:r w:rsidRPr="008A1AA3">
              <w:rPr>
                <w:b/>
                <w:bCs/>
              </w:rPr>
              <w:t>Motor Vehicles</w:t>
            </w:r>
          </w:p>
        </w:tc>
      </w:tr>
      <w:tr w:rsidR="008A1AA3" w:rsidRPr="008A1AA3" w14:paraId="0B78C39F" w14:textId="77777777" w:rsidTr="004F57BA">
        <w:trPr>
          <w:cantSplit/>
          <w:jc w:val="center"/>
        </w:trPr>
        <w:tc>
          <w:tcPr>
            <w:tcW w:w="4261" w:type="dxa"/>
            <w:vAlign w:val="center"/>
          </w:tcPr>
          <w:p w14:paraId="04EF1499" w14:textId="77777777" w:rsidR="008A1AA3" w:rsidRPr="008A1AA3" w:rsidRDefault="008A1AA3" w:rsidP="008A1AA3">
            <w:pPr>
              <w:keepNext/>
              <w:spacing w:before="40" w:after="40"/>
              <w:jc w:val="left"/>
            </w:pPr>
            <w:r w:rsidRPr="008A1AA3">
              <w:t>Height of figure or letter</w:t>
            </w:r>
          </w:p>
        </w:tc>
        <w:tc>
          <w:tcPr>
            <w:tcW w:w="4261" w:type="dxa"/>
            <w:vAlign w:val="center"/>
          </w:tcPr>
          <w:p w14:paraId="62F5D1A6" w14:textId="77777777" w:rsidR="008A1AA3" w:rsidRPr="008A1AA3" w:rsidRDefault="008A1AA3" w:rsidP="008A1AA3">
            <w:pPr>
              <w:keepNext/>
              <w:spacing w:before="40" w:after="40"/>
              <w:jc w:val="left"/>
            </w:pPr>
            <w:r w:rsidRPr="008A1AA3">
              <w:t>58mm-60mm</w:t>
            </w:r>
          </w:p>
        </w:tc>
      </w:tr>
      <w:tr w:rsidR="008A1AA3" w:rsidRPr="008A1AA3" w14:paraId="36E37460" w14:textId="77777777" w:rsidTr="004F57BA">
        <w:trPr>
          <w:cantSplit/>
          <w:jc w:val="center"/>
        </w:trPr>
        <w:tc>
          <w:tcPr>
            <w:tcW w:w="4261" w:type="dxa"/>
            <w:vAlign w:val="center"/>
          </w:tcPr>
          <w:p w14:paraId="32F556F8" w14:textId="77777777" w:rsidR="008A1AA3" w:rsidRPr="008A1AA3" w:rsidRDefault="008A1AA3" w:rsidP="008A1AA3">
            <w:pPr>
              <w:spacing w:before="40" w:after="40"/>
              <w:jc w:val="left"/>
            </w:pPr>
            <w:r w:rsidRPr="008A1AA3">
              <w:t>Width of every line in each figure or letter</w:t>
            </w:r>
          </w:p>
        </w:tc>
        <w:tc>
          <w:tcPr>
            <w:tcW w:w="4261" w:type="dxa"/>
            <w:vAlign w:val="center"/>
          </w:tcPr>
          <w:p w14:paraId="09164861" w14:textId="77777777" w:rsidR="008A1AA3" w:rsidRPr="008A1AA3" w:rsidRDefault="008A1AA3" w:rsidP="008A1AA3">
            <w:pPr>
              <w:spacing w:before="40" w:after="40"/>
              <w:jc w:val="left"/>
            </w:pPr>
            <w:r w:rsidRPr="008A1AA3">
              <w:t>8mm-10mm</w:t>
            </w:r>
          </w:p>
        </w:tc>
      </w:tr>
    </w:tbl>
    <w:p w14:paraId="4EF4571F" w14:textId="77777777" w:rsidR="008A1AA3" w:rsidRPr="008A1AA3" w:rsidRDefault="008A1AA3" w:rsidP="009F1648">
      <w:pPr>
        <w:keepNext/>
        <w:spacing w:before="80"/>
        <w:ind w:left="425" w:hanging="425"/>
        <w:rPr>
          <w:b/>
        </w:rPr>
      </w:pPr>
      <w:r w:rsidRPr="008A1AA3">
        <w:rPr>
          <w:b/>
        </w:rPr>
        <w:lastRenderedPageBreak/>
        <w:t>22.3</w:t>
      </w:r>
      <w:r w:rsidRPr="008A1AA3">
        <w:rPr>
          <w:b/>
        </w:rPr>
        <w:tab/>
      </w:r>
      <w:r w:rsidRPr="008A1AA3">
        <w:rPr>
          <w:b/>
          <w:bCs/>
        </w:rPr>
        <w:t>Custom</w:t>
      </w:r>
      <w:r w:rsidRPr="008A1AA3">
        <w:rPr>
          <w:b/>
        </w:rPr>
        <w:t xml:space="preserve"> Japanese</w:t>
      </w:r>
    </w:p>
    <w:p w14:paraId="0EBF2EB6" w14:textId="77777777" w:rsidR="008A1AA3" w:rsidRPr="008A1AA3" w:rsidRDefault="008A1AA3" w:rsidP="009F1648">
      <w:pPr>
        <w:keepNext/>
        <w:ind w:left="426"/>
      </w:pPr>
      <w:r w:rsidRPr="008A1AA3">
        <w:t>A Custom Japanese must bear a number nominated by an applicant and approved by the Registrar, which may consist of letters or a combination of letters and figures and issued under an agreement between the Registrar and the applicant authorising the applicant to display the number.</w:t>
      </w:r>
    </w:p>
    <w:p w14:paraId="576FA58D" w14:textId="77777777" w:rsidR="008A1AA3" w:rsidRPr="008A1AA3" w:rsidRDefault="008A1AA3" w:rsidP="008A1AA3">
      <w:pPr>
        <w:ind w:left="426"/>
      </w:pPr>
      <w:r w:rsidRPr="008A1AA3">
        <w:t>The plate must be of the type known as metal embossed and must conform to the following additional specifications and design: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
        <w:gridCol w:w="4400"/>
        <w:gridCol w:w="3151"/>
      </w:tblGrid>
      <w:tr w:rsidR="008A1AA3" w:rsidRPr="008A1AA3" w14:paraId="78FAF637" w14:textId="77777777" w:rsidTr="004F57BA">
        <w:trPr>
          <w:cantSplit/>
          <w:tblHeader/>
          <w:jc w:val="center"/>
        </w:trPr>
        <w:tc>
          <w:tcPr>
            <w:tcW w:w="954" w:type="dxa"/>
          </w:tcPr>
          <w:p w14:paraId="712EFD38" w14:textId="77777777" w:rsidR="008A1AA3" w:rsidRPr="008A1AA3" w:rsidRDefault="008A1AA3" w:rsidP="008A1AA3">
            <w:pPr>
              <w:spacing w:before="40" w:after="40"/>
              <w:jc w:val="left"/>
              <w:rPr>
                <w:b/>
                <w:bCs/>
              </w:rPr>
            </w:pPr>
            <w:r w:rsidRPr="008A1AA3">
              <w:rPr>
                <w:b/>
                <w:bCs/>
              </w:rPr>
              <w:t>Option</w:t>
            </w:r>
          </w:p>
        </w:tc>
        <w:tc>
          <w:tcPr>
            <w:tcW w:w="4400" w:type="dxa"/>
          </w:tcPr>
          <w:p w14:paraId="32B535DF" w14:textId="77777777" w:rsidR="008A1AA3" w:rsidRPr="008A1AA3" w:rsidRDefault="008A1AA3" w:rsidP="008A1AA3">
            <w:pPr>
              <w:spacing w:before="40" w:after="40"/>
              <w:jc w:val="left"/>
              <w:rPr>
                <w:b/>
                <w:bCs/>
              </w:rPr>
            </w:pPr>
            <w:r w:rsidRPr="008A1AA3">
              <w:rPr>
                <w:b/>
                <w:bCs/>
              </w:rPr>
              <w:t>Letters and Figures (colour)</w:t>
            </w:r>
          </w:p>
        </w:tc>
        <w:tc>
          <w:tcPr>
            <w:tcW w:w="3151" w:type="dxa"/>
          </w:tcPr>
          <w:p w14:paraId="6CE06E78" w14:textId="77777777" w:rsidR="008A1AA3" w:rsidRPr="008A1AA3" w:rsidRDefault="008A1AA3" w:rsidP="008A1AA3">
            <w:pPr>
              <w:spacing w:before="40" w:after="40"/>
              <w:jc w:val="left"/>
              <w:rPr>
                <w:b/>
                <w:bCs/>
              </w:rPr>
            </w:pPr>
            <w:r w:rsidRPr="008A1AA3">
              <w:rPr>
                <w:b/>
                <w:bCs/>
              </w:rPr>
              <w:t>Background (colour)</w:t>
            </w:r>
          </w:p>
        </w:tc>
      </w:tr>
      <w:tr w:rsidR="008A1AA3" w:rsidRPr="008A1AA3" w14:paraId="17ED7750" w14:textId="77777777" w:rsidTr="004F57BA">
        <w:trPr>
          <w:cantSplit/>
          <w:jc w:val="center"/>
        </w:trPr>
        <w:tc>
          <w:tcPr>
            <w:tcW w:w="954" w:type="dxa"/>
          </w:tcPr>
          <w:p w14:paraId="4EC4894D" w14:textId="77777777" w:rsidR="008A1AA3" w:rsidRPr="008A1AA3" w:rsidRDefault="008A1AA3" w:rsidP="008A1AA3">
            <w:pPr>
              <w:spacing w:before="40" w:after="40"/>
              <w:jc w:val="left"/>
            </w:pPr>
            <w:r w:rsidRPr="008A1AA3">
              <w:t>1</w:t>
            </w:r>
          </w:p>
        </w:tc>
        <w:tc>
          <w:tcPr>
            <w:tcW w:w="4400" w:type="dxa"/>
          </w:tcPr>
          <w:p w14:paraId="64D42969" w14:textId="77777777" w:rsidR="008A1AA3" w:rsidRPr="008A1AA3" w:rsidRDefault="008A1AA3" w:rsidP="008A1AA3">
            <w:pPr>
              <w:spacing w:before="40" w:after="40"/>
              <w:jc w:val="left"/>
            </w:pPr>
            <w:r w:rsidRPr="008A1AA3">
              <w:t>Black</w:t>
            </w:r>
          </w:p>
        </w:tc>
        <w:tc>
          <w:tcPr>
            <w:tcW w:w="3151" w:type="dxa"/>
          </w:tcPr>
          <w:p w14:paraId="3A458433" w14:textId="77777777" w:rsidR="008A1AA3" w:rsidRPr="008A1AA3" w:rsidRDefault="008A1AA3" w:rsidP="008A1AA3">
            <w:pPr>
              <w:spacing w:before="40" w:after="40"/>
              <w:jc w:val="left"/>
            </w:pPr>
            <w:r w:rsidRPr="008A1AA3">
              <w:t>Retroreflective White</w:t>
            </w:r>
          </w:p>
        </w:tc>
      </w:tr>
      <w:tr w:rsidR="008A1AA3" w:rsidRPr="008A1AA3" w14:paraId="326A05CB" w14:textId="77777777" w:rsidTr="004F57BA">
        <w:trPr>
          <w:cantSplit/>
          <w:jc w:val="center"/>
        </w:trPr>
        <w:tc>
          <w:tcPr>
            <w:tcW w:w="954" w:type="dxa"/>
          </w:tcPr>
          <w:p w14:paraId="0C07094A" w14:textId="77777777" w:rsidR="008A1AA3" w:rsidRPr="008A1AA3" w:rsidRDefault="008A1AA3" w:rsidP="008A1AA3">
            <w:pPr>
              <w:spacing w:before="40" w:after="40"/>
              <w:jc w:val="left"/>
            </w:pPr>
            <w:r w:rsidRPr="008A1AA3">
              <w:t>2</w:t>
            </w:r>
          </w:p>
        </w:tc>
        <w:tc>
          <w:tcPr>
            <w:tcW w:w="4400" w:type="dxa"/>
          </w:tcPr>
          <w:p w14:paraId="04FC0B77" w14:textId="77777777" w:rsidR="008A1AA3" w:rsidRPr="008A1AA3" w:rsidRDefault="008A1AA3" w:rsidP="008A1AA3">
            <w:pPr>
              <w:spacing w:before="40" w:after="40"/>
              <w:jc w:val="left"/>
            </w:pPr>
            <w:r w:rsidRPr="008A1AA3">
              <w:t>Blue</w:t>
            </w:r>
          </w:p>
        </w:tc>
        <w:tc>
          <w:tcPr>
            <w:tcW w:w="3151" w:type="dxa"/>
          </w:tcPr>
          <w:p w14:paraId="545094D1" w14:textId="77777777" w:rsidR="008A1AA3" w:rsidRPr="008A1AA3" w:rsidRDefault="008A1AA3" w:rsidP="008A1AA3">
            <w:pPr>
              <w:spacing w:before="40" w:after="40"/>
              <w:jc w:val="left"/>
            </w:pPr>
            <w:r w:rsidRPr="008A1AA3">
              <w:t>Retroreflective White</w:t>
            </w:r>
          </w:p>
        </w:tc>
      </w:tr>
      <w:tr w:rsidR="008A1AA3" w:rsidRPr="008A1AA3" w14:paraId="3F804059" w14:textId="77777777" w:rsidTr="004F57BA">
        <w:trPr>
          <w:cantSplit/>
          <w:jc w:val="center"/>
        </w:trPr>
        <w:tc>
          <w:tcPr>
            <w:tcW w:w="954" w:type="dxa"/>
          </w:tcPr>
          <w:p w14:paraId="286D1DDB" w14:textId="77777777" w:rsidR="008A1AA3" w:rsidRPr="008A1AA3" w:rsidRDefault="008A1AA3" w:rsidP="008A1AA3">
            <w:pPr>
              <w:spacing w:before="40" w:after="40"/>
              <w:jc w:val="left"/>
            </w:pPr>
            <w:r w:rsidRPr="008A1AA3">
              <w:t>3</w:t>
            </w:r>
          </w:p>
        </w:tc>
        <w:tc>
          <w:tcPr>
            <w:tcW w:w="4400" w:type="dxa"/>
          </w:tcPr>
          <w:p w14:paraId="7D1F1D9E" w14:textId="77777777" w:rsidR="008A1AA3" w:rsidRPr="008A1AA3" w:rsidRDefault="008A1AA3" w:rsidP="008A1AA3">
            <w:pPr>
              <w:spacing w:before="40" w:after="40"/>
              <w:jc w:val="left"/>
            </w:pPr>
            <w:r w:rsidRPr="008A1AA3">
              <w:t>Green</w:t>
            </w:r>
          </w:p>
        </w:tc>
        <w:tc>
          <w:tcPr>
            <w:tcW w:w="3151" w:type="dxa"/>
          </w:tcPr>
          <w:p w14:paraId="2DC0260B" w14:textId="77777777" w:rsidR="008A1AA3" w:rsidRPr="008A1AA3" w:rsidRDefault="008A1AA3" w:rsidP="008A1AA3">
            <w:pPr>
              <w:spacing w:before="40" w:after="40"/>
              <w:jc w:val="left"/>
            </w:pPr>
            <w:r w:rsidRPr="008A1AA3">
              <w:t>Retroreflective White</w:t>
            </w:r>
          </w:p>
        </w:tc>
      </w:tr>
      <w:tr w:rsidR="008A1AA3" w:rsidRPr="008A1AA3" w14:paraId="240D85FE" w14:textId="77777777" w:rsidTr="004F57BA">
        <w:trPr>
          <w:cantSplit/>
          <w:jc w:val="center"/>
        </w:trPr>
        <w:tc>
          <w:tcPr>
            <w:tcW w:w="954" w:type="dxa"/>
          </w:tcPr>
          <w:p w14:paraId="363173B2" w14:textId="77777777" w:rsidR="008A1AA3" w:rsidRPr="008A1AA3" w:rsidRDefault="008A1AA3" w:rsidP="008A1AA3">
            <w:pPr>
              <w:spacing w:before="40" w:after="40"/>
              <w:jc w:val="left"/>
            </w:pPr>
            <w:r w:rsidRPr="008A1AA3">
              <w:t>4</w:t>
            </w:r>
          </w:p>
        </w:tc>
        <w:tc>
          <w:tcPr>
            <w:tcW w:w="4400" w:type="dxa"/>
          </w:tcPr>
          <w:p w14:paraId="22303394" w14:textId="77777777" w:rsidR="008A1AA3" w:rsidRPr="008A1AA3" w:rsidRDefault="008A1AA3" w:rsidP="008A1AA3">
            <w:pPr>
              <w:spacing w:before="40" w:after="40"/>
              <w:jc w:val="left"/>
            </w:pPr>
            <w:r w:rsidRPr="008A1AA3">
              <w:t>Maroon</w:t>
            </w:r>
          </w:p>
        </w:tc>
        <w:tc>
          <w:tcPr>
            <w:tcW w:w="3151" w:type="dxa"/>
          </w:tcPr>
          <w:p w14:paraId="2E378C49" w14:textId="77777777" w:rsidR="008A1AA3" w:rsidRPr="008A1AA3" w:rsidRDefault="008A1AA3" w:rsidP="008A1AA3">
            <w:pPr>
              <w:spacing w:before="40" w:after="40"/>
              <w:jc w:val="left"/>
            </w:pPr>
            <w:r w:rsidRPr="008A1AA3">
              <w:t>Retroreflective White</w:t>
            </w:r>
          </w:p>
        </w:tc>
      </w:tr>
    </w:tbl>
    <w:p w14:paraId="35DA20F7" w14:textId="77777777" w:rsidR="008A1AA3" w:rsidRPr="008A1AA3" w:rsidRDefault="008A1AA3" w:rsidP="008A1AA3">
      <w:pPr>
        <w:spacing w:after="0" w:line="80" w:lineRule="exact"/>
      </w:pPr>
    </w:p>
    <w:tbl>
      <w:tblPr>
        <w:tblW w:w="0" w:type="auto"/>
        <w:jc w:val="center"/>
        <w:tblLook w:val="04A0" w:firstRow="1" w:lastRow="0" w:firstColumn="1" w:lastColumn="0" w:noHBand="0" w:noVBand="1"/>
      </w:tblPr>
      <w:tblGrid>
        <w:gridCol w:w="2268"/>
        <w:gridCol w:w="3402"/>
        <w:gridCol w:w="2835"/>
      </w:tblGrid>
      <w:tr w:rsidR="008A1AA3" w:rsidRPr="008A1AA3" w14:paraId="0621A099" w14:textId="77777777" w:rsidTr="004F57BA">
        <w:trPr>
          <w:cantSplit/>
          <w:trHeight w:val="20"/>
          <w:jc w:val="center"/>
        </w:trPr>
        <w:tc>
          <w:tcPr>
            <w:tcW w:w="2268" w:type="dxa"/>
            <w:vAlign w:val="center"/>
          </w:tcPr>
          <w:p w14:paraId="0C2F6658" w14:textId="77777777" w:rsidR="008A1AA3" w:rsidRPr="008A1AA3" w:rsidRDefault="008A1AA3" w:rsidP="008A1AA3">
            <w:pPr>
              <w:keepNext/>
              <w:jc w:val="left"/>
            </w:pPr>
          </w:p>
        </w:tc>
        <w:tc>
          <w:tcPr>
            <w:tcW w:w="3402" w:type="dxa"/>
            <w:vAlign w:val="center"/>
          </w:tcPr>
          <w:p w14:paraId="117603CE" w14:textId="77777777" w:rsidR="008A1AA3" w:rsidRPr="008A1AA3" w:rsidRDefault="008A1AA3" w:rsidP="008A1AA3">
            <w:pPr>
              <w:keepNext/>
              <w:jc w:val="center"/>
            </w:pPr>
            <w:r w:rsidRPr="008A1AA3">
              <w:t>330 ± 1.0mm</w:t>
            </w:r>
          </w:p>
        </w:tc>
        <w:tc>
          <w:tcPr>
            <w:tcW w:w="2835" w:type="dxa"/>
            <w:vAlign w:val="center"/>
          </w:tcPr>
          <w:p w14:paraId="777CB466" w14:textId="77777777" w:rsidR="008A1AA3" w:rsidRPr="008A1AA3" w:rsidRDefault="008A1AA3" w:rsidP="008A1AA3">
            <w:pPr>
              <w:keepNext/>
              <w:jc w:val="left"/>
            </w:pPr>
          </w:p>
        </w:tc>
      </w:tr>
      <w:tr w:rsidR="008A1AA3" w:rsidRPr="008A1AA3" w14:paraId="4E32C2A0" w14:textId="77777777" w:rsidTr="004F57BA">
        <w:trPr>
          <w:cantSplit/>
          <w:jc w:val="center"/>
        </w:trPr>
        <w:tc>
          <w:tcPr>
            <w:tcW w:w="2268" w:type="dxa"/>
            <w:vAlign w:val="center"/>
          </w:tcPr>
          <w:p w14:paraId="531AC4A7" w14:textId="77777777" w:rsidR="008A1AA3" w:rsidRPr="008A1AA3" w:rsidRDefault="008A1AA3" w:rsidP="008A1AA3">
            <w:pPr>
              <w:keepNext/>
              <w:jc w:val="left"/>
              <w:rPr>
                <w:b/>
                <w:u w:val="single"/>
              </w:rPr>
            </w:pPr>
            <w:r w:rsidRPr="008A1AA3">
              <w:t>Aluminium Embossed</w:t>
            </w:r>
          </w:p>
        </w:tc>
        <w:tc>
          <w:tcPr>
            <w:tcW w:w="3402" w:type="dxa"/>
            <w:vAlign w:val="center"/>
          </w:tcPr>
          <w:p w14:paraId="44F727EA" w14:textId="77777777" w:rsidR="008A1AA3" w:rsidRPr="008A1AA3" w:rsidRDefault="008A1AA3" w:rsidP="008A1AA3">
            <w:pPr>
              <w:keepNext/>
              <w:jc w:val="left"/>
              <w:rPr>
                <w:b/>
                <w:u w:val="single"/>
              </w:rPr>
            </w:pPr>
            <w:r w:rsidRPr="008A1AA3">
              <w:rPr>
                <w:noProof/>
              </w:rPr>
              <w:drawing>
                <wp:anchor distT="0" distB="0" distL="114300" distR="114300" simplePos="0" relativeHeight="251716608" behindDoc="0" locked="0" layoutInCell="1" allowOverlap="1" wp14:anchorId="786A1251" wp14:editId="33D8CF4D">
                  <wp:simplePos x="0" y="0"/>
                  <wp:positionH relativeFrom="margin">
                    <wp:align>center</wp:align>
                  </wp:positionH>
                  <wp:positionV relativeFrom="paragraph">
                    <wp:posOffset>-1270635</wp:posOffset>
                  </wp:positionV>
                  <wp:extent cx="1790065" cy="881380"/>
                  <wp:effectExtent l="0" t="0" r="635" b="0"/>
                  <wp:wrapTopAndBottom/>
                  <wp:docPr id="1204039155" name="Picture 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039155" name="Picture 2" descr="A close up of a sign&#10;&#10;Description automatically generated"/>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790065" cy="8813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35" w:type="dxa"/>
            <w:vAlign w:val="center"/>
          </w:tcPr>
          <w:p w14:paraId="58C30F67" w14:textId="77777777" w:rsidR="008A1AA3" w:rsidRPr="008A1AA3" w:rsidRDefault="008A1AA3" w:rsidP="008A1AA3">
            <w:pPr>
              <w:keepNext/>
              <w:jc w:val="left"/>
            </w:pPr>
            <w:r w:rsidRPr="008A1AA3">
              <w:t>165 ± 1.0mm</w:t>
            </w:r>
          </w:p>
        </w:tc>
      </w:tr>
    </w:tbl>
    <w:p w14:paraId="0C6156A9" w14:textId="77777777" w:rsidR="008A1AA3" w:rsidRPr="008A1AA3" w:rsidRDefault="008A1AA3" w:rsidP="008A1AA3">
      <w:pPr>
        <w:ind w:left="426"/>
      </w:pPr>
      <w:r w:rsidRPr="008A1AA3">
        <w:t>Japanese text of ‘</w:t>
      </w:r>
      <w:proofErr w:type="spellStart"/>
      <w:r w:rsidRPr="008A1AA3">
        <w:rPr>
          <w:rFonts w:ascii="MS Gothic" w:eastAsia="MS Gothic" w:hAnsi="MS Gothic" w:cs="MS Gothic" w:hint="eastAsia"/>
        </w:rPr>
        <w:t>南オーストラリア</w:t>
      </w:r>
      <w:proofErr w:type="spellEnd"/>
      <w:r w:rsidRPr="008A1AA3">
        <w:t>’, meaning ‘South Australia’ located at the top of the number plate with ‘</w:t>
      </w:r>
      <w:r w:rsidRPr="008A1AA3">
        <w:rPr>
          <w:rFonts w:ascii="MS Gothic" w:eastAsia="MS Gothic" w:hAnsi="MS Gothic" w:cs="MS Gothic" w:hint="eastAsia"/>
        </w:rPr>
        <w:t>車</w:t>
      </w:r>
      <w:r w:rsidRPr="008A1AA3">
        <w:t>’, meaning ‘car’, located in the bottom centre of the plate. ‘SA’ written vertically in the centre left of the number plate.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8A1AA3" w:rsidRPr="008A1AA3" w14:paraId="6E2610F1" w14:textId="77777777" w:rsidTr="004F57BA">
        <w:trPr>
          <w:cantSplit/>
          <w:jc w:val="center"/>
        </w:trPr>
        <w:tc>
          <w:tcPr>
            <w:tcW w:w="4261" w:type="dxa"/>
            <w:vAlign w:val="center"/>
          </w:tcPr>
          <w:p w14:paraId="0D463F67" w14:textId="77777777" w:rsidR="008A1AA3" w:rsidRPr="008A1AA3" w:rsidRDefault="008A1AA3" w:rsidP="008A1AA3">
            <w:pPr>
              <w:keepNext/>
              <w:spacing w:before="40" w:after="40"/>
              <w:jc w:val="left"/>
            </w:pPr>
          </w:p>
        </w:tc>
        <w:tc>
          <w:tcPr>
            <w:tcW w:w="4261" w:type="dxa"/>
            <w:vAlign w:val="center"/>
          </w:tcPr>
          <w:p w14:paraId="5AFB1A1F" w14:textId="77777777" w:rsidR="008A1AA3" w:rsidRPr="008A1AA3" w:rsidRDefault="008A1AA3" w:rsidP="008A1AA3">
            <w:pPr>
              <w:keepNext/>
              <w:spacing w:before="40" w:after="40"/>
              <w:jc w:val="left"/>
              <w:rPr>
                <w:b/>
                <w:bCs/>
              </w:rPr>
            </w:pPr>
            <w:r w:rsidRPr="008A1AA3">
              <w:rPr>
                <w:b/>
                <w:bCs/>
              </w:rPr>
              <w:t>Motor Vehicles</w:t>
            </w:r>
          </w:p>
        </w:tc>
      </w:tr>
      <w:tr w:rsidR="008A1AA3" w:rsidRPr="008A1AA3" w14:paraId="0B694728" w14:textId="77777777" w:rsidTr="004F57BA">
        <w:trPr>
          <w:cantSplit/>
          <w:jc w:val="center"/>
        </w:trPr>
        <w:tc>
          <w:tcPr>
            <w:tcW w:w="4261" w:type="dxa"/>
            <w:vAlign w:val="center"/>
          </w:tcPr>
          <w:p w14:paraId="4564ED27" w14:textId="77777777" w:rsidR="008A1AA3" w:rsidRPr="008A1AA3" w:rsidRDefault="008A1AA3" w:rsidP="008A1AA3">
            <w:pPr>
              <w:keepNext/>
              <w:spacing w:before="40" w:after="40"/>
              <w:jc w:val="left"/>
            </w:pPr>
            <w:r w:rsidRPr="008A1AA3">
              <w:t>Height of figure or letter</w:t>
            </w:r>
          </w:p>
        </w:tc>
        <w:tc>
          <w:tcPr>
            <w:tcW w:w="4261" w:type="dxa"/>
            <w:vAlign w:val="center"/>
          </w:tcPr>
          <w:p w14:paraId="4BEAD7E5" w14:textId="77777777" w:rsidR="008A1AA3" w:rsidRPr="008A1AA3" w:rsidRDefault="008A1AA3" w:rsidP="008A1AA3">
            <w:pPr>
              <w:keepNext/>
              <w:spacing w:before="40" w:after="40"/>
              <w:jc w:val="left"/>
            </w:pPr>
            <w:r w:rsidRPr="008A1AA3">
              <w:t>58mm-60mm</w:t>
            </w:r>
          </w:p>
        </w:tc>
      </w:tr>
      <w:tr w:rsidR="008A1AA3" w:rsidRPr="008A1AA3" w14:paraId="18028CCD" w14:textId="77777777" w:rsidTr="004F57BA">
        <w:trPr>
          <w:cantSplit/>
          <w:jc w:val="center"/>
        </w:trPr>
        <w:tc>
          <w:tcPr>
            <w:tcW w:w="4261" w:type="dxa"/>
            <w:vAlign w:val="center"/>
          </w:tcPr>
          <w:p w14:paraId="60DB90A3" w14:textId="77777777" w:rsidR="008A1AA3" w:rsidRPr="008A1AA3" w:rsidRDefault="008A1AA3" w:rsidP="008A1AA3">
            <w:pPr>
              <w:spacing w:before="40" w:after="40"/>
              <w:jc w:val="left"/>
            </w:pPr>
            <w:r w:rsidRPr="008A1AA3">
              <w:t>Width of every line in each figure or letter</w:t>
            </w:r>
          </w:p>
        </w:tc>
        <w:tc>
          <w:tcPr>
            <w:tcW w:w="4261" w:type="dxa"/>
            <w:vAlign w:val="center"/>
          </w:tcPr>
          <w:p w14:paraId="6248A583" w14:textId="77777777" w:rsidR="008A1AA3" w:rsidRPr="008A1AA3" w:rsidRDefault="008A1AA3" w:rsidP="008A1AA3">
            <w:pPr>
              <w:spacing w:before="40" w:after="40"/>
              <w:jc w:val="left"/>
            </w:pPr>
            <w:r w:rsidRPr="008A1AA3">
              <w:t>8mm-10mm</w:t>
            </w:r>
          </w:p>
        </w:tc>
      </w:tr>
    </w:tbl>
    <w:p w14:paraId="34E051C4" w14:textId="77777777" w:rsidR="008A1AA3" w:rsidRPr="008A1AA3" w:rsidRDefault="008A1AA3" w:rsidP="008A1AA3">
      <w:pPr>
        <w:keepNext/>
        <w:spacing w:before="80"/>
        <w:jc w:val="center"/>
        <w:rPr>
          <w:b/>
          <w:bCs/>
        </w:rPr>
      </w:pPr>
      <w:r w:rsidRPr="008A1AA3">
        <w:rPr>
          <w:b/>
          <w:bCs/>
        </w:rPr>
        <w:t>Class 23—Motorsport Number Plates</w:t>
      </w:r>
    </w:p>
    <w:p w14:paraId="1CAD9603" w14:textId="77777777" w:rsidR="008A1AA3" w:rsidRPr="008A1AA3" w:rsidRDefault="008A1AA3" w:rsidP="008A1AA3">
      <w:pPr>
        <w:keepNext/>
        <w:spacing w:before="80"/>
        <w:ind w:left="425" w:hanging="425"/>
        <w:rPr>
          <w:b/>
          <w:bCs/>
        </w:rPr>
      </w:pPr>
      <w:r w:rsidRPr="008A1AA3">
        <w:rPr>
          <w:b/>
          <w:bCs/>
        </w:rPr>
        <w:t>23.1</w:t>
      </w:r>
      <w:r w:rsidRPr="008A1AA3">
        <w:rPr>
          <w:b/>
          <w:bCs/>
        </w:rPr>
        <w:tab/>
        <w:t>Adelaide 500 Special Edition Series</w:t>
      </w:r>
    </w:p>
    <w:p w14:paraId="4A60A158" w14:textId="77777777" w:rsidR="008A1AA3" w:rsidRPr="008A1AA3" w:rsidRDefault="008A1AA3" w:rsidP="008A1AA3">
      <w:pPr>
        <w:ind w:left="426"/>
      </w:pPr>
      <w:r w:rsidRPr="008A1AA3">
        <w:t>A special edition Adelaide 500 series of number plates displaying the Adelaide 500 25-year anniversary logo before the SA, preceded by the number sequence 1ADL—25ADL. The plate is issued under an agreement between the Registrar and the applicant and must be of the type known as metal embossed and must conform to the following additional specifications and design:</w:t>
      </w:r>
    </w:p>
    <w:tbl>
      <w:tblPr>
        <w:tblW w:w="0" w:type="auto"/>
        <w:jc w:val="center"/>
        <w:tblLook w:val="04A0" w:firstRow="1" w:lastRow="0" w:firstColumn="1" w:lastColumn="0" w:noHBand="0" w:noVBand="1"/>
      </w:tblPr>
      <w:tblGrid>
        <w:gridCol w:w="2127"/>
        <w:gridCol w:w="3827"/>
        <w:gridCol w:w="2622"/>
      </w:tblGrid>
      <w:tr w:rsidR="008A1AA3" w:rsidRPr="008A1AA3" w14:paraId="111292F4" w14:textId="77777777" w:rsidTr="004F57BA">
        <w:trPr>
          <w:cantSplit/>
          <w:jc w:val="center"/>
        </w:trPr>
        <w:tc>
          <w:tcPr>
            <w:tcW w:w="2127" w:type="dxa"/>
            <w:vAlign w:val="center"/>
          </w:tcPr>
          <w:p w14:paraId="781A85E8" w14:textId="77777777" w:rsidR="008A1AA3" w:rsidRPr="008A1AA3" w:rsidRDefault="008A1AA3" w:rsidP="008A1AA3">
            <w:pPr>
              <w:keepNext/>
              <w:jc w:val="left"/>
              <w:rPr>
                <w:b/>
                <w:u w:val="single"/>
              </w:rPr>
            </w:pPr>
          </w:p>
        </w:tc>
        <w:tc>
          <w:tcPr>
            <w:tcW w:w="3827" w:type="dxa"/>
            <w:vAlign w:val="center"/>
          </w:tcPr>
          <w:p w14:paraId="2C90066D" w14:textId="77777777" w:rsidR="008A1AA3" w:rsidRPr="008A1AA3" w:rsidRDefault="008A1AA3" w:rsidP="008A1AA3">
            <w:pPr>
              <w:keepNext/>
              <w:jc w:val="center"/>
            </w:pPr>
            <w:r w:rsidRPr="008A1AA3">
              <w:t>371 ± 1.0mm</w:t>
            </w:r>
          </w:p>
        </w:tc>
        <w:tc>
          <w:tcPr>
            <w:tcW w:w="2622" w:type="dxa"/>
            <w:vAlign w:val="center"/>
          </w:tcPr>
          <w:p w14:paraId="2C5341DD" w14:textId="77777777" w:rsidR="008A1AA3" w:rsidRPr="008A1AA3" w:rsidRDefault="008A1AA3" w:rsidP="008A1AA3">
            <w:pPr>
              <w:keepNext/>
              <w:jc w:val="left"/>
              <w:rPr>
                <w:b/>
                <w:u w:val="single"/>
              </w:rPr>
            </w:pPr>
          </w:p>
        </w:tc>
      </w:tr>
      <w:tr w:rsidR="008A1AA3" w:rsidRPr="008A1AA3" w14:paraId="7E47881E" w14:textId="77777777" w:rsidTr="004F57BA">
        <w:trPr>
          <w:cantSplit/>
          <w:jc w:val="center"/>
        </w:trPr>
        <w:tc>
          <w:tcPr>
            <w:tcW w:w="2127" w:type="dxa"/>
            <w:vAlign w:val="center"/>
          </w:tcPr>
          <w:p w14:paraId="109C620D" w14:textId="77777777" w:rsidR="008A1AA3" w:rsidRPr="008A1AA3" w:rsidRDefault="008A1AA3" w:rsidP="008A1AA3">
            <w:pPr>
              <w:keepNext/>
              <w:jc w:val="left"/>
            </w:pPr>
            <w:r w:rsidRPr="008A1AA3">
              <w:t>Aluminium Embossed</w:t>
            </w:r>
          </w:p>
        </w:tc>
        <w:tc>
          <w:tcPr>
            <w:tcW w:w="3827" w:type="dxa"/>
            <w:vMerge w:val="restart"/>
            <w:vAlign w:val="center"/>
          </w:tcPr>
          <w:p w14:paraId="5A6A442B" w14:textId="77777777" w:rsidR="008A1AA3" w:rsidRPr="008A1AA3" w:rsidRDefault="008A1AA3" w:rsidP="008A1AA3">
            <w:pPr>
              <w:keepNext/>
              <w:jc w:val="left"/>
              <w:rPr>
                <w:b/>
                <w:u w:val="single"/>
              </w:rPr>
            </w:pPr>
            <w:r w:rsidRPr="008A1AA3">
              <w:rPr>
                <w:noProof/>
              </w:rPr>
              <w:drawing>
                <wp:anchor distT="0" distB="0" distL="114300" distR="114300" simplePos="0" relativeHeight="251717632" behindDoc="0" locked="0" layoutInCell="1" allowOverlap="1" wp14:anchorId="78219E9D" wp14:editId="418203CE">
                  <wp:simplePos x="0" y="0"/>
                  <wp:positionH relativeFrom="column">
                    <wp:posOffset>166370</wp:posOffset>
                  </wp:positionH>
                  <wp:positionV relativeFrom="paragraph">
                    <wp:posOffset>-752475</wp:posOffset>
                  </wp:positionV>
                  <wp:extent cx="2050415" cy="748030"/>
                  <wp:effectExtent l="0" t="0" r="6985" b="0"/>
                  <wp:wrapTopAndBottom/>
                  <wp:docPr id="2125968308" name="Picture 1" descr="A black and white sign with whit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968308" name="Picture 1" descr="A black and white sign with white letters&#10;&#10;Description automatically generated"/>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050415" cy="7480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22" w:type="dxa"/>
            <w:vAlign w:val="bottom"/>
          </w:tcPr>
          <w:p w14:paraId="39C60F58" w14:textId="77777777" w:rsidR="008A1AA3" w:rsidRPr="008A1AA3" w:rsidRDefault="008A1AA3" w:rsidP="008A1AA3">
            <w:pPr>
              <w:keepNext/>
              <w:jc w:val="left"/>
            </w:pPr>
            <w:r w:rsidRPr="008A1AA3">
              <w:t>133 ± 1.0mm</w:t>
            </w:r>
          </w:p>
        </w:tc>
      </w:tr>
      <w:tr w:rsidR="008A1AA3" w:rsidRPr="008A1AA3" w14:paraId="3C6DEF4E" w14:textId="77777777" w:rsidTr="004F57BA">
        <w:trPr>
          <w:cantSplit/>
          <w:trHeight w:val="836"/>
          <w:jc w:val="center"/>
        </w:trPr>
        <w:tc>
          <w:tcPr>
            <w:tcW w:w="2127" w:type="dxa"/>
            <w:vAlign w:val="center"/>
          </w:tcPr>
          <w:p w14:paraId="193DEF58" w14:textId="77777777" w:rsidR="008A1AA3" w:rsidRPr="008A1AA3" w:rsidRDefault="008A1AA3" w:rsidP="008A1AA3">
            <w:pPr>
              <w:keepNext/>
              <w:jc w:val="left"/>
            </w:pPr>
            <w:r w:rsidRPr="008A1AA3">
              <w:t>White Letters and Figures. Adelaide 500 25</w:t>
            </w:r>
            <w:r w:rsidRPr="008A1AA3">
              <w:rPr>
                <w:vertAlign w:val="superscript"/>
              </w:rPr>
              <w:t>th</w:t>
            </w:r>
            <w:r w:rsidRPr="008A1AA3">
              <w:t xml:space="preserve"> anniversary logo</w:t>
            </w:r>
          </w:p>
        </w:tc>
        <w:tc>
          <w:tcPr>
            <w:tcW w:w="3827" w:type="dxa"/>
            <w:vMerge/>
            <w:vAlign w:val="center"/>
          </w:tcPr>
          <w:p w14:paraId="7813D3F7" w14:textId="77777777" w:rsidR="008A1AA3" w:rsidRPr="008A1AA3" w:rsidRDefault="008A1AA3" w:rsidP="008A1AA3">
            <w:pPr>
              <w:keepNext/>
              <w:jc w:val="left"/>
              <w:rPr>
                <w:b/>
                <w:u w:val="single"/>
              </w:rPr>
            </w:pPr>
          </w:p>
        </w:tc>
        <w:tc>
          <w:tcPr>
            <w:tcW w:w="2622" w:type="dxa"/>
            <w:vAlign w:val="center"/>
          </w:tcPr>
          <w:p w14:paraId="2BB79222" w14:textId="77777777" w:rsidR="008A1AA3" w:rsidRPr="008A1AA3" w:rsidRDefault="008A1AA3" w:rsidP="008A1AA3">
            <w:pPr>
              <w:keepNext/>
              <w:jc w:val="left"/>
            </w:pPr>
            <w:r w:rsidRPr="008A1AA3">
              <w:t>Black Retroreflective Background</w:t>
            </w:r>
          </w:p>
        </w:tc>
      </w:tr>
    </w:tbl>
    <w:p w14:paraId="60824BB7" w14:textId="77777777" w:rsidR="008A1AA3" w:rsidRPr="008A1AA3" w:rsidRDefault="008A1AA3" w:rsidP="008A1AA3">
      <w:pPr>
        <w:ind w:left="426"/>
      </w:pPr>
      <w:r w:rsidRPr="008A1AA3">
        <w:t>An Adelaide 500 25</w:t>
      </w:r>
      <w:r w:rsidRPr="008A1AA3">
        <w:rPr>
          <w:vertAlign w:val="superscript"/>
        </w:rPr>
        <w:t>th</w:t>
      </w:r>
      <w:r w:rsidRPr="008A1AA3">
        <w:t xml:space="preserve"> anniversary logo in a green wreath is located to left of the number plate. ‘SA’ written vertically in the centre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8A1AA3" w:rsidRPr="008A1AA3" w14:paraId="7926363C" w14:textId="77777777" w:rsidTr="004F57BA">
        <w:trPr>
          <w:cantSplit/>
          <w:jc w:val="center"/>
        </w:trPr>
        <w:tc>
          <w:tcPr>
            <w:tcW w:w="4261" w:type="dxa"/>
            <w:vAlign w:val="center"/>
          </w:tcPr>
          <w:p w14:paraId="019F9728" w14:textId="77777777" w:rsidR="008A1AA3" w:rsidRPr="008A1AA3" w:rsidRDefault="008A1AA3" w:rsidP="008A1AA3">
            <w:pPr>
              <w:keepNext/>
              <w:spacing w:before="40" w:after="40"/>
              <w:jc w:val="left"/>
              <w:rPr>
                <w:b/>
                <w:bCs/>
              </w:rPr>
            </w:pPr>
          </w:p>
        </w:tc>
        <w:tc>
          <w:tcPr>
            <w:tcW w:w="4261" w:type="dxa"/>
            <w:vAlign w:val="center"/>
          </w:tcPr>
          <w:p w14:paraId="62768DAE" w14:textId="77777777" w:rsidR="008A1AA3" w:rsidRPr="008A1AA3" w:rsidRDefault="008A1AA3" w:rsidP="008A1AA3">
            <w:pPr>
              <w:keepNext/>
              <w:spacing w:before="40" w:after="40"/>
              <w:jc w:val="left"/>
              <w:rPr>
                <w:b/>
                <w:bCs/>
              </w:rPr>
            </w:pPr>
            <w:r w:rsidRPr="008A1AA3">
              <w:rPr>
                <w:b/>
                <w:bCs/>
              </w:rPr>
              <w:t>Motor Vehicles</w:t>
            </w:r>
          </w:p>
        </w:tc>
      </w:tr>
      <w:tr w:rsidR="008A1AA3" w:rsidRPr="008A1AA3" w14:paraId="2AD8F6CC" w14:textId="77777777" w:rsidTr="004F57BA">
        <w:trPr>
          <w:cantSplit/>
          <w:jc w:val="center"/>
        </w:trPr>
        <w:tc>
          <w:tcPr>
            <w:tcW w:w="4261" w:type="dxa"/>
            <w:vAlign w:val="center"/>
          </w:tcPr>
          <w:p w14:paraId="49FB81ED" w14:textId="77777777" w:rsidR="008A1AA3" w:rsidRPr="008A1AA3" w:rsidRDefault="008A1AA3" w:rsidP="008A1AA3">
            <w:pPr>
              <w:keepNext/>
              <w:spacing w:before="40" w:after="40"/>
              <w:jc w:val="left"/>
            </w:pPr>
            <w:r w:rsidRPr="008A1AA3">
              <w:t>Height of figure or letter</w:t>
            </w:r>
          </w:p>
        </w:tc>
        <w:tc>
          <w:tcPr>
            <w:tcW w:w="4261" w:type="dxa"/>
            <w:vAlign w:val="center"/>
          </w:tcPr>
          <w:p w14:paraId="50B42AC0" w14:textId="77777777" w:rsidR="008A1AA3" w:rsidRPr="008A1AA3" w:rsidRDefault="008A1AA3" w:rsidP="008A1AA3">
            <w:pPr>
              <w:keepNext/>
              <w:spacing w:before="40" w:after="40"/>
              <w:jc w:val="left"/>
            </w:pPr>
            <w:r w:rsidRPr="008A1AA3">
              <w:t>70mm</w:t>
            </w:r>
          </w:p>
        </w:tc>
      </w:tr>
      <w:tr w:rsidR="008A1AA3" w:rsidRPr="008A1AA3" w14:paraId="457944EF" w14:textId="77777777" w:rsidTr="004F57BA">
        <w:trPr>
          <w:cantSplit/>
          <w:jc w:val="center"/>
        </w:trPr>
        <w:tc>
          <w:tcPr>
            <w:tcW w:w="4261" w:type="dxa"/>
            <w:vAlign w:val="center"/>
          </w:tcPr>
          <w:p w14:paraId="6080AAED" w14:textId="77777777" w:rsidR="008A1AA3" w:rsidRPr="008A1AA3" w:rsidRDefault="008A1AA3" w:rsidP="008A1AA3">
            <w:pPr>
              <w:spacing w:before="40" w:after="40"/>
              <w:jc w:val="left"/>
            </w:pPr>
            <w:r w:rsidRPr="008A1AA3">
              <w:t>Width of every line in each figure or letter</w:t>
            </w:r>
          </w:p>
        </w:tc>
        <w:tc>
          <w:tcPr>
            <w:tcW w:w="4261" w:type="dxa"/>
            <w:vAlign w:val="center"/>
          </w:tcPr>
          <w:p w14:paraId="432A367D" w14:textId="77777777" w:rsidR="008A1AA3" w:rsidRPr="008A1AA3" w:rsidRDefault="008A1AA3" w:rsidP="008A1AA3">
            <w:pPr>
              <w:spacing w:before="40" w:after="40"/>
              <w:jc w:val="left"/>
            </w:pPr>
            <w:r w:rsidRPr="008A1AA3">
              <w:t>10mm</w:t>
            </w:r>
          </w:p>
        </w:tc>
      </w:tr>
    </w:tbl>
    <w:p w14:paraId="58565166" w14:textId="77777777" w:rsidR="008A1AA3" w:rsidRPr="008A1AA3" w:rsidRDefault="008A1AA3" w:rsidP="008A1AA3">
      <w:pPr>
        <w:keepNext/>
        <w:spacing w:before="80"/>
        <w:ind w:left="425" w:hanging="425"/>
        <w:rPr>
          <w:b/>
          <w:bCs/>
        </w:rPr>
      </w:pPr>
      <w:r w:rsidRPr="008A1AA3">
        <w:rPr>
          <w:b/>
          <w:bCs/>
        </w:rPr>
        <w:t>23.2</w:t>
      </w:r>
      <w:r w:rsidRPr="008A1AA3">
        <w:rPr>
          <w:b/>
          <w:bCs/>
        </w:rPr>
        <w:tab/>
        <w:t>Adelaide Grand Final Set Series</w:t>
      </w:r>
    </w:p>
    <w:p w14:paraId="027DA853" w14:textId="77777777" w:rsidR="008A1AA3" w:rsidRPr="008A1AA3" w:rsidRDefault="008A1AA3" w:rsidP="008A1AA3">
      <w:pPr>
        <w:autoSpaceDE w:val="0"/>
        <w:autoSpaceDN w:val="0"/>
        <w:adjustRightInd w:val="0"/>
        <w:ind w:left="426"/>
        <w:rPr>
          <w:szCs w:val="17"/>
          <w:lang w:eastAsia="en-AU"/>
        </w:rPr>
      </w:pPr>
      <w:r w:rsidRPr="008A1AA3">
        <w:rPr>
          <w:szCs w:val="17"/>
          <w:lang w:eastAsia="en-AU"/>
        </w:rPr>
        <w:t>A set series Adelaide Grand Final number plate must bear a number consisting of a letter followed by three figures, followed by a further letter and issued under an agreement between the Registrar and the applicant. The plate must be of the type known as metal embossed and must conform to the following additional specifications and design:</w:t>
      </w:r>
    </w:p>
    <w:tbl>
      <w:tblPr>
        <w:tblW w:w="0" w:type="auto"/>
        <w:jc w:val="center"/>
        <w:tblLook w:val="04A0" w:firstRow="1" w:lastRow="0" w:firstColumn="1" w:lastColumn="0" w:noHBand="0" w:noVBand="1"/>
      </w:tblPr>
      <w:tblGrid>
        <w:gridCol w:w="2126"/>
        <w:gridCol w:w="3827"/>
        <w:gridCol w:w="2622"/>
      </w:tblGrid>
      <w:tr w:rsidR="008A1AA3" w:rsidRPr="008A1AA3" w14:paraId="0920A640" w14:textId="77777777" w:rsidTr="004F57BA">
        <w:trPr>
          <w:cantSplit/>
          <w:jc w:val="center"/>
        </w:trPr>
        <w:tc>
          <w:tcPr>
            <w:tcW w:w="2126" w:type="dxa"/>
            <w:vAlign w:val="center"/>
          </w:tcPr>
          <w:p w14:paraId="29AF2BB4" w14:textId="77777777" w:rsidR="008A1AA3" w:rsidRPr="008A1AA3" w:rsidRDefault="008A1AA3" w:rsidP="008A1AA3">
            <w:pPr>
              <w:keepNext/>
              <w:jc w:val="left"/>
              <w:rPr>
                <w:b/>
                <w:u w:val="single"/>
              </w:rPr>
            </w:pPr>
          </w:p>
        </w:tc>
        <w:tc>
          <w:tcPr>
            <w:tcW w:w="3827" w:type="dxa"/>
            <w:vAlign w:val="center"/>
          </w:tcPr>
          <w:p w14:paraId="402C7109" w14:textId="77777777" w:rsidR="008A1AA3" w:rsidRPr="008A1AA3" w:rsidRDefault="008A1AA3" w:rsidP="008A1AA3">
            <w:pPr>
              <w:keepNext/>
              <w:jc w:val="center"/>
            </w:pPr>
            <w:r w:rsidRPr="008A1AA3">
              <w:t>371 ± 1.0mm</w:t>
            </w:r>
          </w:p>
        </w:tc>
        <w:tc>
          <w:tcPr>
            <w:tcW w:w="2622" w:type="dxa"/>
            <w:vAlign w:val="center"/>
          </w:tcPr>
          <w:p w14:paraId="03F92C2E" w14:textId="77777777" w:rsidR="008A1AA3" w:rsidRPr="008A1AA3" w:rsidRDefault="008A1AA3" w:rsidP="008A1AA3">
            <w:pPr>
              <w:keepNext/>
              <w:jc w:val="left"/>
              <w:rPr>
                <w:b/>
                <w:u w:val="single"/>
              </w:rPr>
            </w:pPr>
          </w:p>
        </w:tc>
      </w:tr>
      <w:tr w:rsidR="008A1AA3" w:rsidRPr="008A1AA3" w14:paraId="3B806D14" w14:textId="77777777" w:rsidTr="004F57BA">
        <w:trPr>
          <w:cantSplit/>
          <w:jc w:val="center"/>
        </w:trPr>
        <w:tc>
          <w:tcPr>
            <w:tcW w:w="2126" w:type="dxa"/>
            <w:vAlign w:val="center"/>
          </w:tcPr>
          <w:p w14:paraId="449687F1" w14:textId="77777777" w:rsidR="008A1AA3" w:rsidRPr="008A1AA3" w:rsidRDefault="008A1AA3" w:rsidP="008A1AA3">
            <w:pPr>
              <w:keepNext/>
              <w:jc w:val="left"/>
            </w:pPr>
          </w:p>
          <w:p w14:paraId="5DEA0636" w14:textId="77777777" w:rsidR="008A1AA3" w:rsidRPr="008A1AA3" w:rsidRDefault="008A1AA3" w:rsidP="008A1AA3">
            <w:pPr>
              <w:keepNext/>
              <w:jc w:val="left"/>
            </w:pPr>
            <w:r w:rsidRPr="008A1AA3">
              <w:t>Aluminium Embossed</w:t>
            </w:r>
          </w:p>
        </w:tc>
        <w:tc>
          <w:tcPr>
            <w:tcW w:w="3827" w:type="dxa"/>
            <w:vMerge w:val="restart"/>
            <w:vAlign w:val="center"/>
          </w:tcPr>
          <w:p w14:paraId="75FD2167" w14:textId="77777777" w:rsidR="008A1AA3" w:rsidRPr="008A1AA3" w:rsidRDefault="008A1AA3" w:rsidP="008A1AA3">
            <w:pPr>
              <w:keepNext/>
              <w:jc w:val="left"/>
              <w:rPr>
                <w:noProof/>
              </w:rPr>
            </w:pPr>
          </w:p>
          <w:p w14:paraId="0AF759D1" w14:textId="77777777" w:rsidR="008A1AA3" w:rsidRPr="008A1AA3" w:rsidRDefault="008A1AA3" w:rsidP="008A1AA3">
            <w:pPr>
              <w:keepNext/>
              <w:jc w:val="left"/>
              <w:rPr>
                <w:noProof/>
              </w:rPr>
            </w:pPr>
          </w:p>
          <w:p w14:paraId="4E3D61E5" w14:textId="77777777" w:rsidR="008A1AA3" w:rsidRPr="008A1AA3" w:rsidRDefault="008A1AA3" w:rsidP="008A1AA3">
            <w:pPr>
              <w:keepNext/>
              <w:jc w:val="left"/>
              <w:rPr>
                <w:b/>
                <w:u w:val="single"/>
              </w:rPr>
            </w:pPr>
          </w:p>
          <w:p w14:paraId="23E16629" w14:textId="77777777" w:rsidR="008A1AA3" w:rsidRPr="008A1AA3" w:rsidRDefault="008A1AA3" w:rsidP="008A1AA3">
            <w:pPr>
              <w:keepNext/>
              <w:jc w:val="left"/>
              <w:rPr>
                <w:b/>
                <w:u w:val="single"/>
              </w:rPr>
            </w:pPr>
          </w:p>
          <w:p w14:paraId="1918EFD0" w14:textId="77777777" w:rsidR="008A1AA3" w:rsidRPr="008A1AA3" w:rsidRDefault="008A1AA3" w:rsidP="008A1AA3">
            <w:pPr>
              <w:keepNext/>
              <w:jc w:val="left"/>
              <w:rPr>
                <w:b/>
                <w:u w:val="single"/>
              </w:rPr>
            </w:pPr>
            <w:r w:rsidRPr="008A1AA3">
              <w:rPr>
                <w:b/>
                <w:noProof/>
                <w:u w:val="single"/>
              </w:rPr>
              <w:drawing>
                <wp:inline distT="0" distB="0" distL="0" distR="0" wp14:anchorId="66F4CB90" wp14:editId="220F87B9">
                  <wp:extent cx="2044461" cy="764357"/>
                  <wp:effectExtent l="0" t="0" r="0" b="0"/>
                  <wp:docPr id="958894112" name="Picture 7" descr="A race car on a tra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894112" name="Picture 7" descr="A race car on a track&#10;&#10;AI-generated content may be incorrect."/>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063161" cy="771348"/>
                          </a:xfrm>
                          <a:prstGeom prst="rect">
                            <a:avLst/>
                          </a:prstGeom>
                          <a:noFill/>
                        </pic:spPr>
                      </pic:pic>
                    </a:graphicData>
                  </a:graphic>
                </wp:inline>
              </w:drawing>
            </w:r>
          </w:p>
        </w:tc>
        <w:tc>
          <w:tcPr>
            <w:tcW w:w="2622" w:type="dxa"/>
            <w:vAlign w:val="bottom"/>
          </w:tcPr>
          <w:p w14:paraId="6CB4CBE3" w14:textId="77777777" w:rsidR="008A1AA3" w:rsidRPr="008A1AA3" w:rsidRDefault="008A1AA3" w:rsidP="008A1AA3">
            <w:pPr>
              <w:keepNext/>
              <w:jc w:val="left"/>
            </w:pPr>
          </w:p>
          <w:p w14:paraId="6EFEAEAF" w14:textId="77777777" w:rsidR="008A1AA3" w:rsidRPr="008A1AA3" w:rsidRDefault="008A1AA3" w:rsidP="008A1AA3">
            <w:pPr>
              <w:keepNext/>
              <w:jc w:val="left"/>
            </w:pPr>
            <w:r w:rsidRPr="008A1AA3">
              <w:t>133 ± 1.0mm</w:t>
            </w:r>
          </w:p>
        </w:tc>
      </w:tr>
      <w:tr w:rsidR="008A1AA3" w:rsidRPr="008A1AA3" w14:paraId="760DE019" w14:textId="77777777" w:rsidTr="004F57BA">
        <w:trPr>
          <w:cantSplit/>
          <w:trHeight w:val="836"/>
          <w:jc w:val="center"/>
        </w:trPr>
        <w:tc>
          <w:tcPr>
            <w:tcW w:w="2126" w:type="dxa"/>
            <w:vAlign w:val="center"/>
          </w:tcPr>
          <w:p w14:paraId="48E57BB2" w14:textId="77777777" w:rsidR="008A1AA3" w:rsidRPr="008A1AA3" w:rsidRDefault="008A1AA3" w:rsidP="008A1AA3">
            <w:pPr>
              <w:keepNext/>
              <w:jc w:val="left"/>
              <w:rPr>
                <w:szCs w:val="17"/>
              </w:rPr>
            </w:pPr>
          </w:p>
          <w:p w14:paraId="26C736EE" w14:textId="77777777" w:rsidR="008A1AA3" w:rsidRPr="008A1AA3" w:rsidRDefault="008A1AA3" w:rsidP="008A1AA3">
            <w:pPr>
              <w:keepNext/>
              <w:jc w:val="left"/>
            </w:pPr>
            <w:r w:rsidRPr="008A1AA3">
              <w:rPr>
                <w:szCs w:val="17"/>
              </w:rPr>
              <w:t>White Retroreflective Letters and Figures</w:t>
            </w:r>
          </w:p>
        </w:tc>
        <w:tc>
          <w:tcPr>
            <w:tcW w:w="3827" w:type="dxa"/>
            <w:vMerge/>
            <w:vAlign w:val="center"/>
          </w:tcPr>
          <w:p w14:paraId="43930514" w14:textId="77777777" w:rsidR="008A1AA3" w:rsidRPr="008A1AA3" w:rsidRDefault="008A1AA3" w:rsidP="008A1AA3">
            <w:pPr>
              <w:keepNext/>
              <w:jc w:val="left"/>
              <w:rPr>
                <w:b/>
                <w:u w:val="single"/>
              </w:rPr>
            </w:pPr>
          </w:p>
        </w:tc>
        <w:tc>
          <w:tcPr>
            <w:tcW w:w="2622" w:type="dxa"/>
            <w:vAlign w:val="center"/>
          </w:tcPr>
          <w:p w14:paraId="7A36A814" w14:textId="77777777" w:rsidR="008A1AA3" w:rsidRPr="008A1AA3" w:rsidRDefault="008A1AA3" w:rsidP="008A1AA3">
            <w:pPr>
              <w:keepNext/>
              <w:jc w:val="left"/>
            </w:pPr>
          </w:p>
          <w:p w14:paraId="1DDB02FA" w14:textId="77777777" w:rsidR="008A1AA3" w:rsidRPr="008A1AA3" w:rsidRDefault="008A1AA3" w:rsidP="008A1AA3">
            <w:pPr>
              <w:keepNext/>
              <w:jc w:val="left"/>
            </w:pPr>
            <w:r w:rsidRPr="008A1AA3">
              <w:t>Black Background</w:t>
            </w:r>
          </w:p>
        </w:tc>
      </w:tr>
    </w:tbl>
    <w:p w14:paraId="0D5B1087" w14:textId="77777777" w:rsidR="008A1AA3" w:rsidRPr="008A1AA3" w:rsidRDefault="008A1AA3" w:rsidP="008A1AA3">
      <w:pPr>
        <w:ind w:left="426"/>
      </w:pPr>
      <w:r w:rsidRPr="008A1AA3">
        <w:rPr>
          <w:szCs w:val="17"/>
          <w:lang w:eastAsia="en-AU"/>
        </w:rPr>
        <w:t>On the left of the plate the characters “SA” printed in white with the S printed directly above the A</w:t>
      </w:r>
      <w:r w:rsidRPr="008A1AA3">
        <w:t>.</w:t>
      </w:r>
    </w:p>
    <w:p w14:paraId="7995BED1" w14:textId="77777777" w:rsidR="008A1AA3" w:rsidRPr="008A1AA3" w:rsidRDefault="008A1AA3" w:rsidP="008A1AA3">
      <w:pPr>
        <w:ind w:left="426"/>
      </w:pPr>
      <w:r w:rsidRPr="008A1AA3">
        <w:rPr>
          <w:szCs w:val="17"/>
          <w:lang w:eastAsia="en-AU"/>
        </w:rPr>
        <w:t>The banner depicting supercars racing on the Adelaide Street circuit is located on the bottom of the number plate.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8A1AA3" w:rsidRPr="008A1AA3" w14:paraId="03C7DCC1" w14:textId="77777777" w:rsidTr="004F57BA">
        <w:trPr>
          <w:cantSplit/>
          <w:jc w:val="center"/>
        </w:trPr>
        <w:tc>
          <w:tcPr>
            <w:tcW w:w="4261" w:type="dxa"/>
            <w:vAlign w:val="center"/>
          </w:tcPr>
          <w:p w14:paraId="00C6457A" w14:textId="77777777" w:rsidR="008A1AA3" w:rsidRPr="008A1AA3" w:rsidRDefault="008A1AA3" w:rsidP="008A1AA3">
            <w:pPr>
              <w:keepNext/>
              <w:spacing w:before="40" w:after="40"/>
              <w:jc w:val="left"/>
              <w:rPr>
                <w:b/>
                <w:bCs/>
              </w:rPr>
            </w:pPr>
          </w:p>
        </w:tc>
        <w:tc>
          <w:tcPr>
            <w:tcW w:w="4261" w:type="dxa"/>
            <w:vAlign w:val="center"/>
          </w:tcPr>
          <w:p w14:paraId="5163FC03" w14:textId="77777777" w:rsidR="008A1AA3" w:rsidRPr="008A1AA3" w:rsidRDefault="008A1AA3" w:rsidP="008A1AA3">
            <w:pPr>
              <w:keepNext/>
              <w:spacing w:before="40" w:after="40"/>
              <w:jc w:val="left"/>
              <w:rPr>
                <w:b/>
                <w:bCs/>
              </w:rPr>
            </w:pPr>
            <w:r w:rsidRPr="008A1AA3">
              <w:rPr>
                <w:b/>
                <w:bCs/>
              </w:rPr>
              <w:t>Motor Vehicles</w:t>
            </w:r>
          </w:p>
        </w:tc>
      </w:tr>
      <w:tr w:rsidR="008A1AA3" w:rsidRPr="008A1AA3" w14:paraId="0F01ABDD" w14:textId="77777777" w:rsidTr="004F57BA">
        <w:trPr>
          <w:cantSplit/>
          <w:jc w:val="center"/>
        </w:trPr>
        <w:tc>
          <w:tcPr>
            <w:tcW w:w="4261" w:type="dxa"/>
            <w:vAlign w:val="center"/>
          </w:tcPr>
          <w:p w14:paraId="256C9901" w14:textId="77777777" w:rsidR="008A1AA3" w:rsidRPr="008A1AA3" w:rsidRDefault="008A1AA3" w:rsidP="008A1AA3">
            <w:pPr>
              <w:keepNext/>
              <w:spacing w:before="40" w:after="40"/>
              <w:jc w:val="left"/>
            </w:pPr>
            <w:r w:rsidRPr="008A1AA3">
              <w:t>Height of figure or letter</w:t>
            </w:r>
          </w:p>
        </w:tc>
        <w:tc>
          <w:tcPr>
            <w:tcW w:w="4261" w:type="dxa"/>
            <w:vAlign w:val="center"/>
          </w:tcPr>
          <w:p w14:paraId="52367A61" w14:textId="77777777" w:rsidR="008A1AA3" w:rsidRPr="008A1AA3" w:rsidRDefault="008A1AA3" w:rsidP="008A1AA3">
            <w:pPr>
              <w:keepNext/>
              <w:spacing w:before="40" w:after="40"/>
              <w:jc w:val="left"/>
            </w:pPr>
            <w:r w:rsidRPr="008A1AA3">
              <w:t>60mm</w:t>
            </w:r>
          </w:p>
        </w:tc>
      </w:tr>
      <w:tr w:rsidR="008A1AA3" w:rsidRPr="008A1AA3" w14:paraId="107EDC0E" w14:textId="77777777" w:rsidTr="004F57BA">
        <w:trPr>
          <w:cantSplit/>
          <w:jc w:val="center"/>
        </w:trPr>
        <w:tc>
          <w:tcPr>
            <w:tcW w:w="4261" w:type="dxa"/>
            <w:vAlign w:val="center"/>
          </w:tcPr>
          <w:p w14:paraId="4E2B01D8" w14:textId="77777777" w:rsidR="008A1AA3" w:rsidRPr="008A1AA3" w:rsidRDefault="008A1AA3" w:rsidP="008A1AA3">
            <w:pPr>
              <w:spacing w:before="40" w:after="40"/>
              <w:jc w:val="left"/>
            </w:pPr>
            <w:r w:rsidRPr="008A1AA3">
              <w:t>Width of every line in each figure or letter</w:t>
            </w:r>
          </w:p>
        </w:tc>
        <w:tc>
          <w:tcPr>
            <w:tcW w:w="4261" w:type="dxa"/>
            <w:vAlign w:val="center"/>
          </w:tcPr>
          <w:p w14:paraId="62F29D06" w14:textId="77777777" w:rsidR="008A1AA3" w:rsidRPr="008A1AA3" w:rsidRDefault="008A1AA3" w:rsidP="008A1AA3">
            <w:pPr>
              <w:spacing w:before="40" w:after="40"/>
              <w:jc w:val="left"/>
            </w:pPr>
            <w:r w:rsidRPr="008A1AA3">
              <w:t>10mm</w:t>
            </w:r>
          </w:p>
        </w:tc>
      </w:tr>
    </w:tbl>
    <w:p w14:paraId="6DCCB5A3" w14:textId="77777777" w:rsidR="008A1AA3" w:rsidRPr="008A1AA3" w:rsidRDefault="008A1AA3" w:rsidP="009F1648">
      <w:pPr>
        <w:keepNext/>
        <w:spacing w:before="80"/>
        <w:jc w:val="center"/>
        <w:rPr>
          <w:b/>
          <w:bCs/>
        </w:rPr>
      </w:pPr>
      <w:r w:rsidRPr="008A1AA3">
        <w:rPr>
          <w:b/>
          <w:bCs/>
        </w:rPr>
        <w:lastRenderedPageBreak/>
        <w:t>General Specifications and Design</w:t>
      </w:r>
    </w:p>
    <w:p w14:paraId="61612307" w14:textId="77777777" w:rsidR="008A1AA3" w:rsidRPr="008A1AA3" w:rsidRDefault="008A1AA3" w:rsidP="009F1648">
      <w:pPr>
        <w:keepNext/>
        <w:ind w:left="426" w:hanging="284"/>
      </w:pPr>
      <w:r w:rsidRPr="008A1AA3">
        <w:t>1.</w:t>
      </w:r>
      <w:r w:rsidRPr="008A1AA3">
        <w:tab/>
        <w:t>The dimensions of the letters or words ‘SA’, ‘SOUTH AUSTRALIA’, ‘THE FESTIVAL STATE’ or any other slogan approved by the Registrar whether preceding the number or appearing in a central position above or below the registration number on which they are permitted, unless otherwise prescribed, must be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984"/>
        <w:gridCol w:w="1559"/>
        <w:gridCol w:w="1723"/>
      </w:tblGrid>
      <w:tr w:rsidR="008A1AA3" w:rsidRPr="008A1AA3" w14:paraId="240D9FA8" w14:textId="77777777" w:rsidTr="004F57BA">
        <w:trPr>
          <w:cantSplit/>
          <w:jc w:val="center"/>
        </w:trPr>
        <w:tc>
          <w:tcPr>
            <w:tcW w:w="3256" w:type="dxa"/>
            <w:vAlign w:val="center"/>
          </w:tcPr>
          <w:p w14:paraId="6689A446" w14:textId="77777777" w:rsidR="008A1AA3" w:rsidRPr="008A1AA3" w:rsidRDefault="008A1AA3" w:rsidP="008A1AA3">
            <w:pPr>
              <w:keepNext/>
              <w:spacing w:before="40" w:after="40"/>
              <w:jc w:val="left"/>
            </w:pPr>
          </w:p>
        </w:tc>
        <w:tc>
          <w:tcPr>
            <w:tcW w:w="1984" w:type="dxa"/>
            <w:vAlign w:val="center"/>
          </w:tcPr>
          <w:p w14:paraId="496FFE60" w14:textId="77777777" w:rsidR="008A1AA3" w:rsidRPr="008A1AA3" w:rsidRDefault="008A1AA3" w:rsidP="008A1AA3">
            <w:pPr>
              <w:keepNext/>
              <w:spacing w:before="40" w:after="40"/>
              <w:jc w:val="left"/>
              <w:rPr>
                <w:b/>
                <w:bCs/>
              </w:rPr>
            </w:pPr>
            <w:r w:rsidRPr="008A1AA3">
              <w:rPr>
                <w:b/>
                <w:bCs/>
              </w:rPr>
              <w:t>Motor Bikes</w:t>
            </w:r>
            <w:r w:rsidRPr="008A1AA3">
              <w:rPr>
                <w:b/>
                <w:bCs/>
              </w:rPr>
              <w:br/>
              <w:t>(except Class 12)</w:t>
            </w:r>
          </w:p>
        </w:tc>
        <w:tc>
          <w:tcPr>
            <w:tcW w:w="1559" w:type="dxa"/>
          </w:tcPr>
          <w:p w14:paraId="687E86C2" w14:textId="77777777" w:rsidR="008A1AA3" w:rsidRPr="008A1AA3" w:rsidRDefault="008A1AA3" w:rsidP="008A1AA3">
            <w:pPr>
              <w:keepNext/>
              <w:spacing w:before="40" w:after="40"/>
              <w:jc w:val="left"/>
              <w:rPr>
                <w:b/>
                <w:bCs/>
              </w:rPr>
            </w:pPr>
            <w:r w:rsidRPr="008A1AA3">
              <w:rPr>
                <w:b/>
                <w:bCs/>
              </w:rPr>
              <w:t>Motor Bikes</w:t>
            </w:r>
            <w:r w:rsidRPr="008A1AA3">
              <w:rPr>
                <w:b/>
                <w:bCs/>
              </w:rPr>
              <w:br/>
              <w:t>Class 12</w:t>
            </w:r>
          </w:p>
        </w:tc>
        <w:tc>
          <w:tcPr>
            <w:tcW w:w="1723" w:type="dxa"/>
          </w:tcPr>
          <w:p w14:paraId="5904B12B" w14:textId="77777777" w:rsidR="008A1AA3" w:rsidRPr="008A1AA3" w:rsidRDefault="008A1AA3" w:rsidP="008A1AA3">
            <w:pPr>
              <w:keepNext/>
              <w:spacing w:before="40" w:after="40"/>
              <w:jc w:val="left"/>
              <w:rPr>
                <w:b/>
                <w:bCs/>
              </w:rPr>
            </w:pPr>
            <w:r w:rsidRPr="008A1AA3">
              <w:rPr>
                <w:b/>
                <w:bCs/>
              </w:rPr>
              <w:t>All Other Classes</w:t>
            </w:r>
          </w:p>
        </w:tc>
      </w:tr>
      <w:tr w:rsidR="008A1AA3" w:rsidRPr="008A1AA3" w14:paraId="7675D943" w14:textId="77777777" w:rsidTr="004F57BA">
        <w:trPr>
          <w:cantSplit/>
          <w:jc w:val="center"/>
        </w:trPr>
        <w:tc>
          <w:tcPr>
            <w:tcW w:w="3256" w:type="dxa"/>
            <w:vAlign w:val="center"/>
          </w:tcPr>
          <w:p w14:paraId="39B2AC20" w14:textId="77777777" w:rsidR="008A1AA3" w:rsidRPr="008A1AA3" w:rsidRDefault="008A1AA3" w:rsidP="008A1AA3">
            <w:pPr>
              <w:keepNext/>
              <w:spacing w:before="40" w:after="40"/>
              <w:jc w:val="left"/>
            </w:pPr>
            <w:r w:rsidRPr="008A1AA3">
              <w:t>Height of figure or letter</w:t>
            </w:r>
          </w:p>
        </w:tc>
        <w:tc>
          <w:tcPr>
            <w:tcW w:w="1984" w:type="dxa"/>
            <w:vAlign w:val="center"/>
          </w:tcPr>
          <w:p w14:paraId="16821507" w14:textId="77777777" w:rsidR="008A1AA3" w:rsidRPr="008A1AA3" w:rsidRDefault="008A1AA3" w:rsidP="008A1AA3">
            <w:pPr>
              <w:keepNext/>
              <w:spacing w:before="40" w:after="40"/>
              <w:jc w:val="left"/>
            </w:pPr>
            <w:r w:rsidRPr="008A1AA3">
              <w:t>10mm</w:t>
            </w:r>
          </w:p>
        </w:tc>
        <w:tc>
          <w:tcPr>
            <w:tcW w:w="1559" w:type="dxa"/>
          </w:tcPr>
          <w:p w14:paraId="176D7960" w14:textId="77777777" w:rsidR="008A1AA3" w:rsidRPr="008A1AA3" w:rsidRDefault="008A1AA3" w:rsidP="008A1AA3">
            <w:pPr>
              <w:keepNext/>
              <w:spacing w:before="40" w:after="40"/>
              <w:jc w:val="left"/>
            </w:pPr>
            <w:r w:rsidRPr="008A1AA3">
              <w:t>8mm</w:t>
            </w:r>
          </w:p>
        </w:tc>
        <w:tc>
          <w:tcPr>
            <w:tcW w:w="1723" w:type="dxa"/>
          </w:tcPr>
          <w:p w14:paraId="5DD60475" w14:textId="77777777" w:rsidR="008A1AA3" w:rsidRPr="008A1AA3" w:rsidRDefault="008A1AA3" w:rsidP="008A1AA3">
            <w:pPr>
              <w:keepNext/>
              <w:spacing w:before="40" w:after="40"/>
              <w:jc w:val="left"/>
            </w:pPr>
            <w:r w:rsidRPr="008A1AA3">
              <w:t>8-20mm</w:t>
            </w:r>
          </w:p>
        </w:tc>
      </w:tr>
      <w:tr w:rsidR="008A1AA3" w:rsidRPr="008A1AA3" w14:paraId="248C8608" w14:textId="77777777" w:rsidTr="004F57BA">
        <w:trPr>
          <w:cantSplit/>
          <w:jc w:val="center"/>
        </w:trPr>
        <w:tc>
          <w:tcPr>
            <w:tcW w:w="3256" w:type="dxa"/>
            <w:vAlign w:val="center"/>
          </w:tcPr>
          <w:p w14:paraId="221CDA99" w14:textId="77777777" w:rsidR="008A1AA3" w:rsidRPr="008A1AA3" w:rsidRDefault="008A1AA3" w:rsidP="008A1AA3">
            <w:pPr>
              <w:spacing w:before="40" w:after="40"/>
              <w:jc w:val="left"/>
            </w:pPr>
            <w:r w:rsidRPr="008A1AA3">
              <w:t>Width of every line in all parts thereof</w:t>
            </w:r>
          </w:p>
        </w:tc>
        <w:tc>
          <w:tcPr>
            <w:tcW w:w="1984" w:type="dxa"/>
            <w:vAlign w:val="center"/>
          </w:tcPr>
          <w:p w14:paraId="47FAF1C7" w14:textId="77777777" w:rsidR="008A1AA3" w:rsidRPr="008A1AA3" w:rsidRDefault="008A1AA3" w:rsidP="008A1AA3">
            <w:pPr>
              <w:spacing w:before="40" w:after="40"/>
              <w:jc w:val="left"/>
            </w:pPr>
            <w:r w:rsidRPr="008A1AA3">
              <w:t>2mm</w:t>
            </w:r>
          </w:p>
        </w:tc>
        <w:tc>
          <w:tcPr>
            <w:tcW w:w="1559" w:type="dxa"/>
          </w:tcPr>
          <w:p w14:paraId="011A431A" w14:textId="77777777" w:rsidR="008A1AA3" w:rsidRPr="008A1AA3" w:rsidRDefault="008A1AA3" w:rsidP="008A1AA3">
            <w:pPr>
              <w:spacing w:before="40" w:after="40"/>
              <w:jc w:val="left"/>
            </w:pPr>
            <w:r w:rsidRPr="008A1AA3">
              <w:t>1-2mm</w:t>
            </w:r>
          </w:p>
        </w:tc>
        <w:tc>
          <w:tcPr>
            <w:tcW w:w="1723" w:type="dxa"/>
          </w:tcPr>
          <w:p w14:paraId="678CEDD2" w14:textId="77777777" w:rsidR="008A1AA3" w:rsidRPr="008A1AA3" w:rsidRDefault="008A1AA3" w:rsidP="008A1AA3">
            <w:pPr>
              <w:spacing w:before="40" w:after="40"/>
              <w:jc w:val="left"/>
            </w:pPr>
            <w:r w:rsidRPr="008A1AA3">
              <w:t>1-3mm</w:t>
            </w:r>
          </w:p>
        </w:tc>
      </w:tr>
    </w:tbl>
    <w:p w14:paraId="3DFE9FB2" w14:textId="77777777" w:rsidR="008A1AA3" w:rsidRPr="008A1AA3" w:rsidRDefault="008A1AA3" w:rsidP="008A1AA3">
      <w:pPr>
        <w:spacing w:before="80"/>
        <w:ind w:left="425"/>
      </w:pPr>
      <w:r w:rsidRPr="008A1AA3">
        <w:t>(Except Corporate Number Plates which may vary at the discretion of the Registrar).</w:t>
      </w:r>
    </w:p>
    <w:p w14:paraId="6C4151BE" w14:textId="77777777" w:rsidR="008A1AA3" w:rsidRPr="008A1AA3" w:rsidRDefault="008A1AA3" w:rsidP="008A1AA3">
      <w:pPr>
        <w:ind w:left="426" w:hanging="284"/>
      </w:pPr>
      <w:r w:rsidRPr="008A1AA3">
        <w:t>2.</w:t>
      </w:r>
      <w:r w:rsidRPr="008A1AA3">
        <w:tab/>
        <w:t>The dimensions of the State Badge (Piping Shrike) appearing on the number plates on which they are permitted, must be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8"/>
        <w:gridCol w:w="2366"/>
        <w:gridCol w:w="1934"/>
        <w:gridCol w:w="1934"/>
      </w:tblGrid>
      <w:tr w:rsidR="008A1AA3" w:rsidRPr="008A1AA3" w14:paraId="5A667D24" w14:textId="77777777" w:rsidTr="004F57BA">
        <w:trPr>
          <w:cantSplit/>
          <w:jc w:val="center"/>
        </w:trPr>
        <w:tc>
          <w:tcPr>
            <w:tcW w:w="2288" w:type="dxa"/>
            <w:vAlign w:val="center"/>
          </w:tcPr>
          <w:p w14:paraId="20E9DD50" w14:textId="77777777" w:rsidR="008A1AA3" w:rsidRPr="008A1AA3" w:rsidRDefault="008A1AA3" w:rsidP="008A1AA3">
            <w:pPr>
              <w:keepNext/>
              <w:spacing w:before="40" w:after="40"/>
              <w:jc w:val="left"/>
            </w:pPr>
          </w:p>
        </w:tc>
        <w:tc>
          <w:tcPr>
            <w:tcW w:w="2366" w:type="dxa"/>
            <w:vAlign w:val="center"/>
          </w:tcPr>
          <w:p w14:paraId="46DC0022" w14:textId="77777777" w:rsidR="008A1AA3" w:rsidRPr="008A1AA3" w:rsidRDefault="008A1AA3" w:rsidP="008A1AA3">
            <w:pPr>
              <w:keepNext/>
              <w:spacing w:before="40" w:after="40"/>
              <w:jc w:val="left"/>
              <w:rPr>
                <w:b/>
                <w:bCs/>
              </w:rPr>
            </w:pPr>
            <w:r w:rsidRPr="008A1AA3">
              <w:rPr>
                <w:b/>
                <w:bCs/>
              </w:rPr>
              <w:t>Class 3</w:t>
            </w:r>
          </w:p>
        </w:tc>
        <w:tc>
          <w:tcPr>
            <w:tcW w:w="1934" w:type="dxa"/>
          </w:tcPr>
          <w:p w14:paraId="00FDE96E" w14:textId="77777777" w:rsidR="008A1AA3" w:rsidRPr="008A1AA3" w:rsidRDefault="008A1AA3" w:rsidP="008A1AA3">
            <w:pPr>
              <w:keepNext/>
              <w:spacing w:before="40" w:after="40"/>
              <w:jc w:val="left"/>
              <w:rPr>
                <w:b/>
                <w:bCs/>
              </w:rPr>
            </w:pPr>
            <w:r w:rsidRPr="008A1AA3">
              <w:rPr>
                <w:b/>
                <w:bCs/>
              </w:rPr>
              <w:t>Class 4</w:t>
            </w:r>
          </w:p>
        </w:tc>
        <w:tc>
          <w:tcPr>
            <w:tcW w:w="1934" w:type="dxa"/>
          </w:tcPr>
          <w:p w14:paraId="27F0C29B" w14:textId="77777777" w:rsidR="008A1AA3" w:rsidRPr="008A1AA3" w:rsidRDefault="008A1AA3" w:rsidP="008A1AA3">
            <w:pPr>
              <w:keepNext/>
              <w:spacing w:before="40" w:after="40"/>
              <w:jc w:val="left"/>
              <w:rPr>
                <w:b/>
                <w:bCs/>
              </w:rPr>
            </w:pPr>
            <w:r w:rsidRPr="008A1AA3">
              <w:rPr>
                <w:b/>
                <w:bCs/>
              </w:rPr>
              <w:t>Class 4 Motor Bike</w:t>
            </w:r>
          </w:p>
        </w:tc>
      </w:tr>
      <w:tr w:rsidR="008A1AA3" w:rsidRPr="008A1AA3" w14:paraId="2AEF6DAB" w14:textId="77777777" w:rsidTr="004F57BA">
        <w:trPr>
          <w:cantSplit/>
          <w:jc w:val="center"/>
        </w:trPr>
        <w:tc>
          <w:tcPr>
            <w:tcW w:w="2288" w:type="dxa"/>
            <w:vAlign w:val="center"/>
          </w:tcPr>
          <w:p w14:paraId="28DBA256" w14:textId="77777777" w:rsidR="008A1AA3" w:rsidRPr="008A1AA3" w:rsidRDefault="008A1AA3" w:rsidP="008A1AA3">
            <w:pPr>
              <w:spacing w:before="40" w:after="40"/>
              <w:jc w:val="left"/>
            </w:pPr>
            <w:r w:rsidRPr="008A1AA3">
              <w:t>Diameter</w:t>
            </w:r>
          </w:p>
        </w:tc>
        <w:tc>
          <w:tcPr>
            <w:tcW w:w="2366" w:type="dxa"/>
            <w:vAlign w:val="center"/>
          </w:tcPr>
          <w:p w14:paraId="0CEF8DB8" w14:textId="77777777" w:rsidR="008A1AA3" w:rsidRPr="008A1AA3" w:rsidRDefault="008A1AA3" w:rsidP="008A1AA3">
            <w:pPr>
              <w:spacing w:before="40" w:after="40"/>
              <w:jc w:val="left"/>
            </w:pPr>
            <w:r w:rsidRPr="008A1AA3">
              <w:t>24-30mm</w:t>
            </w:r>
          </w:p>
        </w:tc>
        <w:tc>
          <w:tcPr>
            <w:tcW w:w="1934" w:type="dxa"/>
          </w:tcPr>
          <w:p w14:paraId="5D1C8277" w14:textId="77777777" w:rsidR="008A1AA3" w:rsidRPr="008A1AA3" w:rsidRDefault="008A1AA3" w:rsidP="008A1AA3">
            <w:pPr>
              <w:spacing w:before="40" w:after="40"/>
              <w:jc w:val="left"/>
            </w:pPr>
            <w:r w:rsidRPr="008A1AA3">
              <w:t>50mm</w:t>
            </w:r>
          </w:p>
        </w:tc>
        <w:tc>
          <w:tcPr>
            <w:tcW w:w="1934" w:type="dxa"/>
          </w:tcPr>
          <w:p w14:paraId="29C5F908" w14:textId="77777777" w:rsidR="008A1AA3" w:rsidRPr="008A1AA3" w:rsidRDefault="008A1AA3" w:rsidP="008A1AA3">
            <w:pPr>
              <w:spacing w:before="40" w:after="40"/>
              <w:jc w:val="left"/>
            </w:pPr>
            <w:r w:rsidRPr="008A1AA3">
              <w:t>27mm</w:t>
            </w:r>
          </w:p>
        </w:tc>
      </w:tr>
    </w:tbl>
    <w:p w14:paraId="3E4EF0B8" w14:textId="77777777" w:rsidR="008A1AA3" w:rsidRPr="008A1AA3" w:rsidRDefault="008A1AA3" w:rsidP="008A1AA3">
      <w:pPr>
        <w:spacing w:before="80"/>
        <w:ind w:left="426" w:hanging="284"/>
      </w:pPr>
      <w:r w:rsidRPr="008A1AA3">
        <w:t>3.</w:t>
      </w:r>
      <w:r w:rsidRPr="008A1AA3">
        <w:tab/>
        <w:t>The dimensions of the slogan “SA Cycle instead” appearing on the Bike Rack number plate must be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8A1AA3" w:rsidRPr="008A1AA3" w14:paraId="1A0F9DBE" w14:textId="77777777" w:rsidTr="004F57BA">
        <w:trPr>
          <w:cantSplit/>
          <w:jc w:val="center"/>
        </w:trPr>
        <w:tc>
          <w:tcPr>
            <w:tcW w:w="4261" w:type="dxa"/>
            <w:vAlign w:val="center"/>
          </w:tcPr>
          <w:p w14:paraId="75759423" w14:textId="77777777" w:rsidR="008A1AA3" w:rsidRPr="008A1AA3" w:rsidRDefault="008A1AA3" w:rsidP="008A1AA3">
            <w:pPr>
              <w:keepNext/>
              <w:rPr>
                <w:b/>
                <w:bCs/>
              </w:rPr>
            </w:pPr>
          </w:p>
        </w:tc>
        <w:tc>
          <w:tcPr>
            <w:tcW w:w="4261" w:type="dxa"/>
            <w:vAlign w:val="center"/>
          </w:tcPr>
          <w:p w14:paraId="3AC105FD" w14:textId="77777777" w:rsidR="008A1AA3" w:rsidRPr="008A1AA3" w:rsidRDefault="008A1AA3" w:rsidP="008A1AA3">
            <w:pPr>
              <w:keepNext/>
              <w:spacing w:before="40" w:after="40"/>
              <w:rPr>
                <w:b/>
                <w:bCs/>
              </w:rPr>
            </w:pPr>
            <w:r w:rsidRPr="008A1AA3">
              <w:rPr>
                <w:b/>
                <w:bCs/>
              </w:rPr>
              <w:t>Class 16</w:t>
            </w:r>
          </w:p>
        </w:tc>
      </w:tr>
      <w:tr w:rsidR="008A1AA3" w:rsidRPr="008A1AA3" w14:paraId="2AB6BBAF" w14:textId="77777777" w:rsidTr="004F57BA">
        <w:trPr>
          <w:cantSplit/>
          <w:jc w:val="center"/>
        </w:trPr>
        <w:tc>
          <w:tcPr>
            <w:tcW w:w="4261" w:type="dxa"/>
            <w:vAlign w:val="center"/>
          </w:tcPr>
          <w:p w14:paraId="64234BE7" w14:textId="77777777" w:rsidR="008A1AA3" w:rsidRPr="008A1AA3" w:rsidRDefault="008A1AA3" w:rsidP="008A1AA3">
            <w:pPr>
              <w:keepNext/>
            </w:pPr>
            <w:r w:rsidRPr="008A1AA3">
              <w:t>Height of figure or letter</w:t>
            </w:r>
          </w:p>
        </w:tc>
        <w:tc>
          <w:tcPr>
            <w:tcW w:w="4261" w:type="dxa"/>
            <w:vAlign w:val="center"/>
          </w:tcPr>
          <w:p w14:paraId="3923BA81" w14:textId="77777777" w:rsidR="008A1AA3" w:rsidRPr="008A1AA3" w:rsidRDefault="008A1AA3" w:rsidP="008A1AA3">
            <w:pPr>
              <w:keepNext/>
            </w:pPr>
            <w:r w:rsidRPr="008A1AA3">
              <w:t>13mm</w:t>
            </w:r>
          </w:p>
        </w:tc>
      </w:tr>
      <w:tr w:rsidR="008A1AA3" w:rsidRPr="008A1AA3" w14:paraId="59AEA187" w14:textId="77777777" w:rsidTr="004F57BA">
        <w:trPr>
          <w:cantSplit/>
          <w:jc w:val="center"/>
        </w:trPr>
        <w:tc>
          <w:tcPr>
            <w:tcW w:w="4261" w:type="dxa"/>
            <w:vAlign w:val="center"/>
          </w:tcPr>
          <w:p w14:paraId="3F4AF3BA" w14:textId="77777777" w:rsidR="008A1AA3" w:rsidRPr="008A1AA3" w:rsidRDefault="008A1AA3" w:rsidP="008A1AA3">
            <w:r w:rsidRPr="008A1AA3">
              <w:t>Width of every line in all parts thereof</w:t>
            </w:r>
          </w:p>
        </w:tc>
        <w:tc>
          <w:tcPr>
            <w:tcW w:w="4261" w:type="dxa"/>
            <w:vAlign w:val="center"/>
          </w:tcPr>
          <w:p w14:paraId="39750787" w14:textId="77777777" w:rsidR="008A1AA3" w:rsidRPr="008A1AA3" w:rsidRDefault="008A1AA3" w:rsidP="008A1AA3">
            <w:r w:rsidRPr="008A1AA3">
              <w:t>2mm</w:t>
            </w:r>
          </w:p>
        </w:tc>
      </w:tr>
    </w:tbl>
    <w:p w14:paraId="1B77AFEE" w14:textId="77777777" w:rsidR="008A1AA3" w:rsidRPr="008A1AA3" w:rsidRDefault="008A1AA3" w:rsidP="008A1AA3">
      <w:pPr>
        <w:spacing w:before="80"/>
        <w:ind w:left="426" w:hanging="284"/>
      </w:pPr>
      <w:r w:rsidRPr="008A1AA3">
        <w:t>4.</w:t>
      </w:r>
      <w:r w:rsidRPr="008A1AA3">
        <w:tab/>
        <w:t>A number plate will be taken to comply with the requirements of this notice relating to the size of the plate and the size of letters and figures on the plate if the size of the plate or of any figure or letter on the plate:</w:t>
      </w:r>
    </w:p>
    <w:p w14:paraId="59A508EA" w14:textId="77777777" w:rsidR="008A1AA3" w:rsidRPr="008A1AA3" w:rsidRDefault="008A1AA3" w:rsidP="008A1AA3">
      <w:pPr>
        <w:ind w:left="709" w:hanging="283"/>
      </w:pPr>
      <w:r w:rsidRPr="008A1AA3">
        <w:t>(a)</w:t>
      </w:r>
      <w:r w:rsidRPr="008A1AA3">
        <w:tab/>
        <w:t>does not exceed the size prescribed by this notice by more than 1.0mm; or</w:t>
      </w:r>
    </w:p>
    <w:p w14:paraId="2B53CF7A" w14:textId="77777777" w:rsidR="008A1AA3" w:rsidRPr="008A1AA3" w:rsidRDefault="008A1AA3" w:rsidP="008A1AA3">
      <w:pPr>
        <w:ind w:left="709" w:hanging="283"/>
      </w:pPr>
      <w:r w:rsidRPr="008A1AA3">
        <w:t>(b)</w:t>
      </w:r>
      <w:r w:rsidRPr="008A1AA3">
        <w:tab/>
        <w:t>is not more than 1.0mm less than the size prescribed by this notice.</w:t>
      </w:r>
    </w:p>
    <w:p w14:paraId="494B4653" w14:textId="77777777" w:rsidR="008A1AA3" w:rsidRPr="008A1AA3" w:rsidRDefault="008A1AA3" w:rsidP="008A1AA3">
      <w:pPr>
        <w:ind w:left="426" w:hanging="284"/>
      </w:pPr>
      <w:r w:rsidRPr="008A1AA3">
        <w:t>5.</w:t>
      </w:r>
      <w:r w:rsidRPr="008A1AA3">
        <w:tab/>
        <w:t xml:space="preserve">Notwithstanding the prescribed design and specifications for number plates, a number plate (other than a trailer or bike rack plate) may bear a plate and/or label that complies with the relevant Australian Standard, if the vehicle to which the number plate is affixed, is equipped to be Electric, Hydrogen or uses LP Gas/Natural Gas (as detailed in the </w:t>
      </w:r>
      <w:r w:rsidRPr="008A1AA3">
        <w:rPr>
          <w:i/>
          <w:iCs/>
        </w:rPr>
        <w:t>Road Traffic (Light Vehicle Standards) Rules 2018</w:t>
      </w:r>
      <w:r w:rsidRPr="008A1AA3">
        <w:t xml:space="preserve"> or the Heavy Vehicle (Vehicle Standards) National Regulation (as applicable). However, the plate and label on the number plate must be placed in such a position so as not to obscure any letter, figure, logo or slogan appearing on the number plate.</w:t>
      </w:r>
    </w:p>
    <w:p w14:paraId="67D5B12C" w14:textId="77777777" w:rsidR="008A1AA3" w:rsidRPr="008A1AA3" w:rsidRDefault="008A1AA3" w:rsidP="008A1AA3">
      <w:pPr>
        <w:keepNext/>
        <w:jc w:val="center"/>
        <w:rPr>
          <w:b/>
          <w:bCs/>
        </w:rPr>
      </w:pPr>
      <w:r w:rsidRPr="008A1AA3">
        <w:rPr>
          <w:b/>
          <w:bCs/>
        </w:rPr>
        <w:t>Transitional Provision</w:t>
      </w:r>
    </w:p>
    <w:p w14:paraId="0BFAC8B8" w14:textId="77777777" w:rsidR="008A1AA3" w:rsidRPr="008A1AA3" w:rsidRDefault="008A1AA3" w:rsidP="008A1AA3">
      <w:pPr>
        <w:rPr>
          <w:rFonts w:eastAsia="Times New Roman"/>
          <w:szCs w:val="17"/>
        </w:rPr>
      </w:pPr>
      <w:r w:rsidRPr="008A1AA3">
        <w:rPr>
          <w:rFonts w:eastAsia="Times New Roman"/>
          <w:szCs w:val="17"/>
        </w:rPr>
        <w:t>A number plate that was manufactured before the date of this notice will be taken to comply with this notice if it complies with the notice under Section 47A of the Act published in the Gazette</w:t>
      </w:r>
      <w:r w:rsidRPr="008A1AA3">
        <w:rPr>
          <w:rFonts w:eastAsia="Times New Roman"/>
          <w:i/>
          <w:iCs/>
          <w:szCs w:val="17"/>
        </w:rPr>
        <w:t xml:space="preserve"> </w:t>
      </w:r>
      <w:r w:rsidRPr="008A1AA3">
        <w:rPr>
          <w:rFonts w:eastAsia="Times New Roman"/>
          <w:szCs w:val="17"/>
        </w:rPr>
        <w:t>on 9 October 2025 (see Gazette</w:t>
      </w:r>
      <w:r w:rsidRPr="008A1AA3">
        <w:rPr>
          <w:rFonts w:eastAsia="Times New Roman"/>
          <w:i/>
          <w:iCs/>
          <w:szCs w:val="17"/>
        </w:rPr>
        <w:t xml:space="preserve"> </w:t>
      </w:r>
      <w:r w:rsidRPr="008A1AA3">
        <w:rPr>
          <w:rFonts w:eastAsia="Times New Roman"/>
          <w:szCs w:val="17"/>
        </w:rPr>
        <w:t>No. 58, pages 4032-4050).</w:t>
      </w:r>
    </w:p>
    <w:p w14:paraId="2EF2E541" w14:textId="77777777" w:rsidR="008A1AA3" w:rsidRPr="008A1AA3" w:rsidRDefault="008A1AA3" w:rsidP="008A1AA3">
      <w:pPr>
        <w:keepNext/>
        <w:jc w:val="center"/>
        <w:rPr>
          <w:smallCaps/>
          <w:szCs w:val="17"/>
        </w:rPr>
      </w:pPr>
      <w:r w:rsidRPr="008A1AA3">
        <w:rPr>
          <w:smallCaps/>
          <w:szCs w:val="17"/>
        </w:rPr>
        <w:t>Schedule 3</w:t>
      </w:r>
    </w:p>
    <w:p w14:paraId="3751C11C" w14:textId="77777777" w:rsidR="008A1AA3" w:rsidRPr="008A1AA3" w:rsidRDefault="008A1AA3" w:rsidP="008A1AA3">
      <w:pPr>
        <w:keepNext/>
        <w:jc w:val="center"/>
        <w:rPr>
          <w:i/>
          <w:szCs w:val="17"/>
        </w:rPr>
      </w:pPr>
      <w:r w:rsidRPr="008A1AA3">
        <w:rPr>
          <w:i/>
          <w:szCs w:val="17"/>
        </w:rPr>
        <w:t xml:space="preserve">Classes of Number Plates Which may be Displayed </w:t>
      </w:r>
      <w:r w:rsidRPr="008A1AA3">
        <w:rPr>
          <w:i/>
          <w:szCs w:val="17"/>
        </w:rPr>
        <w:br/>
        <w:t>Pursuant to an Agreement under Section 47</w:t>
      </w:r>
      <w:proofErr w:type="gramStart"/>
      <w:r w:rsidRPr="008A1AA3">
        <w:rPr>
          <w:i/>
          <w:szCs w:val="17"/>
        </w:rPr>
        <w:t>A(</w:t>
      </w:r>
      <w:proofErr w:type="gramEnd"/>
      <w:r w:rsidRPr="008A1AA3">
        <w:rPr>
          <w:i/>
          <w:szCs w:val="17"/>
        </w:rPr>
        <w:t>4) of the Act</w:t>
      </w:r>
    </w:p>
    <w:p w14:paraId="566A287C" w14:textId="77777777" w:rsidR="008A1AA3" w:rsidRPr="008A1AA3" w:rsidRDefault="008A1AA3" w:rsidP="008A1AA3">
      <w:pPr>
        <w:ind w:left="142"/>
      </w:pPr>
      <w:r w:rsidRPr="008A1AA3">
        <w:t>Class 1—Numeric</w:t>
      </w:r>
    </w:p>
    <w:p w14:paraId="41A00AAB" w14:textId="77777777" w:rsidR="008A1AA3" w:rsidRPr="008A1AA3" w:rsidRDefault="008A1AA3" w:rsidP="008A1AA3">
      <w:pPr>
        <w:ind w:left="142"/>
      </w:pPr>
      <w:r w:rsidRPr="008A1AA3">
        <w:t>Class 2—Alpha Numeric (Non-slogan)</w:t>
      </w:r>
    </w:p>
    <w:p w14:paraId="33C611FF" w14:textId="77777777" w:rsidR="008A1AA3" w:rsidRPr="008A1AA3" w:rsidRDefault="008A1AA3" w:rsidP="008A1AA3">
      <w:pPr>
        <w:ind w:left="142"/>
      </w:pPr>
      <w:r w:rsidRPr="008A1AA3">
        <w:t>Class 3—Slogan</w:t>
      </w:r>
    </w:p>
    <w:p w14:paraId="50AD2F3D" w14:textId="77777777" w:rsidR="008A1AA3" w:rsidRPr="008A1AA3" w:rsidRDefault="008A1AA3" w:rsidP="008A1AA3">
      <w:pPr>
        <w:ind w:left="142"/>
      </w:pPr>
      <w:r w:rsidRPr="008A1AA3">
        <w:t>Class 4—Personalised</w:t>
      </w:r>
    </w:p>
    <w:p w14:paraId="1EFA1B91" w14:textId="77777777" w:rsidR="008A1AA3" w:rsidRPr="008A1AA3" w:rsidRDefault="008A1AA3" w:rsidP="008A1AA3">
      <w:pPr>
        <w:ind w:left="142"/>
      </w:pPr>
      <w:r w:rsidRPr="008A1AA3">
        <w:t>Class 5—Jubilee</w:t>
      </w:r>
    </w:p>
    <w:p w14:paraId="7C004C6F" w14:textId="77777777" w:rsidR="008A1AA3" w:rsidRPr="008A1AA3" w:rsidRDefault="008A1AA3" w:rsidP="008A1AA3">
      <w:pPr>
        <w:ind w:left="142"/>
      </w:pPr>
      <w:r w:rsidRPr="008A1AA3">
        <w:t>Class 6—Australian Grand Prix</w:t>
      </w:r>
    </w:p>
    <w:p w14:paraId="32813875" w14:textId="77777777" w:rsidR="008A1AA3" w:rsidRPr="008A1AA3" w:rsidRDefault="008A1AA3" w:rsidP="008A1AA3">
      <w:pPr>
        <w:ind w:left="142"/>
      </w:pPr>
      <w:r w:rsidRPr="008A1AA3">
        <w:t>Class 9—Name Plates</w:t>
      </w:r>
    </w:p>
    <w:p w14:paraId="225FBD58" w14:textId="77777777" w:rsidR="008A1AA3" w:rsidRPr="008A1AA3" w:rsidRDefault="008A1AA3" w:rsidP="008A1AA3">
      <w:pPr>
        <w:ind w:left="142"/>
      </w:pPr>
      <w:r w:rsidRPr="008A1AA3">
        <w:t>Class 10—Custom</w:t>
      </w:r>
    </w:p>
    <w:p w14:paraId="4DEF8E78" w14:textId="77777777" w:rsidR="008A1AA3" w:rsidRPr="008A1AA3" w:rsidRDefault="008A1AA3" w:rsidP="008A1AA3">
      <w:pPr>
        <w:ind w:left="142"/>
      </w:pPr>
      <w:r w:rsidRPr="008A1AA3">
        <w:t>Class 15—Premium</w:t>
      </w:r>
    </w:p>
    <w:p w14:paraId="7A395F97" w14:textId="77777777" w:rsidR="008A1AA3" w:rsidRPr="008A1AA3" w:rsidRDefault="008A1AA3" w:rsidP="008A1AA3">
      <w:pPr>
        <w:ind w:left="142"/>
      </w:pPr>
      <w:r w:rsidRPr="008A1AA3">
        <w:t>Class 17—Centenary of Federation</w:t>
      </w:r>
    </w:p>
    <w:p w14:paraId="0615276F" w14:textId="77777777" w:rsidR="008A1AA3" w:rsidRPr="008A1AA3" w:rsidRDefault="008A1AA3" w:rsidP="008A1AA3">
      <w:pPr>
        <w:ind w:left="142"/>
      </w:pPr>
      <w:r w:rsidRPr="008A1AA3">
        <w:t>Class 20—Euro</w:t>
      </w:r>
    </w:p>
    <w:p w14:paraId="74967F4C" w14:textId="77777777" w:rsidR="008A1AA3" w:rsidRPr="008A1AA3" w:rsidRDefault="008A1AA3" w:rsidP="008A1AA3">
      <w:pPr>
        <w:ind w:left="142"/>
      </w:pPr>
      <w:r w:rsidRPr="008A1AA3">
        <w:t>Class 22—Japanese</w:t>
      </w:r>
    </w:p>
    <w:p w14:paraId="4C9E8CBB" w14:textId="77777777" w:rsidR="008A1AA3" w:rsidRPr="008A1AA3" w:rsidRDefault="008A1AA3" w:rsidP="008A1AA3">
      <w:pPr>
        <w:ind w:left="142"/>
      </w:pPr>
      <w:r w:rsidRPr="008A1AA3">
        <w:t>Class 23—Motorsport</w:t>
      </w:r>
    </w:p>
    <w:p w14:paraId="7989C12A" w14:textId="77777777" w:rsidR="008A1AA3" w:rsidRPr="008A1AA3" w:rsidRDefault="008A1AA3" w:rsidP="008A1AA3">
      <w:pPr>
        <w:spacing w:after="0"/>
        <w:rPr>
          <w:rFonts w:eastAsia="Times New Roman"/>
          <w:szCs w:val="17"/>
        </w:rPr>
      </w:pPr>
      <w:r w:rsidRPr="008A1AA3">
        <w:rPr>
          <w:rFonts w:eastAsia="Times New Roman"/>
          <w:szCs w:val="17"/>
        </w:rPr>
        <w:t>Dated: 12 November 2025</w:t>
      </w:r>
    </w:p>
    <w:p w14:paraId="34C4634B" w14:textId="77777777" w:rsidR="008A1AA3" w:rsidRPr="008A1AA3" w:rsidRDefault="008A1AA3" w:rsidP="008A1AA3">
      <w:pPr>
        <w:spacing w:after="0"/>
        <w:jc w:val="center"/>
      </w:pPr>
      <w:r w:rsidRPr="008A1AA3">
        <w:t>Approved by</w:t>
      </w:r>
    </w:p>
    <w:p w14:paraId="6D21F19C" w14:textId="77777777" w:rsidR="008A1AA3" w:rsidRPr="008A1AA3" w:rsidRDefault="008A1AA3" w:rsidP="008A1AA3">
      <w:pPr>
        <w:spacing w:after="0"/>
        <w:jc w:val="right"/>
        <w:rPr>
          <w:rFonts w:eastAsia="Times New Roman"/>
          <w:smallCaps/>
          <w:szCs w:val="20"/>
        </w:rPr>
      </w:pPr>
      <w:r w:rsidRPr="008A1AA3">
        <w:rPr>
          <w:rFonts w:eastAsia="Times New Roman"/>
          <w:smallCaps/>
          <w:szCs w:val="20"/>
        </w:rPr>
        <w:t xml:space="preserve">E. </w:t>
      </w:r>
      <w:proofErr w:type="spellStart"/>
      <w:r w:rsidRPr="008A1AA3">
        <w:rPr>
          <w:rFonts w:eastAsia="Times New Roman"/>
          <w:smallCaps/>
          <w:szCs w:val="20"/>
        </w:rPr>
        <w:t>Kokar</w:t>
      </w:r>
      <w:proofErr w:type="spellEnd"/>
    </w:p>
    <w:p w14:paraId="51B964B8" w14:textId="18E482C2" w:rsidR="008A1AA3" w:rsidRDefault="008A1AA3" w:rsidP="008A1AA3">
      <w:pPr>
        <w:spacing w:after="0"/>
        <w:jc w:val="right"/>
      </w:pPr>
      <w:r w:rsidRPr="008A1AA3">
        <w:t>Registrar of Motor Vehicles</w:t>
      </w:r>
    </w:p>
    <w:p w14:paraId="06ADCDB5" w14:textId="77777777" w:rsidR="008A1AA3" w:rsidRDefault="008A1AA3" w:rsidP="008A1AA3">
      <w:pPr>
        <w:pBdr>
          <w:bottom w:val="single" w:sz="4" w:space="1" w:color="auto"/>
        </w:pBdr>
        <w:spacing w:after="0" w:line="52" w:lineRule="exact"/>
        <w:jc w:val="center"/>
      </w:pPr>
    </w:p>
    <w:p w14:paraId="6699A37B" w14:textId="77777777" w:rsidR="008A1AA3" w:rsidRDefault="008A1AA3" w:rsidP="008A1AA3">
      <w:pPr>
        <w:pBdr>
          <w:top w:val="single" w:sz="4" w:space="1" w:color="auto"/>
        </w:pBdr>
        <w:spacing w:before="34" w:after="0" w:line="14" w:lineRule="exact"/>
        <w:jc w:val="center"/>
      </w:pPr>
    </w:p>
    <w:p w14:paraId="337C4579" w14:textId="441D102F" w:rsidR="0037665C" w:rsidRDefault="0037665C">
      <w:pPr>
        <w:spacing w:after="0" w:line="240" w:lineRule="auto"/>
        <w:jc w:val="left"/>
      </w:pPr>
      <w:r>
        <w:br w:type="page"/>
      </w:r>
    </w:p>
    <w:p w14:paraId="7298A881" w14:textId="13E400CB" w:rsidR="005100FF" w:rsidRPr="005100FF" w:rsidRDefault="005740F0" w:rsidP="005740F0">
      <w:pPr>
        <w:pStyle w:val="Heading2"/>
      </w:pPr>
      <w:bookmarkStart w:id="431" w:name="_Toc214535481"/>
      <w:r w:rsidRPr="005100FF">
        <w:lastRenderedPageBreak/>
        <w:t>National Parks And Wildlife Act 1972</w:t>
      </w:r>
      <w:bookmarkEnd w:id="431"/>
    </w:p>
    <w:p w14:paraId="65855319" w14:textId="77777777" w:rsidR="005100FF" w:rsidRPr="005100FF" w:rsidRDefault="005100FF" w:rsidP="005100FF">
      <w:pPr>
        <w:jc w:val="center"/>
        <w:rPr>
          <w:i/>
          <w:szCs w:val="17"/>
        </w:rPr>
      </w:pPr>
      <w:proofErr w:type="spellStart"/>
      <w:r w:rsidRPr="005100FF">
        <w:rPr>
          <w:i/>
          <w:szCs w:val="17"/>
        </w:rPr>
        <w:t>Nilpena</w:t>
      </w:r>
      <w:proofErr w:type="spellEnd"/>
      <w:r w:rsidRPr="005100FF">
        <w:rPr>
          <w:i/>
          <w:szCs w:val="17"/>
        </w:rPr>
        <w:t xml:space="preserve"> Ediacara National Park—Draft Management Plan 2025</w:t>
      </w:r>
    </w:p>
    <w:p w14:paraId="46D1D833" w14:textId="77777777" w:rsidR="005100FF" w:rsidRPr="005100FF" w:rsidRDefault="005100FF" w:rsidP="005100FF">
      <w:pPr>
        <w:rPr>
          <w:rFonts w:eastAsia="Times New Roman"/>
          <w:szCs w:val="17"/>
        </w:rPr>
      </w:pPr>
      <w:r w:rsidRPr="005100FF">
        <w:rPr>
          <w:rFonts w:eastAsia="Times New Roman"/>
          <w:szCs w:val="17"/>
        </w:rPr>
        <w:t xml:space="preserve">I, Michael Joseph Williams, Director of National Parks and Wildlife, hereby give notice under the provisions of Section 38 of the </w:t>
      </w:r>
      <w:r w:rsidRPr="005100FF">
        <w:rPr>
          <w:rFonts w:eastAsia="Times New Roman"/>
          <w:i/>
          <w:szCs w:val="17"/>
        </w:rPr>
        <w:t xml:space="preserve">National Parks and Wildlife Act 1972 </w:t>
      </w:r>
      <w:r w:rsidRPr="005100FF">
        <w:rPr>
          <w:rFonts w:eastAsia="Times New Roman"/>
          <w:szCs w:val="17"/>
        </w:rPr>
        <w:t xml:space="preserve">that the draft </w:t>
      </w:r>
      <w:proofErr w:type="spellStart"/>
      <w:r w:rsidRPr="005100FF">
        <w:rPr>
          <w:rFonts w:eastAsia="Times New Roman"/>
          <w:szCs w:val="17"/>
        </w:rPr>
        <w:t>Nilpena</w:t>
      </w:r>
      <w:proofErr w:type="spellEnd"/>
      <w:r w:rsidRPr="005100FF">
        <w:rPr>
          <w:rFonts w:eastAsia="Times New Roman"/>
          <w:szCs w:val="17"/>
        </w:rPr>
        <w:t xml:space="preserve"> Ediacara National Park Management Plan 2025 has been prepared.</w:t>
      </w:r>
    </w:p>
    <w:p w14:paraId="7B5FE880" w14:textId="77777777" w:rsidR="005100FF" w:rsidRPr="005100FF" w:rsidRDefault="005100FF" w:rsidP="005100FF">
      <w:pPr>
        <w:rPr>
          <w:rFonts w:eastAsia="Times New Roman"/>
          <w:szCs w:val="17"/>
        </w:rPr>
      </w:pPr>
      <w:r w:rsidRPr="005100FF">
        <w:rPr>
          <w:rFonts w:eastAsia="Times New Roman"/>
          <w:szCs w:val="17"/>
        </w:rPr>
        <w:t>Copies of the draft plan may be obtained from:</w:t>
      </w:r>
    </w:p>
    <w:p w14:paraId="29677DBF" w14:textId="77777777" w:rsidR="005100FF" w:rsidRPr="005100FF" w:rsidRDefault="005100FF" w:rsidP="005100FF">
      <w:pPr>
        <w:spacing w:after="40"/>
        <w:ind w:left="284" w:hanging="142"/>
        <w:rPr>
          <w:rFonts w:eastAsia="Times New Roman"/>
          <w:szCs w:val="17"/>
        </w:rPr>
      </w:pPr>
      <w:bookmarkStart w:id="432" w:name="_Hlk214269574"/>
      <w:r w:rsidRPr="005100FF">
        <w:rPr>
          <w:rFonts w:eastAsia="Times New Roman"/>
          <w:szCs w:val="17"/>
        </w:rPr>
        <w:t>•</w:t>
      </w:r>
      <w:r w:rsidRPr="005100FF">
        <w:rPr>
          <w:rFonts w:eastAsia="Times New Roman"/>
          <w:szCs w:val="17"/>
        </w:rPr>
        <w:tab/>
      </w:r>
      <w:bookmarkEnd w:id="432"/>
      <w:r w:rsidRPr="005100FF">
        <w:rPr>
          <w:rFonts w:eastAsia="Times New Roman"/>
          <w:szCs w:val="17"/>
        </w:rPr>
        <w:t xml:space="preserve">Department for Environment and Water Customer Service Centre, Ground Floor, 81-95 </w:t>
      </w:r>
      <w:proofErr w:type="spellStart"/>
      <w:r w:rsidRPr="005100FF">
        <w:rPr>
          <w:rFonts w:eastAsia="Times New Roman"/>
          <w:szCs w:val="17"/>
        </w:rPr>
        <w:t>Waymouth</w:t>
      </w:r>
      <w:proofErr w:type="spellEnd"/>
      <w:r w:rsidRPr="005100FF">
        <w:rPr>
          <w:rFonts w:eastAsia="Times New Roman"/>
          <w:szCs w:val="17"/>
        </w:rPr>
        <w:t xml:space="preserve"> Street, Adelaide SA 5000</w:t>
      </w:r>
    </w:p>
    <w:p w14:paraId="024FDCFC" w14:textId="77777777" w:rsidR="005100FF" w:rsidRPr="005100FF" w:rsidRDefault="005100FF" w:rsidP="005100FF">
      <w:pPr>
        <w:ind w:left="284" w:hanging="142"/>
        <w:rPr>
          <w:rFonts w:eastAsia="Times New Roman"/>
          <w:szCs w:val="17"/>
        </w:rPr>
      </w:pPr>
      <w:r w:rsidRPr="005100FF">
        <w:rPr>
          <w:rFonts w:eastAsia="Times New Roman"/>
          <w:szCs w:val="17"/>
        </w:rPr>
        <w:t>•</w:t>
      </w:r>
      <w:r w:rsidRPr="005100FF">
        <w:rPr>
          <w:rFonts w:eastAsia="Times New Roman"/>
          <w:szCs w:val="17"/>
        </w:rPr>
        <w:tab/>
      </w:r>
      <w:r w:rsidRPr="005100FF">
        <w:rPr>
          <w:rFonts w:eastAsia="Times New Roman"/>
          <w:spacing w:val="-4"/>
          <w:szCs w:val="17"/>
        </w:rPr>
        <w:t>Flinders and Outback regional office of the South Australian Department for Environment and Water, 9 Mackay Street, Port Augusta SA 5700</w:t>
      </w:r>
    </w:p>
    <w:p w14:paraId="4CDD65CB" w14:textId="77777777" w:rsidR="005100FF" w:rsidRPr="005100FF" w:rsidRDefault="005100FF" w:rsidP="005100FF">
      <w:pPr>
        <w:rPr>
          <w:rFonts w:eastAsia="Times New Roman"/>
          <w:szCs w:val="17"/>
        </w:rPr>
      </w:pPr>
      <w:r w:rsidRPr="005100FF">
        <w:rPr>
          <w:rFonts w:eastAsia="Times New Roman"/>
          <w:szCs w:val="17"/>
        </w:rPr>
        <w:t>Or online at:</w:t>
      </w:r>
    </w:p>
    <w:p w14:paraId="64970A11" w14:textId="77777777" w:rsidR="005100FF" w:rsidRPr="005100FF" w:rsidRDefault="005100FF" w:rsidP="005100FF">
      <w:pPr>
        <w:spacing w:after="40"/>
        <w:ind w:left="284" w:hanging="142"/>
        <w:rPr>
          <w:rFonts w:eastAsia="Times New Roman"/>
          <w:szCs w:val="17"/>
        </w:rPr>
      </w:pPr>
      <w:r w:rsidRPr="005100FF">
        <w:rPr>
          <w:rFonts w:eastAsia="Times New Roman"/>
          <w:szCs w:val="17"/>
        </w:rPr>
        <w:t>•</w:t>
      </w:r>
      <w:r w:rsidRPr="005100FF">
        <w:rPr>
          <w:rFonts w:eastAsia="Times New Roman"/>
          <w:szCs w:val="17"/>
        </w:rPr>
        <w:tab/>
      </w:r>
      <w:hyperlink r:id="rId138" w:history="1">
        <w:r w:rsidRPr="005100FF">
          <w:rPr>
            <w:rFonts w:eastAsia="Times New Roman"/>
            <w:color w:val="0000FF"/>
            <w:szCs w:val="17"/>
            <w:u w:val="single"/>
          </w:rPr>
          <w:t>https://yoursay.sa.gov.au/</w:t>
        </w:r>
      </w:hyperlink>
    </w:p>
    <w:p w14:paraId="116A1F8C" w14:textId="2FF45B01" w:rsidR="005100FF" w:rsidRPr="005100FF" w:rsidRDefault="005100FF" w:rsidP="005100FF">
      <w:pPr>
        <w:ind w:left="284" w:hanging="142"/>
        <w:rPr>
          <w:rFonts w:eastAsia="Times New Roman"/>
          <w:szCs w:val="17"/>
        </w:rPr>
      </w:pPr>
      <w:r w:rsidRPr="005100FF">
        <w:rPr>
          <w:rFonts w:eastAsia="Times New Roman"/>
          <w:szCs w:val="17"/>
        </w:rPr>
        <w:t>•</w:t>
      </w:r>
      <w:r w:rsidRPr="005100FF">
        <w:rPr>
          <w:rFonts w:eastAsia="Times New Roman"/>
          <w:szCs w:val="17"/>
        </w:rPr>
        <w:tab/>
      </w:r>
      <w:hyperlink r:id="rId139" w:history="1">
        <w:r w:rsidRPr="005100FF">
          <w:rPr>
            <w:rFonts w:eastAsia="Times New Roman"/>
            <w:color w:val="0000FF"/>
            <w:szCs w:val="17"/>
            <w:u w:val="single"/>
          </w:rPr>
          <w:t>https://www.parks.sa.gov.au/park-management/management-plans</w:t>
        </w:r>
      </w:hyperlink>
    </w:p>
    <w:p w14:paraId="2F48EA85" w14:textId="131D6410" w:rsidR="005100FF" w:rsidRPr="005100FF" w:rsidRDefault="005100FF" w:rsidP="005100FF">
      <w:pPr>
        <w:rPr>
          <w:rFonts w:eastAsia="Times New Roman"/>
          <w:szCs w:val="17"/>
        </w:rPr>
      </w:pPr>
      <w:r w:rsidRPr="005100FF">
        <w:rPr>
          <w:rFonts w:eastAsia="Times New Roman"/>
          <w:szCs w:val="17"/>
        </w:rPr>
        <w:t>Any person may make representations in connection with the draft plan during the period up to and including 5pm, 16 February 2026.</w:t>
      </w:r>
    </w:p>
    <w:p w14:paraId="1B59ADAF" w14:textId="69230ABA" w:rsidR="005100FF" w:rsidRPr="005100FF" w:rsidRDefault="005100FF" w:rsidP="005100FF">
      <w:pPr>
        <w:rPr>
          <w:rFonts w:eastAsia="Times New Roman"/>
          <w:szCs w:val="17"/>
          <w:lang w:val="en-US"/>
        </w:rPr>
      </w:pPr>
      <w:r w:rsidRPr="005100FF">
        <w:rPr>
          <w:rFonts w:eastAsia="Times New Roman"/>
          <w:szCs w:val="17"/>
          <w:lang w:val="en-US"/>
        </w:rPr>
        <w:t xml:space="preserve">Written comments should be forwarded to </w:t>
      </w:r>
      <w:r w:rsidRPr="005100FF">
        <w:rPr>
          <w:rFonts w:eastAsia="Times New Roman"/>
          <w:szCs w:val="17"/>
        </w:rPr>
        <w:t>Park Planning and Visitor Experience Branch</w:t>
      </w:r>
      <w:r w:rsidRPr="005100FF">
        <w:rPr>
          <w:rFonts w:eastAsia="Times New Roman"/>
          <w:bCs/>
          <w:szCs w:val="17"/>
        </w:rPr>
        <w:t>, Department for Environment and Water</w:t>
      </w:r>
      <w:r w:rsidRPr="005100FF">
        <w:rPr>
          <w:rFonts w:eastAsia="Times New Roman"/>
          <w:szCs w:val="17"/>
        </w:rPr>
        <w:t>,</w:t>
      </w:r>
      <w:r w:rsidRPr="005100FF">
        <w:rPr>
          <w:rFonts w:eastAsia="Times New Roman"/>
          <w:szCs w:val="17"/>
        </w:rPr>
        <w:br/>
        <w:t>GPO Box 1047, Adelaide SA 5001</w:t>
      </w:r>
      <w:r w:rsidRPr="005100FF">
        <w:rPr>
          <w:rFonts w:eastAsia="Times New Roman"/>
          <w:b/>
          <w:szCs w:val="17"/>
        </w:rPr>
        <w:t xml:space="preserve"> </w:t>
      </w:r>
      <w:r w:rsidRPr="005100FF">
        <w:rPr>
          <w:rFonts w:eastAsia="Times New Roman"/>
          <w:szCs w:val="17"/>
          <w:lang w:val="en-US"/>
        </w:rPr>
        <w:t>or e-mailed to</w:t>
      </w:r>
      <w:r w:rsidRPr="005100FF">
        <w:rPr>
          <w:rFonts w:eastAsia="Times New Roman"/>
          <w:b/>
          <w:szCs w:val="17"/>
          <w:lang w:val="en-US"/>
        </w:rPr>
        <w:t xml:space="preserve"> </w:t>
      </w:r>
      <w:bookmarkStart w:id="433" w:name="_Hlt535741439"/>
      <w:bookmarkStart w:id="434" w:name="_Hlt535741520"/>
      <w:bookmarkEnd w:id="433"/>
      <w:r w:rsidRPr="005100FF">
        <w:rPr>
          <w:rFonts w:eastAsia="Times New Roman"/>
          <w:szCs w:val="17"/>
          <w:lang w:val="en-US"/>
        </w:rPr>
        <w:fldChar w:fldCharType="begin"/>
      </w:r>
      <w:r w:rsidRPr="005100FF">
        <w:rPr>
          <w:rFonts w:eastAsia="Times New Roman"/>
          <w:szCs w:val="17"/>
          <w:lang w:val="en-US"/>
        </w:rPr>
        <w:instrText xml:space="preserve"> HYPERLINK "mailto:DEWProtectedAreaManagement@sa.gov.au" </w:instrText>
      </w:r>
      <w:r w:rsidRPr="005100FF">
        <w:rPr>
          <w:rFonts w:eastAsia="Times New Roman"/>
          <w:szCs w:val="17"/>
          <w:lang w:val="en-US"/>
        </w:rPr>
      </w:r>
      <w:r w:rsidRPr="005100FF">
        <w:rPr>
          <w:rFonts w:eastAsia="Times New Roman"/>
          <w:szCs w:val="17"/>
          <w:lang w:val="en-US"/>
        </w:rPr>
        <w:fldChar w:fldCharType="separate"/>
      </w:r>
      <w:r w:rsidRPr="005100FF">
        <w:rPr>
          <w:rFonts w:eastAsia="Times New Roman"/>
          <w:color w:val="0000FF"/>
          <w:szCs w:val="17"/>
          <w:u w:val="single"/>
          <w:lang w:val="en-US"/>
        </w:rPr>
        <w:t>DEWProtectedAreaManagement@sa.gov.au</w:t>
      </w:r>
      <w:r w:rsidRPr="005100FF">
        <w:rPr>
          <w:rFonts w:eastAsia="Times New Roman"/>
          <w:szCs w:val="17"/>
        </w:rPr>
        <w:fldChar w:fldCharType="end"/>
      </w:r>
      <w:r w:rsidRPr="005100FF">
        <w:rPr>
          <w:rFonts w:eastAsia="Times New Roman"/>
          <w:szCs w:val="17"/>
        </w:rPr>
        <w:t>.</w:t>
      </w:r>
    </w:p>
    <w:bookmarkEnd w:id="434"/>
    <w:p w14:paraId="5A68E358" w14:textId="50911385" w:rsidR="005100FF" w:rsidRPr="005100FF" w:rsidRDefault="005100FF" w:rsidP="005100FF">
      <w:pPr>
        <w:spacing w:after="0"/>
        <w:rPr>
          <w:rFonts w:eastAsia="Times New Roman"/>
          <w:szCs w:val="17"/>
        </w:rPr>
      </w:pPr>
      <w:r w:rsidRPr="005100FF">
        <w:rPr>
          <w:rFonts w:eastAsia="Times New Roman"/>
          <w:szCs w:val="17"/>
        </w:rPr>
        <w:t>Dated: 13 November 2025</w:t>
      </w:r>
    </w:p>
    <w:p w14:paraId="04E69FD5" w14:textId="2E00E10D" w:rsidR="005100FF" w:rsidRPr="005100FF" w:rsidRDefault="005100FF" w:rsidP="005100FF">
      <w:pPr>
        <w:spacing w:after="0"/>
        <w:jc w:val="right"/>
        <w:rPr>
          <w:rFonts w:eastAsia="Times New Roman"/>
          <w:smallCaps/>
          <w:szCs w:val="20"/>
        </w:rPr>
      </w:pPr>
      <w:r w:rsidRPr="005100FF">
        <w:rPr>
          <w:rFonts w:eastAsia="Times New Roman"/>
          <w:smallCaps/>
          <w:szCs w:val="20"/>
        </w:rPr>
        <w:t>M. J. Williams</w:t>
      </w:r>
    </w:p>
    <w:p w14:paraId="1E8E6155" w14:textId="63DC4CB7" w:rsidR="005100FF" w:rsidRPr="005100FF" w:rsidRDefault="005100FF" w:rsidP="005100F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5100FF">
        <w:rPr>
          <w:rFonts w:eastAsia="Times New Roman"/>
          <w:szCs w:val="17"/>
        </w:rPr>
        <w:t>Director of National Parks and Wildlife</w:t>
      </w:r>
    </w:p>
    <w:p w14:paraId="4F8C294B" w14:textId="405893DF" w:rsidR="006651BC" w:rsidRDefault="005100FF" w:rsidP="005100F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5100FF">
        <w:rPr>
          <w:rFonts w:eastAsia="Times New Roman"/>
          <w:szCs w:val="17"/>
        </w:rPr>
        <w:t>Delegate of the Minister for Climate, Environment and Water</w:t>
      </w:r>
    </w:p>
    <w:p w14:paraId="79E821FA" w14:textId="4FD3B368" w:rsidR="005100FF" w:rsidRDefault="005100FF" w:rsidP="005100FF">
      <w:pPr>
        <w:pBdr>
          <w:bottom w:val="single" w:sz="4" w:space="1" w:color="auto"/>
        </w:pBdr>
        <w:spacing w:after="0" w:line="52" w:lineRule="exact"/>
        <w:jc w:val="center"/>
        <w:rPr>
          <w:rFonts w:eastAsia="Times New Roman"/>
          <w:szCs w:val="17"/>
        </w:rPr>
      </w:pPr>
    </w:p>
    <w:p w14:paraId="30C2DAE5" w14:textId="6BB03ECF" w:rsidR="005100FF" w:rsidRDefault="005100FF" w:rsidP="005100FF">
      <w:pPr>
        <w:pBdr>
          <w:top w:val="single" w:sz="4" w:space="1" w:color="auto"/>
        </w:pBdr>
        <w:spacing w:before="34" w:after="0" w:line="14" w:lineRule="exact"/>
        <w:jc w:val="center"/>
        <w:rPr>
          <w:rFonts w:eastAsia="Times New Roman"/>
          <w:szCs w:val="17"/>
        </w:rPr>
      </w:pPr>
    </w:p>
    <w:p w14:paraId="1CC0AECF" w14:textId="647D21A1" w:rsidR="00A53EDD" w:rsidRDefault="00A53EDD" w:rsidP="00390E31">
      <w:pPr>
        <w:pStyle w:val="NoSpacing"/>
      </w:pPr>
    </w:p>
    <w:p w14:paraId="0254D1DA" w14:textId="0F0F5DB2" w:rsidR="00390E31" w:rsidRPr="00390E31" w:rsidRDefault="005740F0" w:rsidP="005740F0">
      <w:pPr>
        <w:pStyle w:val="Heading2"/>
      </w:pPr>
      <w:bookmarkStart w:id="435" w:name="_Toc214535482"/>
      <w:r w:rsidRPr="00390E31">
        <w:t>Public Finance And Audit Act 1987</w:t>
      </w:r>
      <w:bookmarkEnd w:id="435"/>
    </w:p>
    <w:p w14:paraId="0B035CAF" w14:textId="3A7F3208" w:rsidR="00390E31" w:rsidRPr="00390E31" w:rsidRDefault="00390E31" w:rsidP="00390E31">
      <w:pPr>
        <w:jc w:val="center"/>
        <w:rPr>
          <w:smallCaps/>
          <w:szCs w:val="17"/>
        </w:rPr>
      </w:pPr>
      <w:r w:rsidRPr="00390E31">
        <w:rPr>
          <w:smallCaps/>
          <w:szCs w:val="17"/>
        </w:rPr>
        <w:t>Treasurer’s Quarterly Statement</w:t>
      </w:r>
    </w:p>
    <w:p w14:paraId="1B0759CE" w14:textId="3CAF2E81" w:rsidR="00390E31" w:rsidRPr="00390E31" w:rsidRDefault="0037665C" w:rsidP="00390E31">
      <w:pPr>
        <w:jc w:val="center"/>
        <w:rPr>
          <w:i/>
          <w:szCs w:val="17"/>
        </w:rPr>
      </w:pPr>
      <w:r w:rsidRPr="00390E31">
        <w:rPr>
          <w:i/>
          <w:noProof/>
          <w:szCs w:val="17"/>
        </w:rPr>
        <w:drawing>
          <wp:anchor distT="0" distB="0" distL="114300" distR="114300" simplePos="0" relativeHeight="251723776" behindDoc="0" locked="0" layoutInCell="1" allowOverlap="1" wp14:anchorId="4B5A8D63" wp14:editId="0A1FCC54">
            <wp:simplePos x="0" y="0"/>
            <wp:positionH relativeFrom="margin">
              <wp:posOffset>-17780</wp:posOffset>
            </wp:positionH>
            <wp:positionV relativeFrom="margin">
              <wp:posOffset>3246999</wp:posOffset>
            </wp:positionV>
            <wp:extent cx="6002655" cy="4921250"/>
            <wp:effectExtent l="0" t="0" r="0" b="0"/>
            <wp:wrapTopAndBottom/>
            <wp:docPr id="20992222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222222" name="Picture 1"/>
                    <pic:cNvPicPr>
                      <a:picLocks noChangeAspect="1" noChangeArrowheads="1"/>
                    </pic:cNvPicPr>
                  </pic:nvPicPr>
                  <pic:blipFill rotWithShape="1">
                    <a:blip r:embed="rId140" cstate="print">
                      <a:extLst>
                        <a:ext uri="{28A0092B-C50C-407E-A947-70E740481C1C}">
                          <a14:useLocalDpi xmlns:a14="http://schemas.microsoft.com/office/drawing/2010/main" val="0"/>
                        </a:ext>
                      </a:extLst>
                    </a:blip>
                    <a:srcRect l="5496" t="21778" r="5308" b="21681"/>
                    <a:stretch>
                      <a:fillRect/>
                    </a:stretch>
                  </pic:blipFill>
                  <pic:spPr bwMode="auto">
                    <a:xfrm>
                      <a:off x="0" y="0"/>
                      <a:ext cx="6002655" cy="4921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90E31" w:rsidRPr="00390E31">
        <w:rPr>
          <w:i/>
          <w:szCs w:val="17"/>
        </w:rPr>
        <w:t>Summary of the Statement on the Consolidated Account for the Quarters and</w:t>
      </w:r>
      <w:r w:rsidR="00390E31" w:rsidRPr="00390E31">
        <w:rPr>
          <w:i/>
          <w:szCs w:val="17"/>
        </w:rPr>
        <w:br/>
        <w:t>12 Months Ended 30 June 2025 and 30 June 2024</w:t>
      </w:r>
    </w:p>
    <w:p w14:paraId="040CEF19" w14:textId="5FED054E" w:rsidR="00390E31" w:rsidRPr="00390E31" w:rsidRDefault="00390E31" w:rsidP="00390E31">
      <w:pPr>
        <w:spacing w:after="0" w:line="240" w:lineRule="auto"/>
        <w:jc w:val="left"/>
      </w:pPr>
      <w:r w:rsidRPr="00390E31">
        <w:br w:type="page"/>
      </w:r>
    </w:p>
    <w:p w14:paraId="7F3D504E" w14:textId="12657483" w:rsidR="00390E31" w:rsidRPr="00390E31" w:rsidRDefault="0037665C" w:rsidP="00390E31">
      <w:pPr>
        <w:jc w:val="center"/>
        <w:rPr>
          <w:i/>
          <w:szCs w:val="17"/>
        </w:rPr>
      </w:pPr>
      <w:r w:rsidRPr="00390E31">
        <w:rPr>
          <w:i/>
          <w:noProof/>
          <w:szCs w:val="17"/>
        </w:rPr>
        <w:lastRenderedPageBreak/>
        <w:drawing>
          <wp:anchor distT="0" distB="0" distL="114300" distR="114300" simplePos="0" relativeHeight="251724800" behindDoc="0" locked="0" layoutInCell="1" allowOverlap="1" wp14:anchorId="48A22A48" wp14:editId="25640BA7">
            <wp:simplePos x="0" y="0"/>
            <wp:positionH relativeFrom="margin">
              <wp:align>center</wp:align>
            </wp:positionH>
            <wp:positionV relativeFrom="margin">
              <wp:posOffset>280035</wp:posOffset>
            </wp:positionV>
            <wp:extent cx="5934075" cy="4928235"/>
            <wp:effectExtent l="0" t="0" r="9525" b="5715"/>
            <wp:wrapTopAndBottom/>
            <wp:docPr id="5898336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833680" name="Picture 2"/>
                    <pic:cNvPicPr>
                      <a:picLocks noChangeAspect="1" noChangeArrowheads="1"/>
                    </pic:cNvPicPr>
                  </pic:nvPicPr>
                  <pic:blipFill rotWithShape="1">
                    <a:blip r:embed="rId141" cstate="print">
                      <a:extLst>
                        <a:ext uri="{28A0092B-C50C-407E-A947-70E740481C1C}">
                          <a14:useLocalDpi xmlns:a14="http://schemas.microsoft.com/office/drawing/2010/main" val="0"/>
                        </a:ext>
                      </a:extLst>
                    </a:blip>
                    <a:srcRect l="5560" t="16693" r="5627" b="26277"/>
                    <a:stretch>
                      <a:fillRect/>
                    </a:stretch>
                  </pic:blipFill>
                  <pic:spPr bwMode="auto">
                    <a:xfrm>
                      <a:off x="0" y="0"/>
                      <a:ext cx="5934075" cy="49282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90E31" w:rsidRPr="00390E31">
        <w:rPr>
          <w:i/>
          <w:szCs w:val="17"/>
        </w:rPr>
        <w:t>Statement of the Receipts and Borrowings on the Consolidated Account</w:t>
      </w:r>
      <w:r w:rsidR="00390E31" w:rsidRPr="00390E31">
        <w:rPr>
          <w:i/>
          <w:szCs w:val="17"/>
        </w:rPr>
        <w:br/>
        <w:t>Quarters and 12 Months Ended 30 June 2025 and 30 June 2024</w:t>
      </w:r>
    </w:p>
    <w:p w14:paraId="6E3ECE0F" w14:textId="5E342B14" w:rsidR="00390E31" w:rsidRPr="00390E31" w:rsidRDefault="00390E31" w:rsidP="00390E31">
      <w:pPr>
        <w:spacing w:after="0" w:line="240" w:lineRule="auto"/>
        <w:jc w:val="left"/>
      </w:pPr>
      <w:r w:rsidRPr="00390E31">
        <w:br w:type="page"/>
      </w:r>
    </w:p>
    <w:p w14:paraId="7A74187F" w14:textId="77777777" w:rsidR="00390E31" w:rsidRPr="00390E31" w:rsidRDefault="00390E31" w:rsidP="00390E31">
      <w:pPr>
        <w:jc w:val="center"/>
        <w:rPr>
          <w:i/>
          <w:szCs w:val="17"/>
        </w:rPr>
      </w:pPr>
      <w:r w:rsidRPr="00390E31">
        <w:rPr>
          <w:i/>
          <w:noProof/>
          <w:szCs w:val="17"/>
        </w:rPr>
        <w:lastRenderedPageBreak/>
        <w:drawing>
          <wp:anchor distT="0" distB="0" distL="114300" distR="114300" simplePos="0" relativeHeight="251725824" behindDoc="0" locked="0" layoutInCell="1" allowOverlap="1" wp14:anchorId="0C4D2DEE" wp14:editId="6BDA00F8">
            <wp:simplePos x="0" y="0"/>
            <wp:positionH relativeFrom="margin">
              <wp:align>center</wp:align>
            </wp:positionH>
            <wp:positionV relativeFrom="margin">
              <wp:posOffset>317500</wp:posOffset>
            </wp:positionV>
            <wp:extent cx="5937885" cy="6729095"/>
            <wp:effectExtent l="0" t="0" r="5715" b="0"/>
            <wp:wrapTopAndBottom/>
            <wp:docPr id="17132288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28882" name="Picture 3"/>
                    <pic:cNvPicPr>
                      <a:picLocks noChangeAspect="1" noChangeArrowheads="1"/>
                    </pic:cNvPicPr>
                  </pic:nvPicPr>
                  <pic:blipFill rotWithShape="1">
                    <a:blip r:embed="rId142" cstate="print">
                      <a:extLst>
                        <a:ext uri="{28A0092B-C50C-407E-A947-70E740481C1C}">
                          <a14:useLocalDpi xmlns:a14="http://schemas.microsoft.com/office/drawing/2010/main" val="0"/>
                        </a:ext>
                      </a:extLst>
                    </a:blip>
                    <a:srcRect l="5678" t="16873" r="5628" b="5420"/>
                    <a:stretch>
                      <a:fillRect/>
                    </a:stretch>
                  </pic:blipFill>
                  <pic:spPr bwMode="auto">
                    <a:xfrm>
                      <a:off x="0" y="0"/>
                      <a:ext cx="5937885" cy="67290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90E31">
        <w:rPr>
          <w:i/>
          <w:szCs w:val="17"/>
        </w:rPr>
        <w:t>Statement of Payments on the Consolidated Account</w:t>
      </w:r>
      <w:r w:rsidRPr="00390E31">
        <w:rPr>
          <w:i/>
          <w:szCs w:val="17"/>
        </w:rPr>
        <w:br/>
        <w:t>Quarters and 12 Months Ended 30 June 2025 and 30 June 2024</w:t>
      </w:r>
    </w:p>
    <w:p w14:paraId="52DCB480" w14:textId="77777777" w:rsidR="00390E31" w:rsidRPr="00390E31" w:rsidRDefault="00390E31" w:rsidP="00390E31">
      <w:pPr>
        <w:spacing w:after="0" w:line="240" w:lineRule="auto"/>
        <w:jc w:val="left"/>
      </w:pPr>
      <w:r w:rsidRPr="00390E31">
        <w:br w:type="page"/>
      </w:r>
    </w:p>
    <w:p w14:paraId="78056FC8" w14:textId="77777777" w:rsidR="00390E31" w:rsidRPr="00390E31" w:rsidRDefault="00390E31" w:rsidP="00390E31">
      <w:pPr>
        <w:jc w:val="center"/>
        <w:rPr>
          <w:i/>
          <w:szCs w:val="17"/>
        </w:rPr>
      </w:pPr>
      <w:r w:rsidRPr="00390E31">
        <w:rPr>
          <w:i/>
          <w:noProof/>
          <w:szCs w:val="17"/>
        </w:rPr>
        <w:lastRenderedPageBreak/>
        <w:drawing>
          <wp:anchor distT="0" distB="0" distL="114300" distR="114300" simplePos="0" relativeHeight="251726848" behindDoc="0" locked="0" layoutInCell="1" allowOverlap="1" wp14:anchorId="6275836C" wp14:editId="24DA757D">
            <wp:simplePos x="0" y="0"/>
            <wp:positionH relativeFrom="margin">
              <wp:align>center</wp:align>
            </wp:positionH>
            <wp:positionV relativeFrom="margin">
              <wp:posOffset>292735</wp:posOffset>
            </wp:positionV>
            <wp:extent cx="5948045" cy="3049270"/>
            <wp:effectExtent l="0" t="0" r="0" b="0"/>
            <wp:wrapTopAndBottom/>
            <wp:docPr id="4646434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643408" name="Picture 4"/>
                    <pic:cNvPicPr>
                      <a:picLocks noChangeAspect="1" noChangeArrowheads="1"/>
                    </pic:cNvPicPr>
                  </pic:nvPicPr>
                  <pic:blipFill rotWithShape="1">
                    <a:blip r:embed="rId143" cstate="print">
                      <a:extLst>
                        <a:ext uri="{28A0092B-C50C-407E-A947-70E740481C1C}">
                          <a14:useLocalDpi xmlns:a14="http://schemas.microsoft.com/office/drawing/2010/main" val="0"/>
                        </a:ext>
                      </a:extLst>
                    </a:blip>
                    <a:srcRect l="5250" t="16350" r="5343" b="48203"/>
                    <a:stretch>
                      <a:fillRect/>
                    </a:stretch>
                  </pic:blipFill>
                  <pic:spPr bwMode="auto">
                    <a:xfrm>
                      <a:off x="0" y="0"/>
                      <a:ext cx="5948045" cy="30492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90E31">
        <w:rPr>
          <w:i/>
          <w:noProof/>
          <w:szCs w:val="17"/>
        </w:rPr>
        <w:t>Statement of Payments on the Consolidated Account</w:t>
      </w:r>
      <w:r w:rsidRPr="00390E31">
        <w:rPr>
          <w:i/>
          <w:noProof/>
          <w:szCs w:val="17"/>
        </w:rPr>
        <w:br/>
      </w:r>
      <w:r w:rsidRPr="00390E31">
        <w:rPr>
          <w:i/>
          <w:szCs w:val="17"/>
        </w:rPr>
        <w:t>Quarters and 12 Months Ended 30 June 2025 and 30 June 2024</w:t>
      </w:r>
    </w:p>
    <w:p w14:paraId="039E5155" w14:textId="77777777" w:rsidR="00390E31" w:rsidRPr="00390E31" w:rsidRDefault="00390E31" w:rsidP="00390E31">
      <w:pPr>
        <w:jc w:val="center"/>
        <w:rPr>
          <w:i/>
          <w:szCs w:val="17"/>
        </w:rPr>
      </w:pPr>
      <w:r w:rsidRPr="00390E31">
        <w:rPr>
          <w:i/>
          <w:szCs w:val="17"/>
        </w:rPr>
        <w:t>Commentary to the Statement of the Amounts Credited to and Issued from the Consolidated Account</w:t>
      </w:r>
      <w:r w:rsidRPr="00390E31">
        <w:rPr>
          <w:i/>
          <w:szCs w:val="17"/>
        </w:rPr>
        <w:br/>
        <w:t xml:space="preserve"> for the Quarters Ended 30 June 2025 </w:t>
      </w:r>
      <w:proofErr w:type="gramStart"/>
      <w:r w:rsidRPr="00390E31">
        <w:rPr>
          <w:i/>
          <w:szCs w:val="17"/>
        </w:rPr>
        <w:t>And</w:t>
      </w:r>
      <w:proofErr w:type="gramEnd"/>
      <w:r w:rsidRPr="00390E31">
        <w:rPr>
          <w:i/>
          <w:szCs w:val="17"/>
        </w:rPr>
        <w:t xml:space="preserve"> 30 June 2024</w:t>
      </w:r>
    </w:p>
    <w:p w14:paraId="6BA2DF27" w14:textId="77777777" w:rsidR="00390E31" w:rsidRPr="00390E31" w:rsidRDefault="00390E31" w:rsidP="00390E31">
      <w:pPr>
        <w:rPr>
          <w:rFonts w:eastAsia="Times New Roman"/>
          <w:b/>
          <w:bCs/>
          <w:szCs w:val="17"/>
        </w:rPr>
      </w:pPr>
      <w:r w:rsidRPr="00390E31">
        <w:rPr>
          <w:rFonts w:eastAsia="Times New Roman"/>
          <w:b/>
          <w:bCs/>
          <w:szCs w:val="17"/>
        </w:rPr>
        <w:t>Receipts</w:t>
      </w:r>
    </w:p>
    <w:p w14:paraId="6257BAA0" w14:textId="77777777" w:rsidR="00390E31" w:rsidRPr="00390E31" w:rsidRDefault="00390E31" w:rsidP="00390E31">
      <w:pPr>
        <w:rPr>
          <w:rFonts w:eastAsia="Times New Roman"/>
          <w:i/>
          <w:iCs/>
          <w:szCs w:val="17"/>
        </w:rPr>
      </w:pPr>
      <w:r w:rsidRPr="00390E31">
        <w:rPr>
          <w:rFonts w:eastAsia="Times New Roman"/>
          <w:i/>
          <w:iCs/>
          <w:szCs w:val="17"/>
        </w:rPr>
        <w:t>Taxation</w:t>
      </w:r>
    </w:p>
    <w:p w14:paraId="5A9F75D9" w14:textId="77777777" w:rsidR="00390E31" w:rsidRPr="00390E31" w:rsidRDefault="00390E31" w:rsidP="00390E31">
      <w:pPr>
        <w:rPr>
          <w:rFonts w:eastAsia="Times New Roman"/>
          <w:szCs w:val="17"/>
        </w:rPr>
      </w:pPr>
      <w:r w:rsidRPr="00390E31">
        <w:rPr>
          <w:rFonts w:eastAsia="Times New Roman"/>
          <w:szCs w:val="17"/>
        </w:rPr>
        <w:t xml:space="preserve">Gambling tax receipts in the June quarter 2025 were broadly in line with the corresponding prior year period. Gambling tax receipts in the twelve months ended June 2025 are higher compared to the corresponding prior year period largely due to a once-off payment from the Adelaide Casino to reflect the outcome of the High Court’s decision in </w:t>
      </w:r>
      <w:r w:rsidRPr="00390E31">
        <w:rPr>
          <w:rFonts w:eastAsia="Times New Roman"/>
          <w:i/>
          <w:iCs/>
          <w:szCs w:val="17"/>
        </w:rPr>
        <w:t>SkyCity Adelaide Pty Ltd v Treasurer of South Australia</w:t>
      </w:r>
      <w:r w:rsidRPr="00390E31">
        <w:rPr>
          <w:rFonts w:eastAsia="Times New Roman"/>
          <w:szCs w:val="17"/>
        </w:rPr>
        <w:t xml:space="preserve"> [2024] HCA 37 in relation to the tax payable on loyalty points that had been converted to gambling credits and utilised by patrons.</w:t>
      </w:r>
    </w:p>
    <w:p w14:paraId="3278EAFD" w14:textId="77777777" w:rsidR="00390E31" w:rsidRPr="00390E31" w:rsidRDefault="00390E31" w:rsidP="00390E31">
      <w:pPr>
        <w:rPr>
          <w:rFonts w:eastAsia="Times New Roman"/>
          <w:szCs w:val="17"/>
        </w:rPr>
      </w:pPr>
      <w:r w:rsidRPr="00390E31">
        <w:rPr>
          <w:rFonts w:eastAsia="Times New Roman"/>
          <w:szCs w:val="17"/>
        </w:rPr>
        <w:t xml:space="preserve">Land tax receipts in the June quarter 2025 and twelve months ended June 2025 were higher than the corresponding prior year periods mainly due to growth in site values.  </w:t>
      </w:r>
    </w:p>
    <w:p w14:paraId="63DBA7A0" w14:textId="77777777" w:rsidR="00390E31" w:rsidRPr="00390E31" w:rsidRDefault="00390E31" w:rsidP="00390E31">
      <w:pPr>
        <w:rPr>
          <w:rFonts w:eastAsia="Times New Roman"/>
          <w:szCs w:val="17"/>
        </w:rPr>
      </w:pPr>
      <w:r w:rsidRPr="00390E31">
        <w:rPr>
          <w:rFonts w:eastAsia="Times New Roman"/>
          <w:szCs w:val="17"/>
        </w:rPr>
        <w:t>Payroll tax receipts in the June quarter 2025 and twelve months ended June 2025 were higher than the corresponding prior year periods primarily reflecting growth in taxable payrolls.</w:t>
      </w:r>
    </w:p>
    <w:p w14:paraId="7CBA9C68" w14:textId="77777777" w:rsidR="00390E31" w:rsidRPr="00390E31" w:rsidRDefault="00390E31" w:rsidP="00390E31">
      <w:pPr>
        <w:rPr>
          <w:rFonts w:eastAsia="Times New Roman"/>
          <w:szCs w:val="17"/>
        </w:rPr>
      </w:pPr>
      <w:r w:rsidRPr="00390E31">
        <w:rPr>
          <w:rFonts w:eastAsia="Times New Roman"/>
          <w:szCs w:val="17"/>
        </w:rPr>
        <w:t xml:space="preserve">Stamp duty receipts in the June quarter 2025 and twelve months ended June 2025 were higher than the corresponding prior year periods, largely due to higher conveyance duty receipts from the transfer of properties and higher insurance duty reflecting growth in general insurance premiums.   </w:t>
      </w:r>
    </w:p>
    <w:p w14:paraId="1E0F4894" w14:textId="77777777" w:rsidR="00390E31" w:rsidRPr="00390E31" w:rsidRDefault="00390E31" w:rsidP="00390E31">
      <w:pPr>
        <w:rPr>
          <w:rFonts w:eastAsia="Times New Roman"/>
          <w:i/>
          <w:iCs/>
          <w:szCs w:val="17"/>
        </w:rPr>
      </w:pPr>
      <w:r w:rsidRPr="00390E31">
        <w:rPr>
          <w:rFonts w:eastAsia="Times New Roman"/>
          <w:i/>
          <w:iCs/>
          <w:szCs w:val="17"/>
        </w:rPr>
        <w:t>Royalties</w:t>
      </w:r>
    </w:p>
    <w:p w14:paraId="4B6026EA" w14:textId="77777777" w:rsidR="00390E31" w:rsidRPr="00390E31" w:rsidRDefault="00390E31" w:rsidP="00390E31">
      <w:pPr>
        <w:rPr>
          <w:rFonts w:eastAsia="Times New Roman"/>
          <w:szCs w:val="17"/>
        </w:rPr>
      </w:pPr>
      <w:r w:rsidRPr="00390E31">
        <w:rPr>
          <w:rFonts w:eastAsia="Times New Roman"/>
          <w:szCs w:val="17"/>
        </w:rPr>
        <w:t>Royalty receipts for the June quarter 2025 were higher than the corresponding prior year period primarily reflecting higher royalties from minerals, partially offset by lower royalties from petroleum. Royalty receipts for the twelve months ended June 2025 were lower than the corresponding prior year period mainly due to the timing of payments.</w:t>
      </w:r>
    </w:p>
    <w:p w14:paraId="42C1ADFB" w14:textId="77777777" w:rsidR="00390E31" w:rsidRPr="00390E31" w:rsidRDefault="00390E31" w:rsidP="00390E31">
      <w:pPr>
        <w:rPr>
          <w:rFonts w:eastAsia="Times New Roman"/>
          <w:i/>
          <w:iCs/>
          <w:szCs w:val="17"/>
        </w:rPr>
      </w:pPr>
      <w:r w:rsidRPr="00390E31">
        <w:rPr>
          <w:rFonts w:eastAsia="Times New Roman"/>
          <w:i/>
          <w:iCs/>
          <w:szCs w:val="17"/>
        </w:rPr>
        <w:t>Fees and Charges</w:t>
      </w:r>
    </w:p>
    <w:p w14:paraId="1B3C6142" w14:textId="77777777" w:rsidR="00390E31" w:rsidRPr="00390E31" w:rsidRDefault="00390E31" w:rsidP="00390E31">
      <w:pPr>
        <w:rPr>
          <w:rFonts w:eastAsia="Times New Roman"/>
          <w:szCs w:val="17"/>
        </w:rPr>
      </w:pPr>
      <w:r w:rsidRPr="00390E31">
        <w:rPr>
          <w:rFonts w:eastAsia="Times New Roman"/>
          <w:szCs w:val="17"/>
        </w:rPr>
        <w:t>Fees and Charges for the twelve months ended 2025 were higher than the corresponding prior year period due to the timing of the collection of regulatory fees from the Department of Housing and Urban Development.</w:t>
      </w:r>
    </w:p>
    <w:p w14:paraId="766BEA1B" w14:textId="77777777" w:rsidR="00390E31" w:rsidRPr="00390E31" w:rsidRDefault="00390E31" w:rsidP="00390E31">
      <w:pPr>
        <w:rPr>
          <w:rFonts w:eastAsia="Times New Roman"/>
          <w:i/>
          <w:iCs/>
          <w:szCs w:val="17"/>
        </w:rPr>
      </w:pPr>
      <w:r w:rsidRPr="00390E31">
        <w:rPr>
          <w:rFonts w:eastAsia="Times New Roman"/>
          <w:i/>
          <w:iCs/>
          <w:szCs w:val="17"/>
        </w:rPr>
        <w:t xml:space="preserve">Commonwealth—General Purpose Payments </w:t>
      </w:r>
    </w:p>
    <w:p w14:paraId="2500F270" w14:textId="77777777" w:rsidR="00390E31" w:rsidRPr="00390E31" w:rsidRDefault="00390E31" w:rsidP="00390E31">
      <w:pPr>
        <w:rPr>
          <w:rFonts w:eastAsia="Times New Roman"/>
          <w:szCs w:val="17"/>
        </w:rPr>
      </w:pPr>
      <w:r w:rsidRPr="00390E31">
        <w:rPr>
          <w:rFonts w:eastAsia="Times New Roman"/>
          <w:szCs w:val="17"/>
        </w:rPr>
        <w:t>Growth in general purpose grant receipts in 2024-25 compared to 2023-24 is not indicative of underlying movements in Goods and Services Tax (GST) revenue. This is because monthly grants are paid according to a payment schedule prepared by the Commonwealth Government rather than actual emerging monthly GST collections.</w:t>
      </w:r>
    </w:p>
    <w:p w14:paraId="30618A6E" w14:textId="77777777" w:rsidR="00390E31" w:rsidRPr="00390E31" w:rsidRDefault="00390E31" w:rsidP="00390E31">
      <w:pPr>
        <w:rPr>
          <w:rFonts w:eastAsia="Times New Roman"/>
          <w:szCs w:val="17"/>
        </w:rPr>
      </w:pPr>
      <w:r w:rsidRPr="00390E31">
        <w:rPr>
          <w:rFonts w:eastAsia="Times New Roman"/>
          <w:szCs w:val="17"/>
        </w:rPr>
        <w:t>Based on the growth in the national GST pool and population estimates as well as South Australia’s relativity in 2024-25, the Commonwealth Government determined in its 2024-25 Final Budget Outcome that South Australia’s GST entitlement grant grew by 6.7 per cent in 2024-25.</w:t>
      </w:r>
    </w:p>
    <w:p w14:paraId="29086C56" w14:textId="77777777" w:rsidR="00390E31" w:rsidRPr="00390E31" w:rsidRDefault="00390E31" w:rsidP="00390E31">
      <w:pPr>
        <w:rPr>
          <w:rFonts w:eastAsia="Times New Roman"/>
          <w:i/>
          <w:iCs/>
          <w:szCs w:val="17"/>
        </w:rPr>
      </w:pPr>
      <w:r w:rsidRPr="00390E31">
        <w:rPr>
          <w:rFonts w:eastAsia="Times New Roman"/>
          <w:i/>
          <w:iCs/>
          <w:szCs w:val="17"/>
        </w:rPr>
        <w:t xml:space="preserve">Commonwealth—Specific Purpose Payments </w:t>
      </w:r>
    </w:p>
    <w:p w14:paraId="4330F8EE" w14:textId="77777777" w:rsidR="00390E31" w:rsidRPr="00390E31" w:rsidRDefault="00390E31" w:rsidP="00390E31">
      <w:pPr>
        <w:rPr>
          <w:rFonts w:eastAsia="Times New Roman"/>
          <w:szCs w:val="17"/>
        </w:rPr>
      </w:pPr>
      <w:r w:rsidRPr="00390E31">
        <w:rPr>
          <w:rFonts w:eastAsia="Times New Roman"/>
          <w:szCs w:val="17"/>
        </w:rPr>
        <w:t>Specific Purpose Payments received in the June quarter 2025 were higher than the corresponding prior year period mainly due to the timing of payments into the consolidated account. Specific Purpose Payments received in the twelve months ended June 2025 were broadly in line with the corresponding prior year period.</w:t>
      </w:r>
    </w:p>
    <w:p w14:paraId="48CAAC8F" w14:textId="77777777" w:rsidR="00390E31" w:rsidRPr="00390E31" w:rsidRDefault="00390E31" w:rsidP="00390E31">
      <w:pPr>
        <w:rPr>
          <w:rFonts w:eastAsia="Times New Roman"/>
          <w:i/>
          <w:iCs/>
          <w:szCs w:val="17"/>
        </w:rPr>
      </w:pPr>
      <w:r w:rsidRPr="00390E31">
        <w:rPr>
          <w:rFonts w:eastAsia="Times New Roman"/>
          <w:i/>
          <w:iCs/>
          <w:szCs w:val="17"/>
        </w:rPr>
        <w:t xml:space="preserve">Commonwealth—National Partnership Payments </w:t>
      </w:r>
    </w:p>
    <w:p w14:paraId="224ACB95" w14:textId="50E2D3AE" w:rsidR="001337DE" w:rsidRDefault="00390E31" w:rsidP="00390E31">
      <w:pPr>
        <w:rPr>
          <w:rFonts w:eastAsia="Times New Roman"/>
          <w:szCs w:val="17"/>
        </w:rPr>
      </w:pPr>
      <w:r w:rsidRPr="00390E31">
        <w:rPr>
          <w:rFonts w:eastAsia="Times New Roman"/>
          <w:szCs w:val="17"/>
        </w:rPr>
        <w:t>National Partnership Payments received in the June quarter 2025 and the twelve months ended June 2025 were lower than the corresponding prior year periods mainly reflecting lower payments under the Natural Disaster Relief and Recovery Arrangements, partially offset by a payment under the Housing Australia Future Fund for the repairs, maintenance and improvements of housing in remote Indigenous communities.</w:t>
      </w:r>
    </w:p>
    <w:p w14:paraId="4E669805" w14:textId="22795CD5" w:rsidR="00390E31" w:rsidRPr="00390E31" w:rsidRDefault="001337DE" w:rsidP="001337DE">
      <w:pPr>
        <w:spacing w:after="0" w:line="240" w:lineRule="auto"/>
        <w:jc w:val="left"/>
        <w:rPr>
          <w:rFonts w:eastAsia="Times New Roman"/>
          <w:szCs w:val="17"/>
        </w:rPr>
      </w:pPr>
      <w:r>
        <w:rPr>
          <w:rFonts w:eastAsia="Times New Roman"/>
          <w:szCs w:val="17"/>
        </w:rPr>
        <w:br w:type="page"/>
      </w:r>
    </w:p>
    <w:p w14:paraId="2A70E09B" w14:textId="77777777" w:rsidR="00390E31" w:rsidRPr="00390E31" w:rsidRDefault="00390E31" w:rsidP="00390E31">
      <w:pPr>
        <w:rPr>
          <w:rFonts w:eastAsia="Times New Roman"/>
          <w:i/>
          <w:iCs/>
          <w:szCs w:val="17"/>
        </w:rPr>
      </w:pPr>
      <w:r w:rsidRPr="00390E31">
        <w:rPr>
          <w:rFonts w:eastAsia="Times New Roman"/>
          <w:i/>
          <w:iCs/>
          <w:szCs w:val="17"/>
        </w:rPr>
        <w:lastRenderedPageBreak/>
        <w:t>Other Receipts</w:t>
      </w:r>
    </w:p>
    <w:p w14:paraId="47656D1B" w14:textId="77777777" w:rsidR="00390E31" w:rsidRPr="00390E31" w:rsidRDefault="00390E31" w:rsidP="00390E31">
      <w:pPr>
        <w:rPr>
          <w:rFonts w:eastAsia="Times New Roman"/>
          <w:szCs w:val="17"/>
        </w:rPr>
      </w:pPr>
      <w:r w:rsidRPr="00390E31">
        <w:rPr>
          <w:rFonts w:eastAsia="Times New Roman"/>
          <w:szCs w:val="17"/>
        </w:rPr>
        <w:t>Other Receipts for the June quarter 2025 and twelve months ended June 2025 were lower than the corresponding prior year periods primarily due to lower interest on investments. This is due to lower interest rates applied on the Treasurer’s deposits placed with the South Australian Government Financing Authority.</w:t>
      </w:r>
    </w:p>
    <w:p w14:paraId="191773A3" w14:textId="77777777" w:rsidR="00390E31" w:rsidRPr="00390E31" w:rsidRDefault="00390E31" w:rsidP="00390E31">
      <w:pPr>
        <w:rPr>
          <w:rFonts w:eastAsia="Times New Roman"/>
          <w:b/>
          <w:bCs/>
          <w:szCs w:val="17"/>
        </w:rPr>
      </w:pPr>
      <w:r w:rsidRPr="00390E31">
        <w:rPr>
          <w:rFonts w:eastAsia="Times New Roman"/>
          <w:b/>
          <w:bCs/>
          <w:szCs w:val="17"/>
        </w:rPr>
        <w:t>Payments</w:t>
      </w:r>
    </w:p>
    <w:p w14:paraId="33BBEAFD" w14:textId="77777777" w:rsidR="00390E31" w:rsidRPr="00390E31" w:rsidRDefault="00390E31" w:rsidP="00390E31">
      <w:pPr>
        <w:rPr>
          <w:rFonts w:eastAsia="Times New Roman"/>
          <w:szCs w:val="17"/>
        </w:rPr>
      </w:pPr>
      <w:r w:rsidRPr="00390E31">
        <w:rPr>
          <w:rFonts w:eastAsia="Times New Roman"/>
          <w:szCs w:val="17"/>
        </w:rPr>
        <w:t xml:space="preserve">Payments were made pursuant to the </w:t>
      </w:r>
      <w:r w:rsidRPr="00390E31">
        <w:rPr>
          <w:rFonts w:eastAsia="Times New Roman"/>
          <w:i/>
          <w:iCs/>
          <w:szCs w:val="17"/>
        </w:rPr>
        <w:t>Appropriation Act 2024</w:t>
      </w:r>
      <w:r w:rsidRPr="00390E31">
        <w:rPr>
          <w:rFonts w:eastAsia="Times New Roman"/>
          <w:szCs w:val="17"/>
        </w:rPr>
        <w:t xml:space="preserve"> </w:t>
      </w:r>
      <w:proofErr w:type="gramStart"/>
      <w:r w:rsidRPr="00390E31">
        <w:rPr>
          <w:rFonts w:eastAsia="Times New Roman"/>
          <w:szCs w:val="17"/>
        </w:rPr>
        <w:t>and also</w:t>
      </w:r>
      <w:proofErr w:type="gramEnd"/>
      <w:r w:rsidRPr="00390E31">
        <w:rPr>
          <w:rFonts w:eastAsia="Times New Roman"/>
          <w:szCs w:val="17"/>
        </w:rPr>
        <w:t xml:space="preserve"> in accordance with other Acts for which specific appropriation has been authorised. The timing of the payments is based on agreed agency drawdown schedules and may change from period to period based on specific agency requirements.</w:t>
      </w:r>
    </w:p>
    <w:p w14:paraId="4B32BD48" w14:textId="77777777" w:rsidR="00390E31" w:rsidRPr="00390E31" w:rsidRDefault="00390E31" w:rsidP="00390E31">
      <w:pPr>
        <w:rPr>
          <w:rFonts w:eastAsia="Times New Roman"/>
          <w:szCs w:val="17"/>
        </w:rPr>
      </w:pPr>
      <w:r w:rsidRPr="00390E31">
        <w:rPr>
          <w:rFonts w:eastAsia="Times New Roman"/>
          <w:szCs w:val="17"/>
        </w:rPr>
        <w:t xml:space="preserve">The appropriation amounts for some agencies changed during the 2024-25 financial year due to the Machinery of Government changes that became effective 1 July 2024.  These appropriation transfers were approved pursuant to Section 5 of the </w:t>
      </w:r>
      <w:r w:rsidRPr="00390E31">
        <w:rPr>
          <w:rFonts w:eastAsia="Times New Roman"/>
          <w:i/>
          <w:iCs/>
          <w:szCs w:val="17"/>
        </w:rPr>
        <w:t>Appropriation Act 2024</w:t>
      </w:r>
      <w:r w:rsidRPr="00390E31">
        <w:rPr>
          <w:rFonts w:eastAsia="Times New Roman"/>
          <w:szCs w:val="17"/>
        </w:rPr>
        <w:t xml:space="preserve"> on the 4</w:t>
      </w:r>
      <w:r w:rsidRPr="00390E31">
        <w:rPr>
          <w:rFonts w:eastAsia="Times New Roman"/>
          <w:szCs w:val="17"/>
          <w:vertAlign w:val="superscript"/>
        </w:rPr>
        <w:t>th</w:t>
      </w:r>
      <w:r w:rsidRPr="00390E31">
        <w:rPr>
          <w:rFonts w:eastAsia="Times New Roman"/>
          <w:szCs w:val="17"/>
        </w:rPr>
        <w:t xml:space="preserve"> of December 2024 and 9</w:t>
      </w:r>
      <w:r w:rsidRPr="00390E31">
        <w:rPr>
          <w:rFonts w:eastAsia="Times New Roman"/>
          <w:szCs w:val="17"/>
          <w:vertAlign w:val="superscript"/>
        </w:rPr>
        <w:t>th</w:t>
      </w:r>
      <w:r w:rsidRPr="00390E31">
        <w:rPr>
          <w:rFonts w:eastAsia="Times New Roman"/>
          <w:szCs w:val="17"/>
        </w:rPr>
        <w:t xml:space="preserve"> of March 2025.</w:t>
      </w:r>
    </w:p>
    <w:p w14:paraId="74945708" w14:textId="77777777" w:rsidR="00390E31" w:rsidRPr="00390E31" w:rsidRDefault="00390E31" w:rsidP="00390E31">
      <w:pPr>
        <w:rPr>
          <w:rFonts w:eastAsia="Times New Roman"/>
          <w:szCs w:val="17"/>
        </w:rPr>
      </w:pPr>
      <w:r w:rsidRPr="00390E31">
        <w:rPr>
          <w:rFonts w:eastAsia="Times New Roman"/>
          <w:szCs w:val="17"/>
        </w:rPr>
        <w:t xml:space="preserve">All appropriations were paid within approved limits established under the various Acts. </w:t>
      </w:r>
    </w:p>
    <w:p w14:paraId="79DBD2FA" w14:textId="77777777" w:rsidR="00390E31" w:rsidRPr="00390E31" w:rsidRDefault="00390E31" w:rsidP="00390E31">
      <w:pPr>
        <w:rPr>
          <w:rFonts w:eastAsia="Times New Roman"/>
          <w:b/>
          <w:bCs/>
          <w:szCs w:val="17"/>
        </w:rPr>
      </w:pPr>
      <w:r w:rsidRPr="00390E31">
        <w:rPr>
          <w:rFonts w:eastAsia="Times New Roman"/>
          <w:b/>
          <w:bCs/>
          <w:szCs w:val="17"/>
        </w:rPr>
        <w:t>Note</w:t>
      </w:r>
    </w:p>
    <w:p w14:paraId="0139B171" w14:textId="77777777" w:rsidR="00390E31" w:rsidRPr="00390E31" w:rsidRDefault="00390E31" w:rsidP="00390E31">
      <w:pPr>
        <w:rPr>
          <w:rFonts w:eastAsia="Times New Roman"/>
          <w:szCs w:val="17"/>
        </w:rPr>
      </w:pPr>
      <w:r w:rsidRPr="00390E31">
        <w:rPr>
          <w:rFonts w:eastAsia="Times New Roman"/>
          <w:szCs w:val="17"/>
        </w:rPr>
        <w:t>The following points should be considered when reviewing the quarterly statement of Consolidated Account transactions:</w:t>
      </w:r>
    </w:p>
    <w:p w14:paraId="1D58EFD4" w14:textId="77777777" w:rsidR="00390E31" w:rsidRPr="00390E31" w:rsidRDefault="00390E31" w:rsidP="00390E31">
      <w:pPr>
        <w:ind w:left="284" w:hanging="142"/>
        <w:rPr>
          <w:rFonts w:eastAsia="Times New Roman"/>
          <w:szCs w:val="17"/>
        </w:rPr>
      </w:pPr>
      <w:r w:rsidRPr="00390E31">
        <w:rPr>
          <w:rFonts w:eastAsia="Times New Roman"/>
          <w:szCs w:val="17"/>
        </w:rPr>
        <w:t>•</w:t>
      </w:r>
      <w:r w:rsidRPr="00390E31">
        <w:rPr>
          <w:rFonts w:eastAsia="Times New Roman"/>
          <w:szCs w:val="17"/>
        </w:rPr>
        <w:tab/>
        <w:t xml:space="preserve">Unlike the State Budget which comprises transactions on an accrual basis, the information reflected in the quarterly statement is limited to cash transactions. </w:t>
      </w:r>
    </w:p>
    <w:p w14:paraId="77F55F32" w14:textId="77777777" w:rsidR="00390E31" w:rsidRPr="00390E31" w:rsidRDefault="00390E31" w:rsidP="00390E31">
      <w:pPr>
        <w:ind w:left="284" w:hanging="142"/>
        <w:rPr>
          <w:rFonts w:eastAsia="Times New Roman"/>
          <w:szCs w:val="17"/>
        </w:rPr>
      </w:pPr>
      <w:r w:rsidRPr="00390E31">
        <w:rPr>
          <w:rFonts w:eastAsia="Times New Roman"/>
          <w:szCs w:val="17"/>
        </w:rPr>
        <w:t>•</w:t>
      </w:r>
      <w:r w:rsidRPr="00390E31">
        <w:rPr>
          <w:rFonts w:eastAsia="Times New Roman"/>
          <w:szCs w:val="17"/>
        </w:rPr>
        <w:tab/>
        <w:t xml:space="preserve">The Consolidated Account does not capture all the transactions undertaken by the general government sector. </w:t>
      </w:r>
      <w:proofErr w:type="gramStart"/>
      <w:r w:rsidRPr="00390E31">
        <w:rPr>
          <w:rFonts w:eastAsia="Times New Roman"/>
          <w:szCs w:val="17"/>
        </w:rPr>
        <w:t>In particular, it</w:t>
      </w:r>
      <w:proofErr w:type="gramEnd"/>
      <w:r w:rsidRPr="00390E31">
        <w:rPr>
          <w:rFonts w:eastAsia="Times New Roman"/>
          <w:szCs w:val="17"/>
        </w:rPr>
        <w:t xml:space="preserve"> does not record receipts to, and payments from, Agency deposit and special deposit accounts.</w:t>
      </w:r>
    </w:p>
    <w:p w14:paraId="1B51FBF0" w14:textId="77777777" w:rsidR="00390E31" w:rsidRPr="00390E31" w:rsidRDefault="00390E31" w:rsidP="00390E31">
      <w:pPr>
        <w:rPr>
          <w:rFonts w:eastAsia="Times New Roman"/>
          <w:szCs w:val="17"/>
        </w:rPr>
      </w:pPr>
      <w:r w:rsidRPr="00390E31">
        <w:rPr>
          <w:rFonts w:eastAsia="Times New Roman"/>
          <w:szCs w:val="17"/>
        </w:rPr>
        <w:t>The timing of receipts and payments can fluctuate within a financial year and between financial years. As a result, apparent large movements between quarters or years may only be due to changes in the timing of receipts and payments and therefore may not have consequences for the underlying budget position</w:t>
      </w:r>
    </w:p>
    <w:p w14:paraId="333ADE4F" w14:textId="77777777" w:rsidR="00390E31" w:rsidRPr="00390E31" w:rsidRDefault="00390E31" w:rsidP="00390E31">
      <w:r w:rsidRPr="00390E31">
        <w:t>Dated: 14 November 2025</w:t>
      </w:r>
    </w:p>
    <w:p w14:paraId="746F5869" w14:textId="77777777" w:rsidR="00390E31" w:rsidRPr="00390E31" w:rsidRDefault="00390E31" w:rsidP="00390E31">
      <w:pPr>
        <w:spacing w:after="0"/>
        <w:jc w:val="right"/>
        <w:rPr>
          <w:rFonts w:eastAsia="Times New Roman"/>
          <w:smallCaps/>
          <w:szCs w:val="20"/>
        </w:rPr>
      </w:pPr>
      <w:r w:rsidRPr="00390E31">
        <w:rPr>
          <w:rFonts w:eastAsia="Times New Roman"/>
          <w:smallCaps/>
          <w:szCs w:val="20"/>
        </w:rPr>
        <w:t>Hon. Tom Koutsantonis MP</w:t>
      </w:r>
    </w:p>
    <w:p w14:paraId="1549CD6D" w14:textId="38364769" w:rsidR="00390E31" w:rsidRDefault="00390E31" w:rsidP="00390E31">
      <w:pPr>
        <w:spacing w:after="0"/>
        <w:jc w:val="right"/>
        <w:rPr>
          <w:rFonts w:eastAsia="Times New Roman"/>
          <w:szCs w:val="17"/>
        </w:rPr>
      </w:pPr>
      <w:r w:rsidRPr="00390E31">
        <w:rPr>
          <w:rFonts w:eastAsia="Times New Roman"/>
          <w:szCs w:val="17"/>
        </w:rPr>
        <w:t>Treasurer of South Australia</w:t>
      </w:r>
    </w:p>
    <w:p w14:paraId="5D8B19F2" w14:textId="77777777" w:rsidR="00390E31" w:rsidRDefault="00390E31" w:rsidP="00390E31">
      <w:pPr>
        <w:pBdr>
          <w:bottom w:val="single" w:sz="4" w:space="1" w:color="auto"/>
        </w:pBdr>
        <w:spacing w:after="0" w:line="52" w:lineRule="exact"/>
        <w:jc w:val="center"/>
        <w:rPr>
          <w:rFonts w:eastAsia="Times New Roman"/>
          <w:szCs w:val="17"/>
        </w:rPr>
      </w:pPr>
    </w:p>
    <w:p w14:paraId="13D506F0" w14:textId="77777777" w:rsidR="00390E31" w:rsidRDefault="00390E31" w:rsidP="00390E31">
      <w:pPr>
        <w:pBdr>
          <w:top w:val="single" w:sz="4" w:space="1" w:color="auto"/>
        </w:pBdr>
        <w:spacing w:before="34" w:after="0" w:line="14" w:lineRule="exact"/>
        <w:jc w:val="center"/>
        <w:rPr>
          <w:rFonts w:eastAsia="Times New Roman"/>
          <w:szCs w:val="17"/>
        </w:rPr>
      </w:pPr>
    </w:p>
    <w:p w14:paraId="0ACA94E0" w14:textId="77777777" w:rsidR="00390E31" w:rsidRPr="001337DE" w:rsidRDefault="00390E31" w:rsidP="001337DE">
      <w:pPr>
        <w:pStyle w:val="NoSpacing"/>
      </w:pPr>
    </w:p>
    <w:p w14:paraId="24220A92" w14:textId="54A2FBE6" w:rsidR="00390E31" w:rsidRPr="00390E31" w:rsidRDefault="005740F0" w:rsidP="005740F0">
      <w:pPr>
        <w:pStyle w:val="Heading2"/>
      </w:pPr>
      <w:bookmarkStart w:id="436" w:name="_Toc214535483"/>
      <w:r w:rsidRPr="00390E31">
        <w:t>Roads (Opening And Closing) Act 1991</w:t>
      </w:r>
      <w:bookmarkEnd w:id="436"/>
    </w:p>
    <w:p w14:paraId="48FC47E6" w14:textId="77777777" w:rsidR="00390E31" w:rsidRPr="00390E31" w:rsidRDefault="00390E31" w:rsidP="00390E31">
      <w:pPr>
        <w:jc w:val="center"/>
        <w:rPr>
          <w:smallCaps/>
          <w:szCs w:val="17"/>
        </w:rPr>
      </w:pPr>
      <w:r w:rsidRPr="00390E31">
        <w:rPr>
          <w:smallCaps/>
          <w:szCs w:val="17"/>
        </w:rPr>
        <w:t>Section 24</w:t>
      </w:r>
    </w:p>
    <w:p w14:paraId="115F19A0" w14:textId="77777777" w:rsidR="00390E31" w:rsidRPr="00390E31" w:rsidRDefault="00390E31" w:rsidP="00390E31">
      <w:pPr>
        <w:jc w:val="center"/>
        <w:rPr>
          <w:b/>
          <w:bCs/>
          <w:iCs/>
          <w:szCs w:val="17"/>
        </w:rPr>
      </w:pPr>
      <w:r w:rsidRPr="00390E31">
        <w:rPr>
          <w:b/>
          <w:bCs/>
          <w:iCs/>
          <w:szCs w:val="17"/>
        </w:rPr>
        <w:t>NOTICE OF CONFIRMATION OF</w:t>
      </w:r>
      <w:r w:rsidRPr="00390E31">
        <w:rPr>
          <w:b/>
          <w:bCs/>
          <w:iCs/>
          <w:szCs w:val="17"/>
        </w:rPr>
        <w:br/>
        <w:t>ROAD PROCESS ORDER</w:t>
      </w:r>
    </w:p>
    <w:p w14:paraId="0866C527" w14:textId="77777777" w:rsidR="00390E31" w:rsidRPr="00390E31" w:rsidRDefault="00390E31" w:rsidP="00390E31">
      <w:pPr>
        <w:jc w:val="center"/>
        <w:rPr>
          <w:i/>
          <w:szCs w:val="17"/>
        </w:rPr>
      </w:pPr>
      <w:r w:rsidRPr="00390E31">
        <w:rPr>
          <w:i/>
          <w:szCs w:val="17"/>
        </w:rPr>
        <w:t>Road Closure—Portion of Port Wakefield Road, Globe Derby Park</w:t>
      </w:r>
    </w:p>
    <w:p w14:paraId="69A61B38" w14:textId="77777777" w:rsidR="00390E31" w:rsidRPr="00390E31" w:rsidRDefault="00390E31" w:rsidP="00390E31">
      <w:pPr>
        <w:rPr>
          <w:rFonts w:eastAsia="Times New Roman"/>
          <w:szCs w:val="17"/>
        </w:rPr>
      </w:pPr>
      <w:r w:rsidRPr="00390E31">
        <w:rPr>
          <w:rFonts w:eastAsia="Times New Roman"/>
          <w:szCs w:val="17"/>
        </w:rPr>
        <w:t>By Road Process Order made on 12 May 2025, the City of Salisbury ordered that:</w:t>
      </w:r>
    </w:p>
    <w:p w14:paraId="246F1A13" w14:textId="77777777" w:rsidR="00390E31" w:rsidRPr="00390E31" w:rsidRDefault="00390E31" w:rsidP="00390E31">
      <w:pPr>
        <w:ind w:left="426" w:hanging="284"/>
        <w:rPr>
          <w:rFonts w:eastAsia="Times New Roman"/>
          <w:szCs w:val="17"/>
        </w:rPr>
      </w:pPr>
      <w:r w:rsidRPr="00390E31">
        <w:rPr>
          <w:rFonts w:eastAsia="Times New Roman"/>
          <w:szCs w:val="17"/>
        </w:rPr>
        <w:t>1.</w:t>
      </w:r>
      <w:r w:rsidRPr="00390E31">
        <w:rPr>
          <w:rFonts w:eastAsia="Times New Roman"/>
          <w:szCs w:val="17"/>
        </w:rPr>
        <w:tab/>
        <w:t>Portion of Port Wakefield Road, Globe Derby Park, situated adjoining Allotment 100 in Deposited Plan 93367, more particularly lettered ‘A’ in Preliminary Plan 24/0026 be closed.</w:t>
      </w:r>
    </w:p>
    <w:p w14:paraId="5547FF80" w14:textId="77777777" w:rsidR="00390E31" w:rsidRPr="00390E31" w:rsidRDefault="00390E31" w:rsidP="00390E31">
      <w:pPr>
        <w:ind w:left="426" w:hanging="284"/>
        <w:rPr>
          <w:rFonts w:eastAsia="Times New Roman"/>
          <w:szCs w:val="17"/>
        </w:rPr>
      </w:pPr>
      <w:r w:rsidRPr="00390E31">
        <w:rPr>
          <w:rFonts w:eastAsia="Times New Roman"/>
          <w:szCs w:val="17"/>
        </w:rPr>
        <w:t>2.</w:t>
      </w:r>
      <w:r w:rsidRPr="00390E31">
        <w:rPr>
          <w:rFonts w:eastAsia="Times New Roman"/>
          <w:szCs w:val="17"/>
        </w:rPr>
        <w:tab/>
        <w:t xml:space="preserve">Transfer the whole of the land subject to closure to KS5 Pty Ltd in accordance with the Agreement for Transfer dated 12 May 2025 </w:t>
      </w:r>
      <w:proofErr w:type="gramStart"/>
      <w:r w:rsidRPr="00390E31">
        <w:rPr>
          <w:rFonts w:eastAsia="Times New Roman"/>
          <w:szCs w:val="17"/>
        </w:rPr>
        <w:t>entered into</w:t>
      </w:r>
      <w:proofErr w:type="gramEnd"/>
      <w:r w:rsidRPr="00390E31">
        <w:rPr>
          <w:rFonts w:eastAsia="Times New Roman"/>
          <w:szCs w:val="17"/>
        </w:rPr>
        <w:t xml:space="preserve"> between the City of Salisbury and KS5 Pty Ltd.</w:t>
      </w:r>
    </w:p>
    <w:p w14:paraId="4621BEF8" w14:textId="77777777" w:rsidR="00390E31" w:rsidRPr="00390E31" w:rsidRDefault="00390E31" w:rsidP="00390E31">
      <w:pPr>
        <w:rPr>
          <w:rFonts w:eastAsia="Times New Roman"/>
          <w:szCs w:val="17"/>
        </w:rPr>
      </w:pPr>
      <w:r w:rsidRPr="00390E31">
        <w:rPr>
          <w:rFonts w:eastAsia="Times New Roman"/>
          <w:szCs w:val="17"/>
        </w:rPr>
        <w:t>On 17 November 2025 that order was confirmed by the Minister for Planning conditionally upon the deposit by the Registrar-General of Deposited Plan 136171 being the authority for the new boundaries.</w:t>
      </w:r>
    </w:p>
    <w:p w14:paraId="17A81866" w14:textId="77777777" w:rsidR="00390E31" w:rsidRPr="00390E31" w:rsidRDefault="00390E31" w:rsidP="00390E31">
      <w:pPr>
        <w:rPr>
          <w:rFonts w:eastAsia="Times New Roman"/>
          <w:spacing w:val="-4"/>
          <w:szCs w:val="17"/>
        </w:rPr>
      </w:pPr>
      <w:r w:rsidRPr="00390E31">
        <w:rPr>
          <w:rFonts w:eastAsia="Times New Roman"/>
          <w:spacing w:val="-4"/>
          <w:szCs w:val="17"/>
        </w:rPr>
        <w:t xml:space="preserve">Pursuant to Section 24(5) of the </w:t>
      </w:r>
      <w:r w:rsidRPr="00390E31">
        <w:rPr>
          <w:rFonts w:eastAsia="Times New Roman"/>
          <w:i/>
          <w:iCs/>
          <w:spacing w:val="-4"/>
          <w:szCs w:val="17"/>
        </w:rPr>
        <w:t>Roads (Opening and Closing) Act 1991</w:t>
      </w:r>
      <w:r w:rsidRPr="00390E31">
        <w:rPr>
          <w:rFonts w:eastAsia="Times New Roman"/>
          <w:spacing w:val="-4"/>
          <w:szCs w:val="17"/>
        </w:rPr>
        <w:t>, Notice of the Order referred to above and its confirmation is hereby given.</w:t>
      </w:r>
    </w:p>
    <w:p w14:paraId="26BCAE8A" w14:textId="77777777" w:rsidR="00390E31" w:rsidRPr="00390E31" w:rsidRDefault="00390E31" w:rsidP="00390E31">
      <w:pPr>
        <w:spacing w:after="0"/>
        <w:rPr>
          <w:rFonts w:eastAsia="Times New Roman"/>
          <w:szCs w:val="17"/>
        </w:rPr>
      </w:pPr>
      <w:r w:rsidRPr="00390E31">
        <w:rPr>
          <w:rFonts w:eastAsia="Times New Roman"/>
          <w:szCs w:val="17"/>
        </w:rPr>
        <w:t>Dated: 20 November 2025</w:t>
      </w:r>
    </w:p>
    <w:p w14:paraId="2F80A16D" w14:textId="77777777" w:rsidR="00390E31" w:rsidRPr="00390E31" w:rsidRDefault="00390E31" w:rsidP="00390E31">
      <w:pPr>
        <w:spacing w:after="0"/>
        <w:jc w:val="right"/>
        <w:rPr>
          <w:rFonts w:eastAsia="Times New Roman"/>
          <w:smallCaps/>
          <w:szCs w:val="20"/>
        </w:rPr>
      </w:pPr>
      <w:r w:rsidRPr="00390E31">
        <w:rPr>
          <w:rFonts w:eastAsia="Times New Roman"/>
          <w:smallCaps/>
          <w:szCs w:val="20"/>
        </w:rPr>
        <w:t>B. J. SLAPE</w:t>
      </w:r>
    </w:p>
    <w:p w14:paraId="74BD9C66" w14:textId="77777777" w:rsidR="00390E31" w:rsidRPr="00390E31" w:rsidRDefault="00390E31" w:rsidP="00390E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390E31">
        <w:rPr>
          <w:rFonts w:eastAsia="Times New Roman"/>
          <w:szCs w:val="17"/>
        </w:rPr>
        <w:t>Surveyor-General</w:t>
      </w:r>
    </w:p>
    <w:p w14:paraId="6B1E0E65" w14:textId="2ED486EE" w:rsidR="00390E31" w:rsidRDefault="00390E31" w:rsidP="00390E31">
      <w:pPr>
        <w:rPr>
          <w:rFonts w:eastAsia="Times New Roman"/>
          <w:szCs w:val="17"/>
        </w:rPr>
      </w:pPr>
      <w:r w:rsidRPr="00390E31">
        <w:rPr>
          <w:rFonts w:eastAsia="Times New Roman"/>
          <w:szCs w:val="17"/>
        </w:rPr>
        <w:t>2024/05732/01</w:t>
      </w:r>
    </w:p>
    <w:p w14:paraId="54A2CB13" w14:textId="77777777" w:rsidR="00390E31" w:rsidRDefault="00390E31" w:rsidP="00390E31">
      <w:pPr>
        <w:pBdr>
          <w:bottom w:val="single" w:sz="4" w:space="1" w:color="auto"/>
        </w:pBdr>
        <w:spacing w:after="0" w:line="52" w:lineRule="exact"/>
        <w:jc w:val="center"/>
        <w:rPr>
          <w:rFonts w:eastAsia="Times New Roman"/>
          <w:szCs w:val="17"/>
        </w:rPr>
      </w:pPr>
    </w:p>
    <w:p w14:paraId="5FD93696" w14:textId="77777777" w:rsidR="00390E31" w:rsidRDefault="00390E31" w:rsidP="00390E31">
      <w:pPr>
        <w:pBdr>
          <w:top w:val="single" w:sz="4" w:space="1" w:color="auto"/>
        </w:pBdr>
        <w:spacing w:before="34" w:after="0" w:line="14" w:lineRule="exact"/>
        <w:jc w:val="center"/>
        <w:rPr>
          <w:rFonts w:eastAsia="Times New Roman"/>
          <w:szCs w:val="17"/>
        </w:rPr>
      </w:pPr>
    </w:p>
    <w:p w14:paraId="209F1839" w14:textId="77777777" w:rsidR="00390E31" w:rsidRPr="001337DE" w:rsidRDefault="00390E31" w:rsidP="001337DE">
      <w:pPr>
        <w:pStyle w:val="NoSpacing"/>
      </w:pPr>
    </w:p>
    <w:p w14:paraId="28F80F22" w14:textId="114A8C20" w:rsidR="001337DE" w:rsidRPr="001337DE" w:rsidRDefault="005740F0" w:rsidP="005740F0">
      <w:pPr>
        <w:pStyle w:val="Heading2"/>
      </w:pPr>
      <w:bookmarkStart w:id="437" w:name="_Toc214535484"/>
      <w:r w:rsidRPr="001337DE">
        <w:t>Summary Offences Act 1953</w:t>
      </w:r>
      <w:bookmarkEnd w:id="437"/>
    </w:p>
    <w:p w14:paraId="4F695A2D" w14:textId="77777777" w:rsidR="001337DE" w:rsidRPr="001337DE" w:rsidRDefault="001337DE" w:rsidP="001337DE">
      <w:pPr>
        <w:jc w:val="center"/>
        <w:rPr>
          <w:smallCaps/>
          <w:szCs w:val="17"/>
        </w:rPr>
      </w:pPr>
      <w:r w:rsidRPr="001337DE">
        <w:rPr>
          <w:smallCaps/>
          <w:szCs w:val="17"/>
        </w:rPr>
        <w:t>Declared Public Precincts</w:t>
      </w:r>
    </w:p>
    <w:p w14:paraId="17B54D7C" w14:textId="77777777" w:rsidR="001337DE" w:rsidRPr="001337DE" w:rsidRDefault="001337DE" w:rsidP="001337DE">
      <w:pPr>
        <w:jc w:val="center"/>
        <w:rPr>
          <w:i/>
          <w:szCs w:val="17"/>
        </w:rPr>
      </w:pPr>
      <w:r w:rsidRPr="001337DE">
        <w:rPr>
          <w:i/>
          <w:szCs w:val="17"/>
        </w:rPr>
        <w:t>Notice of Ministerial Determination</w:t>
      </w:r>
    </w:p>
    <w:p w14:paraId="216A5F6C" w14:textId="77777777" w:rsidR="001337DE" w:rsidRPr="001337DE" w:rsidRDefault="001337DE" w:rsidP="001337DE">
      <w:pPr>
        <w:rPr>
          <w:rFonts w:eastAsia="Times New Roman"/>
          <w:szCs w:val="17"/>
        </w:rPr>
      </w:pPr>
      <w:r w:rsidRPr="001337DE">
        <w:rPr>
          <w:rFonts w:eastAsia="Times New Roman"/>
          <w:spacing w:val="-2"/>
          <w:szCs w:val="17"/>
        </w:rPr>
        <w:t xml:space="preserve">I, </w:t>
      </w:r>
      <w:proofErr w:type="spellStart"/>
      <w:r w:rsidRPr="001337DE">
        <w:rPr>
          <w:rFonts w:eastAsia="Times New Roman"/>
          <w:spacing w:val="-2"/>
          <w:szCs w:val="17"/>
        </w:rPr>
        <w:t>Kyam</w:t>
      </w:r>
      <w:proofErr w:type="spellEnd"/>
      <w:r w:rsidRPr="001337DE">
        <w:rPr>
          <w:rFonts w:eastAsia="Times New Roman"/>
          <w:spacing w:val="-2"/>
          <w:szCs w:val="17"/>
        </w:rPr>
        <w:t xml:space="preserve"> Maher, Attorney-General in the State of South Australia, being the Minister responsible for the administration of Part 14B—Declared Public Precincts of the </w:t>
      </w:r>
      <w:r w:rsidRPr="001337DE">
        <w:rPr>
          <w:rFonts w:eastAsia="Times New Roman"/>
          <w:i/>
          <w:iCs/>
          <w:spacing w:val="-2"/>
          <w:szCs w:val="17"/>
        </w:rPr>
        <w:t>Summary Offences Act 1953</w:t>
      </w:r>
      <w:r w:rsidRPr="001337DE">
        <w:rPr>
          <w:rFonts w:eastAsia="Times New Roman"/>
          <w:spacing w:val="-2"/>
          <w:szCs w:val="17"/>
        </w:rPr>
        <w:t xml:space="preserve">, </w:t>
      </w:r>
      <w:r w:rsidRPr="001337DE">
        <w:rPr>
          <w:rFonts w:eastAsia="Times New Roman"/>
          <w:b/>
          <w:bCs/>
          <w:spacing w:val="-2"/>
          <w:szCs w:val="17"/>
        </w:rPr>
        <w:t>DO HEREBY DETERMINE</w:t>
      </w:r>
      <w:r w:rsidRPr="001337DE">
        <w:rPr>
          <w:rFonts w:eastAsia="Times New Roman"/>
          <w:spacing w:val="-2"/>
          <w:szCs w:val="17"/>
        </w:rPr>
        <w:t xml:space="preserve"> pursuant to the provisions of Section 66</w:t>
      </w:r>
      <w:r w:rsidRPr="001337DE">
        <w:rPr>
          <w:rFonts w:eastAsia="Times New Roman"/>
          <w:szCs w:val="17"/>
        </w:rPr>
        <w:t xml:space="preserve"> of the said Act that the area contained within the following boundaries:</w:t>
      </w:r>
    </w:p>
    <w:p w14:paraId="08DB6FC1" w14:textId="77777777" w:rsidR="001337DE" w:rsidRPr="001337DE" w:rsidRDefault="001337DE" w:rsidP="001337DE">
      <w:pPr>
        <w:numPr>
          <w:ilvl w:val="0"/>
          <w:numId w:val="4"/>
        </w:numPr>
        <w:ind w:left="284" w:hanging="142"/>
        <w:rPr>
          <w:rFonts w:eastAsia="Times New Roman"/>
          <w:szCs w:val="17"/>
        </w:rPr>
      </w:pPr>
      <w:r w:rsidRPr="001337DE">
        <w:rPr>
          <w:rFonts w:eastAsia="Times New Roman"/>
          <w:szCs w:val="17"/>
        </w:rPr>
        <w:t>Southern boundary of High Street to western boundary of Moseley Street, north to southern boundary of College Street, then west to the western boundary of St Johns Row, north to the southern boundary of the Stamford Grand Hotel, west along the southern boundary of the Stamford Grand Hotel to the eastern boundary of South Esplanade, south on the eastern boundary of South Esplanade to the northern boundary of Kent Street, taking a straight-line west to the low tide shoreline of St. Vincent Gulf</w:t>
      </w:r>
    </w:p>
    <w:p w14:paraId="655AF775" w14:textId="77777777" w:rsidR="001337DE" w:rsidRPr="001337DE" w:rsidRDefault="001337DE" w:rsidP="001337DE">
      <w:pPr>
        <w:numPr>
          <w:ilvl w:val="0"/>
          <w:numId w:val="4"/>
        </w:numPr>
        <w:spacing w:after="90"/>
        <w:ind w:left="284" w:hanging="142"/>
        <w:rPr>
          <w:rFonts w:eastAsia="Times New Roman"/>
          <w:szCs w:val="17"/>
        </w:rPr>
      </w:pPr>
      <w:r w:rsidRPr="001337DE">
        <w:rPr>
          <w:rFonts w:eastAsia="Times New Roman"/>
          <w:spacing w:val="-2"/>
          <w:szCs w:val="17"/>
        </w:rPr>
        <w:t>North along the low tide shoreline of St Vincent Gulf to the northern most point at low tide of the breakwater (inclusive of Glenelg Jetty),</w:t>
      </w:r>
    </w:p>
    <w:p w14:paraId="6DD4341E" w14:textId="77777777" w:rsidR="001337DE" w:rsidRPr="001337DE" w:rsidRDefault="001337DE" w:rsidP="001337DE">
      <w:pPr>
        <w:numPr>
          <w:ilvl w:val="0"/>
          <w:numId w:val="4"/>
        </w:numPr>
        <w:spacing w:after="90"/>
        <w:ind w:left="284" w:hanging="142"/>
        <w:rPr>
          <w:rFonts w:eastAsia="Times New Roman"/>
          <w:szCs w:val="17"/>
        </w:rPr>
      </w:pPr>
      <w:r w:rsidRPr="001337DE">
        <w:rPr>
          <w:rFonts w:eastAsia="Times New Roman"/>
          <w:szCs w:val="17"/>
        </w:rPr>
        <w:t xml:space="preserve">The northern most point at low tide of the breakwater, to the northeast corner of the Holdfast Shores Marina (inclusive of Holdfast Promenade Plaza), east and north following the low tide shoreline to the southern boundary of King Street then east on King Street to eastern boundary of Adelphi Terrace </w:t>
      </w:r>
    </w:p>
    <w:p w14:paraId="00E06354" w14:textId="77777777" w:rsidR="001337DE" w:rsidRPr="001337DE" w:rsidRDefault="001337DE" w:rsidP="001337DE">
      <w:pPr>
        <w:numPr>
          <w:ilvl w:val="0"/>
          <w:numId w:val="4"/>
        </w:numPr>
        <w:spacing w:after="90"/>
        <w:ind w:left="284" w:hanging="142"/>
        <w:rPr>
          <w:rFonts w:eastAsia="Times New Roman"/>
          <w:szCs w:val="17"/>
        </w:rPr>
      </w:pPr>
      <w:r w:rsidRPr="001337DE">
        <w:rPr>
          <w:rFonts w:eastAsia="Times New Roman"/>
          <w:szCs w:val="17"/>
        </w:rPr>
        <w:t>South along the eastern boundary of Adelphi Terrace to southern boundary of Anzac Highway, west along the southern boundary of Anzac Highway to eastern boundary of Colley Terrace, south on Colley Terrace to northern boundary of Augusta Street</w:t>
      </w:r>
    </w:p>
    <w:p w14:paraId="3B4F4DE1" w14:textId="77777777" w:rsidR="001337DE" w:rsidRPr="001337DE" w:rsidRDefault="001337DE" w:rsidP="001337DE">
      <w:pPr>
        <w:numPr>
          <w:ilvl w:val="0"/>
          <w:numId w:val="4"/>
        </w:numPr>
        <w:spacing w:after="90"/>
        <w:ind w:left="284" w:hanging="142"/>
        <w:rPr>
          <w:rFonts w:eastAsia="Times New Roman"/>
          <w:spacing w:val="-4"/>
          <w:szCs w:val="17"/>
        </w:rPr>
      </w:pPr>
      <w:r w:rsidRPr="001337DE">
        <w:rPr>
          <w:rFonts w:eastAsia="Times New Roman"/>
          <w:spacing w:val="-4"/>
          <w:szCs w:val="17"/>
        </w:rPr>
        <w:t>East on the northern boundary of Augusta Street to the eastern boundary of Brighton Road including the northern boundary of Torrens Square</w:t>
      </w:r>
    </w:p>
    <w:p w14:paraId="6C6B8BB3" w14:textId="09559107" w:rsidR="004D020C" w:rsidRDefault="001337DE" w:rsidP="001337DE">
      <w:pPr>
        <w:numPr>
          <w:ilvl w:val="0"/>
          <w:numId w:val="4"/>
        </w:numPr>
        <w:spacing w:after="90"/>
        <w:ind w:left="284" w:hanging="142"/>
        <w:rPr>
          <w:rFonts w:eastAsia="Times New Roman"/>
          <w:szCs w:val="17"/>
        </w:rPr>
      </w:pPr>
      <w:r w:rsidRPr="001337DE">
        <w:rPr>
          <w:rFonts w:eastAsia="Times New Roman"/>
          <w:szCs w:val="17"/>
        </w:rPr>
        <w:t>Eastern boundary of Brighton Road to southern boundary of High Street</w:t>
      </w:r>
    </w:p>
    <w:p w14:paraId="0A841CE7" w14:textId="2AF2F188" w:rsidR="001337DE" w:rsidRPr="001337DE" w:rsidRDefault="004D020C" w:rsidP="004D020C">
      <w:pPr>
        <w:spacing w:after="0" w:line="240" w:lineRule="auto"/>
        <w:jc w:val="left"/>
        <w:rPr>
          <w:rFonts w:eastAsia="Times New Roman"/>
          <w:szCs w:val="17"/>
        </w:rPr>
      </w:pPr>
      <w:r>
        <w:rPr>
          <w:rFonts w:eastAsia="Times New Roman"/>
          <w:szCs w:val="17"/>
        </w:rPr>
        <w:br w:type="page"/>
      </w:r>
    </w:p>
    <w:p w14:paraId="74DB4AF5" w14:textId="77777777" w:rsidR="001337DE" w:rsidRPr="001337DE" w:rsidRDefault="001337DE" w:rsidP="001337DE">
      <w:pPr>
        <w:numPr>
          <w:ilvl w:val="0"/>
          <w:numId w:val="4"/>
        </w:numPr>
        <w:spacing w:after="90"/>
        <w:ind w:left="284" w:hanging="142"/>
        <w:rPr>
          <w:rFonts w:eastAsia="Times New Roman"/>
          <w:szCs w:val="17"/>
        </w:rPr>
      </w:pPr>
      <w:r w:rsidRPr="001337DE">
        <w:rPr>
          <w:rFonts w:eastAsia="Times New Roman"/>
          <w:szCs w:val="17"/>
        </w:rPr>
        <w:lastRenderedPageBreak/>
        <w:t>Tram Stop 15:</w:t>
      </w:r>
    </w:p>
    <w:p w14:paraId="1BD79FCD" w14:textId="77777777" w:rsidR="001337DE" w:rsidRPr="001337DE" w:rsidRDefault="001337DE" w:rsidP="00B50805">
      <w:pPr>
        <w:spacing w:after="60"/>
        <w:ind w:left="426" w:hanging="142"/>
        <w:rPr>
          <w:rFonts w:eastAsia="Times New Roman"/>
          <w:szCs w:val="17"/>
        </w:rPr>
      </w:pPr>
      <w:r w:rsidRPr="001337DE">
        <w:rPr>
          <w:rFonts w:eastAsia="Times New Roman"/>
          <w:szCs w:val="17"/>
        </w:rPr>
        <w:t>⸰</w:t>
      </w:r>
      <w:r w:rsidRPr="001337DE">
        <w:rPr>
          <w:rFonts w:eastAsia="Times New Roman"/>
          <w:szCs w:val="17"/>
        </w:rPr>
        <w:tab/>
      </w:r>
      <w:proofErr w:type="gramStart"/>
      <w:r w:rsidRPr="001337DE">
        <w:rPr>
          <w:rFonts w:eastAsia="Times New Roman"/>
          <w:szCs w:val="17"/>
        </w:rPr>
        <w:t>including</w:t>
      </w:r>
      <w:proofErr w:type="gramEnd"/>
      <w:r w:rsidRPr="001337DE">
        <w:rPr>
          <w:rFonts w:eastAsia="Times New Roman"/>
          <w:szCs w:val="17"/>
        </w:rPr>
        <w:t xml:space="preserve"> the northern boundary of Dunbar Terrace from Brighton Road to Service Road</w:t>
      </w:r>
    </w:p>
    <w:p w14:paraId="3A1A4C9F" w14:textId="77777777" w:rsidR="001337DE" w:rsidRPr="001337DE" w:rsidRDefault="001337DE" w:rsidP="00B50805">
      <w:pPr>
        <w:spacing w:after="60"/>
        <w:ind w:left="426" w:hanging="142"/>
        <w:rPr>
          <w:rFonts w:eastAsia="Times New Roman"/>
          <w:szCs w:val="17"/>
        </w:rPr>
      </w:pPr>
      <w:r w:rsidRPr="001337DE">
        <w:rPr>
          <w:rFonts w:eastAsia="Times New Roman"/>
          <w:szCs w:val="17"/>
        </w:rPr>
        <w:t>⸰</w:t>
      </w:r>
      <w:r w:rsidRPr="001337DE">
        <w:rPr>
          <w:rFonts w:eastAsia="Times New Roman"/>
          <w:szCs w:val="17"/>
        </w:rPr>
        <w:tab/>
      </w:r>
      <w:proofErr w:type="gramStart"/>
      <w:r w:rsidRPr="001337DE">
        <w:rPr>
          <w:rFonts w:eastAsia="Times New Roman"/>
          <w:szCs w:val="17"/>
        </w:rPr>
        <w:t>from</w:t>
      </w:r>
      <w:proofErr w:type="gramEnd"/>
      <w:r w:rsidRPr="001337DE">
        <w:rPr>
          <w:rFonts w:eastAsia="Times New Roman"/>
          <w:szCs w:val="17"/>
        </w:rPr>
        <w:t xml:space="preserve"> the northern boundary of Dunbar Terrace extending in a straight line along the eastern boundary of the tram line pedestrian crossing to the southern side of Maxwell Terrace</w:t>
      </w:r>
    </w:p>
    <w:p w14:paraId="1DFA3EBD" w14:textId="77777777" w:rsidR="001337DE" w:rsidRPr="001337DE" w:rsidRDefault="001337DE" w:rsidP="00B50805">
      <w:pPr>
        <w:spacing w:after="60"/>
        <w:ind w:left="426" w:hanging="142"/>
        <w:rPr>
          <w:rFonts w:eastAsia="Times New Roman"/>
          <w:szCs w:val="17"/>
        </w:rPr>
      </w:pPr>
      <w:r w:rsidRPr="001337DE">
        <w:rPr>
          <w:rFonts w:eastAsia="Times New Roman"/>
          <w:szCs w:val="17"/>
        </w:rPr>
        <w:t>⸰</w:t>
      </w:r>
      <w:r w:rsidRPr="001337DE">
        <w:rPr>
          <w:rFonts w:eastAsia="Times New Roman"/>
          <w:szCs w:val="17"/>
        </w:rPr>
        <w:tab/>
      </w:r>
      <w:proofErr w:type="gramStart"/>
      <w:r w:rsidRPr="001337DE">
        <w:rPr>
          <w:rFonts w:eastAsia="Times New Roman"/>
          <w:szCs w:val="17"/>
        </w:rPr>
        <w:t>the</w:t>
      </w:r>
      <w:proofErr w:type="gramEnd"/>
      <w:r w:rsidRPr="001337DE">
        <w:rPr>
          <w:rFonts w:eastAsia="Times New Roman"/>
          <w:szCs w:val="17"/>
        </w:rPr>
        <w:t xml:space="preserve"> southern side of Maxwell Terrace to the eastern boundary of Brighton Road.</w:t>
      </w:r>
    </w:p>
    <w:p w14:paraId="24459D5F" w14:textId="77777777" w:rsidR="001337DE" w:rsidRPr="001337DE" w:rsidRDefault="001337DE" w:rsidP="00B50805">
      <w:pPr>
        <w:spacing w:after="60"/>
        <w:rPr>
          <w:rFonts w:eastAsia="Times New Roman"/>
          <w:szCs w:val="17"/>
        </w:rPr>
      </w:pPr>
      <w:r w:rsidRPr="001337DE">
        <w:rPr>
          <w:rFonts w:eastAsia="Times New Roman"/>
          <w:spacing w:val="2"/>
          <w:szCs w:val="17"/>
        </w:rPr>
        <w:t>will be a Declared Public Precinct for a period of 12 hours from 3:00pm on each Friday, Saturday and Sunday night commencing on</w:t>
      </w:r>
      <w:r w:rsidRPr="001337DE">
        <w:rPr>
          <w:rFonts w:eastAsia="Times New Roman"/>
          <w:szCs w:val="17"/>
        </w:rPr>
        <w:t xml:space="preserve"> 21 November 2025, until declared otherwise or until 3:00am on 13 April 2026, whichever occurs sooner</w:t>
      </w:r>
    </w:p>
    <w:p w14:paraId="1DB30EA5" w14:textId="77777777" w:rsidR="001337DE" w:rsidRPr="001337DE" w:rsidRDefault="001337DE" w:rsidP="00B50805">
      <w:pPr>
        <w:spacing w:after="60"/>
        <w:rPr>
          <w:rFonts w:eastAsia="Times New Roman"/>
          <w:szCs w:val="17"/>
        </w:rPr>
      </w:pPr>
      <w:r w:rsidRPr="001337DE">
        <w:rPr>
          <w:rFonts w:eastAsia="Times New Roman"/>
          <w:szCs w:val="17"/>
        </w:rPr>
        <w:t>will additionally be a Declared Public Precinct for 12 hours from 6:00pm on 31 December 2025 to 6:00am 1 January 2026.</w:t>
      </w:r>
    </w:p>
    <w:p w14:paraId="79458E34" w14:textId="77777777" w:rsidR="001337DE" w:rsidRPr="001337DE" w:rsidRDefault="001337DE" w:rsidP="00B50805">
      <w:pPr>
        <w:spacing w:after="60"/>
        <w:rPr>
          <w:rFonts w:eastAsia="Times New Roman"/>
          <w:szCs w:val="17"/>
        </w:rPr>
      </w:pPr>
      <w:r w:rsidRPr="001337DE">
        <w:rPr>
          <w:rFonts w:eastAsia="Times New Roman"/>
          <w:spacing w:val="-2"/>
          <w:szCs w:val="17"/>
        </w:rPr>
        <w:t>References to boundaries identified by streets, roads, or terraces for the purpose of this declaration will be taken to mean and include the area</w:t>
      </w:r>
      <w:r w:rsidRPr="001337DE">
        <w:rPr>
          <w:rFonts w:eastAsia="Times New Roman"/>
          <w:szCs w:val="17"/>
        </w:rPr>
        <w:t xml:space="preserve"> up to the applicable building or fence lines, or the imagined projection thereof, on the relevant boundary.</w:t>
      </w:r>
    </w:p>
    <w:p w14:paraId="7C6D5EEB" w14:textId="77777777" w:rsidR="001337DE" w:rsidRPr="001337DE" w:rsidRDefault="001337DE" w:rsidP="00B50805">
      <w:pPr>
        <w:spacing w:after="60"/>
        <w:rPr>
          <w:rFonts w:eastAsia="Times New Roman"/>
          <w:szCs w:val="17"/>
        </w:rPr>
      </w:pPr>
      <w:r w:rsidRPr="001337DE">
        <w:rPr>
          <w:rFonts w:eastAsia="Times New Roman"/>
          <w:szCs w:val="17"/>
        </w:rPr>
        <w:t>I am satisfied that there is, during the periods specified in this declaration, a reasonable likelihood of conduct posing a risk to public order and safety in the area specified.</w:t>
      </w:r>
    </w:p>
    <w:p w14:paraId="0ADF4B4B" w14:textId="77777777" w:rsidR="001337DE" w:rsidRPr="001337DE" w:rsidRDefault="001337DE" w:rsidP="00B50805">
      <w:pPr>
        <w:spacing w:after="60"/>
        <w:rPr>
          <w:rFonts w:eastAsia="Times New Roman"/>
          <w:szCs w:val="17"/>
        </w:rPr>
      </w:pPr>
      <w:r w:rsidRPr="001337DE">
        <w:rPr>
          <w:rFonts w:eastAsia="Times New Roman"/>
          <w:szCs w:val="17"/>
        </w:rPr>
        <w:t>I am satisfied that the inclusion of each public place in the area is reasonable having regard to that identified risk.</w:t>
      </w:r>
    </w:p>
    <w:p w14:paraId="335841B5" w14:textId="77777777" w:rsidR="001337DE" w:rsidRPr="001337DE" w:rsidRDefault="001337DE" w:rsidP="001337DE">
      <w:pPr>
        <w:spacing w:after="0"/>
        <w:rPr>
          <w:rFonts w:eastAsia="Times New Roman"/>
          <w:szCs w:val="17"/>
        </w:rPr>
      </w:pPr>
      <w:r w:rsidRPr="001337DE">
        <w:rPr>
          <w:rFonts w:eastAsia="Times New Roman"/>
          <w:szCs w:val="17"/>
        </w:rPr>
        <w:t>Dated: 17 November 2025</w:t>
      </w:r>
    </w:p>
    <w:p w14:paraId="5BDD7ED7" w14:textId="77777777" w:rsidR="001337DE" w:rsidRPr="001337DE" w:rsidRDefault="001337DE" w:rsidP="001337DE">
      <w:pPr>
        <w:spacing w:after="0"/>
        <w:jc w:val="right"/>
        <w:rPr>
          <w:rFonts w:eastAsia="Times New Roman"/>
          <w:smallCaps/>
          <w:szCs w:val="20"/>
        </w:rPr>
      </w:pPr>
      <w:proofErr w:type="spellStart"/>
      <w:r w:rsidRPr="001337DE">
        <w:rPr>
          <w:rFonts w:eastAsia="Times New Roman"/>
          <w:smallCaps/>
          <w:szCs w:val="20"/>
        </w:rPr>
        <w:t>Kyam</w:t>
      </w:r>
      <w:proofErr w:type="spellEnd"/>
      <w:r w:rsidRPr="001337DE">
        <w:rPr>
          <w:rFonts w:eastAsia="Times New Roman"/>
          <w:smallCaps/>
          <w:szCs w:val="20"/>
        </w:rPr>
        <w:t xml:space="preserve"> Maher</w:t>
      </w:r>
    </w:p>
    <w:p w14:paraId="5B57DFE3" w14:textId="77777777" w:rsidR="001337DE" w:rsidRPr="001337DE" w:rsidRDefault="001337DE" w:rsidP="001337D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pPr>
      <w:r w:rsidRPr="001337DE">
        <w:t>Attorney-General</w:t>
      </w:r>
    </w:p>
    <w:p w14:paraId="5534E2E0" w14:textId="77777777" w:rsidR="001337DE" w:rsidRPr="001337DE" w:rsidRDefault="001337DE" w:rsidP="001337DE">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line="14" w:lineRule="exact"/>
        <w:ind w:left="1080" w:right="1080"/>
        <w:jc w:val="center"/>
      </w:pPr>
      <w:r w:rsidRPr="001337DE">
        <w:rPr>
          <w:noProof/>
          <w:lang w:val="en-US"/>
        </w:rPr>
        <w:drawing>
          <wp:anchor distT="0" distB="0" distL="114300" distR="114300" simplePos="0" relativeHeight="251728896" behindDoc="0" locked="0" layoutInCell="1" allowOverlap="1" wp14:anchorId="76302F32" wp14:editId="708C4BC2">
            <wp:simplePos x="0" y="0"/>
            <wp:positionH relativeFrom="column">
              <wp:posOffset>1113017</wp:posOffset>
            </wp:positionH>
            <wp:positionV relativeFrom="paragraph">
              <wp:posOffset>203945</wp:posOffset>
            </wp:positionV>
            <wp:extent cx="3677920" cy="3461385"/>
            <wp:effectExtent l="0" t="0" r="0" b="5715"/>
            <wp:wrapTopAndBottom/>
            <wp:docPr id="6700766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3677920" cy="3461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5317D1" w14:textId="77777777" w:rsidR="005100FF" w:rsidRDefault="005100FF" w:rsidP="00A53E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7B68D510" w14:textId="77777777" w:rsidR="001337DE" w:rsidRDefault="001337DE" w:rsidP="001337DE">
      <w:pPr>
        <w:pBdr>
          <w:bottom w:val="single" w:sz="4" w:space="1" w:color="auto"/>
        </w:pBdr>
        <w:spacing w:after="0" w:line="52" w:lineRule="exact"/>
        <w:jc w:val="center"/>
        <w:rPr>
          <w:rFonts w:eastAsia="Times New Roman"/>
          <w:szCs w:val="17"/>
        </w:rPr>
      </w:pPr>
    </w:p>
    <w:p w14:paraId="6C5A0D38" w14:textId="77777777" w:rsidR="001337DE" w:rsidRDefault="001337DE" w:rsidP="001337DE">
      <w:pPr>
        <w:pBdr>
          <w:top w:val="single" w:sz="4" w:space="1" w:color="auto"/>
        </w:pBdr>
        <w:spacing w:before="34" w:after="0" w:line="14" w:lineRule="exact"/>
        <w:jc w:val="center"/>
        <w:rPr>
          <w:rFonts w:eastAsia="Times New Roman"/>
          <w:szCs w:val="17"/>
        </w:rPr>
      </w:pPr>
    </w:p>
    <w:p w14:paraId="5BFBC46C" w14:textId="77777777" w:rsidR="001337DE" w:rsidRPr="001337DE" w:rsidRDefault="001337DE" w:rsidP="001337DE">
      <w:pPr>
        <w:pStyle w:val="NoSpacing"/>
      </w:pPr>
    </w:p>
    <w:p w14:paraId="623E159D" w14:textId="1CC0CE85" w:rsidR="001337DE" w:rsidRPr="001337DE" w:rsidRDefault="005740F0" w:rsidP="005740F0">
      <w:pPr>
        <w:pStyle w:val="Heading2"/>
      </w:pPr>
      <w:bookmarkStart w:id="438" w:name="_Toc214535485"/>
      <w:r w:rsidRPr="001337DE">
        <w:t>Wilderness Protection Act 1992</w:t>
      </w:r>
      <w:bookmarkStart w:id="439" w:name="_Hlk212128535"/>
      <w:bookmarkEnd w:id="438"/>
    </w:p>
    <w:p w14:paraId="02D01C41" w14:textId="77777777" w:rsidR="001337DE" w:rsidRPr="001337DE" w:rsidRDefault="001337DE" w:rsidP="001337DE">
      <w:pPr>
        <w:jc w:val="center"/>
        <w:rPr>
          <w:i/>
          <w:szCs w:val="17"/>
        </w:rPr>
      </w:pPr>
      <w:r w:rsidRPr="001337DE">
        <w:rPr>
          <w:i/>
          <w:szCs w:val="17"/>
        </w:rPr>
        <w:t>Nullarbor Parks Management Plan—Draft Amendment</w:t>
      </w:r>
      <w:bookmarkEnd w:id="439"/>
    </w:p>
    <w:p w14:paraId="04D89287" w14:textId="77777777" w:rsidR="001337DE" w:rsidRPr="001337DE" w:rsidRDefault="001337DE" w:rsidP="001337DE">
      <w:pPr>
        <w:rPr>
          <w:rFonts w:eastAsia="Times New Roman"/>
          <w:szCs w:val="17"/>
        </w:rPr>
      </w:pPr>
      <w:r w:rsidRPr="001337DE">
        <w:rPr>
          <w:rFonts w:eastAsia="Times New Roman"/>
          <w:szCs w:val="17"/>
        </w:rPr>
        <w:t xml:space="preserve">I, Michael Joseph Williams, Director of National Parks and Wildlife, hereby give notice under the provisions of Section 31 of the </w:t>
      </w:r>
      <w:r w:rsidRPr="001337DE">
        <w:rPr>
          <w:rFonts w:eastAsia="Times New Roman"/>
          <w:i/>
          <w:iCs/>
          <w:szCs w:val="17"/>
        </w:rPr>
        <w:t>Wilderness Protection Act 1992</w:t>
      </w:r>
      <w:r w:rsidRPr="001337DE">
        <w:rPr>
          <w:rFonts w:eastAsia="Times New Roman"/>
          <w:szCs w:val="17"/>
        </w:rPr>
        <w:t xml:space="preserve"> that a draft amendment to the Nullarbor Parks Management Plan has been prepared.</w:t>
      </w:r>
    </w:p>
    <w:p w14:paraId="0379FF45" w14:textId="77777777" w:rsidR="001337DE" w:rsidRPr="001337DE" w:rsidRDefault="001337DE" w:rsidP="001337DE">
      <w:pPr>
        <w:rPr>
          <w:rFonts w:eastAsia="Times New Roman"/>
          <w:szCs w:val="17"/>
        </w:rPr>
      </w:pPr>
      <w:r w:rsidRPr="001337DE">
        <w:rPr>
          <w:rFonts w:eastAsia="Times New Roman"/>
          <w:szCs w:val="17"/>
        </w:rPr>
        <w:t>Copies of the draft amendment may be obtained from:</w:t>
      </w:r>
    </w:p>
    <w:p w14:paraId="7A42A357" w14:textId="77777777" w:rsidR="001337DE" w:rsidRPr="001337DE" w:rsidRDefault="001337DE" w:rsidP="001337DE">
      <w:pPr>
        <w:ind w:left="284" w:hanging="142"/>
        <w:rPr>
          <w:rFonts w:eastAsia="Times New Roman"/>
          <w:szCs w:val="17"/>
        </w:rPr>
      </w:pPr>
      <w:r w:rsidRPr="001337DE">
        <w:rPr>
          <w:rFonts w:eastAsia="Times New Roman"/>
          <w:szCs w:val="17"/>
        </w:rPr>
        <w:t>•</w:t>
      </w:r>
      <w:r w:rsidRPr="001337DE">
        <w:rPr>
          <w:rFonts w:ascii="Symbol" w:eastAsia="Times New Roman" w:hAnsi="Symbol"/>
          <w:szCs w:val="17"/>
        </w:rPr>
        <w:tab/>
      </w:r>
      <w:r w:rsidRPr="001337DE">
        <w:rPr>
          <w:rFonts w:eastAsia="Times New Roman"/>
          <w:szCs w:val="17"/>
        </w:rPr>
        <w:t xml:space="preserve">Department for Environment and Water Customer Service Centre, Ground Floor, 81-95 </w:t>
      </w:r>
      <w:proofErr w:type="spellStart"/>
      <w:r w:rsidRPr="001337DE">
        <w:rPr>
          <w:rFonts w:eastAsia="Times New Roman"/>
          <w:szCs w:val="17"/>
        </w:rPr>
        <w:t>Waymouth</w:t>
      </w:r>
      <w:proofErr w:type="spellEnd"/>
      <w:r w:rsidRPr="001337DE">
        <w:rPr>
          <w:rFonts w:eastAsia="Times New Roman"/>
          <w:szCs w:val="17"/>
        </w:rPr>
        <w:t xml:space="preserve"> Street, Adelaide SA 5000</w:t>
      </w:r>
    </w:p>
    <w:p w14:paraId="698134C5" w14:textId="77777777" w:rsidR="001337DE" w:rsidRPr="001337DE" w:rsidRDefault="001337DE" w:rsidP="001337DE">
      <w:pPr>
        <w:ind w:left="284" w:hanging="142"/>
        <w:rPr>
          <w:rFonts w:eastAsia="Times New Roman"/>
          <w:szCs w:val="17"/>
        </w:rPr>
      </w:pPr>
      <w:r w:rsidRPr="001337DE">
        <w:rPr>
          <w:rFonts w:eastAsia="Times New Roman"/>
          <w:szCs w:val="17"/>
        </w:rPr>
        <w:t>•</w:t>
      </w:r>
      <w:r w:rsidRPr="001337DE">
        <w:rPr>
          <w:rFonts w:ascii="Symbol" w:eastAsia="Times New Roman" w:hAnsi="Symbol"/>
          <w:szCs w:val="17"/>
        </w:rPr>
        <w:tab/>
      </w:r>
      <w:r w:rsidRPr="001337DE">
        <w:rPr>
          <w:rFonts w:eastAsia="Times New Roman"/>
          <w:szCs w:val="17"/>
        </w:rPr>
        <w:t>Ceduna National Parks and Wildlife office, 50B McKenzie Street, Ceduna SA 5690</w:t>
      </w:r>
    </w:p>
    <w:p w14:paraId="1CD25FBB" w14:textId="77777777" w:rsidR="001337DE" w:rsidRPr="001337DE" w:rsidRDefault="001337DE" w:rsidP="001337DE">
      <w:pPr>
        <w:rPr>
          <w:rFonts w:eastAsia="Times New Roman"/>
          <w:szCs w:val="17"/>
        </w:rPr>
      </w:pPr>
      <w:r w:rsidRPr="001337DE">
        <w:rPr>
          <w:rFonts w:eastAsia="Times New Roman"/>
          <w:szCs w:val="17"/>
        </w:rPr>
        <w:t>Or online at:</w:t>
      </w:r>
    </w:p>
    <w:p w14:paraId="4DAF4D91" w14:textId="77777777" w:rsidR="001337DE" w:rsidRPr="001337DE" w:rsidRDefault="001337DE" w:rsidP="001337DE">
      <w:pPr>
        <w:ind w:left="284" w:hanging="142"/>
        <w:rPr>
          <w:rFonts w:eastAsia="Times New Roman"/>
          <w:color w:val="0000FF"/>
          <w:szCs w:val="17"/>
          <w:u w:val="single"/>
        </w:rPr>
      </w:pPr>
      <w:r w:rsidRPr="001337DE">
        <w:rPr>
          <w:rFonts w:eastAsia="Times New Roman"/>
          <w:szCs w:val="17"/>
        </w:rPr>
        <w:t>•</w:t>
      </w:r>
      <w:r w:rsidRPr="001337DE">
        <w:rPr>
          <w:rFonts w:ascii="Symbol" w:eastAsia="Times New Roman" w:hAnsi="Symbol"/>
          <w:color w:val="0000FF"/>
          <w:szCs w:val="17"/>
        </w:rPr>
        <w:tab/>
      </w:r>
      <w:r w:rsidRPr="001337DE">
        <w:rPr>
          <w:rFonts w:eastAsia="Times New Roman"/>
          <w:szCs w:val="17"/>
        </w:rPr>
        <w:fldChar w:fldCharType="begin"/>
      </w:r>
      <w:r w:rsidRPr="001337DE">
        <w:rPr>
          <w:rFonts w:eastAsia="Times New Roman"/>
          <w:szCs w:val="17"/>
        </w:rPr>
        <w:instrText>HYPERLINK "https://yoursay.sa.gov.au/"</w:instrText>
      </w:r>
      <w:r w:rsidRPr="001337DE">
        <w:rPr>
          <w:rFonts w:eastAsia="Times New Roman"/>
          <w:szCs w:val="17"/>
        </w:rPr>
      </w:r>
      <w:r w:rsidRPr="001337DE">
        <w:rPr>
          <w:rFonts w:eastAsia="Times New Roman"/>
          <w:szCs w:val="17"/>
        </w:rPr>
        <w:fldChar w:fldCharType="separate"/>
      </w:r>
      <w:r w:rsidRPr="001337DE">
        <w:rPr>
          <w:rFonts w:eastAsia="Times New Roman"/>
          <w:color w:val="0000FF"/>
          <w:szCs w:val="17"/>
          <w:u w:val="single"/>
        </w:rPr>
        <w:t>https://yoursay.sa.gov.au/</w:t>
      </w:r>
    </w:p>
    <w:p w14:paraId="593F9C33" w14:textId="77777777" w:rsidR="001337DE" w:rsidRPr="001337DE" w:rsidRDefault="001337DE" w:rsidP="001337DE">
      <w:pPr>
        <w:ind w:left="284" w:hanging="142"/>
        <w:rPr>
          <w:rFonts w:eastAsia="Times New Roman"/>
          <w:color w:val="0000FF"/>
          <w:szCs w:val="17"/>
          <w:u w:val="single"/>
        </w:rPr>
      </w:pPr>
      <w:r w:rsidRPr="001337DE">
        <w:rPr>
          <w:rFonts w:eastAsia="Times New Roman"/>
          <w:szCs w:val="17"/>
        </w:rPr>
        <w:t>•</w:t>
      </w:r>
      <w:r w:rsidRPr="001337DE">
        <w:rPr>
          <w:rFonts w:ascii="Symbol" w:eastAsia="Times New Roman" w:hAnsi="Symbol"/>
          <w:color w:val="0000FF"/>
          <w:szCs w:val="17"/>
        </w:rPr>
        <w:tab/>
      </w:r>
      <w:r w:rsidRPr="001337DE">
        <w:rPr>
          <w:rFonts w:eastAsia="Times New Roman"/>
          <w:szCs w:val="17"/>
        </w:rPr>
        <w:fldChar w:fldCharType="end"/>
      </w:r>
      <w:r w:rsidRPr="001337DE">
        <w:rPr>
          <w:rFonts w:eastAsia="Times New Roman"/>
          <w:szCs w:val="17"/>
        </w:rPr>
        <w:fldChar w:fldCharType="begin"/>
      </w:r>
      <w:r w:rsidRPr="001337DE">
        <w:rPr>
          <w:rFonts w:eastAsia="Times New Roman"/>
          <w:szCs w:val="17"/>
        </w:rPr>
        <w:instrText>HYPERLINK "https://www.parks.sa.gov.au/park-management/management-plans"</w:instrText>
      </w:r>
      <w:r w:rsidRPr="001337DE">
        <w:rPr>
          <w:rFonts w:eastAsia="Times New Roman"/>
          <w:szCs w:val="17"/>
        </w:rPr>
      </w:r>
      <w:r w:rsidRPr="001337DE">
        <w:rPr>
          <w:rFonts w:eastAsia="Times New Roman"/>
          <w:szCs w:val="17"/>
        </w:rPr>
        <w:fldChar w:fldCharType="separate"/>
      </w:r>
      <w:r w:rsidRPr="001337DE">
        <w:rPr>
          <w:rFonts w:eastAsia="Times New Roman"/>
          <w:color w:val="0000FF"/>
          <w:szCs w:val="17"/>
          <w:u w:val="single"/>
        </w:rPr>
        <w:t>https://www.parks.sa.gov.au/park-management/management-plans</w:t>
      </w:r>
    </w:p>
    <w:p w14:paraId="78583946" w14:textId="77777777" w:rsidR="001337DE" w:rsidRPr="001337DE" w:rsidRDefault="001337DE" w:rsidP="001337DE">
      <w:pPr>
        <w:rPr>
          <w:rFonts w:eastAsia="Times New Roman"/>
          <w:spacing w:val="-2"/>
          <w:szCs w:val="17"/>
        </w:rPr>
      </w:pPr>
      <w:r w:rsidRPr="001337DE">
        <w:rPr>
          <w:rFonts w:eastAsia="Times New Roman"/>
          <w:szCs w:val="17"/>
        </w:rPr>
        <w:fldChar w:fldCharType="end"/>
      </w:r>
      <w:r w:rsidRPr="001337DE">
        <w:rPr>
          <w:rFonts w:eastAsia="Times New Roman"/>
          <w:spacing w:val="-2"/>
          <w:szCs w:val="17"/>
        </w:rPr>
        <w:t>Any person may make representations in connection with the Draft Amendment during the period up to and including 5pm, 20 February 2026.</w:t>
      </w:r>
    </w:p>
    <w:p w14:paraId="6B9A3015" w14:textId="77777777" w:rsidR="001337DE" w:rsidRPr="001337DE" w:rsidRDefault="001337DE" w:rsidP="001337DE">
      <w:pPr>
        <w:rPr>
          <w:rFonts w:eastAsia="Times New Roman"/>
          <w:szCs w:val="17"/>
        </w:rPr>
      </w:pPr>
      <w:r w:rsidRPr="001337DE">
        <w:rPr>
          <w:rFonts w:eastAsia="Times New Roman"/>
          <w:spacing w:val="-4"/>
          <w:szCs w:val="17"/>
        </w:rPr>
        <w:t xml:space="preserve">Written comments should be forwarded to Park Planning and Visitor Experience Branch, Department for Environment and Water, GPO Box 1047, </w:t>
      </w:r>
      <w:r w:rsidRPr="001337DE">
        <w:rPr>
          <w:rFonts w:eastAsia="Times New Roman"/>
          <w:szCs w:val="17"/>
        </w:rPr>
        <w:t xml:space="preserve">Adelaide SA 5001 or e-mailed to </w:t>
      </w:r>
      <w:hyperlink r:id="rId145" w:history="1">
        <w:r w:rsidRPr="001337DE">
          <w:rPr>
            <w:rFonts w:eastAsia="Times New Roman"/>
            <w:color w:val="0000FF"/>
            <w:szCs w:val="17"/>
            <w:u w:val="single"/>
          </w:rPr>
          <w:t>DEWProtectedAreaManagement@sa.gov.au</w:t>
        </w:r>
      </w:hyperlink>
      <w:r w:rsidRPr="001337DE">
        <w:rPr>
          <w:rFonts w:eastAsia="Times New Roman"/>
          <w:szCs w:val="17"/>
        </w:rPr>
        <w:t>.</w:t>
      </w:r>
    </w:p>
    <w:p w14:paraId="15338700" w14:textId="77777777" w:rsidR="001337DE" w:rsidRPr="001337DE" w:rsidRDefault="001337DE" w:rsidP="001337DE">
      <w:pPr>
        <w:spacing w:after="0"/>
        <w:rPr>
          <w:rFonts w:eastAsia="Times New Roman"/>
          <w:szCs w:val="17"/>
        </w:rPr>
      </w:pPr>
      <w:r w:rsidRPr="001337DE">
        <w:rPr>
          <w:rFonts w:eastAsia="Times New Roman"/>
          <w:szCs w:val="17"/>
        </w:rPr>
        <w:t>Dated: 20 November 2025</w:t>
      </w:r>
    </w:p>
    <w:p w14:paraId="74CEB7BB" w14:textId="4C0CB07C" w:rsidR="001337DE" w:rsidRPr="001337DE" w:rsidRDefault="001337DE" w:rsidP="001337DE">
      <w:pPr>
        <w:spacing w:after="0"/>
        <w:jc w:val="right"/>
        <w:rPr>
          <w:rFonts w:eastAsia="Times New Roman"/>
          <w:smallCaps/>
          <w:szCs w:val="20"/>
        </w:rPr>
      </w:pPr>
      <w:r w:rsidRPr="001337DE">
        <w:rPr>
          <w:rFonts w:eastAsia="Times New Roman"/>
          <w:smallCaps/>
          <w:szCs w:val="20"/>
        </w:rPr>
        <w:t>M.</w:t>
      </w:r>
      <w:r w:rsidR="00BE23D4">
        <w:rPr>
          <w:rFonts w:eastAsia="Times New Roman"/>
          <w:smallCaps/>
          <w:szCs w:val="20"/>
        </w:rPr>
        <w:t xml:space="preserve"> </w:t>
      </w:r>
      <w:r w:rsidRPr="001337DE">
        <w:rPr>
          <w:rFonts w:eastAsia="Times New Roman"/>
          <w:smallCaps/>
          <w:szCs w:val="20"/>
        </w:rPr>
        <w:t>J. Williams</w:t>
      </w:r>
    </w:p>
    <w:p w14:paraId="396B6BA2" w14:textId="77777777" w:rsidR="001337DE" w:rsidRPr="001337DE" w:rsidRDefault="001337DE" w:rsidP="001337DE">
      <w:pPr>
        <w:spacing w:after="0"/>
        <w:jc w:val="right"/>
      </w:pPr>
      <w:r w:rsidRPr="001337DE">
        <w:t>Director of National Parks and Wildlife</w:t>
      </w:r>
    </w:p>
    <w:p w14:paraId="53752F17" w14:textId="7B7595C1" w:rsidR="001337DE" w:rsidRDefault="001337DE" w:rsidP="00EB08D1">
      <w:pPr>
        <w:spacing w:after="0"/>
        <w:jc w:val="right"/>
      </w:pPr>
      <w:r w:rsidRPr="001337DE">
        <w:t>Delegate of the Minister for Climate, Environment and Water</w:t>
      </w:r>
    </w:p>
    <w:p w14:paraId="1C8084A9" w14:textId="77777777" w:rsidR="00EB08D1" w:rsidRDefault="00EB08D1" w:rsidP="00EB08D1">
      <w:pPr>
        <w:pBdr>
          <w:bottom w:val="single" w:sz="4" w:space="1" w:color="auto"/>
        </w:pBdr>
        <w:spacing w:after="0" w:line="52" w:lineRule="exact"/>
        <w:jc w:val="center"/>
      </w:pPr>
    </w:p>
    <w:p w14:paraId="5C15A4FC" w14:textId="77777777" w:rsidR="00EB08D1" w:rsidRDefault="00EB08D1" w:rsidP="00EB08D1">
      <w:pPr>
        <w:pBdr>
          <w:top w:val="single" w:sz="4" w:space="1" w:color="auto"/>
        </w:pBdr>
        <w:spacing w:before="34" w:after="0" w:line="14" w:lineRule="exact"/>
        <w:jc w:val="center"/>
      </w:pPr>
    </w:p>
    <w:p w14:paraId="15B65998" w14:textId="77777777" w:rsidR="009D1E2E" w:rsidRPr="009D1E2E" w:rsidRDefault="009D1E2E" w:rsidP="0043001F">
      <w:pPr>
        <w:pStyle w:val="Heading1"/>
      </w:pPr>
      <w:bookmarkStart w:id="440" w:name="_Toc33707983"/>
      <w:bookmarkStart w:id="441" w:name="_Toc33708154"/>
      <w:bookmarkStart w:id="442" w:name="_Toc214535486"/>
      <w:r>
        <w:lastRenderedPageBreak/>
        <w:t>Local</w:t>
      </w:r>
      <w:r w:rsidRPr="009D1E2E">
        <w:t xml:space="preserve"> Government Instruments</w:t>
      </w:r>
      <w:bookmarkEnd w:id="440"/>
      <w:bookmarkEnd w:id="441"/>
      <w:bookmarkEnd w:id="442"/>
    </w:p>
    <w:p w14:paraId="5851B51D" w14:textId="48C7389F" w:rsidR="00EB08D1" w:rsidRPr="00EB08D1" w:rsidRDefault="0066279F" w:rsidP="0066279F">
      <w:pPr>
        <w:pStyle w:val="Heading2"/>
        <w:rPr>
          <w:lang w:eastAsia="en-AU"/>
        </w:rPr>
      </w:pPr>
      <w:bookmarkStart w:id="443" w:name="_Toc214535487"/>
      <w:r w:rsidRPr="00EB08D1">
        <w:t>City Of Adelaide</w:t>
      </w:r>
      <w:bookmarkEnd w:id="443"/>
    </w:p>
    <w:p w14:paraId="519E02F5" w14:textId="77777777" w:rsidR="00EB08D1" w:rsidRPr="00EB08D1" w:rsidRDefault="00EB08D1" w:rsidP="00EB08D1">
      <w:pPr>
        <w:jc w:val="center"/>
        <w:rPr>
          <w:smallCaps/>
          <w:szCs w:val="17"/>
        </w:rPr>
      </w:pPr>
      <w:r w:rsidRPr="00EB08D1">
        <w:rPr>
          <w:smallCaps/>
          <w:szCs w:val="17"/>
        </w:rPr>
        <w:t>Local Government Act 1999—Section 202</w:t>
      </w:r>
    </w:p>
    <w:p w14:paraId="35E460A6" w14:textId="77777777" w:rsidR="00EB08D1" w:rsidRPr="00EB08D1" w:rsidRDefault="00EB08D1" w:rsidP="00EB08D1">
      <w:pPr>
        <w:jc w:val="center"/>
        <w:rPr>
          <w:i/>
          <w:szCs w:val="17"/>
        </w:rPr>
      </w:pPr>
      <w:r w:rsidRPr="00EB08D1">
        <w:rPr>
          <w:i/>
          <w:szCs w:val="17"/>
        </w:rPr>
        <w:t>Proposal to Grant a Lease or Licence that is Greater than 5 Years</w:t>
      </w:r>
    </w:p>
    <w:p w14:paraId="155C8C82" w14:textId="77777777" w:rsidR="00EB08D1" w:rsidRPr="00EB08D1" w:rsidRDefault="00EB08D1" w:rsidP="00EB08D1">
      <w:r w:rsidRPr="00EB08D1">
        <w:rPr>
          <w:rFonts w:eastAsia="Times New Roman"/>
          <w:szCs w:val="17"/>
        </w:rPr>
        <w:t>The City of Adelaide gives notice of its proposal to grant a lease no longer than 10 years in the Adelaide Park Lands for The Bookmakers and The Kiosk located in Victoria Park/</w:t>
      </w:r>
      <w:proofErr w:type="spellStart"/>
      <w:r w:rsidRPr="00EB08D1">
        <w:rPr>
          <w:rFonts w:eastAsia="Times New Roman"/>
          <w:szCs w:val="17"/>
        </w:rPr>
        <w:t>Pakapakanthi</w:t>
      </w:r>
      <w:proofErr w:type="spellEnd"/>
      <w:r w:rsidRPr="00EB08D1">
        <w:rPr>
          <w:rFonts w:eastAsia="Times New Roman"/>
          <w:szCs w:val="17"/>
        </w:rPr>
        <w:t xml:space="preserve"> (Park 16).</w:t>
      </w:r>
    </w:p>
    <w:p w14:paraId="1A8726A7" w14:textId="77777777" w:rsidR="00EB08D1" w:rsidRPr="00EB08D1" w:rsidRDefault="00EB08D1" w:rsidP="00EB08D1">
      <w:r w:rsidRPr="00EB08D1">
        <w:rPr>
          <w:rFonts w:eastAsia="Times New Roman"/>
          <w:szCs w:val="17"/>
        </w:rPr>
        <w:t xml:space="preserve">Under the </w:t>
      </w:r>
      <w:r w:rsidRPr="00EB08D1">
        <w:rPr>
          <w:i/>
          <w:iCs/>
          <w:szCs w:val="17"/>
        </w:rPr>
        <w:t>Local Government Act 1999</w:t>
      </w:r>
      <w:r w:rsidRPr="00EB08D1">
        <w:rPr>
          <w:rFonts w:eastAsia="Times New Roman"/>
          <w:i/>
          <w:iCs/>
          <w:szCs w:val="17"/>
        </w:rPr>
        <w:t>,</w:t>
      </w:r>
      <w:r w:rsidRPr="00EB08D1">
        <w:rPr>
          <w:rFonts w:eastAsia="Times New Roman"/>
          <w:szCs w:val="17"/>
        </w:rPr>
        <w:t xml:space="preserve"> Council is required to undertake public consultation in accordance with its public consultation policy before it grants a lease or licence that is greater than 5 years.</w:t>
      </w:r>
    </w:p>
    <w:p w14:paraId="4DE29CD3" w14:textId="77777777" w:rsidR="00EB08D1" w:rsidRPr="00EB08D1" w:rsidRDefault="00EB08D1" w:rsidP="00EB08D1">
      <w:r w:rsidRPr="00EB08D1">
        <w:rPr>
          <w:rFonts w:eastAsia="Times New Roman"/>
          <w:szCs w:val="17"/>
        </w:rPr>
        <w:t xml:space="preserve">Copies of the Key Lease Terms are available for inspection at the Council’s principal office, 25 Pirie Street, Adelaide SA 5000 and the following Council libraries/centres: City Library; Hutt Street Library; </w:t>
      </w:r>
      <w:proofErr w:type="spellStart"/>
      <w:r w:rsidRPr="00EB08D1">
        <w:rPr>
          <w:rFonts w:eastAsia="Times New Roman"/>
          <w:szCs w:val="17"/>
        </w:rPr>
        <w:t>Tynte</w:t>
      </w:r>
      <w:proofErr w:type="spellEnd"/>
      <w:r w:rsidRPr="00EB08D1">
        <w:rPr>
          <w:rFonts w:eastAsia="Times New Roman"/>
          <w:szCs w:val="17"/>
        </w:rPr>
        <w:t xml:space="preserve"> Street Library; North Adelaide Community Centre; Minor Works Building Community Centre, Box Factory Community Centre.</w:t>
      </w:r>
    </w:p>
    <w:p w14:paraId="09A7216C" w14:textId="77777777" w:rsidR="00EB08D1" w:rsidRPr="00EB08D1" w:rsidRDefault="00EB08D1" w:rsidP="00EB08D1">
      <w:pPr>
        <w:ind w:left="142" w:hanging="142"/>
        <w:jc w:val="left"/>
      </w:pPr>
      <w:r w:rsidRPr="00EB08D1">
        <w:rPr>
          <w:rFonts w:eastAsia="Times New Roman"/>
          <w:szCs w:val="17"/>
        </w:rPr>
        <w:t xml:space="preserve">For further information in relation to the consultation process or to provide feedback on the proposal you can visit: </w:t>
      </w:r>
      <w:hyperlink r:id="rId146" w:history="1">
        <w:r w:rsidRPr="00EB08D1">
          <w:rPr>
            <w:color w:val="0000FF"/>
            <w:u w:val="single"/>
          </w:rPr>
          <w:t>https://ouradelaide.sa.gov.au</w:t>
        </w:r>
      </w:hyperlink>
      <w:r w:rsidRPr="00EB08D1">
        <w:t xml:space="preserve"> </w:t>
      </w:r>
      <w:r w:rsidRPr="00EB08D1">
        <w:rPr>
          <w:rFonts w:eastAsia="Times New Roman"/>
          <w:szCs w:val="17"/>
        </w:rPr>
        <w:t>anytime, or the locations listed above during their hours of operation.</w:t>
      </w:r>
    </w:p>
    <w:p w14:paraId="6BB9ECBF" w14:textId="77777777" w:rsidR="00EB08D1" w:rsidRPr="00EB08D1" w:rsidRDefault="00EB08D1" w:rsidP="00EB08D1">
      <w:r w:rsidRPr="00EB08D1">
        <w:rPr>
          <w:rFonts w:eastAsia="Times New Roman"/>
          <w:szCs w:val="17"/>
        </w:rPr>
        <w:t xml:space="preserve">Consultation is open from Monday, 24 November 2025. </w:t>
      </w:r>
      <w:r w:rsidRPr="00EB08D1">
        <w:rPr>
          <w:rFonts w:eastAsia="Times New Roman"/>
          <w:b/>
          <w:bCs/>
          <w:szCs w:val="17"/>
        </w:rPr>
        <w:t>All submissions must be received by 11:59pm on Friday, 15 December 2025.</w:t>
      </w:r>
    </w:p>
    <w:p w14:paraId="56BC4449" w14:textId="77777777" w:rsidR="00EB08D1" w:rsidRPr="00EB08D1" w:rsidRDefault="00EB08D1" w:rsidP="00EB08D1">
      <w:pPr>
        <w:spacing w:after="0"/>
        <w:rPr>
          <w:rFonts w:eastAsia="Times New Roman"/>
          <w:szCs w:val="17"/>
        </w:rPr>
      </w:pPr>
      <w:r w:rsidRPr="00EB08D1">
        <w:rPr>
          <w:rFonts w:eastAsia="Times New Roman"/>
          <w:szCs w:val="17"/>
        </w:rPr>
        <w:t>Dated: 20 November 2025</w:t>
      </w:r>
    </w:p>
    <w:p w14:paraId="0F9489C0" w14:textId="77777777" w:rsidR="00EB08D1" w:rsidRPr="00EB08D1" w:rsidRDefault="00EB08D1" w:rsidP="00EB08D1">
      <w:pPr>
        <w:spacing w:after="0"/>
        <w:jc w:val="right"/>
        <w:rPr>
          <w:rFonts w:eastAsia="Times New Roman"/>
          <w:smallCaps/>
          <w:szCs w:val="20"/>
          <w:lang w:eastAsia="en-AU"/>
        </w:rPr>
      </w:pPr>
      <w:r w:rsidRPr="00EB08D1">
        <w:rPr>
          <w:rFonts w:eastAsia="Times New Roman"/>
          <w:smallCaps/>
          <w:szCs w:val="20"/>
          <w:lang w:eastAsia="en-AU"/>
        </w:rPr>
        <w:t>M. Sedgman</w:t>
      </w:r>
    </w:p>
    <w:p w14:paraId="0F97DBB0" w14:textId="0CCCB1A8" w:rsidR="009D1E2E" w:rsidRDefault="00EB08D1" w:rsidP="00EB08D1">
      <w:pPr>
        <w:spacing w:after="0"/>
        <w:jc w:val="right"/>
        <w:rPr>
          <w:lang w:eastAsia="en-AU"/>
        </w:rPr>
      </w:pPr>
      <w:r w:rsidRPr="00EB08D1">
        <w:rPr>
          <w:lang w:eastAsia="en-AU"/>
        </w:rPr>
        <w:t>Chief Executive Officer</w:t>
      </w:r>
    </w:p>
    <w:p w14:paraId="4FE8B885" w14:textId="77777777" w:rsidR="00EB08D1" w:rsidRDefault="00EB08D1" w:rsidP="00EB08D1">
      <w:pPr>
        <w:pBdr>
          <w:bottom w:val="single" w:sz="4" w:space="1" w:color="auto"/>
        </w:pBdr>
        <w:spacing w:after="0" w:line="52" w:lineRule="exact"/>
        <w:jc w:val="center"/>
        <w:rPr>
          <w:lang w:eastAsia="en-AU"/>
        </w:rPr>
      </w:pPr>
    </w:p>
    <w:p w14:paraId="2BDC91F1" w14:textId="77777777" w:rsidR="00EB08D1" w:rsidRDefault="00EB08D1" w:rsidP="00EB08D1">
      <w:pPr>
        <w:pBdr>
          <w:top w:val="single" w:sz="4" w:space="1" w:color="auto"/>
        </w:pBdr>
        <w:spacing w:before="34" w:after="0" w:line="14" w:lineRule="exact"/>
        <w:jc w:val="center"/>
        <w:rPr>
          <w:lang w:eastAsia="en-AU"/>
        </w:rPr>
      </w:pPr>
    </w:p>
    <w:p w14:paraId="35EFEBD4" w14:textId="77777777" w:rsidR="00EB08D1" w:rsidRDefault="00EB08D1" w:rsidP="00EB08D1">
      <w:pPr>
        <w:pStyle w:val="NoSpacing"/>
        <w:rPr>
          <w:lang w:eastAsia="en-AU"/>
        </w:rPr>
      </w:pPr>
    </w:p>
    <w:p w14:paraId="24D2EEFB" w14:textId="05F60355" w:rsidR="00EB08D1" w:rsidRPr="00EB08D1" w:rsidRDefault="0066279F" w:rsidP="0066279F">
      <w:pPr>
        <w:pStyle w:val="Heading2"/>
      </w:pPr>
      <w:bookmarkStart w:id="444" w:name="_Toc214535488"/>
      <w:r w:rsidRPr="00EB08D1">
        <w:t>Campbelltown City Council</w:t>
      </w:r>
      <w:bookmarkEnd w:id="444"/>
    </w:p>
    <w:p w14:paraId="4B26D6FE" w14:textId="77777777" w:rsidR="00EB08D1" w:rsidRPr="00EB08D1" w:rsidRDefault="00EB08D1" w:rsidP="00EB08D1">
      <w:pPr>
        <w:jc w:val="center"/>
        <w:rPr>
          <w:i/>
          <w:szCs w:val="17"/>
        </w:rPr>
      </w:pPr>
      <w:r w:rsidRPr="00EB08D1">
        <w:rPr>
          <w:i/>
          <w:szCs w:val="17"/>
        </w:rPr>
        <w:t>Review of Representation</w:t>
      </w:r>
    </w:p>
    <w:p w14:paraId="2C12B6E0" w14:textId="77777777" w:rsidR="00EB08D1" w:rsidRPr="00EB08D1" w:rsidRDefault="00EB08D1" w:rsidP="00EB08D1">
      <w:r w:rsidRPr="00EB08D1">
        <w:t xml:space="preserve">Notice is hereby given that the Campbelltown City Council has reviewed its composition and elector representation arrangements in accordance with the requirements of Section 12 of the </w:t>
      </w:r>
      <w:r w:rsidRPr="00EB08D1">
        <w:rPr>
          <w:i/>
          <w:iCs/>
        </w:rPr>
        <w:t>Local Government Act 1999</w:t>
      </w:r>
      <w:r w:rsidRPr="00EB08D1">
        <w:t xml:space="preserve"> (the Act).</w:t>
      </w:r>
    </w:p>
    <w:p w14:paraId="64FE78BA" w14:textId="77777777" w:rsidR="00EB08D1" w:rsidRPr="00EB08D1" w:rsidRDefault="00EB08D1" w:rsidP="00EB08D1">
      <w:r w:rsidRPr="00EB08D1">
        <w:t>Pursuant to Section 12(13)(a) of the Act, the Electoral Commissioner has issued a certificate that the review undertaken by Council satisfies the requirements of Section 12 of the Act.</w:t>
      </w:r>
    </w:p>
    <w:p w14:paraId="116A711B" w14:textId="77777777" w:rsidR="00EB08D1" w:rsidRPr="00EB08D1" w:rsidRDefault="00EB08D1" w:rsidP="00EB08D1">
      <w:r w:rsidRPr="00EB08D1">
        <w:t>The following arrangements will therefore take effect from polling day of the next periodic Local Government election:</w:t>
      </w:r>
    </w:p>
    <w:p w14:paraId="3B81E41D" w14:textId="77777777" w:rsidR="00EB08D1" w:rsidRPr="00EB08D1" w:rsidRDefault="00EB08D1" w:rsidP="00EB08D1">
      <w:pPr>
        <w:ind w:left="284" w:hanging="142"/>
      </w:pPr>
      <w:r w:rsidRPr="00EB08D1">
        <w:t>•</w:t>
      </w:r>
      <w:r w:rsidRPr="00EB08D1">
        <w:tab/>
        <w:t xml:space="preserve">The principal member of the Council will be a </w:t>
      </w:r>
      <w:proofErr w:type="gramStart"/>
      <w:r w:rsidRPr="00EB08D1">
        <w:t>Mayor</w:t>
      </w:r>
      <w:proofErr w:type="gramEnd"/>
      <w:r w:rsidRPr="00EB08D1">
        <w:t xml:space="preserve"> elected by the electors for the area.</w:t>
      </w:r>
    </w:p>
    <w:p w14:paraId="0118F512" w14:textId="77777777" w:rsidR="00EB08D1" w:rsidRPr="00EB08D1" w:rsidRDefault="00EB08D1" w:rsidP="00EB08D1">
      <w:pPr>
        <w:ind w:left="284" w:hanging="142"/>
      </w:pPr>
      <w:r w:rsidRPr="00EB08D1">
        <w:t>•</w:t>
      </w:r>
      <w:r w:rsidRPr="00EB08D1">
        <w:tab/>
        <w:t xml:space="preserve">The future elected body of Council will comprise the </w:t>
      </w:r>
      <w:proofErr w:type="gramStart"/>
      <w:r w:rsidRPr="00EB08D1">
        <w:t>Mayor</w:t>
      </w:r>
      <w:proofErr w:type="gramEnd"/>
      <w:r w:rsidRPr="00EB08D1">
        <w:t xml:space="preserve"> and ten (10) councillors. </w:t>
      </w:r>
    </w:p>
    <w:p w14:paraId="357E606C" w14:textId="77777777" w:rsidR="00EB08D1" w:rsidRPr="00EB08D1" w:rsidRDefault="00EB08D1" w:rsidP="00EB08D1">
      <w:pPr>
        <w:ind w:left="284" w:hanging="142"/>
      </w:pPr>
      <w:r w:rsidRPr="00EB08D1">
        <w:t>•</w:t>
      </w:r>
      <w:r w:rsidRPr="00EB08D1">
        <w:tab/>
        <w:t>The Council area shall be divided into five (5) wards, as defined in Schedules One to Five inclusive.</w:t>
      </w:r>
    </w:p>
    <w:p w14:paraId="4C45E182" w14:textId="77777777" w:rsidR="00EB08D1" w:rsidRPr="00EB08D1" w:rsidRDefault="00EB08D1" w:rsidP="00EB08D1">
      <w:pPr>
        <w:ind w:left="284" w:hanging="142"/>
      </w:pPr>
      <w:r w:rsidRPr="00EB08D1">
        <w:t>•</w:t>
      </w:r>
      <w:r w:rsidRPr="00EB08D1">
        <w:tab/>
        <w:t>Each of the wards shall be represented by two (2) councillors.</w:t>
      </w:r>
    </w:p>
    <w:p w14:paraId="2FE9081A" w14:textId="77777777" w:rsidR="00EB08D1" w:rsidRPr="00EB08D1" w:rsidRDefault="00EB08D1" w:rsidP="00EB08D1">
      <w:pPr>
        <w:ind w:left="284" w:hanging="142"/>
      </w:pPr>
      <w:r w:rsidRPr="00EB08D1">
        <w:t>•</w:t>
      </w:r>
      <w:r w:rsidRPr="00EB08D1">
        <w:tab/>
        <w:t>The wards shall be identified as Hectorville, Gorge, Newton, River and Woodforde.</w:t>
      </w:r>
    </w:p>
    <w:p w14:paraId="19E8990D" w14:textId="77777777" w:rsidR="00EB08D1" w:rsidRPr="00EB08D1" w:rsidRDefault="00EB08D1" w:rsidP="00EB08D1">
      <w:pPr>
        <w:spacing w:after="0"/>
        <w:rPr>
          <w:rFonts w:eastAsia="Times New Roman"/>
          <w:szCs w:val="17"/>
        </w:rPr>
      </w:pPr>
      <w:r w:rsidRPr="00EB08D1">
        <w:rPr>
          <w:rFonts w:eastAsia="Times New Roman"/>
          <w:szCs w:val="17"/>
        </w:rPr>
        <w:t>Dated: 20 November 2025</w:t>
      </w:r>
    </w:p>
    <w:p w14:paraId="0B4445C4" w14:textId="77777777" w:rsidR="00EB08D1" w:rsidRPr="00EB08D1" w:rsidRDefault="00EB08D1" w:rsidP="00EB08D1">
      <w:pPr>
        <w:spacing w:after="0"/>
        <w:jc w:val="right"/>
        <w:rPr>
          <w:rFonts w:eastAsia="Times New Roman"/>
          <w:smallCaps/>
          <w:szCs w:val="20"/>
        </w:rPr>
      </w:pPr>
      <w:r w:rsidRPr="00EB08D1">
        <w:rPr>
          <w:rFonts w:eastAsia="Times New Roman"/>
          <w:smallCaps/>
          <w:szCs w:val="20"/>
        </w:rPr>
        <w:t>Paul Di Iulio</w:t>
      </w:r>
    </w:p>
    <w:p w14:paraId="553532F7" w14:textId="77777777" w:rsidR="00EB08D1" w:rsidRPr="00EB08D1" w:rsidRDefault="00EB08D1" w:rsidP="00EB08D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EB08D1">
        <w:rPr>
          <w:rFonts w:eastAsia="Times New Roman"/>
          <w:szCs w:val="17"/>
        </w:rPr>
        <w:t>Chief Executive Officer</w:t>
      </w:r>
    </w:p>
    <w:p w14:paraId="74F1017F" w14:textId="77777777" w:rsidR="00EB08D1" w:rsidRPr="00EB08D1" w:rsidRDefault="00EB08D1" w:rsidP="00EB08D1">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line="14" w:lineRule="exact"/>
        <w:ind w:left="1080" w:right="1080"/>
        <w:jc w:val="center"/>
        <w:rPr>
          <w:rFonts w:eastAsia="Times New Roman"/>
          <w:szCs w:val="17"/>
        </w:rPr>
      </w:pPr>
    </w:p>
    <w:p w14:paraId="5CD3682F" w14:textId="77777777" w:rsidR="00EB08D1" w:rsidRPr="00EB08D1" w:rsidRDefault="00EB08D1" w:rsidP="00EB08D1">
      <w:pPr>
        <w:spacing w:after="0" w:line="240" w:lineRule="auto"/>
        <w:jc w:val="left"/>
        <w:rPr>
          <w:rFonts w:eastAsia="Times New Roman"/>
          <w:szCs w:val="17"/>
        </w:rPr>
      </w:pPr>
      <w:r w:rsidRPr="00EB08D1">
        <w:br w:type="page"/>
      </w:r>
    </w:p>
    <w:p w14:paraId="3550C770" w14:textId="77777777" w:rsidR="00EB08D1" w:rsidRPr="00EB08D1" w:rsidRDefault="00EB08D1" w:rsidP="00EB08D1">
      <w:pPr>
        <w:jc w:val="center"/>
        <w:rPr>
          <w:smallCaps/>
          <w:szCs w:val="17"/>
        </w:rPr>
      </w:pPr>
      <w:r w:rsidRPr="00EB08D1">
        <w:rPr>
          <w:smallCaps/>
          <w:szCs w:val="17"/>
        </w:rPr>
        <w:lastRenderedPageBreak/>
        <w:t>Schedule 1</w:t>
      </w:r>
    </w:p>
    <w:p w14:paraId="76FFF0E5" w14:textId="77777777" w:rsidR="00EB08D1" w:rsidRPr="00EB08D1" w:rsidRDefault="00EB08D1" w:rsidP="00EB08D1">
      <w:pPr>
        <w:jc w:val="left"/>
        <w:rPr>
          <w:i/>
          <w:szCs w:val="17"/>
        </w:rPr>
      </w:pPr>
      <w:r w:rsidRPr="00EB08D1">
        <w:rPr>
          <w:i/>
          <w:szCs w:val="17"/>
        </w:rPr>
        <w:t xml:space="preserve">Hectorville Ward </w:t>
      </w:r>
    </w:p>
    <w:p w14:paraId="53C97FE5" w14:textId="2BA89185" w:rsidR="00EB08D1" w:rsidRPr="00EB08D1" w:rsidRDefault="00EB08D1" w:rsidP="00EB08D1">
      <w:pPr>
        <w:rPr>
          <w:rFonts w:eastAsia="Times New Roman"/>
          <w:szCs w:val="17"/>
        </w:rPr>
      </w:pPr>
      <w:r w:rsidRPr="00EB08D1">
        <w:rPr>
          <w:rFonts w:eastAsia="Times New Roman"/>
          <w:szCs w:val="17"/>
        </w:rPr>
        <w:t xml:space="preserve">Comprising the suburb of Tranmere; portion of the suburb of Magill to the west of St Bernards Road; and portion of the suburb of Hectorville to the east of Hectorville Road, west of East Street and south of Ross Road. </w:t>
      </w:r>
    </w:p>
    <w:p w14:paraId="743C5406" w14:textId="7CE36784" w:rsidR="00EB08D1" w:rsidRPr="00EB08D1" w:rsidRDefault="0066279F" w:rsidP="00EB08D1">
      <w:pPr>
        <w:rPr>
          <w:rFonts w:eastAsia="Times New Roman"/>
          <w:szCs w:val="17"/>
        </w:rPr>
      </w:pPr>
      <w:r w:rsidRPr="00EB08D1">
        <w:rPr>
          <w:rFonts w:eastAsia="Times New Roman"/>
          <w:noProof/>
          <w:szCs w:val="17"/>
        </w:rPr>
        <w:drawing>
          <wp:anchor distT="0" distB="0" distL="114300" distR="114300" simplePos="0" relativeHeight="251730944" behindDoc="1" locked="0" layoutInCell="1" allowOverlap="1" wp14:anchorId="1617AF49" wp14:editId="3EC40EC0">
            <wp:simplePos x="0" y="0"/>
            <wp:positionH relativeFrom="margin">
              <wp:posOffset>-140867</wp:posOffset>
            </wp:positionH>
            <wp:positionV relativeFrom="paragraph">
              <wp:posOffset>162560</wp:posOffset>
            </wp:positionV>
            <wp:extent cx="6113145" cy="6209030"/>
            <wp:effectExtent l="0" t="0" r="1905" b="1270"/>
            <wp:wrapTight wrapText="bothSides">
              <wp:wrapPolygon edited="0">
                <wp:start x="0" y="0"/>
                <wp:lineTo x="0" y="21538"/>
                <wp:lineTo x="21539" y="21538"/>
                <wp:lineTo x="21539" y="0"/>
                <wp:lineTo x="0" y="0"/>
              </wp:wrapPolygon>
            </wp:wrapTight>
            <wp:docPr id="1633594539" name="Picture 1" descr="A map of a w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594539" name="Picture 1" descr="A map of a ward&#10;&#10;AI-generated content may be incorrect."/>
                    <pic:cNvPicPr>
                      <a:picLocks noChangeAspect="1" noChangeArrowheads="1"/>
                    </pic:cNvPicPr>
                  </pic:nvPicPr>
                  <pic:blipFill rotWithShape="1">
                    <a:blip r:embed="rId147" cstate="print">
                      <a:extLst>
                        <a:ext uri="{28A0092B-C50C-407E-A947-70E740481C1C}">
                          <a14:useLocalDpi xmlns:a14="http://schemas.microsoft.com/office/drawing/2010/main" val="0"/>
                        </a:ext>
                      </a:extLst>
                    </a:blip>
                    <a:srcRect r="24014"/>
                    <a:stretch>
                      <a:fillRect/>
                    </a:stretch>
                  </pic:blipFill>
                  <pic:spPr bwMode="auto">
                    <a:xfrm>
                      <a:off x="0" y="0"/>
                      <a:ext cx="6113145" cy="62090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08D1" w:rsidRPr="00EB08D1">
        <w:rPr>
          <w:rFonts w:eastAsia="Times New Roman"/>
          <w:szCs w:val="17"/>
        </w:rPr>
        <w:tab/>
      </w:r>
    </w:p>
    <w:p w14:paraId="4970503B" w14:textId="556AEA1E" w:rsidR="00EB08D1" w:rsidRPr="00EB08D1" w:rsidRDefault="00EB08D1" w:rsidP="00EB08D1">
      <w:pPr>
        <w:spacing w:after="0" w:line="240" w:lineRule="auto"/>
        <w:jc w:val="left"/>
        <w:rPr>
          <w:rFonts w:eastAsia="Times New Roman"/>
          <w:szCs w:val="17"/>
        </w:rPr>
      </w:pPr>
      <w:r w:rsidRPr="00EB08D1">
        <w:br w:type="page"/>
      </w:r>
    </w:p>
    <w:p w14:paraId="74C2D08E" w14:textId="77777777" w:rsidR="00EB08D1" w:rsidRPr="00EB08D1" w:rsidRDefault="00EB08D1" w:rsidP="00EB08D1">
      <w:pPr>
        <w:jc w:val="center"/>
        <w:rPr>
          <w:smallCaps/>
          <w:szCs w:val="17"/>
        </w:rPr>
      </w:pPr>
      <w:r w:rsidRPr="00EB08D1">
        <w:rPr>
          <w:smallCaps/>
          <w:szCs w:val="17"/>
        </w:rPr>
        <w:lastRenderedPageBreak/>
        <w:t>SCHEDULE 2</w:t>
      </w:r>
    </w:p>
    <w:p w14:paraId="70C7D1B7" w14:textId="77777777" w:rsidR="00EB08D1" w:rsidRPr="00EB08D1" w:rsidRDefault="00EB08D1" w:rsidP="00EB08D1">
      <w:pPr>
        <w:jc w:val="left"/>
        <w:rPr>
          <w:i/>
          <w:szCs w:val="17"/>
        </w:rPr>
      </w:pPr>
      <w:r w:rsidRPr="00EB08D1">
        <w:rPr>
          <w:i/>
          <w:szCs w:val="17"/>
        </w:rPr>
        <w:t>Gorge Ward</w:t>
      </w:r>
    </w:p>
    <w:p w14:paraId="3CC55CAE" w14:textId="77777777" w:rsidR="00EB08D1" w:rsidRPr="00EB08D1" w:rsidRDefault="00EB08D1" w:rsidP="00EB08D1">
      <w:pPr>
        <w:tabs>
          <w:tab w:val="left" w:pos="2861"/>
        </w:tabs>
        <w:rPr>
          <w:rFonts w:eastAsia="Times New Roman"/>
          <w:szCs w:val="17"/>
        </w:rPr>
      </w:pPr>
      <w:r w:rsidRPr="00EB08D1">
        <w:rPr>
          <w:rFonts w:eastAsia="SimSun"/>
          <w:noProof/>
          <w:sz w:val="24"/>
          <w:szCs w:val="20"/>
          <w:lang w:eastAsia="zh-CN"/>
        </w:rPr>
        <w:drawing>
          <wp:anchor distT="0" distB="0" distL="114300" distR="114300" simplePos="0" relativeHeight="251731968" behindDoc="0" locked="0" layoutInCell="1" allowOverlap="1" wp14:anchorId="5D9825D9" wp14:editId="34FC7C84">
            <wp:simplePos x="0" y="0"/>
            <wp:positionH relativeFrom="margin">
              <wp:align>center</wp:align>
            </wp:positionH>
            <wp:positionV relativeFrom="paragraph">
              <wp:posOffset>226060</wp:posOffset>
            </wp:positionV>
            <wp:extent cx="5865495" cy="5705475"/>
            <wp:effectExtent l="0" t="0" r="1905" b="9525"/>
            <wp:wrapSquare wrapText="bothSides"/>
            <wp:docPr id="305218028" name="Picture 3" descr="A map of a tow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218028" name="Picture 3" descr="A map of a town&#10;&#10;AI-generated content may be incorrect."/>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5865495" cy="5705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B08D1">
        <w:rPr>
          <w:rFonts w:eastAsia="Times New Roman"/>
          <w:szCs w:val="17"/>
        </w:rPr>
        <w:t>Comprising the suburb of Athelstone</w:t>
      </w:r>
    </w:p>
    <w:p w14:paraId="7A815B25" w14:textId="77777777" w:rsidR="00EB08D1" w:rsidRPr="00EB08D1" w:rsidRDefault="00EB08D1" w:rsidP="00EB08D1">
      <w:pPr>
        <w:rPr>
          <w:rFonts w:eastAsia="Times New Roman"/>
          <w:szCs w:val="17"/>
        </w:rPr>
      </w:pPr>
    </w:p>
    <w:p w14:paraId="4F9295C6" w14:textId="77777777" w:rsidR="00EB08D1" w:rsidRPr="00EB08D1" w:rsidRDefault="00EB08D1" w:rsidP="00EB08D1">
      <w:pPr>
        <w:tabs>
          <w:tab w:val="left" w:pos="7282"/>
        </w:tabs>
        <w:rPr>
          <w:rFonts w:eastAsia="Times New Roman"/>
          <w:szCs w:val="17"/>
        </w:rPr>
      </w:pPr>
      <w:r w:rsidRPr="00EB08D1">
        <w:rPr>
          <w:rFonts w:eastAsia="Times New Roman"/>
          <w:szCs w:val="17"/>
        </w:rPr>
        <w:tab/>
      </w:r>
    </w:p>
    <w:p w14:paraId="4588A62B" w14:textId="77777777" w:rsidR="00EB08D1" w:rsidRPr="00EB08D1" w:rsidRDefault="00EB08D1" w:rsidP="00EB08D1">
      <w:pPr>
        <w:spacing w:after="0" w:line="240" w:lineRule="auto"/>
        <w:jc w:val="left"/>
        <w:rPr>
          <w:rFonts w:eastAsia="Times New Roman"/>
          <w:szCs w:val="17"/>
        </w:rPr>
      </w:pPr>
      <w:r w:rsidRPr="00EB08D1">
        <w:br w:type="page"/>
      </w:r>
    </w:p>
    <w:p w14:paraId="265BA646" w14:textId="77777777" w:rsidR="00EB08D1" w:rsidRPr="00EB08D1" w:rsidRDefault="00EB08D1" w:rsidP="00EB08D1">
      <w:pPr>
        <w:jc w:val="center"/>
        <w:rPr>
          <w:smallCaps/>
          <w:szCs w:val="17"/>
        </w:rPr>
      </w:pPr>
      <w:r w:rsidRPr="00EB08D1">
        <w:rPr>
          <w:smallCaps/>
          <w:szCs w:val="17"/>
        </w:rPr>
        <w:lastRenderedPageBreak/>
        <w:t>Schedule 3</w:t>
      </w:r>
    </w:p>
    <w:p w14:paraId="25069F6D" w14:textId="77777777" w:rsidR="00EB08D1" w:rsidRPr="00EB08D1" w:rsidRDefault="00EB08D1" w:rsidP="00EB08D1">
      <w:pPr>
        <w:jc w:val="left"/>
        <w:rPr>
          <w:i/>
          <w:szCs w:val="17"/>
        </w:rPr>
      </w:pPr>
      <w:r w:rsidRPr="00EB08D1">
        <w:rPr>
          <w:i/>
          <w:szCs w:val="17"/>
        </w:rPr>
        <w:t xml:space="preserve">Newton Ward </w:t>
      </w:r>
    </w:p>
    <w:p w14:paraId="0A1EE3D4" w14:textId="77777777" w:rsidR="00EB08D1" w:rsidRPr="00EB08D1" w:rsidRDefault="00EB08D1" w:rsidP="00EB08D1">
      <w:pPr>
        <w:rPr>
          <w:rFonts w:eastAsia="Times New Roman"/>
          <w:szCs w:val="17"/>
        </w:rPr>
      </w:pPr>
      <w:r w:rsidRPr="00EB08D1">
        <w:rPr>
          <w:rFonts w:eastAsia="Times New Roman"/>
          <w:noProof/>
          <w:szCs w:val="17"/>
        </w:rPr>
        <w:drawing>
          <wp:anchor distT="0" distB="0" distL="114300" distR="114300" simplePos="0" relativeHeight="251732992" behindDoc="0" locked="0" layoutInCell="1" allowOverlap="1" wp14:anchorId="2181297A" wp14:editId="6C8BDB00">
            <wp:simplePos x="0" y="0"/>
            <wp:positionH relativeFrom="margin">
              <wp:align>center</wp:align>
            </wp:positionH>
            <wp:positionV relativeFrom="paragraph">
              <wp:posOffset>314960</wp:posOffset>
            </wp:positionV>
            <wp:extent cx="5581650" cy="3582670"/>
            <wp:effectExtent l="0" t="0" r="0" b="0"/>
            <wp:wrapSquare wrapText="bothSides"/>
            <wp:docPr id="1544218156" name="Picture 5" descr="A map of a neighborh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218156" name="Picture 5" descr="A map of a neighborhood&#10;&#10;AI-generated content may be incorrect."/>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581650" cy="3582670"/>
                    </a:xfrm>
                    <a:prstGeom prst="rect">
                      <a:avLst/>
                    </a:prstGeom>
                    <a:noFill/>
                  </pic:spPr>
                </pic:pic>
              </a:graphicData>
            </a:graphic>
            <wp14:sizeRelH relativeFrom="margin">
              <wp14:pctWidth>0</wp14:pctWidth>
            </wp14:sizeRelH>
            <wp14:sizeRelV relativeFrom="margin">
              <wp14:pctHeight>0</wp14:pctHeight>
            </wp14:sizeRelV>
          </wp:anchor>
        </w:drawing>
      </w:r>
      <w:r w:rsidRPr="00EB08D1">
        <w:rPr>
          <w:rFonts w:eastAsia="Times New Roman"/>
          <w:szCs w:val="17"/>
        </w:rPr>
        <w:t xml:space="preserve">Comprising the suburb of Newton; portion of the suburb of Campbelltown to the east of Lower </w:t>
      </w:r>
      <w:proofErr w:type="gramStart"/>
      <w:r w:rsidRPr="00EB08D1">
        <w:rPr>
          <w:rFonts w:eastAsia="Times New Roman"/>
          <w:szCs w:val="17"/>
        </w:rPr>
        <w:t>North East</w:t>
      </w:r>
      <w:proofErr w:type="gramEnd"/>
      <w:r w:rsidRPr="00EB08D1">
        <w:rPr>
          <w:rFonts w:eastAsia="Times New Roman"/>
          <w:szCs w:val="17"/>
        </w:rPr>
        <w:t xml:space="preserve"> Road; and portion of the suburb of Hectorville to the west of Hectorville Road, east of East Street and north of Ross Road.</w:t>
      </w:r>
    </w:p>
    <w:p w14:paraId="5E16FD94" w14:textId="77777777" w:rsidR="00EB08D1" w:rsidRPr="00EB08D1" w:rsidRDefault="00EB08D1" w:rsidP="00EB08D1">
      <w:pPr>
        <w:rPr>
          <w:rFonts w:eastAsia="Times New Roman"/>
          <w:szCs w:val="17"/>
        </w:rPr>
      </w:pPr>
    </w:p>
    <w:p w14:paraId="330AEE22" w14:textId="77777777" w:rsidR="00EB08D1" w:rsidRPr="00EB08D1" w:rsidRDefault="00EB08D1" w:rsidP="00EB08D1">
      <w:pPr>
        <w:jc w:val="center"/>
        <w:rPr>
          <w:rFonts w:eastAsia="Times New Roman"/>
          <w:szCs w:val="17"/>
        </w:rPr>
      </w:pPr>
      <w:r w:rsidRPr="00EB08D1">
        <w:rPr>
          <w:rFonts w:eastAsia="SimSun"/>
          <w:noProof/>
          <w:sz w:val="24"/>
          <w:szCs w:val="20"/>
          <w:lang w:eastAsia="zh-CN"/>
        </w:rPr>
        <w:drawing>
          <wp:inline distT="0" distB="0" distL="0" distR="0" wp14:anchorId="52C3BC98" wp14:editId="2F4CEBBD">
            <wp:extent cx="5918200" cy="4165600"/>
            <wp:effectExtent l="0" t="0" r="6350" b="6350"/>
            <wp:docPr id="1186612283" name="Picture 4" descr="A black and white map of a neighborh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612283" name="Picture 4" descr="A black and white map of a neighborhood&#10;&#10;AI-generated content may be incorrect."/>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5918200" cy="4165600"/>
                    </a:xfrm>
                    <a:prstGeom prst="rect">
                      <a:avLst/>
                    </a:prstGeom>
                    <a:noFill/>
                    <a:ln>
                      <a:noFill/>
                    </a:ln>
                  </pic:spPr>
                </pic:pic>
              </a:graphicData>
            </a:graphic>
          </wp:inline>
        </w:drawing>
      </w:r>
      <w:r w:rsidRPr="00EB08D1">
        <w:rPr>
          <w:rFonts w:eastAsia="Times New Roman"/>
          <w:smallCaps/>
          <w:szCs w:val="17"/>
        </w:rPr>
        <w:t>Schedule</w:t>
      </w:r>
      <w:r w:rsidRPr="00EB08D1">
        <w:rPr>
          <w:rFonts w:eastAsia="Times New Roman"/>
          <w:szCs w:val="17"/>
        </w:rPr>
        <w:t xml:space="preserve"> 4</w:t>
      </w:r>
    </w:p>
    <w:p w14:paraId="455E6040" w14:textId="77777777" w:rsidR="00EB08D1" w:rsidRPr="00EB08D1" w:rsidRDefault="00EB08D1" w:rsidP="00EB08D1">
      <w:pPr>
        <w:jc w:val="left"/>
        <w:rPr>
          <w:i/>
          <w:szCs w:val="17"/>
        </w:rPr>
      </w:pPr>
      <w:r w:rsidRPr="00EB08D1">
        <w:rPr>
          <w:i/>
          <w:szCs w:val="17"/>
        </w:rPr>
        <w:t>River Ward</w:t>
      </w:r>
    </w:p>
    <w:p w14:paraId="509F3F2E" w14:textId="5303AA37" w:rsidR="00EB08D1" w:rsidRPr="00EB08D1" w:rsidRDefault="00EB08D1" w:rsidP="00EB08D1">
      <w:pPr>
        <w:rPr>
          <w:rFonts w:eastAsia="Times New Roman"/>
          <w:szCs w:val="17"/>
        </w:rPr>
      </w:pPr>
      <w:r w:rsidRPr="00EB08D1">
        <w:rPr>
          <w:rFonts w:eastAsia="Times New Roman"/>
          <w:szCs w:val="17"/>
        </w:rPr>
        <w:t xml:space="preserve">Comprising the suburb of Paradise; and portion of the suburb of Campbelltown to the west of Lower </w:t>
      </w:r>
      <w:proofErr w:type="gramStart"/>
      <w:r w:rsidRPr="00EB08D1">
        <w:rPr>
          <w:rFonts w:eastAsia="Times New Roman"/>
          <w:szCs w:val="17"/>
        </w:rPr>
        <w:t>North East</w:t>
      </w:r>
      <w:proofErr w:type="gramEnd"/>
      <w:r w:rsidRPr="00EB08D1">
        <w:rPr>
          <w:rFonts w:eastAsia="Times New Roman"/>
          <w:szCs w:val="17"/>
        </w:rPr>
        <w:t xml:space="preserve"> Road.</w:t>
      </w:r>
    </w:p>
    <w:p w14:paraId="0847AFF1" w14:textId="4EA5D8B2" w:rsidR="00EB08D1" w:rsidRPr="00EB08D1" w:rsidRDefault="0037665C" w:rsidP="00EB08D1">
      <w:pPr>
        <w:rPr>
          <w:rFonts w:eastAsia="Times New Roman"/>
          <w:noProof/>
          <w:szCs w:val="17"/>
        </w:rPr>
      </w:pPr>
      <w:r w:rsidRPr="00EB08D1">
        <w:rPr>
          <w:rFonts w:eastAsia="Times New Roman"/>
          <w:noProof/>
          <w:szCs w:val="17"/>
        </w:rPr>
        <w:drawing>
          <wp:anchor distT="0" distB="0" distL="114300" distR="114300" simplePos="0" relativeHeight="251735040" behindDoc="1" locked="0" layoutInCell="1" allowOverlap="1" wp14:anchorId="04EACCE6" wp14:editId="78B704F1">
            <wp:simplePos x="0" y="0"/>
            <wp:positionH relativeFrom="margin">
              <wp:posOffset>321945</wp:posOffset>
            </wp:positionH>
            <wp:positionV relativeFrom="margin">
              <wp:posOffset>5201292</wp:posOffset>
            </wp:positionV>
            <wp:extent cx="5289550" cy="3600450"/>
            <wp:effectExtent l="0" t="0" r="6350" b="0"/>
            <wp:wrapSquare wrapText="bothSides"/>
            <wp:docPr id="1764755072" name="Picture 6" descr="A map of a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755072" name="Picture 6" descr="A map of a city"/>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289550" cy="3600450"/>
                    </a:xfrm>
                    <a:prstGeom prst="rect">
                      <a:avLst/>
                    </a:prstGeom>
                    <a:noFill/>
                  </pic:spPr>
                </pic:pic>
              </a:graphicData>
            </a:graphic>
            <wp14:sizeRelH relativeFrom="margin">
              <wp14:pctWidth>0</wp14:pctWidth>
            </wp14:sizeRelH>
            <wp14:sizeRelV relativeFrom="margin">
              <wp14:pctHeight>0</wp14:pctHeight>
            </wp14:sizeRelV>
          </wp:anchor>
        </w:drawing>
      </w:r>
    </w:p>
    <w:p w14:paraId="3659E897" w14:textId="77777777" w:rsidR="00EB08D1" w:rsidRPr="00EB08D1" w:rsidRDefault="00EB08D1" w:rsidP="00EB08D1">
      <w:pPr>
        <w:jc w:val="center"/>
        <w:rPr>
          <w:smallCaps/>
          <w:szCs w:val="17"/>
        </w:rPr>
      </w:pPr>
      <w:r w:rsidRPr="00EB08D1">
        <w:rPr>
          <w:smallCaps/>
          <w:szCs w:val="17"/>
        </w:rPr>
        <w:lastRenderedPageBreak/>
        <w:t>Schedule 5</w:t>
      </w:r>
    </w:p>
    <w:p w14:paraId="323CB249" w14:textId="77777777" w:rsidR="00EB08D1" w:rsidRPr="00EB08D1" w:rsidRDefault="00EB08D1" w:rsidP="00EB08D1">
      <w:pPr>
        <w:jc w:val="left"/>
        <w:rPr>
          <w:i/>
          <w:szCs w:val="17"/>
        </w:rPr>
      </w:pPr>
      <w:r w:rsidRPr="00EB08D1">
        <w:rPr>
          <w:i/>
          <w:szCs w:val="17"/>
        </w:rPr>
        <w:t>Woodforde Ward</w:t>
      </w:r>
    </w:p>
    <w:p w14:paraId="5D9074A8" w14:textId="77777777" w:rsidR="00EB08D1" w:rsidRPr="00EB08D1" w:rsidRDefault="00EB08D1" w:rsidP="00EB08D1">
      <w:pPr>
        <w:rPr>
          <w:rFonts w:eastAsia="Times New Roman"/>
          <w:szCs w:val="17"/>
        </w:rPr>
      </w:pPr>
      <w:r w:rsidRPr="00EB08D1">
        <w:rPr>
          <w:rFonts w:eastAsia="Times New Roman"/>
          <w:noProof/>
          <w:szCs w:val="17"/>
        </w:rPr>
        <w:drawing>
          <wp:anchor distT="0" distB="0" distL="114300" distR="114300" simplePos="0" relativeHeight="251734016" behindDoc="0" locked="0" layoutInCell="1" allowOverlap="1" wp14:anchorId="62DF62B7" wp14:editId="2EDB0257">
            <wp:simplePos x="0" y="0"/>
            <wp:positionH relativeFrom="margin">
              <wp:posOffset>-130706</wp:posOffset>
            </wp:positionH>
            <wp:positionV relativeFrom="paragraph">
              <wp:posOffset>243279</wp:posOffset>
            </wp:positionV>
            <wp:extent cx="6523990" cy="5790565"/>
            <wp:effectExtent l="0" t="0" r="0" b="635"/>
            <wp:wrapSquare wrapText="bothSides"/>
            <wp:docPr id="12110646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523990" cy="5790565"/>
                    </a:xfrm>
                    <a:prstGeom prst="rect">
                      <a:avLst/>
                    </a:prstGeom>
                    <a:noFill/>
                  </pic:spPr>
                </pic:pic>
              </a:graphicData>
            </a:graphic>
          </wp:anchor>
        </w:drawing>
      </w:r>
      <w:r w:rsidRPr="00EB08D1">
        <w:rPr>
          <w:rFonts w:eastAsia="Times New Roman"/>
          <w:szCs w:val="17"/>
        </w:rPr>
        <w:t>Comprising the suburb of Rostrevor; and portion of the suburb of Magill to the east of St Bernards Road.</w:t>
      </w:r>
    </w:p>
    <w:p w14:paraId="49ECA235" w14:textId="77777777" w:rsidR="00EB08D1" w:rsidRDefault="00EB08D1" w:rsidP="00EB08D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17"/>
        </w:rPr>
      </w:pPr>
    </w:p>
    <w:p w14:paraId="3A4BE6A8" w14:textId="77777777" w:rsidR="00EB08D1" w:rsidRDefault="00EB08D1" w:rsidP="00EB08D1">
      <w:pPr>
        <w:pBdr>
          <w:bottom w:val="single" w:sz="4" w:space="1" w:color="auto"/>
        </w:pBdr>
        <w:spacing w:after="0" w:line="52" w:lineRule="exact"/>
        <w:jc w:val="center"/>
        <w:rPr>
          <w:rFonts w:eastAsia="Times New Roman"/>
          <w:szCs w:val="17"/>
        </w:rPr>
      </w:pPr>
    </w:p>
    <w:p w14:paraId="06F44D6B" w14:textId="77777777" w:rsidR="00EB08D1" w:rsidRDefault="00EB08D1" w:rsidP="00EB08D1">
      <w:pPr>
        <w:pBdr>
          <w:top w:val="single" w:sz="4" w:space="1" w:color="auto"/>
        </w:pBdr>
        <w:spacing w:before="34" w:after="0" w:line="14" w:lineRule="exact"/>
        <w:jc w:val="center"/>
        <w:rPr>
          <w:rFonts w:eastAsia="Times New Roman"/>
          <w:szCs w:val="17"/>
        </w:rPr>
      </w:pPr>
    </w:p>
    <w:p w14:paraId="7E020A2A" w14:textId="4EF48B3C" w:rsidR="0037665C" w:rsidRDefault="0037665C">
      <w:pPr>
        <w:spacing w:after="0" w:line="240" w:lineRule="auto"/>
        <w:jc w:val="left"/>
      </w:pPr>
      <w:r>
        <w:br w:type="page"/>
      </w:r>
    </w:p>
    <w:p w14:paraId="0CA1AED4" w14:textId="77777777" w:rsidR="00B636D2" w:rsidRPr="00B636D2" w:rsidRDefault="00B636D2" w:rsidP="00B636D2">
      <w:pPr>
        <w:rPr>
          <w:caps/>
          <w:smallCaps/>
          <w:color w:val="404040"/>
          <w:szCs w:val="17"/>
        </w:rPr>
      </w:pPr>
      <w:r w:rsidRPr="00B636D2">
        <w:rPr>
          <w:smallCaps/>
          <w:color w:val="404040"/>
          <w:szCs w:val="17"/>
        </w:rPr>
        <w:lastRenderedPageBreak/>
        <w:t>[Republished]</w:t>
      </w:r>
    </w:p>
    <w:p w14:paraId="31BCB935" w14:textId="77777777" w:rsidR="00B636D2" w:rsidRPr="00B636D2" w:rsidRDefault="00B636D2" w:rsidP="00B636D2">
      <w:pPr>
        <w:spacing w:after="120"/>
      </w:pPr>
      <w:r w:rsidRPr="00B636D2">
        <w:t xml:space="preserve">The notice published in the </w:t>
      </w:r>
      <w:r w:rsidRPr="00B636D2">
        <w:rPr>
          <w:i/>
          <w:iCs/>
        </w:rPr>
        <w:t>South Australian Government Gazette</w:t>
      </w:r>
      <w:r w:rsidRPr="00B636D2">
        <w:t xml:space="preserve"> No. 62, dated 30 October 2025, on page 4328, under the Local Council </w:t>
      </w:r>
      <w:r w:rsidRPr="00B636D2">
        <w:rPr>
          <w:i/>
          <w:iCs/>
        </w:rPr>
        <w:t>City of Norwood Payneham &amp; St Peters</w:t>
      </w:r>
      <w:r w:rsidRPr="00B636D2">
        <w:t xml:space="preserve">, with the heading </w:t>
      </w:r>
      <w:r w:rsidRPr="00B636D2">
        <w:rPr>
          <w:i/>
          <w:iCs/>
        </w:rPr>
        <w:t>Review of Representation</w:t>
      </w:r>
      <w:r w:rsidRPr="00B636D2">
        <w:t>, was published with errors and should be replaced with the following:</w:t>
      </w:r>
    </w:p>
    <w:p w14:paraId="3019F6F4" w14:textId="1CC86E8F" w:rsidR="00B636D2" w:rsidRPr="00B636D2" w:rsidRDefault="0066279F" w:rsidP="0066279F">
      <w:pPr>
        <w:pStyle w:val="Heading2"/>
      </w:pPr>
      <w:bookmarkStart w:id="445" w:name="_Toc214535489"/>
      <w:r w:rsidRPr="00B636D2">
        <w:t>City Of Norwood Payneham &amp; St Peters</w:t>
      </w:r>
      <w:bookmarkEnd w:id="445"/>
    </w:p>
    <w:p w14:paraId="6F23BA2A" w14:textId="77777777" w:rsidR="00B636D2" w:rsidRPr="00B636D2" w:rsidRDefault="00B636D2" w:rsidP="00B636D2">
      <w:pPr>
        <w:jc w:val="center"/>
        <w:rPr>
          <w:i/>
          <w:szCs w:val="17"/>
        </w:rPr>
      </w:pPr>
      <w:r w:rsidRPr="00B636D2">
        <w:rPr>
          <w:i/>
          <w:szCs w:val="17"/>
        </w:rPr>
        <w:t>Review of Representation</w:t>
      </w:r>
    </w:p>
    <w:p w14:paraId="48A9E10E" w14:textId="77777777" w:rsidR="00B636D2" w:rsidRPr="00B636D2" w:rsidRDefault="00B636D2" w:rsidP="00B636D2">
      <w:pPr>
        <w:rPr>
          <w:rFonts w:eastAsia="Times New Roman"/>
          <w:szCs w:val="17"/>
        </w:rPr>
      </w:pPr>
      <w:r w:rsidRPr="00B636D2">
        <w:rPr>
          <w:rFonts w:eastAsia="Times New Roman"/>
          <w:szCs w:val="17"/>
        </w:rPr>
        <w:t xml:space="preserve">Notice is hereby given that the City of Norwood Payneham &amp; St Peters has reviewed its composition and elector representation arrangements in accordance with the requirements of Section 12 of the </w:t>
      </w:r>
      <w:r w:rsidRPr="00B636D2">
        <w:rPr>
          <w:rFonts w:eastAsia="Times New Roman"/>
          <w:i/>
          <w:iCs/>
          <w:szCs w:val="17"/>
        </w:rPr>
        <w:t xml:space="preserve">Local Government Act 1999 </w:t>
      </w:r>
      <w:r w:rsidRPr="00B636D2">
        <w:rPr>
          <w:rFonts w:eastAsia="Times New Roman"/>
          <w:szCs w:val="17"/>
        </w:rPr>
        <w:t>(the Act).</w:t>
      </w:r>
    </w:p>
    <w:p w14:paraId="382BC368" w14:textId="77777777" w:rsidR="00B636D2" w:rsidRPr="00B636D2" w:rsidRDefault="00B636D2" w:rsidP="00B636D2">
      <w:pPr>
        <w:rPr>
          <w:rFonts w:eastAsia="Times New Roman"/>
          <w:szCs w:val="17"/>
        </w:rPr>
      </w:pPr>
      <w:r w:rsidRPr="00B636D2">
        <w:rPr>
          <w:rFonts w:eastAsia="Times New Roman"/>
          <w:szCs w:val="17"/>
        </w:rPr>
        <w:t>Pursuant to Section 12(13)(a) of the Act, the Electoral Commissioner has issued a certificate that the review undertaken by Council satisfies the requirements of Section 12 of the Act.</w:t>
      </w:r>
    </w:p>
    <w:p w14:paraId="01F44726" w14:textId="77777777" w:rsidR="00B636D2" w:rsidRPr="00B636D2" w:rsidRDefault="00B636D2" w:rsidP="00B636D2">
      <w:pPr>
        <w:rPr>
          <w:rFonts w:eastAsia="Times New Roman"/>
          <w:szCs w:val="17"/>
        </w:rPr>
      </w:pPr>
      <w:r w:rsidRPr="00B636D2">
        <w:rPr>
          <w:rFonts w:eastAsia="Times New Roman"/>
          <w:szCs w:val="17"/>
        </w:rPr>
        <w:t>The following arrangements will therefore take effect from polling day of the next periodic Local Government election:</w:t>
      </w:r>
    </w:p>
    <w:p w14:paraId="135A3288" w14:textId="77777777" w:rsidR="00B636D2" w:rsidRPr="00B636D2" w:rsidRDefault="00B636D2" w:rsidP="00B636D2">
      <w:pPr>
        <w:ind w:left="284" w:hanging="142"/>
        <w:rPr>
          <w:rFonts w:eastAsia="Times New Roman"/>
          <w:szCs w:val="17"/>
        </w:rPr>
      </w:pPr>
      <w:r w:rsidRPr="00B636D2">
        <w:rPr>
          <w:rFonts w:eastAsia="Times New Roman"/>
          <w:szCs w:val="17"/>
        </w:rPr>
        <w:t>•</w:t>
      </w:r>
      <w:r w:rsidRPr="00B636D2">
        <w:rPr>
          <w:rFonts w:eastAsia="Times New Roman"/>
          <w:szCs w:val="17"/>
        </w:rPr>
        <w:tab/>
        <w:t xml:space="preserve">The principal member of the Council will be a </w:t>
      </w:r>
      <w:proofErr w:type="gramStart"/>
      <w:r w:rsidRPr="00B636D2">
        <w:rPr>
          <w:rFonts w:eastAsia="Times New Roman"/>
          <w:szCs w:val="17"/>
        </w:rPr>
        <w:t>Mayor</w:t>
      </w:r>
      <w:proofErr w:type="gramEnd"/>
      <w:r w:rsidRPr="00B636D2">
        <w:rPr>
          <w:rFonts w:eastAsia="Times New Roman"/>
          <w:szCs w:val="17"/>
        </w:rPr>
        <w:t xml:space="preserve"> elected by the electors for the area.</w:t>
      </w:r>
    </w:p>
    <w:p w14:paraId="065147F4" w14:textId="77777777" w:rsidR="00B636D2" w:rsidRPr="00B636D2" w:rsidRDefault="00B636D2" w:rsidP="00B636D2">
      <w:pPr>
        <w:ind w:left="284" w:hanging="142"/>
        <w:rPr>
          <w:rFonts w:eastAsia="Times New Roman"/>
          <w:szCs w:val="17"/>
        </w:rPr>
      </w:pPr>
      <w:r w:rsidRPr="00B636D2">
        <w:rPr>
          <w:rFonts w:eastAsia="Times New Roman"/>
          <w:szCs w:val="17"/>
        </w:rPr>
        <w:t>•</w:t>
      </w:r>
      <w:r w:rsidRPr="00B636D2">
        <w:rPr>
          <w:rFonts w:eastAsia="Times New Roman"/>
          <w:szCs w:val="17"/>
        </w:rPr>
        <w:tab/>
        <w:t xml:space="preserve">The future elected body of Council will comprise the </w:t>
      </w:r>
      <w:proofErr w:type="gramStart"/>
      <w:r w:rsidRPr="00B636D2">
        <w:rPr>
          <w:rFonts w:eastAsia="Times New Roman"/>
          <w:szCs w:val="17"/>
        </w:rPr>
        <w:t>Mayor</w:t>
      </w:r>
      <w:proofErr w:type="gramEnd"/>
      <w:r w:rsidRPr="00B636D2">
        <w:rPr>
          <w:rFonts w:eastAsia="Times New Roman"/>
          <w:szCs w:val="17"/>
        </w:rPr>
        <w:t xml:space="preserve"> and eleven (11) Ward Councillors.</w:t>
      </w:r>
    </w:p>
    <w:p w14:paraId="77421D20" w14:textId="77777777" w:rsidR="00B636D2" w:rsidRPr="00B636D2" w:rsidRDefault="00B636D2" w:rsidP="00B636D2">
      <w:pPr>
        <w:ind w:left="284" w:hanging="142"/>
        <w:rPr>
          <w:rFonts w:eastAsia="Times New Roman"/>
          <w:szCs w:val="17"/>
        </w:rPr>
      </w:pPr>
      <w:r w:rsidRPr="00B636D2">
        <w:rPr>
          <w:rFonts w:eastAsia="Times New Roman"/>
          <w:szCs w:val="17"/>
        </w:rPr>
        <w:t>•</w:t>
      </w:r>
      <w:r w:rsidRPr="00B636D2">
        <w:rPr>
          <w:rFonts w:eastAsia="Times New Roman"/>
          <w:szCs w:val="17"/>
        </w:rPr>
        <w:tab/>
        <w:t>The Council area shall be divided into four (4) wards, as defined in Schedules One to Four inclusive.</w:t>
      </w:r>
    </w:p>
    <w:p w14:paraId="3E644B63" w14:textId="77777777" w:rsidR="00B636D2" w:rsidRPr="00B636D2" w:rsidRDefault="00B636D2" w:rsidP="00B636D2">
      <w:pPr>
        <w:ind w:left="284" w:hanging="142"/>
        <w:rPr>
          <w:rFonts w:eastAsia="Times New Roman"/>
          <w:szCs w:val="17"/>
        </w:rPr>
      </w:pPr>
      <w:r w:rsidRPr="00B636D2">
        <w:rPr>
          <w:rFonts w:eastAsia="Times New Roman"/>
          <w:szCs w:val="17"/>
        </w:rPr>
        <w:t>•</w:t>
      </w:r>
      <w:r w:rsidRPr="00B636D2">
        <w:rPr>
          <w:rFonts w:eastAsia="Times New Roman"/>
          <w:szCs w:val="17"/>
        </w:rPr>
        <w:tab/>
      </w:r>
      <w:r w:rsidRPr="00B636D2">
        <w:rPr>
          <w:rFonts w:eastAsia="Times New Roman"/>
          <w:spacing w:val="-4"/>
          <w:szCs w:val="17"/>
        </w:rPr>
        <w:t>The wards be identified as St Peters/Kent Town Ward, Payneham/Felixstow Ward, Trinity/Maylands Ward and Kensington/Norwood Ward.</w:t>
      </w:r>
    </w:p>
    <w:p w14:paraId="28ACEB0F" w14:textId="77777777" w:rsidR="00B636D2" w:rsidRPr="00B636D2" w:rsidRDefault="00B636D2" w:rsidP="00B636D2">
      <w:pPr>
        <w:ind w:left="284" w:hanging="142"/>
        <w:rPr>
          <w:rFonts w:eastAsia="Times New Roman"/>
          <w:szCs w:val="17"/>
        </w:rPr>
      </w:pPr>
      <w:r w:rsidRPr="00B636D2">
        <w:rPr>
          <w:rFonts w:eastAsia="Times New Roman"/>
          <w:szCs w:val="17"/>
        </w:rPr>
        <w:t>•</w:t>
      </w:r>
      <w:r w:rsidRPr="00B636D2">
        <w:rPr>
          <w:rFonts w:eastAsia="Times New Roman"/>
          <w:szCs w:val="17"/>
        </w:rPr>
        <w:tab/>
        <w:t xml:space="preserve">The Payneham/Felixstow Ward, Trinity/Maylands Ward and Kensington/Norwood Ward will each be represented by three (3) Ward Councillors, whilst the St Peters/Kent Town Ward is to be represented by two (2) Ward Councillors. </w:t>
      </w:r>
    </w:p>
    <w:p w14:paraId="0CC26CFA" w14:textId="77777777" w:rsidR="00B636D2" w:rsidRPr="00B636D2" w:rsidRDefault="00B636D2" w:rsidP="00B636D2">
      <w:pPr>
        <w:spacing w:after="0"/>
        <w:rPr>
          <w:rFonts w:eastAsia="Times New Roman"/>
          <w:szCs w:val="17"/>
        </w:rPr>
      </w:pPr>
      <w:r w:rsidRPr="00B636D2">
        <w:rPr>
          <w:rFonts w:eastAsia="Times New Roman"/>
          <w:szCs w:val="17"/>
        </w:rPr>
        <w:t>Dated: 20 November 2025</w:t>
      </w:r>
    </w:p>
    <w:p w14:paraId="19DB7416" w14:textId="77777777" w:rsidR="00B636D2" w:rsidRPr="00B636D2" w:rsidRDefault="00B636D2" w:rsidP="00B636D2">
      <w:pPr>
        <w:spacing w:after="0"/>
        <w:jc w:val="right"/>
        <w:rPr>
          <w:rFonts w:eastAsia="Times New Roman"/>
          <w:smallCaps/>
          <w:szCs w:val="20"/>
        </w:rPr>
      </w:pPr>
      <w:r w:rsidRPr="00B636D2">
        <w:rPr>
          <w:rFonts w:eastAsia="Times New Roman"/>
          <w:smallCaps/>
          <w:szCs w:val="20"/>
        </w:rPr>
        <w:t>Mario Barone PSM</w:t>
      </w:r>
    </w:p>
    <w:p w14:paraId="13012B7D" w14:textId="77777777" w:rsidR="00B636D2" w:rsidRPr="00B636D2" w:rsidRDefault="00B636D2" w:rsidP="00B636D2">
      <w:pPr>
        <w:spacing w:after="0"/>
        <w:jc w:val="right"/>
      </w:pPr>
      <w:r w:rsidRPr="00B636D2">
        <w:t>Chief Executive Officer</w:t>
      </w:r>
    </w:p>
    <w:p w14:paraId="2EEE166E" w14:textId="77777777" w:rsidR="00B636D2" w:rsidRPr="00B636D2" w:rsidRDefault="00B636D2" w:rsidP="00B636D2">
      <w:pPr>
        <w:pBdr>
          <w:top w:val="single" w:sz="4" w:space="1" w:color="auto"/>
        </w:pBdr>
        <w:spacing w:before="100" w:line="14" w:lineRule="exact"/>
        <w:ind w:left="1080" w:right="1080"/>
        <w:jc w:val="center"/>
      </w:pPr>
    </w:p>
    <w:p w14:paraId="7EDF4064" w14:textId="77777777" w:rsidR="00B636D2" w:rsidRPr="00B636D2" w:rsidRDefault="00B636D2" w:rsidP="00B636D2">
      <w:pPr>
        <w:jc w:val="center"/>
        <w:rPr>
          <w:smallCaps/>
          <w:szCs w:val="17"/>
        </w:rPr>
      </w:pPr>
      <w:r w:rsidRPr="00B636D2">
        <w:rPr>
          <w:smallCaps/>
          <w:szCs w:val="17"/>
        </w:rPr>
        <w:t>Schedule 1</w:t>
      </w:r>
    </w:p>
    <w:p w14:paraId="55B632A4" w14:textId="77777777" w:rsidR="00B636D2" w:rsidRPr="00B636D2" w:rsidRDefault="00B636D2" w:rsidP="00B636D2">
      <w:pPr>
        <w:rPr>
          <w:rFonts w:eastAsia="Times New Roman"/>
          <w:i/>
          <w:iCs/>
          <w:szCs w:val="17"/>
        </w:rPr>
      </w:pPr>
      <w:r w:rsidRPr="00B636D2">
        <w:rPr>
          <w:rFonts w:eastAsia="Times New Roman"/>
          <w:i/>
          <w:iCs/>
          <w:szCs w:val="17"/>
        </w:rPr>
        <w:t>St Peters/Kent Town Ward</w:t>
      </w:r>
    </w:p>
    <w:p w14:paraId="49C19039" w14:textId="673EE557" w:rsidR="00B636D2" w:rsidRPr="00B636D2" w:rsidRDefault="008F191B" w:rsidP="00B636D2">
      <w:pPr>
        <w:rPr>
          <w:rFonts w:eastAsia="Times New Roman"/>
          <w:szCs w:val="17"/>
        </w:rPr>
      </w:pPr>
      <w:r w:rsidRPr="00B636D2">
        <w:rPr>
          <w:rFonts w:eastAsia="Times New Roman"/>
          <w:noProof/>
          <w:szCs w:val="17"/>
        </w:rPr>
        <w:drawing>
          <wp:anchor distT="0" distB="0" distL="114300" distR="114300" simplePos="0" relativeHeight="251737088" behindDoc="0" locked="0" layoutInCell="1" allowOverlap="1" wp14:anchorId="797010BC" wp14:editId="24EBC9B1">
            <wp:simplePos x="0" y="0"/>
            <wp:positionH relativeFrom="margin">
              <wp:posOffset>1001500</wp:posOffset>
            </wp:positionH>
            <wp:positionV relativeFrom="margin">
              <wp:posOffset>3503742</wp:posOffset>
            </wp:positionV>
            <wp:extent cx="3515995" cy="5200650"/>
            <wp:effectExtent l="0" t="0" r="8255" b="0"/>
            <wp:wrapTopAndBottom/>
            <wp:docPr id="218051405" name="Picture 1" descr="A map of a tow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051405" name="Picture 1" descr="A map of a town&#10;&#10;AI-generated content may be incorrect."/>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3515995" cy="5200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36D2" w:rsidRPr="00B636D2">
        <w:rPr>
          <w:rFonts w:eastAsia="Times New Roman"/>
          <w:szCs w:val="17"/>
        </w:rPr>
        <w:t>Comprising the suburbs of Joslin, St Peters, College Park, Hackney and Kent Town.</w:t>
      </w:r>
    </w:p>
    <w:p w14:paraId="610BB961" w14:textId="21A58DD5" w:rsidR="00B636D2" w:rsidRPr="00B636D2" w:rsidRDefault="00B636D2" w:rsidP="00B636D2">
      <w:pPr>
        <w:jc w:val="center"/>
        <w:rPr>
          <w:smallCaps/>
          <w:szCs w:val="17"/>
        </w:rPr>
      </w:pPr>
      <w:r w:rsidRPr="00B636D2">
        <w:rPr>
          <w:smallCaps/>
          <w:szCs w:val="17"/>
        </w:rPr>
        <w:lastRenderedPageBreak/>
        <w:t>Schedule 2</w:t>
      </w:r>
    </w:p>
    <w:p w14:paraId="19D3B53A" w14:textId="2CE63EA5" w:rsidR="00B636D2" w:rsidRPr="00B636D2" w:rsidRDefault="00B636D2" w:rsidP="00B636D2">
      <w:pPr>
        <w:rPr>
          <w:rFonts w:eastAsia="Times New Roman"/>
          <w:i/>
          <w:iCs/>
          <w:szCs w:val="17"/>
        </w:rPr>
      </w:pPr>
      <w:r w:rsidRPr="00B636D2">
        <w:rPr>
          <w:rFonts w:eastAsia="Times New Roman"/>
          <w:i/>
          <w:iCs/>
          <w:szCs w:val="17"/>
        </w:rPr>
        <w:t>Payneham/Felixstow Ward</w:t>
      </w:r>
    </w:p>
    <w:p w14:paraId="69DC36A1" w14:textId="77777777" w:rsidR="00B636D2" w:rsidRPr="00B636D2" w:rsidRDefault="00B636D2" w:rsidP="00B636D2">
      <w:pPr>
        <w:rPr>
          <w:rFonts w:eastAsia="Times New Roman"/>
          <w:szCs w:val="17"/>
        </w:rPr>
      </w:pPr>
      <w:r w:rsidRPr="00B636D2">
        <w:rPr>
          <w:rFonts w:eastAsia="Times New Roman"/>
          <w:noProof/>
          <w:szCs w:val="17"/>
        </w:rPr>
        <w:drawing>
          <wp:anchor distT="0" distB="0" distL="114300" distR="114300" simplePos="0" relativeHeight="251738112" behindDoc="0" locked="0" layoutInCell="1" allowOverlap="1" wp14:anchorId="1AC2A851" wp14:editId="349693FF">
            <wp:simplePos x="0" y="0"/>
            <wp:positionH relativeFrom="margin">
              <wp:align>center</wp:align>
            </wp:positionH>
            <wp:positionV relativeFrom="margin">
              <wp:posOffset>471442</wp:posOffset>
            </wp:positionV>
            <wp:extent cx="5045710" cy="3876675"/>
            <wp:effectExtent l="0" t="0" r="2540" b="0"/>
            <wp:wrapTopAndBottom/>
            <wp:docPr id="840563847" name="Picture 2"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563847" name="Picture 2" descr="A map of a city&#10;&#10;AI-generated content may be incorrect."/>
                    <pic:cNvPicPr>
                      <a:picLocks noChangeAspect="1" noChangeArrowheads="1"/>
                    </pic:cNvPicPr>
                  </pic:nvPicPr>
                  <pic:blipFill rotWithShape="1">
                    <a:blip r:embed="rId154" cstate="print">
                      <a:extLst>
                        <a:ext uri="{28A0092B-C50C-407E-A947-70E740481C1C}">
                          <a14:useLocalDpi xmlns:a14="http://schemas.microsoft.com/office/drawing/2010/main" val="0"/>
                        </a:ext>
                      </a:extLst>
                    </a:blip>
                    <a:srcRect b="-7691"/>
                    <a:stretch>
                      <a:fillRect/>
                    </a:stretch>
                  </pic:blipFill>
                  <pic:spPr bwMode="auto">
                    <a:xfrm>
                      <a:off x="0" y="0"/>
                      <a:ext cx="5045710" cy="3876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636D2">
        <w:rPr>
          <w:rFonts w:eastAsia="Times New Roman"/>
          <w:szCs w:val="17"/>
        </w:rPr>
        <w:t>Comprising the suburbs of Marden, Felixstow, Royston Park, Payneham and Glynde.</w:t>
      </w:r>
    </w:p>
    <w:p w14:paraId="4028A00C" w14:textId="77777777" w:rsidR="00B636D2" w:rsidRPr="00B636D2" w:rsidRDefault="00B636D2" w:rsidP="00B636D2">
      <w:pPr>
        <w:jc w:val="center"/>
        <w:rPr>
          <w:smallCaps/>
          <w:szCs w:val="17"/>
        </w:rPr>
      </w:pPr>
      <w:r w:rsidRPr="00B636D2">
        <w:rPr>
          <w:smallCaps/>
          <w:szCs w:val="17"/>
        </w:rPr>
        <w:t>Schedule 3</w:t>
      </w:r>
    </w:p>
    <w:p w14:paraId="7190B2DD" w14:textId="77777777" w:rsidR="00B636D2" w:rsidRPr="00B636D2" w:rsidRDefault="00B636D2" w:rsidP="00B636D2">
      <w:pPr>
        <w:rPr>
          <w:rFonts w:eastAsia="Times New Roman"/>
          <w:i/>
          <w:iCs/>
          <w:szCs w:val="17"/>
        </w:rPr>
      </w:pPr>
      <w:r w:rsidRPr="00B636D2">
        <w:rPr>
          <w:rFonts w:eastAsia="Times New Roman"/>
          <w:i/>
          <w:iCs/>
          <w:szCs w:val="17"/>
        </w:rPr>
        <w:t>Trinity/Maylands Ward</w:t>
      </w:r>
    </w:p>
    <w:p w14:paraId="572AC590" w14:textId="77777777" w:rsidR="00B636D2" w:rsidRPr="00B636D2" w:rsidRDefault="00B636D2" w:rsidP="00B636D2">
      <w:pPr>
        <w:rPr>
          <w:rFonts w:eastAsia="Times New Roman"/>
          <w:szCs w:val="17"/>
        </w:rPr>
      </w:pPr>
      <w:r w:rsidRPr="00B636D2">
        <w:rPr>
          <w:rFonts w:eastAsia="Times New Roman"/>
          <w:noProof/>
          <w:szCs w:val="17"/>
        </w:rPr>
        <w:drawing>
          <wp:anchor distT="0" distB="0" distL="114300" distR="114300" simplePos="0" relativeHeight="251739136" behindDoc="0" locked="0" layoutInCell="1" allowOverlap="1" wp14:anchorId="33F6B42B" wp14:editId="31D0DC0C">
            <wp:simplePos x="0" y="0"/>
            <wp:positionH relativeFrom="margin">
              <wp:align>center</wp:align>
            </wp:positionH>
            <wp:positionV relativeFrom="margin">
              <wp:posOffset>4852035</wp:posOffset>
            </wp:positionV>
            <wp:extent cx="5652770" cy="3239770"/>
            <wp:effectExtent l="0" t="0" r="5080" b="0"/>
            <wp:wrapTopAndBottom/>
            <wp:docPr id="534657736" name="Picture 3" descr="A map of a neighborh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657736" name="Picture 3" descr="A map of a neighborhood&#10;&#10;AI-generated content may be incorrect."/>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5652770" cy="3239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636D2">
        <w:rPr>
          <w:rFonts w:eastAsia="Times New Roman"/>
          <w:szCs w:val="17"/>
        </w:rPr>
        <w:t>Comprising the suburbs of Firle, Payneham South, Evandale, Stepney, Maylands, Trinity Gardens and St Morris.</w:t>
      </w:r>
    </w:p>
    <w:p w14:paraId="1EEA1A21" w14:textId="77777777" w:rsidR="00B636D2" w:rsidRPr="00B636D2" w:rsidRDefault="00B636D2" w:rsidP="00B636D2">
      <w:pPr>
        <w:spacing w:after="0" w:line="240" w:lineRule="auto"/>
        <w:jc w:val="left"/>
        <w:rPr>
          <w:rFonts w:eastAsia="Times New Roman"/>
          <w:szCs w:val="17"/>
        </w:rPr>
      </w:pPr>
      <w:r w:rsidRPr="00B636D2">
        <w:br w:type="page"/>
      </w:r>
    </w:p>
    <w:p w14:paraId="15F91E49" w14:textId="77777777" w:rsidR="00B636D2" w:rsidRPr="00B636D2" w:rsidRDefault="00B636D2" w:rsidP="00B636D2">
      <w:pPr>
        <w:jc w:val="center"/>
        <w:rPr>
          <w:smallCaps/>
          <w:szCs w:val="17"/>
        </w:rPr>
      </w:pPr>
      <w:r w:rsidRPr="00B636D2">
        <w:rPr>
          <w:smallCaps/>
          <w:szCs w:val="17"/>
        </w:rPr>
        <w:lastRenderedPageBreak/>
        <w:t>Schedule 4</w:t>
      </w:r>
    </w:p>
    <w:p w14:paraId="110B9623" w14:textId="77777777" w:rsidR="00B636D2" w:rsidRPr="00B636D2" w:rsidRDefault="00B636D2" w:rsidP="00B636D2">
      <w:pPr>
        <w:rPr>
          <w:rFonts w:eastAsia="Times New Roman"/>
          <w:i/>
          <w:iCs/>
          <w:szCs w:val="17"/>
        </w:rPr>
      </w:pPr>
      <w:r w:rsidRPr="00B636D2">
        <w:rPr>
          <w:rFonts w:eastAsia="Times New Roman"/>
          <w:i/>
          <w:iCs/>
          <w:szCs w:val="17"/>
        </w:rPr>
        <w:t>Kensington/Norwood Ward</w:t>
      </w:r>
    </w:p>
    <w:p w14:paraId="048B785D" w14:textId="77777777" w:rsidR="00B636D2" w:rsidRPr="00B636D2" w:rsidRDefault="00B636D2" w:rsidP="00B636D2">
      <w:pPr>
        <w:rPr>
          <w:rFonts w:eastAsia="Times New Roman"/>
          <w:noProof/>
          <w:szCs w:val="17"/>
        </w:rPr>
      </w:pPr>
      <w:r w:rsidRPr="00B636D2">
        <w:rPr>
          <w:rFonts w:eastAsia="Times New Roman"/>
          <w:szCs w:val="17"/>
        </w:rPr>
        <w:t>Comprising the suburbs of Norwood, Kensington, Marryatville and Heathpool.</w:t>
      </w:r>
    </w:p>
    <w:p w14:paraId="75952B60" w14:textId="77777777" w:rsidR="00B636D2" w:rsidRPr="00B636D2" w:rsidRDefault="00B636D2" w:rsidP="00B636D2">
      <w:pPr>
        <w:rPr>
          <w:rFonts w:eastAsia="Times New Roman"/>
          <w:noProof/>
          <w:szCs w:val="17"/>
        </w:rPr>
      </w:pPr>
      <w:r w:rsidRPr="00B636D2">
        <w:rPr>
          <w:rFonts w:eastAsia="Times New Roman"/>
          <w:noProof/>
          <w:szCs w:val="17"/>
        </w:rPr>
        <w:drawing>
          <wp:anchor distT="0" distB="0" distL="114300" distR="114300" simplePos="0" relativeHeight="251740160" behindDoc="0" locked="0" layoutInCell="1" allowOverlap="1" wp14:anchorId="08BD8059" wp14:editId="63DD09E1">
            <wp:simplePos x="0" y="0"/>
            <wp:positionH relativeFrom="margin">
              <wp:posOffset>432435</wp:posOffset>
            </wp:positionH>
            <wp:positionV relativeFrom="margin">
              <wp:posOffset>596900</wp:posOffset>
            </wp:positionV>
            <wp:extent cx="5081905" cy="3876675"/>
            <wp:effectExtent l="0" t="0" r="4445" b="0"/>
            <wp:wrapTopAndBottom/>
            <wp:docPr id="1948813032" name="Picture 4" descr="A map of a neighborh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813032" name="Picture 4" descr="A map of a neighborhood&#10;&#10;AI-generated content may be incorrect."/>
                    <pic:cNvPicPr>
                      <a:picLocks noChangeAspect="1" noChangeArrowheads="1"/>
                    </pic:cNvPicPr>
                  </pic:nvPicPr>
                  <pic:blipFill rotWithShape="1">
                    <a:blip r:embed="rId156" cstate="print">
                      <a:extLst>
                        <a:ext uri="{28A0092B-C50C-407E-A947-70E740481C1C}">
                          <a14:useLocalDpi xmlns:a14="http://schemas.microsoft.com/office/drawing/2010/main" val="0"/>
                        </a:ext>
                      </a:extLst>
                    </a:blip>
                    <a:srcRect r="11390" b="-7691"/>
                    <a:stretch>
                      <a:fillRect/>
                    </a:stretch>
                  </pic:blipFill>
                  <pic:spPr bwMode="auto">
                    <a:xfrm>
                      <a:off x="0" y="0"/>
                      <a:ext cx="5081905" cy="3876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2732C1" w14:textId="77777777" w:rsidR="00EB08D1" w:rsidRDefault="00EB08D1" w:rsidP="00EB08D1">
      <w:pPr>
        <w:pStyle w:val="NoSpacing"/>
        <w:rPr>
          <w:lang w:eastAsia="en-AU"/>
        </w:rPr>
      </w:pPr>
    </w:p>
    <w:p w14:paraId="6D1DE190" w14:textId="77777777" w:rsidR="00B636D2" w:rsidRDefault="00B636D2" w:rsidP="00B636D2">
      <w:pPr>
        <w:pStyle w:val="NoSpacing"/>
        <w:pBdr>
          <w:bottom w:val="single" w:sz="4" w:space="1" w:color="auto"/>
        </w:pBdr>
        <w:spacing w:line="52" w:lineRule="exact"/>
        <w:jc w:val="center"/>
        <w:rPr>
          <w:lang w:eastAsia="en-AU"/>
        </w:rPr>
      </w:pPr>
    </w:p>
    <w:p w14:paraId="32F04A10" w14:textId="77777777" w:rsidR="00B636D2" w:rsidRDefault="00B636D2" w:rsidP="00B636D2">
      <w:pPr>
        <w:pStyle w:val="NoSpacing"/>
        <w:pBdr>
          <w:top w:val="single" w:sz="4" w:space="1" w:color="auto"/>
        </w:pBdr>
        <w:spacing w:before="34" w:line="14" w:lineRule="exact"/>
        <w:jc w:val="center"/>
        <w:rPr>
          <w:lang w:eastAsia="en-AU"/>
        </w:rPr>
      </w:pPr>
    </w:p>
    <w:p w14:paraId="4E1F37CC" w14:textId="77777777" w:rsidR="00B636D2" w:rsidRPr="00B636D2" w:rsidRDefault="00B636D2" w:rsidP="00B636D2">
      <w:pPr>
        <w:pStyle w:val="NoSpacing"/>
      </w:pPr>
    </w:p>
    <w:p w14:paraId="2ECF8922" w14:textId="3810B5F5" w:rsidR="00B636D2" w:rsidRPr="00B636D2" w:rsidRDefault="0066279F" w:rsidP="0066279F">
      <w:pPr>
        <w:pStyle w:val="Heading2"/>
      </w:pPr>
      <w:bookmarkStart w:id="446" w:name="_Hlk132724054"/>
      <w:bookmarkStart w:id="447" w:name="_Toc214535490"/>
      <w:r w:rsidRPr="00B636D2">
        <w:t>City Of Playford</w:t>
      </w:r>
      <w:bookmarkEnd w:id="447"/>
    </w:p>
    <w:p w14:paraId="6ACCBBAF" w14:textId="77777777" w:rsidR="00B636D2" w:rsidRPr="00B636D2" w:rsidRDefault="00B636D2" w:rsidP="00B636D2">
      <w:pPr>
        <w:jc w:val="center"/>
        <w:rPr>
          <w:i/>
          <w:szCs w:val="17"/>
        </w:rPr>
      </w:pPr>
      <w:r w:rsidRPr="00B636D2">
        <w:rPr>
          <w:i/>
          <w:szCs w:val="17"/>
        </w:rPr>
        <w:t>Change of Road Name</w:t>
      </w:r>
    </w:p>
    <w:p w14:paraId="4B491CB6" w14:textId="77777777" w:rsidR="00B636D2" w:rsidRPr="00B636D2" w:rsidRDefault="00B636D2" w:rsidP="00B636D2">
      <w:pPr>
        <w:rPr>
          <w:rFonts w:eastAsia="Times New Roman"/>
          <w:szCs w:val="17"/>
          <w:lang w:eastAsia="en-AU"/>
        </w:rPr>
      </w:pPr>
      <w:r w:rsidRPr="00B636D2">
        <w:rPr>
          <w:rFonts w:eastAsia="Times New Roman"/>
          <w:szCs w:val="17"/>
        </w:rPr>
        <w:t>Pursuant t</w:t>
      </w:r>
      <w:r w:rsidRPr="00B636D2">
        <w:rPr>
          <w:rFonts w:eastAsia="Times New Roman"/>
          <w:szCs w:val="17"/>
          <w:lang w:eastAsia="en-AU"/>
        </w:rPr>
        <w:t xml:space="preserve">o Section 219(1) of the </w:t>
      </w:r>
      <w:r w:rsidRPr="00B636D2">
        <w:rPr>
          <w:rFonts w:eastAsia="Times New Roman"/>
          <w:i/>
          <w:iCs/>
          <w:szCs w:val="17"/>
          <w:lang w:eastAsia="en-AU"/>
        </w:rPr>
        <w:t>Local Government Act 1999</w:t>
      </w:r>
      <w:r w:rsidRPr="00B636D2">
        <w:rPr>
          <w:rFonts w:eastAsia="Times New Roman"/>
          <w:szCs w:val="17"/>
          <w:lang w:eastAsia="en-AU"/>
        </w:rPr>
        <w:t xml:space="preserve"> and under delegated authority, notice is hereby given to correct a junction description in the Nuova Vita Estate Stage 8 in Deposited Plan 135986. Lot 804 is currently recorded as being accessed via </w:t>
      </w:r>
      <w:proofErr w:type="spellStart"/>
      <w:r w:rsidRPr="00B636D2">
        <w:rPr>
          <w:rFonts w:eastAsia="Times New Roman"/>
          <w:szCs w:val="17"/>
          <w:lang w:eastAsia="en-AU"/>
        </w:rPr>
        <w:t>Luxmoore</w:t>
      </w:r>
      <w:proofErr w:type="spellEnd"/>
      <w:r w:rsidRPr="00B636D2">
        <w:rPr>
          <w:rFonts w:eastAsia="Times New Roman"/>
          <w:szCs w:val="17"/>
          <w:lang w:eastAsia="en-AU"/>
        </w:rPr>
        <w:t xml:space="preserve"> Road (road segment 839). This is hereby amended to reflect that Lot 804 is accessed via Malbec Street (road junction 840) as detailed in Development Application Number 292/2450/2020 [SCAP 292/D073/20].</w:t>
      </w:r>
    </w:p>
    <w:p w14:paraId="4EDF60F0" w14:textId="77777777" w:rsidR="00B636D2" w:rsidRPr="00B636D2" w:rsidRDefault="00B636D2" w:rsidP="00B636D2">
      <w:pPr>
        <w:rPr>
          <w:rFonts w:eastAsia="Times New Roman"/>
          <w:szCs w:val="17"/>
          <w:lang w:eastAsia="en-AU"/>
        </w:rPr>
      </w:pPr>
      <w:r w:rsidRPr="00B636D2">
        <w:rPr>
          <w:rFonts w:eastAsia="Times New Roman"/>
          <w:szCs w:val="17"/>
          <w:lang w:eastAsia="en-AU"/>
        </w:rPr>
        <w:t>This amendment will take effect immediately.</w:t>
      </w:r>
    </w:p>
    <w:p w14:paraId="6A96A376" w14:textId="77777777" w:rsidR="00B636D2" w:rsidRPr="00B636D2" w:rsidRDefault="00B636D2" w:rsidP="00B636D2">
      <w:pPr>
        <w:spacing w:after="0"/>
        <w:rPr>
          <w:rFonts w:eastAsia="Times New Roman"/>
          <w:szCs w:val="17"/>
          <w:lang w:eastAsia="en-AU"/>
        </w:rPr>
      </w:pPr>
      <w:r w:rsidRPr="00B636D2">
        <w:rPr>
          <w:rFonts w:eastAsia="Times New Roman"/>
          <w:szCs w:val="17"/>
          <w:lang w:eastAsia="en-AU"/>
        </w:rPr>
        <w:t>Dated: 20 November 2025</w:t>
      </w:r>
    </w:p>
    <w:p w14:paraId="3009E2A0" w14:textId="77777777" w:rsidR="00B636D2" w:rsidRPr="00B636D2" w:rsidRDefault="00B636D2" w:rsidP="00B636D2">
      <w:pPr>
        <w:spacing w:after="0"/>
        <w:jc w:val="right"/>
        <w:rPr>
          <w:rFonts w:eastAsia="Times New Roman"/>
          <w:smallCaps/>
          <w:szCs w:val="20"/>
          <w:lang w:val="en-US"/>
        </w:rPr>
      </w:pPr>
      <w:r w:rsidRPr="00B636D2">
        <w:rPr>
          <w:rFonts w:eastAsia="Times New Roman"/>
          <w:smallCaps/>
          <w:szCs w:val="20"/>
          <w:lang w:val="en-US"/>
        </w:rPr>
        <w:t>Matt Dineen</w:t>
      </w:r>
    </w:p>
    <w:p w14:paraId="633C609F" w14:textId="5DE2D982" w:rsidR="00B636D2" w:rsidRDefault="00B636D2" w:rsidP="00B636D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B636D2">
        <w:rPr>
          <w:rFonts w:eastAsia="Times New Roman"/>
          <w:szCs w:val="17"/>
        </w:rPr>
        <w:t>Senior Manager, Development Services</w:t>
      </w:r>
    </w:p>
    <w:p w14:paraId="7B6ADE9D" w14:textId="77777777" w:rsidR="00B636D2" w:rsidRDefault="00B636D2" w:rsidP="00B636D2">
      <w:pPr>
        <w:pBdr>
          <w:bottom w:val="single" w:sz="4" w:space="1" w:color="auto"/>
        </w:pBdr>
        <w:spacing w:after="0" w:line="52" w:lineRule="exact"/>
        <w:jc w:val="center"/>
        <w:rPr>
          <w:rFonts w:eastAsia="Times New Roman"/>
          <w:szCs w:val="17"/>
        </w:rPr>
      </w:pPr>
    </w:p>
    <w:p w14:paraId="4503A77B" w14:textId="77777777" w:rsidR="00B636D2" w:rsidRDefault="00B636D2" w:rsidP="00B636D2">
      <w:pPr>
        <w:pBdr>
          <w:top w:val="single" w:sz="4" w:space="1" w:color="auto"/>
        </w:pBdr>
        <w:spacing w:before="34" w:after="0" w:line="14" w:lineRule="exact"/>
        <w:jc w:val="center"/>
        <w:rPr>
          <w:rFonts w:eastAsia="Times New Roman"/>
          <w:szCs w:val="17"/>
        </w:rPr>
      </w:pPr>
    </w:p>
    <w:p w14:paraId="575223E6" w14:textId="77777777" w:rsidR="00B636D2" w:rsidRPr="00B636D2" w:rsidRDefault="00B636D2" w:rsidP="00AF4CDD">
      <w:pPr>
        <w:pStyle w:val="NoSpacing"/>
      </w:pPr>
    </w:p>
    <w:p w14:paraId="7830AE3C" w14:textId="3F5DBEE9" w:rsidR="00AF4CDD" w:rsidRPr="00AF4CDD" w:rsidRDefault="0066279F" w:rsidP="0066279F">
      <w:pPr>
        <w:pStyle w:val="Heading2"/>
      </w:pPr>
      <w:bookmarkStart w:id="448" w:name="_Toc214535491"/>
      <w:bookmarkEnd w:id="446"/>
      <w:r w:rsidRPr="00AF4CDD">
        <w:t>District Council Of Cleve</w:t>
      </w:r>
      <w:bookmarkEnd w:id="448"/>
    </w:p>
    <w:p w14:paraId="7E993BA3" w14:textId="77777777" w:rsidR="00AF4CDD" w:rsidRPr="00AF4CDD" w:rsidRDefault="00AF4CDD" w:rsidP="00AF4CDD">
      <w:pPr>
        <w:jc w:val="center"/>
        <w:rPr>
          <w:i/>
          <w:szCs w:val="17"/>
        </w:rPr>
      </w:pPr>
      <w:r w:rsidRPr="00AF4CDD">
        <w:rPr>
          <w:i/>
          <w:szCs w:val="17"/>
        </w:rPr>
        <w:t>Review of Representation</w:t>
      </w:r>
    </w:p>
    <w:p w14:paraId="5791E88E" w14:textId="77777777" w:rsidR="00AF4CDD" w:rsidRPr="00AF4CDD" w:rsidRDefault="00AF4CDD" w:rsidP="00AF4CDD">
      <w:pPr>
        <w:rPr>
          <w:spacing w:val="-2"/>
        </w:rPr>
      </w:pPr>
      <w:r w:rsidRPr="00AF4CDD">
        <w:rPr>
          <w:spacing w:val="-2"/>
        </w:rPr>
        <w:t xml:space="preserve">Notice is hereby given that the District Council of Cleve, in accordance with the requirements of Section 12 of the </w:t>
      </w:r>
      <w:r w:rsidRPr="00AF4CDD">
        <w:rPr>
          <w:i/>
          <w:iCs/>
          <w:spacing w:val="-2"/>
        </w:rPr>
        <w:t>Local Government Act 1999</w:t>
      </w:r>
      <w:r w:rsidRPr="00AF4CDD">
        <w:rPr>
          <w:spacing w:val="-2"/>
        </w:rPr>
        <w:t xml:space="preserve"> and Regulation 11A of the </w:t>
      </w:r>
      <w:r w:rsidRPr="00AF4CDD">
        <w:rPr>
          <w:i/>
          <w:iCs/>
          <w:spacing w:val="-2"/>
        </w:rPr>
        <w:t>Local Government (Transitional Provisions) Regulations 2021</w:t>
      </w:r>
      <w:r w:rsidRPr="00AF4CDD">
        <w:rPr>
          <w:spacing w:val="-2"/>
        </w:rPr>
        <w:t>, has reviewed its composition and structure to ensure the election of a Mayor will take effect from polling day of the next periodic elections.</w:t>
      </w:r>
    </w:p>
    <w:p w14:paraId="139371AC" w14:textId="77777777" w:rsidR="00AF4CDD" w:rsidRPr="00AF4CDD" w:rsidRDefault="00AF4CDD" w:rsidP="00AF4CDD">
      <w:r w:rsidRPr="00AF4CDD">
        <w:t>Pursuant to Section 12(13)(a) of the Act, the Electoral Commissioner has issued a certificate that the review undertaken by council satisfies the requirements of Section 12.</w:t>
      </w:r>
    </w:p>
    <w:p w14:paraId="1A7C7E0C" w14:textId="77777777" w:rsidR="00AF4CDD" w:rsidRPr="00AF4CDD" w:rsidRDefault="00AF4CDD" w:rsidP="00AF4CDD">
      <w:r w:rsidRPr="00AF4CDD">
        <w:t>The following arrangements will therefore take effect from polling day of the next periodic Local Government election:</w:t>
      </w:r>
    </w:p>
    <w:p w14:paraId="34FC4C6E" w14:textId="77777777" w:rsidR="00AF4CDD" w:rsidRPr="00AF4CDD" w:rsidRDefault="00AF4CDD" w:rsidP="00AF4CDD">
      <w:pPr>
        <w:ind w:left="284" w:hanging="142"/>
      </w:pPr>
      <w:r w:rsidRPr="00AF4CDD">
        <w:t>•</w:t>
      </w:r>
      <w:r w:rsidRPr="00AF4CDD">
        <w:tab/>
        <w:t>The Principal Member of Council shall be a Mayor, elected as a representative of the area as a whole, in accordance with the requirements of Section 51 of the Act.</w:t>
      </w:r>
    </w:p>
    <w:p w14:paraId="4E0CE908" w14:textId="77777777" w:rsidR="00AF4CDD" w:rsidRPr="00AF4CDD" w:rsidRDefault="00AF4CDD" w:rsidP="00AF4CDD">
      <w:pPr>
        <w:ind w:left="284" w:hanging="142"/>
      </w:pPr>
      <w:r w:rsidRPr="00AF4CDD">
        <w:t>•</w:t>
      </w:r>
      <w:r w:rsidRPr="00AF4CDD">
        <w:tab/>
        <w:t>The area of the Council shall not be divided into wards.</w:t>
      </w:r>
    </w:p>
    <w:p w14:paraId="6054C646" w14:textId="77777777" w:rsidR="00AF4CDD" w:rsidRPr="00AF4CDD" w:rsidRDefault="00AF4CDD" w:rsidP="00AF4CDD">
      <w:pPr>
        <w:ind w:left="284" w:hanging="142"/>
      </w:pPr>
      <w:r w:rsidRPr="00AF4CDD">
        <w:t>•</w:t>
      </w:r>
      <w:r w:rsidRPr="00AF4CDD">
        <w:tab/>
        <w:t xml:space="preserve">The elected body of the Council will be comprised of seven (7) elected members, being the </w:t>
      </w:r>
      <w:proofErr w:type="gramStart"/>
      <w:r w:rsidRPr="00AF4CDD">
        <w:t>Mayor</w:t>
      </w:r>
      <w:proofErr w:type="gramEnd"/>
      <w:r w:rsidRPr="00AF4CDD">
        <w:t xml:space="preserve"> and six (6) Area Councillors.</w:t>
      </w:r>
    </w:p>
    <w:p w14:paraId="2F475AA0" w14:textId="77777777" w:rsidR="00AF4CDD" w:rsidRPr="00AF4CDD" w:rsidRDefault="00AF4CDD" w:rsidP="00AF4CDD">
      <w:pPr>
        <w:spacing w:after="0"/>
        <w:rPr>
          <w:rFonts w:eastAsia="Times New Roman"/>
          <w:szCs w:val="17"/>
        </w:rPr>
      </w:pPr>
      <w:r w:rsidRPr="00AF4CDD">
        <w:rPr>
          <w:rFonts w:eastAsia="Times New Roman"/>
          <w:szCs w:val="17"/>
        </w:rPr>
        <w:t>Dated: 20 November 2025</w:t>
      </w:r>
    </w:p>
    <w:p w14:paraId="5F6C74E1" w14:textId="77777777" w:rsidR="00AF4CDD" w:rsidRPr="00AF4CDD" w:rsidRDefault="00AF4CDD" w:rsidP="00AF4CDD">
      <w:pPr>
        <w:spacing w:after="0"/>
        <w:jc w:val="right"/>
        <w:rPr>
          <w:rFonts w:eastAsia="Times New Roman"/>
          <w:smallCaps/>
          <w:szCs w:val="20"/>
        </w:rPr>
      </w:pPr>
      <w:r w:rsidRPr="00AF4CDD">
        <w:rPr>
          <w:rFonts w:eastAsia="Times New Roman"/>
          <w:smallCaps/>
          <w:szCs w:val="20"/>
        </w:rPr>
        <w:t>David Penfold</w:t>
      </w:r>
    </w:p>
    <w:p w14:paraId="0A926332" w14:textId="36976B56" w:rsidR="00AF4CDD" w:rsidRDefault="00AF4CDD" w:rsidP="00AF4CDD">
      <w:pPr>
        <w:spacing w:after="0"/>
        <w:jc w:val="right"/>
        <w:rPr>
          <w:rFonts w:eastAsia="Times New Roman"/>
          <w:szCs w:val="17"/>
        </w:rPr>
      </w:pPr>
      <w:r w:rsidRPr="00AF4CDD">
        <w:rPr>
          <w:rFonts w:eastAsia="Times New Roman"/>
          <w:szCs w:val="17"/>
        </w:rPr>
        <w:t>Chief Executive Officer</w:t>
      </w:r>
    </w:p>
    <w:p w14:paraId="425C57A9" w14:textId="77777777" w:rsidR="00AF4CDD" w:rsidRDefault="00AF4CDD" w:rsidP="00AF4CDD">
      <w:pPr>
        <w:pBdr>
          <w:bottom w:val="single" w:sz="4" w:space="1" w:color="auto"/>
        </w:pBdr>
        <w:spacing w:after="0" w:line="52" w:lineRule="exact"/>
        <w:jc w:val="center"/>
        <w:rPr>
          <w:rFonts w:eastAsia="Times New Roman"/>
          <w:szCs w:val="17"/>
        </w:rPr>
      </w:pPr>
    </w:p>
    <w:p w14:paraId="5434E242" w14:textId="77777777" w:rsidR="00AF4CDD" w:rsidRDefault="00AF4CDD" w:rsidP="00AF4CDD">
      <w:pPr>
        <w:pBdr>
          <w:top w:val="single" w:sz="4" w:space="1" w:color="auto"/>
        </w:pBdr>
        <w:spacing w:before="34" w:after="0" w:line="14" w:lineRule="exact"/>
        <w:jc w:val="center"/>
        <w:rPr>
          <w:rFonts w:eastAsia="Times New Roman"/>
          <w:szCs w:val="17"/>
        </w:rPr>
      </w:pPr>
    </w:p>
    <w:p w14:paraId="1B0425C5" w14:textId="60CB2E79" w:rsidR="00615027" w:rsidRDefault="00615027">
      <w:pPr>
        <w:spacing w:after="0" w:line="240" w:lineRule="auto"/>
        <w:jc w:val="left"/>
      </w:pPr>
      <w:r>
        <w:br w:type="page"/>
      </w:r>
    </w:p>
    <w:p w14:paraId="78E63EB6" w14:textId="55607AC9" w:rsidR="00615027" w:rsidRDefault="0066279F" w:rsidP="0066279F">
      <w:pPr>
        <w:pStyle w:val="Heading2"/>
      </w:pPr>
      <w:bookmarkStart w:id="449" w:name="_Toc214535492"/>
      <w:r>
        <w:lastRenderedPageBreak/>
        <w:t>Kangaroo Island Council</w:t>
      </w:r>
      <w:bookmarkEnd w:id="449"/>
    </w:p>
    <w:p w14:paraId="3400BD09" w14:textId="77777777" w:rsidR="00615027" w:rsidRDefault="00615027" w:rsidP="00615027">
      <w:pPr>
        <w:pStyle w:val="GG-Title2"/>
      </w:pPr>
      <w:r>
        <w:t>Local Government Act 1999</w:t>
      </w:r>
    </w:p>
    <w:p w14:paraId="1B60D1EC" w14:textId="77777777" w:rsidR="00615027" w:rsidRDefault="00615027" w:rsidP="00615027">
      <w:pPr>
        <w:pStyle w:val="GG-Title3"/>
      </w:pPr>
      <w:r>
        <w:t>Adoption of Amended Community Land Management Plan</w:t>
      </w:r>
    </w:p>
    <w:p w14:paraId="6C62016E" w14:textId="77777777" w:rsidR="00615027" w:rsidRDefault="00615027" w:rsidP="00615027">
      <w:pPr>
        <w:pStyle w:val="GG-body"/>
      </w:pPr>
      <w:r>
        <w:t xml:space="preserve">Notice is hereby given pursuant to Section 198(4) of the </w:t>
      </w:r>
      <w:r w:rsidRPr="00936FE7">
        <w:rPr>
          <w:i/>
          <w:iCs/>
        </w:rPr>
        <w:t>Local Government Act 1999</w:t>
      </w:r>
      <w:r>
        <w:t xml:space="preserve">, that the Kangaroo Island Council at its ordinary council meeting held on the 11 November 2025, resolved to amend the following parcels to its Community Land Management Plan: </w:t>
      </w:r>
    </w:p>
    <w:p w14:paraId="06DDC9BB" w14:textId="77777777" w:rsidR="00615027" w:rsidRDefault="00615027" w:rsidP="00615027">
      <w:pPr>
        <w:pStyle w:val="GG-body"/>
        <w:ind w:left="284" w:hanging="142"/>
      </w:pPr>
      <w:r>
        <w:t>•</w:t>
      </w:r>
      <w:r>
        <w:tab/>
        <w:t xml:space="preserve">Lot 1 Dune Road, Emu Bay in Plan 50289, </w:t>
      </w:r>
      <w:proofErr w:type="spellStart"/>
      <w:r>
        <w:t>Hundred</w:t>
      </w:r>
      <w:proofErr w:type="spellEnd"/>
      <w:r>
        <w:t xml:space="preserve"> of Menzies CR6321/948</w:t>
      </w:r>
    </w:p>
    <w:p w14:paraId="0590CCA6" w14:textId="77777777" w:rsidR="00615027" w:rsidRDefault="00615027" w:rsidP="00615027">
      <w:pPr>
        <w:pStyle w:val="GG-body"/>
      </w:pPr>
      <w:r>
        <w:t xml:space="preserve">A copy of the </w:t>
      </w:r>
      <w:r w:rsidRPr="00774714">
        <w:rPr>
          <w:i/>
          <w:iCs/>
        </w:rPr>
        <w:t>Council Lands Management Plan</w:t>
      </w:r>
      <w:r>
        <w:t xml:space="preserve"> incorporating all the above amendment may now be viewed by visiting Council’s website </w:t>
      </w:r>
      <w:hyperlink r:id="rId157" w:history="1">
        <w:r w:rsidRPr="000575B1">
          <w:rPr>
            <w:rStyle w:val="Hyperlink"/>
          </w:rPr>
          <w:t>www.kangarooisland.sa.gov.au</w:t>
        </w:r>
      </w:hyperlink>
      <w:r>
        <w:t xml:space="preserve">. </w:t>
      </w:r>
    </w:p>
    <w:p w14:paraId="1F07BB3F" w14:textId="77777777" w:rsidR="00615027" w:rsidRDefault="00615027" w:rsidP="00615027">
      <w:pPr>
        <w:pStyle w:val="GG-SDated"/>
      </w:pPr>
      <w:r>
        <w:t>Dated: 12 November 2025</w:t>
      </w:r>
    </w:p>
    <w:p w14:paraId="06A7298C" w14:textId="77777777" w:rsidR="00615027" w:rsidRDefault="00615027" w:rsidP="00615027">
      <w:pPr>
        <w:pStyle w:val="GG-SName"/>
      </w:pPr>
      <w:r>
        <w:t>D. Buckingham</w:t>
      </w:r>
    </w:p>
    <w:p w14:paraId="55F1822D" w14:textId="77777777" w:rsidR="00615027" w:rsidRDefault="00615027" w:rsidP="00615027">
      <w:pPr>
        <w:pStyle w:val="GG-Signature"/>
      </w:pPr>
      <w:r>
        <w:t>Chief Executive Officer</w:t>
      </w:r>
    </w:p>
    <w:p w14:paraId="2D1BD988" w14:textId="77777777" w:rsidR="00615027" w:rsidRDefault="00615027" w:rsidP="00615027">
      <w:pPr>
        <w:pStyle w:val="GG-Signature"/>
        <w:pBdr>
          <w:top w:val="single" w:sz="4" w:space="1" w:color="auto"/>
        </w:pBdr>
        <w:spacing w:before="100" w:line="14" w:lineRule="exact"/>
        <w:jc w:val="center"/>
      </w:pPr>
    </w:p>
    <w:p w14:paraId="20750070" w14:textId="77777777" w:rsidR="00615027" w:rsidRPr="003D4C75" w:rsidRDefault="00615027" w:rsidP="00316621">
      <w:pPr>
        <w:pStyle w:val="NoSpacing"/>
      </w:pPr>
    </w:p>
    <w:p w14:paraId="4325FC6E" w14:textId="77777777" w:rsidR="00316621" w:rsidRDefault="00316621" w:rsidP="00316621">
      <w:pPr>
        <w:pStyle w:val="GG-Title1"/>
      </w:pPr>
      <w:r>
        <w:t>Kangaroo Island Council</w:t>
      </w:r>
    </w:p>
    <w:p w14:paraId="2351DDFB" w14:textId="77777777" w:rsidR="00316621" w:rsidRDefault="00316621" w:rsidP="00316621">
      <w:pPr>
        <w:pStyle w:val="GG-Title2"/>
      </w:pPr>
      <w:r>
        <w:t>Local Government Act 1999</w:t>
      </w:r>
    </w:p>
    <w:p w14:paraId="16BDADBE" w14:textId="77777777" w:rsidR="00316621" w:rsidRDefault="00316621" w:rsidP="00316621">
      <w:pPr>
        <w:pStyle w:val="GG-Title3"/>
      </w:pPr>
      <w:r>
        <w:t>Notification of Application of By-law</w:t>
      </w:r>
    </w:p>
    <w:p w14:paraId="05BF1769" w14:textId="77777777" w:rsidR="00316621" w:rsidRPr="00AB153F" w:rsidRDefault="00316621" w:rsidP="00316621">
      <w:pPr>
        <w:pStyle w:val="GG-body"/>
        <w:rPr>
          <w:spacing w:val="-2"/>
        </w:rPr>
      </w:pPr>
      <w:r w:rsidRPr="00AB153F">
        <w:rPr>
          <w:spacing w:val="-4"/>
        </w:rPr>
        <w:t xml:space="preserve">Notice is hereby given pursuant to Section 246(4a) of the </w:t>
      </w:r>
      <w:r w:rsidRPr="00AB153F">
        <w:rPr>
          <w:i/>
          <w:iCs/>
          <w:spacing w:val="-4"/>
        </w:rPr>
        <w:t>Local Government Act 1999</w:t>
      </w:r>
      <w:r w:rsidRPr="00AB153F">
        <w:rPr>
          <w:spacing w:val="-4"/>
        </w:rPr>
        <w:t xml:space="preserve"> that at its meeting of 11 November 2025 Kangaroo Island Council determined, for the purposes of Clause 10.4 of </w:t>
      </w:r>
      <w:r w:rsidRPr="00AB153F">
        <w:rPr>
          <w:i/>
          <w:iCs/>
          <w:spacing w:val="-4"/>
        </w:rPr>
        <w:t>Local Government Land By-law No. 3 of 2024</w:t>
      </w:r>
      <w:r w:rsidRPr="00AB153F">
        <w:rPr>
          <w:spacing w:val="-4"/>
        </w:rPr>
        <w:t xml:space="preserve"> and with effect from 11 November 2025</w:t>
      </w:r>
      <w:r w:rsidRPr="00AB153F">
        <w:rPr>
          <w:spacing w:val="-2"/>
        </w:rPr>
        <w:t>, to declare the area within the Kingscote Tidal Pool as a No-Fishing Zone.</w:t>
      </w:r>
    </w:p>
    <w:p w14:paraId="0EF1D244" w14:textId="77777777" w:rsidR="00316621" w:rsidRPr="00687CBC" w:rsidRDefault="00316621" w:rsidP="00316621">
      <w:pPr>
        <w:pStyle w:val="GG-body"/>
        <w:rPr>
          <w:spacing w:val="-2"/>
        </w:rPr>
      </w:pPr>
      <w:r w:rsidRPr="00687CBC">
        <w:rPr>
          <w:spacing w:val="-2"/>
        </w:rPr>
        <w:t xml:space="preserve">All maps referring to the prohibited area are available for inspection on the Council’s website </w:t>
      </w:r>
      <w:hyperlink r:id="rId158" w:history="1">
        <w:r w:rsidRPr="0026718E">
          <w:rPr>
            <w:rStyle w:val="Hyperlink"/>
            <w:spacing w:val="-2"/>
          </w:rPr>
          <w:t>www.kicouncil.sa.gov.au</w:t>
        </w:r>
      </w:hyperlink>
      <w:r w:rsidRPr="00687CBC">
        <w:rPr>
          <w:spacing w:val="-2"/>
        </w:rPr>
        <w:t xml:space="preserve"> and at the Council’s offices at 43 Dauncey Street, Kingscote during business hours.</w:t>
      </w:r>
    </w:p>
    <w:p w14:paraId="6E1C3A3D" w14:textId="77777777" w:rsidR="00316621" w:rsidRDefault="00316621" w:rsidP="00316621">
      <w:pPr>
        <w:pStyle w:val="GG-SDated"/>
      </w:pPr>
      <w:r>
        <w:t>Dated: 13 November 2025</w:t>
      </w:r>
    </w:p>
    <w:p w14:paraId="4BF33790" w14:textId="77777777" w:rsidR="00316621" w:rsidRDefault="00316621" w:rsidP="00316621">
      <w:pPr>
        <w:pStyle w:val="GG-SName"/>
      </w:pPr>
      <w:r>
        <w:t>D. Buckingham</w:t>
      </w:r>
    </w:p>
    <w:p w14:paraId="731E9FD2" w14:textId="7032A9E8" w:rsidR="00615027" w:rsidRDefault="00316621" w:rsidP="008D6FC4">
      <w:pPr>
        <w:pStyle w:val="GG-Signature"/>
      </w:pPr>
      <w:r>
        <w:t>Chief Executive Officer</w:t>
      </w:r>
    </w:p>
    <w:p w14:paraId="2462F6BB" w14:textId="77777777" w:rsidR="008D6FC4" w:rsidRDefault="008D6FC4" w:rsidP="008D6FC4">
      <w:pPr>
        <w:pStyle w:val="GG-Signature"/>
        <w:pBdr>
          <w:bottom w:val="single" w:sz="4" w:space="1" w:color="auto"/>
        </w:pBdr>
        <w:spacing w:line="52" w:lineRule="exact"/>
        <w:jc w:val="center"/>
      </w:pPr>
    </w:p>
    <w:p w14:paraId="347A5198" w14:textId="77777777" w:rsidR="008D6FC4" w:rsidRDefault="008D6FC4" w:rsidP="008D6FC4">
      <w:pPr>
        <w:pStyle w:val="GG-Signature"/>
        <w:pBdr>
          <w:top w:val="single" w:sz="4" w:space="1" w:color="auto"/>
        </w:pBdr>
        <w:spacing w:before="34" w:line="14" w:lineRule="exact"/>
        <w:jc w:val="center"/>
      </w:pPr>
    </w:p>
    <w:p w14:paraId="326C7F3C" w14:textId="77777777" w:rsidR="008D6FC4" w:rsidRPr="00AF4CDD" w:rsidRDefault="008D6FC4" w:rsidP="00B10CEC">
      <w:pPr>
        <w:pStyle w:val="NoSpacing"/>
      </w:pPr>
    </w:p>
    <w:p w14:paraId="0B714FC8" w14:textId="1D0E17D3" w:rsidR="00B10CEC" w:rsidRPr="00521E9D" w:rsidRDefault="004D693E" w:rsidP="004D693E">
      <w:pPr>
        <w:pStyle w:val="Heading2"/>
      </w:pPr>
      <w:bookmarkStart w:id="450" w:name="_Toc214535493"/>
      <w:r w:rsidRPr="00521E9D">
        <w:t>District Council Of Kimba</w:t>
      </w:r>
      <w:bookmarkEnd w:id="450"/>
    </w:p>
    <w:p w14:paraId="150E58B1" w14:textId="77777777" w:rsidR="00B10CEC" w:rsidRPr="00521E9D" w:rsidRDefault="00B10CEC" w:rsidP="00B10CEC">
      <w:pPr>
        <w:pStyle w:val="GG-body"/>
        <w:keepNext/>
        <w:spacing w:before="120" w:after="0" w:line="240" w:lineRule="auto"/>
        <w:rPr>
          <w:sz w:val="24"/>
          <w:szCs w:val="24"/>
        </w:rPr>
      </w:pPr>
      <w:r w:rsidRPr="00521E9D">
        <w:rPr>
          <w:sz w:val="24"/>
          <w:szCs w:val="24"/>
        </w:rPr>
        <w:t>South Australia</w:t>
      </w:r>
    </w:p>
    <w:p w14:paraId="626D3825" w14:textId="77777777" w:rsidR="00B10CEC" w:rsidRPr="00521E9D" w:rsidRDefault="00B10CEC" w:rsidP="00B10CEC">
      <w:pPr>
        <w:pStyle w:val="GG-body"/>
        <w:keepNext/>
        <w:spacing w:before="120" w:after="200" w:line="240" w:lineRule="auto"/>
        <w:rPr>
          <w:b/>
          <w:sz w:val="36"/>
          <w:szCs w:val="36"/>
        </w:rPr>
      </w:pPr>
      <w:r w:rsidRPr="00521E9D">
        <w:rPr>
          <w:b/>
          <w:sz w:val="36"/>
          <w:szCs w:val="36"/>
        </w:rPr>
        <w:t>Liquor Licensing (Dry Areas) Notice 2025</w:t>
      </w:r>
    </w:p>
    <w:p w14:paraId="130FC5FA" w14:textId="77777777" w:rsidR="00B10CEC" w:rsidRPr="00521E9D" w:rsidRDefault="00B10CEC" w:rsidP="00B10CEC">
      <w:pPr>
        <w:pStyle w:val="GG-body"/>
        <w:spacing w:line="240" w:lineRule="auto"/>
        <w:rPr>
          <w:i/>
          <w:sz w:val="23"/>
          <w:szCs w:val="23"/>
        </w:rPr>
      </w:pPr>
      <w:r w:rsidRPr="00521E9D">
        <w:rPr>
          <w:sz w:val="23"/>
          <w:szCs w:val="23"/>
        </w:rPr>
        <w:t xml:space="preserve">Under </w:t>
      </w:r>
      <w:r w:rsidRPr="00D5072C">
        <w:rPr>
          <w:sz w:val="23"/>
          <w:szCs w:val="23"/>
        </w:rPr>
        <w:t>S</w:t>
      </w:r>
      <w:r w:rsidRPr="00521E9D">
        <w:rPr>
          <w:sz w:val="23"/>
          <w:szCs w:val="23"/>
        </w:rPr>
        <w:t xml:space="preserve">ection 131(1a) of the </w:t>
      </w:r>
      <w:r w:rsidRPr="00521E9D">
        <w:rPr>
          <w:i/>
          <w:sz w:val="23"/>
          <w:szCs w:val="23"/>
        </w:rPr>
        <w:t>Liquor Licensing Act 1997</w:t>
      </w:r>
    </w:p>
    <w:p w14:paraId="5F2AB5D3" w14:textId="77777777" w:rsidR="00B10CEC" w:rsidRPr="00521E9D" w:rsidRDefault="00B10CEC" w:rsidP="00B10CEC">
      <w:pPr>
        <w:pStyle w:val="GG-body"/>
        <w:keepNext/>
        <w:spacing w:before="120" w:after="0" w:line="240" w:lineRule="auto"/>
        <w:rPr>
          <w:b/>
          <w:sz w:val="26"/>
          <w:szCs w:val="26"/>
        </w:rPr>
      </w:pPr>
      <w:r w:rsidRPr="00521E9D">
        <w:rPr>
          <w:b/>
          <w:sz w:val="26"/>
          <w:szCs w:val="26"/>
        </w:rPr>
        <w:t>1—Short Title</w:t>
      </w:r>
    </w:p>
    <w:p w14:paraId="048E4DBA" w14:textId="77777777" w:rsidR="00B10CEC" w:rsidRPr="00521E9D" w:rsidRDefault="00B10CEC" w:rsidP="00B10CEC">
      <w:pPr>
        <w:pStyle w:val="GG-body"/>
        <w:spacing w:before="120" w:after="0" w:line="240" w:lineRule="auto"/>
        <w:ind w:left="397"/>
        <w:rPr>
          <w:sz w:val="23"/>
          <w:szCs w:val="23"/>
        </w:rPr>
      </w:pPr>
      <w:r w:rsidRPr="00521E9D">
        <w:rPr>
          <w:sz w:val="23"/>
          <w:szCs w:val="23"/>
        </w:rPr>
        <w:t xml:space="preserve">This notice may be cited as the </w:t>
      </w:r>
      <w:r w:rsidRPr="00521E9D">
        <w:rPr>
          <w:i/>
          <w:sz w:val="23"/>
          <w:szCs w:val="23"/>
        </w:rPr>
        <w:t>Liquor Licensing (Dry Areas) Notice 2022</w:t>
      </w:r>
      <w:r w:rsidRPr="00521E9D">
        <w:rPr>
          <w:sz w:val="23"/>
          <w:szCs w:val="23"/>
        </w:rPr>
        <w:t>.</w:t>
      </w:r>
    </w:p>
    <w:p w14:paraId="62488587" w14:textId="77777777" w:rsidR="00B10CEC" w:rsidRPr="00521E9D" w:rsidRDefault="00B10CEC" w:rsidP="00B10CEC">
      <w:pPr>
        <w:pStyle w:val="GG-body"/>
        <w:keepNext/>
        <w:spacing w:before="120" w:after="0" w:line="240" w:lineRule="auto"/>
        <w:rPr>
          <w:b/>
          <w:sz w:val="26"/>
          <w:szCs w:val="26"/>
        </w:rPr>
      </w:pPr>
      <w:r w:rsidRPr="00521E9D">
        <w:rPr>
          <w:b/>
          <w:sz w:val="26"/>
          <w:szCs w:val="26"/>
        </w:rPr>
        <w:t>2—Commencement</w:t>
      </w:r>
    </w:p>
    <w:p w14:paraId="13376549" w14:textId="77777777" w:rsidR="00B10CEC" w:rsidRPr="00521E9D" w:rsidRDefault="00B10CEC" w:rsidP="00B10CEC">
      <w:pPr>
        <w:pStyle w:val="GG-body"/>
        <w:spacing w:before="120" w:after="0" w:line="240" w:lineRule="auto"/>
        <w:ind w:left="397"/>
        <w:rPr>
          <w:sz w:val="23"/>
          <w:szCs w:val="23"/>
        </w:rPr>
      </w:pPr>
      <w:r w:rsidRPr="00521E9D">
        <w:rPr>
          <w:sz w:val="23"/>
          <w:szCs w:val="23"/>
        </w:rPr>
        <w:t>This notice comes into operation on 31 December 2025.</w:t>
      </w:r>
    </w:p>
    <w:p w14:paraId="4F3561CF" w14:textId="77777777" w:rsidR="00B10CEC" w:rsidRPr="00521E9D" w:rsidRDefault="00B10CEC" w:rsidP="00B10CEC">
      <w:pPr>
        <w:pStyle w:val="GG-body"/>
        <w:keepNext/>
        <w:spacing w:before="120" w:after="0" w:line="240" w:lineRule="auto"/>
        <w:rPr>
          <w:b/>
          <w:sz w:val="26"/>
          <w:szCs w:val="26"/>
        </w:rPr>
      </w:pPr>
      <w:r w:rsidRPr="00521E9D">
        <w:rPr>
          <w:b/>
          <w:sz w:val="26"/>
          <w:szCs w:val="26"/>
        </w:rPr>
        <w:t>3—Interpretation</w:t>
      </w:r>
    </w:p>
    <w:p w14:paraId="4DF61631" w14:textId="77777777" w:rsidR="00B10CEC" w:rsidRPr="00521E9D" w:rsidRDefault="00B10CEC" w:rsidP="00B10CEC">
      <w:pPr>
        <w:pStyle w:val="GG-body"/>
        <w:spacing w:before="120" w:after="0" w:line="240" w:lineRule="auto"/>
        <w:ind w:left="851" w:hanging="454"/>
        <w:rPr>
          <w:sz w:val="23"/>
          <w:szCs w:val="23"/>
        </w:rPr>
      </w:pPr>
      <w:r w:rsidRPr="00521E9D">
        <w:rPr>
          <w:sz w:val="23"/>
          <w:szCs w:val="23"/>
        </w:rPr>
        <w:t>(1)</w:t>
      </w:r>
      <w:r w:rsidRPr="00521E9D">
        <w:rPr>
          <w:sz w:val="23"/>
          <w:szCs w:val="23"/>
        </w:rPr>
        <w:tab/>
        <w:t>In this notice</w:t>
      </w:r>
      <w:r w:rsidRPr="00D5072C">
        <w:rPr>
          <w:sz w:val="23"/>
          <w:szCs w:val="23"/>
        </w:rPr>
        <w:t>—</w:t>
      </w:r>
    </w:p>
    <w:p w14:paraId="74BE4764" w14:textId="77777777" w:rsidR="00B10CEC" w:rsidRPr="00521E9D" w:rsidRDefault="00B10CEC" w:rsidP="00B10CEC">
      <w:pPr>
        <w:pStyle w:val="GG-body"/>
        <w:spacing w:before="120" w:after="0" w:line="240" w:lineRule="auto"/>
        <w:ind w:left="851"/>
        <w:rPr>
          <w:sz w:val="23"/>
          <w:szCs w:val="23"/>
        </w:rPr>
      </w:pPr>
      <w:r w:rsidRPr="00521E9D">
        <w:rPr>
          <w:b/>
          <w:bCs/>
          <w:i/>
          <w:spacing w:val="-2"/>
          <w:sz w:val="23"/>
          <w:szCs w:val="23"/>
        </w:rPr>
        <w:t>principal notice</w:t>
      </w:r>
      <w:r w:rsidRPr="00521E9D">
        <w:rPr>
          <w:spacing w:val="-2"/>
          <w:sz w:val="23"/>
          <w:szCs w:val="23"/>
        </w:rPr>
        <w:t xml:space="preserve"> means the </w:t>
      </w:r>
      <w:r w:rsidRPr="00521E9D">
        <w:rPr>
          <w:i/>
          <w:spacing w:val="-2"/>
          <w:sz w:val="23"/>
          <w:szCs w:val="23"/>
        </w:rPr>
        <w:t>Liquor Licensing (Dry Areas) Notice 2015</w:t>
      </w:r>
      <w:r w:rsidRPr="00521E9D">
        <w:rPr>
          <w:spacing w:val="-2"/>
          <w:sz w:val="23"/>
          <w:szCs w:val="23"/>
        </w:rPr>
        <w:t xml:space="preserve"> published in the Gazette </w:t>
      </w:r>
      <w:r w:rsidRPr="00521E9D">
        <w:rPr>
          <w:sz w:val="23"/>
          <w:szCs w:val="23"/>
        </w:rPr>
        <w:t>on 5.1.15, as in force from time to time.</w:t>
      </w:r>
    </w:p>
    <w:p w14:paraId="42C5AF41" w14:textId="77777777" w:rsidR="00B10CEC" w:rsidRPr="00521E9D" w:rsidRDefault="00B10CEC" w:rsidP="00B10CEC">
      <w:pPr>
        <w:pStyle w:val="GG-body"/>
        <w:spacing w:before="120" w:after="0" w:line="240" w:lineRule="auto"/>
        <w:ind w:left="851" w:hanging="454"/>
        <w:rPr>
          <w:sz w:val="23"/>
          <w:szCs w:val="23"/>
        </w:rPr>
      </w:pPr>
      <w:r w:rsidRPr="00521E9D">
        <w:rPr>
          <w:sz w:val="23"/>
          <w:szCs w:val="23"/>
        </w:rPr>
        <w:t>(2)</w:t>
      </w:r>
      <w:r w:rsidRPr="00521E9D">
        <w:rPr>
          <w:sz w:val="23"/>
          <w:szCs w:val="23"/>
        </w:rPr>
        <w:tab/>
        <w:t>Clause 3 of the principal notice applies to this notice as if it were the principal notice.</w:t>
      </w:r>
    </w:p>
    <w:p w14:paraId="34E1280E" w14:textId="77777777" w:rsidR="00B10CEC" w:rsidRPr="00521E9D" w:rsidRDefault="00B10CEC" w:rsidP="00B10CEC">
      <w:pPr>
        <w:pStyle w:val="GG-body"/>
        <w:keepNext/>
        <w:spacing w:before="120" w:after="0" w:line="240" w:lineRule="auto"/>
        <w:rPr>
          <w:b/>
          <w:sz w:val="26"/>
          <w:szCs w:val="26"/>
        </w:rPr>
      </w:pPr>
      <w:r w:rsidRPr="00521E9D">
        <w:rPr>
          <w:b/>
          <w:sz w:val="26"/>
          <w:szCs w:val="26"/>
        </w:rPr>
        <w:t xml:space="preserve">4—Consumption etc of Liquor Prohibited </w:t>
      </w:r>
      <w:r>
        <w:rPr>
          <w:b/>
          <w:sz w:val="26"/>
          <w:szCs w:val="26"/>
        </w:rPr>
        <w:t>i</w:t>
      </w:r>
      <w:r w:rsidRPr="00521E9D">
        <w:rPr>
          <w:b/>
          <w:sz w:val="26"/>
          <w:szCs w:val="26"/>
        </w:rPr>
        <w:t>n Dry Areas</w:t>
      </w:r>
    </w:p>
    <w:p w14:paraId="3CCA79F4" w14:textId="77777777" w:rsidR="00B10CEC" w:rsidRPr="00521E9D" w:rsidRDefault="00B10CEC" w:rsidP="00B10CEC">
      <w:pPr>
        <w:pStyle w:val="GG-body"/>
        <w:spacing w:before="120" w:after="0" w:line="240" w:lineRule="auto"/>
        <w:ind w:left="851" w:hanging="454"/>
        <w:rPr>
          <w:sz w:val="23"/>
          <w:szCs w:val="23"/>
        </w:rPr>
      </w:pPr>
      <w:r w:rsidRPr="00521E9D">
        <w:rPr>
          <w:sz w:val="23"/>
          <w:szCs w:val="23"/>
        </w:rPr>
        <w:t>(1)</w:t>
      </w:r>
      <w:r w:rsidRPr="00521E9D">
        <w:rPr>
          <w:sz w:val="23"/>
          <w:szCs w:val="23"/>
        </w:rPr>
        <w:tab/>
      </w:r>
      <w:r w:rsidRPr="00521E9D">
        <w:rPr>
          <w:spacing w:val="-4"/>
          <w:sz w:val="23"/>
          <w:szCs w:val="23"/>
        </w:rPr>
        <w:t>Pursuant to Section 131 of the Act, the consumption and possession of liquor in the area</w:t>
      </w:r>
      <w:r w:rsidRPr="001D3ADE">
        <w:rPr>
          <w:spacing w:val="-4"/>
          <w:sz w:val="23"/>
          <w:szCs w:val="23"/>
        </w:rPr>
        <w:t xml:space="preserve"> </w:t>
      </w:r>
      <w:r w:rsidRPr="00521E9D">
        <w:rPr>
          <w:spacing w:val="-4"/>
          <w:sz w:val="23"/>
          <w:szCs w:val="23"/>
        </w:rPr>
        <w:t>described</w:t>
      </w:r>
      <w:r w:rsidRPr="00521E9D">
        <w:rPr>
          <w:sz w:val="23"/>
          <w:szCs w:val="23"/>
        </w:rPr>
        <w:t xml:space="preserve"> in the Schedule is prohibited in accordance with the provisions of the Schedule.</w:t>
      </w:r>
    </w:p>
    <w:p w14:paraId="3EB54973" w14:textId="77777777" w:rsidR="00B10CEC" w:rsidRPr="00521E9D" w:rsidRDefault="00B10CEC" w:rsidP="00B10CEC">
      <w:pPr>
        <w:pStyle w:val="GG-body"/>
        <w:spacing w:before="120" w:after="0" w:line="240" w:lineRule="auto"/>
        <w:ind w:left="851" w:hanging="454"/>
        <w:rPr>
          <w:sz w:val="23"/>
          <w:szCs w:val="23"/>
        </w:rPr>
      </w:pPr>
      <w:r w:rsidRPr="00521E9D">
        <w:rPr>
          <w:sz w:val="23"/>
          <w:szCs w:val="23"/>
        </w:rPr>
        <w:t>(2)</w:t>
      </w:r>
      <w:r w:rsidRPr="00521E9D">
        <w:rPr>
          <w:sz w:val="23"/>
          <w:szCs w:val="23"/>
        </w:rPr>
        <w:tab/>
        <w:t>The prohibition has effect during the periods specified in the Schedule.</w:t>
      </w:r>
    </w:p>
    <w:p w14:paraId="4BCFA960" w14:textId="77777777" w:rsidR="00B10CEC" w:rsidRPr="00521E9D" w:rsidRDefault="00B10CEC" w:rsidP="00B10CEC">
      <w:pPr>
        <w:pStyle w:val="GG-body"/>
        <w:spacing w:before="120" w:after="0" w:line="240" w:lineRule="auto"/>
        <w:ind w:left="851" w:hanging="454"/>
        <w:rPr>
          <w:sz w:val="23"/>
          <w:szCs w:val="23"/>
        </w:rPr>
      </w:pPr>
      <w:r w:rsidRPr="00521E9D">
        <w:rPr>
          <w:sz w:val="23"/>
          <w:szCs w:val="23"/>
        </w:rPr>
        <w:t>(3)</w:t>
      </w:r>
      <w:r w:rsidRPr="00521E9D">
        <w:rPr>
          <w:sz w:val="23"/>
          <w:szCs w:val="23"/>
        </w:rPr>
        <w:tab/>
        <w:t>The prohibition does not extend to private land in the area described in the Schedule.</w:t>
      </w:r>
    </w:p>
    <w:p w14:paraId="78A1B797" w14:textId="77777777" w:rsidR="00B10CEC" w:rsidRPr="00521E9D" w:rsidRDefault="00B10CEC" w:rsidP="00B10CEC">
      <w:pPr>
        <w:pStyle w:val="GG-body"/>
        <w:spacing w:before="120" w:after="0" w:line="240" w:lineRule="auto"/>
        <w:ind w:left="851" w:hanging="454"/>
        <w:rPr>
          <w:sz w:val="23"/>
          <w:szCs w:val="23"/>
        </w:rPr>
      </w:pPr>
      <w:r w:rsidRPr="00521E9D">
        <w:rPr>
          <w:sz w:val="23"/>
          <w:szCs w:val="23"/>
        </w:rPr>
        <w:t>(4)</w:t>
      </w:r>
      <w:r w:rsidRPr="00521E9D">
        <w:rPr>
          <w:sz w:val="23"/>
          <w:szCs w:val="23"/>
        </w:rPr>
        <w:tab/>
        <w:t>Unless the contrary intention appears, the prohibition of the possession of liquor in the area does not extend to—</w:t>
      </w:r>
    </w:p>
    <w:p w14:paraId="6F0D1563" w14:textId="77777777" w:rsidR="00B10CEC" w:rsidRPr="00521E9D" w:rsidRDefault="00B10CEC" w:rsidP="00B10CEC">
      <w:pPr>
        <w:pStyle w:val="GG-body"/>
        <w:spacing w:before="120" w:after="0" w:line="240" w:lineRule="auto"/>
        <w:ind w:left="1276" w:hanging="425"/>
        <w:rPr>
          <w:sz w:val="23"/>
          <w:szCs w:val="23"/>
        </w:rPr>
      </w:pPr>
      <w:r w:rsidRPr="00521E9D">
        <w:rPr>
          <w:sz w:val="23"/>
          <w:szCs w:val="23"/>
        </w:rPr>
        <w:t>(a)</w:t>
      </w:r>
      <w:r w:rsidRPr="00D5072C">
        <w:rPr>
          <w:sz w:val="23"/>
          <w:szCs w:val="23"/>
        </w:rPr>
        <w:tab/>
      </w:r>
      <w:r w:rsidRPr="00521E9D">
        <w:rPr>
          <w:sz w:val="23"/>
          <w:szCs w:val="23"/>
        </w:rPr>
        <w:t>a person who is genuinely passing through the area if—</w:t>
      </w:r>
    </w:p>
    <w:p w14:paraId="63FA68C7" w14:textId="77777777" w:rsidR="00B10CEC" w:rsidRPr="00521E9D" w:rsidRDefault="00B10CEC" w:rsidP="00B10CEC">
      <w:pPr>
        <w:pStyle w:val="GG-body"/>
        <w:spacing w:before="120" w:after="0" w:line="240" w:lineRule="auto"/>
        <w:ind w:left="1701" w:hanging="425"/>
        <w:rPr>
          <w:sz w:val="23"/>
          <w:szCs w:val="23"/>
        </w:rPr>
      </w:pPr>
      <w:r w:rsidRPr="00521E9D">
        <w:rPr>
          <w:sz w:val="23"/>
          <w:szCs w:val="23"/>
        </w:rPr>
        <w:lastRenderedPageBreak/>
        <w:t>(</w:t>
      </w:r>
      <w:proofErr w:type="spellStart"/>
      <w:r w:rsidRPr="00521E9D">
        <w:rPr>
          <w:sz w:val="23"/>
          <w:szCs w:val="23"/>
        </w:rPr>
        <w:t>i</w:t>
      </w:r>
      <w:proofErr w:type="spellEnd"/>
      <w:r w:rsidRPr="00521E9D">
        <w:rPr>
          <w:sz w:val="23"/>
          <w:szCs w:val="23"/>
        </w:rPr>
        <w:t>)</w:t>
      </w:r>
      <w:r w:rsidRPr="00D5072C">
        <w:rPr>
          <w:sz w:val="23"/>
          <w:szCs w:val="23"/>
        </w:rPr>
        <w:tab/>
      </w:r>
      <w:r w:rsidRPr="00521E9D">
        <w:rPr>
          <w:sz w:val="23"/>
          <w:szCs w:val="23"/>
        </w:rPr>
        <w:t>the liquor is in the original container in which it was purchased from licensed premises; and</w:t>
      </w:r>
    </w:p>
    <w:p w14:paraId="18929733" w14:textId="77777777" w:rsidR="00B10CEC" w:rsidRPr="00521E9D" w:rsidRDefault="00B10CEC" w:rsidP="00B10CEC">
      <w:pPr>
        <w:pStyle w:val="GG-body"/>
        <w:spacing w:before="120" w:after="0" w:line="240" w:lineRule="auto"/>
        <w:ind w:left="1701" w:hanging="425"/>
        <w:rPr>
          <w:sz w:val="23"/>
          <w:szCs w:val="23"/>
        </w:rPr>
      </w:pPr>
      <w:r w:rsidRPr="00521E9D">
        <w:rPr>
          <w:sz w:val="23"/>
          <w:szCs w:val="23"/>
        </w:rPr>
        <w:t>(ii)</w:t>
      </w:r>
      <w:r w:rsidRPr="00D5072C">
        <w:rPr>
          <w:sz w:val="23"/>
          <w:szCs w:val="23"/>
        </w:rPr>
        <w:tab/>
      </w:r>
      <w:r w:rsidRPr="00521E9D">
        <w:rPr>
          <w:sz w:val="23"/>
          <w:szCs w:val="23"/>
        </w:rPr>
        <w:t>the container has not been opened; or</w:t>
      </w:r>
    </w:p>
    <w:p w14:paraId="4ABF5180" w14:textId="77777777" w:rsidR="00B10CEC" w:rsidRPr="00521E9D" w:rsidRDefault="00B10CEC" w:rsidP="00B10CEC">
      <w:pPr>
        <w:pStyle w:val="GG-body"/>
        <w:spacing w:before="120" w:after="0" w:line="240" w:lineRule="auto"/>
        <w:ind w:left="1276" w:hanging="425"/>
        <w:rPr>
          <w:sz w:val="23"/>
          <w:szCs w:val="23"/>
        </w:rPr>
      </w:pPr>
      <w:r w:rsidRPr="00521E9D">
        <w:rPr>
          <w:sz w:val="23"/>
          <w:szCs w:val="23"/>
        </w:rPr>
        <w:t>(b)</w:t>
      </w:r>
      <w:r w:rsidRPr="00D5072C">
        <w:rPr>
          <w:sz w:val="23"/>
          <w:szCs w:val="23"/>
        </w:rPr>
        <w:tab/>
      </w:r>
      <w:r w:rsidRPr="00521E9D">
        <w:rPr>
          <w:sz w:val="23"/>
          <w:szCs w:val="23"/>
        </w:rPr>
        <w:t xml:space="preserve">a person who has possession of the liquor </w:t>
      </w:r>
      <w:proofErr w:type="gramStart"/>
      <w:r w:rsidRPr="00521E9D">
        <w:rPr>
          <w:sz w:val="23"/>
          <w:szCs w:val="23"/>
        </w:rPr>
        <w:t>in the course of</w:t>
      </w:r>
      <w:proofErr w:type="gramEnd"/>
      <w:r w:rsidRPr="00521E9D">
        <w:rPr>
          <w:sz w:val="23"/>
          <w:szCs w:val="23"/>
        </w:rPr>
        <w:t xml:space="preserve"> carrying on a business or </w:t>
      </w:r>
      <w:proofErr w:type="gramStart"/>
      <w:r w:rsidRPr="00521E9D">
        <w:rPr>
          <w:sz w:val="23"/>
          <w:szCs w:val="23"/>
        </w:rPr>
        <w:t>in the course of</w:t>
      </w:r>
      <w:proofErr w:type="gramEnd"/>
      <w:r w:rsidRPr="00521E9D">
        <w:rPr>
          <w:sz w:val="23"/>
          <w:szCs w:val="23"/>
        </w:rPr>
        <w:t xml:space="preserve"> his or her employment by another person </w:t>
      </w:r>
      <w:proofErr w:type="gramStart"/>
      <w:r w:rsidRPr="00521E9D">
        <w:rPr>
          <w:sz w:val="23"/>
          <w:szCs w:val="23"/>
        </w:rPr>
        <w:t>in the course of</w:t>
      </w:r>
      <w:proofErr w:type="gramEnd"/>
      <w:r w:rsidRPr="00521E9D">
        <w:rPr>
          <w:sz w:val="23"/>
          <w:szCs w:val="23"/>
        </w:rPr>
        <w:t xml:space="preserve"> carrying on a business; or</w:t>
      </w:r>
    </w:p>
    <w:p w14:paraId="28A66A67" w14:textId="77777777" w:rsidR="00B10CEC" w:rsidRPr="00521E9D" w:rsidRDefault="00B10CEC" w:rsidP="00B10CEC">
      <w:pPr>
        <w:pStyle w:val="GG-body"/>
        <w:spacing w:before="120" w:after="0" w:line="240" w:lineRule="auto"/>
        <w:ind w:left="1276" w:hanging="425"/>
        <w:rPr>
          <w:sz w:val="23"/>
          <w:szCs w:val="23"/>
        </w:rPr>
      </w:pPr>
      <w:r w:rsidRPr="00521E9D">
        <w:rPr>
          <w:sz w:val="23"/>
          <w:szCs w:val="23"/>
        </w:rPr>
        <w:t>(c)</w:t>
      </w:r>
      <w:r w:rsidRPr="00D5072C">
        <w:rPr>
          <w:sz w:val="23"/>
          <w:szCs w:val="23"/>
        </w:rPr>
        <w:tab/>
      </w:r>
      <w:r w:rsidRPr="00521E9D">
        <w:rPr>
          <w:sz w:val="23"/>
          <w:szCs w:val="23"/>
        </w:rPr>
        <w:t>a person who is permanently or temporarily residing at premises within the area or on the boundary of the area and who enters the area solely for the purpose of passing through it to enter those premises or who enters the area from those premises for the purpose of leaving the area.</w:t>
      </w:r>
    </w:p>
    <w:p w14:paraId="134CAF29" w14:textId="77777777" w:rsidR="00B10CEC" w:rsidRPr="00521E9D" w:rsidRDefault="00B10CEC" w:rsidP="00B10CEC">
      <w:pPr>
        <w:pStyle w:val="GG-body"/>
        <w:keepNext/>
        <w:spacing w:before="120" w:after="0" w:line="240" w:lineRule="auto"/>
        <w:rPr>
          <w:b/>
          <w:sz w:val="32"/>
          <w:szCs w:val="32"/>
        </w:rPr>
      </w:pPr>
      <w:r w:rsidRPr="00521E9D">
        <w:rPr>
          <w:b/>
          <w:sz w:val="32"/>
          <w:szCs w:val="32"/>
        </w:rPr>
        <w:t>Schedule</w:t>
      </w:r>
      <w:r w:rsidRPr="00F85CD6">
        <w:rPr>
          <w:b/>
          <w:sz w:val="32"/>
          <w:szCs w:val="32"/>
        </w:rPr>
        <w:t>—</w:t>
      </w:r>
      <w:r w:rsidRPr="00521E9D">
        <w:rPr>
          <w:b/>
          <w:sz w:val="32"/>
          <w:szCs w:val="32"/>
        </w:rPr>
        <w:t>Kimba Area 1</w:t>
      </w:r>
    </w:p>
    <w:p w14:paraId="7FE88524" w14:textId="77777777" w:rsidR="00B10CEC" w:rsidRPr="00521E9D" w:rsidRDefault="00B10CEC" w:rsidP="00B10CEC">
      <w:pPr>
        <w:pStyle w:val="GG-body"/>
        <w:keepNext/>
        <w:spacing w:before="120" w:after="0" w:line="240" w:lineRule="auto"/>
        <w:rPr>
          <w:b/>
          <w:sz w:val="26"/>
          <w:szCs w:val="26"/>
        </w:rPr>
      </w:pPr>
      <w:r w:rsidRPr="00521E9D">
        <w:rPr>
          <w:b/>
          <w:sz w:val="26"/>
          <w:szCs w:val="26"/>
        </w:rPr>
        <w:t>1—Extent of Prohibition</w:t>
      </w:r>
    </w:p>
    <w:p w14:paraId="1648C0B3" w14:textId="77777777" w:rsidR="00B10CEC" w:rsidRPr="00521E9D" w:rsidRDefault="00B10CEC" w:rsidP="00B10CEC">
      <w:pPr>
        <w:pStyle w:val="GG-body"/>
        <w:spacing w:before="120" w:after="0" w:line="240" w:lineRule="auto"/>
        <w:ind w:left="397"/>
        <w:rPr>
          <w:sz w:val="23"/>
          <w:szCs w:val="23"/>
        </w:rPr>
      </w:pPr>
      <w:r w:rsidRPr="00521E9D">
        <w:rPr>
          <w:sz w:val="23"/>
          <w:szCs w:val="23"/>
        </w:rPr>
        <w:t xml:space="preserve">The consumption of liquor is </w:t>
      </w:r>
      <w:proofErr w:type="gramStart"/>
      <w:r w:rsidRPr="00521E9D">
        <w:rPr>
          <w:sz w:val="23"/>
          <w:szCs w:val="23"/>
        </w:rPr>
        <w:t>prohibited</w:t>
      </w:r>
      <w:proofErr w:type="gramEnd"/>
      <w:r w:rsidRPr="00521E9D">
        <w:rPr>
          <w:sz w:val="23"/>
          <w:szCs w:val="23"/>
        </w:rPr>
        <w:t xml:space="preserve"> and the possession of liquor is prohibited.</w:t>
      </w:r>
    </w:p>
    <w:p w14:paraId="00154802" w14:textId="77777777" w:rsidR="00B10CEC" w:rsidRPr="00521E9D" w:rsidRDefault="00B10CEC" w:rsidP="00B10CEC">
      <w:pPr>
        <w:pStyle w:val="GG-body"/>
        <w:keepNext/>
        <w:spacing w:before="120" w:after="0" w:line="240" w:lineRule="auto"/>
        <w:rPr>
          <w:b/>
          <w:sz w:val="26"/>
          <w:szCs w:val="26"/>
        </w:rPr>
      </w:pPr>
      <w:r w:rsidRPr="00521E9D">
        <w:rPr>
          <w:b/>
          <w:sz w:val="26"/>
          <w:szCs w:val="26"/>
        </w:rPr>
        <w:t>2—Period of Prohibition</w:t>
      </w:r>
    </w:p>
    <w:p w14:paraId="4B7811F3" w14:textId="77777777" w:rsidR="00B10CEC" w:rsidRPr="00521E9D" w:rsidRDefault="00B10CEC" w:rsidP="00B10CEC">
      <w:pPr>
        <w:pStyle w:val="GG-body"/>
        <w:spacing w:before="120" w:after="0" w:line="240" w:lineRule="auto"/>
        <w:ind w:left="397"/>
        <w:rPr>
          <w:sz w:val="23"/>
          <w:szCs w:val="23"/>
        </w:rPr>
      </w:pPr>
      <w:r w:rsidRPr="00521E9D">
        <w:rPr>
          <w:sz w:val="23"/>
          <w:szCs w:val="23"/>
        </w:rPr>
        <w:t>From 9pm on 31 December 2025 until 8am 1 January 2026.</w:t>
      </w:r>
    </w:p>
    <w:p w14:paraId="58556AF9" w14:textId="77777777" w:rsidR="00B10CEC" w:rsidRPr="00521E9D" w:rsidRDefault="00B10CEC" w:rsidP="00B10CEC">
      <w:pPr>
        <w:pStyle w:val="GG-body"/>
        <w:keepNext/>
        <w:spacing w:before="120" w:after="0" w:line="240" w:lineRule="auto"/>
        <w:rPr>
          <w:b/>
          <w:sz w:val="26"/>
          <w:szCs w:val="26"/>
        </w:rPr>
      </w:pPr>
      <w:r w:rsidRPr="00521E9D">
        <w:rPr>
          <w:b/>
          <w:sz w:val="26"/>
          <w:szCs w:val="26"/>
        </w:rPr>
        <w:t>3—Description of Area</w:t>
      </w:r>
    </w:p>
    <w:p w14:paraId="5FF5B5CF" w14:textId="77777777" w:rsidR="00B10CEC" w:rsidRPr="00521E9D" w:rsidRDefault="00B10CEC" w:rsidP="00B10CEC">
      <w:pPr>
        <w:pStyle w:val="GG-body"/>
        <w:keepNext/>
        <w:spacing w:before="120" w:after="0" w:line="240" w:lineRule="auto"/>
        <w:ind w:left="397"/>
        <w:rPr>
          <w:bCs/>
          <w:i/>
          <w:iCs/>
          <w:sz w:val="23"/>
          <w:szCs w:val="23"/>
        </w:rPr>
      </w:pPr>
      <w:r w:rsidRPr="00521E9D">
        <w:rPr>
          <w:bCs/>
          <w:i/>
          <w:iCs/>
          <w:sz w:val="23"/>
          <w:szCs w:val="23"/>
        </w:rPr>
        <w:t>Kimba Area 1</w:t>
      </w:r>
    </w:p>
    <w:p w14:paraId="704CC0DB" w14:textId="77777777" w:rsidR="00B10CEC" w:rsidRPr="00D5072C" w:rsidRDefault="00B10CEC" w:rsidP="00B10CEC">
      <w:pPr>
        <w:pStyle w:val="GG-body"/>
        <w:spacing w:before="120" w:after="0" w:line="240" w:lineRule="auto"/>
        <w:ind w:left="397"/>
        <w:rPr>
          <w:b/>
          <w:sz w:val="23"/>
          <w:szCs w:val="23"/>
        </w:rPr>
      </w:pPr>
      <w:r w:rsidRPr="00521E9D">
        <w:rPr>
          <w:sz w:val="23"/>
          <w:szCs w:val="23"/>
        </w:rPr>
        <w:t xml:space="preserve">The area in and adjacent to Kimba bounded as follows: commencing at the point at which the prolongation in a straight line of the eastern boundary of Railway Terrace intersects the northern boundary of Tola Road, then westerly along the northern boundary of Tola Road to the point at which it is intersected by the prolongation in a straight line of the north-western boundary of Seal Road, then south-westerly along that prolongation and boundary of Seal Road to the northern boundary of Haskett Road, then westerly and south-westerly along that boundary of Haskett Road, and the prolongation in a straight line of that boundary, to the southern boundary of Buckleboo Road, then south-easterly along that boundary of Buckle boo Road to the north-western boundary of Cant Road, then south-westerly along that boundary of Cant Road to the point at which it is intersected by the prolongation in a straight line of the south-western boundary of Freeth Road, then south-easterly along that prolongation and boundary of Freeth Road, and the prolongation in a straight line of that boundary, to the south-eastern boundary of Eyre Highway, then generally north-easterly along that boundary of Eyre Highway to the southern side of the intersection at which Eyre Highway, South Terrace and Railway Terrace meet, then in a straight line by the shortest route (across the intersection) to the south-western end of the south-eastern boundary of Railway Terrace, then generally north-easterly along the south-eastern boundary of Railway Terrace to the south-western boundary of Kimba Terrace, then south-easterly along that boundary of Kimba Terrace to the north-western boundary of Eyre Highway, then generally north-easterly along that boundary of Eyre Highway to the south-western boundary of Grund Road, then </w:t>
      </w:r>
      <w:proofErr w:type="spellStart"/>
      <w:r w:rsidRPr="00521E9D">
        <w:rPr>
          <w:sz w:val="23"/>
          <w:szCs w:val="23"/>
        </w:rPr>
        <w:t>north</w:t>
      </w:r>
      <w:r w:rsidRPr="00521E9D">
        <w:rPr>
          <w:sz w:val="23"/>
          <w:szCs w:val="23"/>
        </w:rPr>
        <w:softHyphen/>
        <w:t>westerly</w:t>
      </w:r>
      <w:proofErr w:type="spellEnd"/>
      <w:r w:rsidRPr="00521E9D">
        <w:rPr>
          <w:sz w:val="23"/>
          <w:szCs w:val="23"/>
        </w:rPr>
        <w:t xml:space="preserve"> along that boundary of Grund Road to the south-eastern boundary of Railway Terrace, then generally north-easterly and northerly along that boundary of Railway Terrace, and the prolongation in a straight line of that boundary, to the point of commencement.</w:t>
      </w:r>
      <w:r w:rsidRPr="00D5072C">
        <w:rPr>
          <w:sz w:val="23"/>
          <w:szCs w:val="23"/>
        </w:rPr>
        <w:br w:type="page"/>
      </w:r>
    </w:p>
    <w:p w14:paraId="4B8F78A9" w14:textId="77777777" w:rsidR="00B10CEC" w:rsidRDefault="00B10CEC" w:rsidP="00B10CEC">
      <w:pPr>
        <w:pStyle w:val="GG-SDated"/>
        <w:spacing w:before="120"/>
      </w:pPr>
      <w:r w:rsidRPr="00521E9D">
        <w:rPr>
          <w:noProof/>
        </w:rPr>
        <w:lastRenderedPageBreak/>
        <w:drawing>
          <wp:anchor distT="0" distB="0" distL="114300" distR="114300" simplePos="0" relativeHeight="251742208" behindDoc="0" locked="0" layoutInCell="1" allowOverlap="1" wp14:anchorId="18098CE1" wp14:editId="416E408C">
            <wp:simplePos x="0" y="0"/>
            <wp:positionH relativeFrom="margin">
              <wp:align>center</wp:align>
            </wp:positionH>
            <wp:positionV relativeFrom="margin">
              <wp:align>top</wp:align>
            </wp:positionV>
            <wp:extent cx="5392420" cy="7932420"/>
            <wp:effectExtent l="19050" t="19050" r="17780" b="11430"/>
            <wp:wrapTopAndBottom/>
            <wp:docPr id="10585724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9">
                      <a:extLst>
                        <a:ext uri="{BEBA8EAE-BF5A-486C-A8C5-ECC9F3942E4B}">
                          <a14:imgProps xmlns:a14="http://schemas.microsoft.com/office/drawing/2010/main">
                            <a14:imgLayer r:embed="rId160">
                              <a14:imgEffect>
                                <a14:sharpenSoften amount="25000"/>
                              </a14:imgEffect>
                            </a14:imgLayer>
                          </a14:imgProps>
                        </a:ext>
                        <a:ext uri="{28A0092B-C50C-407E-A947-70E740481C1C}">
                          <a14:useLocalDpi xmlns:a14="http://schemas.microsoft.com/office/drawing/2010/main" val="0"/>
                        </a:ext>
                      </a:extLst>
                    </a:blip>
                    <a:srcRect l="1152" t="747" r="1201" b="355"/>
                    <a:stretch>
                      <a:fillRect/>
                    </a:stretch>
                  </pic:blipFill>
                  <pic:spPr bwMode="auto">
                    <a:xfrm>
                      <a:off x="0" y="0"/>
                      <a:ext cx="5392420" cy="793242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Dated: 20 November 2025</w:t>
      </w:r>
    </w:p>
    <w:p w14:paraId="5A14C2D6" w14:textId="77777777" w:rsidR="00B10CEC" w:rsidRPr="00521E9D" w:rsidRDefault="00B10CEC" w:rsidP="00B10CEC">
      <w:pPr>
        <w:pStyle w:val="GG-SName"/>
      </w:pPr>
      <w:r w:rsidRPr="00521E9D">
        <w:t>Debra Larwood</w:t>
      </w:r>
    </w:p>
    <w:p w14:paraId="6983649B" w14:textId="77777777" w:rsidR="00B10CEC" w:rsidRPr="00521E9D" w:rsidRDefault="00B10CEC" w:rsidP="00B10CEC">
      <w:pPr>
        <w:pStyle w:val="GG-Signature"/>
      </w:pPr>
      <w:r w:rsidRPr="00521E9D">
        <w:t>Chief Executive Officer</w:t>
      </w:r>
    </w:p>
    <w:p w14:paraId="70B7787B" w14:textId="77777777" w:rsidR="00B10CEC" w:rsidRDefault="00B10CEC" w:rsidP="00B10CEC">
      <w:pPr>
        <w:pStyle w:val="GG-body"/>
        <w:pBdr>
          <w:top w:val="single" w:sz="4" w:space="1" w:color="auto"/>
        </w:pBdr>
        <w:spacing w:before="100" w:after="0" w:line="14" w:lineRule="exact"/>
        <w:jc w:val="center"/>
      </w:pPr>
    </w:p>
    <w:p w14:paraId="4995EF49" w14:textId="2502D331" w:rsidR="00B10CEC" w:rsidRDefault="00B10CEC">
      <w:pPr>
        <w:spacing w:after="0" w:line="240" w:lineRule="auto"/>
        <w:jc w:val="left"/>
        <w:rPr>
          <w:rFonts w:eastAsia="Times New Roman"/>
          <w:szCs w:val="17"/>
        </w:rPr>
      </w:pPr>
      <w:r>
        <w:br w:type="page"/>
      </w:r>
    </w:p>
    <w:p w14:paraId="7FB2006C" w14:textId="77777777" w:rsidR="00B10CEC" w:rsidRDefault="00B10CEC" w:rsidP="00B10CEC">
      <w:pPr>
        <w:pStyle w:val="GG-Title1"/>
      </w:pPr>
      <w:r>
        <w:lastRenderedPageBreak/>
        <w:t>District Council of Kimba</w:t>
      </w:r>
    </w:p>
    <w:p w14:paraId="6AC73787" w14:textId="77777777" w:rsidR="00B10CEC" w:rsidRDefault="00B10CEC" w:rsidP="00B10CEC">
      <w:pPr>
        <w:pStyle w:val="GG-Title3"/>
      </w:pPr>
      <w:r w:rsidRPr="000A598E">
        <w:t xml:space="preserve">Office Closure </w:t>
      </w:r>
      <w:r>
        <w:t>Times</w:t>
      </w:r>
    </w:p>
    <w:p w14:paraId="77AA1F77" w14:textId="77777777" w:rsidR="00B10CEC" w:rsidRDefault="00B10CEC" w:rsidP="00B10CEC">
      <w:pPr>
        <w:pStyle w:val="GG-body"/>
      </w:pPr>
      <w:r>
        <w:t>At the Ordinary Meeting of the District Council of Kimba held on 12 November 2025, the Council resolved as follows:</w:t>
      </w:r>
    </w:p>
    <w:p w14:paraId="548607F3" w14:textId="77777777" w:rsidR="00B10CEC" w:rsidRDefault="00B10CEC" w:rsidP="00B10CEC">
      <w:pPr>
        <w:pStyle w:val="GG-body"/>
        <w:ind w:left="426" w:hanging="284"/>
      </w:pPr>
      <w:r>
        <w:t>1.</w:t>
      </w:r>
      <w:r>
        <w:tab/>
        <w:t>The Administration office will be closed from 12 noon on 24 December 2025 until 9:00am on 5 January 2026.</w:t>
      </w:r>
    </w:p>
    <w:p w14:paraId="34EBC886" w14:textId="77777777" w:rsidR="00B10CEC" w:rsidRDefault="00B10CEC" w:rsidP="00B10CEC">
      <w:pPr>
        <w:pStyle w:val="GG-body"/>
        <w:ind w:left="426" w:hanging="284"/>
      </w:pPr>
      <w:r>
        <w:t>2.</w:t>
      </w:r>
      <w:r>
        <w:tab/>
        <w:t>The Works Depot will be closed from 12 noon on 24 December 2025 until 7:00am on Monday, 5 January 2026.</w:t>
      </w:r>
    </w:p>
    <w:p w14:paraId="54788EF3" w14:textId="77777777" w:rsidR="00B10CEC" w:rsidRDefault="00B10CEC" w:rsidP="00B10CEC">
      <w:pPr>
        <w:pStyle w:val="GG-body"/>
      </w:pPr>
      <w:r>
        <w:t>A skeleton staff will be available during the Christmas break. For emergencies phone Debra Larwood 0427 102 535 or Michael Inglis 0428 515 002.</w:t>
      </w:r>
    </w:p>
    <w:p w14:paraId="3010EB0D" w14:textId="77777777" w:rsidR="00B10CEC" w:rsidRDefault="00B10CEC" w:rsidP="00B10CEC">
      <w:pPr>
        <w:pStyle w:val="GG-SDated"/>
      </w:pPr>
      <w:r>
        <w:t>Dated: 20 November 2025</w:t>
      </w:r>
    </w:p>
    <w:p w14:paraId="14162558" w14:textId="77777777" w:rsidR="00B10CEC" w:rsidRDefault="00B10CEC" w:rsidP="00B10CEC">
      <w:pPr>
        <w:pStyle w:val="GG-SName"/>
      </w:pPr>
      <w:r>
        <w:t>Debra Larwood</w:t>
      </w:r>
    </w:p>
    <w:p w14:paraId="30A36FB8" w14:textId="77777777" w:rsidR="00B10CEC" w:rsidRDefault="00B10CEC" w:rsidP="00B10CEC">
      <w:pPr>
        <w:pStyle w:val="GG-Signature"/>
      </w:pPr>
      <w:r>
        <w:t>Chief Executive Officer</w:t>
      </w:r>
    </w:p>
    <w:p w14:paraId="0901BC04" w14:textId="77777777" w:rsidR="00B10CEC" w:rsidRDefault="00B10CEC" w:rsidP="00B10CEC">
      <w:pPr>
        <w:pStyle w:val="GG-body"/>
        <w:pBdr>
          <w:top w:val="single" w:sz="4" w:space="1" w:color="auto"/>
        </w:pBdr>
        <w:spacing w:before="100" w:after="0" w:line="14" w:lineRule="exact"/>
        <w:jc w:val="center"/>
      </w:pPr>
    </w:p>
    <w:p w14:paraId="22969496" w14:textId="77777777" w:rsidR="00B10CEC" w:rsidRPr="00C15460" w:rsidRDefault="00B10CEC" w:rsidP="00C15460">
      <w:pPr>
        <w:pStyle w:val="NoSpacing"/>
      </w:pPr>
    </w:p>
    <w:p w14:paraId="41E7FAE8" w14:textId="77777777" w:rsidR="00B10CEC" w:rsidRDefault="00B10CEC" w:rsidP="00B10CEC">
      <w:pPr>
        <w:pStyle w:val="GG-Title1"/>
      </w:pPr>
      <w:r>
        <w:t>District Council of Kimba</w:t>
      </w:r>
    </w:p>
    <w:p w14:paraId="7B915AEA" w14:textId="77777777" w:rsidR="00B10CEC" w:rsidRDefault="00B10CEC" w:rsidP="00B10CEC">
      <w:pPr>
        <w:pStyle w:val="GG-Title3"/>
      </w:pPr>
      <w:r>
        <w:t>Road Closure—Christmas Pageant 2025</w:t>
      </w:r>
    </w:p>
    <w:p w14:paraId="1259AB89" w14:textId="77777777" w:rsidR="00B10CEC" w:rsidRPr="004B3488" w:rsidRDefault="00B10CEC" w:rsidP="00B10CEC">
      <w:pPr>
        <w:pStyle w:val="GG-body"/>
      </w:pPr>
      <w:r w:rsidRPr="008738FC">
        <w:rPr>
          <w:spacing w:val="-2"/>
        </w:rPr>
        <w:t xml:space="preserve">Notice is hereby given that at a meeting of Council held on Wednesday, 12 November 2025, the District Council of Kimba exercises the power </w:t>
      </w:r>
      <w:r w:rsidRPr="004B3488">
        <w:t xml:space="preserve">subject to Section 33 of the </w:t>
      </w:r>
      <w:r w:rsidRPr="004B3488">
        <w:rPr>
          <w:i/>
          <w:iCs/>
        </w:rPr>
        <w:t>Road Traffic Act 1961</w:t>
      </w:r>
      <w:r w:rsidRPr="004B3488">
        <w:t xml:space="preserve"> and Clause F of the instrument of general approval of the Minister dated 22 August 2013</w:t>
      </w:r>
      <w:r w:rsidRPr="008738FC">
        <w:rPr>
          <w:spacing w:val="-2"/>
        </w:rPr>
        <w:t xml:space="preserve"> </w:t>
      </w:r>
      <w:r w:rsidRPr="004B3488">
        <w:t>to make an order that:</w:t>
      </w:r>
    </w:p>
    <w:p w14:paraId="1516693C" w14:textId="77777777" w:rsidR="00B10CEC" w:rsidRDefault="00B10CEC" w:rsidP="00B10CEC">
      <w:pPr>
        <w:pStyle w:val="GG-body"/>
        <w:ind w:left="426" w:hanging="284"/>
      </w:pPr>
      <w:r>
        <w:t>1.</w:t>
      </w:r>
      <w:r>
        <w:tab/>
        <w:t>High Street from Martin Terrace to the southern side of North Terrace be closed between 5:00pm and 8:30pm and that High Street between Cross Street and the southern side of North Terrace remain closed between 8:30pm and 12 midnight; and</w:t>
      </w:r>
    </w:p>
    <w:p w14:paraId="17CFDAB2" w14:textId="77777777" w:rsidR="00B10CEC" w:rsidRDefault="00B10CEC" w:rsidP="00B10CEC">
      <w:pPr>
        <w:pStyle w:val="GG-body"/>
        <w:ind w:left="426" w:hanging="284"/>
      </w:pPr>
      <w:r>
        <w:t>2.</w:t>
      </w:r>
      <w:r>
        <w:tab/>
        <w:t xml:space="preserve">Cross Street from High Street to the eastern side of the Emergency Services building be closed between 5:00pm and 12 </w:t>
      </w:r>
      <w:proofErr w:type="gramStart"/>
      <w:r>
        <w:t>midnight;</w:t>
      </w:r>
      <w:proofErr w:type="gramEnd"/>
    </w:p>
    <w:p w14:paraId="1C05A579" w14:textId="77777777" w:rsidR="00B10CEC" w:rsidRDefault="00B10CEC" w:rsidP="00B10CEC">
      <w:pPr>
        <w:pStyle w:val="GG-body"/>
      </w:pPr>
      <w:r>
        <w:t>on Saturday, 6 December 2025 for the purpose of holding Kimba’s Christmas pageant and festivities.</w:t>
      </w:r>
    </w:p>
    <w:p w14:paraId="1FA9DF63" w14:textId="77777777" w:rsidR="00B10CEC" w:rsidRDefault="00B10CEC" w:rsidP="00B10CEC">
      <w:pPr>
        <w:pStyle w:val="GG-body"/>
      </w:pPr>
      <w:r>
        <w:t xml:space="preserve">That pursuant to Section 33(1)(b) of the </w:t>
      </w:r>
      <w:r w:rsidRPr="00D96C02">
        <w:rPr>
          <w:i/>
          <w:iCs/>
        </w:rPr>
        <w:t>Road Traffic Act 1961</w:t>
      </w:r>
      <w:r>
        <w:t>, make an order directing that persons taking part in the event be exempted, in relation to roads, from the duty to observe the Australian Road Rules specified and attached to the exemption Rule 230—Crossing a Road—General Rule 298—Driving with a person in a trailer provided the speed of the vehicle does not exceed 25km/h.</w:t>
      </w:r>
    </w:p>
    <w:p w14:paraId="52EB96EE" w14:textId="77777777" w:rsidR="00B10CEC" w:rsidRDefault="00B10CEC" w:rsidP="00B10CEC">
      <w:pPr>
        <w:pStyle w:val="GG-SDated"/>
      </w:pPr>
      <w:r>
        <w:t>Dated: 20 November 2025</w:t>
      </w:r>
    </w:p>
    <w:p w14:paraId="330A0A9E" w14:textId="77777777" w:rsidR="00B10CEC" w:rsidRDefault="00B10CEC" w:rsidP="00B10CEC">
      <w:pPr>
        <w:pStyle w:val="GG-SName"/>
      </w:pPr>
      <w:r>
        <w:t>Debra Larwood</w:t>
      </w:r>
    </w:p>
    <w:p w14:paraId="16B9359D" w14:textId="37B0AA0A" w:rsidR="00B10CEC" w:rsidRDefault="00B10CEC" w:rsidP="00B10CEC">
      <w:pPr>
        <w:pStyle w:val="GG-Signature"/>
      </w:pPr>
      <w:r>
        <w:t>Chief Executive Officer</w:t>
      </w:r>
    </w:p>
    <w:p w14:paraId="0B8F5BFB" w14:textId="77777777" w:rsidR="00B10CEC" w:rsidRDefault="00B10CEC" w:rsidP="00B10CEC">
      <w:pPr>
        <w:pStyle w:val="GG-Signature"/>
        <w:pBdr>
          <w:bottom w:val="single" w:sz="4" w:space="1" w:color="auto"/>
        </w:pBdr>
        <w:spacing w:line="52" w:lineRule="exact"/>
        <w:jc w:val="center"/>
      </w:pPr>
    </w:p>
    <w:p w14:paraId="4349E539" w14:textId="77777777" w:rsidR="00B10CEC" w:rsidRDefault="00B10CEC" w:rsidP="00B10CEC">
      <w:pPr>
        <w:pStyle w:val="GG-Signature"/>
        <w:pBdr>
          <w:top w:val="single" w:sz="4" w:space="1" w:color="auto"/>
        </w:pBdr>
        <w:spacing w:before="34" w:line="14" w:lineRule="exact"/>
        <w:jc w:val="center"/>
      </w:pPr>
    </w:p>
    <w:p w14:paraId="5AAD065C" w14:textId="77777777" w:rsidR="00B10CEC" w:rsidRDefault="00B10CEC" w:rsidP="00C15460">
      <w:pPr>
        <w:pStyle w:val="NoSpacing"/>
      </w:pPr>
    </w:p>
    <w:p w14:paraId="7CBAD134" w14:textId="0279C1C2" w:rsidR="00C15460" w:rsidRPr="00C15460" w:rsidRDefault="004D693E" w:rsidP="004D693E">
      <w:pPr>
        <w:pStyle w:val="Heading2"/>
      </w:pPr>
      <w:bookmarkStart w:id="451" w:name="_Toc214535494"/>
      <w:r w:rsidRPr="00C15460">
        <w:t>District Council Of Tumby Bay</w:t>
      </w:r>
      <w:bookmarkEnd w:id="451"/>
    </w:p>
    <w:p w14:paraId="25F8B03A" w14:textId="77777777" w:rsidR="00C15460" w:rsidRPr="00C15460" w:rsidRDefault="00C15460" w:rsidP="00C15460">
      <w:pPr>
        <w:jc w:val="center"/>
        <w:rPr>
          <w:smallCaps/>
          <w:szCs w:val="17"/>
        </w:rPr>
      </w:pPr>
      <w:r w:rsidRPr="00C15460">
        <w:rPr>
          <w:smallCaps/>
          <w:szCs w:val="17"/>
        </w:rPr>
        <w:t>Local Government Act 1999</w:t>
      </w:r>
    </w:p>
    <w:p w14:paraId="508D701E" w14:textId="77777777" w:rsidR="00C15460" w:rsidRPr="00C15460" w:rsidRDefault="00C15460" w:rsidP="00C15460">
      <w:pPr>
        <w:jc w:val="center"/>
        <w:rPr>
          <w:i/>
          <w:szCs w:val="17"/>
        </w:rPr>
      </w:pPr>
      <w:r w:rsidRPr="00C15460">
        <w:rPr>
          <w:i/>
          <w:szCs w:val="17"/>
        </w:rPr>
        <w:t>By-law No. 1 of 2025—Permits and Penalties By-law 2025</w:t>
      </w:r>
    </w:p>
    <w:p w14:paraId="5D1320F0" w14:textId="77777777" w:rsidR="00C15460" w:rsidRPr="00C15460" w:rsidRDefault="00C15460" w:rsidP="00C15460">
      <w:pPr>
        <w:spacing w:after="60"/>
        <w:rPr>
          <w:rFonts w:eastAsia="Times New Roman"/>
          <w:szCs w:val="17"/>
        </w:rPr>
      </w:pPr>
      <w:r w:rsidRPr="00C15460">
        <w:rPr>
          <w:rFonts w:eastAsia="Times New Roman"/>
          <w:szCs w:val="17"/>
        </w:rPr>
        <w:t>To provide for a permit system, to fix maximum penalties in Council by-laws, to clarify the construction of such by-laws, and to repeal certain by-laws.</w:t>
      </w:r>
    </w:p>
    <w:p w14:paraId="41E3828F" w14:textId="77777777" w:rsidR="00C15460" w:rsidRPr="00C15460" w:rsidRDefault="00C15460" w:rsidP="00C15460">
      <w:pPr>
        <w:spacing w:after="60"/>
        <w:jc w:val="center"/>
        <w:rPr>
          <w:smallCaps/>
          <w:szCs w:val="17"/>
        </w:rPr>
      </w:pPr>
      <w:r w:rsidRPr="00C15460">
        <w:rPr>
          <w:smallCaps/>
          <w:szCs w:val="17"/>
        </w:rPr>
        <w:t>Part 1—Preliminary</w:t>
      </w:r>
    </w:p>
    <w:p w14:paraId="50148CF4" w14:textId="77777777" w:rsidR="00C15460" w:rsidRPr="00C15460" w:rsidRDefault="00C15460" w:rsidP="00C15460">
      <w:pPr>
        <w:spacing w:after="60"/>
        <w:ind w:left="284" w:hanging="284"/>
        <w:rPr>
          <w:rFonts w:eastAsia="Times New Roman"/>
          <w:b/>
          <w:bCs/>
          <w:szCs w:val="17"/>
        </w:rPr>
      </w:pPr>
      <w:r w:rsidRPr="00C15460">
        <w:rPr>
          <w:rFonts w:eastAsia="Times New Roman"/>
          <w:b/>
          <w:bCs/>
          <w:szCs w:val="17"/>
        </w:rPr>
        <w:t>1.</w:t>
      </w:r>
      <w:r w:rsidRPr="00C15460">
        <w:rPr>
          <w:rFonts w:eastAsia="Times New Roman"/>
          <w:b/>
          <w:bCs/>
          <w:szCs w:val="17"/>
        </w:rPr>
        <w:tab/>
        <w:t>Short Title</w:t>
      </w:r>
    </w:p>
    <w:p w14:paraId="3F7040C9" w14:textId="77777777" w:rsidR="00C15460" w:rsidRPr="00C15460" w:rsidRDefault="00C15460" w:rsidP="00C15460">
      <w:pPr>
        <w:spacing w:after="60"/>
        <w:ind w:left="284"/>
        <w:rPr>
          <w:rFonts w:eastAsia="Times New Roman"/>
          <w:szCs w:val="17"/>
        </w:rPr>
      </w:pPr>
      <w:r w:rsidRPr="00C15460">
        <w:rPr>
          <w:rFonts w:eastAsia="Times New Roman"/>
          <w:szCs w:val="17"/>
        </w:rPr>
        <w:t xml:space="preserve">This by-law may be cited as the </w:t>
      </w:r>
      <w:r w:rsidRPr="00C15460">
        <w:rPr>
          <w:rFonts w:eastAsia="Times New Roman"/>
          <w:i/>
          <w:iCs/>
          <w:szCs w:val="17"/>
        </w:rPr>
        <w:t>Permits and Penalties By-law 2025</w:t>
      </w:r>
      <w:r w:rsidRPr="00C15460">
        <w:rPr>
          <w:rFonts w:eastAsia="Times New Roman"/>
          <w:szCs w:val="17"/>
        </w:rPr>
        <w:t>.</w:t>
      </w:r>
    </w:p>
    <w:p w14:paraId="5072382F" w14:textId="77777777" w:rsidR="00C15460" w:rsidRPr="00C15460" w:rsidRDefault="00C15460" w:rsidP="00C15460">
      <w:pPr>
        <w:spacing w:after="60"/>
        <w:ind w:left="284" w:hanging="284"/>
        <w:rPr>
          <w:rFonts w:eastAsia="Times New Roman"/>
          <w:b/>
          <w:bCs/>
          <w:spacing w:val="-2"/>
          <w:szCs w:val="17"/>
        </w:rPr>
      </w:pPr>
      <w:r w:rsidRPr="00C15460">
        <w:rPr>
          <w:rFonts w:eastAsia="Times New Roman"/>
          <w:b/>
          <w:bCs/>
          <w:spacing w:val="-2"/>
          <w:szCs w:val="17"/>
        </w:rPr>
        <w:t>2.</w:t>
      </w:r>
      <w:r w:rsidRPr="00C15460">
        <w:rPr>
          <w:rFonts w:eastAsia="Times New Roman"/>
          <w:b/>
          <w:bCs/>
          <w:spacing w:val="-2"/>
          <w:szCs w:val="17"/>
        </w:rPr>
        <w:tab/>
        <w:t>Commencement</w:t>
      </w:r>
    </w:p>
    <w:p w14:paraId="48E242C2" w14:textId="77777777" w:rsidR="00C15460" w:rsidRPr="00C15460" w:rsidRDefault="00C15460" w:rsidP="00C15460">
      <w:pPr>
        <w:spacing w:after="60"/>
        <w:ind w:left="284"/>
        <w:rPr>
          <w:rFonts w:eastAsia="Times New Roman"/>
          <w:spacing w:val="-2"/>
          <w:szCs w:val="17"/>
        </w:rPr>
      </w:pPr>
      <w:r w:rsidRPr="00C15460">
        <w:rPr>
          <w:rFonts w:eastAsia="Times New Roman"/>
          <w:spacing w:val="-2"/>
          <w:szCs w:val="17"/>
        </w:rPr>
        <w:t xml:space="preserve">This by-law will come into operation four months after the day on which it is published in the Gazette in accordance with Section 249(5) of the </w:t>
      </w:r>
      <w:r w:rsidRPr="00C15460">
        <w:rPr>
          <w:rFonts w:eastAsia="Times New Roman"/>
          <w:i/>
          <w:iCs/>
          <w:spacing w:val="-2"/>
          <w:szCs w:val="17"/>
        </w:rPr>
        <w:t>Local Government Act 1999</w:t>
      </w:r>
      <w:r w:rsidRPr="00C15460">
        <w:rPr>
          <w:rFonts w:eastAsia="Times New Roman"/>
          <w:spacing w:val="-2"/>
          <w:szCs w:val="17"/>
        </w:rPr>
        <w:t>.</w:t>
      </w:r>
    </w:p>
    <w:p w14:paraId="2B27E498" w14:textId="77777777" w:rsidR="00C15460" w:rsidRPr="00C15460" w:rsidRDefault="00C15460" w:rsidP="00C15460">
      <w:pPr>
        <w:spacing w:after="60"/>
        <w:ind w:left="284" w:hanging="284"/>
        <w:rPr>
          <w:rFonts w:eastAsia="Times New Roman"/>
          <w:b/>
          <w:bCs/>
          <w:szCs w:val="17"/>
        </w:rPr>
      </w:pPr>
      <w:r w:rsidRPr="00C15460">
        <w:rPr>
          <w:rFonts w:eastAsia="Times New Roman"/>
          <w:b/>
          <w:bCs/>
          <w:szCs w:val="17"/>
        </w:rPr>
        <w:t>3.</w:t>
      </w:r>
      <w:r w:rsidRPr="00C15460">
        <w:rPr>
          <w:rFonts w:eastAsia="Times New Roman"/>
          <w:b/>
          <w:bCs/>
          <w:szCs w:val="17"/>
        </w:rPr>
        <w:tab/>
        <w:t>Definitions</w:t>
      </w:r>
    </w:p>
    <w:p w14:paraId="34796613" w14:textId="77777777" w:rsidR="00C15460" w:rsidRPr="00C15460" w:rsidRDefault="00C15460" w:rsidP="00C15460">
      <w:pPr>
        <w:spacing w:after="60"/>
        <w:ind w:left="709" w:hanging="425"/>
        <w:rPr>
          <w:rFonts w:eastAsia="Times New Roman"/>
          <w:szCs w:val="17"/>
        </w:rPr>
      </w:pPr>
      <w:r w:rsidRPr="00C15460">
        <w:rPr>
          <w:rFonts w:eastAsia="Times New Roman"/>
          <w:szCs w:val="17"/>
        </w:rPr>
        <w:t>3.1</w:t>
      </w:r>
      <w:r w:rsidRPr="00C15460">
        <w:rPr>
          <w:rFonts w:eastAsia="Times New Roman"/>
          <w:szCs w:val="17"/>
        </w:rPr>
        <w:tab/>
        <w:t>In any by-law of the Council, unless the contrary intention is clearly indicated:</w:t>
      </w:r>
    </w:p>
    <w:p w14:paraId="304DABFD" w14:textId="77777777" w:rsidR="00C15460" w:rsidRPr="00C15460" w:rsidRDefault="00C15460" w:rsidP="00C15460">
      <w:pPr>
        <w:spacing w:after="60"/>
        <w:ind w:left="1276" w:hanging="567"/>
        <w:rPr>
          <w:rFonts w:eastAsia="Times New Roman"/>
          <w:szCs w:val="17"/>
        </w:rPr>
      </w:pPr>
      <w:r w:rsidRPr="00C15460">
        <w:rPr>
          <w:rFonts w:eastAsia="Times New Roman"/>
          <w:szCs w:val="17"/>
        </w:rPr>
        <w:t>3.1.1</w:t>
      </w:r>
      <w:r w:rsidRPr="00C15460">
        <w:rPr>
          <w:rFonts w:eastAsia="Times New Roman"/>
          <w:szCs w:val="17"/>
        </w:rPr>
        <w:tab/>
      </w:r>
      <w:r w:rsidRPr="00C15460">
        <w:rPr>
          <w:rFonts w:eastAsia="Times New Roman"/>
          <w:b/>
          <w:bCs/>
          <w:szCs w:val="17"/>
        </w:rPr>
        <w:t>authorised</w:t>
      </w:r>
      <w:r w:rsidRPr="00C15460">
        <w:rPr>
          <w:rFonts w:eastAsia="Times New Roman"/>
          <w:szCs w:val="17"/>
        </w:rPr>
        <w:t xml:space="preserve"> person means a person appointed as an authorised person pursuant to Section 260 of the </w:t>
      </w:r>
      <w:r w:rsidRPr="00C15460">
        <w:rPr>
          <w:rFonts w:eastAsia="Times New Roman"/>
          <w:i/>
          <w:iCs/>
          <w:szCs w:val="17"/>
        </w:rPr>
        <w:t xml:space="preserve">Local Government Act </w:t>
      </w:r>
      <w:proofErr w:type="gramStart"/>
      <w:r w:rsidRPr="00C15460">
        <w:rPr>
          <w:rFonts w:eastAsia="Times New Roman"/>
          <w:i/>
          <w:iCs/>
          <w:szCs w:val="17"/>
        </w:rPr>
        <w:t>1999;</w:t>
      </w:r>
      <w:proofErr w:type="gramEnd"/>
    </w:p>
    <w:p w14:paraId="2ECBCE85" w14:textId="77777777" w:rsidR="00C15460" w:rsidRPr="00C15460" w:rsidRDefault="00C15460" w:rsidP="00C15460">
      <w:pPr>
        <w:spacing w:after="60"/>
        <w:ind w:left="1276" w:hanging="567"/>
        <w:rPr>
          <w:rFonts w:eastAsia="Times New Roman"/>
          <w:szCs w:val="17"/>
        </w:rPr>
      </w:pPr>
      <w:r w:rsidRPr="00C15460">
        <w:rPr>
          <w:rFonts w:eastAsia="Times New Roman"/>
          <w:szCs w:val="17"/>
        </w:rPr>
        <w:t>3.1.2</w:t>
      </w:r>
      <w:r w:rsidRPr="00C15460">
        <w:rPr>
          <w:rFonts w:eastAsia="Times New Roman"/>
          <w:szCs w:val="17"/>
        </w:rPr>
        <w:tab/>
      </w:r>
      <w:r w:rsidRPr="00C15460">
        <w:rPr>
          <w:rFonts w:eastAsia="Times New Roman"/>
          <w:b/>
          <w:bCs/>
          <w:szCs w:val="17"/>
        </w:rPr>
        <w:t>Council</w:t>
      </w:r>
      <w:r w:rsidRPr="00C15460">
        <w:rPr>
          <w:rFonts w:eastAsia="Times New Roman"/>
          <w:szCs w:val="17"/>
        </w:rPr>
        <w:t xml:space="preserve"> means the District Council of Tumby </w:t>
      </w:r>
      <w:proofErr w:type="gramStart"/>
      <w:r w:rsidRPr="00C15460">
        <w:rPr>
          <w:rFonts w:eastAsia="Times New Roman"/>
          <w:szCs w:val="17"/>
        </w:rPr>
        <w:t>Bay;</w:t>
      </w:r>
      <w:proofErr w:type="gramEnd"/>
    </w:p>
    <w:p w14:paraId="5BBE9457" w14:textId="77777777" w:rsidR="00C15460" w:rsidRPr="00C15460" w:rsidRDefault="00C15460" w:rsidP="00C15460">
      <w:pPr>
        <w:spacing w:after="60"/>
        <w:ind w:left="1276" w:hanging="567"/>
        <w:rPr>
          <w:rFonts w:eastAsia="Times New Roman"/>
          <w:szCs w:val="17"/>
        </w:rPr>
      </w:pPr>
      <w:r w:rsidRPr="00C15460">
        <w:rPr>
          <w:rFonts w:eastAsia="Times New Roman"/>
          <w:szCs w:val="17"/>
        </w:rPr>
        <w:t>3.1.3</w:t>
      </w:r>
      <w:r w:rsidRPr="00C15460">
        <w:rPr>
          <w:rFonts w:eastAsia="Times New Roman"/>
          <w:szCs w:val="17"/>
        </w:rPr>
        <w:tab/>
      </w:r>
      <w:r w:rsidRPr="00C15460">
        <w:rPr>
          <w:rFonts w:eastAsia="Times New Roman"/>
          <w:b/>
          <w:bCs/>
          <w:szCs w:val="17"/>
        </w:rPr>
        <w:t>drive</w:t>
      </w:r>
      <w:r w:rsidRPr="00C15460">
        <w:rPr>
          <w:rFonts w:eastAsia="Times New Roman"/>
          <w:szCs w:val="17"/>
        </w:rPr>
        <w:t xml:space="preserve"> a vehicle means to be in control of the steering, movement or propulsion of the </w:t>
      </w:r>
      <w:proofErr w:type="gramStart"/>
      <w:r w:rsidRPr="00C15460">
        <w:rPr>
          <w:rFonts w:eastAsia="Times New Roman"/>
          <w:szCs w:val="17"/>
        </w:rPr>
        <w:t>vehicle;</w:t>
      </w:r>
      <w:proofErr w:type="gramEnd"/>
    </w:p>
    <w:p w14:paraId="394DA725" w14:textId="77777777" w:rsidR="00C15460" w:rsidRPr="00C15460" w:rsidRDefault="00C15460" w:rsidP="00C15460">
      <w:pPr>
        <w:spacing w:after="60"/>
        <w:ind w:left="1276" w:hanging="567"/>
        <w:rPr>
          <w:rFonts w:eastAsia="Times New Roman"/>
          <w:szCs w:val="17"/>
        </w:rPr>
      </w:pPr>
      <w:r w:rsidRPr="00C15460">
        <w:rPr>
          <w:rFonts w:eastAsia="Times New Roman"/>
          <w:szCs w:val="17"/>
        </w:rPr>
        <w:t>3.1.4</w:t>
      </w:r>
      <w:r w:rsidRPr="00C15460">
        <w:rPr>
          <w:rFonts w:eastAsia="Times New Roman"/>
          <w:szCs w:val="17"/>
        </w:rPr>
        <w:tab/>
      </w:r>
      <w:r w:rsidRPr="00C15460">
        <w:rPr>
          <w:rFonts w:eastAsia="Times New Roman"/>
          <w:b/>
          <w:bCs/>
          <w:szCs w:val="17"/>
        </w:rPr>
        <w:t>driver</w:t>
      </w:r>
      <w:r w:rsidRPr="00C15460">
        <w:rPr>
          <w:rFonts w:eastAsia="Times New Roman"/>
          <w:szCs w:val="17"/>
        </w:rPr>
        <w:t xml:space="preserve"> of a vehicle means the person driving the </w:t>
      </w:r>
      <w:proofErr w:type="gramStart"/>
      <w:r w:rsidRPr="00C15460">
        <w:rPr>
          <w:rFonts w:eastAsia="Times New Roman"/>
          <w:szCs w:val="17"/>
        </w:rPr>
        <w:t>vehicle;</w:t>
      </w:r>
      <w:proofErr w:type="gramEnd"/>
    </w:p>
    <w:p w14:paraId="7312129A" w14:textId="77777777" w:rsidR="00C15460" w:rsidRPr="00C15460" w:rsidRDefault="00C15460" w:rsidP="00C15460">
      <w:pPr>
        <w:spacing w:after="60"/>
        <w:ind w:left="1276" w:hanging="567"/>
        <w:rPr>
          <w:rFonts w:eastAsia="Times New Roman"/>
          <w:szCs w:val="17"/>
        </w:rPr>
      </w:pPr>
      <w:r w:rsidRPr="00C15460">
        <w:rPr>
          <w:rFonts w:eastAsia="Times New Roman"/>
          <w:szCs w:val="17"/>
        </w:rPr>
        <w:t>3.1.5</w:t>
      </w:r>
      <w:r w:rsidRPr="00C15460">
        <w:rPr>
          <w:rFonts w:eastAsia="Times New Roman"/>
          <w:szCs w:val="17"/>
        </w:rPr>
        <w:tab/>
      </w:r>
      <w:r w:rsidRPr="00C15460">
        <w:rPr>
          <w:rFonts w:eastAsia="Times New Roman"/>
          <w:b/>
          <w:bCs/>
          <w:szCs w:val="17"/>
        </w:rPr>
        <w:t>motor vehicle</w:t>
      </w:r>
      <w:r w:rsidRPr="00C15460">
        <w:rPr>
          <w:rFonts w:eastAsia="Times New Roman"/>
          <w:szCs w:val="17"/>
        </w:rPr>
        <w:t xml:space="preserve"> has the same meaning as in the </w:t>
      </w:r>
      <w:r w:rsidRPr="00C15460">
        <w:rPr>
          <w:rFonts w:eastAsia="Times New Roman"/>
          <w:i/>
          <w:iCs/>
          <w:szCs w:val="17"/>
        </w:rPr>
        <w:t xml:space="preserve">Road Traffic Act </w:t>
      </w:r>
      <w:proofErr w:type="gramStart"/>
      <w:r w:rsidRPr="00C15460">
        <w:rPr>
          <w:rFonts w:eastAsia="Times New Roman"/>
          <w:i/>
          <w:iCs/>
          <w:szCs w:val="17"/>
        </w:rPr>
        <w:t>1961</w:t>
      </w:r>
      <w:r w:rsidRPr="00C15460">
        <w:rPr>
          <w:rFonts w:eastAsia="Times New Roman"/>
          <w:szCs w:val="17"/>
        </w:rPr>
        <w:t>;</w:t>
      </w:r>
      <w:proofErr w:type="gramEnd"/>
    </w:p>
    <w:p w14:paraId="176087D2" w14:textId="77777777" w:rsidR="00C15460" w:rsidRPr="00C15460" w:rsidRDefault="00C15460" w:rsidP="00C15460">
      <w:pPr>
        <w:spacing w:after="60"/>
        <w:ind w:left="1276" w:hanging="567"/>
        <w:rPr>
          <w:rFonts w:eastAsia="Times New Roman"/>
          <w:szCs w:val="17"/>
        </w:rPr>
      </w:pPr>
      <w:r w:rsidRPr="00C15460">
        <w:rPr>
          <w:rFonts w:eastAsia="Times New Roman"/>
          <w:szCs w:val="17"/>
        </w:rPr>
        <w:t>3.1.6</w:t>
      </w:r>
      <w:r w:rsidRPr="00C15460">
        <w:rPr>
          <w:rFonts w:eastAsia="Times New Roman"/>
          <w:szCs w:val="17"/>
        </w:rPr>
        <w:tab/>
      </w:r>
      <w:r w:rsidRPr="00C15460">
        <w:rPr>
          <w:rFonts w:eastAsia="Times New Roman"/>
          <w:b/>
          <w:bCs/>
          <w:szCs w:val="17"/>
        </w:rPr>
        <w:t>person</w:t>
      </w:r>
      <w:r w:rsidRPr="00C15460">
        <w:rPr>
          <w:rFonts w:eastAsia="Times New Roman"/>
          <w:szCs w:val="17"/>
        </w:rPr>
        <w:t xml:space="preserve"> includes a natural person, a body corporate or incorporated </w:t>
      </w:r>
      <w:proofErr w:type="gramStart"/>
      <w:r w:rsidRPr="00C15460">
        <w:rPr>
          <w:rFonts w:eastAsia="Times New Roman"/>
          <w:szCs w:val="17"/>
        </w:rPr>
        <w:t>association;</w:t>
      </w:r>
      <w:proofErr w:type="gramEnd"/>
    </w:p>
    <w:p w14:paraId="6D475017" w14:textId="77777777" w:rsidR="00C15460" w:rsidRPr="00C15460" w:rsidRDefault="00C15460" w:rsidP="00C15460">
      <w:pPr>
        <w:spacing w:after="60"/>
        <w:ind w:left="1276" w:hanging="567"/>
        <w:rPr>
          <w:rFonts w:eastAsia="Times New Roman"/>
          <w:szCs w:val="17"/>
        </w:rPr>
      </w:pPr>
      <w:r w:rsidRPr="00C15460">
        <w:rPr>
          <w:rFonts w:eastAsia="Times New Roman"/>
          <w:szCs w:val="17"/>
        </w:rPr>
        <w:t>3.1.7</w:t>
      </w:r>
      <w:r w:rsidRPr="00C15460">
        <w:rPr>
          <w:rFonts w:eastAsia="Times New Roman"/>
          <w:szCs w:val="17"/>
        </w:rPr>
        <w:tab/>
      </w:r>
      <w:r w:rsidRPr="00C15460">
        <w:rPr>
          <w:rFonts w:eastAsia="Times New Roman"/>
          <w:b/>
          <w:bCs/>
          <w:szCs w:val="17"/>
        </w:rPr>
        <w:t>road</w:t>
      </w:r>
      <w:r w:rsidRPr="00C15460">
        <w:rPr>
          <w:rFonts w:eastAsia="Times New Roman"/>
          <w:szCs w:val="17"/>
        </w:rPr>
        <w:t xml:space="preserve"> has the same meaning as in the </w:t>
      </w:r>
      <w:r w:rsidRPr="00C15460">
        <w:rPr>
          <w:rFonts w:eastAsia="Times New Roman"/>
          <w:i/>
          <w:iCs/>
          <w:szCs w:val="17"/>
        </w:rPr>
        <w:t xml:space="preserve">Local Government Act </w:t>
      </w:r>
      <w:proofErr w:type="gramStart"/>
      <w:r w:rsidRPr="00C15460">
        <w:rPr>
          <w:rFonts w:eastAsia="Times New Roman"/>
          <w:i/>
          <w:iCs/>
          <w:szCs w:val="17"/>
        </w:rPr>
        <w:t>1999</w:t>
      </w:r>
      <w:r w:rsidRPr="00C15460">
        <w:rPr>
          <w:rFonts w:eastAsia="Times New Roman"/>
          <w:szCs w:val="17"/>
        </w:rPr>
        <w:t>;</w:t>
      </w:r>
      <w:proofErr w:type="gramEnd"/>
    </w:p>
    <w:p w14:paraId="63D86329" w14:textId="77777777" w:rsidR="00C15460" w:rsidRPr="00C15460" w:rsidRDefault="00C15460" w:rsidP="00C15460">
      <w:pPr>
        <w:spacing w:after="60"/>
        <w:ind w:left="1276" w:hanging="567"/>
        <w:rPr>
          <w:rFonts w:eastAsia="Times New Roman"/>
          <w:szCs w:val="17"/>
        </w:rPr>
      </w:pPr>
      <w:r w:rsidRPr="00C15460">
        <w:rPr>
          <w:rFonts w:eastAsia="Times New Roman"/>
          <w:szCs w:val="17"/>
        </w:rPr>
        <w:t>3.1.8</w:t>
      </w:r>
      <w:r w:rsidRPr="00C15460">
        <w:rPr>
          <w:rFonts w:eastAsia="Times New Roman"/>
          <w:szCs w:val="17"/>
        </w:rPr>
        <w:tab/>
      </w:r>
      <w:r w:rsidRPr="00C15460">
        <w:rPr>
          <w:rFonts w:eastAsia="Times New Roman"/>
          <w:b/>
          <w:bCs/>
          <w:spacing w:val="-2"/>
          <w:szCs w:val="17"/>
        </w:rPr>
        <w:t>vehicle</w:t>
      </w:r>
      <w:r w:rsidRPr="00C15460">
        <w:rPr>
          <w:rFonts w:eastAsia="Times New Roman"/>
          <w:spacing w:val="-2"/>
          <w:szCs w:val="17"/>
        </w:rPr>
        <w:t xml:space="preserve"> has the same meaning as in the </w:t>
      </w:r>
      <w:r w:rsidRPr="00C15460">
        <w:rPr>
          <w:rFonts w:eastAsia="Times New Roman"/>
          <w:i/>
          <w:iCs/>
          <w:spacing w:val="-2"/>
          <w:szCs w:val="17"/>
        </w:rPr>
        <w:t>Road Traffic Act 196</w:t>
      </w:r>
      <w:r w:rsidRPr="00C15460">
        <w:rPr>
          <w:rFonts w:eastAsia="Times New Roman"/>
          <w:spacing w:val="-2"/>
          <w:szCs w:val="17"/>
        </w:rPr>
        <w:t xml:space="preserve">1 and the </w:t>
      </w:r>
      <w:r w:rsidRPr="00C15460">
        <w:rPr>
          <w:rFonts w:eastAsia="Times New Roman"/>
          <w:i/>
          <w:iCs/>
          <w:spacing w:val="-2"/>
          <w:szCs w:val="17"/>
        </w:rPr>
        <w:t>Australian Road Rules</w:t>
      </w:r>
      <w:r w:rsidRPr="00C15460">
        <w:rPr>
          <w:rFonts w:eastAsia="Times New Roman"/>
          <w:spacing w:val="-2"/>
          <w:szCs w:val="17"/>
        </w:rPr>
        <w:t xml:space="preserve"> and includes a motor vehicle.</w:t>
      </w:r>
    </w:p>
    <w:p w14:paraId="7F610FCE" w14:textId="77777777" w:rsidR="00C15460" w:rsidRPr="00C15460" w:rsidRDefault="00C15460" w:rsidP="00C15460">
      <w:pPr>
        <w:spacing w:after="60"/>
        <w:ind w:left="709" w:hanging="425"/>
        <w:rPr>
          <w:rFonts w:eastAsia="Times New Roman"/>
          <w:szCs w:val="17"/>
        </w:rPr>
      </w:pPr>
      <w:r w:rsidRPr="00C15460">
        <w:rPr>
          <w:rFonts w:eastAsia="Times New Roman"/>
          <w:szCs w:val="17"/>
        </w:rPr>
        <w:t>3.2</w:t>
      </w:r>
      <w:r w:rsidRPr="00C15460">
        <w:rPr>
          <w:rFonts w:eastAsia="Times New Roman"/>
          <w:szCs w:val="17"/>
        </w:rPr>
        <w:tab/>
        <w:t>In this by-law:</w:t>
      </w:r>
    </w:p>
    <w:p w14:paraId="49A851F7" w14:textId="77777777" w:rsidR="00C15460" w:rsidRPr="00C15460" w:rsidRDefault="00C15460" w:rsidP="00C15460">
      <w:pPr>
        <w:spacing w:after="60"/>
        <w:ind w:left="1276" w:hanging="567"/>
        <w:rPr>
          <w:rFonts w:eastAsia="Times New Roman"/>
          <w:szCs w:val="17"/>
        </w:rPr>
      </w:pPr>
      <w:r w:rsidRPr="00C15460">
        <w:rPr>
          <w:rFonts w:eastAsia="Times New Roman"/>
          <w:szCs w:val="17"/>
        </w:rPr>
        <w:t>3.2.1</w:t>
      </w:r>
      <w:r w:rsidRPr="00C15460">
        <w:rPr>
          <w:rFonts w:eastAsia="Times New Roman"/>
          <w:szCs w:val="17"/>
        </w:rPr>
        <w:tab/>
      </w:r>
      <w:r w:rsidRPr="00C15460">
        <w:rPr>
          <w:rFonts w:eastAsia="Times New Roman"/>
          <w:b/>
          <w:bCs/>
          <w:szCs w:val="17"/>
        </w:rPr>
        <w:t>owner</w:t>
      </w:r>
      <w:r w:rsidRPr="00C15460">
        <w:rPr>
          <w:rFonts w:eastAsia="Times New Roman"/>
          <w:szCs w:val="17"/>
        </w:rPr>
        <w:t xml:space="preserve"> has the same meaning as in the </w:t>
      </w:r>
      <w:r w:rsidRPr="00C15460">
        <w:rPr>
          <w:rFonts w:eastAsia="Times New Roman"/>
          <w:i/>
          <w:iCs/>
          <w:szCs w:val="17"/>
        </w:rPr>
        <w:t xml:space="preserve">Road Traffic Act </w:t>
      </w:r>
      <w:proofErr w:type="gramStart"/>
      <w:r w:rsidRPr="00C15460">
        <w:rPr>
          <w:rFonts w:eastAsia="Times New Roman"/>
          <w:i/>
          <w:iCs/>
          <w:szCs w:val="17"/>
        </w:rPr>
        <w:t>1961</w:t>
      </w:r>
      <w:r w:rsidRPr="00C15460">
        <w:rPr>
          <w:rFonts w:eastAsia="Times New Roman"/>
          <w:szCs w:val="17"/>
        </w:rPr>
        <w:t>;</w:t>
      </w:r>
      <w:proofErr w:type="gramEnd"/>
    </w:p>
    <w:p w14:paraId="595D3B95" w14:textId="77777777" w:rsidR="00C15460" w:rsidRPr="00C15460" w:rsidRDefault="00C15460" w:rsidP="00C15460">
      <w:pPr>
        <w:spacing w:after="60"/>
        <w:ind w:left="1276" w:hanging="567"/>
        <w:rPr>
          <w:rFonts w:eastAsia="Times New Roman"/>
          <w:szCs w:val="17"/>
        </w:rPr>
      </w:pPr>
      <w:r w:rsidRPr="00C15460">
        <w:rPr>
          <w:rFonts w:eastAsia="Times New Roman"/>
          <w:szCs w:val="17"/>
        </w:rPr>
        <w:t>3.2.2</w:t>
      </w:r>
      <w:r w:rsidRPr="00C15460">
        <w:rPr>
          <w:rFonts w:eastAsia="Times New Roman"/>
          <w:szCs w:val="17"/>
        </w:rPr>
        <w:tab/>
      </w:r>
      <w:r w:rsidRPr="00C15460">
        <w:rPr>
          <w:rFonts w:eastAsia="Times New Roman"/>
          <w:b/>
          <w:bCs/>
          <w:spacing w:val="-2"/>
          <w:szCs w:val="17"/>
        </w:rPr>
        <w:t>prescribed offence</w:t>
      </w:r>
      <w:r w:rsidRPr="00C15460">
        <w:rPr>
          <w:rFonts w:eastAsia="Times New Roman"/>
          <w:spacing w:val="-2"/>
          <w:szCs w:val="17"/>
        </w:rPr>
        <w:t xml:space="preserve"> means an offence against a by-law of the Council relating to the driving, parking or standing of vehicles.</w:t>
      </w:r>
    </w:p>
    <w:p w14:paraId="68C3AE93" w14:textId="77777777" w:rsidR="00C15460" w:rsidRPr="00C15460" w:rsidRDefault="00C15460" w:rsidP="00C15460">
      <w:pPr>
        <w:spacing w:after="60"/>
        <w:ind w:left="284" w:hanging="284"/>
        <w:rPr>
          <w:rFonts w:eastAsia="Times New Roman"/>
          <w:b/>
          <w:bCs/>
          <w:szCs w:val="17"/>
        </w:rPr>
      </w:pPr>
      <w:r w:rsidRPr="00C15460">
        <w:rPr>
          <w:rFonts w:eastAsia="Times New Roman"/>
          <w:b/>
          <w:bCs/>
          <w:szCs w:val="17"/>
        </w:rPr>
        <w:t>4.</w:t>
      </w:r>
      <w:r w:rsidRPr="00C15460">
        <w:rPr>
          <w:rFonts w:eastAsia="Times New Roman"/>
          <w:b/>
          <w:bCs/>
          <w:szCs w:val="17"/>
        </w:rPr>
        <w:tab/>
        <w:t>Construction</w:t>
      </w:r>
    </w:p>
    <w:p w14:paraId="360D2960" w14:textId="77777777" w:rsidR="00C15460" w:rsidRPr="00C15460" w:rsidRDefault="00C15460" w:rsidP="00C15460">
      <w:pPr>
        <w:spacing w:after="60"/>
        <w:ind w:left="284"/>
        <w:rPr>
          <w:rFonts w:eastAsia="Times New Roman"/>
          <w:szCs w:val="17"/>
        </w:rPr>
      </w:pPr>
      <w:r w:rsidRPr="00C15460">
        <w:rPr>
          <w:rFonts w:eastAsia="Times New Roman"/>
          <w:szCs w:val="17"/>
        </w:rPr>
        <w:t>Every by-law of the Council shall be subject to any Act of Parliament and Regulations made thereunder.</w:t>
      </w:r>
    </w:p>
    <w:p w14:paraId="31F917E6" w14:textId="77777777" w:rsidR="00C15460" w:rsidRPr="00C15460" w:rsidRDefault="00C15460" w:rsidP="00584005">
      <w:pPr>
        <w:spacing w:after="60"/>
        <w:jc w:val="center"/>
        <w:rPr>
          <w:smallCaps/>
          <w:szCs w:val="17"/>
        </w:rPr>
      </w:pPr>
      <w:r w:rsidRPr="00C15460">
        <w:rPr>
          <w:smallCaps/>
          <w:szCs w:val="17"/>
        </w:rPr>
        <w:t>Part 2—Permits</w:t>
      </w:r>
    </w:p>
    <w:p w14:paraId="3C16AC18" w14:textId="77777777" w:rsidR="00C15460" w:rsidRPr="00C15460" w:rsidRDefault="00C15460" w:rsidP="00584005">
      <w:pPr>
        <w:spacing w:after="60"/>
        <w:ind w:left="284" w:hanging="284"/>
        <w:rPr>
          <w:rFonts w:eastAsia="Times New Roman"/>
          <w:b/>
          <w:bCs/>
          <w:szCs w:val="17"/>
        </w:rPr>
      </w:pPr>
      <w:r w:rsidRPr="00C15460">
        <w:rPr>
          <w:rFonts w:eastAsia="Times New Roman"/>
          <w:b/>
          <w:bCs/>
          <w:szCs w:val="17"/>
        </w:rPr>
        <w:t>5.</w:t>
      </w:r>
      <w:r w:rsidRPr="00C15460">
        <w:rPr>
          <w:rFonts w:eastAsia="Times New Roman"/>
          <w:b/>
          <w:bCs/>
          <w:szCs w:val="17"/>
        </w:rPr>
        <w:tab/>
        <w:t>Council May Grant Permits</w:t>
      </w:r>
    </w:p>
    <w:p w14:paraId="4CD4F0E1" w14:textId="77777777" w:rsidR="00C15460" w:rsidRPr="00C15460" w:rsidRDefault="00C15460" w:rsidP="00584005">
      <w:pPr>
        <w:spacing w:after="60"/>
        <w:ind w:left="284"/>
        <w:rPr>
          <w:rFonts w:eastAsia="Times New Roman"/>
          <w:spacing w:val="-4"/>
          <w:szCs w:val="17"/>
        </w:rPr>
      </w:pPr>
      <w:r w:rsidRPr="00C15460">
        <w:rPr>
          <w:rFonts w:eastAsia="Times New Roman"/>
          <w:spacing w:val="-4"/>
          <w:szCs w:val="17"/>
        </w:rPr>
        <w:t>If any by-law of the Council states that a person needs a ‘permit’ or ‘permission’ to do a specified thing, then the following provisions apply:</w:t>
      </w:r>
    </w:p>
    <w:p w14:paraId="2029D19D" w14:textId="77777777" w:rsidR="00C15460" w:rsidRPr="00C15460" w:rsidRDefault="00C15460" w:rsidP="00584005">
      <w:pPr>
        <w:spacing w:after="60"/>
        <w:ind w:left="709" w:hanging="425"/>
        <w:rPr>
          <w:rFonts w:eastAsia="Times New Roman"/>
          <w:szCs w:val="17"/>
        </w:rPr>
      </w:pPr>
      <w:r w:rsidRPr="00C15460">
        <w:rPr>
          <w:rFonts w:eastAsia="Times New Roman"/>
          <w:szCs w:val="17"/>
        </w:rPr>
        <w:t>5.1</w:t>
      </w:r>
      <w:r w:rsidRPr="00C15460">
        <w:rPr>
          <w:rFonts w:eastAsia="Times New Roman"/>
          <w:szCs w:val="17"/>
        </w:rPr>
        <w:tab/>
        <w:t xml:space="preserve">the permit must be in </w:t>
      </w:r>
      <w:proofErr w:type="gramStart"/>
      <w:r w:rsidRPr="00C15460">
        <w:rPr>
          <w:rFonts w:eastAsia="Times New Roman"/>
          <w:szCs w:val="17"/>
        </w:rPr>
        <w:t>writing;</w:t>
      </w:r>
      <w:proofErr w:type="gramEnd"/>
    </w:p>
    <w:p w14:paraId="7F5B40C2" w14:textId="77777777" w:rsidR="00C15460" w:rsidRPr="00C15460" w:rsidRDefault="00C15460" w:rsidP="00584005">
      <w:pPr>
        <w:spacing w:after="60"/>
        <w:ind w:left="709" w:hanging="425"/>
        <w:rPr>
          <w:rFonts w:eastAsia="Times New Roman"/>
          <w:szCs w:val="17"/>
        </w:rPr>
      </w:pPr>
      <w:r w:rsidRPr="00C15460">
        <w:rPr>
          <w:rFonts w:eastAsia="Times New Roman"/>
          <w:szCs w:val="17"/>
        </w:rPr>
        <w:t>5.2</w:t>
      </w:r>
      <w:r w:rsidRPr="00C15460">
        <w:rPr>
          <w:rFonts w:eastAsia="Times New Roman"/>
          <w:szCs w:val="17"/>
        </w:rPr>
        <w:tab/>
        <w:t>a person may apply for permission by:</w:t>
      </w:r>
    </w:p>
    <w:p w14:paraId="6AD052AD" w14:textId="77777777" w:rsidR="00C15460" w:rsidRPr="00C15460" w:rsidRDefault="00C15460" w:rsidP="00584005">
      <w:pPr>
        <w:spacing w:after="60"/>
        <w:ind w:left="1276" w:hanging="567"/>
        <w:rPr>
          <w:rFonts w:eastAsia="Times New Roman"/>
          <w:szCs w:val="17"/>
        </w:rPr>
      </w:pPr>
      <w:r w:rsidRPr="00C15460">
        <w:rPr>
          <w:rFonts w:eastAsia="Times New Roman"/>
          <w:szCs w:val="17"/>
        </w:rPr>
        <w:t>5.2.1</w:t>
      </w:r>
      <w:r w:rsidRPr="00C15460">
        <w:rPr>
          <w:rFonts w:eastAsia="Times New Roman"/>
          <w:szCs w:val="17"/>
        </w:rPr>
        <w:tab/>
        <w:t xml:space="preserve">making a written application for permission to the Council or its duly authorised </w:t>
      </w:r>
      <w:proofErr w:type="gramStart"/>
      <w:r w:rsidRPr="00C15460">
        <w:rPr>
          <w:rFonts w:eastAsia="Times New Roman"/>
          <w:szCs w:val="17"/>
        </w:rPr>
        <w:t>agent;</w:t>
      </w:r>
      <w:proofErr w:type="gramEnd"/>
    </w:p>
    <w:p w14:paraId="5500AEF5" w14:textId="77777777" w:rsidR="00C15460" w:rsidRPr="00C15460" w:rsidRDefault="00C15460" w:rsidP="00C15460">
      <w:pPr>
        <w:spacing w:after="70"/>
        <w:ind w:left="1276" w:hanging="567"/>
        <w:rPr>
          <w:rFonts w:eastAsia="Times New Roman"/>
          <w:szCs w:val="17"/>
        </w:rPr>
      </w:pPr>
      <w:r w:rsidRPr="00C15460">
        <w:rPr>
          <w:rFonts w:eastAsia="Times New Roman"/>
          <w:szCs w:val="17"/>
        </w:rPr>
        <w:t>5.2.2</w:t>
      </w:r>
      <w:r w:rsidRPr="00C15460">
        <w:rPr>
          <w:rFonts w:eastAsia="Times New Roman"/>
          <w:szCs w:val="17"/>
        </w:rPr>
        <w:tab/>
      </w:r>
      <w:r w:rsidRPr="00C15460">
        <w:rPr>
          <w:rFonts w:eastAsia="Times New Roman"/>
          <w:spacing w:val="-2"/>
          <w:szCs w:val="17"/>
        </w:rPr>
        <w:t xml:space="preserve">making application by way of a website established by the Council for the purpose of issuing a permit of a particular </w:t>
      </w:r>
      <w:proofErr w:type="gramStart"/>
      <w:r w:rsidRPr="00C15460">
        <w:rPr>
          <w:rFonts w:eastAsia="Times New Roman"/>
          <w:spacing w:val="-2"/>
          <w:szCs w:val="17"/>
        </w:rPr>
        <w:t>kind;</w:t>
      </w:r>
      <w:proofErr w:type="gramEnd"/>
    </w:p>
    <w:p w14:paraId="1644CD71" w14:textId="77777777" w:rsidR="00C15460" w:rsidRPr="00C15460" w:rsidRDefault="00C15460" w:rsidP="004670FC">
      <w:pPr>
        <w:spacing w:after="60"/>
        <w:ind w:left="709" w:hanging="425"/>
        <w:rPr>
          <w:rFonts w:eastAsia="Times New Roman"/>
          <w:szCs w:val="17"/>
        </w:rPr>
      </w:pPr>
      <w:r w:rsidRPr="00C15460">
        <w:rPr>
          <w:rFonts w:eastAsia="Times New Roman"/>
          <w:szCs w:val="17"/>
        </w:rPr>
        <w:lastRenderedPageBreak/>
        <w:t>5.3</w:t>
      </w:r>
      <w:r w:rsidRPr="00C15460">
        <w:rPr>
          <w:rFonts w:eastAsia="Times New Roman"/>
          <w:szCs w:val="17"/>
        </w:rPr>
        <w:tab/>
        <w:t>the Council may at its discretion:</w:t>
      </w:r>
    </w:p>
    <w:p w14:paraId="688A12C2" w14:textId="77777777" w:rsidR="00C15460" w:rsidRPr="00C15460" w:rsidRDefault="00C15460" w:rsidP="004670FC">
      <w:pPr>
        <w:spacing w:after="60"/>
        <w:ind w:left="1276" w:hanging="567"/>
        <w:rPr>
          <w:rFonts w:eastAsia="Times New Roman"/>
          <w:szCs w:val="17"/>
        </w:rPr>
      </w:pPr>
      <w:r w:rsidRPr="00C15460">
        <w:rPr>
          <w:rFonts w:eastAsia="Times New Roman"/>
          <w:szCs w:val="17"/>
        </w:rPr>
        <w:t>5.3.1</w:t>
      </w:r>
      <w:r w:rsidRPr="00C15460">
        <w:rPr>
          <w:rFonts w:eastAsia="Times New Roman"/>
          <w:szCs w:val="17"/>
        </w:rPr>
        <w:tab/>
        <w:t xml:space="preserve">provide that the permit applies for a particular </w:t>
      </w:r>
      <w:proofErr w:type="gramStart"/>
      <w:r w:rsidRPr="00C15460">
        <w:rPr>
          <w:rFonts w:eastAsia="Times New Roman"/>
          <w:szCs w:val="17"/>
        </w:rPr>
        <w:t>term;</w:t>
      </w:r>
      <w:proofErr w:type="gramEnd"/>
    </w:p>
    <w:p w14:paraId="13FE8AD9" w14:textId="77777777" w:rsidR="00C15460" w:rsidRPr="00C15460" w:rsidRDefault="00C15460" w:rsidP="004670FC">
      <w:pPr>
        <w:spacing w:after="60"/>
        <w:ind w:left="1276" w:hanging="567"/>
        <w:rPr>
          <w:rFonts w:eastAsia="Times New Roman"/>
          <w:szCs w:val="17"/>
        </w:rPr>
      </w:pPr>
      <w:r w:rsidRPr="00C15460">
        <w:rPr>
          <w:rFonts w:eastAsia="Times New Roman"/>
          <w:szCs w:val="17"/>
        </w:rPr>
        <w:t>5.3.2</w:t>
      </w:r>
      <w:r w:rsidRPr="00C15460">
        <w:rPr>
          <w:rFonts w:eastAsia="Times New Roman"/>
          <w:szCs w:val="17"/>
        </w:rPr>
        <w:tab/>
        <w:t xml:space="preserve">attach conditions to the permit the Council considers </w:t>
      </w:r>
      <w:proofErr w:type="gramStart"/>
      <w:r w:rsidRPr="00C15460">
        <w:rPr>
          <w:rFonts w:eastAsia="Times New Roman"/>
          <w:szCs w:val="17"/>
        </w:rPr>
        <w:t>appropriate;</w:t>
      </w:r>
      <w:proofErr w:type="gramEnd"/>
    </w:p>
    <w:p w14:paraId="27216FAA" w14:textId="77777777" w:rsidR="00C15460" w:rsidRPr="00C15460" w:rsidRDefault="00C15460" w:rsidP="004670FC">
      <w:pPr>
        <w:spacing w:after="60"/>
        <w:ind w:left="1276" w:hanging="567"/>
        <w:rPr>
          <w:rFonts w:eastAsia="Times New Roman"/>
          <w:szCs w:val="17"/>
        </w:rPr>
      </w:pPr>
      <w:r w:rsidRPr="00C15460">
        <w:rPr>
          <w:rFonts w:eastAsia="Times New Roman"/>
          <w:szCs w:val="17"/>
        </w:rPr>
        <w:t>5.3.3</w:t>
      </w:r>
      <w:r w:rsidRPr="00C15460">
        <w:rPr>
          <w:rFonts w:eastAsia="Times New Roman"/>
          <w:szCs w:val="17"/>
        </w:rPr>
        <w:tab/>
        <w:t xml:space="preserve">change or revoke a condition, by notice in </w:t>
      </w:r>
      <w:proofErr w:type="gramStart"/>
      <w:r w:rsidRPr="00C15460">
        <w:rPr>
          <w:rFonts w:eastAsia="Times New Roman"/>
          <w:szCs w:val="17"/>
        </w:rPr>
        <w:t>writing;</w:t>
      </w:r>
      <w:proofErr w:type="gramEnd"/>
      <w:r w:rsidRPr="00C15460">
        <w:rPr>
          <w:rFonts w:eastAsia="Times New Roman"/>
          <w:szCs w:val="17"/>
        </w:rPr>
        <w:t xml:space="preserve"> or</w:t>
      </w:r>
    </w:p>
    <w:p w14:paraId="48C59583" w14:textId="77777777" w:rsidR="00C15460" w:rsidRPr="00C15460" w:rsidRDefault="00C15460" w:rsidP="004670FC">
      <w:pPr>
        <w:spacing w:after="60"/>
        <w:ind w:left="1276" w:hanging="567"/>
        <w:rPr>
          <w:rFonts w:eastAsia="Times New Roman"/>
          <w:szCs w:val="17"/>
        </w:rPr>
      </w:pPr>
      <w:r w:rsidRPr="00C15460">
        <w:rPr>
          <w:rFonts w:eastAsia="Times New Roman"/>
          <w:szCs w:val="17"/>
        </w:rPr>
        <w:t>5.3.4</w:t>
      </w:r>
      <w:r w:rsidRPr="00C15460">
        <w:rPr>
          <w:rFonts w:eastAsia="Times New Roman"/>
          <w:szCs w:val="17"/>
        </w:rPr>
        <w:tab/>
        <w:t xml:space="preserve">add new conditions, by notice in </w:t>
      </w:r>
      <w:proofErr w:type="gramStart"/>
      <w:r w:rsidRPr="00C15460">
        <w:rPr>
          <w:rFonts w:eastAsia="Times New Roman"/>
          <w:szCs w:val="17"/>
        </w:rPr>
        <w:t>writing;</w:t>
      </w:r>
      <w:proofErr w:type="gramEnd"/>
    </w:p>
    <w:p w14:paraId="5F05AABD" w14:textId="77777777" w:rsidR="00C15460" w:rsidRPr="00C15460" w:rsidRDefault="00C15460" w:rsidP="004670FC">
      <w:pPr>
        <w:spacing w:after="60"/>
        <w:ind w:left="709" w:hanging="425"/>
        <w:rPr>
          <w:rFonts w:eastAsia="Times New Roman"/>
          <w:szCs w:val="17"/>
        </w:rPr>
      </w:pPr>
      <w:r w:rsidRPr="00C15460">
        <w:rPr>
          <w:rFonts w:eastAsia="Times New Roman"/>
          <w:szCs w:val="17"/>
        </w:rPr>
        <w:t>5.4</w:t>
      </w:r>
      <w:r w:rsidRPr="00C15460">
        <w:rPr>
          <w:rFonts w:eastAsia="Times New Roman"/>
          <w:szCs w:val="17"/>
        </w:rPr>
        <w:tab/>
      </w:r>
      <w:r w:rsidRPr="00C15460">
        <w:rPr>
          <w:rFonts w:eastAsia="Times New Roman"/>
          <w:spacing w:val="-2"/>
          <w:szCs w:val="17"/>
        </w:rPr>
        <w:t xml:space="preserve">a person who holds a permit must comply with every condition attached to it. Failure to do so constitutes a breach of this </w:t>
      </w:r>
      <w:proofErr w:type="gramStart"/>
      <w:r w:rsidRPr="00C15460">
        <w:rPr>
          <w:rFonts w:eastAsia="Times New Roman"/>
          <w:spacing w:val="-2"/>
          <w:szCs w:val="17"/>
        </w:rPr>
        <w:t>by-law;</w:t>
      </w:r>
      <w:proofErr w:type="gramEnd"/>
    </w:p>
    <w:p w14:paraId="777400EE" w14:textId="77777777" w:rsidR="00C15460" w:rsidRPr="00C15460" w:rsidRDefault="00C15460" w:rsidP="004670FC">
      <w:pPr>
        <w:spacing w:after="60"/>
        <w:ind w:left="709" w:hanging="425"/>
        <w:rPr>
          <w:rFonts w:eastAsia="Times New Roman"/>
          <w:szCs w:val="17"/>
        </w:rPr>
      </w:pPr>
      <w:r w:rsidRPr="00C15460">
        <w:rPr>
          <w:rFonts w:eastAsia="Times New Roman"/>
          <w:szCs w:val="17"/>
        </w:rPr>
        <w:t>5.5</w:t>
      </w:r>
      <w:r w:rsidRPr="00C15460">
        <w:rPr>
          <w:rFonts w:eastAsia="Times New Roman"/>
          <w:szCs w:val="17"/>
        </w:rPr>
        <w:tab/>
        <w:t>the Council may revoke a permit, by notice in writing, if:</w:t>
      </w:r>
    </w:p>
    <w:p w14:paraId="3854965C" w14:textId="77777777" w:rsidR="00C15460" w:rsidRPr="00C15460" w:rsidRDefault="00C15460" w:rsidP="004670FC">
      <w:pPr>
        <w:spacing w:after="60"/>
        <w:ind w:left="1276" w:hanging="567"/>
        <w:rPr>
          <w:rFonts w:eastAsia="Times New Roman"/>
          <w:szCs w:val="17"/>
        </w:rPr>
      </w:pPr>
      <w:r w:rsidRPr="00C15460">
        <w:rPr>
          <w:rFonts w:eastAsia="Times New Roman"/>
          <w:szCs w:val="17"/>
        </w:rPr>
        <w:t>5.5.1</w:t>
      </w:r>
      <w:r w:rsidRPr="00C15460">
        <w:rPr>
          <w:rFonts w:eastAsia="Times New Roman"/>
          <w:szCs w:val="17"/>
        </w:rPr>
        <w:tab/>
        <w:t>the holder of the permit fails to comply with a condition attached to it; or</w:t>
      </w:r>
    </w:p>
    <w:p w14:paraId="2019107B" w14:textId="77777777" w:rsidR="00C15460" w:rsidRPr="00C15460" w:rsidRDefault="00C15460" w:rsidP="004670FC">
      <w:pPr>
        <w:spacing w:after="60"/>
        <w:ind w:left="1276" w:hanging="567"/>
        <w:rPr>
          <w:rFonts w:eastAsia="Times New Roman"/>
          <w:szCs w:val="17"/>
        </w:rPr>
      </w:pPr>
      <w:r w:rsidRPr="00C15460">
        <w:rPr>
          <w:rFonts w:eastAsia="Times New Roman"/>
          <w:szCs w:val="17"/>
        </w:rPr>
        <w:t>5.5.2</w:t>
      </w:r>
      <w:r w:rsidRPr="00C15460">
        <w:rPr>
          <w:rFonts w:eastAsia="Times New Roman"/>
          <w:szCs w:val="17"/>
        </w:rPr>
        <w:tab/>
        <w:t xml:space="preserve">the permit is of a continuing nature, and the Council has reasonable grounds for revoking </w:t>
      </w:r>
      <w:proofErr w:type="gramStart"/>
      <w:r w:rsidRPr="00C15460">
        <w:rPr>
          <w:rFonts w:eastAsia="Times New Roman"/>
          <w:szCs w:val="17"/>
        </w:rPr>
        <w:t>it;</w:t>
      </w:r>
      <w:proofErr w:type="gramEnd"/>
    </w:p>
    <w:p w14:paraId="7C99F5FA" w14:textId="77777777" w:rsidR="00C15460" w:rsidRPr="00C15460" w:rsidRDefault="00C15460" w:rsidP="004670FC">
      <w:pPr>
        <w:spacing w:after="60"/>
        <w:ind w:left="709" w:hanging="425"/>
        <w:rPr>
          <w:rFonts w:eastAsia="Times New Roman"/>
          <w:szCs w:val="17"/>
        </w:rPr>
      </w:pPr>
      <w:r w:rsidRPr="00C15460">
        <w:rPr>
          <w:rFonts w:eastAsia="Times New Roman"/>
          <w:szCs w:val="17"/>
        </w:rPr>
        <w:t>5.6</w:t>
      </w:r>
      <w:r w:rsidRPr="00C15460">
        <w:rPr>
          <w:rFonts w:eastAsia="Times New Roman"/>
          <w:szCs w:val="17"/>
        </w:rPr>
        <w:tab/>
        <w:t xml:space="preserve">the Council may, by resolution, fix, vary or revoke fees or charges for the granting of a permit to do a specified </w:t>
      </w:r>
      <w:proofErr w:type="gramStart"/>
      <w:r w:rsidRPr="00C15460">
        <w:rPr>
          <w:rFonts w:eastAsia="Times New Roman"/>
          <w:szCs w:val="17"/>
        </w:rPr>
        <w:t>thing;</w:t>
      </w:r>
      <w:proofErr w:type="gramEnd"/>
    </w:p>
    <w:p w14:paraId="397E79F9" w14:textId="77777777" w:rsidR="00C15460" w:rsidRPr="00C15460" w:rsidRDefault="00C15460" w:rsidP="004670FC">
      <w:pPr>
        <w:spacing w:after="60"/>
        <w:ind w:left="709" w:hanging="425"/>
        <w:rPr>
          <w:rFonts w:eastAsia="Times New Roman"/>
          <w:szCs w:val="17"/>
        </w:rPr>
      </w:pPr>
      <w:r w:rsidRPr="00C15460">
        <w:rPr>
          <w:rFonts w:eastAsia="Times New Roman"/>
          <w:szCs w:val="17"/>
        </w:rPr>
        <w:t>5.7</w:t>
      </w:r>
      <w:r w:rsidRPr="00C15460">
        <w:rPr>
          <w:rFonts w:eastAsia="Times New Roman"/>
          <w:szCs w:val="17"/>
        </w:rPr>
        <w:tab/>
        <w:t>a person who applies for permission by way of subparagraph 5.2.1 or 5.2.2 is taken to have been granted permission when the following steps have been completed:</w:t>
      </w:r>
    </w:p>
    <w:p w14:paraId="441A0C90" w14:textId="77777777" w:rsidR="00C15460" w:rsidRPr="00C15460" w:rsidRDefault="00C15460" w:rsidP="004670FC">
      <w:pPr>
        <w:spacing w:after="60"/>
        <w:ind w:left="1276" w:hanging="567"/>
        <w:rPr>
          <w:rFonts w:eastAsia="Times New Roman"/>
          <w:szCs w:val="17"/>
        </w:rPr>
      </w:pPr>
      <w:r w:rsidRPr="00C15460">
        <w:rPr>
          <w:rFonts w:eastAsia="Times New Roman"/>
          <w:szCs w:val="17"/>
        </w:rPr>
        <w:t>5.7.1</w:t>
      </w:r>
      <w:r w:rsidRPr="00C15460">
        <w:rPr>
          <w:rFonts w:eastAsia="Times New Roman"/>
          <w:szCs w:val="17"/>
        </w:rPr>
        <w:tab/>
        <w:t>the person pays the permit fee (if any) by (as the case may be) by:</w:t>
      </w:r>
    </w:p>
    <w:p w14:paraId="3660D89D" w14:textId="77777777" w:rsidR="00C15460" w:rsidRPr="00C15460" w:rsidRDefault="00C15460" w:rsidP="004670FC">
      <w:pPr>
        <w:spacing w:after="60"/>
        <w:ind w:left="1985" w:hanging="709"/>
        <w:rPr>
          <w:rFonts w:eastAsia="Times New Roman"/>
          <w:szCs w:val="17"/>
        </w:rPr>
      </w:pPr>
      <w:r w:rsidRPr="00C15460">
        <w:rPr>
          <w:rFonts w:eastAsia="Times New Roman"/>
          <w:szCs w:val="17"/>
        </w:rPr>
        <w:t>5.7.1.1</w:t>
      </w:r>
      <w:r w:rsidRPr="00C15460">
        <w:rPr>
          <w:rFonts w:eastAsia="Times New Roman"/>
          <w:szCs w:val="17"/>
        </w:rPr>
        <w:tab/>
        <w:t>credit or debit card; or</w:t>
      </w:r>
    </w:p>
    <w:p w14:paraId="3C62D2E1" w14:textId="77777777" w:rsidR="00C15460" w:rsidRPr="00C15460" w:rsidRDefault="00C15460" w:rsidP="004670FC">
      <w:pPr>
        <w:spacing w:after="60"/>
        <w:ind w:left="1985" w:hanging="709"/>
        <w:rPr>
          <w:rFonts w:eastAsia="Times New Roman"/>
          <w:szCs w:val="17"/>
        </w:rPr>
      </w:pPr>
      <w:r w:rsidRPr="00C15460">
        <w:rPr>
          <w:rFonts w:eastAsia="Times New Roman"/>
          <w:szCs w:val="17"/>
        </w:rPr>
        <w:t>5.7.1.2</w:t>
      </w:r>
      <w:r w:rsidRPr="00C15460">
        <w:rPr>
          <w:rFonts w:eastAsia="Times New Roman"/>
          <w:szCs w:val="17"/>
        </w:rPr>
        <w:tab/>
        <w:t xml:space="preserve">such other method of payment that may be approved by the Council by </w:t>
      </w:r>
      <w:proofErr w:type="gramStart"/>
      <w:r w:rsidRPr="00C15460">
        <w:rPr>
          <w:rFonts w:eastAsia="Times New Roman"/>
          <w:szCs w:val="17"/>
        </w:rPr>
        <w:t>resolution;</w:t>
      </w:r>
      <w:proofErr w:type="gramEnd"/>
    </w:p>
    <w:p w14:paraId="3640E565" w14:textId="77777777" w:rsidR="00C15460" w:rsidRPr="00C15460" w:rsidRDefault="00C15460" w:rsidP="00110DE6">
      <w:pPr>
        <w:ind w:left="1276" w:hanging="567"/>
        <w:rPr>
          <w:rFonts w:eastAsia="Times New Roman"/>
          <w:szCs w:val="17"/>
        </w:rPr>
      </w:pPr>
      <w:r w:rsidRPr="00C15460">
        <w:rPr>
          <w:rFonts w:eastAsia="Times New Roman"/>
          <w:szCs w:val="17"/>
        </w:rPr>
        <w:t>5.7.2</w:t>
      </w:r>
      <w:r w:rsidRPr="00C15460">
        <w:rPr>
          <w:rFonts w:eastAsia="Times New Roman"/>
          <w:szCs w:val="17"/>
        </w:rPr>
        <w:tab/>
      </w:r>
      <w:r w:rsidRPr="00C15460">
        <w:rPr>
          <w:rFonts w:eastAsia="Times New Roman"/>
          <w:spacing w:val="-2"/>
          <w:szCs w:val="17"/>
        </w:rPr>
        <w:t>the person receives a notice identifying itself as a permit from the Council to undertake the activity specified in the permit.</w:t>
      </w:r>
      <w:r w:rsidRPr="00C15460">
        <w:rPr>
          <w:rFonts w:eastAsia="Times New Roman"/>
          <w:szCs w:val="17"/>
        </w:rPr>
        <w:t xml:space="preserve"> </w:t>
      </w:r>
    </w:p>
    <w:p w14:paraId="72AD1D7E" w14:textId="77777777" w:rsidR="00C15460" w:rsidRPr="00C15460" w:rsidRDefault="00C15460" w:rsidP="004670FC">
      <w:pPr>
        <w:spacing w:after="60"/>
        <w:jc w:val="center"/>
        <w:rPr>
          <w:smallCaps/>
          <w:szCs w:val="17"/>
        </w:rPr>
      </w:pPr>
      <w:r w:rsidRPr="00C15460">
        <w:rPr>
          <w:smallCaps/>
          <w:szCs w:val="17"/>
        </w:rPr>
        <w:t>Part 3—Enforcement</w:t>
      </w:r>
    </w:p>
    <w:p w14:paraId="765167C0" w14:textId="77777777" w:rsidR="00C15460" w:rsidRPr="00C15460" w:rsidRDefault="00C15460" w:rsidP="00C15460">
      <w:pPr>
        <w:ind w:left="284" w:hanging="284"/>
        <w:rPr>
          <w:rFonts w:eastAsia="Times New Roman"/>
          <w:b/>
          <w:bCs/>
          <w:szCs w:val="17"/>
        </w:rPr>
      </w:pPr>
      <w:r w:rsidRPr="00C15460">
        <w:rPr>
          <w:rFonts w:eastAsia="Times New Roman"/>
          <w:b/>
          <w:bCs/>
          <w:szCs w:val="17"/>
        </w:rPr>
        <w:t>6.</w:t>
      </w:r>
      <w:r w:rsidRPr="00C15460">
        <w:rPr>
          <w:rFonts w:eastAsia="Times New Roman"/>
          <w:b/>
          <w:bCs/>
          <w:szCs w:val="17"/>
        </w:rPr>
        <w:tab/>
        <w:t>Penalties</w:t>
      </w:r>
    </w:p>
    <w:p w14:paraId="2C06300E" w14:textId="77777777" w:rsidR="00C15460" w:rsidRPr="00C15460" w:rsidRDefault="00C15460" w:rsidP="00C15460">
      <w:pPr>
        <w:ind w:left="709" w:hanging="425"/>
        <w:rPr>
          <w:rFonts w:eastAsia="Times New Roman"/>
          <w:szCs w:val="17"/>
        </w:rPr>
      </w:pPr>
      <w:r w:rsidRPr="00C15460">
        <w:rPr>
          <w:rFonts w:eastAsia="Times New Roman"/>
          <w:szCs w:val="17"/>
        </w:rPr>
        <w:t>6.1</w:t>
      </w:r>
      <w:r w:rsidRPr="00C15460">
        <w:rPr>
          <w:rFonts w:eastAsia="Times New Roman"/>
          <w:szCs w:val="17"/>
        </w:rPr>
        <w:tab/>
        <w:t xml:space="preserve">A person who contravenes or fails to comply with any by-law of the Council is guilty of an offence and is liable to a maximum </w:t>
      </w:r>
      <w:r w:rsidRPr="00C15460">
        <w:rPr>
          <w:rFonts w:eastAsia="Times New Roman"/>
          <w:spacing w:val="-4"/>
          <w:szCs w:val="17"/>
        </w:rPr>
        <w:t xml:space="preserve">penalty, being the maximum penalty referred to in the </w:t>
      </w:r>
      <w:r w:rsidRPr="00C15460">
        <w:rPr>
          <w:rFonts w:eastAsia="Times New Roman"/>
          <w:i/>
          <w:iCs/>
          <w:spacing w:val="-4"/>
          <w:szCs w:val="17"/>
        </w:rPr>
        <w:t>Local Government Act 1999</w:t>
      </w:r>
      <w:r w:rsidRPr="00C15460">
        <w:rPr>
          <w:rFonts w:eastAsia="Times New Roman"/>
          <w:spacing w:val="-4"/>
          <w:szCs w:val="17"/>
        </w:rPr>
        <w:t>, which may be fixed for offences against a by-law.</w:t>
      </w:r>
    </w:p>
    <w:p w14:paraId="046E53F1" w14:textId="77777777" w:rsidR="00C15460" w:rsidRPr="00C15460" w:rsidRDefault="00C15460" w:rsidP="00C15460">
      <w:pPr>
        <w:ind w:left="709" w:hanging="425"/>
        <w:rPr>
          <w:rFonts w:eastAsia="Times New Roman"/>
          <w:spacing w:val="-4"/>
          <w:szCs w:val="17"/>
        </w:rPr>
      </w:pPr>
      <w:r w:rsidRPr="00C15460">
        <w:rPr>
          <w:rFonts w:eastAsia="Times New Roman"/>
          <w:szCs w:val="17"/>
        </w:rPr>
        <w:t>6.2</w:t>
      </w:r>
      <w:r w:rsidRPr="00C15460">
        <w:rPr>
          <w:rFonts w:eastAsia="Times New Roman"/>
          <w:szCs w:val="17"/>
        </w:rPr>
        <w:tab/>
      </w:r>
      <w:r w:rsidRPr="00C15460">
        <w:rPr>
          <w:rFonts w:eastAsia="Times New Roman"/>
          <w:spacing w:val="-4"/>
          <w:szCs w:val="17"/>
        </w:rPr>
        <w:t xml:space="preserve">A person who is convicted of an offence against any by-law of the Council in respect of a continuing act or omission is liable, in addition to the penalty otherwise applicable, to a further penalty, being the maximum penalty referred to in the </w:t>
      </w:r>
      <w:r w:rsidRPr="00C15460">
        <w:rPr>
          <w:rFonts w:eastAsia="Times New Roman"/>
          <w:i/>
          <w:iCs/>
          <w:spacing w:val="-4"/>
          <w:szCs w:val="17"/>
        </w:rPr>
        <w:t xml:space="preserve">Local Government Act 1999 </w:t>
      </w:r>
      <w:r w:rsidRPr="00C15460">
        <w:rPr>
          <w:rFonts w:eastAsia="Times New Roman"/>
          <w:spacing w:val="-4"/>
          <w:szCs w:val="17"/>
        </w:rPr>
        <w:t>which may be fixed for offences of a continuing nature against a by-law.</w:t>
      </w:r>
    </w:p>
    <w:p w14:paraId="179709A3" w14:textId="77777777" w:rsidR="00C15460" w:rsidRPr="00C15460" w:rsidRDefault="00C15460" w:rsidP="00C15460">
      <w:pPr>
        <w:ind w:left="284" w:hanging="284"/>
        <w:rPr>
          <w:rFonts w:eastAsia="Times New Roman"/>
          <w:b/>
          <w:bCs/>
          <w:szCs w:val="17"/>
        </w:rPr>
      </w:pPr>
      <w:r w:rsidRPr="00C15460">
        <w:rPr>
          <w:rFonts w:eastAsia="Times New Roman"/>
          <w:b/>
          <w:bCs/>
          <w:szCs w:val="17"/>
        </w:rPr>
        <w:t>7.</w:t>
      </w:r>
      <w:r w:rsidRPr="00C15460">
        <w:rPr>
          <w:rFonts w:eastAsia="Times New Roman"/>
          <w:b/>
          <w:bCs/>
          <w:szCs w:val="17"/>
        </w:rPr>
        <w:tab/>
        <w:t>Liability of Vehicles Owners and Expiation of Certain Offences</w:t>
      </w:r>
    </w:p>
    <w:p w14:paraId="185977D3" w14:textId="77777777" w:rsidR="00C15460" w:rsidRPr="00C15460" w:rsidRDefault="00C15460" w:rsidP="00C15460">
      <w:pPr>
        <w:spacing w:after="70"/>
        <w:ind w:left="709" w:hanging="425"/>
        <w:rPr>
          <w:rFonts w:eastAsia="Times New Roman"/>
          <w:szCs w:val="17"/>
        </w:rPr>
      </w:pPr>
      <w:r w:rsidRPr="00C15460">
        <w:rPr>
          <w:rFonts w:eastAsia="Times New Roman"/>
          <w:szCs w:val="17"/>
        </w:rPr>
        <w:t>7.1</w:t>
      </w:r>
      <w:r w:rsidRPr="00C15460">
        <w:rPr>
          <w:rFonts w:eastAsia="Times New Roman"/>
          <w:szCs w:val="17"/>
        </w:rPr>
        <w:tab/>
        <w:t>Without derogating from the liability of any other person, but subject to this paragraph, if a vehicle is involved in a prescribed offence, the owner of the vehicle is guilty of an offence and liable to the same penalty as is prescribed for the principal offence and the expiation fee that is fixed for the principal offence applies in relation to an offence against this paragraph.</w:t>
      </w:r>
    </w:p>
    <w:p w14:paraId="3B56A9AD" w14:textId="77777777" w:rsidR="00C15460" w:rsidRPr="00C15460" w:rsidRDefault="00C15460" w:rsidP="00C15460">
      <w:pPr>
        <w:spacing w:after="70"/>
        <w:ind w:left="709" w:hanging="425"/>
        <w:rPr>
          <w:rFonts w:eastAsia="Times New Roman"/>
          <w:szCs w:val="17"/>
        </w:rPr>
      </w:pPr>
      <w:r w:rsidRPr="00C15460">
        <w:rPr>
          <w:rFonts w:eastAsia="Times New Roman"/>
          <w:szCs w:val="17"/>
        </w:rPr>
        <w:t>7.2</w:t>
      </w:r>
      <w:r w:rsidRPr="00C15460">
        <w:rPr>
          <w:rFonts w:eastAsia="Times New Roman"/>
          <w:szCs w:val="17"/>
        </w:rPr>
        <w:tab/>
        <w:t>The owner and driver of a vehicle are not both liable through the operation of this paragraph to be convicted of an offence arising out of the same circumstances, and consequently conviction of the owner exonerates the driver and conversely conviction of the driver exonerates the owner.</w:t>
      </w:r>
    </w:p>
    <w:p w14:paraId="06B82B64" w14:textId="77777777" w:rsidR="00C15460" w:rsidRPr="00C15460" w:rsidRDefault="00C15460" w:rsidP="00C15460">
      <w:pPr>
        <w:spacing w:after="70"/>
        <w:ind w:left="709" w:hanging="425"/>
        <w:rPr>
          <w:rFonts w:eastAsia="Times New Roman"/>
          <w:szCs w:val="17"/>
        </w:rPr>
      </w:pPr>
      <w:r w:rsidRPr="00C15460">
        <w:rPr>
          <w:rFonts w:eastAsia="Times New Roman"/>
          <w:szCs w:val="17"/>
        </w:rPr>
        <w:t>7.3</w:t>
      </w:r>
      <w:r w:rsidRPr="00C15460">
        <w:rPr>
          <w:rFonts w:eastAsia="Times New Roman"/>
          <w:szCs w:val="17"/>
        </w:rPr>
        <w:tab/>
        <w:t xml:space="preserve">An expiation notice or expiation reminder notice given under the </w:t>
      </w:r>
      <w:r w:rsidRPr="00C15460">
        <w:rPr>
          <w:rFonts w:eastAsia="Times New Roman"/>
          <w:i/>
          <w:iCs/>
          <w:szCs w:val="17"/>
        </w:rPr>
        <w:t>Expiation of Offences Act 1996</w:t>
      </w:r>
      <w:r w:rsidRPr="00C15460">
        <w:rPr>
          <w:rFonts w:eastAsia="Times New Roman"/>
          <w:szCs w:val="17"/>
        </w:rPr>
        <w:t xml:space="preserve"> to the owner of a vehicle for an alleged prescribed offence involving the vehicle must be accompanied by a notice inviting the owner, if they were not the driver at the time of the alleged prescribed offence, to provide the Council or officer specified in the notice, within the period specified in the notice, with a statutory declaration:</w:t>
      </w:r>
    </w:p>
    <w:p w14:paraId="62655120" w14:textId="77777777" w:rsidR="00C15460" w:rsidRPr="00C15460" w:rsidRDefault="00C15460" w:rsidP="004670FC">
      <w:pPr>
        <w:spacing w:after="60"/>
        <w:ind w:left="1276" w:hanging="567"/>
        <w:rPr>
          <w:rFonts w:eastAsia="Times New Roman"/>
          <w:szCs w:val="17"/>
        </w:rPr>
      </w:pPr>
      <w:r w:rsidRPr="00C15460">
        <w:rPr>
          <w:rFonts w:eastAsia="Times New Roman"/>
          <w:szCs w:val="17"/>
        </w:rPr>
        <w:t>7.3.1</w:t>
      </w:r>
      <w:r w:rsidRPr="00C15460">
        <w:rPr>
          <w:rFonts w:eastAsia="Times New Roman"/>
          <w:szCs w:val="17"/>
        </w:rPr>
        <w:tab/>
        <w:t>setting out the name and address of the driver; or</w:t>
      </w:r>
    </w:p>
    <w:p w14:paraId="63E6227F" w14:textId="77777777" w:rsidR="00C15460" w:rsidRPr="00C15460" w:rsidRDefault="00C15460" w:rsidP="004670FC">
      <w:pPr>
        <w:spacing w:after="60"/>
        <w:ind w:left="1276" w:hanging="567"/>
        <w:rPr>
          <w:rFonts w:eastAsia="Times New Roman"/>
          <w:szCs w:val="17"/>
        </w:rPr>
      </w:pPr>
      <w:r w:rsidRPr="00C15460">
        <w:rPr>
          <w:rFonts w:eastAsia="Times New Roman"/>
          <w:szCs w:val="17"/>
        </w:rPr>
        <w:t>7.3.2</w:t>
      </w:r>
      <w:r w:rsidRPr="00C15460">
        <w:rPr>
          <w:rFonts w:eastAsia="Times New Roman"/>
          <w:szCs w:val="17"/>
        </w:rPr>
        <w:tab/>
        <w:t xml:space="preserve">if they had transferred ownership of the vehicle to another prior to the time of the alleged offence and has complied with the </w:t>
      </w:r>
      <w:r w:rsidRPr="00C15460">
        <w:rPr>
          <w:rFonts w:eastAsia="Times New Roman"/>
          <w:i/>
          <w:iCs/>
          <w:szCs w:val="17"/>
        </w:rPr>
        <w:t>Motor Vehicles Act 1959</w:t>
      </w:r>
      <w:r w:rsidRPr="00C15460">
        <w:rPr>
          <w:rFonts w:eastAsia="Times New Roman"/>
          <w:szCs w:val="17"/>
        </w:rPr>
        <w:t xml:space="preserve"> in respect of the transfer - setting out details of the transfer (including the name and address of the transferee).</w:t>
      </w:r>
    </w:p>
    <w:p w14:paraId="0EC6553B" w14:textId="77777777" w:rsidR="00C15460" w:rsidRPr="00C15460" w:rsidRDefault="00C15460" w:rsidP="004670FC">
      <w:pPr>
        <w:spacing w:after="60"/>
        <w:ind w:left="709" w:hanging="425"/>
        <w:rPr>
          <w:rFonts w:eastAsia="Times New Roman"/>
          <w:szCs w:val="17"/>
        </w:rPr>
      </w:pPr>
      <w:r w:rsidRPr="00C15460">
        <w:rPr>
          <w:rFonts w:eastAsia="Times New Roman"/>
          <w:szCs w:val="17"/>
        </w:rPr>
        <w:t>7.4</w:t>
      </w:r>
      <w:r w:rsidRPr="00C15460">
        <w:rPr>
          <w:rFonts w:eastAsia="Times New Roman"/>
          <w:szCs w:val="17"/>
        </w:rPr>
        <w:tab/>
        <w:t>Before proceedings are commenced against the owner of a vehicle for an offence against this section involving the vehicle, the Informant must send the owner a notice:</w:t>
      </w:r>
    </w:p>
    <w:p w14:paraId="69C06BE8" w14:textId="77777777" w:rsidR="00C15460" w:rsidRPr="00C15460" w:rsidRDefault="00C15460" w:rsidP="004670FC">
      <w:pPr>
        <w:spacing w:after="60"/>
        <w:ind w:left="1276" w:hanging="567"/>
        <w:rPr>
          <w:rFonts w:eastAsia="Times New Roman"/>
          <w:szCs w:val="17"/>
        </w:rPr>
      </w:pPr>
      <w:r w:rsidRPr="00C15460">
        <w:rPr>
          <w:rFonts w:eastAsia="Times New Roman"/>
          <w:szCs w:val="17"/>
        </w:rPr>
        <w:t>7.4.1</w:t>
      </w:r>
      <w:r w:rsidRPr="00C15460">
        <w:rPr>
          <w:rFonts w:eastAsia="Times New Roman"/>
          <w:szCs w:val="17"/>
        </w:rPr>
        <w:tab/>
        <w:t>setting out particulars of the alleged prescribed offence; and</w:t>
      </w:r>
    </w:p>
    <w:p w14:paraId="15F89B52" w14:textId="77777777" w:rsidR="00C15460" w:rsidRPr="00C15460" w:rsidRDefault="00C15460" w:rsidP="004670FC">
      <w:pPr>
        <w:spacing w:after="60"/>
        <w:ind w:left="1276" w:hanging="567"/>
        <w:rPr>
          <w:rFonts w:eastAsia="Times New Roman"/>
          <w:szCs w:val="17"/>
        </w:rPr>
      </w:pPr>
      <w:r w:rsidRPr="00C15460">
        <w:rPr>
          <w:rFonts w:eastAsia="Times New Roman"/>
          <w:szCs w:val="17"/>
        </w:rPr>
        <w:t>7.4.2</w:t>
      </w:r>
      <w:r w:rsidRPr="00C15460">
        <w:rPr>
          <w:rFonts w:eastAsia="Times New Roman"/>
          <w:szCs w:val="17"/>
        </w:rPr>
        <w:tab/>
        <w:t xml:space="preserve">inviting the owner, if they were not the driver at the time of the alleged prescribed offence, to provide the Informant, </w:t>
      </w:r>
      <w:r w:rsidRPr="00C15460">
        <w:rPr>
          <w:rFonts w:eastAsia="Times New Roman"/>
          <w:spacing w:val="-2"/>
          <w:szCs w:val="17"/>
        </w:rPr>
        <w:t>within 21 days of the date of the notice, with a statutory declaration setting out the matters referred to in subparagraph 7.3.</w:t>
      </w:r>
    </w:p>
    <w:p w14:paraId="7D6B4BD0" w14:textId="77777777" w:rsidR="00C15460" w:rsidRPr="00C15460" w:rsidRDefault="00C15460" w:rsidP="004670FC">
      <w:pPr>
        <w:spacing w:after="60"/>
        <w:ind w:left="709" w:hanging="425"/>
        <w:rPr>
          <w:rFonts w:eastAsia="Times New Roman"/>
          <w:szCs w:val="17"/>
        </w:rPr>
      </w:pPr>
      <w:r w:rsidRPr="00C15460">
        <w:rPr>
          <w:rFonts w:eastAsia="Times New Roman"/>
          <w:szCs w:val="17"/>
        </w:rPr>
        <w:t>7.5</w:t>
      </w:r>
      <w:r w:rsidRPr="00C15460">
        <w:rPr>
          <w:rFonts w:eastAsia="Times New Roman"/>
          <w:szCs w:val="17"/>
        </w:rPr>
        <w:tab/>
        <w:t>Subparagraph 7.4 does not apply to:</w:t>
      </w:r>
    </w:p>
    <w:p w14:paraId="18485F27" w14:textId="77777777" w:rsidR="00C15460" w:rsidRPr="00C15460" w:rsidRDefault="00C15460" w:rsidP="004670FC">
      <w:pPr>
        <w:spacing w:after="60"/>
        <w:ind w:left="1276" w:hanging="567"/>
        <w:rPr>
          <w:rFonts w:eastAsia="Times New Roman"/>
          <w:szCs w:val="17"/>
        </w:rPr>
      </w:pPr>
      <w:r w:rsidRPr="00C15460">
        <w:rPr>
          <w:rFonts w:eastAsia="Times New Roman"/>
          <w:szCs w:val="17"/>
        </w:rPr>
        <w:t>7.5.1</w:t>
      </w:r>
      <w:r w:rsidRPr="00C15460">
        <w:rPr>
          <w:rFonts w:eastAsia="Times New Roman"/>
          <w:szCs w:val="17"/>
        </w:rPr>
        <w:tab/>
        <w:t xml:space="preserve">proceedings commenced where an owner has elected under the </w:t>
      </w:r>
      <w:r w:rsidRPr="00C15460">
        <w:rPr>
          <w:rFonts w:eastAsia="Times New Roman"/>
          <w:i/>
          <w:iCs/>
          <w:szCs w:val="17"/>
        </w:rPr>
        <w:t>Expiation of Offences Act 1996</w:t>
      </w:r>
      <w:r w:rsidRPr="00C15460">
        <w:rPr>
          <w:rFonts w:eastAsia="Times New Roman"/>
          <w:szCs w:val="17"/>
        </w:rPr>
        <w:t xml:space="preserve"> to be prosecuted for the </w:t>
      </w:r>
      <w:proofErr w:type="gramStart"/>
      <w:r w:rsidRPr="00C15460">
        <w:rPr>
          <w:rFonts w:eastAsia="Times New Roman"/>
          <w:szCs w:val="17"/>
        </w:rPr>
        <w:t>offence;</w:t>
      </w:r>
      <w:proofErr w:type="gramEnd"/>
      <w:r w:rsidRPr="00C15460">
        <w:rPr>
          <w:rFonts w:eastAsia="Times New Roman"/>
          <w:szCs w:val="17"/>
        </w:rPr>
        <w:t xml:space="preserve"> or</w:t>
      </w:r>
    </w:p>
    <w:p w14:paraId="2B7726EC" w14:textId="77777777" w:rsidR="00C15460" w:rsidRPr="00C15460" w:rsidRDefault="00C15460" w:rsidP="004670FC">
      <w:pPr>
        <w:spacing w:after="60"/>
        <w:ind w:left="1276" w:hanging="567"/>
        <w:rPr>
          <w:rFonts w:eastAsia="Times New Roman"/>
          <w:szCs w:val="17"/>
        </w:rPr>
      </w:pPr>
      <w:r w:rsidRPr="00C15460">
        <w:rPr>
          <w:rFonts w:eastAsia="Times New Roman"/>
          <w:szCs w:val="17"/>
        </w:rPr>
        <w:t>7.5.2</w:t>
      </w:r>
      <w:r w:rsidRPr="00C15460">
        <w:rPr>
          <w:rFonts w:eastAsia="Times New Roman"/>
          <w:szCs w:val="17"/>
        </w:rPr>
        <w:tab/>
        <w:t>proceedings commenced against an owner of a vehicle who has been named in a statutory declaration under this paragraph 7 as the driver of the vehicle.</w:t>
      </w:r>
    </w:p>
    <w:p w14:paraId="151CF7B7" w14:textId="77777777" w:rsidR="00C15460" w:rsidRPr="00C15460" w:rsidRDefault="00C15460" w:rsidP="004670FC">
      <w:pPr>
        <w:spacing w:after="60"/>
        <w:ind w:left="709" w:hanging="425"/>
        <w:rPr>
          <w:rFonts w:eastAsia="Times New Roman"/>
          <w:szCs w:val="17"/>
        </w:rPr>
      </w:pPr>
      <w:r w:rsidRPr="00C15460">
        <w:rPr>
          <w:rFonts w:eastAsia="Times New Roman"/>
          <w:szCs w:val="17"/>
        </w:rPr>
        <w:t>7.6</w:t>
      </w:r>
      <w:r w:rsidRPr="00C15460">
        <w:rPr>
          <w:rFonts w:eastAsia="Times New Roman"/>
          <w:szCs w:val="17"/>
        </w:rPr>
        <w:tab/>
      </w:r>
      <w:r w:rsidRPr="00C15460">
        <w:rPr>
          <w:rFonts w:eastAsia="Times New Roman"/>
          <w:spacing w:val="-4"/>
          <w:szCs w:val="17"/>
        </w:rPr>
        <w:t>Subject to subparagraph 7.7, in proceedings against the owner of a vehicle for an offence against this paragraph, it is a defence to prove:</w:t>
      </w:r>
    </w:p>
    <w:p w14:paraId="1357E201" w14:textId="77777777" w:rsidR="00C15460" w:rsidRPr="00C15460" w:rsidRDefault="00C15460" w:rsidP="004670FC">
      <w:pPr>
        <w:spacing w:after="60"/>
        <w:ind w:left="1276" w:hanging="567"/>
        <w:rPr>
          <w:rFonts w:eastAsia="Times New Roman"/>
          <w:szCs w:val="17"/>
        </w:rPr>
      </w:pPr>
      <w:r w:rsidRPr="00C15460">
        <w:rPr>
          <w:rFonts w:eastAsia="Times New Roman"/>
          <w:szCs w:val="17"/>
        </w:rPr>
        <w:t>7.6.1</w:t>
      </w:r>
      <w:r w:rsidRPr="00C15460">
        <w:rPr>
          <w:rFonts w:eastAsia="Times New Roman"/>
          <w:szCs w:val="17"/>
        </w:rPr>
        <w:tab/>
        <w:t>that, in consequence of some unlawful act, the vehicle was not in the possession or control of the owner at the time of the alleged prescribed offence; or</w:t>
      </w:r>
    </w:p>
    <w:p w14:paraId="2D85EE85" w14:textId="77777777" w:rsidR="00C15460" w:rsidRPr="00C15460" w:rsidRDefault="00C15460" w:rsidP="004670FC">
      <w:pPr>
        <w:spacing w:after="60"/>
        <w:ind w:left="1276" w:hanging="567"/>
        <w:rPr>
          <w:rFonts w:eastAsia="Times New Roman"/>
          <w:szCs w:val="17"/>
        </w:rPr>
      </w:pPr>
      <w:r w:rsidRPr="00C15460">
        <w:rPr>
          <w:rFonts w:eastAsia="Times New Roman"/>
          <w:szCs w:val="17"/>
        </w:rPr>
        <w:t>7.6.2</w:t>
      </w:r>
      <w:r w:rsidRPr="00C15460">
        <w:rPr>
          <w:rFonts w:eastAsia="Times New Roman"/>
          <w:szCs w:val="17"/>
        </w:rPr>
        <w:tab/>
        <w:t>that the owner provided the Informant with a statutory declaration in accordance with an invitation under this paragraph.</w:t>
      </w:r>
    </w:p>
    <w:p w14:paraId="061C39F7" w14:textId="77777777" w:rsidR="00C15460" w:rsidRPr="00C15460" w:rsidRDefault="00C15460" w:rsidP="004670FC">
      <w:pPr>
        <w:spacing w:after="60"/>
        <w:ind w:left="709" w:hanging="425"/>
        <w:rPr>
          <w:rFonts w:eastAsia="Times New Roman"/>
          <w:szCs w:val="17"/>
        </w:rPr>
      </w:pPr>
      <w:r w:rsidRPr="00C15460">
        <w:rPr>
          <w:rFonts w:eastAsia="Times New Roman"/>
          <w:szCs w:val="17"/>
        </w:rPr>
        <w:t>7.7</w:t>
      </w:r>
      <w:r w:rsidRPr="00C15460">
        <w:rPr>
          <w:rFonts w:eastAsia="Times New Roman"/>
          <w:szCs w:val="17"/>
        </w:rPr>
        <w:tab/>
        <w:t xml:space="preserve">The defence in paragraph 7.6.2 does not apply if it is proved that the owner made the statutory declaration knowing it to be false in a </w:t>
      </w:r>
      <w:proofErr w:type="gramStart"/>
      <w:r w:rsidRPr="00C15460">
        <w:rPr>
          <w:rFonts w:eastAsia="Times New Roman"/>
          <w:szCs w:val="17"/>
        </w:rPr>
        <w:t>material particular</w:t>
      </w:r>
      <w:proofErr w:type="gramEnd"/>
      <w:r w:rsidRPr="00C15460">
        <w:rPr>
          <w:rFonts w:eastAsia="Times New Roman"/>
          <w:szCs w:val="17"/>
        </w:rPr>
        <w:t>.</w:t>
      </w:r>
    </w:p>
    <w:p w14:paraId="03E85D73" w14:textId="77777777" w:rsidR="00C15460" w:rsidRPr="00C15460" w:rsidRDefault="00C15460" w:rsidP="004670FC">
      <w:pPr>
        <w:spacing w:after="60"/>
        <w:ind w:left="709" w:hanging="425"/>
        <w:rPr>
          <w:rFonts w:eastAsia="Times New Roman"/>
          <w:szCs w:val="17"/>
        </w:rPr>
      </w:pPr>
      <w:r w:rsidRPr="00C15460">
        <w:rPr>
          <w:rFonts w:eastAsia="Times New Roman"/>
          <w:szCs w:val="17"/>
        </w:rPr>
        <w:t>7.8</w:t>
      </w:r>
      <w:r w:rsidRPr="00C15460">
        <w:rPr>
          <w:rFonts w:eastAsia="Times New Roman"/>
          <w:szCs w:val="17"/>
        </w:rPr>
        <w:tab/>
        <w:t>If:</w:t>
      </w:r>
    </w:p>
    <w:p w14:paraId="0455B868" w14:textId="77777777" w:rsidR="00C15460" w:rsidRPr="00C15460" w:rsidRDefault="00C15460" w:rsidP="004670FC">
      <w:pPr>
        <w:spacing w:after="60"/>
        <w:ind w:left="1276" w:hanging="567"/>
        <w:rPr>
          <w:rFonts w:eastAsia="Times New Roman"/>
          <w:szCs w:val="17"/>
        </w:rPr>
      </w:pPr>
      <w:r w:rsidRPr="00C15460">
        <w:rPr>
          <w:rFonts w:eastAsia="Times New Roman"/>
          <w:szCs w:val="17"/>
        </w:rPr>
        <w:t>7.8.1</w:t>
      </w:r>
      <w:r w:rsidRPr="00C15460">
        <w:rPr>
          <w:rFonts w:eastAsia="Times New Roman"/>
          <w:szCs w:val="17"/>
        </w:rPr>
        <w:tab/>
        <w:t>an expiation notice is given to a person named as the alleged driver in a statutory declaration under this paragraph; or</w:t>
      </w:r>
    </w:p>
    <w:p w14:paraId="67902706" w14:textId="77777777" w:rsidR="00C15460" w:rsidRPr="00C15460" w:rsidRDefault="00C15460" w:rsidP="004670FC">
      <w:pPr>
        <w:spacing w:after="60"/>
        <w:ind w:left="1276" w:hanging="567"/>
        <w:rPr>
          <w:rFonts w:eastAsia="Times New Roman"/>
          <w:szCs w:val="17"/>
        </w:rPr>
      </w:pPr>
      <w:r w:rsidRPr="00C15460">
        <w:rPr>
          <w:rFonts w:eastAsia="Times New Roman"/>
          <w:szCs w:val="17"/>
        </w:rPr>
        <w:t>7.8.2</w:t>
      </w:r>
      <w:r w:rsidRPr="00C15460">
        <w:rPr>
          <w:rFonts w:eastAsia="Times New Roman"/>
          <w:szCs w:val="17"/>
        </w:rPr>
        <w:tab/>
        <w:t>proceedings are commenced against a person named as the alleged driver in such a statutory declaration,</w:t>
      </w:r>
    </w:p>
    <w:p w14:paraId="203608B1" w14:textId="77777777" w:rsidR="00C15460" w:rsidRPr="00C15460" w:rsidRDefault="00C15460" w:rsidP="004670FC">
      <w:pPr>
        <w:spacing w:after="60"/>
        <w:ind w:left="709"/>
        <w:rPr>
          <w:rFonts w:eastAsia="Times New Roman"/>
          <w:szCs w:val="17"/>
        </w:rPr>
      </w:pPr>
      <w:r w:rsidRPr="00C15460">
        <w:rPr>
          <w:rFonts w:eastAsia="Times New Roman"/>
          <w:szCs w:val="17"/>
        </w:rPr>
        <w:t>the notice or Information</w:t>
      </w:r>
      <w:proofErr w:type="gramStart"/>
      <w:r w:rsidRPr="00C15460">
        <w:rPr>
          <w:rFonts w:eastAsia="Times New Roman"/>
          <w:szCs w:val="17"/>
        </w:rPr>
        <w:t>, as the case may be, must</w:t>
      </w:r>
      <w:proofErr w:type="gramEnd"/>
      <w:r w:rsidRPr="00C15460">
        <w:rPr>
          <w:rFonts w:eastAsia="Times New Roman"/>
          <w:szCs w:val="17"/>
        </w:rPr>
        <w:t xml:space="preserve"> be accompanied by a notice setting out particulars of the statutory declaration that named the person as the alleged driver.</w:t>
      </w:r>
    </w:p>
    <w:p w14:paraId="53F83D46" w14:textId="77777777" w:rsidR="00C15460" w:rsidRPr="00C15460" w:rsidRDefault="00C15460" w:rsidP="004670FC">
      <w:pPr>
        <w:spacing w:after="60"/>
        <w:ind w:left="709" w:hanging="425"/>
        <w:rPr>
          <w:rFonts w:eastAsia="Times New Roman"/>
          <w:szCs w:val="17"/>
        </w:rPr>
      </w:pPr>
      <w:r w:rsidRPr="00C15460">
        <w:rPr>
          <w:rFonts w:eastAsia="Times New Roman"/>
          <w:szCs w:val="17"/>
        </w:rPr>
        <w:t>7.9</w:t>
      </w:r>
      <w:r w:rsidRPr="00C15460">
        <w:rPr>
          <w:rFonts w:eastAsia="Times New Roman"/>
          <w:szCs w:val="17"/>
        </w:rPr>
        <w:tab/>
        <w:t>The particulars of the statutory declaration provided to the person named as the alleged driver must not include the address of the person who provided the statutory declaration.</w:t>
      </w:r>
    </w:p>
    <w:p w14:paraId="75539180" w14:textId="77777777" w:rsidR="00C15460" w:rsidRPr="00C15460" w:rsidRDefault="00C15460" w:rsidP="004670FC">
      <w:pPr>
        <w:spacing w:after="60"/>
        <w:ind w:left="709" w:hanging="425"/>
        <w:rPr>
          <w:rFonts w:eastAsia="Times New Roman"/>
          <w:szCs w:val="17"/>
        </w:rPr>
      </w:pPr>
      <w:r w:rsidRPr="00C15460">
        <w:rPr>
          <w:rFonts w:eastAsia="Times New Roman"/>
          <w:szCs w:val="17"/>
        </w:rPr>
        <w:t>7.10</w:t>
      </w:r>
      <w:r w:rsidRPr="00C15460">
        <w:rPr>
          <w:rFonts w:eastAsia="Times New Roman"/>
          <w:szCs w:val="17"/>
        </w:rPr>
        <w:tab/>
        <w:t>A statutory declaration made under this paragraph must be made in a manner and form approved by the Council.</w:t>
      </w:r>
    </w:p>
    <w:p w14:paraId="2201CAFF" w14:textId="77777777" w:rsidR="00C15460" w:rsidRPr="00C15460" w:rsidRDefault="00C15460" w:rsidP="00C15460">
      <w:pPr>
        <w:ind w:left="709" w:hanging="425"/>
        <w:rPr>
          <w:rFonts w:eastAsia="Times New Roman"/>
          <w:szCs w:val="17"/>
        </w:rPr>
      </w:pPr>
      <w:r w:rsidRPr="00C15460">
        <w:rPr>
          <w:rFonts w:eastAsia="Times New Roman"/>
          <w:szCs w:val="17"/>
        </w:rPr>
        <w:t>7.11</w:t>
      </w:r>
      <w:r w:rsidRPr="00C15460">
        <w:rPr>
          <w:rFonts w:eastAsia="Times New Roman"/>
          <w:szCs w:val="17"/>
        </w:rPr>
        <w:tab/>
        <w:t xml:space="preserve">A person must not, in making a statutory declaration for the purposes of this paragraph, make a statement that is false or misleading in a </w:t>
      </w:r>
      <w:proofErr w:type="gramStart"/>
      <w:r w:rsidRPr="00C15460">
        <w:rPr>
          <w:rFonts w:eastAsia="Times New Roman"/>
          <w:szCs w:val="17"/>
        </w:rPr>
        <w:t>material particular</w:t>
      </w:r>
      <w:proofErr w:type="gramEnd"/>
      <w:r w:rsidRPr="00C15460">
        <w:rPr>
          <w:rFonts w:eastAsia="Times New Roman"/>
          <w:szCs w:val="17"/>
        </w:rPr>
        <w:t>.</w:t>
      </w:r>
    </w:p>
    <w:p w14:paraId="39D556E7" w14:textId="77777777" w:rsidR="00C15460" w:rsidRPr="00C15460" w:rsidRDefault="00C15460" w:rsidP="00C15460">
      <w:pPr>
        <w:ind w:left="284" w:hanging="284"/>
        <w:rPr>
          <w:rFonts w:eastAsia="Times New Roman"/>
          <w:b/>
          <w:bCs/>
          <w:szCs w:val="17"/>
        </w:rPr>
      </w:pPr>
      <w:r w:rsidRPr="00C15460">
        <w:rPr>
          <w:rFonts w:eastAsia="Times New Roman"/>
          <w:b/>
          <w:bCs/>
          <w:szCs w:val="17"/>
        </w:rPr>
        <w:lastRenderedPageBreak/>
        <w:t>8.</w:t>
      </w:r>
      <w:r w:rsidRPr="00C15460">
        <w:rPr>
          <w:rFonts w:eastAsia="Times New Roman"/>
          <w:b/>
          <w:bCs/>
          <w:szCs w:val="17"/>
        </w:rPr>
        <w:tab/>
        <w:t>Evidence</w:t>
      </w:r>
    </w:p>
    <w:p w14:paraId="4873B395" w14:textId="77777777" w:rsidR="00C15460" w:rsidRPr="00C15460" w:rsidRDefault="00C15460" w:rsidP="00C15460">
      <w:pPr>
        <w:ind w:left="284"/>
        <w:rPr>
          <w:rFonts w:eastAsia="Times New Roman"/>
          <w:szCs w:val="17"/>
        </w:rPr>
      </w:pPr>
      <w:r w:rsidRPr="00C15460">
        <w:rPr>
          <w:rFonts w:eastAsia="Times New Roman"/>
          <w:szCs w:val="17"/>
        </w:rPr>
        <w:t>In proceedings for a prescribed offence, an allegation in an Information that:</w:t>
      </w:r>
    </w:p>
    <w:p w14:paraId="19BD48E7" w14:textId="77777777" w:rsidR="00C15460" w:rsidRPr="00C15460" w:rsidRDefault="00C15460" w:rsidP="00C15460">
      <w:pPr>
        <w:spacing w:after="70"/>
        <w:ind w:left="709" w:hanging="425"/>
        <w:rPr>
          <w:rFonts w:eastAsia="Times New Roman"/>
          <w:szCs w:val="17"/>
        </w:rPr>
      </w:pPr>
      <w:r w:rsidRPr="00C15460">
        <w:rPr>
          <w:rFonts w:eastAsia="Times New Roman"/>
          <w:szCs w:val="17"/>
        </w:rPr>
        <w:t>8.1</w:t>
      </w:r>
      <w:r w:rsidRPr="00C15460">
        <w:rPr>
          <w:rFonts w:eastAsia="Times New Roman"/>
          <w:szCs w:val="17"/>
        </w:rPr>
        <w:tab/>
        <w:t>a specified place was a road or local government land; or</w:t>
      </w:r>
    </w:p>
    <w:p w14:paraId="0DA27D5E" w14:textId="77777777" w:rsidR="00C15460" w:rsidRPr="00C15460" w:rsidRDefault="00C15460" w:rsidP="00C15460">
      <w:pPr>
        <w:spacing w:after="70"/>
        <w:ind w:left="709" w:hanging="425"/>
        <w:rPr>
          <w:rFonts w:eastAsia="Times New Roman"/>
          <w:szCs w:val="17"/>
        </w:rPr>
      </w:pPr>
      <w:r w:rsidRPr="00C15460">
        <w:rPr>
          <w:rFonts w:eastAsia="Times New Roman"/>
          <w:szCs w:val="17"/>
        </w:rPr>
        <w:t>8.2</w:t>
      </w:r>
      <w:r w:rsidRPr="00C15460">
        <w:rPr>
          <w:rFonts w:eastAsia="Times New Roman"/>
          <w:szCs w:val="17"/>
        </w:rPr>
        <w:tab/>
        <w:t>a specified vehicle was driven, parked or left standing in a specified place; or</w:t>
      </w:r>
    </w:p>
    <w:p w14:paraId="2DB04283" w14:textId="77777777" w:rsidR="00C15460" w:rsidRPr="00C15460" w:rsidRDefault="00C15460" w:rsidP="00C15460">
      <w:pPr>
        <w:spacing w:after="70"/>
        <w:ind w:left="709" w:hanging="425"/>
        <w:rPr>
          <w:rFonts w:eastAsia="Times New Roman"/>
          <w:szCs w:val="17"/>
        </w:rPr>
      </w:pPr>
      <w:r w:rsidRPr="00C15460">
        <w:rPr>
          <w:rFonts w:eastAsia="Times New Roman"/>
          <w:szCs w:val="17"/>
        </w:rPr>
        <w:t>8.3</w:t>
      </w:r>
      <w:r w:rsidRPr="00C15460">
        <w:rPr>
          <w:rFonts w:eastAsia="Times New Roman"/>
          <w:szCs w:val="17"/>
        </w:rPr>
        <w:tab/>
        <w:t>a specified vehicle was parked or left standing for the purposes of soliciting business from a person or offering or exposing goods for sale; or</w:t>
      </w:r>
    </w:p>
    <w:p w14:paraId="5DF45A61" w14:textId="77777777" w:rsidR="00C15460" w:rsidRPr="00C15460" w:rsidRDefault="00C15460" w:rsidP="00C15460">
      <w:pPr>
        <w:spacing w:after="70"/>
        <w:ind w:left="709" w:hanging="425"/>
        <w:rPr>
          <w:rFonts w:eastAsia="Times New Roman"/>
          <w:szCs w:val="17"/>
        </w:rPr>
      </w:pPr>
      <w:r w:rsidRPr="00C15460">
        <w:rPr>
          <w:rFonts w:eastAsia="Times New Roman"/>
          <w:szCs w:val="17"/>
        </w:rPr>
        <w:t>8.4</w:t>
      </w:r>
      <w:r w:rsidRPr="00C15460">
        <w:rPr>
          <w:rFonts w:eastAsia="Times New Roman"/>
          <w:szCs w:val="17"/>
        </w:rPr>
        <w:tab/>
        <w:t>a specified place was not formed or otherwise set aside by the Council for the purposes of the driving, parking or standing of vehicles; or</w:t>
      </w:r>
    </w:p>
    <w:p w14:paraId="023C1D53" w14:textId="77777777" w:rsidR="00C15460" w:rsidRPr="00C15460" w:rsidRDefault="00C15460" w:rsidP="00C15460">
      <w:pPr>
        <w:spacing w:after="70"/>
        <w:ind w:left="709" w:hanging="425"/>
        <w:rPr>
          <w:rFonts w:eastAsia="Times New Roman"/>
          <w:szCs w:val="17"/>
        </w:rPr>
      </w:pPr>
      <w:r w:rsidRPr="00C15460">
        <w:rPr>
          <w:rFonts w:eastAsia="Times New Roman"/>
          <w:szCs w:val="17"/>
        </w:rPr>
        <w:t>8.5</w:t>
      </w:r>
      <w:r w:rsidRPr="00C15460">
        <w:rPr>
          <w:rFonts w:eastAsia="Times New Roman"/>
          <w:szCs w:val="17"/>
        </w:rPr>
        <w:tab/>
        <w:t>a specified person was an authorised person; or</w:t>
      </w:r>
    </w:p>
    <w:p w14:paraId="573DA3B6" w14:textId="77777777" w:rsidR="00C15460" w:rsidRPr="00C15460" w:rsidRDefault="00C15460" w:rsidP="00C15460">
      <w:pPr>
        <w:spacing w:after="70"/>
        <w:ind w:left="709" w:hanging="425"/>
        <w:rPr>
          <w:rFonts w:eastAsia="Times New Roman"/>
          <w:szCs w:val="17"/>
        </w:rPr>
      </w:pPr>
      <w:r w:rsidRPr="00C15460">
        <w:rPr>
          <w:rFonts w:eastAsia="Times New Roman"/>
          <w:szCs w:val="17"/>
        </w:rPr>
        <w:t>8.6</w:t>
      </w:r>
      <w:r w:rsidRPr="00C15460">
        <w:rPr>
          <w:rFonts w:eastAsia="Times New Roman"/>
          <w:szCs w:val="17"/>
        </w:rPr>
        <w:tab/>
        <w:t>a specified provision was a condition of a specified permit granted under paragraph 5 of this by-law; or</w:t>
      </w:r>
    </w:p>
    <w:p w14:paraId="72BE5D8D" w14:textId="77777777" w:rsidR="00C15460" w:rsidRPr="00C15460" w:rsidRDefault="00C15460" w:rsidP="00C15460">
      <w:pPr>
        <w:spacing w:after="70"/>
        <w:ind w:left="709" w:hanging="425"/>
        <w:rPr>
          <w:rFonts w:eastAsia="Times New Roman"/>
          <w:szCs w:val="17"/>
        </w:rPr>
      </w:pPr>
      <w:r w:rsidRPr="00C15460">
        <w:rPr>
          <w:rFonts w:eastAsia="Times New Roman"/>
          <w:szCs w:val="17"/>
        </w:rPr>
        <w:t>8.7</w:t>
      </w:r>
      <w:r w:rsidRPr="00C15460">
        <w:rPr>
          <w:rFonts w:eastAsia="Times New Roman"/>
          <w:szCs w:val="17"/>
        </w:rPr>
        <w:tab/>
        <w:t>a specified person was the owner or driver of a specified vehicle; or</w:t>
      </w:r>
    </w:p>
    <w:p w14:paraId="0C17D24D" w14:textId="77777777" w:rsidR="00C15460" w:rsidRPr="00C15460" w:rsidRDefault="00C15460" w:rsidP="00C15460">
      <w:pPr>
        <w:spacing w:after="70"/>
        <w:ind w:left="709" w:hanging="425"/>
        <w:rPr>
          <w:rFonts w:eastAsia="Times New Roman"/>
          <w:szCs w:val="17"/>
        </w:rPr>
      </w:pPr>
      <w:r w:rsidRPr="00C15460">
        <w:rPr>
          <w:rFonts w:eastAsia="Times New Roman"/>
          <w:szCs w:val="17"/>
        </w:rPr>
        <w:t>8.8</w:t>
      </w:r>
      <w:r w:rsidRPr="00C15460">
        <w:rPr>
          <w:rFonts w:eastAsia="Times New Roman"/>
          <w:szCs w:val="17"/>
        </w:rPr>
        <w:tab/>
        <w:t>a person named in a statutory declaration under paragraph 7 of this by-law for the prescribed offence to which the declaration relates was the driver of the vehicle at the time at which the alleged offence was committed; or</w:t>
      </w:r>
    </w:p>
    <w:p w14:paraId="08EB92FE" w14:textId="77777777" w:rsidR="00C15460" w:rsidRPr="00C15460" w:rsidRDefault="00C15460" w:rsidP="00C15460">
      <w:pPr>
        <w:spacing w:after="70"/>
        <w:ind w:left="709" w:hanging="425"/>
        <w:rPr>
          <w:rFonts w:eastAsia="Times New Roman"/>
          <w:szCs w:val="17"/>
        </w:rPr>
      </w:pPr>
      <w:r w:rsidRPr="00C15460">
        <w:rPr>
          <w:rFonts w:eastAsia="Times New Roman"/>
          <w:szCs w:val="17"/>
        </w:rPr>
        <w:t>8.9</w:t>
      </w:r>
      <w:r w:rsidRPr="00C15460">
        <w:rPr>
          <w:rFonts w:eastAsia="Times New Roman"/>
          <w:szCs w:val="17"/>
        </w:rPr>
        <w:tab/>
        <w:t>an owner or driver of a vehicle for a prescribed offence was given notice under paragraph 7 of this by-law on a specified day,</w:t>
      </w:r>
    </w:p>
    <w:p w14:paraId="5072C488" w14:textId="77777777" w:rsidR="00C15460" w:rsidRPr="00C15460" w:rsidRDefault="00C15460" w:rsidP="00C15460">
      <w:pPr>
        <w:ind w:left="284"/>
        <w:rPr>
          <w:rFonts w:eastAsia="Times New Roman"/>
          <w:szCs w:val="17"/>
        </w:rPr>
      </w:pPr>
      <w:r w:rsidRPr="00C15460">
        <w:rPr>
          <w:rFonts w:eastAsia="Times New Roman"/>
          <w:szCs w:val="17"/>
        </w:rPr>
        <w:t>is proof of the matters so alleged in the absence of proof to the contrary.</w:t>
      </w:r>
    </w:p>
    <w:p w14:paraId="5DEA8054" w14:textId="77777777" w:rsidR="00C15460" w:rsidRPr="00C15460" w:rsidRDefault="00C15460" w:rsidP="00C15460">
      <w:pPr>
        <w:jc w:val="center"/>
        <w:rPr>
          <w:smallCaps/>
          <w:szCs w:val="17"/>
        </w:rPr>
      </w:pPr>
      <w:r w:rsidRPr="00C15460">
        <w:rPr>
          <w:smallCaps/>
          <w:szCs w:val="17"/>
        </w:rPr>
        <w:t>Part 4—Miscellaneous</w:t>
      </w:r>
    </w:p>
    <w:p w14:paraId="0849F813" w14:textId="77777777" w:rsidR="00C15460" w:rsidRPr="00C15460" w:rsidRDefault="00C15460" w:rsidP="00C15460">
      <w:pPr>
        <w:ind w:left="284" w:hanging="284"/>
        <w:rPr>
          <w:rFonts w:eastAsia="Times New Roman"/>
          <w:b/>
          <w:bCs/>
          <w:szCs w:val="17"/>
        </w:rPr>
      </w:pPr>
      <w:r w:rsidRPr="00C15460">
        <w:rPr>
          <w:rFonts w:eastAsia="Times New Roman"/>
          <w:b/>
          <w:bCs/>
          <w:szCs w:val="17"/>
        </w:rPr>
        <w:t>9.</w:t>
      </w:r>
      <w:r w:rsidRPr="00C15460">
        <w:rPr>
          <w:rFonts w:eastAsia="Times New Roman"/>
          <w:b/>
          <w:bCs/>
          <w:szCs w:val="17"/>
        </w:rPr>
        <w:tab/>
        <w:t>Revocation</w:t>
      </w:r>
    </w:p>
    <w:p w14:paraId="18BEB76A" w14:textId="77777777" w:rsidR="00C15460" w:rsidRPr="00C15460" w:rsidRDefault="00C15460" w:rsidP="00C15460">
      <w:pPr>
        <w:ind w:left="284"/>
        <w:rPr>
          <w:rFonts w:eastAsia="Times New Roman"/>
          <w:szCs w:val="17"/>
        </w:rPr>
      </w:pPr>
      <w:r w:rsidRPr="00C15460">
        <w:rPr>
          <w:rFonts w:eastAsia="Times New Roman"/>
          <w:szCs w:val="17"/>
        </w:rPr>
        <w:t xml:space="preserve">Council’s </w:t>
      </w:r>
      <w:r w:rsidRPr="00C15460">
        <w:rPr>
          <w:rFonts w:eastAsia="Times New Roman"/>
          <w:i/>
          <w:iCs/>
          <w:szCs w:val="17"/>
        </w:rPr>
        <w:t>By-law No. 1—Permits and Penalties</w:t>
      </w:r>
      <w:r w:rsidRPr="00C15460">
        <w:rPr>
          <w:rFonts w:eastAsia="Times New Roman"/>
          <w:szCs w:val="17"/>
        </w:rPr>
        <w:t>, published in the Gazette on 20 July 2018, is revoked on the day on which this by-law comes into operation.</w:t>
      </w:r>
    </w:p>
    <w:p w14:paraId="678F0E0F" w14:textId="77777777" w:rsidR="00C15460" w:rsidRPr="00C15460" w:rsidRDefault="00C15460" w:rsidP="00C15460">
      <w:pPr>
        <w:rPr>
          <w:rFonts w:eastAsia="Times New Roman"/>
          <w:szCs w:val="17"/>
        </w:rPr>
      </w:pPr>
      <w:r w:rsidRPr="00C15460">
        <w:rPr>
          <w:rFonts w:eastAsia="Times New Roman"/>
          <w:szCs w:val="17"/>
        </w:rPr>
        <w:t>The foregoing by-law was duly made and passed at a meeting of the Council of the District Council of Tumby Bay held on the 11</w:t>
      </w:r>
      <w:r w:rsidRPr="00C15460">
        <w:rPr>
          <w:rFonts w:eastAsia="Times New Roman"/>
          <w:szCs w:val="17"/>
          <w:vertAlign w:val="superscript"/>
        </w:rPr>
        <w:t>th</w:t>
      </w:r>
      <w:r w:rsidRPr="00C15460">
        <w:rPr>
          <w:rFonts w:eastAsia="Times New Roman"/>
          <w:szCs w:val="17"/>
        </w:rPr>
        <w:t xml:space="preserve"> day of November 2025 by an absolute majority of the members for the time being constituting the Council, there being at least two thirds of the members present.</w:t>
      </w:r>
    </w:p>
    <w:p w14:paraId="761B4A42" w14:textId="77777777" w:rsidR="00C15460" w:rsidRPr="00C15460" w:rsidRDefault="00C15460" w:rsidP="00C15460">
      <w:pPr>
        <w:spacing w:after="0"/>
        <w:rPr>
          <w:rFonts w:eastAsia="Times New Roman"/>
          <w:szCs w:val="17"/>
        </w:rPr>
      </w:pPr>
      <w:r w:rsidRPr="00C15460">
        <w:rPr>
          <w:rFonts w:eastAsia="Times New Roman"/>
          <w:szCs w:val="17"/>
        </w:rPr>
        <w:t>Dated: 20 November 2025</w:t>
      </w:r>
    </w:p>
    <w:p w14:paraId="0FFCCD00" w14:textId="77777777" w:rsidR="00C15460" w:rsidRPr="00C15460" w:rsidRDefault="00C15460" w:rsidP="00C15460">
      <w:pPr>
        <w:spacing w:after="0"/>
        <w:jc w:val="right"/>
        <w:rPr>
          <w:rFonts w:eastAsia="Times New Roman"/>
          <w:smallCaps/>
          <w:szCs w:val="20"/>
        </w:rPr>
      </w:pPr>
      <w:r w:rsidRPr="00C15460">
        <w:rPr>
          <w:rFonts w:eastAsia="Times New Roman"/>
          <w:smallCaps/>
          <w:szCs w:val="20"/>
        </w:rPr>
        <w:t>Darren Keenan</w:t>
      </w:r>
    </w:p>
    <w:p w14:paraId="705138C3" w14:textId="77777777" w:rsidR="00C15460" w:rsidRPr="00C15460" w:rsidRDefault="00C15460" w:rsidP="00C1546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C15460">
        <w:rPr>
          <w:rFonts w:eastAsia="Times New Roman"/>
          <w:szCs w:val="17"/>
        </w:rPr>
        <w:t>Chief Executive Officer</w:t>
      </w:r>
    </w:p>
    <w:p w14:paraId="76FB80C8" w14:textId="77777777" w:rsidR="00C15460" w:rsidRPr="00C15460" w:rsidRDefault="00C15460" w:rsidP="00C15460">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after="0" w:line="14" w:lineRule="exact"/>
        <w:jc w:val="center"/>
        <w:rPr>
          <w:rFonts w:eastAsia="Times New Roman"/>
          <w:szCs w:val="17"/>
        </w:rPr>
      </w:pPr>
    </w:p>
    <w:p w14:paraId="786CC442" w14:textId="77777777" w:rsidR="00B10CEC" w:rsidRPr="007D2F27" w:rsidRDefault="00B10CEC" w:rsidP="00C15460">
      <w:pPr>
        <w:pStyle w:val="NoSpacing"/>
      </w:pPr>
    </w:p>
    <w:p w14:paraId="1E7A2732" w14:textId="77777777" w:rsidR="00C15460" w:rsidRPr="00C15460" w:rsidRDefault="00C15460" w:rsidP="00C15460">
      <w:pPr>
        <w:jc w:val="center"/>
        <w:rPr>
          <w:caps/>
          <w:szCs w:val="17"/>
        </w:rPr>
      </w:pPr>
      <w:r w:rsidRPr="00C15460">
        <w:rPr>
          <w:caps/>
          <w:szCs w:val="17"/>
        </w:rPr>
        <w:t>District Council of Tumby Bay</w:t>
      </w:r>
    </w:p>
    <w:p w14:paraId="4F3E797D" w14:textId="77777777" w:rsidR="00C15460" w:rsidRPr="00C15460" w:rsidRDefault="00C15460" w:rsidP="00C15460">
      <w:pPr>
        <w:spacing w:after="0"/>
        <w:jc w:val="center"/>
        <w:rPr>
          <w:smallCaps/>
          <w:szCs w:val="17"/>
        </w:rPr>
      </w:pPr>
      <w:r w:rsidRPr="00C15460">
        <w:rPr>
          <w:smallCaps/>
          <w:szCs w:val="17"/>
        </w:rPr>
        <w:t xml:space="preserve">Local Government Act 1999 </w:t>
      </w:r>
    </w:p>
    <w:p w14:paraId="2AC77F76" w14:textId="77777777" w:rsidR="00C15460" w:rsidRPr="00C15460" w:rsidRDefault="00C15460" w:rsidP="00C15460">
      <w:pPr>
        <w:jc w:val="center"/>
        <w:rPr>
          <w:smallCaps/>
          <w:szCs w:val="17"/>
        </w:rPr>
      </w:pPr>
      <w:r w:rsidRPr="00C15460">
        <w:rPr>
          <w:smallCaps/>
          <w:szCs w:val="17"/>
        </w:rPr>
        <w:t>Dog and Cat Management Act 1995</w:t>
      </w:r>
    </w:p>
    <w:p w14:paraId="42719D8C" w14:textId="77777777" w:rsidR="00C15460" w:rsidRPr="00C15460" w:rsidRDefault="00C15460" w:rsidP="00C15460">
      <w:pPr>
        <w:jc w:val="center"/>
        <w:rPr>
          <w:i/>
          <w:szCs w:val="17"/>
        </w:rPr>
      </w:pPr>
      <w:r w:rsidRPr="00C15460">
        <w:rPr>
          <w:i/>
          <w:szCs w:val="17"/>
        </w:rPr>
        <w:t>By-law No. 2 of 2025—Dogs By-law 2025</w:t>
      </w:r>
    </w:p>
    <w:p w14:paraId="1BB5C8DF" w14:textId="77777777" w:rsidR="00C15460" w:rsidRPr="00C15460" w:rsidRDefault="00C15460" w:rsidP="00C15460">
      <w:r w:rsidRPr="00C15460">
        <w:t>For the management and control of dogs within the Council’s area.</w:t>
      </w:r>
    </w:p>
    <w:p w14:paraId="27E7D1A7" w14:textId="77777777" w:rsidR="00C15460" w:rsidRPr="00C15460" w:rsidRDefault="00C15460" w:rsidP="00C15460">
      <w:pPr>
        <w:jc w:val="center"/>
        <w:rPr>
          <w:smallCaps/>
          <w:szCs w:val="17"/>
        </w:rPr>
      </w:pPr>
      <w:r w:rsidRPr="00C15460">
        <w:rPr>
          <w:smallCaps/>
          <w:szCs w:val="17"/>
        </w:rPr>
        <w:t>Part 1—Preliminary</w:t>
      </w:r>
    </w:p>
    <w:p w14:paraId="0362C7D1" w14:textId="77777777" w:rsidR="00C15460" w:rsidRPr="00C15460" w:rsidRDefault="00C15460" w:rsidP="00C15460">
      <w:pPr>
        <w:ind w:left="284" w:hanging="284"/>
        <w:rPr>
          <w:b/>
          <w:bCs/>
        </w:rPr>
      </w:pPr>
      <w:r w:rsidRPr="00C15460">
        <w:rPr>
          <w:b/>
          <w:bCs/>
        </w:rPr>
        <w:t>1.</w:t>
      </w:r>
      <w:r w:rsidRPr="00C15460">
        <w:rPr>
          <w:b/>
          <w:bCs/>
        </w:rPr>
        <w:tab/>
        <w:t>Short Title</w:t>
      </w:r>
    </w:p>
    <w:p w14:paraId="7F984FB9" w14:textId="77777777" w:rsidR="00C15460" w:rsidRPr="00C15460" w:rsidRDefault="00C15460" w:rsidP="00C15460">
      <w:pPr>
        <w:ind w:left="284"/>
        <w:rPr>
          <w:i/>
          <w:iCs/>
        </w:rPr>
      </w:pPr>
      <w:r w:rsidRPr="00C15460">
        <w:t xml:space="preserve">This by-law may be cited as the </w:t>
      </w:r>
      <w:r w:rsidRPr="00C15460">
        <w:rPr>
          <w:i/>
          <w:iCs/>
        </w:rPr>
        <w:t>Dogs By-law 2025.</w:t>
      </w:r>
    </w:p>
    <w:p w14:paraId="11377242" w14:textId="77777777" w:rsidR="00C15460" w:rsidRPr="00C15460" w:rsidRDefault="00C15460" w:rsidP="00C15460">
      <w:pPr>
        <w:ind w:left="284" w:hanging="284"/>
        <w:rPr>
          <w:b/>
          <w:bCs/>
        </w:rPr>
      </w:pPr>
      <w:r w:rsidRPr="00C15460">
        <w:rPr>
          <w:b/>
          <w:bCs/>
        </w:rPr>
        <w:t>2.</w:t>
      </w:r>
      <w:r w:rsidRPr="00C15460">
        <w:rPr>
          <w:b/>
          <w:bCs/>
        </w:rPr>
        <w:tab/>
        <w:t>Commencement</w:t>
      </w:r>
    </w:p>
    <w:p w14:paraId="1726FFCF" w14:textId="77777777" w:rsidR="00C15460" w:rsidRPr="00C15460" w:rsidRDefault="00C15460" w:rsidP="00C15460">
      <w:pPr>
        <w:ind w:left="284"/>
        <w:rPr>
          <w:spacing w:val="-2"/>
        </w:rPr>
      </w:pPr>
      <w:r w:rsidRPr="00C15460">
        <w:rPr>
          <w:spacing w:val="-2"/>
        </w:rPr>
        <w:t xml:space="preserve">This by-law will come into operation four months after the day on which it is published in the Gazette in accordance with Section 249(5) of the </w:t>
      </w:r>
      <w:r w:rsidRPr="00C15460">
        <w:rPr>
          <w:i/>
          <w:iCs/>
          <w:spacing w:val="-2"/>
        </w:rPr>
        <w:t>Local Government Act 1999.</w:t>
      </w:r>
    </w:p>
    <w:p w14:paraId="4E3053A8" w14:textId="77777777" w:rsidR="00C15460" w:rsidRPr="00C15460" w:rsidRDefault="00C15460" w:rsidP="00C15460">
      <w:pPr>
        <w:ind w:left="284" w:hanging="284"/>
        <w:rPr>
          <w:b/>
          <w:bCs/>
        </w:rPr>
      </w:pPr>
      <w:r w:rsidRPr="00C15460">
        <w:rPr>
          <w:b/>
          <w:bCs/>
        </w:rPr>
        <w:t>3.</w:t>
      </w:r>
      <w:r w:rsidRPr="00C15460">
        <w:rPr>
          <w:b/>
          <w:bCs/>
        </w:rPr>
        <w:tab/>
        <w:t>Definitions</w:t>
      </w:r>
    </w:p>
    <w:p w14:paraId="2F063B5C" w14:textId="77777777" w:rsidR="00C15460" w:rsidRPr="00C15460" w:rsidRDefault="00C15460" w:rsidP="00C15460">
      <w:pPr>
        <w:ind w:left="284"/>
      </w:pPr>
      <w:r w:rsidRPr="00C15460">
        <w:t>In this by-law:</w:t>
      </w:r>
    </w:p>
    <w:p w14:paraId="1D1FFE68" w14:textId="77777777" w:rsidR="00C15460" w:rsidRPr="00C15460" w:rsidRDefault="00C15460" w:rsidP="00C15460">
      <w:pPr>
        <w:ind w:left="709" w:hanging="425"/>
      </w:pPr>
      <w:r w:rsidRPr="00C15460">
        <w:t>3.1</w:t>
      </w:r>
      <w:r w:rsidRPr="00C15460">
        <w:tab/>
      </w:r>
      <w:r w:rsidRPr="00C15460">
        <w:rPr>
          <w:b/>
          <w:bCs/>
        </w:rPr>
        <w:t>approved kennel establishment</w:t>
      </w:r>
      <w:r w:rsidRPr="00C15460">
        <w:t xml:space="preserve"> means a building, structure or area approved by the relevant authority, pursuant to the </w:t>
      </w:r>
      <w:r w:rsidRPr="00C15460">
        <w:rPr>
          <w:i/>
          <w:iCs/>
        </w:rPr>
        <w:t>Development Act 1993</w:t>
      </w:r>
      <w:r w:rsidRPr="00C15460">
        <w:t xml:space="preserve"> or </w:t>
      </w:r>
      <w:r w:rsidRPr="00C15460">
        <w:rPr>
          <w:i/>
          <w:iCs/>
        </w:rPr>
        <w:t>Planning, Development and Infrastructure Act 2016</w:t>
      </w:r>
      <w:r w:rsidRPr="00C15460">
        <w:t xml:space="preserve"> for the keeping of dogs on a temporary or permanent </w:t>
      </w:r>
      <w:proofErr w:type="gramStart"/>
      <w:r w:rsidRPr="00C15460">
        <w:t>basis;</w:t>
      </w:r>
      <w:proofErr w:type="gramEnd"/>
    </w:p>
    <w:p w14:paraId="6F6FA848" w14:textId="77777777" w:rsidR="00C15460" w:rsidRPr="00C15460" w:rsidRDefault="00C15460" w:rsidP="00C15460">
      <w:pPr>
        <w:ind w:left="709" w:hanging="425"/>
      </w:pPr>
      <w:r w:rsidRPr="00C15460">
        <w:t>3.2</w:t>
      </w:r>
      <w:r w:rsidRPr="00C15460">
        <w:tab/>
      </w:r>
      <w:r w:rsidRPr="00C15460">
        <w:rPr>
          <w:b/>
          <w:bCs/>
        </w:rPr>
        <w:t>assistance dog</w:t>
      </w:r>
      <w:r w:rsidRPr="00C15460">
        <w:t xml:space="preserve"> means a dog trained and used for the purpose of assisting a person who is wholly or partially disabled and includes a dog undergoing training of a kind approved by the Board for assistance </w:t>
      </w:r>
      <w:proofErr w:type="gramStart"/>
      <w:r w:rsidRPr="00C15460">
        <w:t>dogs;</w:t>
      </w:r>
      <w:proofErr w:type="gramEnd"/>
    </w:p>
    <w:p w14:paraId="2997BD75" w14:textId="77777777" w:rsidR="00C15460" w:rsidRPr="00C15460" w:rsidRDefault="00C15460" w:rsidP="00C15460">
      <w:pPr>
        <w:ind w:left="709" w:hanging="425"/>
      </w:pPr>
      <w:r w:rsidRPr="00C15460">
        <w:t>3.3</w:t>
      </w:r>
      <w:r w:rsidRPr="00C15460">
        <w:tab/>
      </w:r>
      <w:r w:rsidRPr="00C15460">
        <w:rPr>
          <w:b/>
          <w:bCs/>
        </w:rPr>
        <w:t>Board</w:t>
      </w:r>
      <w:r w:rsidRPr="00C15460">
        <w:t xml:space="preserve"> has the same meaning as in the </w:t>
      </w:r>
      <w:r w:rsidRPr="00C15460">
        <w:rPr>
          <w:i/>
          <w:iCs/>
        </w:rPr>
        <w:t xml:space="preserve">Dog and Cat Management Act </w:t>
      </w:r>
      <w:proofErr w:type="gramStart"/>
      <w:r w:rsidRPr="00C15460">
        <w:rPr>
          <w:i/>
          <w:iCs/>
        </w:rPr>
        <w:t>1995</w:t>
      </w:r>
      <w:r w:rsidRPr="00C15460">
        <w:t>;</w:t>
      </w:r>
      <w:proofErr w:type="gramEnd"/>
    </w:p>
    <w:p w14:paraId="3D4BE92D" w14:textId="77777777" w:rsidR="00C15460" w:rsidRPr="00C15460" w:rsidRDefault="00C15460" w:rsidP="00C15460">
      <w:pPr>
        <w:ind w:left="709" w:hanging="425"/>
      </w:pPr>
      <w:r w:rsidRPr="00C15460">
        <w:t>3.4</w:t>
      </w:r>
      <w:r w:rsidRPr="00C15460">
        <w:tab/>
      </w:r>
      <w:r w:rsidRPr="00C15460">
        <w:rPr>
          <w:b/>
          <w:bCs/>
        </w:rPr>
        <w:t>children’s playground</w:t>
      </w:r>
      <w:r w:rsidRPr="00C15460">
        <w:t xml:space="preserve"> means any enclosed area in which there is equipment, apparatus or other installed devices for the purpose of children’s play (or within 5 metres of such devices if there is no enclosed area</w:t>
      </w:r>
      <w:proofErr w:type="gramStart"/>
      <w:r w:rsidRPr="00C15460">
        <w:t>);</w:t>
      </w:r>
      <w:proofErr w:type="gramEnd"/>
    </w:p>
    <w:p w14:paraId="243D3B9D" w14:textId="77777777" w:rsidR="00C15460" w:rsidRPr="00C15460" w:rsidRDefault="00C15460" w:rsidP="00C15460">
      <w:pPr>
        <w:ind w:left="709" w:hanging="425"/>
      </w:pPr>
      <w:r w:rsidRPr="00C15460">
        <w:t>3.5</w:t>
      </w:r>
      <w:r w:rsidRPr="00C15460">
        <w:tab/>
      </w:r>
      <w:r w:rsidRPr="00C15460">
        <w:rPr>
          <w:b/>
          <w:bCs/>
        </w:rPr>
        <w:t>control</w:t>
      </w:r>
      <w:r w:rsidRPr="00C15460">
        <w:t xml:space="preserve">, in relation to a dog, includes the person having ownership, possession or charge of, or authority over, the </w:t>
      </w:r>
      <w:proofErr w:type="gramStart"/>
      <w:r w:rsidRPr="00C15460">
        <w:t>dog;</w:t>
      </w:r>
      <w:proofErr w:type="gramEnd"/>
    </w:p>
    <w:p w14:paraId="5C24CED3" w14:textId="77777777" w:rsidR="00C15460" w:rsidRPr="00C15460" w:rsidRDefault="00C15460" w:rsidP="00C15460">
      <w:pPr>
        <w:ind w:left="709" w:hanging="425"/>
      </w:pPr>
      <w:r w:rsidRPr="00C15460">
        <w:t>3.6</w:t>
      </w:r>
      <w:r w:rsidRPr="00C15460">
        <w:tab/>
      </w:r>
      <w:r w:rsidRPr="00C15460">
        <w:rPr>
          <w:b/>
          <w:bCs/>
        </w:rPr>
        <w:t>dog</w:t>
      </w:r>
      <w:r w:rsidRPr="00C15460">
        <w:t xml:space="preserve"> has the same meaning as in the </w:t>
      </w:r>
      <w:r w:rsidRPr="00C15460">
        <w:rPr>
          <w:i/>
          <w:iCs/>
        </w:rPr>
        <w:t xml:space="preserve">Dog and Cat Management Act </w:t>
      </w:r>
      <w:proofErr w:type="gramStart"/>
      <w:r w:rsidRPr="00C15460">
        <w:rPr>
          <w:i/>
          <w:iCs/>
        </w:rPr>
        <w:t>1995</w:t>
      </w:r>
      <w:r w:rsidRPr="00C15460">
        <w:t>;</w:t>
      </w:r>
      <w:proofErr w:type="gramEnd"/>
    </w:p>
    <w:p w14:paraId="0B1F57DC" w14:textId="77777777" w:rsidR="00C15460" w:rsidRPr="00C15460" w:rsidRDefault="00C15460" w:rsidP="00C15460">
      <w:pPr>
        <w:ind w:left="709" w:hanging="425"/>
      </w:pPr>
      <w:r w:rsidRPr="00C15460">
        <w:t>3.7</w:t>
      </w:r>
      <w:r w:rsidRPr="00C15460">
        <w:tab/>
      </w:r>
      <w:r w:rsidRPr="00C15460">
        <w:rPr>
          <w:b/>
          <w:bCs/>
        </w:rPr>
        <w:t>effective control</w:t>
      </w:r>
      <w:r w:rsidRPr="00C15460">
        <w:t xml:space="preserve"> means a person exercising effective control of a dog either:</w:t>
      </w:r>
    </w:p>
    <w:p w14:paraId="4C7A5947" w14:textId="77777777" w:rsidR="00C15460" w:rsidRPr="00C15460" w:rsidRDefault="00C15460" w:rsidP="00C15460">
      <w:pPr>
        <w:ind w:left="1276" w:hanging="567"/>
      </w:pPr>
      <w:r w:rsidRPr="00C15460">
        <w:t>3.7.1</w:t>
      </w:r>
      <w:r w:rsidRPr="00C15460">
        <w:tab/>
        <w:t xml:space="preserve">by means of a physical </w:t>
      </w:r>
      <w:proofErr w:type="gramStart"/>
      <w:r w:rsidRPr="00C15460">
        <w:t>restraint;</w:t>
      </w:r>
      <w:proofErr w:type="gramEnd"/>
    </w:p>
    <w:p w14:paraId="0CBFE824" w14:textId="77777777" w:rsidR="00C15460" w:rsidRPr="00C15460" w:rsidRDefault="00C15460" w:rsidP="00C15460">
      <w:pPr>
        <w:ind w:left="1276" w:hanging="567"/>
      </w:pPr>
      <w:r w:rsidRPr="00C15460">
        <w:t>3.7.2</w:t>
      </w:r>
      <w:r w:rsidRPr="00C15460">
        <w:tab/>
        <w:t xml:space="preserve">by command, the dog being </w:t>
      </w:r>
      <w:proofErr w:type="gramStart"/>
      <w:r w:rsidRPr="00C15460">
        <w:t>in close proximity to</w:t>
      </w:r>
      <w:proofErr w:type="gramEnd"/>
      <w:r w:rsidRPr="00C15460">
        <w:t xml:space="preserve"> the person, and the person being able to see the dog at all </w:t>
      </w:r>
      <w:proofErr w:type="gramStart"/>
      <w:r w:rsidRPr="00C15460">
        <w:t>times;</w:t>
      </w:r>
      <w:proofErr w:type="gramEnd"/>
    </w:p>
    <w:p w14:paraId="39395D68" w14:textId="77777777" w:rsidR="00C15460" w:rsidRPr="00C15460" w:rsidRDefault="00C15460" w:rsidP="00C15460">
      <w:pPr>
        <w:ind w:left="709" w:hanging="425"/>
      </w:pPr>
      <w:r w:rsidRPr="00C15460">
        <w:t>3.8</w:t>
      </w:r>
      <w:r w:rsidRPr="00C15460">
        <w:tab/>
      </w:r>
      <w:r w:rsidRPr="00C15460">
        <w:rPr>
          <w:b/>
          <w:bCs/>
        </w:rPr>
        <w:t>keep</w:t>
      </w:r>
      <w:r w:rsidRPr="00C15460">
        <w:t xml:space="preserve"> includes the provision of food or </w:t>
      </w:r>
      <w:proofErr w:type="gramStart"/>
      <w:r w:rsidRPr="00C15460">
        <w:t>shelter;</w:t>
      </w:r>
      <w:proofErr w:type="gramEnd"/>
    </w:p>
    <w:p w14:paraId="68C13EB0" w14:textId="77777777" w:rsidR="00C15460" w:rsidRPr="00C15460" w:rsidRDefault="00C15460" w:rsidP="00C15460">
      <w:pPr>
        <w:ind w:left="709" w:hanging="425"/>
      </w:pPr>
      <w:r w:rsidRPr="00C15460">
        <w:t>3.9</w:t>
      </w:r>
      <w:r w:rsidRPr="00C15460">
        <w:tab/>
      </w:r>
      <w:r w:rsidRPr="00C15460">
        <w:rPr>
          <w:b/>
          <w:bCs/>
        </w:rPr>
        <w:t>local government land</w:t>
      </w:r>
      <w:r w:rsidRPr="00C15460">
        <w:t xml:space="preserve"> has the same meaning as in the </w:t>
      </w:r>
      <w:r w:rsidRPr="00C15460">
        <w:rPr>
          <w:i/>
          <w:iCs/>
        </w:rPr>
        <w:t xml:space="preserve">Local Government Act </w:t>
      </w:r>
      <w:proofErr w:type="gramStart"/>
      <w:r w:rsidRPr="00C15460">
        <w:rPr>
          <w:i/>
          <w:iCs/>
        </w:rPr>
        <w:t>1999</w:t>
      </w:r>
      <w:r w:rsidRPr="00C15460">
        <w:t>;</w:t>
      </w:r>
      <w:proofErr w:type="gramEnd"/>
    </w:p>
    <w:p w14:paraId="588ED2F5" w14:textId="77777777" w:rsidR="00C15460" w:rsidRPr="00C15460" w:rsidRDefault="00C15460" w:rsidP="00C15460">
      <w:pPr>
        <w:ind w:left="709" w:hanging="425"/>
      </w:pPr>
      <w:r w:rsidRPr="00C15460">
        <w:t>3.10</w:t>
      </w:r>
      <w:r w:rsidRPr="00C15460">
        <w:tab/>
      </w:r>
      <w:r w:rsidRPr="00C15460">
        <w:rPr>
          <w:b/>
          <w:bCs/>
        </w:rPr>
        <w:t>park</w:t>
      </w:r>
      <w:r w:rsidRPr="00C15460">
        <w:t xml:space="preserve"> has the same meaning as in the </w:t>
      </w:r>
      <w:r w:rsidRPr="00C15460">
        <w:rPr>
          <w:i/>
          <w:iCs/>
        </w:rPr>
        <w:t xml:space="preserve">Dog and Cat Management Act </w:t>
      </w:r>
      <w:proofErr w:type="gramStart"/>
      <w:r w:rsidRPr="00C15460">
        <w:rPr>
          <w:i/>
          <w:iCs/>
        </w:rPr>
        <w:t>1995</w:t>
      </w:r>
      <w:r w:rsidRPr="00C15460">
        <w:t>;</w:t>
      </w:r>
      <w:proofErr w:type="gramEnd"/>
    </w:p>
    <w:p w14:paraId="7A3FE5DB" w14:textId="77777777" w:rsidR="00C15460" w:rsidRPr="00C15460" w:rsidRDefault="00C15460" w:rsidP="00C15460">
      <w:pPr>
        <w:ind w:left="709" w:hanging="425"/>
        <w:rPr>
          <w:i/>
          <w:iCs/>
        </w:rPr>
      </w:pPr>
      <w:r w:rsidRPr="00C15460">
        <w:t>3.11</w:t>
      </w:r>
      <w:r w:rsidRPr="00C15460">
        <w:tab/>
      </w:r>
      <w:r w:rsidRPr="00C15460">
        <w:rPr>
          <w:b/>
          <w:bCs/>
        </w:rPr>
        <w:t>reserve</w:t>
      </w:r>
      <w:r w:rsidRPr="00C15460">
        <w:t xml:space="preserve"> has the same meaning as in the </w:t>
      </w:r>
      <w:r w:rsidRPr="00C15460">
        <w:rPr>
          <w:i/>
          <w:iCs/>
        </w:rPr>
        <w:t xml:space="preserve">Local Government Act </w:t>
      </w:r>
      <w:proofErr w:type="gramStart"/>
      <w:r w:rsidRPr="00C15460">
        <w:rPr>
          <w:i/>
          <w:iCs/>
        </w:rPr>
        <w:t>1999;</w:t>
      </w:r>
      <w:proofErr w:type="gramEnd"/>
    </w:p>
    <w:p w14:paraId="0061EF22" w14:textId="77777777" w:rsidR="00C15460" w:rsidRPr="00C15460" w:rsidRDefault="00C15460" w:rsidP="00C15460">
      <w:pPr>
        <w:ind w:left="709" w:hanging="425"/>
      </w:pPr>
      <w:r w:rsidRPr="00C15460">
        <w:t>3.12</w:t>
      </w:r>
      <w:r w:rsidRPr="00C15460">
        <w:tab/>
      </w:r>
      <w:r w:rsidRPr="00C15460">
        <w:rPr>
          <w:b/>
          <w:bCs/>
        </w:rPr>
        <w:t>township</w:t>
      </w:r>
      <w:r w:rsidRPr="00C15460">
        <w:t xml:space="preserve"> has the same meaning as in the </w:t>
      </w:r>
      <w:r w:rsidRPr="00C15460">
        <w:rPr>
          <w:i/>
          <w:iCs/>
        </w:rPr>
        <w:t xml:space="preserve">Local Government Act </w:t>
      </w:r>
      <w:proofErr w:type="gramStart"/>
      <w:r w:rsidRPr="00C15460">
        <w:rPr>
          <w:i/>
          <w:iCs/>
        </w:rPr>
        <w:t>1999</w:t>
      </w:r>
      <w:r w:rsidRPr="00C15460">
        <w:t>;</w:t>
      </w:r>
      <w:proofErr w:type="gramEnd"/>
    </w:p>
    <w:p w14:paraId="481FA678" w14:textId="77777777" w:rsidR="00C15460" w:rsidRPr="00C15460" w:rsidRDefault="00C15460" w:rsidP="00C15460">
      <w:pPr>
        <w:ind w:left="709" w:hanging="425"/>
      </w:pPr>
      <w:r w:rsidRPr="00C15460">
        <w:t>3.13</w:t>
      </w:r>
      <w:r w:rsidRPr="00C15460">
        <w:tab/>
      </w:r>
      <w:r w:rsidRPr="00C15460">
        <w:rPr>
          <w:b/>
          <w:bCs/>
        </w:rPr>
        <w:t>wetland area</w:t>
      </w:r>
      <w:r w:rsidRPr="00C15460">
        <w:t xml:space="preserve"> includes any park, reserve, scrub, trail or other land adjacent to a </w:t>
      </w:r>
      <w:proofErr w:type="gramStart"/>
      <w:r w:rsidRPr="00C15460">
        <w:t>wetland;</w:t>
      </w:r>
      <w:proofErr w:type="gramEnd"/>
    </w:p>
    <w:p w14:paraId="01422F80" w14:textId="77777777" w:rsidR="00C15460" w:rsidRPr="00C15460" w:rsidRDefault="00C15460" w:rsidP="00C15460">
      <w:pPr>
        <w:ind w:left="709" w:hanging="425"/>
      </w:pPr>
      <w:r w:rsidRPr="00C15460">
        <w:t>3.14</w:t>
      </w:r>
      <w:r w:rsidRPr="00C15460">
        <w:tab/>
      </w:r>
      <w:r w:rsidRPr="00C15460">
        <w:rPr>
          <w:b/>
          <w:bCs/>
        </w:rPr>
        <w:t>working livestock dog</w:t>
      </w:r>
      <w:r w:rsidRPr="00C15460">
        <w:t xml:space="preserve"> has the same meaning as in the </w:t>
      </w:r>
      <w:r w:rsidRPr="00C15460">
        <w:rPr>
          <w:i/>
          <w:iCs/>
        </w:rPr>
        <w:t>Dog and Cat Management Act 1995</w:t>
      </w:r>
      <w:r w:rsidRPr="00C15460">
        <w:t>.</w:t>
      </w:r>
    </w:p>
    <w:p w14:paraId="6325048F" w14:textId="77777777" w:rsidR="00C15460" w:rsidRPr="00C15460" w:rsidRDefault="00C15460" w:rsidP="00C15460">
      <w:pPr>
        <w:jc w:val="center"/>
        <w:rPr>
          <w:smallCaps/>
          <w:szCs w:val="17"/>
        </w:rPr>
      </w:pPr>
      <w:r w:rsidRPr="00C15460">
        <w:rPr>
          <w:smallCaps/>
          <w:szCs w:val="17"/>
        </w:rPr>
        <w:lastRenderedPageBreak/>
        <w:t>Part 2—Dog Management and Control</w:t>
      </w:r>
    </w:p>
    <w:p w14:paraId="1E2CD199" w14:textId="77777777" w:rsidR="00C15460" w:rsidRPr="00C15460" w:rsidRDefault="00C15460" w:rsidP="00C15460">
      <w:pPr>
        <w:ind w:left="284" w:hanging="284"/>
        <w:rPr>
          <w:b/>
          <w:bCs/>
        </w:rPr>
      </w:pPr>
      <w:r w:rsidRPr="00C15460">
        <w:rPr>
          <w:b/>
          <w:bCs/>
        </w:rPr>
        <w:t>4.</w:t>
      </w:r>
      <w:r w:rsidRPr="00C15460">
        <w:rPr>
          <w:b/>
          <w:bCs/>
        </w:rPr>
        <w:tab/>
        <w:t>Dog Prohibited Areas</w:t>
      </w:r>
    </w:p>
    <w:p w14:paraId="38718BE3" w14:textId="77777777" w:rsidR="00C15460" w:rsidRPr="00C15460" w:rsidRDefault="00C15460" w:rsidP="00C15460">
      <w:pPr>
        <w:ind w:left="709" w:hanging="425"/>
      </w:pPr>
      <w:r w:rsidRPr="00C15460">
        <w:t>4.1</w:t>
      </w:r>
      <w:r w:rsidRPr="00C15460">
        <w:tab/>
        <w:t xml:space="preserve">A person must not on any local government land to which this paragraph applies allow a dog in that person’s control to be in or remain in that place unless the dog is an assistance </w:t>
      </w:r>
      <w:proofErr w:type="gramStart"/>
      <w:r w:rsidRPr="00C15460">
        <w:t>dog;</w:t>
      </w:r>
      <w:proofErr w:type="gramEnd"/>
    </w:p>
    <w:p w14:paraId="77104ADE" w14:textId="77777777" w:rsidR="00C15460" w:rsidRPr="00C15460" w:rsidRDefault="00C15460" w:rsidP="00C15460">
      <w:pPr>
        <w:ind w:left="709" w:hanging="425"/>
      </w:pPr>
      <w:r w:rsidRPr="00C15460">
        <w:t>4.2</w:t>
      </w:r>
      <w:r w:rsidRPr="00C15460">
        <w:tab/>
        <w:t>A person must not allow a dog under that person’s control to be or remain on any local government land that has been identified as a Hooded Plover breeding site by a temporary fenced exclusion zone with a sign at least 50 metres away from the fence to indicate a Hooded Plover nest is or may be present on the land or in the vicinity.</w:t>
      </w:r>
    </w:p>
    <w:p w14:paraId="47152AD2" w14:textId="77777777" w:rsidR="00C15460" w:rsidRPr="00C15460" w:rsidRDefault="00C15460" w:rsidP="00C15460">
      <w:pPr>
        <w:ind w:left="284" w:hanging="284"/>
        <w:rPr>
          <w:b/>
          <w:bCs/>
        </w:rPr>
      </w:pPr>
      <w:r w:rsidRPr="00C15460">
        <w:rPr>
          <w:b/>
          <w:bCs/>
        </w:rPr>
        <w:t>5.</w:t>
      </w:r>
      <w:r w:rsidRPr="00C15460">
        <w:rPr>
          <w:b/>
          <w:bCs/>
        </w:rPr>
        <w:tab/>
        <w:t>Dog on Leash Areas</w:t>
      </w:r>
    </w:p>
    <w:p w14:paraId="1218A404" w14:textId="77777777" w:rsidR="00C15460" w:rsidRPr="00C15460" w:rsidRDefault="00C15460" w:rsidP="00C15460">
      <w:pPr>
        <w:ind w:left="284"/>
      </w:pPr>
      <w:r w:rsidRPr="00C15460">
        <w:t>A person must not allow a dog under that person’s control to be or remain:</w:t>
      </w:r>
    </w:p>
    <w:p w14:paraId="5658EC3E" w14:textId="77777777" w:rsidR="00C15460" w:rsidRPr="00C15460" w:rsidRDefault="00C15460" w:rsidP="00C15460">
      <w:pPr>
        <w:ind w:left="709" w:hanging="425"/>
      </w:pPr>
      <w:r w:rsidRPr="00C15460">
        <w:t>5.1</w:t>
      </w:r>
      <w:r w:rsidRPr="00C15460">
        <w:tab/>
        <w:t xml:space="preserve">on local government land or public place to which the Council has resolved that this subparagraph </w:t>
      </w:r>
      <w:proofErr w:type="gramStart"/>
      <w:r w:rsidRPr="00C15460">
        <w:t>applies;</w:t>
      </w:r>
      <w:proofErr w:type="gramEnd"/>
    </w:p>
    <w:p w14:paraId="2C6BE89B" w14:textId="77777777" w:rsidR="00C15460" w:rsidRPr="00C15460" w:rsidRDefault="00C15460" w:rsidP="00C15460">
      <w:pPr>
        <w:ind w:left="709" w:hanging="425"/>
      </w:pPr>
      <w:r w:rsidRPr="00C15460">
        <w:t>5.2</w:t>
      </w:r>
      <w:r w:rsidRPr="00C15460">
        <w:tab/>
        <w:t xml:space="preserve">on any park or reserve during times when organised sport, training or other community event is being </w:t>
      </w:r>
      <w:proofErr w:type="gramStart"/>
      <w:r w:rsidRPr="00C15460">
        <w:t>conducted;</w:t>
      </w:r>
      <w:proofErr w:type="gramEnd"/>
    </w:p>
    <w:p w14:paraId="42C7533B" w14:textId="77777777" w:rsidR="00C15460" w:rsidRPr="00C15460" w:rsidRDefault="00C15460" w:rsidP="00C15460">
      <w:pPr>
        <w:ind w:left="709" w:hanging="425"/>
      </w:pPr>
      <w:r w:rsidRPr="00C15460">
        <w:t>5.3</w:t>
      </w:r>
      <w:r w:rsidRPr="00C15460">
        <w:tab/>
        <w:t xml:space="preserve">within 5 metres of children’s playground </w:t>
      </w:r>
      <w:proofErr w:type="gramStart"/>
      <w:r w:rsidRPr="00C15460">
        <w:t>equipment;</w:t>
      </w:r>
      <w:proofErr w:type="gramEnd"/>
    </w:p>
    <w:p w14:paraId="73D0DEDD" w14:textId="77777777" w:rsidR="00C15460" w:rsidRPr="00C15460" w:rsidRDefault="00C15460" w:rsidP="00C15460">
      <w:pPr>
        <w:ind w:left="709" w:hanging="425"/>
      </w:pPr>
      <w:r w:rsidRPr="00C15460">
        <w:t>5.4</w:t>
      </w:r>
      <w:r w:rsidRPr="00C15460">
        <w:tab/>
        <w:t xml:space="preserve">in any wetland </w:t>
      </w:r>
      <w:proofErr w:type="gramStart"/>
      <w:r w:rsidRPr="00C15460">
        <w:t>area;</w:t>
      </w:r>
      <w:proofErr w:type="gramEnd"/>
    </w:p>
    <w:p w14:paraId="2F02BBB9" w14:textId="77777777" w:rsidR="00C15460" w:rsidRPr="00C15460" w:rsidRDefault="00C15460" w:rsidP="00C15460">
      <w:pPr>
        <w:ind w:left="284"/>
        <w:rPr>
          <w:spacing w:val="-2"/>
        </w:rPr>
      </w:pPr>
      <w:r w:rsidRPr="00C15460">
        <w:rPr>
          <w:spacing w:val="-2"/>
        </w:rPr>
        <w:t>unless the dog is secured by a strong leash not exceeding 2 metres in length which is either tethered securely to a fixed object capable of securing the dog or held by a person capable of controlling the dog and preventing it from being a nuisance or a danger to other persons.</w:t>
      </w:r>
    </w:p>
    <w:p w14:paraId="16E8705E" w14:textId="77777777" w:rsidR="00C15460" w:rsidRPr="00C15460" w:rsidRDefault="00C15460" w:rsidP="00C15460">
      <w:pPr>
        <w:ind w:left="284" w:hanging="284"/>
        <w:rPr>
          <w:b/>
          <w:bCs/>
        </w:rPr>
      </w:pPr>
      <w:r w:rsidRPr="00C15460">
        <w:rPr>
          <w:b/>
          <w:bCs/>
        </w:rPr>
        <w:t>6.</w:t>
      </w:r>
      <w:r w:rsidRPr="00C15460">
        <w:rPr>
          <w:b/>
          <w:bCs/>
        </w:rPr>
        <w:tab/>
        <w:t>Dog Exercise Areas</w:t>
      </w:r>
    </w:p>
    <w:p w14:paraId="6E2B768D" w14:textId="77777777" w:rsidR="00C15460" w:rsidRPr="00C15460" w:rsidRDefault="00C15460" w:rsidP="00C15460">
      <w:pPr>
        <w:ind w:left="709" w:hanging="425"/>
      </w:pPr>
      <w:r w:rsidRPr="00C15460">
        <w:t>6.1</w:t>
      </w:r>
      <w:r w:rsidRPr="00C15460">
        <w:tab/>
        <w:t>A person may enter upon any part of local government land identified by the Council as a dog exercise area in accordance with paragraph 8 for the purpose of exercising a dog under his or her control.</w:t>
      </w:r>
    </w:p>
    <w:p w14:paraId="146FE61A" w14:textId="77777777" w:rsidR="00C15460" w:rsidRPr="00C15460" w:rsidRDefault="00C15460" w:rsidP="00C15460">
      <w:pPr>
        <w:ind w:left="709" w:hanging="425"/>
      </w:pPr>
      <w:r w:rsidRPr="00C15460">
        <w:t>6.2</w:t>
      </w:r>
      <w:r w:rsidRPr="00C15460">
        <w:tab/>
        <w:t>Where a person enters upon such part of local government land for that purpose, they must ensure that the dog under their control remains under effective control while on that land.</w:t>
      </w:r>
    </w:p>
    <w:p w14:paraId="23DB360F" w14:textId="77777777" w:rsidR="00C15460" w:rsidRPr="00C15460" w:rsidRDefault="00C15460" w:rsidP="00C15460">
      <w:pPr>
        <w:ind w:left="284" w:hanging="284"/>
        <w:rPr>
          <w:b/>
          <w:bCs/>
        </w:rPr>
      </w:pPr>
      <w:r w:rsidRPr="00C15460">
        <w:rPr>
          <w:b/>
          <w:bCs/>
        </w:rPr>
        <w:t>7.</w:t>
      </w:r>
      <w:r w:rsidRPr="00C15460">
        <w:rPr>
          <w:b/>
          <w:bCs/>
        </w:rPr>
        <w:tab/>
        <w:t>Limit on Dog Numbers</w:t>
      </w:r>
    </w:p>
    <w:p w14:paraId="2BB5A349" w14:textId="77777777" w:rsidR="00C15460" w:rsidRPr="00C15460" w:rsidRDefault="00C15460" w:rsidP="00C15460">
      <w:pPr>
        <w:ind w:left="709" w:hanging="425"/>
      </w:pPr>
      <w:r w:rsidRPr="00C15460">
        <w:t>7.1</w:t>
      </w:r>
      <w:r w:rsidRPr="00C15460">
        <w:tab/>
        <w:t>The limit on the number of dogs kept on any premises within a township shall be two dogs.</w:t>
      </w:r>
    </w:p>
    <w:p w14:paraId="7245E615" w14:textId="77777777" w:rsidR="00C15460" w:rsidRPr="00C15460" w:rsidRDefault="00C15460" w:rsidP="00C15460">
      <w:pPr>
        <w:ind w:left="709" w:hanging="425"/>
      </w:pPr>
      <w:r w:rsidRPr="00C15460">
        <w:t>7.2</w:t>
      </w:r>
      <w:r w:rsidRPr="00C15460">
        <w:tab/>
        <w:t>The limit on the number of dogs kept on any premises outside a township is four dogs.</w:t>
      </w:r>
    </w:p>
    <w:p w14:paraId="7E98A72A" w14:textId="77777777" w:rsidR="00C15460" w:rsidRPr="00C15460" w:rsidRDefault="00C15460" w:rsidP="00C15460">
      <w:pPr>
        <w:ind w:left="709" w:hanging="425"/>
        <w:rPr>
          <w:spacing w:val="-4"/>
        </w:rPr>
      </w:pPr>
      <w:r w:rsidRPr="00C15460">
        <w:t>7.3</w:t>
      </w:r>
      <w:r w:rsidRPr="00C15460">
        <w:tab/>
      </w:r>
      <w:r w:rsidRPr="00C15460">
        <w:rPr>
          <w:spacing w:val="-4"/>
        </w:rPr>
        <w:t>Up to five working livestock dogs may be kept on premises outside a township in addition to the limit prescribed in subparagraph 7.2.</w:t>
      </w:r>
    </w:p>
    <w:p w14:paraId="4151FA0F" w14:textId="77777777" w:rsidR="00C15460" w:rsidRPr="00C15460" w:rsidRDefault="00C15460" w:rsidP="00C15460">
      <w:pPr>
        <w:ind w:left="709" w:hanging="425"/>
      </w:pPr>
      <w:r w:rsidRPr="00C15460">
        <w:t>7.4</w:t>
      </w:r>
      <w:r w:rsidRPr="00C15460">
        <w:tab/>
        <w:t>A person must not, without obtaining written permission of the Council, keep any dog on any premises where the number of dogs exceeds the limit unless the premises is an approved kennel establishment.</w:t>
      </w:r>
    </w:p>
    <w:p w14:paraId="00F2D869" w14:textId="77777777" w:rsidR="00C15460" w:rsidRPr="00C15460" w:rsidRDefault="00C15460" w:rsidP="00C15460">
      <w:pPr>
        <w:ind w:left="709" w:hanging="425"/>
      </w:pPr>
      <w:r w:rsidRPr="00C15460">
        <w:t>7.5</w:t>
      </w:r>
      <w:r w:rsidRPr="00C15460">
        <w:tab/>
        <w:t>The restrictions in subparagraphs 7.1 and 7.2 do not apply to any assistance dog.</w:t>
      </w:r>
    </w:p>
    <w:p w14:paraId="7F64E824" w14:textId="77777777" w:rsidR="00C15460" w:rsidRPr="00C15460" w:rsidRDefault="00C15460" w:rsidP="00C15460">
      <w:pPr>
        <w:jc w:val="center"/>
        <w:rPr>
          <w:smallCaps/>
          <w:szCs w:val="17"/>
        </w:rPr>
      </w:pPr>
      <w:r w:rsidRPr="00C15460">
        <w:rPr>
          <w:smallCaps/>
          <w:szCs w:val="17"/>
        </w:rPr>
        <w:t>Part 3—Miscellaneous</w:t>
      </w:r>
    </w:p>
    <w:p w14:paraId="5D2AAF87" w14:textId="77777777" w:rsidR="00C15460" w:rsidRPr="00C15460" w:rsidRDefault="00C15460" w:rsidP="00C15460">
      <w:pPr>
        <w:ind w:left="284" w:hanging="284"/>
        <w:rPr>
          <w:b/>
          <w:bCs/>
        </w:rPr>
      </w:pPr>
      <w:r w:rsidRPr="00C15460">
        <w:rPr>
          <w:b/>
          <w:bCs/>
        </w:rPr>
        <w:t>8.</w:t>
      </w:r>
      <w:r w:rsidRPr="00C15460">
        <w:rPr>
          <w:b/>
          <w:bCs/>
        </w:rPr>
        <w:tab/>
        <w:t>Application</w:t>
      </w:r>
    </w:p>
    <w:p w14:paraId="499CBC90" w14:textId="77777777" w:rsidR="00C15460" w:rsidRPr="00C15460" w:rsidRDefault="00C15460" w:rsidP="00C15460">
      <w:pPr>
        <w:ind w:left="284"/>
      </w:pPr>
      <w:r w:rsidRPr="00C15460">
        <w:t xml:space="preserve">Any of paragraphs 4.1, 5.1 and 6.1 of this by-law shall apply only in such portion or portions of the area as the Council may by resolution direct from time to time in accordance with Section 246 of the </w:t>
      </w:r>
      <w:r w:rsidRPr="00C15460">
        <w:rPr>
          <w:i/>
          <w:iCs/>
        </w:rPr>
        <w:t>Local Government Act 1999</w:t>
      </w:r>
      <w:r w:rsidRPr="00C15460">
        <w:t xml:space="preserve"> and as are denoted by signs erected by the Council and information provided to the public in a manner determined by the Council's Chief Executive Officer.</w:t>
      </w:r>
    </w:p>
    <w:p w14:paraId="1CFAB715" w14:textId="77777777" w:rsidR="00C15460" w:rsidRPr="00C15460" w:rsidRDefault="00C15460" w:rsidP="00C15460">
      <w:pPr>
        <w:ind w:left="284" w:hanging="284"/>
        <w:rPr>
          <w:b/>
          <w:bCs/>
        </w:rPr>
      </w:pPr>
      <w:r w:rsidRPr="00C15460">
        <w:rPr>
          <w:b/>
          <w:bCs/>
        </w:rPr>
        <w:t>9.</w:t>
      </w:r>
      <w:r w:rsidRPr="00C15460">
        <w:rPr>
          <w:b/>
          <w:bCs/>
        </w:rPr>
        <w:tab/>
        <w:t>Revocation</w:t>
      </w:r>
    </w:p>
    <w:p w14:paraId="594E6124" w14:textId="77777777" w:rsidR="00C15460" w:rsidRPr="00C15460" w:rsidRDefault="00C15460" w:rsidP="00C15460">
      <w:pPr>
        <w:ind w:left="284"/>
        <w:rPr>
          <w:spacing w:val="-4"/>
        </w:rPr>
      </w:pPr>
      <w:r w:rsidRPr="00C15460">
        <w:rPr>
          <w:spacing w:val="-4"/>
        </w:rPr>
        <w:t xml:space="preserve">Council’s </w:t>
      </w:r>
      <w:r w:rsidRPr="00C15460">
        <w:rPr>
          <w:i/>
          <w:iCs/>
          <w:spacing w:val="-4"/>
        </w:rPr>
        <w:t>By-law No. 2—Dogs</w:t>
      </w:r>
      <w:r w:rsidRPr="00C15460">
        <w:rPr>
          <w:spacing w:val="-4"/>
        </w:rPr>
        <w:t>, published in the Gazette on 20 July 2018, is revoked on the day on which this by-law comes into operation.</w:t>
      </w:r>
    </w:p>
    <w:p w14:paraId="2EF18AFB" w14:textId="77777777" w:rsidR="00C15460" w:rsidRPr="00C15460" w:rsidRDefault="00C15460" w:rsidP="00C15460">
      <w:r w:rsidRPr="00C15460">
        <w:t>The foregoing by-law was duly made and passed at a meeting of the Council of the District Council of Tumby Bay held on the 11</w:t>
      </w:r>
      <w:r w:rsidRPr="00C15460">
        <w:rPr>
          <w:vertAlign w:val="superscript"/>
        </w:rPr>
        <w:t xml:space="preserve">th </w:t>
      </w:r>
      <w:r w:rsidRPr="00C15460">
        <w:t>day of November 2025 by an absolute majority of the members for the time being constituting the Council, there being at least two thirds of the members present.</w:t>
      </w:r>
    </w:p>
    <w:p w14:paraId="036D7E0D" w14:textId="77777777" w:rsidR="00C15460" w:rsidRPr="00C15460" w:rsidRDefault="00C15460" w:rsidP="00C15460">
      <w:pPr>
        <w:spacing w:after="0"/>
        <w:rPr>
          <w:rFonts w:eastAsia="Times New Roman"/>
          <w:szCs w:val="17"/>
        </w:rPr>
      </w:pPr>
      <w:r w:rsidRPr="00C15460">
        <w:rPr>
          <w:rFonts w:eastAsia="Times New Roman"/>
          <w:szCs w:val="17"/>
        </w:rPr>
        <w:t>Dated: 20 November 2025</w:t>
      </w:r>
    </w:p>
    <w:p w14:paraId="1A897B69" w14:textId="77777777" w:rsidR="00C15460" w:rsidRPr="00C15460" w:rsidRDefault="00C15460" w:rsidP="00C15460">
      <w:pPr>
        <w:spacing w:after="0"/>
        <w:jc w:val="right"/>
        <w:rPr>
          <w:rFonts w:eastAsia="Times New Roman"/>
          <w:smallCaps/>
          <w:szCs w:val="20"/>
        </w:rPr>
      </w:pPr>
      <w:r w:rsidRPr="00C15460">
        <w:rPr>
          <w:rFonts w:eastAsia="Times New Roman"/>
          <w:smallCaps/>
          <w:szCs w:val="20"/>
        </w:rPr>
        <w:t>Darren Keenan</w:t>
      </w:r>
    </w:p>
    <w:p w14:paraId="275037F3" w14:textId="77777777" w:rsidR="00C15460" w:rsidRPr="00C15460" w:rsidRDefault="00C15460" w:rsidP="00C15460">
      <w:pPr>
        <w:spacing w:after="0"/>
        <w:jc w:val="right"/>
        <w:rPr>
          <w:rFonts w:eastAsia="Times New Roman"/>
          <w:szCs w:val="17"/>
        </w:rPr>
      </w:pPr>
      <w:r w:rsidRPr="00C15460">
        <w:rPr>
          <w:rFonts w:eastAsia="Times New Roman"/>
          <w:szCs w:val="17"/>
        </w:rPr>
        <w:t>Chief Executive Officer</w:t>
      </w:r>
    </w:p>
    <w:p w14:paraId="4B7F1FB9" w14:textId="77777777" w:rsidR="00C15460" w:rsidRPr="00C15460" w:rsidRDefault="00C15460" w:rsidP="00C15460">
      <w:pPr>
        <w:pBdr>
          <w:top w:val="single" w:sz="4" w:space="1" w:color="auto"/>
        </w:pBdr>
        <w:spacing w:before="100" w:after="0" w:line="14" w:lineRule="exact"/>
        <w:jc w:val="center"/>
        <w:rPr>
          <w:rFonts w:eastAsia="Times New Roman"/>
          <w:szCs w:val="17"/>
        </w:rPr>
      </w:pPr>
    </w:p>
    <w:p w14:paraId="66F0C9C1" w14:textId="77777777" w:rsidR="00C15460" w:rsidRPr="00C15460" w:rsidRDefault="00C15460" w:rsidP="00C15460">
      <w:pPr>
        <w:pStyle w:val="NoSpacing"/>
      </w:pPr>
    </w:p>
    <w:p w14:paraId="1706DE17" w14:textId="77777777" w:rsidR="00C15460" w:rsidRPr="00C15460" w:rsidRDefault="00C15460" w:rsidP="00C15460">
      <w:pPr>
        <w:jc w:val="center"/>
        <w:rPr>
          <w:caps/>
          <w:szCs w:val="17"/>
        </w:rPr>
      </w:pPr>
      <w:r w:rsidRPr="00C15460">
        <w:rPr>
          <w:caps/>
          <w:szCs w:val="17"/>
        </w:rPr>
        <w:t>District Council of Tumby Bay</w:t>
      </w:r>
    </w:p>
    <w:p w14:paraId="7D82D412" w14:textId="77777777" w:rsidR="00C15460" w:rsidRPr="00C15460" w:rsidRDefault="00C15460" w:rsidP="00C15460">
      <w:pPr>
        <w:jc w:val="center"/>
        <w:rPr>
          <w:smallCaps/>
          <w:szCs w:val="17"/>
          <w:lang w:eastAsia="en-AU"/>
        </w:rPr>
      </w:pPr>
      <w:r w:rsidRPr="00C15460">
        <w:rPr>
          <w:smallCaps/>
          <w:szCs w:val="17"/>
          <w:lang w:eastAsia="en-AU"/>
        </w:rPr>
        <w:t>Local Government Act 1999</w:t>
      </w:r>
    </w:p>
    <w:p w14:paraId="1F0EADD4" w14:textId="77777777" w:rsidR="00C15460" w:rsidRPr="00C15460" w:rsidRDefault="00C15460" w:rsidP="00C15460">
      <w:pPr>
        <w:jc w:val="center"/>
        <w:rPr>
          <w:i/>
          <w:szCs w:val="17"/>
        </w:rPr>
      </w:pPr>
      <w:r w:rsidRPr="00C15460">
        <w:rPr>
          <w:i/>
          <w:szCs w:val="17"/>
        </w:rPr>
        <w:t>By-law No. 3 of 2025—Local Government Land By-law 2025</w:t>
      </w:r>
    </w:p>
    <w:p w14:paraId="112F5817" w14:textId="77777777" w:rsidR="00C15460" w:rsidRPr="00C15460" w:rsidRDefault="00C15460" w:rsidP="00C15460">
      <w:pPr>
        <w:rPr>
          <w:rFonts w:eastAsia="Times New Roman"/>
          <w:szCs w:val="17"/>
        </w:rPr>
      </w:pPr>
      <w:r w:rsidRPr="00C15460">
        <w:rPr>
          <w:rFonts w:eastAsia="Times New Roman"/>
          <w:szCs w:val="17"/>
        </w:rPr>
        <w:t xml:space="preserve">For the management and regulation of the use of and access to all land vested in or under the control of the Council including the prohibition and regulation of </w:t>
      </w:r>
      <w:proofErr w:type="gramStart"/>
      <w:r w:rsidRPr="00C15460">
        <w:rPr>
          <w:rFonts w:eastAsia="Times New Roman"/>
          <w:szCs w:val="17"/>
        </w:rPr>
        <w:t>particular activities</w:t>
      </w:r>
      <w:proofErr w:type="gramEnd"/>
      <w:r w:rsidRPr="00C15460">
        <w:rPr>
          <w:rFonts w:eastAsia="Times New Roman"/>
          <w:szCs w:val="17"/>
        </w:rPr>
        <w:t xml:space="preserve"> on local government land.</w:t>
      </w:r>
    </w:p>
    <w:p w14:paraId="60531510" w14:textId="77777777" w:rsidR="00C15460" w:rsidRPr="00C15460" w:rsidRDefault="00C15460" w:rsidP="00C15460">
      <w:pPr>
        <w:jc w:val="center"/>
        <w:rPr>
          <w:i/>
          <w:smallCaps/>
          <w:szCs w:val="17"/>
        </w:rPr>
      </w:pPr>
      <w:r w:rsidRPr="00C15460">
        <w:rPr>
          <w:smallCaps/>
          <w:szCs w:val="17"/>
        </w:rPr>
        <w:t>Part 1—Preliminary</w:t>
      </w:r>
    </w:p>
    <w:p w14:paraId="6E5BF52E" w14:textId="77777777" w:rsidR="00C15460" w:rsidRPr="00C15460" w:rsidRDefault="00C15460" w:rsidP="00C15460">
      <w:pPr>
        <w:ind w:left="284" w:hanging="284"/>
        <w:rPr>
          <w:rFonts w:eastAsia="Times New Roman"/>
          <w:b/>
          <w:bCs/>
          <w:szCs w:val="17"/>
        </w:rPr>
      </w:pPr>
      <w:r w:rsidRPr="00C15460">
        <w:rPr>
          <w:rFonts w:eastAsia="Times New Roman"/>
          <w:b/>
          <w:bCs/>
          <w:szCs w:val="17"/>
        </w:rPr>
        <w:t>1.</w:t>
      </w:r>
      <w:r w:rsidRPr="00C15460">
        <w:rPr>
          <w:rFonts w:eastAsia="Times New Roman"/>
          <w:b/>
          <w:bCs/>
          <w:szCs w:val="17"/>
        </w:rPr>
        <w:tab/>
        <w:t>Short Title</w:t>
      </w:r>
    </w:p>
    <w:p w14:paraId="58D9D4E7" w14:textId="77777777" w:rsidR="00C15460" w:rsidRPr="00C15460" w:rsidRDefault="00C15460" w:rsidP="00C15460">
      <w:pPr>
        <w:ind w:left="284"/>
        <w:rPr>
          <w:rFonts w:eastAsia="Times New Roman"/>
          <w:szCs w:val="17"/>
        </w:rPr>
      </w:pPr>
      <w:r w:rsidRPr="00C15460">
        <w:rPr>
          <w:rFonts w:eastAsia="Times New Roman"/>
          <w:szCs w:val="17"/>
        </w:rPr>
        <w:t xml:space="preserve">This by-law may be cited as the </w:t>
      </w:r>
      <w:r w:rsidRPr="00C15460">
        <w:rPr>
          <w:rFonts w:eastAsia="Times New Roman"/>
          <w:i/>
          <w:iCs/>
          <w:szCs w:val="17"/>
        </w:rPr>
        <w:t>Local Government Land By-law 2025</w:t>
      </w:r>
      <w:r w:rsidRPr="00C15460">
        <w:rPr>
          <w:rFonts w:eastAsia="Times New Roman"/>
          <w:szCs w:val="17"/>
        </w:rPr>
        <w:t>.</w:t>
      </w:r>
    </w:p>
    <w:p w14:paraId="37C9910A" w14:textId="77777777" w:rsidR="00C15460" w:rsidRPr="00C15460" w:rsidRDefault="00C15460" w:rsidP="00C15460">
      <w:pPr>
        <w:ind w:left="284" w:hanging="284"/>
        <w:rPr>
          <w:rFonts w:eastAsia="Times New Roman"/>
          <w:b/>
          <w:bCs/>
          <w:szCs w:val="17"/>
        </w:rPr>
      </w:pPr>
      <w:r w:rsidRPr="00C15460">
        <w:rPr>
          <w:rFonts w:eastAsia="Times New Roman"/>
          <w:b/>
          <w:bCs/>
          <w:szCs w:val="17"/>
        </w:rPr>
        <w:t>2.</w:t>
      </w:r>
      <w:r w:rsidRPr="00C15460">
        <w:rPr>
          <w:rFonts w:eastAsia="Times New Roman"/>
          <w:b/>
          <w:bCs/>
          <w:szCs w:val="17"/>
        </w:rPr>
        <w:tab/>
        <w:t>Commencement</w:t>
      </w:r>
    </w:p>
    <w:p w14:paraId="4ACDEE6B" w14:textId="77777777" w:rsidR="00C15460" w:rsidRPr="00C15460" w:rsidRDefault="00C15460" w:rsidP="00C15460">
      <w:pPr>
        <w:ind w:left="284"/>
        <w:rPr>
          <w:rFonts w:eastAsia="Times New Roman"/>
          <w:szCs w:val="17"/>
        </w:rPr>
      </w:pPr>
      <w:r w:rsidRPr="00C15460">
        <w:rPr>
          <w:rFonts w:eastAsia="Times New Roman"/>
          <w:szCs w:val="17"/>
        </w:rPr>
        <w:t xml:space="preserve">This by-law will come into operation four months after the day on which it is published in the Gazette in accordance with Section 249(5) of the </w:t>
      </w:r>
      <w:r w:rsidRPr="00C15460">
        <w:rPr>
          <w:rFonts w:eastAsia="Times New Roman"/>
          <w:i/>
          <w:iCs/>
          <w:szCs w:val="17"/>
        </w:rPr>
        <w:t>Local Government Act 1999</w:t>
      </w:r>
      <w:r w:rsidRPr="00C15460">
        <w:rPr>
          <w:rFonts w:eastAsia="Times New Roman"/>
          <w:szCs w:val="17"/>
        </w:rPr>
        <w:t>.</w:t>
      </w:r>
    </w:p>
    <w:p w14:paraId="59406B24" w14:textId="77777777" w:rsidR="00C15460" w:rsidRPr="00C15460" w:rsidRDefault="00C15460" w:rsidP="00C15460">
      <w:pPr>
        <w:ind w:left="284" w:hanging="284"/>
        <w:rPr>
          <w:rFonts w:eastAsia="Times New Roman"/>
          <w:b/>
          <w:bCs/>
          <w:szCs w:val="17"/>
        </w:rPr>
      </w:pPr>
      <w:r w:rsidRPr="00C15460">
        <w:rPr>
          <w:rFonts w:eastAsia="Times New Roman"/>
          <w:b/>
          <w:bCs/>
          <w:szCs w:val="17"/>
        </w:rPr>
        <w:t>3.</w:t>
      </w:r>
      <w:r w:rsidRPr="00C15460">
        <w:rPr>
          <w:rFonts w:eastAsia="Times New Roman"/>
          <w:b/>
          <w:bCs/>
          <w:szCs w:val="17"/>
        </w:rPr>
        <w:tab/>
        <w:t>Definitions</w:t>
      </w:r>
    </w:p>
    <w:p w14:paraId="175B2FFA" w14:textId="77777777" w:rsidR="00C15460" w:rsidRPr="00C15460" w:rsidRDefault="00C15460" w:rsidP="00C15460">
      <w:pPr>
        <w:ind w:left="284"/>
        <w:rPr>
          <w:rFonts w:eastAsia="Times New Roman"/>
          <w:szCs w:val="17"/>
        </w:rPr>
      </w:pPr>
      <w:r w:rsidRPr="00C15460">
        <w:rPr>
          <w:rFonts w:eastAsia="Times New Roman"/>
          <w:szCs w:val="17"/>
        </w:rPr>
        <w:t>In this by-law:</w:t>
      </w:r>
    </w:p>
    <w:p w14:paraId="204C52E1" w14:textId="77777777" w:rsidR="00C15460" w:rsidRPr="00C15460" w:rsidRDefault="00C15460" w:rsidP="00C15460">
      <w:pPr>
        <w:ind w:left="709" w:hanging="425"/>
        <w:rPr>
          <w:rFonts w:eastAsia="Times New Roman"/>
          <w:szCs w:val="17"/>
        </w:rPr>
      </w:pPr>
      <w:r w:rsidRPr="00C15460">
        <w:rPr>
          <w:rFonts w:eastAsia="Times New Roman"/>
          <w:szCs w:val="17"/>
        </w:rPr>
        <w:t>3.1</w:t>
      </w:r>
      <w:r w:rsidRPr="00C15460">
        <w:rPr>
          <w:rFonts w:eastAsia="Times New Roman"/>
          <w:szCs w:val="17"/>
        </w:rPr>
        <w:tab/>
      </w:r>
      <w:r w:rsidRPr="00C15460">
        <w:rPr>
          <w:rFonts w:eastAsia="Times New Roman"/>
          <w:b/>
          <w:bCs/>
          <w:szCs w:val="17"/>
        </w:rPr>
        <w:t>animal</w:t>
      </w:r>
      <w:r w:rsidRPr="00C15460">
        <w:rPr>
          <w:rFonts w:eastAsia="Times New Roman"/>
          <w:szCs w:val="17"/>
        </w:rPr>
        <w:t xml:space="preserve"> includes birds, insects and </w:t>
      </w:r>
      <w:proofErr w:type="gramStart"/>
      <w:r w:rsidRPr="00C15460">
        <w:rPr>
          <w:rFonts w:eastAsia="Times New Roman"/>
          <w:szCs w:val="17"/>
        </w:rPr>
        <w:t>fish;</w:t>
      </w:r>
      <w:proofErr w:type="gramEnd"/>
    </w:p>
    <w:p w14:paraId="2B143909" w14:textId="77777777" w:rsidR="00C15460" w:rsidRPr="00C15460" w:rsidRDefault="00C15460" w:rsidP="00C15460">
      <w:pPr>
        <w:ind w:left="709" w:hanging="425"/>
        <w:rPr>
          <w:rFonts w:eastAsia="Times New Roman"/>
          <w:szCs w:val="17"/>
        </w:rPr>
      </w:pPr>
      <w:r w:rsidRPr="00C15460">
        <w:rPr>
          <w:rFonts w:eastAsia="Times New Roman"/>
          <w:szCs w:val="17"/>
        </w:rPr>
        <w:t>3.2</w:t>
      </w:r>
      <w:r w:rsidRPr="00C15460">
        <w:rPr>
          <w:rFonts w:eastAsia="Times New Roman"/>
          <w:szCs w:val="17"/>
        </w:rPr>
        <w:tab/>
      </w:r>
      <w:r w:rsidRPr="00C15460">
        <w:rPr>
          <w:rFonts w:eastAsia="Times New Roman"/>
          <w:b/>
          <w:bCs/>
          <w:szCs w:val="17"/>
        </w:rPr>
        <w:t>boat</w:t>
      </w:r>
      <w:r w:rsidRPr="00C15460">
        <w:rPr>
          <w:rFonts w:eastAsia="Times New Roman"/>
          <w:szCs w:val="17"/>
        </w:rPr>
        <w:t xml:space="preserve"> includes a raft, canoe, personal watercraft or any other similar </w:t>
      </w:r>
      <w:proofErr w:type="gramStart"/>
      <w:r w:rsidRPr="00C15460">
        <w:rPr>
          <w:rFonts w:eastAsia="Times New Roman"/>
          <w:szCs w:val="17"/>
        </w:rPr>
        <w:t>device;</w:t>
      </w:r>
      <w:proofErr w:type="gramEnd"/>
    </w:p>
    <w:p w14:paraId="41DCEA0F" w14:textId="77777777" w:rsidR="00C15460" w:rsidRPr="00C15460" w:rsidRDefault="00C15460" w:rsidP="00C15460">
      <w:pPr>
        <w:ind w:left="709" w:hanging="425"/>
        <w:rPr>
          <w:rFonts w:eastAsia="Times New Roman"/>
          <w:szCs w:val="17"/>
        </w:rPr>
      </w:pPr>
      <w:r w:rsidRPr="00C15460">
        <w:rPr>
          <w:rFonts w:eastAsia="Times New Roman"/>
          <w:szCs w:val="17"/>
        </w:rPr>
        <w:t>3.3</w:t>
      </w:r>
      <w:r w:rsidRPr="00C15460">
        <w:rPr>
          <w:rFonts w:eastAsia="Times New Roman"/>
          <w:szCs w:val="17"/>
        </w:rPr>
        <w:tab/>
      </w:r>
      <w:r w:rsidRPr="00C15460">
        <w:rPr>
          <w:rFonts w:eastAsia="Times New Roman"/>
          <w:b/>
          <w:bCs/>
          <w:szCs w:val="17"/>
        </w:rPr>
        <w:t>boat ramp</w:t>
      </w:r>
      <w:r w:rsidRPr="00C15460">
        <w:rPr>
          <w:rFonts w:eastAsia="Times New Roman"/>
          <w:szCs w:val="17"/>
        </w:rPr>
        <w:t xml:space="preserve"> means a facility constructed, maintained and operated for the launching and retrieval of a </w:t>
      </w:r>
      <w:proofErr w:type="gramStart"/>
      <w:r w:rsidRPr="00C15460">
        <w:rPr>
          <w:rFonts w:eastAsia="Times New Roman"/>
          <w:szCs w:val="17"/>
        </w:rPr>
        <w:t>boat;</w:t>
      </w:r>
      <w:proofErr w:type="gramEnd"/>
    </w:p>
    <w:p w14:paraId="530C087B" w14:textId="77777777" w:rsidR="00C15460" w:rsidRPr="00C15460" w:rsidRDefault="00C15460" w:rsidP="00C15460">
      <w:pPr>
        <w:ind w:left="709" w:hanging="425"/>
        <w:rPr>
          <w:rFonts w:eastAsia="Times New Roman"/>
          <w:szCs w:val="17"/>
        </w:rPr>
      </w:pPr>
      <w:r w:rsidRPr="00C15460">
        <w:rPr>
          <w:rFonts w:eastAsia="Times New Roman"/>
          <w:szCs w:val="17"/>
        </w:rPr>
        <w:t>3.4</w:t>
      </w:r>
      <w:r w:rsidRPr="00C15460">
        <w:rPr>
          <w:rFonts w:eastAsia="Times New Roman"/>
          <w:szCs w:val="17"/>
        </w:rPr>
        <w:tab/>
      </w:r>
      <w:r w:rsidRPr="00C15460">
        <w:rPr>
          <w:rFonts w:eastAsia="Times New Roman"/>
          <w:b/>
          <w:bCs/>
          <w:szCs w:val="17"/>
        </w:rPr>
        <w:t>camp</w:t>
      </w:r>
      <w:r w:rsidRPr="00C15460">
        <w:rPr>
          <w:rFonts w:eastAsia="Times New Roman"/>
          <w:szCs w:val="17"/>
        </w:rPr>
        <w:t xml:space="preserve"> includes setting up a camp, or cause a tent, caravan, vehicle or motorhome to remain on the land for the purpose of staying overnight, </w:t>
      </w:r>
      <w:proofErr w:type="gramStart"/>
      <w:r w:rsidRPr="00C15460">
        <w:rPr>
          <w:rFonts w:eastAsia="Times New Roman"/>
          <w:szCs w:val="17"/>
        </w:rPr>
        <w:t>whether or not</w:t>
      </w:r>
      <w:proofErr w:type="gramEnd"/>
      <w:r w:rsidRPr="00C15460">
        <w:rPr>
          <w:rFonts w:eastAsia="Times New Roman"/>
          <w:szCs w:val="17"/>
        </w:rPr>
        <w:t xml:space="preserve"> any person is in attendance or sleeps on the </w:t>
      </w:r>
      <w:proofErr w:type="gramStart"/>
      <w:r w:rsidRPr="00C15460">
        <w:rPr>
          <w:rFonts w:eastAsia="Times New Roman"/>
          <w:szCs w:val="17"/>
        </w:rPr>
        <w:t>land;</w:t>
      </w:r>
      <w:proofErr w:type="gramEnd"/>
    </w:p>
    <w:p w14:paraId="0FAE3805" w14:textId="77777777" w:rsidR="00C15460" w:rsidRPr="00C15460" w:rsidRDefault="00C15460" w:rsidP="00C15460">
      <w:pPr>
        <w:ind w:left="709" w:hanging="425"/>
        <w:rPr>
          <w:rFonts w:eastAsia="Times New Roman"/>
          <w:szCs w:val="17"/>
        </w:rPr>
      </w:pPr>
      <w:r w:rsidRPr="00C15460">
        <w:rPr>
          <w:rFonts w:eastAsia="Times New Roman"/>
          <w:szCs w:val="17"/>
        </w:rPr>
        <w:lastRenderedPageBreak/>
        <w:t>3.5</w:t>
      </w:r>
      <w:r w:rsidRPr="00C15460">
        <w:rPr>
          <w:rFonts w:eastAsia="Times New Roman"/>
          <w:szCs w:val="17"/>
        </w:rPr>
        <w:tab/>
      </w:r>
      <w:r w:rsidRPr="00C15460">
        <w:rPr>
          <w:rFonts w:eastAsia="Times New Roman"/>
          <w:b/>
          <w:bCs/>
          <w:szCs w:val="17"/>
        </w:rPr>
        <w:t>children’s playground</w:t>
      </w:r>
      <w:r w:rsidRPr="00C15460">
        <w:rPr>
          <w:rFonts w:eastAsia="Times New Roman"/>
          <w:szCs w:val="17"/>
        </w:rPr>
        <w:t xml:space="preserve"> means any enclosed area in which there is equipment, apparatus or other installed devices for the purpose of children’s play (or within 5 metres of such devices if there is no enclosed area</w:t>
      </w:r>
      <w:proofErr w:type="gramStart"/>
      <w:r w:rsidRPr="00C15460">
        <w:rPr>
          <w:rFonts w:eastAsia="Times New Roman"/>
          <w:szCs w:val="17"/>
        </w:rPr>
        <w:t>);</w:t>
      </w:r>
      <w:proofErr w:type="gramEnd"/>
    </w:p>
    <w:p w14:paraId="29A7C96C" w14:textId="77777777" w:rsidR="00C15460" w:rsidRPr="00C15460" w:rsidRDefault="00C15460" w:rsidP="00C15460">
      <w:pPr>
        <w:ind w:left="709" w:hanging="425"/>
        <w:rPr>
          <w:rFonts w:eastAsia="Times New Roman"/>
          <w:szCs w:val="17"/>
        </w:rPr>
      </w:pPr>
      <w:r w:rsidRPr="00C15460">
        <w:rPr>
          <w:rFonts w:eastAsia="Times New Roman"/>
          <w:szCs w:val="17"/>
        </w:rPr>
        <w:t>3.6</w:t>
      </w:r>
      <w:r w:rsidRPr="00C15460">
        <w:rPr>
          <w:rFonts w:eastAsia="Times New Roman"/>
          <w:szCs w:val="17"/>
        </w:rPr>
        <w:tab/>
      </w:r>
      <w:r w:rsidRPr="00C15460">
        <w:rPr>
          <w:rFonts w:eastAsia="Times New Roman"/>
          <w:b/>
          <w:bCs/>
          <w:spacing w:val="-4"/>
          <w:szCs w:val="17"/>
        </w:rPr>
        <w:t>community garden</w:t>
      </w:r>
      <w:r w:rsidRPr="00C15460">
        <w:rPr>
          <w:rFonts w:eastAsia="Times New Roman"/>
          <w:spacing w:val="-4"/>
          <w:szCs w:val="17"/>
        </w:rPr>
        <w:t xml:space="preserve"> means an area of land set aside by the Council for the purposes of being gardened collectively by a group of </w:t>
      </w:r>
      <w:proofErr w:type="gramStart"/>
      <w:r w:rsidRPr="00C15460">
        <w:rPr>
          <w:rFonts w:eastAsia="Times New Roman"/>
          <w:spacing w:val="-4"/>
          <w:szCs w:val="17"/>
        </w:rPr>
        <w:t>people;</w:t>
      </w:r>
      <w:proofErr w:type="gramEnd"/>
    </w:p>
    <w:p w14:paraId="24E6F127" w14:textId="77777777" w:rsidR="00C15460" w:rsidRPr="00C15460" w:rsidRDefault="00C15460" w:rsidP="00C15460">
      <w:pPr>
        <w:ind w:left="709" w:hanging="425"/>
        <w:rPr>
          <w:rFonts w:eastAsia="Times New Roman"/>
          <w:szCs w:val="17"/>
        </w:rPr>
      </w:pPr>
      <w:r w:rsidRPr="00C15460">
        <w:rPr>
          <w:rFonts w:eastAsia="Times New Roman"/>
          <w:szCs w:val="17"/>
        </w:rPr>
        <w:t>3.7</w:t>
      </w:r>
      <w:r w:rsidRPr="00C15460">
        <w:rPr>
          <w:rFonts w:eastAsia="Times New Roman"/>
          <w:szCs w:val="17"/>
        </w:rPr>
        <w:tab/>
      </w:r>
      <w:r w:rsidRPr="00C15460">
        <w:rPr>
          <w:rFonts w:eastAsia="Times New Roman"/>
          <w:b/>
          <w:bCs/>
          <w:szCs w:val="17"/>
        </w:rPr>
        <w:t>domestic animal</w:t>
      </w:r>
      <w:r w:rsidRPr="00C15460">
        <w:rPr>
          <w:rFonts w:eastAsia="Times New Roman"/>
          <w:szCs w:val="17"/>
        </w:rPr>
        <w:t xml:space="preserve"> includes any duck, reptile or </w:t>
      </w:r>
      <w:proofErr w:type="gramStart"/>
      <w:r w:rsidRPr="00C15460">
        <w:rPr>
          <w:rFonts w:eastAsia="Times New Roman"/>
          <w:szCs w:val="17"/>
        </w:rPr>
        <w:t>fish;</w:t>
      </w:r>
      <w:proofErr w:type="gramEnd"/>
    </w:p>
    <w:p w14:paraId="4ABE327E" w14:textId="77777777" w:rsidR="00C15460" w:rsidRPr="00C15460" w:rsidRDefault="00C15460" w:rsidP="00C15460">
      <w:pPr>
        <w:ind w:left="709" w:hanging="425"/>
        <w:rPr>
          <w:rFonts w:eastAsia="Times New Roman"/>
          <w:szCs w:val="17"/>
        </w:rPr>
      </w:pPr>
      <w:r w:rsidRPr="00C15460">
        <w:rPr>
          <w:rFonts w:eastAsia="Times New Roman"/>
          <w:szCs w:val="17"/>
        </w:rPr>
        <w:t>3.8</w:t>
      </w:r>
      <w:r w:rsidRPr="00C15460">
        <w:rPr>
          <w:rFonts w:eastAsia="Times New Roman"/>
          <w:szCs w:val="17"/>
        </w:rPr>
        <w:tab/>
      </w:r>
      <w:r w:rsidRPr="00C15460">
        <w:rPr>
          <w:rFonts w:eastAsia="Times New Roman"/>
          <w:b/>
          <w:bCs/>
          <w:szCs w:val="17"/>
        </w:rPr>
        <w:t>e-cigarette</w:t>
      </w:r>
      <w:r w:rsidRPr="00C15460">
        <w:rPr>
          <w:rFonts w:eastAsia="Times New Roman"/>
          <w:szCs w:val="17"/>
        </w:rPr>
        <w:t xml:space="preserve"> means:</w:t>
      </w:r>
    </w:p>
    <w:p w14:paraId="7DA3F6FE" w14:textId="77777777" w:rsidR="00C15460" w:rsidRPr="00C15460" w:rsidRDefault="00C15460" w:rsidP="00C15460">
      <w:pPr>
        <w:ind w:left="1276" w:hanging="567"/>
        <w:rPr>
          <w:rFonts w:eastAsia="Times New Roman"/>
          <w:szCs w:val="17"/>
        </w:rPr>
      </w:pPr>
      <w:r w:rsidRPr="00C15460">
        <w:rPr>
          <w:rFonts w:eastAsia="Times New Roman"/>
          <w:szCs w:val="17"/>
        </w:rPr>
        <w:t>3.8.1</w:t>
      </w:r>
      <w:r w:rsidRPr="00C15460">
        <w:rPr>
          <w:rFonts w:eastAsia="Times New Roman"/>
          <w:szCs w:val="17"/>
        </w:rPr>
        <w:tab/>
        <w:t xml:space="preserve">a device that is designed to generate or release an aerosol or vapour for inhalation by its user in a manner </w:t>
      </w:r>
      <w:proofErr w:type="gramStart"/>
      <w:r w:rsidRPr="00C15460">
        <w:rPr>
          <w:rFonts w:eastAsia="Times New Roman"/>
          <w:szCs w:val="17"/>
        </w:rPr>
        <w:t>similar to</w:t>
      </w:r>
      <w:proofErr w:type="gramEnd"/>
      <w:r w:rsidRPr="00C15460">
        <w:rPr>
          <w:rFonts w:eastAsia="Times New Roman"/>
          <w:szCs w:val="17"/>
        </w:rPr>
        <w:t xml:space="preserve"> the inhalation of smoke from an ignited tobacco product; or</w:t>
      </w:r>
    </w:p>
    <w:p w14:paraId="16476BB5" w14:textId="77777777" w:rsidR="00C15460" w:rsidRPr="00C15460" w:rsidRDefault="00C15460" w:rsidP="00C15460">
      <w:pPr>
        <w:ind w:left="1276" w:hanging="567"/>
        <w:rPr>
          <w:rFonts w:eastAsia="Times New Roman"/>
          <w:szCs w:val="17"/>
        </w:rPr>
      </w:pPr>
      <w:r w:rsidRPr="00C15460">
        <w:rPr>
          <w:rFonts w:eastAsia="Times New Roman"/>
          <w:szCs w:val="17"/>
        </w:rPr>
        <w:t>3.8.2</w:t>
      </w:r>
      <w:r w:rsidRPr="00C15460">
        <w:rPr>
          <w:rFonts w:eastAsia="Times New Roman"/>
          <w:szCs w:val="17"/>
        </w:rPr>
        <w:tab/>
        <w:t xml:space="preserve">a device of a kind resolved by the Council and notified by notice in the Gazette to be an </w:t>
      </w:r>
      <w:proofErr w:type="gramStart"/>
      <w:r w:rsidRPr="00C15460">
        <w:rPr>
          <w:rFonts w:eastAsia="Times New Roman"/>
          <w:szCs w:val="17"/>
        </w:rPr>
        <w:t>e-cigarette;</w:t>
      </w:r>
      <w:proofErr w:type="gramEnd"/>
    </w:p>
    <w:p w14:paraId="4CFBB4ED" w14:textId="77777777" w:rsidR="00C15460" w:rsidRPr="00C15460" w:rsidRDefault="00C15460" w:rsidP="00C15460">
      <w:pPr>
        <w:ind w:left="709" w:hanging="425"/>
        <w:rPr>
          <w:rFonts w:eastAsia="Times New Roman"/>
          <w:szCs w:val="17"/>
        </w:rPr>
      </w:pPr>
      <w:r w:rsidRPr="00C15460">
        <w:rPr>
          <w:rFonts w:eastAsia="Times New Roman"/>
          <w:szCs w:val="17"/>
        </w:rPr>
        <w:t>3.9</w:t>
      </w:r>
      <w:r w:rsidRPr="00C15460">
        <w:rPr>
          <w:rFonts w:eastAsia="Times New Roman"/>
          <w:szCs w:val="17"/>
        </w:rPr>
        <w:tab/>
      </w:r>
      <w:r w:rsidRPr="00C15460">
        <w:rPr>
          <w:rFonts w:eastAsia="Times New Roman"/>
          <w:b/>
          <w:bCs/>
          <w:szCs w:val="17"/>
        </w:rPr>
        <w:t>electoral matter</w:t>
      </w:r>
      <w:r w:rsidRPr="00C15460">
        <w:rPr>
          <w:rFonts w:eastAsia="Times New Roman"/>
          <w:szCs w:val="17"/>
        </w:rPr>
        <w:t xml:space="preserve"> has the same meaning as in the </w:t>
      </w:r>
      <w:r w:rsidRPr="00C15460">
        <w:rPr>
          <w:rFonts w:eastAsia="Times New Roman"/>
          <w:i/>
          <w:iCs/>
          <w:szCs w:val="17"/>
        </w:rPr>
        <w:t>Electoral Act 1985</w:t>
      </w:r>
      <w:r w:rsidRPr="00C15460">
        <w:rPr>
          <w:rFonts w:eastAsia="Times New Roman"/>
          <w:szCs w:val="17"/>
        </w:rPr>
        <w:t xml:space="preserve"> provided that such electoral matter is not capable of causing physical damage or injury to any person within its immediate </w:t>
      </w:r>
      <w:proofErr w:type="gramStart"/>
      <w:r w:rsidRPr="00C15460">
        <w:rPr>
          <w:rFonts w:eastAsia="Times New Roman"/>
          <w:szCs w:val="17"/>
        </w:rPr>
        <w:t>vicinity;</w:t>
      </w:r>
      <w:proofErr w:type="gramEnd"/>
    </w:p>
    <w:p w14:paraId="6F58CE72" w14:textId="77777777" w:rsidR="00C15460" w:rsidRPr="00C15460" w:rsidRDefault="00C15460" w:rsidP="00C15460">
      <w:pPr>
        <w:ind w:left="709" w:hanging="425"/>
        <w:rPr>
          <w:rFonts w:eastAsia="Times New Roman"/>
          <w:i/>
          <w:iCs/>
          <w:szCs w:val="17"/>
        </w:rPr>
      </w:pPr>
      <w:r w:rsidRPr="00C15460">
        <w:rPr>
          <w:rFonts w:eastAsia="Times New Roman"/>
          <w:szCs w:val="17"/>
        </w:rPr>
        <w:t>3.10</w:t>
      </w:r>
      <w:r w:rsidRPr="00C15460">
        <w:rPr>
          <w:rFonts w:eastAsia="Times New Roman"/>
          <w:szCs w:val="17"/>
        </w:rPr>
        <w:tab/>
      </w:r>
      <w:r w:rsidRPr="00C15460">
        <w:rPr>
          <w:rFonts w:eastAsia="Times New Roman"/>
          <w:b/>
          <w:bCs/>
          <w:szCs w:val="17"/>
        </w:rPr>
        <w:t>emergency worker</w:t>
      </w:r>
      <w:r w:rsidRPr="00C15460">
        <w:rPr>
          <w:rFonts w:eastAsia="Times New Roman"/>
          <w:szCs w:val="17"/>
        </w:rPr>
        <w:t xml:space="preserve"> has the same meaning as in the </w:t>
      </w:r>
      <w:r w:rsidRPr="00C15460">
        <w:rPr>
          <w:rFonts w:eastAsia="Times New Roman"/>
          <w:i/>
          <w:iCs/>
          <w:szCs w:val="17"/>
        </w:rPr>
        <w:t xml:space="preserve">Road Traffic (Road Rules—Ancillary and Miscellaneous Provisions) Regulations </w:t>
      </w:r>
      <w:proofErr w:type="gramStart"/>
      <w:r w:rsidRPr="00C15460">
        <w:rPr>
          <w:rFonts w:eastAsia="Times New Roman"/>
          <w:i/>
          <w:iCs/>
          <w:szCs w:val="17"/>
        </w:rPr>
        <w:t>2014</w:t>
      </w:r>
      <w:r w:rsidRPr="00C15460">
        <w:rPr>
          <w:rFonts w:eastAsia="Times New Roman"/>
          <w:szCs w:val="17"/>
        </w:rPr>
        <w:t>;</w:t>
      </w:r>
      <w:proofErr w:type="gramEnd"/>
    </w:p>
    <w:p w14:paraId="3CF4F043" w14:textId="77777777" w:rsidR="00C15460" w:rsidRPr="00C15460" w:rsidRDefault="00C15460" w:rsidP="00C15460">
      <w:pPr>
        <w:ind w:left="709" w:hanging="425"/>
        <w:rPr>
          <w:rFonts w:eastAsia="Times New Roman"/>
          <w:szCs w:val="17"/>
        </w:rPr>
      </w:pPr>
      <w:r w:rsidRPr="00C15460">
        <w:rPr>
          <w:rFonts w:eastAsia="Times New Roman"/>
          <w:szCs w:val="17"/>
        </w:rPr>
        <w:t>3.11</w:t>
      </w:r>
      <w:r w:rsidRPr="00C15460">
        <w:rPr>
          <w:rFonts w:eastAsia="Times New Roman"/>
          <w:szCs w:val="17"/>
        </w:rPr>
        <w:tab/>
      </w:r>
      <w:r w:rsidRPr="00C15460">
        <w:rPr>
          <w:rFonts w:eastAsia="Times New Roman"/>
          <w:b/>
          <w:bCs/>
          <w:szCs w:val="17"/>
        </w:rPr>
        <w:t xml:space="preserve">foreshore </w:t>
      </w:r>
      <w:r w:rsidRPr="00C15460">
        <w:rPr>
          <w:rFonts w:eastAsia="Times New Roman"/>
          <w:szCs w:val="17"/>
        </w:rPr>
        <w:t>means the area between the low water mark on the seashore and the nearest boundary of:</w:t>
      </w:r>
    </w:p>
    <w:p w14:paraId="1BB21621" w14:textId="77777777" w:rsidR="00C15460" w:rsidRPr="00C15460" w:rsidRDefault="00C15460" w:rsidP="00C15460">
      <w:pPr>
        <w:ind w:left="1276" w:hanging="567"/>
        <w:rPr>
          <w:rFonts w:eastAsia="Times New Roman"/>
          <w:szCs w:val="17"/>
        </w:rPr>
      </w:pPr>
      <w:r w:rsidRPr="00C15460">
        <w:rPr>
          <w:rFonts w:eastAsia="Times New Roman"/>
          <w:szCs w:val="17"/>
        </w:rPr>
        <w:t>3.11.1</w:t>
      </w:r>
      <w:r w:rsidRPr="00C15460">
        <w:rPr>
          <w:rFonts w:eastAsia="Times New Roman"/>
          <w:szCs w:val="17"/>
        </w:rPr>
        <w:tab/>
        <w:t xml:space="preserve">a </w:t>
      </w:r>
      <w:proofErr w:type="gramStart"/>
      <w:r w:rsidRPr="00C15460">
        <w:rPr>
          <w:rFonts w:eastAsia="Times New Roman"/>
          <w:szCs w:val="17"/>
        </w:rPr>
        <w:t>road;</w:t>
      </w:r>
      <w:proofErr w:type="gramEnd"/>
    </w:p>
    <w:p w14:paraId="1A07B706" w14:textId="77777777" w:rsidR="00C15460" w:rsidRPr="00C15460" w:rsidRDefault="00C15460" w:rsidP="00C15460">
      <w:pPr>
        <w:ind w:left="1276" w:hanging="567"/>
        <w:rPr>
          <w:rFonts w:eastAsia="Times New Roman"/>
          <w:szCs w:val="17"/>
        </w:rPr>
      </w:pPr>
      <w:r w:rsidRPr="00C15460">
        <w:rPr>
          <w:rFonts w:eastAsia="Times New Roman"/>
          <w:szCs w:val="17"/>
        </w:rPr>
        <w:t>3.11.2</w:t>
      </w:r>
      <w:r w:rsidRPr="00C15460">
        <w:rPr>
          <w:rFonts w:eastAsia="Times New Roman"/>
          <w:szCs w:val="17"/>
        </w:rPr>
        <w:tab/>
        <w:t xml:space="preserve">a </w:t>
      </w:r>
      <w:proofErr w:type="gramStart"/>
      <w:r w:rsidRPr="00C15460">
        <w:rPr>
          <w:rFonts w:eastAsia="Times New Roman"/>
          <w:szCs w:val="17"/>
        </w:rPr>
        <w:t>Section;</w:t>
      </w:r>
      <w:proofErr w:type="gramEnd"/>
    </w:p>
    <w:p w14:paraId="35051C26" w14:textId="77777777" w:rsidR="00C15460" w:rsidRPr="00C15460" w:rsidRDefault="00C15460" w:rsidP="00C15460">
      <w:pPr>
        <w:ind w:left="1276" w:hanging="567"/>
        <w:rPr>
          <w:rFonts w:eastAsia="Times New Roman"/>
          <w:szCs w:val="17"/>
        </w:rPr>
      </w:pPr>
      <w:r w:rsidRPr="00C15460">
        <w:rPr>
          <w:rFonts w:eastAsia="Times New Roman"/>
          <w:szCs w:val="17"/>
        </w:rPr>
        <w:t>3.11.3</w:t>
      </w:r>
      <w:r w:rsidRPr="00C15460">
        <w:rPr>
          <w:rFonts w:eastAsia="Times New Roman"/>
          <w:szCs w:val="17"/>
        </w:rPr>
        <w:tab/>
        <w:t>a public reserve; or</w:t>
      </w:r>
    </w:p>
    <w:p w14:paraId="2015B5C6" w14:textId="77777777" w:rsidR="00C15460" w:rsidRPr="00C15460" w:rsidRDefault="00C15460" w:rsidP="00C15460">
      <w:pPr>
        <w:ind w:left="1276" w:hanging="567"/>
        <w:rPr>
          <w:rFonts w:eastAsia="Times New Roman"/>
          <w:szCs w:val="17"/>
        </w:rPr>
      </w:pPr>
      <w:r w:rsidRPr="00C15460">
        <w:rPr>
          <w:rFonts w:eastAsia="Times New Roman"/>
          <w:szCs w:val="17"/>
        </w:rPr>
        <w:t>3.11.4</w:t>
      </w:r>
      <w:r w:rsidRPr="00C15460">
        <w:rPr>
          <w:rFonts w:eastAsia="Times New Roman"/>
          <w:szCs w:val="17"/>
        </w:rPr>
        <w:tab/>
        <w:t xml:space="preserve">land comprised in a land grant, Crown Land or Crown </w:t>
      </w:r>
      <w:proofErr w:type="gramStart"/>
      <w:r w:rsidRPr="00C15460">
        <w:rPr>
          <w:rFonts w:eastAsia="Times New Roman"/>
          <w:szCs w:val="17"/>
        </w:rPr>
        <w:t>License;</w:t>
      </w:r>
      <w:proofErr w:type="gramEnd"/>
    </w:p>
    <w:p w14:paraId="7BEB29D8" w14:textId="77777777" w:rsidR="00C15460" w:rsidRPr="00C15460" w:rsidRDefault="00C15460" w:rsidP="00C15460">
      <w:pPr>
        <w:ind w:left="709" w:hanging="425"/>
        <w:rPr>
          <w:rFonts w:eastAsia="Times New Roman"/>
          <w:szCs w:val="17"/>
        </w:rPr>
      </w:pPr>
      <w:r w:rsidRPr="00C15460">
        <w:rPr>
          <w:rFonts w:eastAsia="Times New Roman"/>
          <w:szCs w:val="17"/>
        </w:rPr>
        <w:t>3.12</w:t>
      </w:r>
      <w:r w:rsidRPr="00C15460">
        <w:rPr>
          <w:rFonts w:eastAsia="Times New Roman"/>
          <w:szCs w:val="17"/>
        </w:rPr>
        <w:tab/>
      </w:r>
      <w:r w:rsidRPr="00C15460">
        <w:rPr>
          <w:rFonts w:eastAsia="Times New Roman"/>
          <w:b/>
          <w:bCs/>
          <w:szCs w:val="17"/>
        </w:rPr>
        <w:t>funeral ceremony</w:t>
      </w:r>
      <w:r w:rsidRPr="00C15460">
        <w:rPr>
          <w:rFonts w:eastAsia="Times New Roman"/>
          <w:szCs w:val="17"/>
        </w:rPr>
        <w:t xml:space="preserve"> means a ceremony only (</w:t>
      </w:r>
      <w:proofErr w:type="spellStart"/>
      <w:r w:rsidRPr="00C15460">
        <w:rPr>
          <w:rFonts w:eastAsia="Times New Roman"/>
          <w:szCs w:val="17"/>
        </w:rPr>
        <w:t>ie</w:t>
      </w:r>
      <w:proofErr w:type="spellEnd"/>
      <w:r w:rsidRPr="00C15460">
        <w:rPr>
          <w:rFonts w:eastAsia="Times New Roman"/>
          <w:szCs w:val="17"/>
        </w:rPr>
        <w:t xml:space="preserve">. a memorial service) and does not include a </w:t>
      </w:r>
      <w:proofErr w:type="gramStart"/>
      <w:r w:rsidRPr="00C15460">
        <w:rPr>
          <w:rFonts w:eastAsia="Times New Roman"/>
          <w:szCs w:val="17"/>
        </w:rPr>
        <w:t>burial;</w:t>
      </w:r>
      <w:proofErr w:type="gramEnd"/>
    </w:p>
    <w:p w14:paraId="07B13729" w14:textId="77777777" w:rsidR="00C15460" w:rsidRPr="00C15460" w:rsidRDefault="00C15460" w:rsidP="00C15460">
      <w:pPr>
        <w:ind w:left="709" w:hanging="425"/>
        <w:rPr>
          <w:rFonts w:eastAsia="Times New Roman"/>
          <w:szCs w:val="17"/>
        </w:rPr>
      </w:pPr>
      <w:r w:rsidRPr="00C15460">
        <w:rPr>
          <w:rFonts w:eastAsia="Times New Roman"/>
          <w:szCs w:val="17"/>
        </w:rPr>
        <w:t>3.13</w:t>
      </w:r>
      <w:r w:rsidRPr="00C15460">
        <w:rPr>
          <w:rFonts w:eastAsia="Times New Roman"/>
          <w:szCs w:val="17"/>
        </w:rPr>
        <w:tab/>
      </w:r>
      <w:r w:rsidRPr="00C15460">
        <w:rPr>
          <w:rFonts w:eastAsia="Times New Roman"/>
          <w:b/>
          <w:bCs/>
          <w:szCs w:val="17"/>
        </w:rPr>
        <w:t>inflatable castle</w:t>
      </w:r>
      <w:r w:rsidRPr="00C15460">
        <w:rPr>
          <w:rFonts w:eastAsia="Times New Roman"/>
          <w:szCs w:val="17"/>
        </w:rPr>
        <w:t xml:space="preserve"> includes a bouncy castle, jumping castle and any other inflatable structure used for recreational </w:t>
      </w:r>
      <w:proofErr w:type="gramStart"/>
      <w:r w:rsidRPr="00C15460">
        <w:rPr>
          <w:rFonts w:eastAsia="Times New Roman"/>
          <w:szCs w:val="17"/>
        </w:rPr>
        <w:t>purposes;</w:t>
      </w:r>
      <w:proofErr w:type="gramEnd"/>
    </w:p>
    <w:p w14:paraId="349DE4C1" w14:textId="77777777" w:rsidR="00C15460" w:rsidRPr="00C15460" w:rsidRDefault="00C15460" w:rsidP="00C15460">
      <w:pPr>
        <w:ind w:left="709" w:hanging="425"/>
        <w:rPr>
          <w:rFonts w:eastAsia="Times New Roman"/>
          <w:szCs w:val="17"/>
        </w:rPr>
      </w:pPr>
      <w:r w:rsidRPr="00C15460">
        <w:rPr>
          <w:rFonts w:eastAsia="Times New Roman"/>
          <w:szCs w:val="17"/>
        </w:rPr>
        <w:t>3.14</w:t>
      </w:r>
      <w:r w:rsidRPr="00C15460">
        <w:rPr>
          <w:rFonts w:eastAsia="Times New Roman"/>
          <w:szCs w:val="17"/>
        </w:rPr>
        <w:tab/>
      </w:r>
      <w:r w:rsidRPr="00C15460">
        <w:rPr>
          <w:rFonts w:eastAsia="Times New Roman"/>
          <w:b/>
          <w:bCs/>
          <w:szCs w:val="17"/>
        </w:rPr>
        <w:t>liquor</w:t>
      </w:r>
      <w:r w:rsidRPr="00C15460">
        <w:rPr>
          <w:rFonts w:eastAsia="Times New Roman"/>
          <w:szCs w:val="17"/>
        </w:rPr>
        <w:t xml:space="preserve"> has the same meaning as defined in the </w:t>
      </w:r>
      <w:r w:rsidRPr="00C15460">
        <w:rPr>
          <w:rFonts w:eastAsia="Times New Roman"/>
          <w:i/>
          <w:iCs/>
          <w:szCs w:val="17"/>
        </w:rPr>
        <w:t xml:space="preserve">Liquor Licensing Act </w:t>
      </w:r>
      <w:proofErr w:type="gramStart"/>
      <w:r w:rsidRPr="00C15460">
        <w:rPr>
          <w:rFonts w:eastAsia="Times New Roman"/>
          <w:i/>
          <w:iCs/>
          <w:szCs w:val="17"/>
        </w:rPr>
        <w:t>1997</w:t>
      </w:r>
      <w:r w:rsidRPr="00C15460">
        <w:rPr>
          <w:rFonts w:eastAsia="Times New Roman"/>
          <w:szCs w:val="17"/>
        </w:rPr>
        <w:t>;</w:t>
      </w:r>
      <w:proofErr w:type="gramEnd"/>
    </w:p>
    <w:p w14:paraId="285D972F" w14:textId="77777777" w:rsidR="00C15460" w:rsidRPr="00C15460" w:rsidRDefault="00C15460" w:rsidP="00C15460">
      <w:pPr>
        <w:ind w:left="709" w:hanging="425"/>
        <w:rPr>
          <w:rFonts w:eastAsia="Times New Roman"/>
          <w:szCs w:val="17"/>
        </w:rPr>
      </w:pPr>
      <w:r w:rsidRPr="00C15460">
        <w:rPr>
          <w:rFonts w:eastAsia="Times New Roman"/>
          <w:szCs w:val="17"/>
        </w:rPr>
        <w:t>3.15</w:t>
      </w:r>
      <w:r w:rsidRPr="00C15460">
        <w:rPr>
          <w:rFonts w:eastAsia="Times New Roman"/>
          <w:szCs w:val="17"/>
        </w:rPr>
        <w:tab/>
      </w:r>
      <w:r w:rsidRPr="00C15460">
        <w:rPr>
          <w:rFonts w:eastAsia="Times New Roman"/>
          <w:b/>
          <w:bCs/>
          <w:szCs w:val="17"/>
        </w:rPr>
        <w:t>livestock</w:t>
      </w:r>
      <w:r w:rsidRPr="00C15460">
        <w:rPr>
          <w:rFonts w:eastAsia="Times New Roman"/>
          <w:szCs w:val="17"/>
        </w:rPr>
        <w:t xml:space="preserve"> </w:t>
      </w:r>
      <w:proofErr w:type="gramStart"/>
      <w:r w:rsidRPr="00C15460">
        <w:rPr>
          <w:rFonts w:eastAsia="Times New Roman"/>
          <w:szCs w:val="17"/>
        </w:rPr>
        <w:t>has</w:t>
      </w:r>
      <w:proofErr w:type="gramEnd"/>
      <w:r w:rsidRPr="00C15460">
        <w:rPr>
          <w:rFonts w:eastAsia="Times New Roman"/>
          <w:szCs w:val="17"/>
        </w:rPr>
        <w:t xml:space="preserve"> the same meaning as defined in the </w:t>
      </w:r>
      <w:r w:rsidRPr="00C15460">
        <w:rPr>
          <w:rFonts w:eastAsia="Times New Roman"/>
          <w:i/>
          <w:iCs/>
          <w:szCs w:val="17"/>
        </w:rPr>
        <w:t>Livestock Act 1997</w:t>
      </w:r>
      <w:r w:rsidRPr="00C15460">
        <w:rPr>
          <w:rFonts w:eastAsia="Times New Roman"/>
          <w:szCs w:val="17"/>
        </w:rPr>
        <w:t xml:space="preserve"> but does not include a dog or </w:t>
      </w:r>
      <w:proofErr w:type="gramStart"/>
      <w:r w:rsidRPr="00C15460">
        <w:rPr>
          <w:rFonts w:eastAsia="Times New Roman"/>
          <w:szCs w:val="17"/>
        </w:rPr>
        <w:t>cat;</w:t>
      </w:r>
      <w:proofErr w:type="gramEnd"/>
    </w:p>
    <w:p w14:paraId="297D9C19" w14:textId="77777777" w:rsidR="00C15460" w:rsidRPr="00C15460" w:rsidRDefault="00C15460" w:rsidP="00C15460">
      <w:pPr>
        <w:ind w:left="709" w:hanging="425"/>
        <w:rPr>
          <w:rFonts w:eastAsia="Times New Roman"/>
          <w:szCs w:val="17"/>
        </w:rPr>
      </w:pPr>
      <w:r w:rsidRPr="00C15460">
        <w:rPr>
          <w:rFonts w:eastAsia="Times New Roman"/>
          <w:szCs w:val="17"/>
        </w:rPr>
        <w:t>3.16</w:t>
      </w:r>
      <w:r w:rsidRPr="00C15460">
        <w:rPr>
          <w:rFonts w:eastAsia="Times New Roman"/>
          <w:szCs w:val="17"/>
        </w:rPr>
        <w:tab/>
      </w:r>
      <w:r w:rsidRPr="00C15460">
        <w:rPr>
          <w:rFonts w:eastAsia="Times New Roman"/>
          <w:b/>
          <w:bCs/>
          <w:szCs w:val="17"/>
        </w:rPr>
        <w:t>local government land</w:t>
      </w:r>
      <w:r w:rsidRPr="00C15460">
        <w:rPr>
          <w:rFonts w:eastAsia="Times New Roman"/>
          <w:szCs w:val="17"/>
        </w:rPr>
        <w:t xml:space="preserve"> has the same meaning as in the </w:t>
      </w:r>
      <w:r w:rsidRPr="00C15460">
        <w:rPr>
          <w:rFonts w:eastAsia="Times New Roman"/>
          <w:i/>
          <w:iCs/>
          <w:szCs w:val="17"/>
        </w:rPr>
        <w:t>Local Government Act 1999</w:t>
      </w:r>
      <w:r w:rsidRPr="00C15460">
        <w:rPr>
          <w:rFonts w:eastAsia="Times New Roman"/>
          <w:szCs w:val="17"/>
        </w:rPr>
        <w:t xml:space="preserve"> and includes the foreshore but does not include any </w:t>
      </w:r>
      <w:proofErr w:type="gramStart"/>
      <w:r w:rsidRPr="00C15460">
        <w:rPr>
          <w:rFonts w:eastAsia="Times New Roman"/>
          <w:szCs w:val="17"/>
        </w:rPr>
        <w:t>road;</w:t>
      </w:r>
      <w:proofErr w:type="gramEnd"/>
    </w:p>
    <w:p w14:paraId="52DA437F" w14:textId="77777777" w:rsidR="00C15460" w:rsidRPr="00C15460" w:rsidRDefault="00C15460" w:rsidP="00C15460">
      <w:pPr>
        <w:ind w:left="709" w:hanging="425"/>
        <w:rPr>
          <w:rFonts w:eastAsia="Times New Roman"/>
          <w:szCs w:val="17"/>
        </w:rPr>
      </w:pPr>
      <w:r w:rsidRPr="00C15460">
        <w:rPr>
          <w:rFonts w:eastAsia="Times New Roman"/>
          <w:szCs w:val="17"/>
        </w:rPr>
        <w:t>3.17</w:t>
      </w:r>
      <w:r w:rsidRPr="00C15460">
        <w:rPr>
          <w:rFonts w:eastAsia="Times New Roman"/>
          <w:szCs w:val="17"/>
        </w:rPr>
        <w:tab/>
      </w:r>
      <w:r w:rsidRPr="00C15460">
        <w:rPr>
          <w:rFonts w:eastAsia="Times New Roman"/>
          <w:b/>
          <w:bCs/>
          <w:szCs w:val="17"/>
        </w:rPr>
        <w:t>low water mark</w:t>
      </w:r>
      <w:r w:rsidRPr="00C15460">
        <w:rPr>
          <w:rFonts w:eastAsia="Times New Roman"/>
          <w:szCs w:val="17"/>
        </w:rPr>
        <w:t xml:space="preserve"> means the lowest meteorological </w:t>
      </w:r>
      <w:proofErr w:type="gramStart"/>
      <w:r w:rsidRPr="00C15460">
        <w:rPr>
          <w:rFonts w:eastAsia="Times New Roman"/>
          <w:szCs w:val="17"/>
        </w:rPr>
        <w:t>tide;</w:t>
      </w:r>
      <w:proofErr w:type="gramEnd"/>
    </w:p>
    <w:p w14:paraId="1A5C45DE" w14:textId="77777777" w:rsidR="00C15460" w:rsidRPr="00C15460" w:rsidRDefault="00C15460" w:rsidP="00C15460">
      <w:pPr>
        <w:ind w:left="709" w:hanging="425"/>
        <w:rPr>
          <w:rFonts w:eastAsia="Times New Roman"/>
          <w:szCs w:val="17"/>
        </w:rPr>
      </w:pPr>
      <w:r w:rsidRPr="00C15460">
        <w:rPr>
          <w:rFonts w:eastAsia="Times New Roman"/>
          <w:szCs w:val="17"/>
        </w:rPr>
        <w:t>3.18</w:t>
      </w:r>
      <w:r w:rsidRPr="00C15460">
        <w:rPr>
          <w:rFonts w:eastAsia="Times New Roman"/>
          <w:szCs w:val="17"/>
        </w:rPr>
        <w:tab/>
      </w:r>
      <w:r w:rsidRPr="00C15460">
        <w:rPr>
          <w:rFonts w:eastAsia="Times New Roman"/>
          <w:b/>
          <w:bCs/>
          <w:szCs w:val="17"/>
        </w:rPr>
        <w:t>model aircraft</w:t>
      </w:r>
      <w:r w:rsidRPr="00C15460">
        <w:rPr>
          <w:rFonts w:eastAsia="Times New Roman"/>
          <w:szCs w:val="17"/>
        </w:rPr>
        <w:t xml:space="preserve"> </w:t>
      </w:r>
      <w:proofErr w:type="gramStart"/>
      <w:r w:rsidRPr="00C15460">
        <w:rPr>
          <w:rFonts w:eastAsia="Times New Roman"/>
          <w:szCs w:val="17"/>
        </w:rPr>
        <w:t>includes</w:t>
      </w:r>
      <w:proofErr w:type="gramEnd"/>
      <w:r w:rsidRPr="00C15460">
        <w:rPr>
          <w:rFonts w:eastAsia="Times New Roman"/>
          <w:szCs w:val="17"/>
        </w:rPr>
        <w:t xml:space="preserve"> a </w:t>
      </w:r>
      <w:proofErr w:type="gramStart"/>
      <w:r w:rsidRPr="00C15460">
        <w:rPr>
          <w:rFonts w:eastAsia="Times New Roman"/>
          <w:szCs w:val="17"/>
        </w:rPr>
        <w:t>drone;</w:t>
      </w:r>
      <w:proofErr w:type="gramEnd"/>
    </w:p>
    <w:p w14:paraId="60F10A3F" w14:textId="77777777" w:rsidR="00C15460" w:rsidRPr="00C15460" w:rsidRDefault="00C15460" w:rsidP="00C15460">
      <w:pPr>
        <w:ind w:left="709" w:hanging="425"/>
        <w:rPr>
          <w:rFonts w:eastAsia="Times New Roman"/>
          <w:szCs w:val="17"/>
        </w:rPr>
      </w:pPr>
      <w:r w:rsidRPr="00C15460">
        <w:rPr>
          <w:rFonts w:eastAsia="Times New Roman"/>
          <w:szCs w:val="17"/>
        </w:rPr>
        <w:t>3.19</w:t>
      </w:r>
      <w:r w:rsidRPr="00C15460">
        <w:rPr>
          <w:rFonts w:eastAsia="Times New Roman"/>
          <w:szCs w:val="17"/>
        </w:rPr>
        <w:tab/>
      </w:r>
      <w:r w:rsidRPr="00C15460">
        <w:rPr>
          <w:rFonts w:eastAsia="Times New Roman"/>
          <w:b/>
          <w:bCs/>
          <w:szCs w:val="17"/>
        </w:rPr>
        <w:t>ocean</w:t>
      </w:r>
      <w:r w:rsidRPr="00C15460">
        <w:rPr>
          <w:rFonts w:eastAsia="Times New Roman"/>
          <w:szCs w:val="17"/>
        </w:rPr>
        <w:t xml:space="preserve"> means that part of the foreshore comprising </w:t>
      </w:r>
      <w:proofErr w:type="gramStart"/>
      <w:r w:rsidRPr="00C15460">
        <w:rPr>
          <w:rFonts w:eastAsia="Times New Roman"/>
          <w:szCs w:val="17"/>
        </w:rPr>
        <w:t>water;</w:t>
      </w:r>
      <w:proofErr w:type="gramEnd"/>
    </w:p>
    <w:p w14:paraId="1A23005C" w14:textId="77777777" w:rsidR="00C15460" w:rsidRPr="00C15460" w:rsidRDefault="00C15460" w:rsidP="00C15460">
      <w:pPr>
        <w:ind w:left="709" w:hanging="425"/>
        <w:rPr>
          <w:rFonts w:eastAsia="Times New Roman"/>
          <w:szCs w:val="17"/>
        </w:rPr>
      </w:pPr>
      <w:r w:rsidRPr="00C15460">
        <w:rPr>
          <w:rFonts w:eastAsia="Times New Roman"/>
          <w:szCs w:val="17"/>
        </w:rPr>
        <w:t>3.20</w:t>
      </w:r>
      <w:r w:rsidRPr="00C15460">
        <w:rPr>
          <w:rFonts w:eastAsia="Times New Roman"/>
          <w:szCs w:val="17"/>
        </w:rPr>
        <w:tab/>
      </w:r>
      <w:r w:rsidRPr="00C15460">
        <w:rPr>
          <w:rFonts w:eastAsia="Times New Roman"/>
          <w:b/>
          <w:bCs/>
          <w:szCs w:val="17"/>
        </w:rPr>
        <w:t>open container</w:t>
      </w:r>
      <w:r w:rsidRPr="00C15460">
        <w:rPr>
          <w:rFonts w:eastAsia="Times New Roman"/>
          <w:szCs w:val="17"/>
        </w:rPr>
        <w:t xml:space="preserve"> means a container which:</w:t>
      </w:r>
    </w:p>
    <w:p w14:paraId="4BD18B5C" w14:textId="77777777" w:rsidR="00C15460" w:rsidRPr="00C15460" w:rsidRDefault="00C15460" w:rsidP="00C15460">
      <w:pPr>
        <w:ind w:left="1276" w:hanging="567"/>
        <w:rPr>
          <w:rFonts w:eastAsia="Times New Roman"/>
          <w:szCs w:val="17"/>
        </w:rPr>
      </w:pPr>
      <w:r w:rsidRPr="00C15460">
        <w:rPr>
          <w:rFonts w:eastAsia="Times New Roman"/>
          <w:szCs w:val="17"/>
        </w:rPr>
        <w:t>3.20.1</w:t>
      </w:r>
      <w:r w:rsidRPr="00C15460">
        <w:rPr>
          <w:rFonts w:eastAsia="Times New Roman"/>
          <w:szCs w:val="17"/>
        </w:rPr>
        <w:tab/>
        <w:t>after the contents thereof have been sealed at the time of manufacture and:</w:t>
      </w:r>
    </w:p>
    <w:p w14:paraId="40DC1C44" w14:textId="77777777" w:rsidR="00C15460" w:rsidRPr="00C15460" w:rsidRDefault="00C15460" w:rsidP="00C15460">
      <w:pPr>
        <w:ind w:left="1560" w:hanging="284"/>
        <w:rPr>
          <w:rFonts w:eastAsia="Times New Roman"/>
          <w:szCs w:val="17"/>
        </w:rPr>
      </w:pPr>
      <w:r w:rsidRPr="00C15460">
        <w:rPr>
          <w:rFonts w:eastAsia="Times New Roman"/>
          <w:szCs w:val="17"/>
        </w:rPr>
        <w:t>(a)</w:t>
      </w:r>
      <w:r w:rsidRPr="00C15460">
        <w:rPr>
          <w:rFonts w:eastAsia="Times New Roman"/>
          <w:szCs w:val="17"/>
        </w:rPr>
        <w:tab/>
        <w:t>being a bottle, has had its cap, cork or top removed (</w:t>
      </w:r>
      <w:proofErr w:type="gramStart"/>
      <w:r w:rsidRPr="00C15460">
        <w:rPr>
          <w:rFonts w:eastAsia="Times New Roman"/>
          <w:szCs w:val="17"/>
        </w:rPr>
        <w:t>whether or not</w:t>
      </w:r>
      <w:proofErr w:type="gramEnd"/>
      <w:r w:rsidRPr="00C15460">
        <w:rPr>
          <w:rFonts w:eastAsia="Times New Roman"/>
          <w:szCs w:val="17"/>
        </w:rPr>
        <w:t xml:space="preserve"> it has since been replaced</w:t>
      </w:r>
      <w:proofErr w:type="gramStart"/>
      <w:r w:rsidRPr="00C15460">
        <w:rPr>
          <w:rFonts w:eastAsia="Times New Roman"/>
          <w:szCs w:val="17"/>
        </w:rPr>
        <w:t>);</w:t>
      </w:r>
      <w:proofErr w:type="gramEnd"/>
    </w:p>
    <w:p w14:paraId="5735405B" w14:textId="77777777" w:rsidR="00C15460" w:rsidRPr="00C15460" w:rsidRDefault="00C15460" w:rsidP="00C15460">
      <w:pPr>
        <w:ind w:left="1560" w:hanging="284"/>
        <w:rPr>
          <w:rFonts w:eastAsia="Times New Roman"/>
          <w:szCs w:val="17"/>
        </w:rPr>
      </w:pPr>
      <w:r w:rsidRPr="00C15460">
        <w:rPr>
          <w:rFonts w:eastAsia="Times New Roman"/>
          <w:szCs w:val="17"/>
        </w:rPr>
        <w:t>(b)</w:t>
      </w:r>
      <w:r w:rsidRPr="00C15460">
        <w:rPr>
          <w:rFonts w:eastAsia="Times New Roman"/>
          <w:szCs w:val="17"/>
        </w:rPr>
        <w:tab/>
        <w:t xml:space="preserve">being a can, it has been opened or </w:t>
      </w:r>
      <w:proofErr w:type="gramStart"/>
      <w:r w:rsidRPr="00C15460">
        <w:rPr>
          <w:rFonts w:eastAsia="Times New Roman"/>
          <w:szCs w:val="17"/>
        </w:rPr>
        <w:t>punctured;</w:t>
      </w:r>
      <w:proofErr w:type="gramEnd"/>
    </w:p>
    <w:p w14:paraId="30F2D33A" w14:textId="77777777" w:rsidR="00C15460" w:rsidRPr="00C15460" w:rsidRDefault="00C15460" w:rsidP="00C15460">
      <w:pPr>
        <w:ind w:left="1560" w:hanging="284"/>
        <w:rPr>
          <w:rFonts w:eastAsia="Times New Roman"/>
          <w:szCs w:val="17"/>
        </w:rPr>
      </w:pPr>
      <w:r w:rsidRPr="00C15460">
        <w:rPr>
          <w:rFonts w:eastAsia="Times New Roman"/>
          <w:szCs w:val="17"/>
        </w:rPr>
        <w:t>(c)</w:t>
      </w:r>
      <w:r w:rsidRPr="00C15460">
        <w:rPr>
          <w:rFonts w:eastAsia="Times New Roman"/>
          <w:szCs w:val="17"/>
        </w:rPr>
        <w:tab/>
        <w:t xml:space="preserve">being a cask, has had its tap placed in a position to allow it to be </w:t>
      </w:r>
      <w:proofErr w:type="gramStart"/>
      <w:r w:rsidRPr="00C15460">
        <w:rPr>
          <w:rFonts w:eastAsia="Times New Roman"/>
          <w:szCs w:val="17"/>
        </w:rPr>
        <w:t>used;</w:t>
      </w:r>
      <w:proofErr w:type="gramEnd"/>
    </w:p>
    <w:p w14:paraId="6E9E2EAF" w14:textId="77777777" w:rsidR="00C15460" w:rsidRPr="00C15460" w:rsidRDefault="00C15460" w:rsidP="00C15460">
      <w:pPr>
        <w:ind w:left="1560" w:hanging="284"/>
        <w:rPr>
          <w:rFonts w:eastAsia="Times New Roman"/>
          <w:szCs w:val="17"/>
        </w:rPr>
      </w:pPr>
      <w:r w:rsidRPr="00C15460">
        <w:rPr>
          <w:rFonts w:eastAsia="Times New Roman"/>
          <w:szCs w:val="17"/>
        </w:rPr>
        <w:t>(d)</w:t>
      </w:r>
      <w:r w:rsidRPr="00C15460">
        <w:rPr>
          <w:rFonts w:eastAsia="Times New Roman"/>
          <w:szCs w:val="17"/>
        </w:rPr>
        <w:tab/>
        <w:t xml:space="preserve">being any form of container, it has been opened, broken, punctured or manipulated in such a way as to allow access to the contents thereof; or </w:t>
      </w:r>
    </w:p>
    <w:p w14:paraId="4571EEE1" w14:textId="77777777" w:rsidR="00C15460" w:rsidRPr="00C15460" w:rsidRDefault="00C15460" w:rsidP="00C15460">
      <w:pPr>
        <w:ind w:left="1276" w:hanging="567"/>
        <w:rPr>
          <w:rFonts w:eastAsia="Times New Roman"/>
          <w:szCs w:val="17"/>
        </w:rPr>
      </w:pPr>
      <w:r w:rsidRPr="00C15460">
        <w:rPr>
          <w:rFonts w:eastAsia="Times New Roman"/>
          <w:szCs w:val="17"/>
        </w:rPr>
        <w:t>3.20.2</w:t>
      </w:r>
      <w:r w:rsidRPr="00C15460">
        <w:rPr>
          <w:rFonts w:eastAsia="Times New Roman"/>
          <w:szCs w:val="17"/>
        </w:rPr>
        <w:tab/>
        <w:t xml:space="preserve">is a flask, glass or mug or other container used for drinking </w:t>
      </w:r>
      <w:proofErr w:type="gramStart"/>
      <w:r w:rsidRPr="00C15460">
        <w:rPr>
          <w:rFonts w:eastAsia="Times New Roman"/>
          <w:szCs w:val="17"/>
        </w:rPr>
        <w:t>purposes;</w:t>
      </w:r>
      <w:proofErr w:type="gramEnd"/>
    </w:p>
    <w:p w14:paraId="3EE5F898" w14:textId="77777777" w:rsidR="00C15460" w:rsidRPr="00C15460" w:rsidRDefault="00C15460" w:rsidP="00C15460">
      <w:pPr>
        <w:ind w:left="709" w:hanging="425"/>
        <w:rPr>
          <w:rFonts w:eastAsia="Times New Roman"/>
          <w:szCs w:val="17"/>
        </w:rPr>
      </w:pPr>
      <w:r w:rsidRPr="00C15460">
        <w:rPr>
          <w:rFonts w:eastAsia="Times New Roman"/>
          <w:szCs w:val="17"/>
        </w:rPr>
        <w:t>3.21</w:t>
      </w:r>
      <w:r w:rsidRPr="00C15460">
        <w:rPr>
          <w:rFonts w:eastAsia="Times New Roman"/>
          <w:szCs w:val="17"/>
        </w:rPr>
        <w:tab/>
      </w:r>
      <w:r w:rsidRPr="00C15460">
        <w:rPr>
          <w:rFonts w:eastAsia="Times New Roman"/>
          <w:b/>
          <w:bCs/>
          <w:szCs w:val="17"/>
        </w:rPr>
        <w:t>personal watercraft</w:t>
      </w:r>
      <w:r w:rsidRPr="00C15460">
        <w:rPr>
          <w:rFonts w:eastAsia="Times New Roman"/>
          <w:szCs w:val="17"/>
        </w:rPr>
        <w:t xml:space="preserve"> means a device that:</w:t>
      </w:r>
    </w:p>
    <w:p w14:paraId="177EA44E" w14:textId="77777777" w:rsidR="00C15460" w:rsidRPr="00C15460" w:rsidRDefault="00C15460" w:rsidP="00C15460">
      <w:pPr>
        <w:ind w:left="1276" w:hanging="567"/>
        <w:rPr>
          <w:rFonts w:eastAsia="Times New Roman"/>
          <w:szCs w:val="17"/>
        </w:rPr>
      </w:pPr>
      <w:r w:rsidRPr="00C15460">
        <w:rPr>
          <w:rFonts w:eastAsia="Times New Roman"/>
          <w:szCs w:val="17"/>
        </w:rPr>
        <w:t>3.21.1</w:t>
      </w:r>
      <w:r w:rsidRPr="00C15460">
        <w:rPr>
          <w:rFonts w:eastAsia="Times New Roman"/>
          <w:szCs w:val="17"/>
        </w:rPr>
        <w:tab/>
        <w:t>is propelled by a motor; and</w:t>
      </w:r>
    </w:p>
    <w:p w14:paraId="707209F1" w14:textId="77777777" w:rsidR="00C15460" w:rsidRPr="00C15460" w:rsidRDefault="00C15460" w:rsidP="00C15460">
      <w:pPr>
        <w:ind w:left="1276" w:hanging="567"/>
        <w:rPr>
          <w:rFonts w:eastAsia="Times New Roman"/>
          <w:szCs w:val="17"/>
        </w:rPr>
      </w:pPr>
      <w:r w:rsidRPr="00C15460">
        <w:rPr>
          <w:rFonts w:eastAsia="Times New Roman"/>
          <w:szCs w:val="17"/>
        </w:rPr>
        <w:t>3.21.2</w:t>
      </w:r>
      <w:r w:rsidRPr="00C15460">
        <w:rPr>
          <w:rFonts w:eastAsia="Times New Roman"/>
          <w:szCs w:val="17"/>
        </w:rPr>
        <w:tab/>
        <w:t>has a fully enclosed hull; and</w:t>
      </w:r>
    </w:p>
    <w:p w14:paraId="61F458F0" w14:textId="77777777" w:rsidR="00C15460" w:rsidRPr="00C15460" w:rsidRDefault="00C15460" w:rsidP="00C15460">
      <w:pPr>
        <w:ind w:left="1276" w:hanging="567"/>
        <w:rPr>
          <w:rFonts w:eastAsia="Times New Roman"/>
          <w:szCs w:val="17"/>
        </w:rPr>
      </w:pPr>
      <w:r w:rsidRPr="00C15460">
        <w:rPr>
          <w:rFonts w:eastAsia="Times New Roman"/>
          <w:szCs w:val="17"/>
        </w:rPr>
        <w:t>3.21.3</w:t>
      </w:r>
      <w:r w:rsidRPr="00C15460">
        <w:rPr>
          <w:rFonts w:eastAsia="Times New Roman"/>
          <w:szCs w:val="17"/>
        </w:rPr>
        <w:tab/>
        <w:t>is designed not to retain water if capsized; and</w:t>
      </w:r>
    </w:p>
    <w:p w14:paraId="7604C8B9" w14:textId="77777777" w:rsidR="00C15460" w:rsidRPr="00C15460" w:rsidRDefault="00C15460" w:rsidP="00C15460">
      <w:pPr>
        <w:ind w:left="1276" w:hanging="567"/>
        <w:rPr>
          <w:rFonts w:eastAsia="Times New Roman"/>
          <w:szCs w:val="17"/>
        </w:rPr>
      </w:pPr>
      <w:r w:rsidRPr="00C15460">
        <w:rPr>
          <w:rFonts w:eastAsia="Times New Roman"/>
          <w:szCs w:val="17"/>
        </w:rPr>
        <w:t>3.21.4</w:t>
      </w:r>
      <w:r w:rsidRPr="00C15460">
        <w:rPr>
          <w:rFonts w:eastAsia="Times New Roman"/>
          <w:szCs w:val="17"/>
        </w:rPr>
        <w:tab/>
        <w:t xml:space="preserve">is designed to be operated by a person who sits astride, stands, or kneels on the device, and includes the device commonly referred to as a jet </w:t>
      </w:r>
      <w:proofErr w:type="gramStart"/>
      <w:r w:rsidRPr="00C15460">
        <w:rPr>
          <w:rFonts w:eastAsia="Times New Roman"/>
          <w:szCs w:val="17"/>
        </w:rPr>
        <w:t>ski;</w:t>
      </w:r>
      <w:proofErr w:type="gramEnd"/>
    </w:p>
    <w:p w14:paraId="309563BC" w14:textId="77777777" w:rsidR="00C15460" w:rsidRPr="00C15460" w:rsidRDefault="00C15460" w:rsidP="00C15460">
      <w:pPr>
        <w:ind w:left="709" w:hanging="425"/>
        <w:rPr>
          <w:rFonts w:eastAsia="Times New Roman"/>
          <w:szCs w:val="17"/>
        </w:rPr>
      </w:pPr>
      <w:r w:rsidRPr="00C15460">
        <w:rPr>
          <w:rFonts w:eastAsia="Times New Roman"/>
          <w:szCs w:val="17"/>
        </w:rPr>
        <w:t>3.22</w:t>
      </w:r>
      <w:r w:rsidRPr="00C15460">
        <w:rPr>
          <w:rFonts w:eastAsia="Times New Roman"/>
          <w:szCs w:val="17"/>
        </w:rPr>
        <w:tab/>
      </w:r>
      <w:r w:rsidRPr="00C15460">
        <w:rPr>
          <w:rFonts w:eastAsia="Times New Roman"/>
          <w:b/>
          <w:bCs/>
          <w:szCs w:val="17"/>
        </w:rPr>
        <w:t>smoke</w:t>
      </w:r>
      <w:r w:rsidRPr="00C15460">
        <w:rPr>
          <w:rFonts w:eastAsia="Times New Roman"/>
          <w:szCs w:val="17"/>
        </w:rPr>
        <w:t xml:space="preserve"> means:</w:t>
      </w:r>
    </w:p>
    <w:p w14:paraId="6E1FE6F4" w14:textId="77777777" w:rsidR="00C15460" w:rsidRPr="00C15460" w:rsidRDefault="00C15460" w:rsidP="00C15460">
      <w:pPr>
        <w:ind w:left="1276" w:hanging="567"/>
        <w:rPr>
          <w:rFonts w:eastAsia="Times New Roman"/>
          <w:szCs w:val="17"/>
        </w:rPr>
      </w:pPr>
      <w:r w:rsidRPr="00C15460">
        <w:rPr>
          <w:rFonts w:eastAsia="Times New Roman"/>
          <w:szCs w:val="17"/>
        </w:rPr>
        <w:t>3.22.1</w:t>
      </w:r>
      <w:r w:rsidRPr="00C15460">
        <w:rPr>
          <w:rFonts w:eastAsia="Times New Roman"/>
          <w:szCs w:val="17"/>
        </w:rPr>
        <w:tab/>
        <w:t>in relation to a tobacco product, smoke, hold, or otherwise have control over, an ignited tobacco product; or</w:t>
      </w:r>
    </w:p>
    <w:p w14:paraId="58EC1FAA" w14:textId="77777777" w:rsidR="00C15460" w:rsidRPr="00C15460" w:rsidRDefault="00C15460" w:rsidP="00C15460">
      <w:pPr>
        <w:ind w:left="1276" w:hanging="567"/>
        <w:rPr>
          <w:rFonts w:eastAsia="Times New Roman"/>
          <w:szCs w:val="17"/>
        </w:rPr>
      </w:pPr>
      <w:r w:rsidRPr="00C15460">
        <w:rPr>
          <w:rFonts w:eastAsia="Times New Roman"/>
          <w:szCs w:val="17"/>
        </w:rPr>
        <w:t>3.22.2</w:t>
      </w:r>
      <w:r w:rsidRPr="00C15460">
        <w:rPr>
          <w:rFonts w:eastAsia="Times New Roman"/>
          <w:szCs w:val="17"/>
        </w:rPr>
        <w:tab/>
        <w:t xml:space="preserve">in relation to an e-cigarette, to inhale from, hold or otherwise have control over, an e-cigarette that is in </w:t>
      </w:r>
      <w:proofErr w:type="gramStart"/>
      <w:r w:rsidRPr="00C15460">
        <w:rPr>
          <w:rFonts w:eastAsia="Times New Roman"/>
          <w:szCs w:val="17"/>
        </w:rPr>
        <w:t>use;</w:t>
      </w:r>
      <w:proofErr w:type="gramEnd"/>
    </w:p>
    <w:p w14:paraId="7587B4DD" w14:textId="77777777" w:rsidR="00C15460" w:rsidRPr="00C15460" w:rsidRDefault="00C15460" w:rsidP="00C15460">
      <w:pPr>
        <w:ind w:left="709" w:hanging="425"/>
        <w:rPr>
          <w:rFonts w:eastAsia="Times New Roman"/>
          <w:szCs w:val="17"/>
        </w:rPr>
      </w:pPr>
      <w:r w:rsidRPr="00C15460">
        <w:rPr>
          <w:rFonts w:eastAsia="Times New Roman"/>
          <w:szCs w:val="17"/>
        </w:rPr>
        <w:t>3.23</w:t>
      </w:r>
      <w:r w:rsidRPr="00C15460">
        <w:rPr>
          <w:rFonts w:eastAsia="Times New Roman"/>
          <w:szCs w:val="17"/>
        </w:rPr>
        <w:tab/>
      </w:r>
      <w:r w:rsidRPr="00C15460">
        <w:rPr>
          <w:rFonts w:eastAsia="Times New Roman"/>
          <w:b/>
          <w:bCs/>
          <w:szCs w:val="17"/>
        </w:rPr>
        <w:t>traffic control device</w:t>
      </w:r>
      <w:r w:rsidRPr="00C15460">
        <w:rPr>
          <w:rFonts w:eastAsia="Times New Roman"/>
          <w:szCs w:val="17"/>
        </w:rPr>
        <w:t xml:space="preserve"> has the same meaning as in the </w:t>
      </w:r>
      <w:r w:rsidRPr="00C15460">
        <w:rPr>
          <w:rFonts w:eastAsia="Times New Roman"/>
          <w:i/>
          <w:iCs/>
          <w:szCs w:val="17"/>
        </w:rPr>
        <w:t xml:space="preserve">Road Traffic Act </w:t>
      </w:r>
      <w:proofErr w:type="gramStart"/>
      <w:r w:rsidRPr="00C15460">
        <w:rPr>
          <w:rFonts w:eastAsia="Times New Roman"/>
          <w:i/>
          <w:iCs/>
          <w:szCs w:val="17"/>
        </w:rPr>
        <w:t>1961</w:t>
      </w:r>
      <w:r w:rsidRPr="00C15460">
        <w:rPr>
          <w:rFonts w:eastAsia="Times New Roman"/>
          <w:szCs w:val="17"/>
        </w:rPr>
        <w:t>;</w:t>
      </w:r>
      <w:proofErr w:type="gramEnd"/>
    </w:p>
    <w:p w14:paraId="72328901" w14:textId="77777777" w:rsidR="00C15460" w:rsidRPr="00C15460" w:rsidRDefault="00C15460" w:rsidP="00C15460">
      <w:pPr>
        <w:ind w:left="709" w:hanging="425"/>
        <w:rPr>
          <w:rFonts w:eastAsia="Times New Roman"/>
          <w:szCs w:val="17"/>
        </w:rPr>
      </w:pPr>
      <w:r w:rsidRPr="00C15460">
        <w:rPr>
          <w:rFonts w:eastAsia="Times New Roman"/>
          <w:szCs w:val="17"/>
        </w:rPr>
        <w:t>3.24</w:t>
      </w:r>
      <w:r w:rsidRPr="00C15460">
        <w:rPr>
          <w:rFonts w:eastAsia="Times New Roman"/>
          <w:szCs w:val="17"/>
        </w:rPr>
        <w:tab/>
      </w:r>
      <w:r w:rsidRPr="00C15460">
        <w:rPr>
          <w:rFonts w:eastAsia="Times New Roman"/>
          <w:b/>
          <w:bCs/>
          <w:szCs w:val="17"/>
        </w:rPr>
        <w:t>variable message sign</w:t>
      </w:r>
      <w:r w:rsidRPr="00C15460">
        <w:rPr>
          <w:rFonts w:eastAsia="Times New Roman"/>
          <w:szCs w:val="17"/>
        </w:rPr>
        <w:t xml:space="preserve"> includes a permanent, portable or vehicle mounted electronic sign (except when the sign is used as a traffic control device</w:t>
      </w:r>
      <w:proofErr w:type="gramStart"/>
      <w:r w:rsidRPr="00C15460">
        <w:rPr>
          <w:rFonts w:eastAsia="Times New Roman"/>
          <w:szCs w:val="17"/>
        </w:rPr>
        <w:t>);</w:t>
      </w:r>
      <w:proofErr w:type="gramEnd"/>
    </w:p>
    <w:p w14:paraId="17BEDBFC" w14:textId="77777777" w:rsidR="00C15460" w:rsidRPr="00C15460" w:rsidRDefault="00C15460" w:rsidP="00C15460">
      <w:pPr>
        <w:ind w:left="709" w:hanging="425"/>
        <w:rPr>
          <w:rFonts w:eastAsia="Times New Roman"/>
          <w:szCs w:val="17"/>
        </w:rPr>
      </w:pPr>
      <w:r w:rsidRPr="00C15460">
        <w:rPr>
          <w:rFonts w:eastAsia="Times New Roman"/>
          <w:szCs w:val="17"/>
        </w:rPr>
        <w:t>3.25</w:t>
      </w:r>
      <w:r w:rsidRPr="00C15460">
        <w:rPr>
          <w:rFonts w:eastAsia="Times New Roman"/>
          <w:szCs w:val="17"/>
        </w:rPr>
        <w:tab/>
      </w:r>
      <w:r w:rsidRPr="00C15460">
        <w:rPr>
          <w:rFonts w:eastAsia="Times New Roman"/>
          <w:b/>
          <w:bCs/>
          <w:szCs w:val="17"/>
        </w:rPr>
        <w:t>waters</w:t>
      </w:r>
      <w:r w:rsidRPr="00C15460">
        <w:rPr>
          <w:rFonts w:eastAsia="Times New Roman"/>
          <w:szCs w:val="17"/>
        </w:rPr>
        <w:t xml:space="preserve"> </w:t>
      </w:r>
      <w:proofErr w:type="gramStart"/>
      <w:r w:rsidRPr="00C15460">
        <w:rPr>
          <w:rFonts w:eastAsia="Times New Roman"/>
          <w:szCs w:val="17"/>
        </w:rPr>
        <w:t>means</w:t>
      </w:r>
      <w:proofErr w:type="gramEnd"/>
      <w:r w:rsidRPr="00C15460">
        <w:rPr>
          <w:rFonts w:eastAsia="Times New Roman"/>
          <w:szCs w:val="17"/>
        </w:rPr>
        <w:t xml:space="preserve"> any body of water including a pond, lake, river, creek or wetlands under the care, control and management of Council, but does not include the </w:t>
      </w:r>
      <w:proofErr w:type="gramStart"/>
      <w:r w:rsidRPr="00C15460">
        <w:rPr>
          <w:rFonts w:eastAsia="Times New Roman"/>
          <w:szCs w:val="17"/>
        </w:rPr>
        <w:t>ocean;</w:t>
      </w:r>
      <w:proofErr w:type="gramEnd"/>
    </w:p>
    <w:p w14:paraId="100A0653" w14:textId="77777777" w:rsidR="00C15460" w:rsidRPr="00C15460" w:rsidRDefault="00C15460" w:rsidP="00C15460">
      <w:pPr>
        <w:ind w:left="709" w:hanging="425"/>
        <w:rPr>
          <w:rFonts w:eastAsia="Times New Roman"/>
          <w:szCs w:val="17"/>
        </w:rPr>
      </w:pPr>
      <w:r w:rsidRPr="00C15460">
        <w:rPr>
          <w:rFonts w:eastAsia="Times New Roman"/>
          <w:szCs w:val="17"/>
        </w:rPr>
        <w:t>3.26</w:t>
      </w:r>
      <w:r w:rsidRPr="00C15460">
        <w:rPr>
          <w:rFonts w:eastAsia="Times New Roman"/>
          <w:szCs w:val="17"/>
        </w:rPr>
        <w:tab/>
      </w:r>
      <w:r w:rsidRPr="00C15460">
        <w:rPr>
          <w:rFonts w:eastAsia="Times New Roman"/>
          <w:b/>
          <w:bCs/>
          <w:szCs w:val="17"/>
        </w:rPr>
        <w:t>wheeled recreational device</w:t>
      </w:r>
      <w:r w:rsidRPr="00C15460">
        <w:rPr>
          <w:rFonts w:eastAsia="Times New Roman"/>
          <w:szCs w:val="17"/>
        </w:rPr>
        <w:t xml:space="preserve"> has the same meaning as in the </w:t>
      </w:r>
      <w:r w:rsidRPr="00C15460">
        <w:rPr>
          <w:rFonts w:eastAsia="Times New Roman"/>
          <w:i/>
          <w:iCs/>
          <w:szCs w:val="17"/>
        </w:rPr>
        <w:t>Road Traffic Act 1961</w:t>
      </w:r>
      <w:r w:rsidRPr="00C15460">
        <w:rPr>
          <w:rFonts w:eastAsia="Times New Roman"/>
          <w:szCs w:val="17"/>
        </w:rPr>
        <w:t>.</w:t>
      </w:r>
    </w:p>
    <w:p w14:paraId="6BA16555" w14:textId="77777777" w:rsidR="00C15460" w:rsidRPr="00C15460" w:rsidRDefault="00C15460" w:rsidP="00C15460">
      <w:pPr>
        <w:jc w:val="center"/>
        <w:rPr>
          <w:smallCaps/>
          <w:szCs w:val="17"/>
        </w:rPr>
      </w:pPr>
      <w:r w:rsidRPr="00C15460">
        <w:rPr>
          <w:smallCaps/>
          <w:szCs w:val="17"/>
        </w:rPr>
        <w:t>Part 2—Management of Local Government Land</w:t>
      </w:r>
    </w:p>
    <w:p w14:paraId="29B95D26" w14:textId="77777777" w:rsidR="00C15460" w:rsidRPr="00C15460" w:rsidRDefault="00C15460" w:rsidP="00C15460">
      <w:pPr>
        <w:ind w:left="284" w:hanging="284"/>
        <w:rPr>
          <w:rFonts w:eastAsia="Times New Roman"/>
          <w:b/>
          <w:bCs/>
          <w:szCs w:val="17"/>
        </w:rPr>
      </w:pPr>
      <w:r w:rsidRPr="00C15460">
        <w:rPr>
          <w:rFonts w:eastAsia="Times New Roman"/>
          <w:b/>
          <w:bCs/>
          <w:szCs w:val="17"/>
        </w:rPr>
        <w:t>4.</w:t>
      </w:r>
      <w:r w:rsidRPr="00C15460">
        <w:rPr>
          <w:rFonts w:eastAsia="Times New Roman"/>
          <w:b/>
          <w:bCs/>
          <w:szCs w:val="17"/>
        </w:rPr>
        <w:tab/>
        <w:t>Activities Requiring Permission</w:t>
      </w:r>
    </w:p>
    <w:p w14:paraId="47374A9A" w14:textId="77777777" w:rsidR="00C15460" w:rsidRPr="00C15460" w:rsidRDefault="00C15460" w:rsidP="00C15460">
      <w:pPr>
        <w:ind w:left="284"/>
        <w:rPr>
          <w:rFonts w:eastAsia="Times New Roman"/>
          <w:szCs w:val="17"/>
        </w:rPr>
      </w:pPr>
      <w:r w:rsidRPr="00C15460">
        <w:rPr>
          <w:rFonts w:eastAsia="Times New Roman"/>
          <w:szCs w:val="17"/>
        </w:rPr>
        <w:t>A person must not on any local government land, without the permission of Council:</w:t>
      </w:r>
    </w:p>
    <w:p w14:paraId="2F35E0F2" w14:textId="77777777" w:rsidR="00C15460" w:rsidRPr="00C15460" w:rsidRDefault="00C15460" w:rsidP="00C15460">
      <w:pPr>
        <w:ind w:left="709" w:hanging="425"/>
        <w:rPr>
          <w:rFonts w:eastAsia="Times New Roman"/>
          <w:i/>
          <w:iCs/>
          <w:szCs w:val="17"/>
        </w:rPr>
      </w:pPr>
      <w:r w:rsidRPr="00C15460">
        <w:rPr>
          <w:rFonts w:eastAsia="Times New Roman"/>
          <w:szCs w:val="17"/>
        </w:rPr>
        <w:t>4.1</w:t>
      </w:r>
      <w:r w:rsidRPr="00C15460">
        <w:rPr>
          <w:rFonts w:eastAsia="Times New Roman"/>
          <w:szCs w:val="17"/>
        </w:rPr>
        <w:tab/>
      </w:r>
      <w:r w:rsidRPr="00C15460">
        <w:rPr>
          <w:rFonts w:eastAsia="Times New Roman"/>
          <w:i/>
          <w:iCs/>
          <w:szCs w:val="17"/>
        </w:rPr>
        <w:t>Access to Waters</w:t>
      </w:r>
    </w:p>
    <w:p w14:paraId="41036613" w14:textId="77777777" w:rsidR="00C15460" w:rsidRPr="00C15460" w:rsidRDefault="00C15460" w:rsidP="00C15460">
      <w:pPr>
        <w:ind w:left="709"/>
        <w:rPr>
          <w:rFonts w:eastAsia="Times New Roman"/>
          <w:szCs w:val="17"/>
        </w:rPr>
      </w:pPr>
      <w:r w:rsidRPr="00C15460">
        <w:rPr>
          <w:rFonts w:eastAsia="Times New Roman"/>
          <w:spacing w:val="-4"/>
          <w:szCs w:val="17"/>
        </w:rPr>
        <w:t xml:space="preserve">subject to the provisions of the Harbors and </w:t>
      </w:r>
      <w:r w:rsidRPr="00C15460">
        <w:rPr>
          <w:rFonts w:eastAsia="Times New Roman"/>
          <w:i/>
          <w:iCs/>
          <w:spacing w:val="-4"/>
          <w:szCs w:val="17"/>
        </w:rPr>
        <w:t>Navigation Act 1993</w:t>
      </w:r>
      <w:r w:rsidRPr="00C15460">
        <w:rPr>
          <w:rFonts w:eastAsia="Times New Roman"/>
          <w:spacing w:val="-4"/>
          <w:szCs w:val="17"/>
        </w:rPr>
        <w:t xml:space="preserve"> and the </w:t>
      </w:r>
      <w:r w:rsidRPr="00C15460">
        <w:rPr>
          <w:rFonts w:eastAsia="Times New Roman"/>
          <w:i/>
          <w:iCs/>
          <w:spacing w:val="-4"/>
          <w:szCs w:val="17"/>
        </w:rPr>
        <w:t>Marine Safety (Domestic Commercial Vessel) National Law</w:t>
      </w:r>
      <w:r w:rsidRPr="00C15460">
        <w:rPr>
          <w:rFonts w:eastAsia="Times New Roman"/>
          <w:szCs w:val="17"/>
        </w:rPr>
        <w:t xml:space="preserve"> enter any waters, or swim or use a boat in or on waters except:</w:t>
      </w:r>
    </w:p>
    <w:p w14:paraId="3A6FCFA7" w14:textId="77777777" w:rsidR="00C15460" w:rsidRPr="00C15460" w:rsidRDefault="00C15460" w:rsidP="00C15460">
      <w:pPr>
        <w:ind w:left="1276" w:hanging="567"/>
        <w:rPr>
          <w:rFonts w:eastAsia="Times New Roman"/>
          <w:szCs w:val="17"/>
        </w:rPr>
      </w:pPr>
      <w:r w:rsidRPr="00C15460">
        <w:rPr>
          <w:rFonts w:eastAsia="Times New Roman"/>
          <w:szCs w:val="17"/>
        </w:rPr>
        <w:t>4.1.1</w:t>
      </w:r>
      <w:r w:rsidRPr="00C15460">
        <w:rPr>
          <w:rFonts w:eastAsia="Times New Roman"/>
          <w:szCs w:val="17"/>
        </w:rPr>
        <w:tab/>
        <w:t xml:space="preserve">in an area where a nearby sign erected by the Council states that one or more of these activities is permitted; and </w:t>
      </w:r>
    </w:p>
    <w:p w14:paraId="6E7E10F5" w14:textId="77777777" w:rsidR="00C15460" w:rsidRPr="00C15460" w:rsidRDefault="00C15460" w:rsidP="00C15460">
      <w:pPr>
        <w:ind w:left="1276" w:hanging="567"/>
        <w:rPr>
          <w:rFonts w:eastAsia="Times New Roman"/>
          <w:szCs w:val="17"/>
        </w:rPr>
      </w:pPr>
      <w:r w:rsidRPr="00C15460">
        <w:rPr>
          <w:rFonts w:eastAsia="Times New Roman"/>
          <w:szCs w:val="17"/>
        </w:rPr>
        <w:t>4.1.2</w:t>
      </w:r>
      <w:r w:rsidRPr="00C15460">
        <w:rPr>
          <w:rFonts w:eastAsia="Times New Roman"/>
          <w:szCs w:val="17"/>
        </w:rPr>
        <w:tab/>
        <w:t xml:space="preserve">in accordance with any condition stated in the </w:t>
      </w:r>
      <w:proofErr w:type="gramStart"/>
      <w:r w:rsidRPr="00C15460">
        <w:rPr>
          <w:rFonts w:eastAsia="Times New Roman"/>
          <w:szCs w:val="17"/>
        </w:rPr>
        <w:t>sign;</w:t>
      </w:r>
      <w:proofErr w:type="gramEnd"/>
    </w:p>
    <w:p w14:paraId="755D784B" w14:textId="77777777" w:rsidR="00C15460" w:rsidRPr="00C15460" w:rsidRDefault="00C15460" w:rsidP="00C15460">
      <w:pPr>
        <w:ind w:left="709" w:hanging="425"/>
        <w:rPr>
          <w:rFonts w:eastAsia="Times New Roman"/>
          <w:i/>
          <w:iCs/>
          <w:szCs w:val="17"/>
        </w:rPr>
      </w:pPr>
      <w:r w:rsidRPr="00C15460">
        <w:rPr>
          <w:rFonts w:eastAsia="Times New Roman"/>
          <w:szCs w:val="17"/>
        </w:rPr>
        <w:lastRenderedPageBreak/>
        <w:t>4.2</w:t>
      </w:r>
      <w:r w:rsidRPr="00C15460">
        <w:rPr>
          <w:rFonts w:eastAsia="Times New Roman"/>
          <w:szCs w:val="17"/>
        </w:rPr>
        <w:tab/>
      </w:r>
      <w:r w:rsidRPr="00C15460">
        <w:rPr>
          <w:rFonts w:eastAsia="Times New Roman"/>
          <w:i/>
          <w:iCs/>
          <w:szCs w:val="17"/>
        </w:rPr>
        <w:t>Advertising and Signage</w:t>
      </w:r>
    </w:p>
    <w:p w14:paraId="1DDCC7AA" w14:textId="77777777" w:rsidR="00C15460" w:rsidRPr="00C15460" w:rsidRDefault="00C15460" w:rsidP="00C15460">
      <w:pPr>
        <w:ind w:left="1276" w:hanging="567"/>
        <w:rPr>
          <w:rFonts w:eastAsia="Times New Roman"/>
          <w:szCs w:val="17"/>
        </w:rPr>
      </w:pPr>
      <w:r w:rsidRPr="00C15460">
        <w:rPr>
          <w:rFonts w:eastAsia="Times New Roman"/>
          <w:szCs w:val="17"/>
        </w:rPr>
        <w:t>4.2.1</w:t>
      </w:r>
      <w:r w:rsidRPr="00C15460">
        <w:rPr>
          <w:rFonts w:eastAsia="Times New Roman"/>
          <w:szCs w:val="17"/>
        </w:rPr>
        <w:tab/>
        <w:t xml:space="preserve">display any sign for the purpose of commercial advertising, other than a moveable sign that is displayed in accordance with the </w:t>
      </w:r>
      <w:r w:rsidRPr="00C15460">
        <w:rPr>
          <w:rFonts w:eastAsia="Times New Roman"/>
          <w:i/>
          <w:iCs/>
          <w:szCs w:val="17"/>
        </w:rPr>
        <w:t xml:space="preserve">Moveable Signs By-law </w:t>
      </w:r>
      <w:proofErr w:type="gramStart"/>
      <w:r w:rsidRPr="00C15460">
        <w:rPr>
          <w:rFonts w:eastAsia="Times New Roman"/>
          <w:i/>
          <w:iCs/>
          <w:szCs w:val="17"/>
        </w:rPr>
        <w:t>2025;</w:t>
      </w:r>
      <w:proofErr w:type="gramEnd"/>
    </w:p>
    <w:p w14:paraId="39E48652" w14:textId="77777777" w:rsidR="00C15460" w:rsidRPr="00C15460" w:rsidRDefault="00C15460" w:rsidP="00C15460">
      <w:pPr>
        <w:ind w:left="1276" w:hanging="567"/>
        <w:rPr>
          <w:rFonts w:eastAsia="Times New Roman"/>
          <w:szCs w:val="17"/>
        </w:rPr>
      </w:pPr>
      <w:r w:rsidRPr="00C15460">
        <w:rPr>
          <w:rFonts w:eastAsia="Times New Roman"/>
          <w:szCs w:val="17"/>
        </w:rPr>
        <w:t>4.2.2</w:t>
      </w:r>
      <w:r w:rsidRPr="00C15460">
        <w:rPr>
          <w:rFonts w:eastAsia="Times New Roman"/>
          <w:szCs w:val="17"/>
        </w:rPr>
        <w:tab/>
        <w:t xml:space="preserve">erect, install, place or display a variable message </w:t>
      </w:r>
      <w:proofErr w:type="gramStart"/>
      <w:r w:rsidRPr="00C15460">
        <w:rPr>
          <w:rFonts w:eastAsia="Times New Roman"/>
          <w:szCs w:val="17"/>
        </w:rPr>
        <w:t>sign;</w:t>
      </w:r>
      <w:proofErr w:type="gramEnd"/>
    </w:p>
    <w:p w14:paraId="0F01CF29" w14:textId="77777777" w:rsidR="00C15460" w:rsidRPr="00C15460" w:rsidRDefault="00C15460" w:rsidP="00C15460">
      <w:pPr>
        <w:ind w:left="709" w:hanging="425"/>
        <w:rPr>
          <w:rFonts w:eastAsia="Times New Roman"/>
          <w:i/>
          <w:iCs/>
          <w:szCs w:val="17"/>
        </w:rPr>
      </w:pPr>
      <w:r w:rsidRPr="00C15460">
        <w:rPr>
          <w:rFonts w:eastAsia="Times New Roman"/>
          <w:szCs w:val="17"/>
        </w:rPr>
        <w:t>4.3</w:t>
      </w:r>
      <w:r w:rsidRPr="00C15460">
        <w:rPr>
          <w:rFonts w:eastAsia="Times New Roman"/>
          <w:szCs w:val="17"/>
        </w:rPr>
        <w:tab/>
      </w:r>
      <w:r w:rsidRPr="00C15460">
        <w:rPr>
          <w:rFonts w:eastAsia="Times New Roman"/>
          <w:i/>
          <w:iCs/>
          <w:szCs w:val="17"/>
        </w:rPr>
        <w:t>Aircraft</w:t>
      </w:r>
    </w:p>
    <w:p w14:paraId="5375036D" w14:textId="77777777" w:rsidR="00C15460" w:rsidRPr="00C15460" w:rsidRDefault="00C15460" w:rsidP="00C15460">
      <w:pPr>
        <w:ind w:left="709"/>
        <w:rPr>
          <w:rFonts w:eastAsia="Times New Roman"/>
          <w:szCs w:val="17"/>
        </w:rPr>
      </w:pPr>
      <w:r w:rsidRPr="00C15460">
        <w:rPr>
          <w:rFonts w:eastAsia="Times New Roman"/>
          <w:szCs w:val="17"/>
        </w:rPr>
        <w:t xml:space="preserve">subject to the </w:t>
      </w:r>
      <w:r w:rsidRPr="00C15460">
        <w:rPr>
          <w:rFonts w:eastAsia="Times New Roman"/>
          <w:i/>
          <w:iCs/>
          <w:szCs w:val="17"/>
        </w:rPr>
        <w:t>Civil Aviation Act 1988</w:t>
      </w:r>
      <w:r w:rsidRPr="00C15460">
        <w:rPr>
          <w:rFonts w:eastAsia="Times New Roman"/>
          <w:szCs w:val="17"/>
        </w:rPr>
        <w:t xml:space="preserve"> (</w:t>
      </w:r>
      <w:proofErr w:type="spellStart"/>
      <w:r w:rsidRPr="00C15460">
        <w:rPr>
          <w:rFonts w:eastAsia="Times New Roman"/>
          <w:szCs w:val="17"/>
        </w:rPr>
        <w:t>Cth</w:t>
      </w:r>
      <w:proofErr w:type="spellEnd"/>
      <w:r w:rsidRPr="00C15460">
        <w:rPr>
          <w:rFonts w:eastAsia="Times New Roman"/>
          <w:szCs w:val="17"/>
        </w:rPr>
        <w:t xml:space="preserve">), land or take off any aircraft on or from the </w:t>
      </w:r>
      <w:proofErr w:type="gramStart"/>
      <w:r w:rsidRPr="00C15460">
        <w:rPr>
          <w:rFonts w:eastAsia="Times New Roman"/>
          <w:szCs w:val="17"/>
        </w:rPr>
        <w:t>land;</w:t>
      </w:r>
      <w:proofErr w:type="gramEnd"/>
    </w:p>
    <w:p w14:paraId="4B115AE4" w14:textId="77777777" w:rsidR="00C15460" w:rsidRPr="00C15460" w:rsidRDefault="00C15460" w:rsidP="00C15460">
      <w:pPr>
        <w:ind w:left="709" w:hanging="425"/>
        <w:rPr>
          <w:rFonts w:eastAsia="Times New Roman"/>
          <w:b/>
          <w:bCs/>
          <w:szCs w:val="17"/>
        </w:rPr>
      </w:pPr>
      <w:r w:rsidRPr="00C15460">
        <w:rPr>
          <w:rFonts w:eastAsia="Times New Roman"/>
          <w:szCs w:val="17"/>
        </w:rPr>
        <w:t>4.4</w:t>
      </w:r>
      <w:r w:rsidRPr="00C15460">
        <w:rPr>
          <w:rFonts w:eastAsia="Times New Roman"/>
          <w:szCs w:val="17"/>
        </w:rPr>
        <w:tab/>
      </w:r>
      <w:r w:rsidRPr="00C15460">
        <w:rPr>
          <w:rFonts w:eastAsia="Times New Roman"/>
          <w:b/>
          <w:bCs/>
          <w:szCs w:val="17"/>
        </w:rPr>
        <w:t>Alteration to Local Government Land</w:t>
      </w:r>
    </w:p>
    <w:p w14:paraId="73D8C50D" w14:textId="77777777" w:rsidR="00C15460" w:rsidRPr="00C15460" w:rsidRDefault="00C15460" w:rsidP="00C15460">
      <w:pPr>
        <w:ind w:left="709"/>
        <w:rPr>
          <w:rFonts w:eastAsia="Times New Roman"/>
          <w:szCs w:val="17"/>
        </w:rPr>
      </w:pPr>
      <w:r w:rsidRPr="00C15460">
        <w:rPr>
          <w:rFonts w:eastAsia="Times New Roman"/>
          <w:szCs w:val="17"/>
        </w:rPr>
        <w:t>make an alteration to the land, including:</w:t>
      </w:r>
    </w:p>
    <w:p w14:paraId="5E0C76F6" w14:textId="77777777" w:rsidR="00C15460" w:rsidRPr="00C15460" w:rsidRDefault="00C15460" w:rsidP="00C15460">
      <w:pPr>
        <w:ind w:left="1276" w:hanging="567"/>
        <w:rPr>
          <w:rFonts w:eastAsia="Times New Roman"/>
          <w:szCs w:val="17"/>
        </w:rPr>
      </w:pPr>
      <w:r w:rsidRPr="00C15460">
        <w:rPr>
          <w:rFonts w:eastAsia="Times New Roman"/>
          <w:szCs w:val="17"/>
        </w:rPr>
        <w:t>4.4.1</w:t>
      </w:r>
      <w:r w:rsidRPr="00C15460">
        <w:rPr>
          <w:rFonts w:eastAsia="Times New Roman"/>
          <w:szCs w:val="17"/>
        </w:rPr>
        <w:tab/>
        <w:t>altering the construction or arrangement of the land to permit or facilitate access from an adjacent property; or</w:t>
      </w:r>
    </w:p>
    <w:p w14:paraId="1F3CA34C" w14:textId="77777777" w:rsidR="00C15460" w:rsidRPr="00C15460" w:rsidRDefault="00C15460" w:rsidP="00C15460">
      <w:pPr>
        <w:ind w:left="1276" w:hanging="567"/>
        <w:rPr>
          <w:rFonts w:eastAsia="Times New Roman"/>
          <w:szCs w:val="17"/>
        </w:rPr>
      </w:pPr>
      <w:r w:rsidRPr="00C15460">
        <w:rPr>
          <w:rFonts w:eastAsia="Times New Roman"/>
          <w:szCs w:val="17"/>
        </w:rPr>
        <w:t>4.4.2</w:t>
      </w:r>
      <w:r w:rsidRPr="00C15460">
        <w:rPr>
          <w:rFonts w:eastAsia="Times New Roman"/>
          <w:szCs w:val="17"/>
        </w:rPr>
        <w:tab/>
        <w:t>erecting or installing a structure (including pipes, wires, cables, pavers, fixtures, fittings and other objects) in, on, across, under or over the land; or</w:t>
      </w:r>
    </w:p>
    <w:p w14:paraId="74514B9C" w14:textId="77777777" w:rsidR="00C15460" w:rsidRPr="00C15460" w:rsidRDefault="00C15460" w:rsidP="00C15460">
      <w:pPr>
        <w:ind w:left="1276" w:hanging="567"/>
        <w:rPr>
          <w:rFonts w:eastAsia="Times New Roman"/>
          <w:szCs w:val="17"/>
        </w:rPr>
      </w:pPr>
      <w:r w:rsidRPr="00C15460">
        <w:rPr>
          <w:rFonts w:eastAsia="Times New Roman"/>
          <w:szCs w:val="17"/>
        </w:rPr>
        <w:t>4.4.3</w:t>
      </w:r>
      <w:r w:rsidRPr="00C15460">
        <w:rPr>
          <w:rFonts w:eastAsia="Times New Roman"/>
          <w:szCs w:val="17"/>
        </w:rPr>
        <w:tab/>
        <w:t>changing or interfering with the construction, arrangement or materials of the land; or</w:t>
      </w:r>
    </w:p>
    <w:p w14:paraId="6DCE97EE" w14:textId="77777777" w:rsidR="00C15460" w:rsidRPr="00C15460" w:rsidRDefault="00C15460" w:rsidP="00C15460">
      <w:pPr>
        <w:ind w:left="1276" w:hanging="567"/>
        <w:rPr>
          <w:rFonts w:eastAsia="Times New Roman"/>
          <w:szCs w:val="17"/>
        </w:rPr>
      </w:pPr>
      <w:r w:rsidRPr="00C15460">
        <w:rPr>
          <w:rFonts w:eastAsia="Times New Roman"/>
          <w:szCs w:val="17"/>
        </w:rPr>
        <w:t>4.4.4</w:t>
      </w:r>
      <w:r w:rsidRPr="00C15460">
        <w:rPr>
          <w:rFonts w:eastAsia="Times New Roman"/>
          <w:szCs w:val="17"/>
        </w:rPr>
        <w:tab/>
        <w:t>changing, interfering with or removing a structure (including pipes, wires, cables, fixtures, fittings or other objects) associated with the land; or</w:t>
      </w:r>
    </w:p>
    <w:p w14:paraId="29A773D5" w14:textId="77777777" w:rsidR="00C15460" w:rsidRPr="00C15460" w:rsidRDefault="00C15460" w:rsidP="00C15460">
      <w:pPr>
        <w:ind w:left="1276" w:hanging="567"/>
        <w:rPr>
          <w:rFonts w:eastAsia="Times New Roman"/>
          <w:szCs w:val="17"/>
        </w:rPr>
      </w:pPr>
      <w:r w:rsidRPr="00C15460">
        <w:rPr>
          <w:rFonts w:eastAsia="Times New Roman"/>
          <w:szCs w:val="17"/>
        </w:rPr>
        <w:t>4.4.5</w:t>
      </w:r>
      <w:r w:rsidRPr="00C15460">
        <w:rPr>
          <w:rFonts w:eastAsia="Times New Roman"/>
          <w:szCs w:val="17"/>
        </w:rPr>
        <w:tab/>
        <w:t xml:space="preserve">planting a tree or other vegetation on the land, interfering with the vegetation on the land or removing vegetation from the </w:t>
      </w:r>
      <w:proofErr w:type="gramStart"/>
      <w:r w:rsidRPr="00C15460">
        <w:rPr>
          <w:rFonts w:eastAsia="Times New Roman"/>
          <w:szCs w:val="17"/>
        </w:rPr>
        <w:t>land;</w:t>
      </w:r>
      <w:proofErr w:type="gramEnd"/>
    </w:p>
    <w:p w14:paraId="18137B49" w14:textId="77777777" w:rsidR="00C15460" w:rsidRPr="00C15460" w:rsidRDefault="00C15460" w:rsidP="00C15460">
      <w:pPr>
        <w:ind w:left="1276" w:hanging="567"/>
        <w:rPr>
          <w:rFonts w:eastAsia="Times New Roman"/>
          <w:szCs w:val="17"/>
        </w:rPr>
      </w:pPr>
      <w:r w:rsidRPr="00C15460">
        <w:rPr>
          <w:rFonts w:eastAsia="Times New Roman"/>
          <w:szCs w:val="17"/>
        </w:rPr>
        <w:t>4.4.6</w:t>
      </w:r>
      <w:r w:rsidRPr="00C15460">
        <w:rPr>
          <w:rFonts w:eastAsia="Times New Roman"/>
          <w:szCs w:val="17"/>
        </w:rPr>
        <w:tab/>
        <w:t xml:space="preserve">erect, place, use or allow any object to </w:t>
      </w:r>
      <w:proofErr w:type="gramStart"/>
      <w:r w:rsidRPr="00C15460">
        <w:rPr>
          <w:rFonts w:eastAsia="Times New Roman"/>
          <w:szCs w:val="17"/>
        </w:rPr>
        <w:t>remain;</w:t>
      </w:r>
      <w:proofErr w:type="gramEnd"/>
    </w:p>
    <w:p w14:paraId="3E6D6F3E" w14:textId="77777777" w:rsidR="00C15460" w:rsidRPr="00C15460" w:rsidRDefault="00C15460" w:rsidP="00C15460">
      <w:pPr>
        <w:ind w:left="709" w:hanging="425"/>
        <w:rPr>
          <w:rFonts w:eastAsia="Times New Roman"/>
          <w:i/>
          <w:iCs/>
          <w:szCs w:val="17"/>
        </w:rPr>
      </w:pPr>
      <w:r w:rsidRPr="00C15460">
        <w:rPr>
          <w:rFonts w:eastAsia="Times New Roman"/>
          <w:szCs w:val="17"/>
        </w:rPr>
        <w:t>4.5</w:t>
      </w:r>
      <w:r w:rsidRPr="00C15460">
        <w:rPr>
          <w:rFonts w:eastAsia="Times New Roman"/>
          <w:szCs w:val="17"/>
        </w:rPr>
        <w:tab/>
      </w:r>
      <w:r w:rsidRPr="00C15460">
        <w:rPr>
          <w:rFonts w:eastAsia="Times New Roman"/>
          <w:i/>
          <w:iCs/>
          <w:szCs w:val="17"/>
        </w:rPr>
        <w:t>Amplification</w:t>
      </w:r>
    </w:p>
    <w:p w14:paraId="0751818E" w14:textId="77777777" w:rsidR="00C15460" w:rsidRPr="00C15460" w:rsidRDefault="00C15460" w:rsidP="00C15460">
      <w:pPr>
        <w:ind w:left="709"/>
        <w:rPr>
          <w:rFonts w:eastAsia="Times New Roman"/>
          <w:szCs w:val="17"/>
        </w:rPr>
      </w:pPr>
      <w:r w:rsidRPr="00C15460">
        <w:rPr>
          <w:rFonts w:eastAsia="Times New Roman"/>
          <w:szCs w:val="17"/>
        </w:rPr>
        <w:t xml:space="preserve">use an amplifier or other device whether mechanical or electrical for the purpose of amplifying sound to the </w:t>
      </w:r>
      <w:proofErr w:type="gramStart"/>
      <w:r w:rsidRPr="00C15460">
        <w:rPr>
          <w:rFonts w:eastAsia="Times New Roman"/>
          <w:szCs w:val="17"/>
        </w:rPr>
        <w:t>public;</w:t>
      </w:r>
      <w:proofErr w:type="gramEnd"/>
    </w:p>
    <w:p w14:paraId="5CE3EADE" w14:textId="77777777" w:rsidR="00C15460" w:rsidRPr="00C15460" w:rsidRDefault="00C15460" w:rsidP="00C15460">
      <w:pPr>
        <w:ind w:left="709" w:hanging="425"/>
        <w:rPr>
          <w:rFonts w:eastAsia="Times New Roman"/>
          <w:i/>
          <w:iCs/>
          <w:szCs w:val="17"/>
        </w:rPr>
      </w:pPr>
      <w:r w:rsidRPr="00C15460">
        <w:rPr>
          <w:rFonts w:eastAsia="Times New Roman"/>
          <w:szCs w:val="17"/>
        </w:rPr>
        <w:t>4.6</w:t>
      </w:r>
      <w:r w:rsidRPr="00C15460">
        <w:rPr>
          <w:rFonts w:eastAsia="Times New Roman"/>
          <w:szCs w:val="17"/>
        </w:rPr>
        <w:tab/>
      </w:r>
      <w:r w:rsidRPr="00C15460">
        <w:rPr>
          <w:rFonts w:eastAsia="Times New Roman"/>
          <w:i/>
          <w:iCs/>
          <w:szCs w:val="17"/>
        </w:rPr>
        <w:t>Animals</w:t>
      </w:r>
    </w:p>
    <w:p w14:paraId="2EB62F06" w14:textId="77777777" w:rsidR="00C15460" w:rsidRPr="00C15460" w:rsidRDefault="00C15460" w:rsidP="00C15460">
      <w:pPr>
        <w:ind w:left="1276" w:hanging="567"/>
        <w:rPr>
          <w:rFonts w:eastAsia="Times New Roman"/>
          <w:szCs w:val="17"/>
        </w:rPr>
      </w:pPr>
      <w:r w:rsidRPr="00C15460">
        <w:rPr>
          <w:rFonts w:eastAsia="Times New Roman"/>
          <w:szCs w:val="17"/>
        </w:rPr>
        <w:t>4.6.1</w:t>
      </w:r>
      <w:r w:rsidRPr="00C15460">
        <w:rPr>
          <w:rFonts w:eastAsia="Times New Roman"/>
          <w:szCs w:val="17"/>
        </w:rPr>
        <w:tab/>
        <w:t>other than the foreshore:</w:t>
      </w:r>
    </w:p>
    <w:p w14:paraId="1E36D3FF" w14:textId="77777777" w:rsidR="00C15460" w:rsidRPr="00C15460" w:rsidRDefault="00C15460" w:rsidP="00C15460">
      <w:pPr>
        <w:ind w:left="1560" w:hanging="284"/>
        <w:rPr>
          <w:rFonts w:eastAsia="Times New Roman"/>
          <w:szCs w:val="17"/>
        </w:rPr>
      </w:pPr>
      <w:r w:rsidRPr="00C15460">
        <w:rPr>
          <w:rFonts w:eastAsia="Times New Roman"/>
          <w:szCs w:val="17"/>
        </w:rPr>
        <w:t>(a)</w:t>
      </w:r>
      <w:r w:rsidRPr="00C15460">
        <w:rPr>
          <w:rFonts w:eastAsia="Times New Roman"/>
          <w:szCs w:val="17"/>
        </w:rPr>
        <w:tab/>
        <w:t xml:space="preserve">ride, lead or drive any livestock, except on any track or car park on local government land that the Council has set aside (through the erection of signage) for the use by, or in connection with that </w:t>
      </w:r>
      <w:proofErr w:type="gramStart"/>
      <w:r w:rsidRPr="00C15460">
        <w:rPr>
          <w:rFonts w:eastAsia="Times New Roman"/>
          <w:szCs w:val="17"/>
        </w:rPr>
        <w:t>animal;</w:t>
      </w:r>
      <w:proofErr w:type="gramEnd"/>
    </w:p>
    <w:p w14:paraId="386F96CF" w14:textId="77777777" w:rsidR="00C15460" w:rsidRPr="00C15460" w:rsidRDefault="00C15460" w:rsidP="00C15460">
      <w:pPr>
        <w:ind w:left="1560" w:hanging="284"/>
        <w:rPr>
          <w:rFonts w:eastAsia="Times New Roman"/>
          <w:szCs w:val="17"/>
        </w:rPr>
      </w:pPr>
      <w:r w:rsidRPr="00C15460">
        <w:rPr>
          <w:rFonts w:eastAsia="Times New Roman"/>
          <w:szCs w:val="17"/>
        </w:rPr>
        <w:t>(b)</w:t>
      </w:r>
      <w:r w:rsidRPr="00C15460">
        <w:rPr>
          <w:rFonts w:eastAsia="Times New Roman"/>
          <w:szCs w:val="17"/>
        </w:rPr>
        <w:tab/>
        <w:t xml:space="preserve">cause or allow any livestock to stray onto, move over, graze or be left unattended on any </w:t>
      </w:r>
      <w:proofErr w:type="gramStart"/>
      <w:r w:rsidRPr="00C15460">
        <w:rPr>
          <w:rFonts w:eastAsia="Times New Roman"/>
          <w:szCs w:val="17"/>
        </w:rPr>
        <w:t>land;</w:t>
      </w:r>
      <w:proofErr w:type="gramEnd"/>
    </w:p>
    <w:p w14:paraId="2BF94D61" w14:textId="77777777" w:rsidR="00C15460" w:rsidRPr="00C15460" w:rsidRDefault="00C15460" w:rsidP="00C15460">
      <w:pPr>
        <w:ind w:left="1560" w:hanging="284"/>
        <w:rPr>
          <w:rFonts w:eastAsia="Times New Roman"/>
          <w:szCs w:val="17"/>
        </w:rPr>
      </w:pPr>
      <w:r w:rsidRPr="00C15460">
        <w:rPr>
          <w:rFonts w:eastAsia="Times New Roman"/>
          <w:szCs w:val="17"/>
        </w:rPr>
        <w:t>(c)</w:t>
      </w:r>
      <w:r w:rsidRPr="00C15460">
        <w:rPr>
          <w:rFonts w:eastAsia="Times New Roman"/>
          <w:szCs w:val="17"/>
        </w:rPr>
        <w:tab/>
        <w:t xml:space="preserve">cause or allow any animal under their control to swim or bathe in the any waters to which the Council has resolved this subparagraph shall </w:t>
      </w:r>
      <w:proofErr w:type="gramStart"/>
      <w:r w:rsidRPr="00C15460">
        <w:rPr>
          <w:rFonts w:eastAsia="Times New Roman"/>
          <w:szCs w:val="17"/>
        </w:rPr>
        <w:t>apply;</w:t>
      </w:r>
      <w:proofErr w:type="gramEnd"/>
    </w:p>
    <w:p w14:paraId="161A5556" w14:textId="77777777" w:rsidR="00C15460" w:rsidRPr="00C15460" w:rsidRDefault="00C15460" w:rsidP="00C15460">
      <w:pPr>
        <w:ind w:left="1276" w:hanging="567"/>
        <w:rPr>
          <w:rFonts w:eastAsia="Times New Roman"/>
          <w:szCs w:val="17"/>
        </w:rPr>
      </w:pPr>
      <w:r w:rsidRPr="00C15460">
        <w:rPr>
          <w:rFonts w:eastAsia="Times New Roman"/>
          <w:szCs w:val="17"/>
        </w:rPr>
        <w:t>4.6.2</w:t>
      </w:r>
      <w:r w:rsidRPr="00C15460">
        <w:rPr>
          <w:rFonts w:eastAsia="Times New Roman"/>
          <w:szCs w:val="17"/>
        </w:rPr>
        <w:tab/>
        <w:t xml:space="preserve">release or leave any domestic </w:t>
      </w:r>
      <w:proofErr w:type="gramStart"/>
      <w:r w:rsidRPr="00C15460">
        <w:rPr>
          <w:rFonts w:eastAsia="Times New Roman"/>
          <w:szCs w:val="17"/>
        </w:rPr>
        <w:t>animal;</w:t>
      </w:r>
      <w:proofErr w:type="gramEnd"/>
    </w:p>
    <w:p w14:paraId="0B488895" w14:textId="77777777" w:rsidR="00C15460" w:rsidRPr="00C15460" w:rsidRDefault="00C15460" w:rsidP="00C15460">
      <w:pPr>
        <w:ind w:left="709" w:hanging="425"/>
        <w:rPr>
          <w:rFonts w:eastAsia="Times New Roman"/>
          <w:b/>
          <w:bCs/>
          <w:szCs w:val="17"/>
        </w:rPr>
      </w:pPr>
      <w:r w:rsidRPr="00C15460">
        <w:rPr>
          <w:rFonts w:eastAsia="Times New Roman"/>
          <w:szCs w:val="17"/>
        </w:rPr>
        <w:t>4.7</w:t>
      </w:r>
      <w:r w:rsidRPr="00C15460">
        <w:rPr>
          <w:rFonts w:eastAsia="Times New Roman"/>
          <w:szCs w:val="17"/>
        </w:rPr>
        <w:tab/>
      </w:r>
      <w:r w:rsidRPr="00C15460">
        <w:rPr>
          <w:rFonts w:eastAsia="Times New Roman"/>
          <w:i/>
          <w:iCs/>
          <w:szCs w:val="17"/>
        </w:rPr>
        <w:t>Attachments</w:t>
      </w:r>
    </w:p>
    <w:p w14:paraId="78AC626A" w14:textId="77777777" w:rsidR="00C15460" w:rsidRPr="00C15460" w:rsidRDefault="00C15460" w:rsidP="00C15460">
      <w:pPr>
        <w:ind w:left="709"/>
        <w:rPr>
          <w:rFonts w:eastAsia="Times New Roman"/>
          <w:szCs w:val="17"/>
        </w:rPr>
      </w:pPr>
      <w:r w:rsidRPr="00C15460">
        <w:rPr>
          <w:rFonts w:eastAsia="Times New Roman"/>
          <w:szCs w:val="17"/>
        </w:rPr>
        <w:t>attach anything to:</w:t>
      </w:r>
    </w:p>
    <w:p w14:paraId="084875BF" w14:textId="77777777" w:rsidR="00C15460" w:rsidRPr="00C15460" w:rsidRDefault="00C15460" w:rsidP="00C15460">
      <w:pPr>
        <w:ind w:left="1276" w:hanging="567"/>
        <w:rPr>
          <w:rFonts w:eastAsia="Times New Roman"/>
          <w:szCs w:val="17"/>
        </w:rPr>
      </w:pPr>
      <w:r w:rsidRPr="00C15460">
        <w:rPr>
          <w:rFonts w:eastAsia="Times New Roman"/>
          <w:szCs w:val="17"/>
        </w:rPr>
        <w:t>4.7.1</w:t>
      </w:r>
      <w:r w:rsidRPr="00C15460">
        <w:rPr>
          <w:rFonts w:eastAsia="Times New Roman"/>
          <w:szCs w:val="17"/>
        </w:rPr>
        <w:tab/>
        <w:t xml:space="preserve">a tree or plant; or </w:t>
      </w:r>
    </w:p>
    <w:p w14:paraId="5ED9CFF7" w14:textId="77777777" w:rsidR="00C15460" w:rsidRPr="00C15460" w:rsidRDefault="00C15460" w:rsidP="00C15460">
      <w:pPr>
        <w:ind w:left="1276" w:hanging="567"/>
        <w:rPr>
          <w:rFonts w:eastAsia="Times New Roman"/>
          <w:szCs w:val="17"/>
        </w:rPr>
      </w:pPr>
      <w:r w:rsidRPr="00C15460">
        <w:rPr>
          <w:rFonts w:eastAsia="Times New Roman"/>
          <w:szCs w:val="17"/>
        </w:rPr>
        <w:t>4.7.2</w:t>
      </w:r>
      <w:r w:rsidRPr="00C15460">
        <w:rPr>
          <w:rFonts w:eastAsia="Times New Roman"/>
          <w:szCs w:val="17"/>
        </w:rPr>
        <w:tab/>
        <w:t xml:space="preserve">a structure or </w:t>
      </w:r>
      <w:proofErr w:type="gramStart"/>
      <w:r w:rsidRPr="00C15460">
        <w:rPr>
          <w:rFonts w:eastAsia="Times New Roman"/>
          <w:szCs w:val="17"/>
        </w:rPr>
        <w:t>fixture;</w:t>
      </w:r>
      <w:proofErr w:type="gramEnd"/>
    </w:p>
    <w:p w14:paraId="650C1DAE" w14:textId="77777777" w:rsidR="00C15460" w:rsidRPr="00C15460" w:rsidRDefault="00C15460" w:rsidP="00C15460">
      <w:pPr>
        <w:ind w:left="709" w:hanging="425"/>
        <w:rPr>
          <w:rFonts w:eastAsia="Times New Roman"/>
          <w:szCs w:val="17"/>
        </w:rPr>
      </w:pPr>
      <w:r w:rsidRPr="00C15460">
        <w:rPr>
          <w:rFonts w:eastAsia="Times New Roman"/>
          <w:szCs w:val="17"/>
        </w:rPr>
        <w:t>4.8</w:t>
      </w:r>
      <w:r w:rsidRPr="00C15460">
        <w:rPr>
          <w:rFonts w:eastAsia="Times New Roman"/>
          <w:szCs w:val="17"/>
        </w:rPr>
        <w:tab/>
      </w:r>
      <w:r w:rsidRPr="00C15460">
        <w:rPr>
          <w:rFonts w:eastAsia="Times New Roman"/>
          <w:i/>
          <w:iCs/>
          <w:szCs w:val="17"/>
        </w:rPr>
        <w:t>Aquatic Life</w:t>
      </w:r>
    </w:p>
    <w:p w14:paraId="1CDB8C15" w14:textId="77777777" w:rsidR="00C15460" w:rsidRPr="00C15460" w:rsidRDefault="00C15460" w:rsidP="00C15460">
      <w:pPr>
        <w:ind w:left="709"/>
        <w:rPr>
          <w:rFonts w:eastAsia="Times New Roman"/>
          <w:spacing w:val="-4"/>
          <w:szCs w:val="17"/>
        </w:rPr>
      </w:pPr>
      <w:r w:rsidRPr="00C15460">
        <w:rPr>
          <w:rFonts w:eastAsia="Times New Roman"/>
          <w:spacing w:val="-4"/>
          <w:szCs w:val="17"/>
        </w:rPr>
        <w:t xml:space="preserve">take, interfere with, introduce or disturb any aquatic life in any waters to which the Council has resolved this subparagraph shall </w:t>
      </w:r>
      <w:proofErr w:type="gramStart"/>
      <w:r w:rsidRPr="00C15460">
        <w:rPr>
          <w:rFonts w:eastAsia="Times New Roman"/>
          <w:spacing w:val="-4"/>
          <w:szCs w:val="17"/>
        </w:rPr>
        <w:t>apply;</w:t>
      </w:r>
      <w:proofErr w:type="gramEnd"/>
    </w:p>
    <w:p w14:paraId="2D99BC60" w14:textId="77777777" w:rsidR="00C15460" w:rsidRPr="00C15460" w:rsidRDefault="00C15460" w:rsidP="00C15460">
      <w:pPr>
        <w:ind w:left="709" w:hanging="425"/>
        <w:rPr>
          <w:rFonts w:eastAsia="Times New Roman"/>
          <w:szCs w:val="17"/>
        </w:rPr>
      </w:pPr>
      <w:r w:rsidRPr="00C15460">
        <w:rPr>
          <w:rFonts w:eastAsia="Times New Roman"/>
          <w:szCs w:val="17"/>
        </w:rPr>
        <w:t>4.9</w:t>
      </w:r>
      <w:r w:rsidRPr="00C15460">
        <w:rPr>
          <w:rFonts w:eastAsia="Times New Roman"/>
          <w:szCs w:val="17"/>
        </w:rPr>
        <w:tab/>
      </w:r>
      <w:r w:rsidRPr="00C15460">
        <w:rPr>
          <w:rFonts w:eastAsia="Times New Roman"/>
          <w:i/>
          <w:iCs/>
          <w:szCs w:val="17"/>
        </w:rPr>
        <w:t>Bees</w:t>
      </w:r>
    </w:p>
    <w:p w14:paraId="7DDC71EF" w14:textId="77777777" w:rsidR="00C15460" w:rsidRPr="00C15460" w:rsidRDefault="00C15460" w:rsidP="00C15460">
      <w:pPr>
        <w:ind w:left="709"/>
        <w:rPr>
          <w:rFonts w:eastAsia="Times New Roman"/>
          <w:szCs w:val="17"/>
        </w:rPr>
      </w:pPr>
      <w:r w:rsidRPr="00C15460">
        <w:rPr>
          <w:rFonts w:eastAsia="Times New Roman"/>
          <w:szCs w:val="17"/>
        </w:rPr>
        <w:t xml:space="preserve">place, or allow to remain, any bee </w:t>
      </w:r>
      <w:proofErr w:type="gramStart"/>
      <w:r w:rsidRPr="00C15460">
        <w:rPr>
          <w:rFonts w:eastAsia="Times New Roman"/>
          <w:szCs w:val="17"/>
        </w:rPr>
        <w:t>hive;</w:t>
      </w:r>
      <w:proofErr w:type="gramEnd"/>
    </w:p>
    <w:p w14:paraId="0D0BCD79" w14:textId="77777777" w:rsidR="00C15460" w:rsidRPr="00C15460" w:rsidRDefault="00C15460" w:rsidP="00C15460">
      <w:pPr>
        <w:ind w:left="709" w:hanging="425"/>
        <w:rPr>
          <w:rFonts w:eastAsia="Times New Roman"/>
          <w:b/>
          <w:bCs/>
          <w:szCs w:val="17"/>
        </w:rPr>
      </w:pPr>
      <w:r w:rsidRPr="00C15460">
        <w:rPr>
          <w:rFonts w:eastAsia="Times New Roman"/>
          <w:szCs w:val="17"/>
        </w:rPr>
        <w:t>4.10</w:t>
      </w:r>
      <w:r w:rsidRPr="00C15460">
        <w:rPr>
          <w:rFonts w:eastAsia="Times New Roman"/>
          <w:szCs w:val="17"/>
        </w:rPr>
        <w:tab/>
      </w:r>
      <w:r w:rsidRPr="00C15460">
        <w:rPr>
          <w:rFonts w:eastAsia="Times New Roman"/>
          <w:i/>
          <w:iCs/>
          <w:szCs w:val="17"/>
        </w:rPr>
        <w:t>Boats and Mooring</w:t>
      </w:r>
      <w:r w:rsidRPr="00C15460">
        <w:rPr>
          <w:rFonts w:eastAsia="Times New Roman"/>
          <w:b/>
          <w:bCs/>
          <w:szCs w:val="17"/>
        </w:rPr>
        <w:t xml:space="preserve"> </w:t>
      </w:r>
    </w:p>
    <w:p w14:paraId="18D640F3" w14:textId="77777777" w:rsidR="00C15460" w:rsidRPr="00C15460" w:rsidRDefault="00C15460" w:rsidP="00C15460">
      <w:pPr>
        <w:ind w:left="709"/>
        <w:rPr>
          <w:rFonts w:eastAsia="Times New Roman"/>
          <w:spacing w:val="-4"/>
          <w:szCs w:val="17"/>
        </w:rPr>
      </w:pPr>
      <w:r w:rsidRPr="00C15460">
        <w:rPr>
          <w:rFonts w:eastAsia="Times New Roman"/>
          <w:spacing w:val="-4"/>
          <w:szCs w:val="17"/>
        </w:rPr>
        <w:t xml:space="preserve">subject to the provisions of the </w:t>
      </w:r>
      <w:r w:rsidRPr="00C15460">
        <w:rPr>
          <w:rFonts w:eastAsia="Times New Roman"/>
          <w:i/>
          <w:iCs/>
          <w:spacing w:val="-4"/>
          <w:szCs w:val="17"/>
        </w:rPr>
        <w:t>Harbors and Navigation Act 1993</w:t>
      </w:r>
      <w:r w:rsidRPr="00C15460">
        <w:rPr>
          <w:rFonts w:eastAsia="Times New Roman"/>
          <w:spacing w:val="-4"/>
          <w:szCs w:val="17"/>
        </w:rPr>
        <w:t xml:space="preserve"> and the </w:t>
      </w:r>
      <w:r w:rsidRPr="00C15460">
        <w:rPr>
          <w:rFonts w:eastAsia="Times New Roman"/>
          <w:i/>
          <w:iCs/>
          <w:spacing w:val="-4"/>
          <w:szCs w:val="17"/>
        </w:rPr>
        <w:t>Marine Safety (Domestic Commercial Vessel) National Law</w:t>
      </w:r>
      <w:r w:rsidRPr="00C15460">
        <w:rPr>
          <w:rFonts w:eastAsia="Times New Roman"/>
          <w:spacing w:val="-4"/>
          <w:szCs w:val="17"/>
        </w:rPr>
        <w:t>:</w:t>
      </w:r>
    </w:p>
    <w:p w14:paraId="6E866146" w14:textId="77777777" w:rsidR="00C15460" w:rsidRPr="00C15460" w:rsidRDefault="00C15460" w:rsidP="00C15460">
      <w:pPr>
        <w:ind w:left="1276" w:hanging="567"/>
        <w:rPr>
          <w:rFonts w:eastAsia="Times New Roman"/>
          <w:szCs w:val="17"/>
        </w:rPr>
      </w:pPr>
      <w:r w:rsidRPr="00C15460">
        <w:rPr>
          <w:rFonts w:eastAsia="Times New Roman"/>
          <w:szCs w:val="17"/>
        </w:rPr>
        <w:t>4.10.1</w:t>
      </w:r>
      <w:r w:rsidRPr="00C15460">
        <w:rPr>
          <w:rFonts w:eastAsia="Times New Roman"/>
          <w:szCs w:val="17"/>
        </w:rPr>
        <w:tab/>
        <w:t xml:space="preserve">launch or retrieve a boat to or from any waters adjacent to or on any local government land or foreshore to which the Council has determined this subparagraph </w:t>
      </w:r>
      <w:proofErr w:type="gramStart"/>
      <w:r w:rsidRPr="00C15460">
        <w:rPr>
          <w:rFonts w:eastAsia="Times New Roman"/>
          <w:szCs w:val="17"/>
        </w:rPr>
        <w:t>applies;</w:t>
      </w:r>
      <w:proofErr w:type="gramEnd"/>
      <w:r w:rsidRPr="00C15460">
        <w:rPr>
          <w:rFonts w:eastAsia="Times New Roman"/>
          <w:szCs w:val="17"/>
        </w:rPr>
        <w:t xml:space="preserve"> </w:t>
      </w:r>
    </w:p>
    <w:p w14:paraId="344EA0B5" w14:textId="77777777" w:rsidR="00C15460" w:rsidRPr="00C15460" w:rsidRDefault="00C15460" w:rsidP="00C15460">
      <w:pPr>
        <w:ind w:left="1276" w:hanging="567"/>
        <w:rPr>
          <w:rFonts w:eastAsia="Times New Roman"/>
          <w:szCs w:val="17"/>
        </w:rPr>
      </w:pPr>
      <w:r w:rsidRPr="00C15460">
        <w:rPr>
          <w:rFonts w:eastAsia="Times New Roman"/>
          <w:szCs w:val="17"/>
        </w:rPr>
        <w:t>4.10.2</w:t>
      </w:r>
      <w:r w:rsidRPr="00C15460">
        <w:rPr>
          <w:rFonts w:eastAsia="Times New Roman"/>
          <w:szCs w:val="17"/>
        </w:rPr>
        <w:tab/>
        <w:t xml:space="preserve">hire or offer for hire a boat, raft, pontoon or other watercraft or otherwise use such devices for commercial </w:t>
      </w:r>
      <w:proofErr w:type="gramStart"/>
      <w:r w:rsidRPr="00C15460">
        <w:rPr>
          <w:rFonts w:eastAsia="Times New Roman"/>
          <w:szCs w:val="17"/>
        </w:rPr>
        <w:t>purposes;</w:t>
      </w:r>
      <w:proofErr w:type="gramEnd"/>
    </w:p>
    <w:p w14:paraId="47781758" w14:textId="77777777" w:rsidR="00C15460" w:rsidRPr="00C15460" w:rsidRDefault="00C15460" w:rsidP="00C15460">
      <w:pPr>
        <w:ind w:left="1276" w:hanging="567"/>
        <w:rPr>
          <w:rFonts w:eastAsia="Times New Roman"/>
          <w:szCs w:val="17"/>
        </w:rPr>
      </w:pPr>
      <w:r w:rsidRPr="00C15460">
        <w:rPr>
          <w:rFonts w:eastAsia="Times New Roman"/>
          <w:szCs w:val="17"/>
        </w:rPr>
        <w:t>4.10.3</w:t>
      </w:r>
      <w:r w:rsidRPr="00C15460">
        <w:rPr>
          <w:rFonts w:eastAsia="Times New Roman"/>
          <w:szCs w:val="17"/>
        </w:rPr>
        <w:tab/>
        <w:t xml:space="preserve">launch or retrieve a boat, raft, pontoon or other watercraft to or from any </w:t>
      </w:r>
      <w:proofErr w:type="gramStart"/>
      <w:r w:rsidRPr="00C15460">
        <w:rPr>
          <w:rFonts w:eastAsia="Times New Roman"/>
          <w:szCs w:val="17"/>
        </w:rPr>
        <w:t>waters;</w:t>
      </w:r>
      <w:proofErr w:type="gramEnd"/>
    </w:p>
    <w:p w14:paraId="652471C5" w14:textId="77777777" w:rsidR="00C15460" w:rsidRPr="00C15460" w:rsidRDefault="00C15460" w:rsidP="00C15460">
      <w:pPr>
        <w:ind w:left="1276" w:hanging="567"/>
        <w:rPr>
          <w:rFonts w:eastAsia="Times New Roman"/>
          <w:szCs w:val="17"/>
        </w:rPr>
      </w:pPr>
      <w:r w:rsidRPr="00C15460">
        <w:rPr>
          <w:rFonts w:eastAsia="Times New Roman"/>
          <w:szCs w:val="17"/>
        </w:rPr>
        <w:t>4.10.4</w:t>
      </w:r>
      <w:r w:rsidRPr="00C15460">
        <w:rPr>
          <w:rFonts w:eastAsia="Times New Roman"/>
          <w:szCs w:val="17"/>
        </w:rPr>
        <w:tab/>
        <w:t xml:space="preserve">propel, float, install, maintain or otherwise use any boat, raft, pontoon, steps, jetty or other watercraft or similar structure on any </w:t>
      </w:r>
      <w:proofErr w:type="gramStart"/>
      <w:r w:rsidRPr="00C15460">
        <w:rPr>
          <w:rFonts w:eastAsia="Times New Roman"/>
          <w:szCs w:val="17"/>
        </w:rPr>
        <w:t>waters;</w:t>
      </w:r>
      <w:proofErr w:type="gramEnd"/>
    </w:p>
    <w:p w14:paraId="422D747F" w14:textId="77777777" w:rsidR="00C15460" w:rsidRPr="00C15460" w:rsidRDefault="00C15460" w:rsidP="00C15460">
      <w:pPr>
        <w:ind w:left="1276" w:hanging="567"/>
        <w:rPr>
          <w:rFonts w:eastAsia="Times New Roman"/>
          <w:szCs w:val="17"/>
        </w:rPr>
      </w:pPr>
      <w:r w:rsidRPr="00C15460">
        <w:rPr>
          <w:rFonts w:eastAsia="Times New Roman"/>
          <w:szCs w:val="17"/>
        </w:rPr>
        <w:t>4.10.5</w:t>
      </w:r>
      <w:r w:rsidRPr="00C15460">
        <w:rPr>
          <w:rFonts w:eastAsia="Times New Roman"/>
          <w:szCs w:val="17"/>
        </w:rPr>
        <w:tab/>
        <w:t xml:space="preserve">launch or operate a model boat on any </w:t>
      </w:r>
      <w:proofErr w:type="gramStart"/>
      <w:r w:rsidRPr="00C15460">
        <w:rPr>
          <w:rFonts w:eastAsia="Times New Roman"/>
          <w:szCs w:val="17"/>
        </w:rPr>
        <w:t>waters;</w:t>
      </w:r>
      <w:proofErr w:type="gramEnd"/>
    </w:p>
    <w:p w14:paraId="64DB157C" w14:textId="77777777" w:rsidR="00C15460" w:rsidRPr="00C15460" w:rsidRDefault="00C15460" w:rsidP="00C15460">
      <w:pPr>
        <w:ind w:left="1276" w:hanging="567"/>
        <w:rPr>
          <w:rFonts w:eastAsia="Times New Roman"/>
          <w:szCs w:val="17"/>
        </w:rPr>
      </w:pPr>
      <w:r w:rsidRPr="00C15460">
        <w:rPr>
          <w:rFonts w:eastAsia="Times New Roman"/>
          <w:szCs w:val="17"/>
        </w:rPr>
        <w:t>4.10.6</w:t>
      </w:r>
      <w:r w:rsidRPr="00C15460">
        <w:rPr>
          <w:rFonts w:eastAsia="Times New Roman"/>
          <w:szCs w:val="17"/>
        </w:rPr>
        <w:tab/>
        <w:t>moor any boat on or to local government land to which the Council has determined this subparagraph applies; or</w:t>
      </w:r>
    </w:p>
    <w:p w14:paraId="43D41EB9" w14:textId="77777777" w:rsidR="00C15460" w:rsidRPr="00C15460" w:rsidRDefault="00C15460" w:rsidP="00C15460">
      <w:pPr>
        <w:ind w:left="1276" w:hanging="567"/>
        <w:rPr>
          <w:rFonts w:eastAsia="Times New Roman"/>
          <w:szCs w:val="17"/>
        </w:rPr>
      </w:pPr>
      <w:r w:rsidRPr="00C15460">
        <w:rPr>
          <w:rFonts w:eastAsia="Times New Roman"/>
          <w:szCs w:val="17"/>
        </w:rPr>
        <w:t>4.10.7</w:t>
      </w:r>
      <w:r w:rsidRPr="00C15460">
        <w:rPr>
          <w:rFonts w:eastAsia="Times New Roman"/>
          <w:szCs w:val="17"/>
        </w:rPr>
        <w:tab/>
        <w:t xml:space="preserve">moor any boat on or to local government land or the foreshore other than in accordance with such time limits and other conditions determined by resolution of the Council and contained in any signage erected </w:t>
      </w:r>
      <w:proofErr w:type="gramStart"/>
      <w:r w:rsidRPr="00C15460">
        <w:rPr>
          <w:rFonts w:eastAsia="Times New Roman"/>
          <w:szCs w:val="17"/>
        </w:rPr>
        <w:t>thereon;</w:t>
      </w:r>
      <w:proofErr w:type="gramEnd"/>
    </w:p>
    <w:p w14:paraId="3BAB6F88" w14:textId="77777777" w:rsidR="00C15460" w:rsidRPr="00C15460" w:rsidRDefault="00C15460" w:rsidP="00C15460">
      <w:pPr>
        <w:ind w:left="709" w:hanging="425"/>
        <w:rPr>
          <w:rFonts w:eastAsia="Times New Roman"/>
          <w:b/>
          <w:bCs/>
          <w:szCs w:val="17"/>
        </w:rPr>
      </w:pPr>
      <w:r w:rsidRPr="00C15460">
        <w:rPr>
          <w:rFonts w:eastAsia="Times New Roman"/>
          <w:szCs w:val="17"/>
        </w:rPr>
        <w:t>4.11</w:t>
      </w:r>
      <w:r w:rsidRPr="00C15460">
        <w:rPr>
          <w:rFonts w:eastAsia="Times New Roman"/>
          <w:szCs w:val="17"/>
        </w:rPr>
        <w:tab/>
      </w:r>
      <w:r w:rsidRPr="00C15460">
        <w:rPr>
          <w:rFonts w:eastAsia="Times New Roman"/>
          <w:i/>
          <w:iCs/>
          <w:szCs w:val="17"/>
        </w:rPr>
        <w:t>Boat Ramps</w:t>
      </w:r>
    </w:p>
    <w:p w14:paraId="3AE28375" w14:textId="77777777" w:rsidR="00C15460" w:rsidRPr="00C15460" w:rsidRDefault="00C15460" w:rsidP="00C15460">
      <w:pPr>
        <w:ind w:left="1276" w:hanging="567"/>
        <w:rPr>
          <w:rFonts w:eastAsia="Times New Roman"/>
          <w:szCs w:val="17"/>
        </w:rPr>
      </w:pPr>
      <w:r w:rsidRPr="00C15460">
        <w:rPr>
          <w:rFonts w:eastAsia="Times New Roman"/>
          <w:szCs w:val="17"/>
        </w:rPr>
        <w:t>4.11.1</w:t>
      </w:r>
      <w:r w:rsidRPr="00C15460">
        <w:rPr>
          <w:rFonts w:eastAsia="Times New Roman"/>
          <w:szCs w:val="17"/>
        </w:rPr>
        <w:tab/>
        <w:t xml:space="preserve">allow any vehicle or boat to remain stationary on any boat ramp longer than is necessary to launch or retrieve a </w:t>
      </w:r>
      <w:proofErr w:type="gramStart"/>
      <w:r w:rsidRPr="00C15460">
        <w:rPr>
          <w:rFonts w:eastAsia="Times New Roman"/>
          <w:szCs w:val="17"/>
        </w:rPr>
        <w:t>boat;</w:t>
      </w:r>
      <w:proofErr w:type="gramEnd"/>
    </w:p>
    <w:p w14:paraId="1ED9EB2F" w14:textId="77777777" w:rsidR="00C15460" w:rsidRPr="00C15460" w:rsidRDefault="00C15460" w:rsidP="00877531">
      <w:pPr>
        <w:spacing w:after="60"/>
        <w:ind w:left="1276" w:hanging="567"/>
        <w:rPr>
          <w:rFonts w:eastAsia="Times New Roman"/>
          <w:szCs w:val="17"/>
        </w:rPr>
      </w:pPr>
      <w:r w:rsidRPr="00C15460">
        <w:rPr>
          <w:rFonts w:eastAsia="Times New Roman"/>
          <w:szCs w:val="17"/>
        </w:rPr>
        <w:t>4.11.2</w:t>
      </w:r>
      <w:r w:rsidRPr="00C15460">
        <w:rPr>
          <w:rFonts w:eastAsia="Times New Roman"/>
          <w:szCs w:val="17"/>
        </w:rPr>
        <w:tab/>
      </w:r>
      <w:r w:rsidRPr="00C15460">
        <w:rPr>
          <w:rFonts w:eastAsia="Times New Roman"/>
          <w:szCs w:val="17"/>
        </w:rPr>
        <w:tab/>
        <w:t xml:space="preserve">launch or retrieve a boat (or boat of a specified class) from or on to any boat ramp on the foreshore or on local government land to which the Council has determined this subparagraph </w:t>
      </w:r>
      <w:proofErr w:type="gramStart"/>
      <w:r w:rsidRPr="00C15460">
        <w:rPr>
          <w:rFonts w:eastAsia="Times New Roman"/>
          <w:szCs w:val="17"/>
        </w:rPr>
        <w:t>applies;</w:t>
      </w:r>
      <w:proofErr w:type="gramEnd"/>
    </w:p>
    <w:p w14:paraId="29202F16" w14:textId="77777777" w:rsidR="00C15460" w:rsidRPr="00C15460" w:rsidRDefault="00C15460" w:rsidP="00877531">
      <w:pPr>
        <w:spacing w:after="60"/>
        <w:ind w:left="1276" w:hanging="567"/>
        <w:rPr>
          <w:rFonts w:eastAsia="Times New Roman"/>
          <w:szCs w:val="17"/>
        </w:rPr>
      </w:pPr>
      <w:r w:rsidRPr="00C15460">
        <w:rPr>
          <w:rFonts w:eastAsia="Times New Roman"/>
          <w:szCs w:val="17"/>
        </w:rPr>
        <w:t>4.11.3</w:t>
      </w:r>
      <w:r w:rsidRPr="00C15460">
        <w:rPr>
          <w:rFonts w:eastAsia="Times New Roman"/>
          <w:szCs w:val="17"/>
        </w:rPr>
        <w:tab/>
      </w:r>
      <w:r w:rsidRPr="00C15460">
        <w:rPr>
          <w:rFonts w:eastAsia="Times New Roman"/>
          <w:szCs w:val="17"/>
        </w:rPr>
        <w:tab/>
        <w:t xml:space="preserve">launch or retrieve a boat (or boat of a specified class) from or on to any boat ramp on the foreshore or on local government land as determined by the Council under subparagraph 4.11.2, other than in accordance with the conditions determined by the Council, including any conditions specified on a sign displayed on or in the vicinity of the boat </w:t>
      </w:r>
      <w:proofErr w:type="gramStart"/>
      <w:r w:rsidRPr="00C15460">
        <w:rPr>
          <w:rFonts w:eastAsia="Times New Roman"/>
          <w:szCs w:val="17"/>
        </w:rPr>
        <w:t>ramp;</w:t>
      </w:r>
      <w:proofErr w:type="gramEnd"/>
    </w:p>
    <w:p w14:paraId="52BB1DA2" w14:textId="77777777" w:rsidR="00C15460" w:rsidRPr="00C15460" w:rsidRDefault="00C15460" w:rsidP="00877531">
      <w:pPr>
        <w:spacing w:after="60"/>
        <w:ind w:left="709" w:hanging="425"/>
        <w:rPr>
          <w:rFonts w:eastAsia="Times New Roman"/>
          <w:i/>
          <w:iCs/>
          <w:szCs w:val="17"/>
        </w:rPr>
      </w:pPr>
      <w:r w:rsidRPr="00C15460">
        <w:rPr>
          <w:rFonts w:eastAsia="Times New Roman"/>
          <w:szCs w:val="17"/>
        </w:rPr>
        <w:t>4.12</w:t>
      </w:r>
      <w:r w:rsidRPr="00C15460">
        <w:rPr>
          <w:rFonts w:eastAsia="Times New Roman"/>
          <w:szCs w:val="17"/>
        </w:rPr>
        <w:tab/>
      </w:r>
      <w:r w:rsidRPr="00C15460">
        <w:rPr>
          <w:rFonts w:eastAsia="Times New Roman"/>
          <w:i/>
          <w:iCs/>
          <w:szCs w:val="17"/>
        </w:rPr>
        <w:t>Bridge Jumping</w:t>
      </w:r>
    </w:p>
    <w:p w14:paraId="6F6CA3FE" w14:textId="77777777" w:rsidR="00C15460" w:rsidRPr="00C15460" w:rsidRDefault="00C15460" w:rsidP="00877531">
      <w:pPr>
        <w:spacing w:after="60"/>
        <w:ind w:left="709"/>
        <w:rPr>
          <w:rFonts w:eastAsia="Times New Roman"/>
          <w:szCs w:val="17"/>
        </w:rPr>
      </w:pPr>
      <w:r w:rsidRPr="00C15460">
        <w:rPr>
          <w:rFonts w:eastAsia="Times New Roman"/>
          <w:szCs w:val="17"/>
        </w:rPr>
        <w:t xml:space="preserve">jump from or dive from a bridge or </w:t>
      </w:r>
      <w:proofErr w:type="gramStart"/>
      <w:r w:rsidRPr="00C15460">
        <w:rPr>
          <w:rFonts w:eastAsia="Times New Roman"/>
          <w:szCs w:val="17"/>
        </w:rPr>
        <w:t>jetty;</w:t>
      </w:r>
      <w:proofErr w:type="gramEnd"/>
    </w:p>
    <w:p w14:paraId="35DC46CD" w14:textId="77777777" w:rsidR="00C15460" w:rsidRPr="00C15460" w:rsidRDefault="00C15460" w:rsidP="00877531">
      <w:pPr>
        <w:spacing w:after="60"/>
        <w:ind w:left="709" w:hanging="425"/>
        <w:rPr>
          <w:rFonts w:eastAsia="Times New Roman"/>
          <w:i/>
          <w:iCs/>
          <w:szCs w:val="17"/>
        </w:rPr>
      </w:pPr>
      <w:r w:rsidRPr="00C15460">
        <w:rPr>
          <w:rFonts w:eastAsia="Times New Roman"/>
          <w:szCs w:val="17"/>
        </w:rPr>
        <w:t>4.13</w:t>
      </w:r>
      <w:r w:rsidRPr="00C15460">
        <w:rPr>
          <w:rFonts w:eastAsia="Times New Roman"/>
          <w:szCs w:val="17"/>
        </w:rPr>
        <w:tab/>
      </w:r>
      <w:r w:rsidRPr="00C15460">
        <w:rPr>
          <w:rFonts w:eastAsia="Times New Roman"/>
          <w:i/>
          <w:iCs/>
          <w:szCs w:val="17"/>
        </w:rPr>
        <w:t>Buildings and Structures</w:t>
      </w:r>
    </w:p>
    <w:p w14:paraId="5E95064E" w14:textId="77777777" w:rsidR="00C15460" w:rsidRPr="00C15460" w:rsidRDefault="00C15460" w:rsidP="00877531">
      <w:pPr>
        <w:spacing w:after="60"/>
        <w:ind w:left="1276" w:hanging="567"/>
        <w:rPr>
          <w:rFonts w:eastAsia="Times New Roman"/>
          <w:szCs w:val="17"/>
        </w:rPr>
      </w:pPr>
      <w:r w:rsidRPr="00C15460">
        <w:rPr>
          <w:rFonts w:eastAsia="Times New Roman"/>
          <w:szCs w:val="17"/>
        </w:rPr>
        <w:t>4.13.1</w:t>
      </w:r>
      <w:r w:rsidRPr="00C15460">
        <w:rPr>
          <w:rFonts w:eastAsia="Times New Roman"/>
          <w:szCs w:val="17"/>
        </w:rPr>
        <w:tab/>
        <w:t xml:space="preserve">erect or install a </w:t>
      </w:r>
      <w:proofErr w:type="gramStart"/>
      <w:r w:rsidRPr="00C15460">
        <w:rPr>
          <w:rFonts w:eastAsia="Times New Roman"/>
          <w:szCs w:val="17"/>
        </w:rPr>
        <w:t>building;</w:t>
      </w:r>
      <w:proofErr w:type="gramEnd"/>
    </w:p>
    <w:p w14:paraId="161FC464" w14:textId="77777777" w:rsidR="00C15460" w:rsidRPr="00C15460" w:rsidRDefault="00C15460" w:rsidP="00C15460">
      <w:pPr>
        <w:ind w:left="1276" w:hanging="567"/>
        <w:rPr>
          <w:rFonts w:eastAsia="Times New Roman"/>
          <w:szCs w:val="17"/>
        </w:rPr>
      </w:pPr>
      <w:r w:rsidRPr="00C15460">
        <w:rPr>
          <w:rFonts w:eastAsia="Times New Roman"/>
          <w:szCs w:val="17"/>
        </w:rPr>
        <w:t>4.13.2</w:t>
      </w:r>
      <w:r w:rsidRPr="00C15460">
        <w:rPr>
          <w:rFonts w:eastAsia="Times New Roman"/>
          <w:szCs w:val="17"/>
        </w:rPr>
        <w:tab/>
        <w:t xml:space="preserve">use a building or structure other than for its intended </w:t>
      </w:r>
      <w:proofErr w:type="gramStart"/>
      <w:r w:rsidRPr="00C15460">
        <w:rPr>
          <w:rFonts w:eastAsia="Times New Roman"/>
          <w:szCs w:val="17"/>
        </w:rPr>
        <w:t>purpose;</w:t>
      </w:r>
      <w:proofErr w:type="gramEnd"/>
    </w:p>
    <w:p w14:paraId="5BBDF2F0" w14:textId="77777777" w:rsidR="00C15460" w:rsidRPr="00C15460" w:rsidRDefault="00C15460" w:rsidP="00C15460">
      <w:pPr>
        <w:ind w:left="709" w:hanging="425"/>
        <w:rPr>
          <w:rFonts w:eastAsia="Times New Roman"/>
          <w:i/>
          <w:iCs/>
          <w:szCs w:val="17"/>
        </w:rPr>
      </w:pPr>
      <w:r w:rsidRPr="00C15460">
        <w:rPr>
          <w:rFonts w:eastAsia="Times New Roman"/>
          <w:szCs w:val="17"/>
        </w:rPr>
        <w:lastRenderedPageBreak/>
        <w:t>4.14</w:t>
      </w:r>
      <w:r w:rsidRPr="00C15460">
        <w:rPr>
          <w:rFonts w:eastAsia="Times New Roman"/>
          <w:szCs w:val="17"/>
        </w:rPr>
        <w:tab/>
      </w:r>
      <w:r w:rsidRPr="00C15460">
        <w:rPr>
          <w:rFonts w:eastAsia="Times New Roman"/>
          <w:i/>
          <w:iCs/>
          <w:szCs w:val="17"/>
        </w:rPr>
        <w:t>Camping</w:t>
      </w:r>
    </w:p>
    <w:p w14:paraId="211DCD63" w14:textId="77777777" w:rsidR="00C15460" w:rsidRPr="00C15460" w:rsidRDefault="00C15460" w:rsidP="00C15460">
      <w:pPr>
        <w:ind w:left="1276" w:hanging="567"/>
        <w:rPr>
          <w:rFonts w:eastAsia="Times New Roman"/>
          <w:szCs w:val="17"/>
        </w:rPr>
      </w:pPr>
      <w:r w:rsidRPr="00C15460">
        <w:rPr>
          <w:rFonts w:eastAsia="Times New Roman"/>
          <w:szCs w:val="17"/>
        </w:rPr>
        <w:t>4.14.1</w:t>
      </w:r>
      <w:r w:rsidRPr="00C15460">
        <w:rPr>
          <w:rFonts w:eastAsia="Times New Roman"/>
          <w:szCs w:val="17"/>
        </w:rPr>
        <w:tab/>
        <w:t xml:space="preserve">erect any tent or other structure of calico, canvas, plastic or similar material as a place of </w:t>
      </w:r>
      <w:proofErr w:type="gramStart"/>
      <w:r w:rsidRPr="00C15460">
        <w:rPr>
          <w:rFonts w:eastAsia="Times New Roman"/>
          <w:szCs w:val="17"/>
        </w:rPr>
        <w:t>habitation;</w:t>
      </w:r>
      <w:proofErr w:type="gramEnd"/>
    </w:p>
    <w:p w14:paraId="0F5D0D89" w14:textId="77777777" w:rsidR="00C15460" w:rsidRPr="00C15460" w:rsidRDefault="00C15460" w:rsidP="00C15460">
      <w:pPr>
        <w:ind w:left="1276" w:hanging="567"/>
        <w:rPr>
          <w:rFonts w:eastAsia="Times New Roman"/>
          <w:szCs w:val="17"/>
        </w:rPr>
      </w:pPr>
      <w:r w:rsidRPr="00C15460">
        <w:rPr>
          <w:rFonts w:eastAsia="Times New Roman"/>
          <w:szCs w:val="17"/>
        </w:rPr>
        <w:t>4.14.2</w:t>
      </w:r>
      <w:r w:rsidRPr="00C15460">
        <w:rPr>
          <w:rFonts w:eastAsia="Times New Roman"/>
          <w:szCs w:val="17"/>
        </w:rPr>
        <w:tab/>
        <w:t xml:space="preserve">camp or sleep </w:t>
      </w:r>
      <w:proofErr w:type="gramStart"/>
      <w:r w:rsidRPr="00C15460">
        <w:rPr>
          <w:rFonts w:eastAsia="Times New Roman"/>
          <w:szCs w:val="17"/>
        </w:rPr>
        <w:t>overnight;</w:t>
      </w:r>
      <w:proofErr w:type="gramEnd"/>
    </w:p>
    <w:p w14:paraId="7FDCE794" w14:textId="77777777" w:rsidR="00C15460" w:rsidRPr="00C15460" w:rsidRDefault="00C15460" w:rsidP="00C15460">
      <w:pPr>
        <w:ind w:left="709"/>
        <w:rPr>
          <w:rFonts w:eastAsia="Times New Roman"/>
          <w:szCs w:val="17"/>
        </w:rPr>
      </w:pPr>
      <w:r w:rsidRPr="00C15460">
        <w:rPr>
          <w:rFonts w:eastAsia="Times New Roman"/>
          <w:szCs w:val="17"/>
        </w:rPr>
        <w:t>except where a sign or signs erected by the Council indicate that camping on the land is permitted or where the person is in a caravan park (the proprietor of which has been given permission to operate the caravan park on that land</w:t>
      </w:r>
      <w:proofErr w:type="gramStart"/>
      <w:r w:rsidRPr="00C15460">
        <w:rPr>
          <w:rFonts w:eastAsia="Times New Roman"/>
          <w:szCs w:val="17"/>
        </w:rPr>
        <w:t>);</w:t>
      </w:r>
      <w:proofErr w:type="gramEnd"/>
    </w:p>
    <w:p w14:paraId="58AD1C6A" w14:textId="77777777" w:rsidR="00C15460" w:rsidRPr="00C15460" w:rsidRDefault="00C15460" w:rsidP="00C15460">
      <w:pPr>
        <w:ind w:left="709" w:hanging="425"/>
        <w:rPr>
          <w:rFonts w:eastAsia="Times New Roman"/>
          <w:i/>
          <w:iCs/>
          <w:szCs w:val="17"/>
        </w:rPr>
      </w:pPr>
      <w:r w:rsidRPr="00C15460">
        <w:rPr>
          <w:rFonts w:eastAsia="Times New Roman"/>
          <w:szCs w:val="17"/>
        </w:rPr>
        <w:t>4.15</w:t>
      </w:r>
      <w:r w:rsidRPr="00C15460">
        <w:rPr>
          <w:rFonts w:eastAsia="Times New Roman"/>
          <w:szCs w:val="17"/>
        </w:rPr>
        <w:tab/>
      </w:r>
      <w:r w:rsidRPr="00C15460">
        <w:rPr>
          <w:rFonts w:eastAsia="Times New Roman"/>
          <w:i/>
          <w:iCs/>
          <w:szCs w:val="17"/>
        </w:rPr>
        <w:t>Cemeteries</w:t>
      </w:r>
    </w:p>
    <w:p w14:paraId="0427EDE5" w14:textId="77777777" w:rsidR="00C15460" w:rsidRPr="00C15460" w:rsidRDefault="00C15460" w:rsidP="00C15460">
      <w:pPr>
        <w:ind w:left="709"/>
        <w:rPr>
          <w:rFonts w:eastAsia="Times New Roman"/>
          <w:szCs w:val="17"/>
        </w:rPr>
      </w:pPr>
      <w:r w:rsidRPr="00C15460">
        <w:rPr>
          <w:rFonts w:eastAsia="Times New Roman"/>
          <w:szCs w:val="17"/>
        </w:rPr>
        <w:t>Comprising a cemetery:</w:t>
      </w:r>
    </w:p>
    <w:p w14:paraId="0ADE2670" w14:textId="77777777" w:rsidR="00C15460" w:rsidRPr="00C15460" w:rsidRDefault="00C15460" w:rsidP="00C15460">
      <w:pPr>
        <w:ind w:left="1276" w:hanging="567"/>
        <w:rPr>
          <w:rFonts w:eastAsia="Times New Roman"/>
          <w:szCs w:val="17"/>
        </w:rPr>
      </w:pPr>
      <w:r w:rsidRPr="00C15460">
        <w:rPr>
          <w:rFonts w:eastAsia="Times New Roman"/>
          <w:szCs w:val="17"/>
        </w:rPr>
        <w:t>4.15.1</w:t>
      </w:r>
      <w:r w:rsidRPr="00C15460">
        <w:rPr>
          <w:rFonts w:eastAsia="Times New Roman"/>
          <w:szCs w:val="17"/>
        </w:rPr>
        <w:tab/>
        <w:t xml:space="preserve">bury or inter any human or animal </w:t>
      </w:r>
      <w:proofErr w:type="gramStart"/>
      <w:r w:rsidRPr="00C15460">
        <w:rPr>
          <w:rFonts w:eastAsia="Times New Roman"/>
          <w:szCs w:val="17"/>
        </w:rPr>
        <w:t>remains;</w:t>
      </w:r>
      <w:proofErr w:type="gramEnd"/>
    </w:p>
    <w:p w14:paraId="07754BAA" w14:textId="77777777" w:rsidR="00C15460" w:rsidRPr="00C15460" w:rsidRDefault="00C15460" w:rsidP="00C15460">
      <w:pPr>
        <w:ind w:left="1276" w:hanging="567"/>
        <w:rPr>
          <w:rFonts w:eastAsia="Times New Roman"/>
          <w:szCs w:val="17"/>
        </w:rPr>
      </w:pPr>
      <w:r w:rsidRPr="00C15460">
        <w:rPr>
          <w:rFonts w:eastAsia="Times New Roman"/>
          <w:szCs w:val="17"/>
        </w:rPr>
        <w:t>4.15.2</w:t>
      </w:r>
      <w:r w:rsidRPr="00C15460">
        <w:rPr>
          <w:rFonts w:eastAsia="Times New Roman"/>
          <w:szCs w:val="17"/>
        </w:rPr>
        <w:tab/>
        <w:t xml:space="preserve">erect any </w:t>
      </w:r>
      <w:proofErr w:type="gramStart"/>
      <w:r w:rsidRPr="00C15460">
        <w:rPr>
          <w:rFonts w:eastAsia="Times New Roman"/>
          <w:szCs w:val="17"/>
        </w:rPr>
        <w:t>memorial;</w:t>
      </w:r>
      <w:proofErr w:type="gramEnd"/>
    </w:p>
    <w:p w14:paraId="39E47C58" w14:textId="77777777" w:rsidR="00C15460" w:rsidRPr="00C15460" w:rsidRDefault="00C15460" w:rsidP="00C15460">
      <w:pPr>
        <w:ind w:left="709" w:hanging="425"/>
        <w:rPr>
          <w:rFonts w:eastAsia="Times New Roman"/>
          <w:i/>
          <w:iCs/>
          <w:szCs w:val="17"/>
        </w:rPr>
      </w:pPr>
      <w:r w:rsidRPr="00C15460">
        <w:rPr>
          <w:rFonts w:eastAsia="Times New Roman"/>
          <w:szCs w:val="17"/>
        </w:rPr>
        <w:t>4.16</w:t>
      </w:r>
      <w:r w:rsidRPr="00C15460">
        <w:rPr>
          <w:rFonts w:eastAsia="Times New Roman"/>
          <w:szCs w:val="17"/>
        </w:rPr>
        <w:tab/>
      </w:r>
      <w:r w:rsidRPr="00C15460">
        <w:rPr>
          <w:rFonts w:eastAsia="Times New Roman"/>
          <w:i/>
          <w:iCs/>
          <w:szCs w:val="17"/>
        </w:rPr>
        <w:t>Closed Lands</w:t>
      </w:r>
    </w:p>
    <w:p w14:paraId="0D830FAB" w14:textId="77777777" w:rsidR="00C15460" w:rsidRPr="00C15460" w:rsidRDefault="00C15460" w:rsidP="00E063BA">
      <w:pPr>
        <w:spacing w:after="70"/>
        <w:ind w:left="709"/>
        <w:rPr>
          <w:rFonts w:eastAsia="Times New Roman"/>
          <w:szCs w:val="17"/>
        </w:rPr>
      </w:pPr>
      <w:r w:rsidRPr="00C15460">
        <w:rPr>
          <w:rFonts w:eastAsia="Times New Roman"/>
          <w:szCs w:val="17"/>
        </w:rPr>
        <w:t>enter or remain on any part of the land:</w:t>
      </w:r>
    </w:p>
    <w:p w14:paraId="77FCC279" w14:textId="77777777" w:rsidR="00C15460" w:rsidRPr="00C15460" w:rsidRDefault="00C15460" w:rsidP="00E063BA">
      <w:pPr>
        <w:spacing w:after="70"/>
        <w:ind w:left="1276" w:hanging="567"/>
        <w:rPr>
          <w:rFonts w:eastAsia="Times New Roman"/>
          <w:szCs w:val="17"/>
        </w:rPr>
      </w:pPr>
      <w:r w:rsidRPr="00C15460">
        <w:rPr>
          <w:rFonts w:eastAsia="Times New Roman"/>
          <w:szCs w:val="17"/>
        </w:rPr>
        <w:t>4.16.1</w:t>
      </w:r>
      <w:r w:rsidRPr="00C15460">
        <w:rPr>
          <w:rFonts w:eastAsia="Times New Roman"/>
          <w:szCs w:val="17"/>
        </w:rPr>
        <w:tab/>
        <w:t>at any time during which the Council has declared that it shall be closed to the public, and which is indicated by a sign to that effect; or</w:t>
      </w:r>
    </w:p>
    <w:p w14:paraId="36BD945E" w14:textId="77777777" w:rsidR="00C15460" w:rsidRPr="00C15460" w:rsidRDefault="00C15460" w:rsidP="00E063BA">
      <w:pPr>
        <w:spacing w:after="70"/>
        <w:ind w:left="1276" w:hanging="567"/>
        <w:rPr>
          <w:rFonts w:eastAsia="Times New Roman"/>
          <w:szCs w:val="17"/>
        </w:rPr>
      </w:pPr>
      <w:r w:rsidRPr="00C15460">
        <w:rPr>
          <w:rFonts w:eastAsia="Times New Roman"/>
          <w:szCs w:val="17"/>
        </w:rPr>
        <w:t>4.16.2</w:t>
      </w:r>
      <w:r w:rsidRPr="00C15460">
        <w:rPr>
          <w:rFonts w:eastAsia="Times New Roman"/>
          <w:szCs w:val="17"/>
        </w:rPr>
        <w:tab/>
      </w:r>
      <w:r w:rsidRPr="00C15460">
        <w:rPr>
          <w:rFonts w:eastAsia="Times New Roman"/>
          <w:spacing w:val="-2"/>
          <w:szCs w:val="17"/>
        </w:rPr>
        <w:t>where the land is enclosed with fences and/or walls and gates, at any time when the gates have been closed and locked; or</w:t>
      </w:r>
    </w:p>
    <w:p w14:paraId="21F1B018" w14:textId="77777777" w:rsidR="00C15460" w:rsidRPr="00C15460" w:rsidRDefault="00C15460" w:rsidP="00E063BA">
      <w:pPr>
        <w:spacing w:after="70"/>
        <w:ind w:left="1276" w:hanging="567"/>
        <w:rPr>
          <w:rFonts w:eastAsia="Times New Roman"/>
          <w:szCs w:val="17"/>
        </w:rPr>
      </w:pPr>
      <w:r w:rsidRPr="00C15460">
        <w:rPr>
          <w:rFonts w:eastAsia="Times New Roman"/>
          <w:szCs w:val="17"/>
        </w:rPr>
        <w:t>4.16.3</w:t>
      </w:r>
      <w:r w:rsidRPr="00C15460">
        <w:rPr>
          <w:rFonts w:eastAsia="Times New Roman"/>
          <w:szCs w:val="17"/>
        </w:rPr>
        <w:tab/>
        <w:t xml:space="preserve">where admission charges are payable, without paying those </w:t>
      </w:r>
      <w:proofErr w:type="gramStart"/>
      <w:r w:rsidRPr="00C15460">
        <w:rPr>
          <w:rFonts w:eastAsia="Times New Roman"/>
          <w:szCs w:val="17"/>
        </w:rPr>
        <w:t>charges;</w:t>
      </w:r>
      <w:proofErr w:type="gramEnd"/>
    </w:p>
    <w:p w14:paraId="4FFD494E" w14:textId="77777777" w:rsidR="00C15460" w:rsidRPr="00C15460" w:rsidRDefault="00C15460" w:rsidP="00E063BA">
      <w:pPr>
        <w:spacing w:after="70"/>
        <w:ind w:left="709" w:hanging="425"/>
        <w:rPr>
          <w:rFonts w:eastAsia="Times New Roman"/>
          <w:b/>
          <w:bCs/>
          <w:szCs w:val="17"/>
        </w:rPr>
      </w:pPr>
      <w:r w:rsidRPr="00C15460">
        <w:rPr>
          <w:rFonts w:eastAsia="Times New Roman"/>
          <w:szCs w:val="17"/>
        </w:rPr>
        <w:t>4.17</w:t>
      </w:r>
      <w:r w:rsidRPr="00C15460">
        <w:rPr>
          <w:rFonts w:eastAsia="Times New Roman"/>
          <w:szCs w:val="17"/>
        </w:rPr>
        <w:tab/>
      </w:r>
      <w:r w:rsidRPr="00C15460">
        <w:rPr>
          <w:rFonts w:eastAsia="Times New Roman"/>
          <w:i/>
          <w:iCs/>
          <w:szCs w:val="17"/>
        </w:rPr>
        <w:t>Defacing Property</w:t>
      </w:r>
    </w:p>
    <w:p w14:paraId="42F22534" w14:textId="77777777" w:rsidR="00C15460" w:rsidRPr="00C15460" w:rsidRDefault="00C15460" w:rsidP="00E063BA">
      <w:pPr>
        <w:spacing w:after="70"/>
        <w:ind w:left="709"/>
        <w:rPr>
          <w:rFonts w:eastAsia="Times New Roman"/>
          <w:spacing w:val="-4"/>
          <w:szCs w:val="17"/>
        </w:rPr>
      </w:pPr>
      <w:r w:rsidRPr="00C15460">
        <w:rPr>
          <w:rFonts w:eastAsia="Times New Roman"/>
          <w:spacing w:val="-4"/>
          <w:szCs w:val="17"/>
        </w:rPr>
        <w:t xml:space="preserve">deface, paint, write, cut marks or affix bills or advertisements to any tree, rock, gate, fence, building, sign or property of the </w:t>
      </w:r>
      <w:proofErr w:type="gramStart"/>
      <w:r w:rsidRPr="00C15460">
        <w:rPr>
          <w:rFonts w:eastAsia="Times New Roman"/>
          <w:spacing w:val="-4"/>
          <w:szCs w:val="17"/>
        </w:rPr>
        <w:t>Council;</w:t>
      </w:r>
      <w:proofErr w:type="gramEnd"/>
    </w:p>
    <w:p w14:paraId="5E8A1CFF" w14:textId="77777777" w:rsidR="00C15460" w:rsidRPr="00C15460" w:rsidRDefault="00C15460" w:rsidP="00E063BA">
      <w:pPr>
        <w:spacing w:after="70"/>
        <w:ind w:left="709" w:hanging="425"/>
        <w:rPr>
          <w:rFonts w:eastAsia="Times New Roman"/>
          <w:i/>
          <w:iCs/>
          <w:szCs w:val="17"/>
        </w:rPr>
      </w:pPr>
      <w:r w:rsidRPr="00C15460">
        <w:rPr>
          <w:rFonts w:eastAsia="Times New Roman"/>
          <w:szCs w:val="17"/>
        </w:rPr>
        <w:t>4.18</w:t>
      </w:r>
      <w:r w:rsidRPr="00C15460">
        <w:rPr>
          <w:rFonts w:eastAsia="Times New Roman"/>
          <w:szCs w:val="17"/>
        </w:rPr>
        <w:tab/>
      </w:r>
      <w:r w:rsidRPr="00C15460">
        <w:rPr>
          <w:rFonts w:eastAsia="Times New Roman"/>
          <w:i/>
          <w:iCs/>
          <w:szCs w:val="17"/>
        </w:rPr>
        <w:t>Distribution</w:t>
      </w:r>
    </w:p>
    <w:p w14:paraId="73874C0F" w14:textId="77777777" w:rsidR="00C15460" w:rsidRPr="00C15460" w:rsidRDefault="00C15460" w:rsidP="00E063BA">
      <w:pPr>
        <w:spacing w:after="70"/>
        <w:ind w:left="709"/>
        <w:rPr>
          <w:rFonts w:eastAsia="Times New Roman"/>
          <w:szCs w:val="17"/>
        </w:rPr>
      </w:pPr>
      <w:r w:rsidRPr="00C15460">
        <w:rPr>
          <w:rFonts w:eastAsia="Times New Roman"/>
          <w:szCs w:val="17"/>
        </w:rPr>
        <w:t xml:space="preserve">distribute anything to any bystander, passerby or other </w:t>
      </w:r>
      <w:proofErr w:type="gramStart"/>
      <w:r w:rsidRPr="00C15460">
        <w:rPr>
          <w:rFonts w:eastAsia="Times New Roman"/>
          <w:szCs w:val="17"/>
        </w:rPr>
        <w:t>person;</w:t>
      </w:r>
      <w:proofErr w:type="gramEnd"/>
    </w:p>
    <w:p w14:paraId="287DCB18" w14:textId="77777777" w:rsidR="00C15460" w:rsidRPr="00C15460" w:rsidRDefault="00C15460" w:rsidP="00E063BA">
      <w:pPr>
        <w:spacing w:after="70"/>
        <w:ind w:left="709" w:hanging="425"/>
        <w:rPr>
          <w:rFonts w:eastAsia="Times New Roman"/>
          <w:i/>
          <w:iCs/>
          <w:szCs w:val="17"/>
        </w:rPr>
      </w:pPr>
      <w:r w:rsidRPr="00C15460">
        <w:rPr>
          <w:rFonts w:eastAsia="Times New Roman"/>
          <w:szCs w:val="17"/>
        </w:rPr>
        <w:t>4.19</w:t>
      </w:r>
      <w:r w:rsidRPr="00C15460">
        <w:rPr>
          <w:rFonts w:eastAsia="Times New Roman"/>
          <w:szCs w:val="17"/>
        </w:rPr>
        <w:tab/>
      </w:r>
      <w:r w:rsidRPr="00C15460">
        <w:rPr>
          <w:rFonts w:eastAsia="Times New Roman"/>
          <w:i/>
          <w:iCs/>
          <w:szCs w:val="17"/>
        </w:rPr>
        <w:t>Donations</w:t>
      </w:r>
    </w:p>
    <w:p w14:paraId="7CE52411" w14:textId="77777777" w:rsidR="00C15460" w:rsidRPr="00C15460" w:rsidRDefault="00C15460" w:rsidP="00E063BA">
      <w:pPr>
        <w:spacing w:after="70"/>
        <w:ind w:left="709"/>
        <w:rPr>
          <w:rFonts w:eastAsia="Times New Roman"/>
          <w:szCs w:val="17"/>
        </w:rPr>
      </w:pPr>
      <w:r w:rsidRPr="00C15460">
        <w:rPr>
          <w:rFonts w:eastAsia="Times New Roman"/>
          <w:szCs w:val="17"/>
        </w:rPr>
        <w:t xml:space="preserve">ask for or receive or indicate that they desire a donation of money or any other </w:t>
      </w:r>
      <w:proofErr w:type="gramStart"/>
      <w:r w:rsidRPr="00C15460">
        <w:rPr>
          <w:rFonts w:eastAsia="Times New Roman"/>
          <w:szCs w:val="17"/>
        </w:rPr>
        <w:t>thing;</w:t>
      </w:r>
      <w:proofErr w:type="gramEnd"/>
    </w:p>
    <w:p w14:paraId="7DA5A3E5" w14:textId="77777777" w:rsidR="00C15460" w:rsidRPr="00C15460" w:rsidRDefault="00C15460" w:rsidP="00E063BA">
      <w:pPr>
        <w:spacing w:after="70"/>
        <w:ind w:left="709" w:hanging="425"/>
        <w:rPr>
          <w:rFonts w:eastAsia="Times New Roman"/>
          <w:i/>
          <w:iCs/>
          <w:szCs w:val="17"/>
        </w:rPr>
      </w:pPr>
      <w:r w:rsidRPr="00C15460">
        <w:rPr>
          <w:rFonts w:eastAsia="Times New Roman"/>
          <w:szCs w:val="17"/>
        </w:rPr>
        <w:t>4.20</w:t>
      </w:r>
      <w:r w:rsidRPr="00C15460">
        <w:rPr>
          <w:rFonts w:eastAsia="Times New Roman"/>
          <w:szCs w:val="17"/>
        </w:rPr>
        <w:tab/>
      </w:r>
      <w:r w:rsidRPr="00C15460">
        <w:rPr>
          <w:rFonts w:eastAsia="Times New Roman"/>
          <w:i/>
          <w:iCs/>
          <w:szCs w:val="17"/>
        </w:rPr>
        <w:t>Fires</w:t>
      </w:r>
    </w:p>
    <w:p w14:paraId="568D94FB" w14:textId="77777777" w:rsidR="00C15460" w:rsidRPr="00C15460" w:rsidRDefault="00C15460" w:rsidP="00E063BA">
      <w:pPr>
        <w:spacing w:after="70"/>
        <w:ind w:left="709"/>
        <w:rPr>
          <w:rFonts w:eastAsia="Times New Roman"/>
          <w:szCs w:val="17"/>
        </w:rPr>
      </w:pPr>
      <w:r w:rsidRPr="00C15460">
        <w:rPr>
          <w:rFonts w:eastAsia="Times New Roman"/>
          <w:szCs w:val="17"/>
        </w:rPr>
        <w:t>light any fire except:</w:t>
      </w:r>
    </w:p>
    <w:p w14:paraId="109946B7" w14:textId="77777777" w:rsidR="00C15460" w:rsidRPr="00C15460" w:rsidRDefault="00C15460" w:rsidP="00E063BA">
      <w:pPr>
        <w:spacing w:after="70"/>
        <w:ind w:left="1276" w:hanging="567"/>
        <w:rPr>
          <w:rFonts w:eastAsia="Times New Roman"/>
          <w:szCs w:val="17"/>
        </w:rPr>
      </w:pPr>
      <w:r w:rsidRPr="00C15460">
        <w:rPr>
          <w:rFonts w:eastAsia="Times New Roman"/>
          <w:szCs w:val="17"/>
        </w:rPr>
        <w:t>4.20.1</w:t>
      </w:r>
      <w:r w:rsidRPr="00C15460">
        <w:rPr>
          <w:rFonts w:eastAsia="Times New Roman"/>
          <w:szCs w:val="17"/>
        </w:rPr>
        <w:tab/>
        <w:t>in a place provided by the Council for that purpose; or</w:t>
      </w:r>
    </w:p>
    <w:p w14:paraId="633A92AD" w14:textId="77777777" w:rsidR="00C15460" w:rsidRPr="00C15460" w:rsidRDefault="00C15460" w:rsidP="00E063BA">
      <w:pPr>
        <w:spacing w:after="70"/>
        <w:ind w:left="1276" w:hanging="567"/>
        <w:rPr>
          <w:rFonts w:eastAsia="Times New Roman"/>
          <w:szCs w:val="17"/>
        </w:rPr>
      </w:pPr>
      <w:r w:rsidRPr="00C15460">
        <w:rPr>
          <w:rFonts w:eastAsia="Times New Roman"/>
          <w:szCs w:val="17"/>
        </w:rPr>
        <w:t>4.20.2</w:t>
      </w:r>
      <w:r w:rsidRPr="00C15460">
        <w:rPr>
          <w:rFonts w:eastAsia="Times New Roman"/>
          <w:szCs w:val="17"/>
        </w:rPr>
        <w:tab/>
        <w:t xml:space="preserve">in a portable barbeque, </w:t>
      </w:r>
      <w:proofErr w:type="gramStart"/>
      <w:r w:rsidRPr="00C15460">
        <w:rPr>
          <w:rFonts w:eastAsia="Times New Roman"/>
          <w:szCs w:val="17"/>
        </w:rPr>
        <w:t>as long as</w:t>
      </w:r>
      <w:proofErr w:type="gramEnd"/>
      <w:r w:rsidRPr="00C15460">
        <w:rPr>
          <w:rFonts w:eastAsia="Times New Roman"/>
          <w:szCs w:val="17"/>
        </w:rPr>
        <w:t xml:space="preserve"> the barbeque is used in an area that is clear of flammable material for a distance of at least four metres; and</w:t>
      </w:r>
    </w:p>
    <w:p w14:paraId="5919D987" w14:textId="77777777" w:rsidR="00C15460" w:rsidRPr="00C15460" w:rsidRDefault="00C15460" w:rsidP="00E063BA">
      <w:pPr>
        <w:spacing w:after="70"/>
        <w:ind w:left="1276" w:hanging="567"/>
        <w:rPr>
          <w:rFonts w:eastAsia="Times New Roman"/>
          <w:szCs w:val="17"/>
        </w:rPr>
      </w:pPr>
      <w:r w:rsidRPr="00C15460">
        <w:rPr>
          <w:rFonts w:eastAsia="Times New Roman"/>
          <w:szCs w:val="17"/>
        </w:rPr>
        <w:t>4.20.3</w:t>
      </w:r>
      <w:r w:rsidRPr="00C15460">
        <w:rPr>
          <w:rFonts w:eastAsia="Times New Roman"/>
          <w:szCs w:val="17"/>
        </w:rPr>
        <w:tab/>
        <w:t xml:space="preserve">in accordance with the </w:t>
      </w:r>
      <w:r w:rsidRPr="00C15460">
        <w:rPr>
          <w:rFonts w:eastAsia="Times New Roman"/>
          <w:i/>
          <w:iCs/>
          <w:szCs w:val="17"/>
        </w:rPr>
        <w:t>Fire and</w:t>
      </w:r>
      <w:r w:rsidRPr="00C15460">
        <w:rPr>
          <w:rFonts w:eastAsia="Times New Roman"/>
          <w:szCs w:val="17"/>
        </w:rPr>
        <w:t xml:space="preserve"> </w:t>
      </w:r>
      <w:r w:rsidRPr="00C15460">
        <w:rPr>
          <w:rFonts w:eastAsia="Times New Roman"/>
          <w:i/>
          <w:iCs/>
          <w:szCs w:val="17"/>
        </w:rPr>
        <w:t xml:space="preserve">Emergency Services Act </w:t>
      </w:r>
      <w:proofErr w:type="gramStart"/>
      <w:r w:rsidRPr="00C15460">
        <w:rPr>
          <w:rFonts w:eastAsia="Times New Roman"/>
          <w:i/>
          <w:iCs/>
          <w:szCs w:val="17"/>
        </w:rPr>
        <w:t>2005</w:t>
      </w:r>
      <w:r w:rsidRPr="00C15460">
        <w:rPr>
          <w:rFonts w:eastAsia="Times New Roman"/>
          <w:szCs w:val="17"/>
        </w:rPr>
        <w:t>;</w:t>
      </w:r>
      <w:proofErr w:type="gramEnd"/>
    </w:p>
    <w:p w14:paraId="4FBAF259" w14:textId="77777777" w:rsidR="00C15460" w:rsidRPr="00C15460" w:rsidRDefault="00C15460" w:rsidP="00E063BA">
      <w:pPr>
        <w:spacing w:after="70"/>
        <w:ind w:left="709" w:hanging="425"/>
        <w:rPr>
          <w:rFonts w:eastAsia="Times New Roman"/>
          <w:i/>
          <w:iCs/>
          <w:szCs w:val="17"/>
        </w:rPr>
      </w:pPr>
      <w:r w:rsidRPr="00C15460">
        <w:rPr>
          <w:rFonts w:eastAsia="Times New Roman"/>
          <w:szCs w:val="17"/>
        </w:rPr>
        <w:t>4.21</w:t>
      </w:r>
      <w:r w:rsidRPr="00C15460">
        <w:rPr>
          <w:rFonts w:eastAsia="Times New Roman"/>
          <w:szCs w:val="17"/>
        </w:rPr>
        <w:tab/>
      </w:r>
      <w:r w:rsidRPr="00C15460">
        <w:rPr>
          <w:rFonts w:eastAsia="Times New Roman"/>
          <w:i/>
          <w:iCs/>
          <w:szCs w:val="17"/>
        </w:rPr>
        <w:t>Fireworks</w:t>
      </w:r>
    </w:p>
    <w:p w14:paraId="51F02629" w14:textId="77777777" w:rsidR="00C15460" w:rsidRPr="00C15460" w:rsidRDefault="00C15460" w:rsidP="00E063BA">
      <w:pPr>
        <w:spacing w:after="70"/>
        <w:ind w:left="1276" w:hanging="567"/>
        <w:rPr>
          <w:rFonts w:eastAsia="Times New Roman"/>
          <w:szCs w:val="17"/>
        </w:rPr>
      </w:pPr>
      <w:r w:rsidRPr="00C15460">
        <w:rPr>
          <w:rFonts w:eastAsia="Times New Roman"/>
          <w:szCs w:val="17"/>
        </w:rPr>
        <w:t xml:space="preserve">discharge any </w:t>
      </w:r>
      <w:proofErr w:type="gramStart"/>
      <w:r w:rsidRPr="00C15460">
        <w:rPr>
          <w:rFonts w:eastAsia="Times New Roman"/>
          <w:szCs w:val="17"/>
        </w:rPr>
        <w:t>fireworks;</w:t>
      </w:r>
      <w:proofErr w:type="gramEnd"/>
    </w:p>
    <w:p w14:paraId="04F4C6F8" w14:textId="77777777" w:rsidR="00C15460" w:rsidRPr="00C15460" w:rsidRDefault="00C15460" w:rsidP="00E063BA">
      <w:pPr>
        <w:spacing w:after="70"/>
        <w:ind w:left="709" w:hanging="425"/>
        <w:rPr>
          <w:rFonts w:eastAsia="Times New Roman"/>
          <w:i/>
          <w:iCs/>
          <w:szCs w:val="17"/>
        </w:rPr>
      </w:pPr>
      <w:r w:rsidRPr="00C15460">
        <w:rPr>
          <w:rFonts w:eastAsia="Times New Roman"/>
          <w:szCs w:val="17"/>
        </w:rPr>
        <w:t>4.22</w:t>
      </w:r>
      <w:r w:rsidRPr="00C15460">
        <w:rPr>
          <w:rFonts w:eastAsia="Times New Roman"/>
          <w:szCs w:val="17"/>
        </w:rPr>
        <w:tab/>
      </w:r>
      <w:r w:rsidRPr="00C15460">
        <w:rPr>
          <w:rFonts w:eastAsia="Times New Roman"/>
          <w:i/>
          <w:iCs/>
          <w:szCs w:val="17"/>
        </w:rPr>
        <w:t>Fishing</w:t>
      </w:r>
    </w:p>
    <w:p w14:paraId="3D81C3ED" w14:textId="77777777" w:rsidR="00C15460" w:rsidRPr="00C15460" w:rsidRDefault="00C15460" w:rsidP="00E063BA">
      <w:pPr>
        <w:spacing w:after="70"/>
        <w:ind w:left="1276" w:hanging="567"/>
        <w:rPr>
          <w:rFonts w:eastAsia="Times New Roman"/>
          <w:szCs w:val="17"/>
        </w:rPr>
      </w:pPr>
      <w:r w:rsidRPr="00C15460">
        <w:rPr>
          <w:rFonts w:eastAsia="Times New Roman"/>
          <w:szCs w:val="17"/>
        </w:rPr>
        <w:t>4.22.1</w:t>
      </w:r>
      <w:r w:rsidRPr="00C15460">
        <w:rPr>
          <w:rFonts w:eastAsia="Times New Roman"/>
          <w:szCs w:val="17"/>
        </w:rPr>
        <w:tab/>
        <w:t xml:space="preserve">fish, including with a hand spear or spear gun in any waters to which the Council has resolved this subparagraph shall </w:t>
      </w:r>
      <w:proofErr w:type="gramStart"/>
      <w:r w:rsidRPr="00C15460">
        <w:rPr>
          <w:rFonts w:eastAsia="Times New Roman"/>
          <w:szCs w:val="17"/>
        </w:rPr>
        <w:t>apply;</w:t>
      </w:r>
      <w:proofErr w:type="gramEnd"/>
      <w:r w:rsidRPr="00C15460">
        <w:rPr>
          <w:rFonts w:eastAsia="Times New Roman"/>
          <w:szCs w:val="17"/>
        </w:rPr>
        <w:t xml:space="preserve"> or</w:t>
      </w:r>
    </w:p>
    <w:p w14:paraId="36463EE7" w14:textId="77777777" w:rsidR="00C15460" w:rsidRPr="00C15460" w:rsidRDefault="00C15460" w:rsidP="00E063BA">
      <w:pPr>
        <w:spacing w:after="70"/>
        <w:ind w:left="1276" w:hanging="567"/>
        <w:rPr>
          <w:rFonts w:eastAsia="Times New Roman"/>
          <w:szCs w:val="17"/>
        </w:rPr>
      </w:pPr>
      <w:r w:rsidRPr="00C15460">
        <w:rPr>
          <w:rFonts w:eastAsia="Times New Roman"/>
          <w:szCs w:val="17"/>
        </w:rPr>
        <w:t>4.22.2</w:t>
      </w:r>
      <w:r w:rsidRPr="00C15460">
        <w:rPr>
          <w:rFonts w:eastAsia="Times New Roman"/>
          <w:szCs w:val="17"/>
        </w:rPr>
        <w:tab/>
        <w:t xml:space="preserve">fish from any bridge or other structure to which the Council has resolved this subparagraph shall </w:t>
      </w:r>
      <w:proofErr w:type="gramStart"/>
      <w:r w:rsidRPr="00C15460">
        <w:rPr>
          <w:rFonts w:eastAsia="Times New Roman"/>
          <w:szCs w:val="17"/>
        </w:rPr>
        <w:t>apply;</w:t>
      </w:r>
      <w:proofErr w:type="gramEnd"/>
      <w:r w:rsidRPr="00C15460">
        <w:rPr>
          <w:rFonts w:eastAsia="Times New Roman"/>
          <w:szCs w:val="17"/>
        </w:rPr>
        <w:t xml:space="preserve"> </w:t>
      </w:r>
    </w:p>
    <w:p w14:paraId="3FE7FBA9" w14:textId="77777777" w:rsidR="00C15460" w:rsidRPr="00C15460" w:rsidRDefault="00C15460" w:rsidP="00E063BA">
      <w:pPr>
        <w:spacing w:after="70"/>
        <w:ind w:left="709" w:hanging="425"/>
        <w:rPr>
          <w:rFonts w:eastAsia="Times New Roman"/>
          <w:b/>
          <w:bCs/>
          <w:szCs w:val="17"/>
        </w:rPr>
      </w:pPr>
      <w:r w:rsidRPr="00C15460">
        <w:rPr>
          <w:rFonts w:eastAsia="Times New Roman"/>
          <w:szCs w:val="17"/>
        </w:rPr>
        <w:t>4.23</w:t>
      </w:r>
      <w:r w:rsidRPr="00C15460">
        <w:rPr>
          <w:rFonts w:eastAsia="Times New Roman"/>
          <w:szCs w:val="17"/>
        </w:rPr>
        <w:tab/>
      </w:r>
      <w:r w:rsidRPr="00C15460">
        <w:rPr>
          <w:rFonts w:eastAsia="Times New Roman"/>
          <w:i/>
          <w:iCs/>
          <w:szCs w:val="17"/>
        </w:rPr>
        <w:t>Flora, Fauna and Other Living Things</w:t>
      </w:r>
    </w:p>
    <w:p w14:paraId="41AE50C5" w14:textId="77777777" w:rsidR="00C15460" w:rsidRPr="00C15460" w:rsidRDefault="00C15460" w:rsidP="00E063BA">
      <w:pPr>
        <w:spacing w:after="70"/>
        <w:ind w:left="1276" w:hanging="567"/>
        <w:rPr>
          <w:rFonts w:eastAsia="Times New Roman"/>
          <w:szCs w:val="17"/>
        </w:rPr>
      </w:pPr>
      <w:r w:rsidRPr="00C15460">
        <w:rPr>
          <w:rFonts w:eastAsia="Times New Roman"/>
          <w:szCs w:val="17"/>
        </w:rPr>
        <w:t xml:space="preserve">subject to the </w:t>
      </w:r>
      <w:r w:rsidRPr="00C15460">
        <w:rPr>
          <w:rFonts w:eastAsia="Times New Roman"/>
          <w:i/>
          <w:iCs/>
          <w:szCs w:val="17"/>
        </w:rPr>
        <w:t>Native Vegetation Act 1991</w:t>
      </w:r>
      <w:r w:rsidRPr="00C15460">
        <w:rPr>
          <w:rFonts w:eastAsia="Times New Roman"/>
          <w:szCs w:val="17"/>
        </w:rPr>
        <w:t xml:space="preserve"> and the </w:t>
      </w:r>
      <w:r w:rsidRPr="00C15460">
        <w:rPr>
          <w:rFonts w:eastAsia="Times New Roman"/>
          <w:i/>
          <w:iCs/>
          <w:szCs w:val="17"/>
        </w:rPr>
        <w:t>National Parks and Wildlife Act 1972</w:t>
      </w:r>
      <w:r w:rsidRPr="00C15460">
        <w:rPr>
          <w:rFonts w:eastAsia="Times New Roman"/>
          <w:szCs w:val="17"/>
        </w:rPr>
        <w:t>:</w:t>
      </w:r>
    </w:p>
    <w:p w14:paraId="575D6F41" w14:textId="77777777" w:rsidR="00C15460" w:rsidRPr="00C15460" w:rsidRDefault="00C15460" w:rsidP="00E063BA">
      <w:pPr>
        <w:spacing w:after="70"/>
        <w:ind w:left="1276" w:hanging="567"/>
        <w:rPr>
          <w:rFonts w:eastAsia="Times New Roman"/>
          <w:szCs w:val="17"/>
        </w:rPr>
      </w:pPr>
      <w:r w:rsidRPr="00C15460">
        <w:rPr>
          <w:rFonts w:eastAsia="Times New Roman"/>
          <w:szCs w:val="17"/>
        </w:rPr>
        <w:t>4.23.1</w:t>
      </w:r>
      <w:r w:rsidRPr="00C15460">
        <w:rPr>
          <w:rFonts w:eastAsia="Times New Roman"/>
          <w:szCs w:val="17"/>
        </w:rPr>
        <w:tab/>
      </w:r>
      <w:r w:rsidRPr="00C15460">
        <w:rPr>
          <w:rFonts w:eastAsia="Times New Roman"/>
          <w:szCs w:val="17"/>
        </w:rPr>
        <w:tab/>
        <w:t xml:space="preserve">plant, damage, pick, cut, disturb, interfere with or remove any plant, tree or flower </w:t>
      </w:r>
      <w:proofErr w:type="gramStart"/>
      <w:r w:rsidRPr="00C15460">
        <w:rPr>
          <w:rFonts w:eastAsia="Times New Roman"/>
          <w:szCs w:val="17"/>
        </w:rPr>
        <w:t>thereon;</w:t>
      </w:r>
      <w:proofErr w:type="gramEnd"/>
    </w:p>
    <w:p w14:paraId="3681FAB6" w14:textId="77777777" w:rsidR="00C15460" w:rsidRPr="00C15460" w:rsidRDefault="00C15460" w:rsidP="00E063BA">
      <w:pPr>
        <w:spacing w:after="70"/>
        <w:ind w:left="1276" w:hanging="567"/>
        <w:rPr>
          <w:rFonts w:eastAsia="Times New Roman"/>
          <w:szCs w:val="17"/>
        </w:rPr>
      </w:pPr>
      <w:r w:rsidRPr="00C15460">
        <w:rPr>
          <w:rFonts w:eastAsia="Times New Roman"/>
          <w:szCs w:val="17"/>
        </w:rPr>
        <w:t>4.23.2</w:t>
      </w:r>
      <w:r w:rsidRPr="00C15460">
        <w:rPr>
          <w:rFonts w:eastAsia="Times New Roman"/>
          <w:szCs w:val="17"/>
        </w:rPr>
        <w:tab/>
        <w:t xml:space="preserve">cause or allow an animal to stand or walk on any flower bed or garden </w:t>
      </w:r>
      <w:proofErr w:type="gramStart"/>
      <w:r w:rsidRPr="00C15460">
        <w:rPr>
          <w:rFonts w:eastAsia="Times New Roman"/>
          <w:szCs w:val="17"/>
        </w:rPr>
        <w:t>plot;</w:t>
      </w:r>
      <w:proofErr w:type="gramEnd"/>
    </w:p>
    <w:p w14:paraId="337BF9C0" w14:textId="77777777" w:rsidR="00C15460" w:rsidRPr="00C15460" w:rsidRDefault="00C15460" w:rsidP="00E063BA">
      <w:pPr>
        <w:spacing w:after="70"/>
        <w:ind w:left="1276" w:hanging="567"/>
        <w:rPr>
          <w:rFonts w:eastAsia="Times New Roman"/>
          <w:szCs w:val="17"/>
        </w:rPr>
      </w:pPr>
      <w:r w:rsidRPr="00C15460">
        <w:rPr>
          <w:rFonts w:eastAsia="Times New Roman"/>
          <w:szCs w:val="17"/>
        </w:rPr>
        <w:t>4.23.3</w:t>
      </w:r>
      <w:r w:rsidRPr="00C15460">
        <w:rPr>
          <w:rFonts w:eastAsia="Times New Roman"/>
          <w:szCs w:val="17"/>
        </w:rPr>
        <w:tab/>
      </w:r>
      <w:r w:rsidRPr="00C15460">
        <w:rPr>
          <w:rFonts w:eastAsia="Times New Roman"/>
          <w:szCs w:val="17"/>
        </w:rPr>
        <w:tab/>
        <w:t xml:space="preserve">deposit, dig, damage, disturb, interfere with or remove any soil, stone, wood, clay, gravel, pebbles, timber, bark or any part of the </w:t>
      </w:r>
      <w:proofErr w:type="gramStart"/>
      <w:r w:rsidRPr="00C15460">
        <w:rPr>
          <w:rFonts w:eastAsia="Times New Roman"/>
          <w:szCs w:val="17"/>
        </w:rPr>
        <w:t>land;</w:t>
      </w:r>
      <w:proofErr w:type="gramEnd"/>
    </w:p>
    <w:p w14:paraId="3629083A" w14:textId="77777777" w:rsidR="00C15460" w:rsidRPr="00C15460" w:rsidRDefault="00C15460" w:rsidP="00E063BA">
      <w:pPr>
        <w:spacing w:after="70"/>
        <w:ind w:left="1276" w:hanging="567"/>
        <w:rPr>
          <w:rFonts w:eastAsia="Times New Roman"/>
          <w:szCs w:val="17"/>
        </w:rPr>
      </w:pPr>
      <w:r w:rsidRPr="00C15460">
        <w:rPr>
          <w:rFonts w:eastAsia="Times New Roman"/>
          <w:szCs w:val="17"/>
        </w:rPr>
        <w:t>4.23.4</w:t>
      </w:r>
      <w:r w:rsidRPr="00C15460">
        <w:rPr>
          <w:rFonts w:eastAsia="Times New Roman"/>
          <w:szCs w:val="17"/>
        </w:rPr>
        <w:tab/>
      </w:r>
      <w:r w:rsidRPr="00C15460">
        <w:rPr>
          <w:rFonts w:eastAsia="Times New Roman"/>
          <w:szCs w:val="17"/>
        </w:rPr>
        <w:tab/>
        <w:t xml:space="preserve">take, interfere with, tease, harm or disturb any animal, bird or aquatic life or the eggs or young of any animal, bird or aquatic </w:t>
      </w:r>
      <w:proofErr w:type="gramStart"/>
      <w:r w:rsidRPr="00C15460">
        <w:rPr>
          <w:rFonts w:eastAsia="Times New Roman"/>
          <w:szCs w:val="17"/>
        </w:rPr>
        <w:t>life;</w:t>
      </w:r>
      <w:proofErr w:type="gramEnd"/>
    </w:p>
    <w:p w14:paraId="5F2D6BDD" w14:textId="77777777" w:rsidR="00C15460" w:rsidRPr="00C15460" w:rsidRDefault="00C15460" w:rsidP="00E063BA">
      <w:pPr>
        <w:spacing w:after="70"/>
        <w:ind w:left="1276" w:hanging="567"/>
        <w:rPr>
          <w:rFonts w:eastAsia="Times New Roman"/>
          <w:szCs w:val="17"/>
        </w:rPr>
      </w:pPr>
      <w:r w:rsidRPr="00C15460">
        <w:rPr>
          <w:rFonts w:eastAsia="Times New Roman"/>
          <w:szCs w:val="17"/>
        </w:rPr>
        <w:t>4.23.5</w:t>
      </w:r>
      <w:r w:rsidRPr="00C15460">
        <w:rPr>
          <w:rFonts w:eastAsia="Times New Roman"/>
          <w:szCs w:val="17"/>
        </w:rPr>
        <w:tab/>
        <w:t xml:space="preserve">pick, collect, take, interfere with or disturb any fruit, nuts, berries or native </w:t>
      </w:r>
      <w:proofErr w:type="gramStart"/>
      <w:r w:rsidRPr="00C15460">
        <w:rPr>
          <w:rFonts w:eastAsia="Times New Roman"/>
          <w:szCs w:val="17"/>
        </w:rPr>
        <w:t>seeds;</w:t>
      </w:r>
      <w:proofErr w:type="gramEnd"/>
    </w:p>
    <w:p w14:paraId="6C8FF278" w14:textId="77777777" w:rsidR="00C15460" w:rsidRPr="00C15460" w:rsidRDefault="00C15460" w:rsidP="00E063BA">
      <w:pPr>
        <w:spacing w:after="70"/>
        <w:ind w:left="1276" w:hanging="567"/>
        <w:rPr>
          <w:rFonts w:eastAsia="Times New Roman"/>
          <w:szCs w:val="17"/>
        </w:rPr>
      </w:pPr>
      <w:r w:rsidRPr="00C15460">
        <w:rPr>
          <w:rFonts w:eastAsia="Times New Roman"/>
          <w:szCs w:val="17"/>
        </w:rPr>
        <w:t>4.23.6</w:t>
      </w:r>
      <w:r w:rsidRPr="00C15460">
        <w:rPr>
          <w:rFonts w:eastAsia="Times New Roman"/>
          <w:szCs w:val="17"/>
        </w:rPr>
        <w:tab/>
        <w:t xml:space="preserve">disturb, interfere with or damage any burrow, nest or habitat of any animal or </w:t>
      </w:r>
      <w:proofErr w:type="gramStart"/>
      <w:r w:rsidRPr="00C15460">
        <w:rPr>
          <w:rFonts w:eastAsia="Times New Roman"/>
          <w:szCs w:val="17"/>
        </w:rPr>
        <w:t>bird;</w:t>
      </w:r>
      <w:proofErr w:type="gramEnd"/>
    </w:p>
    <w:p w14:paraId="6955E917" w14:textId="77777777" w:rsidR="00C15460" w:rsidRPr="00C15460" w:rsidRDefault="00C15460" w:rsidP="00E063BA">
      <w:pPr>
        <w:spacing w:after="70"/>
        <w:ind w:left="1276" w:hanging="567"/>
        <w:rPr>
          <w:rFonts w:eastAsia="Times New Roman"/>
          <w:szCs w:val="17"/>
        </w:rPr>
      </w:pPr>
      <w:r w:rsidRPr="00C15460">
        <w:rPr>
          <w:rFonts w:eastAsia="Times New Roman"/>
          <w:szCs w:val="17"/>
        </w:rPr>
        <w:t>4.23.7</w:t>
      </w:r>
      <w:r w:rsidRPr="00C15460">
        <w:rPr>
          <w:rFonts w:eastAsia="Times New Roman"/>
          <w:szCs w:val="17"/>
        </w:rPr>
        <w:tab/>
      </w:r>
      <w:r w:rsidRPr="00C15460">
        <w:rPr>
          <w:rFonts w:eastAsia="Times New Roman"/>
          <w:szCs w:val="17"/>
        </w:rPr>
        <w:tab/>
        <w:t xml:space="preserve">use, possess or have control of any device for the purpose of killing or capturing any animal, bird or aquatic </w:t>
      </w:r>
      <w:proofErr w:type="gramStart"/>
      <w:r w:rsidRPr="00C15460">
        <w:rPr>
          <w:rFonts w:eastAsia="Times New Roman"/>
          <w:szCs w:val="17"/>
        </w:rPr>
        <w:t>life;</w:t>
      </w:r>
      <w:proofErr w:type="gramEnd"/>
      <w:r w:rsidRPr="00C15460">
        <w:rPr>
          <w:rFonts w:eastAsia="Times New Roman"/>
          <w:szCs w:val="17"/>
        </w:rPr>
        <w:t xml:space="preserve"> or</w:t>
      </w:r>
    </w:p>
    <w:p w14:paraId="1FDC0F2B" w14:textId="77777777" w:rsidR="00C15460" w:rsidRPr="00C15460" w:rsidRDefault="00C15460" w:rsidP="00E063BA">
      <w:pPr>
        <w:spacing w:after="70"/>
        <w:ind w:left="1276" w:hanging="567"/>
        <w:rPr>
          <w:rFonts w:eastAsia="Times New Roman"/>
          <w:szCs w:val="17"/>
        </w:rPr>
      </w:pPr>
      <w:r w:rsidRPr="00C15460">
        <w:rPr>
          <w:rFonts w:eastAsia="Times New Roman"/>
          <w:szCs w:val="17"/>
        </w:rPr>
        <w:t>4.23.8</w:t>
      </w:r>
      <w:r w:rsidRPr="00C15460">
        <w:rPr>
          <w:rFonts w:eastAsia="Times New Roman"/>
          <w:szCs w:val="17"/>
        </w:rPr>
        <w:tab/>
        <w:t xml:space="preserve">collect or burn any timber or dead wood </w:t>
      </w:r>
    </w:p>
    <w:p w14:paraId="583EA91B" w14:textId="77777777" w:rsidR="00C15460" w:rsidRPr="00C15460" w:rsidRDefault="00C15460" w:rsidP="00E063BA">
      <w:pPr>
        <w:spacing w:after="70"/>
        <w:ind w:left="1276" w:hanging="567"/>
        <w:rPr>
          <w:rFonts w:eastAsia="Times New Roman"/>
          <w:szCs w:val="17"/>
        </w:rPr>
      </w:pPr>
      <w:r w:rsidRPr="00C15460">
        <w:rPr>
          <w:rFonts w:eastAsia="Times New Roman"/>
          <w:szCs w:val="17"/>
        </w:rPr>
        <w:t xml:space="preserve">with the exception that subparagraphs 4.23.4 and 4.23.7 do not apply to lawful fishing </w:t>
      </w:r>
      <w:proofErr w:type="gramStart"/>
      <w:r w:rsidRPr="00C15460">
        <w:rPr>
          <w:rFonts w:eastAsia="Times New Roman"/>
          <w:szCs w:val="17"/>
        </w:rPr>
        <w:t>activity;</w:t>
      </w:r>
      <w:proofErr w:type="gramEnd"/>
      <w:r w:rsidRPr="00C15460">
        <w:rPr>
          <w:rFonts w:eastAsia="Times New Roman"/>
          <w:szCs w:val="17"/>
        </w:rPr>
        <w:t xml:space="preserve"> </w:t>
      </w:r>
    </w:p>
    <w:p w14:paraId="76EA4B65" w14:textId="77777777" w:rsidR="00C15460" w:rsidRPr="00C15460" w:rsidRDefault="00C15460" w:rsidP="00E063BA">
      <w:pPr>
        <w:spacing w:after="70"/>
        <w:ind w:left="709" w:hanging="425"/>
        <w:rPr>
          <w:rFonts w:eastAsia="Times New Roman"/>
          <w:i/>
          <w:iCs/>
          <w:szCs w:val="17"/>
        </w:rPr>
      </w:pPr>
      <w:r w:rsidRPr="00C15460">
        <w:rPr>
          <w:rFonts w:eastAsia="Times New Roman"/>
          <w:szCs w:val="17"/>
        </w:rPr>
        <w:t>4.24</w:t>
      </w:r>
      <w:r w:rsidRPr="00C15460">
        <w:rPr>
          <w:rFonts w:eastAsia="Times New Roman"/>
          <w:szCs w:val="17"/>
        </w:rPr>
        <w:tab/>
      </w:r>
      <w:r w:rsidRPr="00C15460">
        <w:rPr>
          <w:rFonts w:eastAsia="Times New Roman"/>
          <w:i/>
          <w:iCs/>
          <w:szCs w:val="17"/>
        </w:rPr>
        <w:t>Funerals, Burials and Scattering Ashes</w:t>
      </w:r>
    </w:p>
    <w:p w14:paraId="155B52B0" w14:textId="77777777" w:rsidR="00C15460" w:rsidRPr="00C15460" w:rsidRDefault="00C15460" w:rsidP="00E063BA">
      <w:pPr>
        <w:spacing w:after="70"/>
        <w:ind w:left="1276" w:hanging="567"/>
        <w:rPr>
          <w:rFonts w:eastAsia="Times New Roman"/>
          <w:szCs w:val="17"/>
        </w:rPr>
      </w:pPr>
      <w:r w:rsidRPr="00C15460">
        <w:rPr>
          <w:rFonts w:eastAsia="Times New Roman"/>
          <w:szCs w:val="17"/>
        </w:rPr>
        <w:t>4.24.1</w:t>
      </w:r>
      <w:r w:rsidRPr="00C15460">
        <w:rPr>
          <w:rFonts w:eastAsia="Times New Roman"/>
          <w:szCs w:val="17"/>
        </w:rPr>
        <w:tab/>
        <w:t xml:space="preserve">bury, inter or scatter the ashes of any human or animal </w:t>
      </w:r>
      <w:proofErr w:type="gramStart"/>
      <w:r w:rsidRPr="00C15460">
        <w:rPr>
          <w:rFonts w:eastAsia="Times New Roman"/>
          <w:szCs w:val="17"/>
        </w:rPr>
        <w:t>remains;</w:t>
      </w:r>
      <w:proofErr w:type="gramEnd"/>
    </w:p>
    <w:p w14:paraId="6B7FDA1D" w14:textId="77777777" w:rsidR="00C15460" w:rsidRPr="00C15460" w:rsidRDefault="00C15460" w:rsidP="00E063BA">
      <w:pPr>
        <w:spacing w:after="70"/>
        <w:ind w:left="1276" w:hanging="567"/>
        <w:rPr>
          <w:rFonts w:eastAsia="Times New Roman"/>
          <w:szCs w:val="17"/>
        </w:rPr>
      </w:pPr>
      <w:r w:rsidRPr="00C15460">
        <w:rPr>
          <w:rFonts w:eastAsia="Times New Roman"/>
          <w:szCs w:val="17"/>
        </w:rPr>
        <w:t>4.24.2</w:t>
      </w:r>
      <w:r w:rsidRPr="00C15460">
        <w:rPr>
          <w:rFonts w:eastAsia="Times New Roman"/>
          <w:szCs w:val="17"/>
        </w:rPr>
        <w:tab/>
        <w:t xml:space="preserve">erect any </w:t>
      </w:r>
      <w:proofErr w:type="gramStart"/>
      <w:r w:rsidRPr="00C15460">
        <w:rPr>
          <w:rFonts w:eastAsia="Times New Roman"/>
          <w:szCs w:val="17"/>
        </w:rPr>
        <w:t>memorial;</w:t>
      </w:r>
      <w:proofErr w:type="gramEnd"/>
    </w:p>
    <w:p w14:paraId="22DF82DF" w14:textId="77777777" w:rsidR="00C15460" w:rsidRPr="00C15460" w:rsidRDefault="00C15460" w:rsidP="00E063BA">
      <w:pPr>
        <w:spacing w:after="70"/>
        <w:ind w:left="1276" w:hanging="567"/>
        <w:rPr>
          <w:rFonts w:eastAsia="Times New Roman"/>
          <w:szCs w:val="17"/>
        </w:rPr>
      </w:pPr>
      <w:r w:rsidRPr="00C15460">
        <w:rPr>
          <w:rFonts w:eastAsia="Times New Roman"/>
          <w:szCs w:val="17"/>
        </w:rPr>
        <w:t>4.24.3</w:t>
      </w:r>
      <w:r w:rsidRPr="00C15460">
        <w:rPr>
          <w:rFonts w:eastAsia="Times New Roman"/>
          <w:szCs w:val="17"/>
        </w:rPr>
        <w:tab/>
        <w:t xml:space="preserve">conduct or participate in a funeral </w:t>
      </w:r>
      <w:proofErr w:type="gramStart"/>
      <w:r w:rsidRPr="00C15460">
        <w:rPr>
          <w:rFonts w:eastAsia="Times New Roman"/>
          <w:szCs w:val="17"/>
        </w:rPr>
        <w:t>ceremony;</w:t>
      </w:r>
      <w:proofErr w:type="gramEnd"/>
    </w:p>
    <w:p w14:paraId="73AC740F" w14:textId="77777777" w:rsidR="00C15460" w:rsidRPr="00C15460" w:rsidRDefault="00C15460" w:rsidP="00E063BA">
      <w:pPr>
        <w:spacing w:after="70"/>
        <w:ind w:left="1276" w:hanging="567"/>
        <w:rPr>
          <w:rFonts w:eastAsia="Times New Roman"/>
          <w:szCs w:val="17"/>
        </w:rPr>
      </w:pPr>
      <w:r w:rsidRPr="00C15460">
        <w:rPr>
          <w:rFonts w:eastAsia="Times New Roman"/>
          <w:szCs w:val="17"/>
        </w:rPr>
        <w:t xml:space="preserve">on land to which the Council has resolved this subparagraph will </w:t>
      </w:r>
      <w:proofErr w:type="gramStart"/>
      <w:r w:rsidRPr="00C15460">
        <w:rPr>
          <w:rFonts w:eastAsia="Times New Roman"/>
          <w:szCs w:val="17"/>
        </w:rPr>
        <w:t>apply;</w:t>
      </w:r>
      <w:proofErr w:type="gramEnd"/>
    </w:p>
    <w:p w14:paraId="39ED557E" w14:textId="77777777" w:rsidR="00C15460" w:rsidRPr="00C15460" w:rsidRDefault="00C15460" w:rsidP="00C15460">
      <w:pPr>
        <w:ind w:left="709" w:hanging="425"/>
        <w:rPr>
          <w:rFonts w:eastAsia="Times New Roman"/>
          <w:i/>
          <w:iCs/>
          <w:szCs w:val="17"/>
        </w:rPr>
      </w:pPr>
      <w:r w:rsidRPr="00C15460">
        <w:rPr>
          <w:rFonts w:eastAsia="Times New Roman"/>
          <w:szCs w:val="17"/>
        </w:rPr>
        <w:t>4.25</w:t>
      </w:r>
      <w:r w:rsidRPr="00C15460">
        <w:rPr>
          <w:rFonts w:eastAsia="Times New Roman"/>
          <w:szCs w:val="17"/>
        </w:rPr>
        <w:tab/>
      </w:r>
      <w:r w:rsidRPr="00C15460">
        <w:rPr>
          <w:rFonts w:eastAsia="Times New Roman"/>
          <w:i/>
          <w:iCs/>
          <w:szCs w:val="17"/>
        </w:rPr>
        <w:t>Golf</w:t>
      </w:r>
    </w:p>
    <w:p w14:paraId="60F587EE" w14:textId="77777777" w:rsidR="00C15460" w:rsidRPr="00C15460" w:rsidRDefault="00C15460" w:rsidP="00C15460">
      <w:pPr>
        <w:ind w:left="709"/>
        <w:rPr>
          <w:rFonts w:eastAsia="Times New Roman"/>
          <w:szCs w:val="17"/>
        </w:rPr>
      </w:pPr>
      <w:r w:rsidRPr="00C15460">
        <w:rPr>
          <w:rFonts w:eastAsia="Times New Roman"/>
          <w:szCs w:val="17"/>
        </w:rPr>
        <w:t xml:space="preserve">play or practice golf, except on local government land where a nearby sign erected by the Council states that the playing or practicing of golf is </w:t>
      </w:r>
      <w:proofErr w:type="gramStart"/>
      <w:r w:rsidRPr="00C15460">
        <w:rPr>
          <w:rFonts w:eastAsia="Times New Roman"/>
          <w:szCs w:val="17"/>
        </w:rPr>
        <w:t>permitted;</w:t>
      </w:r>
      <w:proofErr w:type="gramEnd"/>
    </w:p>
    <w:p w14:paraId="466CA867" w14:textId="77777777" w:rsidR="00C15460" w:rsidRPr="00C15460" w:rsidRDefault="00C15460" w:rsidP="00C15460">
      <w:pPr>
        <w:ind w:left="709" w:hanging="425"/>
        <w:rPr>
          <w:rFonts w:eastAsia="Times New Roman"/>
          <w:i/>
          <w:iCs/>
          <w:szCs w:val="17"/>
        </w:rPr>
      </w:pPr>
      <w:r w:rsidRPr="00C15460">
        <w:rPr>
          <w:rFonts w:eastAsia="Times New Roman"/>
          <w:szCs w:val="17"/>
        </w:rPr>
        <w:t>4.26</w:t>
      </w:r>
      <w:r w:rsidRPr="00C15460">
        <w:rPr>
          <w:rFonts w:eastAsia="Times New Roman"/>
          <w:szCs w:val="17"/>
        </w:rPr>
        <w:tab/>
      </w:r>
      <w:r w:rsidRPr="00C15460">
        <w:rPr>
          <w:rFonts w:eastAsia="Times New Roman"/>
          <w:i/>
          <w:iCs/>
          <w:szCs w:val="17"/>
        </w:rPr>
        <w:t>Lighting</w:t>
      </w:r>
    </w:p>
    <w:p w14:paraId="51854352" w14:textId="77777777" w:rsidR="00C15460" w:rsidRPr="00C15460" w:rsidRDefault="00C15460" w:rsidP="00C15460">
      <w:pPr>
        <w:ind w:left="1276" w:hanging="567"/>
        <w:rPr>
          <w:rFonts w:eastAsia="Times New Roman"/>
          <w:szCs w:val="17"/>
        </w:rPr>
      </w:pPr>
      <w:r w:rsidRPr="00C15460">
        <w:rPr>
          <w:rFonts w:eastAsia="Times New Roman"/>
          <w:szCs w:val="17"/>
        </w:rPr>
        <w:t>4.26.1</w:t>
      </w:r>
      <w:r w:rsidRPr="00C15460">
        <w:rPr>
          <w:rFonts w:eastAsia="Times New Roman"/>
          <w:szCs w:val="17"/>
        </w:rPr>
        <w:tab/>
        <w:t xml:space="preserve">use or operate any fixed </w:t>
      </w:r>
      <w:proofErr w:type="gramStart"/>
      <w:r w:rsidRPr="00C15460">
        <w:rPr>
          <w:rFonts w:eastAsia="Times New Roman"/>
          <w:szCs w:val="17"/>
        </w:rPr>
        <w:t>floodlight;</w:t>
      </w:r>
      <w:proofErr w:type="gramEnd"/>
    </w:p>
    <w:p w14:paraId="00747AB5" w14:textId="77777777" w:rsidR="00C15460" w:rsidRPr="00C15460" w:rsidRDefault="00C15460" w:rsidP="00C15460">
      <w:pPr>
        <w:ind w:left="1276" w:hanging="567"/>
        <w:rPr>
          <w:rFonts w:eastAsia="Times New Roman"/>
          <w:szCs w:val="17"/>
        </w:rPr>
      </w:pPr>
      <w:r w:rsidRPr="00C15460">
        <w:rPr>
          <w:rFonts w:eastAsia="Times New Roman"/>
          <w:szCs w:val="17"/>
        </w:rPr>
        <w:t>4.26.2</w:t>
      </w:r>
      <w:r w:rsidRPr="00C15460">
        <w:rPr>
          <w:rFonts w:eastAsia="Times New Roman"/>
          <w:szCs w:val="17"/>
        </w:rPr>
        <w:tab/>
        <w:t xml:space="preserve">use or operate any portable floodlight between sunset and sunrise on land to which the Council has resolved this subparagraph shall </w:t>
      </w:r>
      <w:proofErr w:type="gramStart"/>
      <w:r w:rsidRPr="00C15460">
        <w:rPr>
          <w:rFonts w:eastAsia="Times New Roman"/>
          <w:szCs w:val="17"/>
        </w:rPr>
        <w:t>apply;</w:t>
      </w:r>
      <w:proofErr w:type="gramEnd"/>
    </w:p>
    <w:p w14:paraId="0F942409" w14:textId="77777777" w:rsidR="00C15460" w:rsidRPr="00C15460" w:rsidRDefault="00C15460" w:rsidP="00510226">
      <w:pPr>
        <w:spacing w:after="64"/>
        <w:ind w:left="709" w:hanging="425"/>
        <w:rPr>
          <w:rFonts w:eastAsia="Times New Roman"/>
          <w:szCs w:val="17"/>
        </w:rPr>
      </w:pPr>
      <w:r w:rsidRPr="00C15460">
        <w:rPr>
          <w:rFonts w:eastAsia="Times New Roman"/>
          <w:szCs w:val="17"/>
        </w:rPr>
        <w:lastRenderedPageBreak/>
        <w:t>4.27</w:t>
      </w:r>
      <w:r w:rsidRPr="00C15460">
        <w:rPr>
          <w:rFonts w:eastAsia="Times New Roman"/>
          <w:szCs w:val="17"/>
        </w:rPr>
        <w:tab/>
      </w:r>
      <w:r w:rsidRPr="00C15460">
        <w:rPr>
          <w:rFonts w:eastAsia="Times New Roman"/>
          <w:i/>
          <w:iCs/>
          <w:szCs w:val="17"/>
        </w:rPr>
        <w:t>Model Aircraft, Boats and Cars</w:t>
      </w:r>
      <w:r w:rsidRPr="00C15460">
        <w:rPr>
          <w:rFonts w:eastAsia="Times New Roman"/>
          <w:szCs w:val="17"/>
        </w:rPr>
        <w:t xml:space="preserve"> </w:t>
      </w:r>
    </w:p>
    <w:p w14:paraId="41371C2D" w14:textId="77777777" w:rsidR="00C15460" w:rsidRPr="00C15460" w:rsidRDefault="00C15460" w:rsidP="00510226">
      <w:pPr>
        <w:spacing w:after="64"/>
        <w:ind w:left="1276" w:hanging="567"/>
        <w:rPr>
          <w:rFonts w:eastAsia="Times New Roman"/>
          <w:szCs w:val="17"/>
        </w:rPr>
      </w:pPr>
      <w:r w:rsidRPr="00C15460">
        <w:rPr>
          <w:rFonts w:eastAsia="Times New Roman"/>
          <w:szCs w:val="17"/>
        </w:rPr>
        <w:t>4.27.1</w:t>
      </w:r>
      <w:r w:rsidRPr="00C15460">
        <w:rPr>
          <w:rFonts w:eastAsia="Times New Roman"/>
          <w:szCs w:val="17"/>
        </w:rPr>
        <w:tab/>
        <w:t xml:space="preserve">subject to the </w:t>
      </w:r>
      <w:r w:rsidRPr="00C15460">
        <w:rPr>
          <w:rFonts w:eastAsia="Times New Roman"/>
          <w:i/>
          <w:iCs/>
          <w:szCs w:val="17"/>
        </w:rPr>
        <w:t>Civil Aviation Act 1988</w:t>
      </w:r>
      <w:r w:rsidRPr="00C15460">
        <w:rPr>
          <w:rFonts w:eastAsia="Times New Roman"/>
          <w:szCs w:val="17"/>
        </w:rPr>
        <w:t>, fly or operate a model aircraft, model boat or model/remote control car which by the use thereof may cause or be likely to cause injury or discomfort to any person being on or in the vicinity of local government land or detract from or be likely to detract from another person's lawful use and enjoyment of the land;</w:t>
      </w:r>
    </w:p>
    <w:p w14:paraId="7A40C472" w14:textId="77777777" w:rsidR="00C15460" w:rsidRPr="00C15460" w:rsidRDefault="00C15460" w:rsidP="00510226">
      <w:pPr>
        <w:spacing w:after="64"/>
        <w:ind w:left="1276" w:hanging="567"/>
        <w:rPr>
          <w:rFonts w:eastAsia="Times New Roman"/>
          <w:szCs w:val="17"/>
        </w:rPr>
      </w:pPr>
      <w:r w:rsidRPr="00C15460">
        <w:rPr>
          <w:rFonts w:eastAsia="Times New Roman"/>
          <w:szCs w:val="17"/>
        </w:rPr>
        <w:t>4.27.2</w:t>
      </w:r>
      <w:r w:rsidRPr="00C15460">
        <w:rPr>
          <w:rFonts w:eastAsia="Times New Roman"/>
          <w:szCs w:val="17"/>
        </w:rPr>
        <w:tab/>
        <w:t xml:space="preserve">fly or operate a model aircraft, model boat or model/remote control car on land to which the Council has resolved this subparagraph shall </w:t>
      </w:r>
      <w:proofErr w:type="gramStart"/>
      <w:r w:rsidRPr="00C15460">
        <w:rPr>
          <w:rFonts w:eastAsia="Times New Roman"/>
          <w:szCs w:val="17"/>
        </w:rPr>
        <w:t>apply;</w:t>
      </w:r>
      <w:proofErr w:type="gramEnd"/>
    </w:p>
    <w:p w14:paraId="21BD46B2" w14:textId="77777777" w:rsidR="00C15460" w:rsidRPr="00C15460" w:rsidRDefault="00C15460" w:rsidP="00510226">
      <w:pPr>
        <w:spacing w:after="64"/>
        <w:ind w:left="709" w:hanging="425"/>
        <w:rPr>
          <w:rFonts w:eastAsia="Times New Roman"/>
          <w:i/>
          <w:iCs/>
          <w:szCs w:val="17"/>
        </w:rPr>
      </w:pPr>
      <w:r w:rsidRPr="00C15460">
        <w:rPr>
          <w:rFonts w:eastAsia="Times New Roman"/>
          <w:szCs w:val="17"/>
        </w:rPr>
        <w:t>4.28</w:t>
      </w:r>
      <w:r w:rsidRPr="00C15460">
        <w:rPr>
          <w:rFonts w:eastAsia="Times New Roman"/>
          <w:szCs w:val="17"/>
        </w:rPr>
        <w:tab/>
      </w:r>
      <w:r w:rsidRPr="00C15460">
        <w:rPr>
          <w:rFonts w:eastAsia="Times New Roman"/>
          <w:i/>
          <w:iCs/>
          <w:szCs w:val="17"/>
        </w:rPr>
        <w:t>No Liquor</w:t>
      </w:r>
    </w:p>
    <w:p w14:paraId="754DE91C" w14:textId="77777777" w:rsidR="00C15460" w:rsidRPr="00C15460" w:rsidRDefault="00C15460" w:rsidP="00510226">
      <w:pPr>
        <w:spacing w:after="64"/>
        <w:ind w:left="1276" w:hanging="567"/>
        <w:rPr>
          <w:rFonts w:eastAsia="Times New Roman"/>
          <w:szCs w:val="17"/>
        </w:rPr>
      </w:pPr>
      <w:r w:rsidRPr="00C15460">
        <w:rPr>
          <w:rFonts w:eastAsia="Times New Roman"/>
          <w:szCs w:val="17"/>
        </w:rPr>
        <w:t>4.28.1</w:t>
      </w:r>
      <w:r w:rsidRPr="00C15460">
        <w:rPr>
          <w:rFonts w:eastAsia="Times New Roman"/>
          <w:szCs w:val="17"/>
        </w:rPr>
        <w:tab/>
        <w:t>consume, carry or be in possession or charge of any liquor on any local government land to which the Council has resolved this subparagraph shall apply (provided the land constitutes a park or reserve</w:t>
      </w:r>
      <w:proofErr w:type="gramStart"/>
      <w:r w:rsidRPr="00C15460">
        <w:rPr>
          <w:rFonts w:eastAsia="Times New Roman"/>
          <w:szCs w:val="17"/>
        </w:rPr>
        <w:t>);</w:t>
      </w:r>
      <w:proofErr w:type="gramEnd"/>
    </w:p>
    <w:p w14:paraId="48F4DE31" w14:textId="77777777" w:rsidR="00C15460" w:rsidRPr="00C15460" w:rsidRDefault="00C15460" w:rsidP="00510226">
      <w:pPr>
        <w:spacing w:after="64"/>
        <w:ind w:left="1276" w:hanging="567"/>
        <w:rPr>
          <w:rFonts w:eastAsia="Times New Roman"/>
          <w:szCs w:val="17"/>
        </w:rPr>
      </w:pPr>
      <w:r w:rsidRPr="00C15460">
        <w:rPr>
          <w:rFonts w:eastAsia="Times New Roman"/>
          <w:szCs w:val="17"/>
        </w:rPr>
        <w:t>4.28.2</w:t>
      </w:r>
      <w:r w:rsidRPr="00C15460">
        <w:rPr>
          <w:rFonts w:eastAsia="Times New Roman"/>
          <w:szCs w:val="17"/>
        </w:rPr>
        <w:tab/>
        <w:t>excepting sealed containers, consume, carry or be in possession or charge of any liquor in an open container on any local government land to which the Council has resolved this subparagraph shall apply (provided the land constitutes a park or reserve</w:t>
      </w:r>
      <w:proofErr w:type="gramStart"/>
      <w:r w:rsidRPr="00C15460">
        <w:rPr>
          <w:rFonts w:eastAsia="Times New Roman"/>
          <w:szCs w:val="17"/>
        </w:rPr>
        <w:t>);</w:t>
      </w:r>
      <w:proofErr w:type="gramEnd"/>
    </w:p>
    <w:p w14:paraId="74FCE3ED" w14:textId="77777777" w:rsidR="00C15460" w:rsidRPr="00C15460" w:rsidRDefault="00C15460" w:rsidP="00510226">
      <w:pPr>
        <w:spacing w:after="64"/>
        <w:ind w:left="709" w:hanging="425"/>
        <w:rPr>
          <w:rFonts w:eastAsia="Times New Roman"/>
          <w:i/>
          <w:iCs/>
          <w:szCs w:val="17"/>
        </w:rPr>
      </w:pPr>
      <w:r w:rsidRPr="00C15460">
        <w:rPr>
          <w:rFonts w:eastAsia="Times New Roman"/>
          <w:szCs w:val="17"/>
        </w:rPr>
        <w:t>4.29</w:t>
      </w:r>
      <w:r w:rsidRPr="00C15460">
        <w:rPr>
          <w:rFonts w:eastAsia="Times New Roman"/>
          <w:szCs w:val="17"/>
        </w:rPr>
        <w:tab/>
      </w:r>
      <w:r w:rsidRPr="00C15460">
        <w:rPr>
          <w:rFonts w:eastAsia="Times New Roman"/>
          <w:i/>
          <w:iCs/>
          <w:szCs w:val="17"/>
        </w:rPr>
        <w:t>Overhanging Articles</w:t>
      </w:r>
    </w:p>
    <w:p w14:paraId="24C0EB0B" w14:textId="77777777" w:rsidR="00C15460" w:rsidRPr="00C15460" w:rsidRDefault="00C15460" w:rsidP="00510226">
      <w:pPr>
        <w:spacing w:after="64"/>
        <w:ind w:left="709"/>
        <w:rPr>
          <w:rFonts w:eastAsia="Times New Roman"/>
          <w:szCs w:val="17"/>
        </w:rPr>
      </w:pPr>
      <w:r w:rsidRPr="00C15460">
        <w:rPr>
          <w:rFonts w:eastAsia="Times New Roman"/>
          <w:szCs w:val="17"/>
        </w:rPr>
        <w:t xml:space="preserve">suspend or hang an article or object from a building, </w:t>
      </w:r>
      <w:proofErr w:type="spellStart"/>
      <w:r w:rsidRPr="00C15460">
        <w:rPr>
          <w:rFonts w:eastAsia="Times New Roman"/>
          <w:szCs w:val="17"/>
        </w:rPr>
        <w:t>verandah</w:t>
      </w:r>
      <w:proofErr w:type="spellEnd"/>
      <w:r w:rsidRPr="00C15460">
        <w:rPr>
          <w:rFonts w:eastAsia="Times New Roman"/>
          <w:szCs w:val="17"/>
        </w:rPr>
        <w:t xml:space="preserve">, pergola, post or other structure on local government land where it might present a nuisance or danger to a person using the land or be of an unsightly </w:t>
      </w:r>
      <w:proofErr w:type="gramStart"/>
      <w:r w:rsidRPr="00C15460">
        <w:rPr>
          <w:rFonts w:eastAsia="Times New Roman"/>
          <w:szCs w:val="17"/>
        </w:rPr>
        <w:t>nature;</w:t>
      </w:r>
      <w:proofErr w:type="gramEnd"/>
    </w:p>
    <w:p w14:paraId="1805C6DC" w14:textId="77777777" w:rsidR="00C15460" w:rsidRPr="00C15460" w:rsidRDefault="00C15460" w:rsidP="00510226">
      <w:pPr>
        <w:spacing w:after="64"/>
        <w:ind w:left="709" w:hanging="425"/>
        <w:rPr>
          <w:rFonts w:eastAsia="Times New Roman"/>
          <w:i/>
          <w:iCs/>
          <w:szCs w:val="17"/>
        </w:rPr>
      </w:pPr>
      <w:r w:rsidRPr="00C15460">
        <w:rPr>
          <w:rFonts w:eastAsia="Times New Roman"/>
          <w:szCs w:val="17"/>
        </w:rPr>
        <w:t>4.30</w:t>
      </w:r>
      <w:r w:rsidRPr="00C15460">
        <w:rPr>
          <w:rFonts w:eastAsia="Times New Roman"/>
          <w:szCs w:val="17"/>
        </w:rPr>
        <w:tab/>
      </w:r>
      <w:r w:rsidRPr="00C15460">
        <w:rPr>
          <w:rFonts w:eastAsia="Times New Roman"/>
          <w:i/>
          <w:iCs/>
          <w:szCs w:val="17"/>
        </w:rPr>
        <w:t>Picking of Fruit, Nuts or Berries</w:t>
      </w:r>
    </w:p>
    <w:p w14:paraId="30AAB2CD" w14:textId="77777777" w:rsidR="00C15460" w:rsidRPr="00C15460" w:rsidRDefault="00C15460" w:rsidP="00510226">
      <w:pPr>
        <w:spacing w:after="64"/>
        <w:ind w:left="709"/>
        <w:rPr>
          <w:rFonts w:eastAsia="Times New Roman"/>
          <w:szCs w:val="17"/>
        </w:rPr>
      </w:pPr>
      <w:r w:rsidRPr="00C15460">
        <w:rPr>
          <w:rFonts w:eastAsia="Times New Roman"/>
          <w:szCs w:val="17"/>
        </w:rPr>
        <w:t xml:space="preserve">except in any community garden, pick fruit, nuts, seeds or berries from any </w:t>
      </w:r>
      <w:proofErr w:type="gramStart"/>
      <w:r w:rsidRPr="00C15460">
        <w:rPr>
          <w:rFonts w:eastAsia="Times New Roman"/>
          <w:szCs w:val="17"/>
        </w:rPr>
        <w:t>plant;</w:t>
      </w:r>
      <w:proofErr w:type="gramEnd"/>
    </w:p>
    <w:p w14:paraId="1F9A23E3" w14:textId="77777777" w:rsidR="00C15460" w:rsidRPr="00C15460" w:rsidRDefault="00C15460" w:rsidP="00510226">
      <w:pPr>
        <w:spacing w:after="64"/>
        <w:ind w:left="709" w:hanging="425"/>
        <w:rPr>
          <w:rFonts w:eastAsia="Times New Roman"/>
          <w:i/>
          <w:iCs/>
          <w:szCs w:val="17"/>
        </w:rPr>
      </w:pPr>
      <w:r w:rsidRPr="00C15460">
        <w:rPr>
          <w:rFonts w:eastAsia="Times New Roman"/>
          <w:szCs w:val="17"/>
        </w:rPr>
        <w:t>4.31</w:t>
      </w:r>
      <w:r w:rsidRPr="00C15460">
        <w:rPr>
          <w:rFonts w:eastAsia="Times New Roman"/>
          <w:szCs w:val="17"/>
        </w:rPr>
        <w:tab/>
      </w:r>
      <w:r w:rsidRPr="00C15460">
        <w:rPr>
          <w:rFonts w:eastAsia="Times New Roman"/>
          <w:i/>
          <w:iCs/>
          <w:szCs w:val="17"/>
        </w:rPr>
        <w:t>Playing Games</w:t>
      </w:r>
    </w:p>
    <w:p w14:paraId="775F84E4" w14:textId="77777777" w:rsidR="00C15460" w:rsidRPr="00C15460" w:rsidRDefault="00C15460" w:rsidP="00510226">
      <w:pPr>
        <w:spacing w:after="64"/>
        <w:ind w:left="1276" w:hanging="567"/>
        <w:rPr>
          <w:rFonts w:eastAsia="Times New Roman"/>
          <w:szCs w:val="17"/>
        </w:rPr>
      </w:pPr>
      <w:r w:rsidRPr="00C15460">
        <w:rPr>
          <w:rFonts w:eastAsia="Times New Roman"/>
          <w:szCs w:val="17"/>
        </w:rPr>
        <w:t>4.31.1</w:t>
      </w:r>
      <w:r w:rsidRPr="00C15460">
        <w:rPr>
          <w:rFonts w:eastAsia="Times New Roman"/>
          <w:szCs w:val="17"/>
        </w:rPr>
        <w:tab/>
        <w:t xml:space="preserve">play or practice a game in any area where a sign indicates that the game is </w:t>
      </w:r>
      <w:proofErr w:type="gramStart"/>
      <w:r w:rsidRPr="00C15460">
        <w:rPr>
          <w:rFonts w:eastAsia="Times New Roman"/>
          <w:szCs w:val="17"/>
        </w:rPr>
        <w:t>prohibited;</w:t>
      </w:r>
      <w:proofErr w:type="gramEnd"/>
    </w:p>
    <w:p w14:paraId="267A1F55" w14:textId="77777777" w:rsidR="00C15460" w:rsidRPr="00C15460" w:rsidRDefault="00C15460" w:rsidP="00510226">
      <w:pPr>
        <w:spacing w:after="64"/>
        <w:ind w:left="1276" w:hanging="567"/>
        <w:rPr>
          <w:rFonts w:eastAsia="Times New Roman"/>
          <w:szCs w:val="17"/>
        </w:rPr>
      </w:pPr>
      <w:r w:rsidRPr="00C15460">
        <w:rPr>
          <w:rFonts w:eastAsia="Times New Roman"/>
          <w:szCs w:val="17"/>
        </w:rPr>
        <w:t>4.31.2</w:t>
      </w:r>
      <w:r w:rsidRPr="00C15460">
        <w:rPr>
          <w:rFonts w:eastAsia="Times New Roman"/>
          <w:szCs w:val="17"/>
        </w:rPr>
        <w:tab/>
        <w:t xml:space="preserve">promote, organise or take part in any organised athletic sport in any area to which the Council has resolved this subparagraph shall </w:t>
      </w:r>
      <w:proofErr w:type="gramStart"/>
      <w:r w:rsidRPr="00C15460">
        <w:rPr>
          <w:rFonts w:eastAsia="Times New Roman"/>
          <w:szCs w:val="17"/>
        </w:rPr>
        <w:t>apply;</w:t>
      </w:r>
      <w:proofErr w:type="gramEnd"/>
    </w:p>
    <w:p w14:paraId="3610C723" w14:textId="77777777" w:rsidR="00C15460" w:rsidRPr="00C15460" w:rsidRDefault="00C15460" w:rsidP="00510226">
      <w:pPr>
        <w:spacing w:after="64"/>
        <w:ind w:left="1276" w:hanging="567"/>
        <w:rPr>
          <w:rFonts w:eastAsia="Times New Roman"/>
          <w:szCs w:val="17"/>
        </w:rPr>
      </w:pPr>
      <w:r w:rsidRPr="00C15460">
        <w:rPr>
          <w:rFonts w:eastAsia="Times New Roman"/>
          <w:szCs w:val="17"/>
        </w:rPr>
        <w:t>4.31.3</w:t>
      </w:r>
      <w:r w:rsidRPr="00C15460">
        <w:rPr>
          <w:rFonts w:eastAsia="Times New Roman"/>
          <w:szCs w:val="17"/>
        </w:rPr>
        <w:tab/>
        <w:t xml:space="preserve">play any organised competition sport, as distinct from organised social play, in any area to which the Council has resolved this subparagraph shall </w:t>
      </w:r>
      <w:proofErr w:type="gramStart"/>
      <w:r w:rsidRPr="00C15460">
        <w:rPr>
          <w:rFonts w:eastAsia="Times New Roman"/>
          <w:szCs w:val="17"/>
        </w:rPr>
        <w:t>apply;</w:t>
      </w:r>
      <w:proofErr w:type="gramEnd"/>
    </w:p>
    <w:p w14:paraId="3CB45997" w14:textId="77777777" w:rsidR="00C15460" w:rsidRPr="00C15460" w:rsidRDefault="00C15460" w:rsidP="00510226">
      <w:pPr>
        <w:spacing w:after="64"/>
        <w:ind w:left="1276" w:hanging="567"/>
        <w:rPr>
          <w:rFonts w:eastAsia="Times New Roman"/>
          <w:szCs w:val="17"/>
        </w:rPr>
      </w:pPr>
      <w:r w:rsidRPr="00C15460">
        <w:rPr>
          <w:rFonts w:eastAsia="Times New Roman"/>
          <w:szCs w:val="17"/>
        </w:rPr>
        <w:t>4.31.4</w:t>
      </w:r>
      <w:r w:rsidRPr="00C15460">
        <w:rPr>
          <w:rFonts w:eastAsia="Times New Roman"/>
          <w:szCs w:val="17"/>
        </w:rPr>
        <w:tab/>
        <w:t xml:space="preserve">engage or participate in or conduct any organised group fitness activity or training on local government land to which the Council has resolved this subparagraph </w:t>
      </w:r>
      <w:proofErr w:type="gramStart"/>
      <w:r w:rsidRPr="00C15460">
        <w:rPr>
          <w:rFonts w:eastAsia="Times New Roman"/>
          <w:szCs w:val="17"/>
        </w:rPr>
        <w:t>applies;</w:t>
      </w:r>
      <w:proofErr w:type="gramEnd"/>
    </w:p>
    <w:p w14:paraId="6DDDC175" w14:textId="77777777" w:rsidR="00C15460" w:rsidRPr="00C15460" w:rsidRDefault="00C15460" w:rsidP="00510226">
      <w:pPr>
        <w:spacing w:after="64"/>
        <w:ind w:left="709" w:hanging="425"/>
        <w:rPr>
          <w:rFonts w:eastAsia="Times New Roman"/>
          <w:i/>
          <w:iCs/>
          <w:szCs w:val="17"/>
        </w:rPr>
      </w:pPr>
      <w:r w:rsidRPr="00C15460">
        <w:rPr>
          <w:rFonts w:eastAsia="Times New Roman"/>
          <w:szCs w:val="17"/>
        </w:rPr>
        <w:t>4.32</w:t>
      </w:r>
      <w:r w:rsidRPr="00C15460">
        <w:rPr>
          <w:rFonts w:eastAsia="Times New Roman"/>
          <w:szCs w:val="17"/>
        </w:rPr>
        <w:tab/>
      </w:r>
      <w:r w:rsidRPr="00C15460">
        <w:rPr>
          <w:rFonts w:eastAsia="Times New Roman"/>
          <w:i/>
          <w:iCs/>
          <w:szCs w:val="17"/>
        </w:rPr>
        <w:t>Pontoons</w:t>
      </w:r>
    </w:p>
    <w:p w14:paraId="6F5389E8" w14:textId="77777777" w:rsidR="00C15460" w:rsidRPr="00C15460" w:rsidRDefault="00C15460" w:rsidP="00510226">
      <w:pPr>
        <w:spacing w:after="64"/>
        <w:ind w:left="709"/>
        <w:rPr>
          <w:rFonts w:eastAsia="Times New Roman"/>
          <w:szCs w:val="17"/>
        </w:rPr>
      </w:pPr>
      <w:r w:rsidRPr="00C15460">
        <w:rPr>
          <w:rFonts w:eastAsia="Times New Roman"/>
          <w:szCs w:val="17"/>
        </w:rPr>
        <w:t xml:space="preserve">install or maintain a pontoon, steps, jetty or similar structure in any </w:t>
      </w:r>
      <w:proofErr w:type="gramStart"/>
      <w:r w:rsidRPr="00C15460">
        <w:rPr>
          <w:rFonts w:eastAsia="Times New Roman"/>
          <w:szCs w:val="17"/>
        </w:rPr>
        <w:t>waters;</w:t>
      </w:r>
      <w:proofErr w:type="gramEnd"/>
      <w:r w:rsidRPr="00C15460">
        <w:rPr>
          <w:rFonts w:eastAsia="Times New Roman"/>
          <w:szCs w:val="17"/>
        </w:rPr>
        <w:t xml:space="preserve"> </w:t>
      </w:r>
    </w:p>
    <w:p w14:paraId="72DE7267" w14:textId="77777777" w:rsidR="00C15460" w:rsidRPr="00C15460" w:rsidRDefault="00C15460" w:rsidP="00510226">
      <w:pPr>
        <w:spacing w:after="64"/>
        <w:ind w:left="709" w:hanging="425"/>
        <w:rPr>
          <w:rFonts w:eastAsia="Times New Roman"/>
          <w:szCs w:val="17"/>
        </w:rPr>
      </w:pPr>
      <w:r w:rsidRPr="00C15460">
        <w:rPr>
          <w:rFonts w:eastAsia="Times New Roman"/>
          <w:szCs w:val="17"/>
        </w:rPr>
        <w:t>4.33</w:t>
      </w:r>
      <w:r w:rsidRPr="00C15460">
        <w:rPr>
          <w:rFonts w:eastAsia="Times New Roman"/>
          <w:szCs w:val="17"/>
        </w:rPr>
        <w:tab/>
      </w:r>
      <w:r w:rsidRPr="00C15460">
        <w:rPr>
          <w:rFonts w:eastAsia="Times New Roman"/>
          <w:i/>
          <w:iCs/>
          <w:szCs w:val="17"/>
        </w:rPr>
        <w:t>Preaching and Canvassing</w:t>
      </w:r>
    </w:p>
    <w:p w14:paraId="5AD7D3A0" w14:textId="77777777" w:rsidR="00C15460" w:rsidRPr="00C15460" w:rsidRDefault="00C15460" w:rsidP="00510226">
      <w:pPr>
        <w:spacing w:after="64"/>
        <w:ind w:left="709"/>
        <w:rPr>
          <w:rFonts w:eastAsia="Times New Roman"/>
          <w:szCs w:val="17"/>
        </w:rPr>
      </w:pPr>
      <w:r w:rsidRPr="00C15460">
        <w:rPr>
          <w:rFonts w:eastAsia="Times New Roman"/>
          <w:szCs w:val="17"/>
        </w:rPr>
        <w:t xml:space="preserve">preach, canvass, harangue or otherwise solicit for religious purposes except on any land or part thereof where the Council has, by resolution, determined this restriction shall not </w:t>
      </w:r>
      <w:proofErr w:type="gramStart"/>
      <w:r w:rsidRPr="00C15460">
        <w:rPr>
          <w:rFonts w:eastAsia="Times New Roman"/>
          <w:szCs w:val="17"/>
        </w:rPr>
        <w:t>apply;</w:t>
      </w:r>
      <w:proofErr w:type="gramEnd"/>
    </w:p>
    <w:p w14:paraId="24DE84DB" w14:textId="77777777" w:rsidR="00C15460" w:rsidRPr="00C15460" w:rsidRDefault="00C15460" w:rsidP="00510226">
      <w:pPr>
        <w:spacing w:after="64"/>
        <w:ind w:left="709" w:hanging="425"/>
        <w:rPr>
          <w:rFonts w:eastAsia="Times New Roman"/>
          <w:b/>
          <w:bCs/>
          <w:szCs w:val="17"/>
        </w:rPr>
      </w:pPr>
      <w:r w:rsidRPr="00C15460">
        <w:rPr>
          <w:rFonts w:eastAsia="Times New Roman"/>
          <w:szCs w:val="17"/>
        </w:rPr>
        <w:t>4.34</w:t>
      </w:r>
      <w:r w:rsidRPr="00C15460">
        <w:rPr>
          <w:rFonts w:eastAsia="Times New Roman"/>
          <w:szCs w:val="17"/>
        </w:rPr>
        <w:tab/>
      </w:r>
      <w:r w:rsidRPr="00C15460">
        <w:rPr>
          <w:rFonts w:eastAsia="Times New Roman"/>
          <w:i/>
          <w:iCs/>
          <w:szCs w:val="17"/>
        </w:rPr>
        <w:t>Public Exhibitions and Displays</w:t>
      </w:r>
    </w:p>
    <w:p w14:paraId="079B9656" w14:textId="77777777" w:rsidR="00C15460" w:rsidRPr="00C15460" w:rsidRDefault="00C15460" w:rsidP="00510226">
      <w:pPr>
        <w:spacing w:after="64"/>
        <w:ind w:left="1276" w:hanging="567"/>
        <w:rPr>
          <w:rFonts w:eastAsia="Times New Roman"/>
          <w:szCs w:val="17"/>
        </w:rPr>
      </w:pPr>
      <w:r w:rsidRPr="00C15460">
        <w:rPr>
          <w:rFonts w:eastAsia="Times New Roman"/>
          <w:szCs w:val="17"/>
        </w:rPr>
        <w:t>4.34.1</w:t>
      </w:r>
      <w:r w:rsidRPr="00C15460">
        <w:rPr>
          <w:rFonts w:eastAsia="Times New Roman"/>
          <w:szCs w:val="17"/>
        </w:rPr>
        <w:tab/>
        <w:t xml:space="preserve">sing, busk or play a musical instrument for the apparent purpose of either entertaining others or receiving </w:t>
      </w:r>
      <w:proofErr w:type="gramStart"/>
      <w:r w:rsidRPr="00C15460">
        <w:rPr>
          <w:rFonts w:eastAsia="Times New Roman"/>
          <w:szCs w:val="17"/>
        </w:rPr>
        <w:t>money;</w:t>
      </w:r>
      <w:proofErr w:type="gramEnd"/>
    </w:p>
    <w:p w14:paraId="76E30D5F" w14:textId="77777777" w:rsidR="00C15460" w:rsidRPr="00C15460" w:rsidRDefault="00C15460" w:rsidP="00510226">
      <w:pPr>
        <w:spacing w:after="64"/>
        <w:ind w:left="1276" w:hanging="567"/>
        <w:rPr>
          <w:rFonts w:eastAsia="Times New Roman"/>
          <w:szCs w:val="17"/>
        </w:rPr>
      </w:pPr>
      <w:r w:rsidRPr="00C15460">
        <w:rPr>
          <w:rFonts w:eastAsia="Times New Roman"/>
          <w:szCs w:val="17"/>
        </w:rPr>
        <w:t>4.34.2</w:t>
      </w:r>
      <w:r w:rsidRPr="00C15460">
        <w:rPr>
          <w:rFonts w:eastAsia="Times New Roman"/>
          <w:szCs w:val="17"/>
        </w:rPr>
        <w:tab/>
        <w:t xml:space="preserve">conduct or hold any concert, festival, show, public gathering, circus, performance or any other similar </w:t>
      </w:r>
      <w:proofErr w:type="gramStart"/>
      <w:r w:rsidRPr="00C15460">
        <w:rPr>
          <w:rFonts w:eastAsia="Times New Roman"/>
          <w:szCs w:val="17"/>
        </w:rPr>
        <w:t>activity;</w:t>
      </w:r>
      <w:proofErr w:type="gramEnd"/>
    </w:p>
    <w:p w14:paraId="7F84F530" w14:textId="77777777" w:rsidR="00C15460" w:rsidRPr="00C15460" w:rsidRDefault="00C15460" w:rsidP="00510226">
      <w:pPr>
        <w:spacing w:after="64"/>
        <w:ind w:left="1276" w:hanging="567"/>
        <w:rPr>
          <w:rFonts w:eastAsia="Times New Roman"/>
          <w:szCs w:val="17"/>
        </w:rPr>
      </w:pPr>
      <w:r w:rsidRPr="00C15460">
        <w:rPr>
          <w:rFonts w:eastAsia="Times New Roman"/>
          <w:szCs w:val="17"/>
        </w:rPr>
        <w:t>4.34.3</w:t>
      </w:r>
      <w:r w:rsidRPr="00C15460">
        <w:rPr>
          <w:rFonts w:eastAsia="Times New Roman"/>
          <w:szCs w:val="17"/>
        </w:rPr>
        <w:tab/>
        <w:t xml:space="preserve">erect or inflate any inflatable </w:t>
      </w:r>
      <w:proofErr w:type="gramStart"/>
      <w:r w:rsidRPr="00C15460">
        <w:rPr>
          <w:rFonts w:eastAsia="Times New Roman"/>
          <w:szCs w:val="17"/>
        </w:rPr>
        <w:t>castle;</w:t>
      </w:r>
      <w:proofErr w:type="gramEnd"/>
    </w:p>
    <w:p w14:paraId="2ABF200F" w14:textId="77777777" w:rsidR="00C15460" w:rsidRPr="00C15460" w:rsidRDefault="00C15460" w:rsidP="00510226">
      <w:pPr>
        <w:spacing w:after="64"/>
        <w:ind w:left="1276" w:hanging="567"/>
        <w:rPr>
          <w:rFonts w:eastAsia="Times New Roman"/>
          <w:szCs w:val="17"/>
        </w:rPr>
      </w:pPr>
      <w:r w:rsidRPr="00C15460">
        <w:rPr>
          <w:rFonts w:eastAsia="Times New Roman"/>
          <w:szCs w:val="17"/>
        </w:rPr>
        <w:t>4.34.4</w:t>
      </w:r>
      <w:r w:rsidRPr="00C15460">
        <w:rPr>
          <w:rFonts w:eastAsia="Times New Roman"/>
          <w:szCs w:val="17"/>
        </w:rPr>
        <w:tab/>
        <w:t xml:space="preserve">cause any public exhibitions or </w:t>
      </w:r>
      <w:proofErr w:type="gramStart"/>
      <w:r w:rsidRPr="00C15460">
        <w:rPr>
          <w:rFonts w:eastAsia="Times New Roman"/>
          <w:szCs w:val="17"/>
        </w:rPr>
        <w:t>displays;</w:t>
      </w:r>
      <w:proofErr w:type="gramEnd"/>
    </w:p>
    <w:p w14:paraId="013DAF67" w14:textId="77777777" w:rsidR="00C15460" w:rsidRPr="00C15460" w:rsidRDefault="00C15460" w:rsidP="00510226">
      <w:pPr>
        <w:spacing w:after="64"/>
        <w:ind w:left="709" w:hanging="425"/>
        <w:rPr>
          <w:rFonts w:eastAsia="Times New Roman"/>
          <w:b/>
          <w:bCs/>
          <w:szCs w:val="17"/>
        </w:rPr>
      </w:pPr>
      <w:r w:rsidRPr="00C15460">
        <w:rPr>
          <w:rFonts w:eastAsia="Times New Roman"/>
          <w:szCs w:val="17"/>
        </w:rPr>
        <w:t>4.35</w:t>
      </w:r>
      <w:r w:rsidRPr="00C15460">
        <w:rPr>
          <w:rFonts w:eastAsia="Times New Roman"/>
          <w:szCs w:val="17"/>
        </w:rPr>
        <w:tab/>
      </w:r>
      <w:r w:rsidRPr="00C15460">
        <w:rPr>
          <w:rFonts w:eastAsia="Times New Roman"/>
          <w:i/>
          <w:iCs/>
          <w:szCs w:val="17"/>
        </w:rPr>
        <w:t>Removing and Depositing</w:t>
      </w:r>
    </w:p>
    <w:p w14:paraId="367EAEA0" w14:textId="77777777" w:rsidR="00C15460" w:rsidRPr="00C15460" w:rsidRDefault="00C15460" w:rsidP="00510226">
      <w:pPr>
        <w:spacing w:after="64"/>
        <w:ind w:left="709"/>
        <w:rPr>
          <w:rFonts w:eastAsia="Times New Roman"/>
          <w:szCs w:val="17"/>
        </w:rPr>
      </w:pPr>
      <w:r w:rsidRPr="00C15460">
        <w:rPr>
          <w:rFonts w:eastAsia="Times New Roman"/>
          <w:szCs w:val="17"/>
        </w:rPr>
        <w:t xml:space="preserve">carry away or deposit any earth, rocks, minerals, plant material (dead or living), animal remains (including shells and fossils) or any part of the </w:t>
      </w:r>
      <w:proofErr w:type="gramStart"/>
      <w:r w:rsidRPr="00C15460">
        <w:rPr>
          <w:rFonts w:eastAsia="Times New Roman"/>
          <w:szCs w:val="17"/>
        </w:rPr>
        <w:t>land;</w:t>
      </w:r>
      <w:proofErr w:type="gramEnd"/>
    </w:p>
    <w:p w14:paraId="34FE1069" w14:textId="77777777" w:rsidR="00C15460" w:rsidRPr="00C15460" w:rsidRDefault="00C15460" w:rsidP="00510226">
      <w:pPr>
        <w:spacing w:after="64"/>
        <w:ind w:left="709" w:hanging="425"/>
        <w:rPr>
          <w:rFonts w:eastAsia="Times New Roman"/>
          <w:i/>
          <w:iCs/>
          <w:szCs w:val="17"/>
        </w:rPr>
      </w:pPr>
      <w:r w:rsidRPr="00C15460">
        <w:rPr>
          <w:rFonts w:eastAsia="Times New Roman"/>
          <w:szCs w:val="17"/>
        </w:rPr>
        <w:t>4.36</w:t>
      </w:r>
      <w:r w:rsidRPr="00C15460">
        <w:rPr>
          <w:rFonts w:eastAsia="Times New Roman"/>
          <w:szCs w:val="17"/>
        </w:rPr>
        <w:tab/>
      </w:r>
      <w:r w:rsidRPr="00C15460">
        <w:rPr>
          <w:rFonts w:eastAsia="Times New Roman"/>
          <w:i/>
          <w:iCs/>
          <w:szCs w:val="17"/>
        </w:rPr>
        <w:t>Ropes</w:t>
      </w:r>
    </w:p>
    <w:p w14:paraId="11C85ABF" w14:textId="77777777" w:rsidR="00C15460" w:rsidRPr="00C15460" w:rsidRDefault="00C15460" w:rsidP="00510226">
      <w:pPr>
        <w:spacing w:after="64"/>
        <w:ind w:left="709"/>
        <w:rPr>
          <w:rFonts w:eastAsia="Times New Roman"/>
          <w:szCs w:val="17"/>
        </w:rPr>
      </w:pPr>
      <w:r w:rsidRPr="00C15460">
        <w:rPr>
          <w:rFonts w:eastAsia="Times New Roman"/>
          <w:szCs w:val="17"/>
        </w:rPr>
        <w:t xml:space="preserve">place a buoy, cable, chain, hawser, rope or net in or across any </w:t>
      </w:r>
      <w:proofErr w:type="gramStart"/>
      <w:r w:rsidRPr="00C15460">
        <w:rPr>
          <w:rFonts w:eastAsia="Times New Roman"/>
          <w:szCs w:val="17"/>
        </w:rPr>
        <w:t>waters;</w:t>
      </w:r>
      <w:proofErr w:type="gramEnd"/>
    </w:p>
    <w:p w14:paraId="4E4E199E" w14:textId="77777777" w:rsidR="00C15460" w:rsidRPr="00C15460" w:rsidRDefault="00C15460" w:rsidP="00510226">
      <w:pPr>
        <w:spacing w:after="64"/>
        <w:ind w:left="709" w:hanging="425"/>
        <w:rPr>
          <w:rFonts w:eastAsia="Times New Roman"/>
          <w:i/>
          <w:iCs/>
          <w:szCs w:val="17"/>
        </w:rPr>
      </w:pPr>
      <w:r w:rsidRPr="00C15460">
        <w:rPr>
          <w:rFonts w:eastAsia="Times New Roman"/>
          <w:szCs w:val="17"/>
        </w:rPr>
        <w:t>4.37</w:t>
      </w:r>
      <w:r w:rsidRPr="00C15460">
        <w:rPr>
          <w:rFonts w:eastAsia="Times New Roman"/>
          <w:szCs w:val="17"/>
        </w:rPr>
        <w:tab/>
      </w:r>
      <w:r w:rsidRPr="00C15460">
        <w:rPr>
          <w:rFonts w:eastAsia="Times New Roman"/>
          <w:i/>
          <w:iCs/>
          <w:szCs w:val="17"/>
        </w:rPr>
        <w:t>Rubbish and Rubbish Dumps</w:t>
      </w:r>
    </w:p>
    <w:p w14:paraId="2539A023" w14:textId="77777777" w:rsidR="00C15460" w:rsidRPr="00C15460" w:rsidRDefault="00C15460" w:rsidP="00510226">
      <w:pPr>
        <w:spacing w:after="64"/>
        <w:ind w:left="1276" w:hanging="567"/>
        <w:rPr>
          <w:rFonts w:eastAsia="Times New Roman"/>
          <w:szCs w:val="17"/>
        </w:rPr>
      </w:pPr>
      <w:r w:rsidRPr="00C15460">
        <w:rPr>
          <w:rFonts w:eastAsia="Times New Roman"/>
          <w:szCs w:val="17"/>
        </w:rPr>
        <w:t>4.37.1</w:t>
      </w:r>
      <w:r w:rsidRPr="00C15460">
        <w:rPr>
          <w:rFonts w:eastAsia="Times New Roman"/>
          <w:szCs w:val="17"/>
        </w:rPr>
        <w:tab/>
      </w:r>
      <w:r w:rsidRPr="00C15460">
        <w:rPr>
          <w:rFonts w:eastAsia="Times New Roman"/>
          <w:szCs w:val="17"/>
        </w:rPr>
        <w:tab/>
        <w:t xml:space="preserve">interfere with, remove or take away any rubbish that has been discarded at any rubbish </w:t>
      </w:r>
      <w:proofErr w:type="gramStart"/>
      <w:r w:rsidRPr="00C15460">
        <w:rPr>
          <w:rFonts w:eastAsia="Times New Roman"/>
          <w:szCs w:val="17"/>
        </w:rPr>
        <w:t>dump;</w:t>
      </w:r>
      <w:proofErr w:type="gramEnd"/>
    </w:p>
    <w:p w14:paraId="2EC11B1C" w14:textId="77777777" w:rsidR="00C15460" w:rsidRPr="00C15460" w:rsidRDefault="00C15460" w:rsidP="00510226">
      <w:pPr>
        <w:spacing w:after="64"/>
        <w:ind w:left="1276" w:hanging="567"/>
        <w:rPr>
          <w:rFonts w:eastAsia="Times New Roman"/>
          <w:szCs w:val="17"/>
        </w:rPr>
      </w:pPr>
      <w:r w:rsidRPr="00C15460">
        <w:rPr>
          <w:rFonts w:eastAsia="Times New Roman"/>
          <w:szCs w:val="17"/>
        </w:rPr>
        <w:t>4.37.2</w:t>
      </w:r>
      <w:r w:rsidRPr="00C15460">
        <w:rPr>
          <w:rFonts w:eastAsia="Times New Roman"/>
          <w:szCs w:val="17"/>
        </w:rPr>
        <w:tab/>
        <w:t>remove, disperse or interfere with any rubbish (including bottles, newspapers, cans, containers or packaging) that has been discarded in a bin on any local government land, or placed on local government land for collection by the Council (or its agent</w:t>
      </w:r>
      <w:proofErr w:type="gramStart"/>
      <w:r w:rsidRPr="00C15460">
        <w:rPr>
          <w:rFonts w:eastAsia="Times New Roman"/>
          <w:szCs w:val="17"/>
        </w:rPr>
        <w:t>);</w:t>
      </w:r>
      <w:proofErr w:type="gramEnd"/>
    </w:p>
    <w:p w14:paraId="4139C415" w14:textId="77777777" w:rsidR="00C15460" w:rsidRPr="00C15460" w:rsidRDefault="00C15460" w:rsidP="00510226">
      <w:pPr>
        <w:spacing w:after="64"/>
        <w:ind w:left="709" w:hanging="425"/>
        <w:rPr>
          <w:rFonts w:eastAsia="Times New Roman"/>
          <w:i/>
          <w:iCs/>
          <w:szCs w:val="17"/>
        </w:rPr>
      </w:pPr>
      <w:r w:rsidRPr="00C15460">
        <w:rPr>
          <w:rFonts w:eastAsia="Times New Roman"/>
          <w:szCs w:val="17"/>
        </w:rPr>
        <w:t>4.38</w:t>
      </w:r>
      <w:r w:rsidRPr="00C15460">
        <w:rPr>
          <w:rFonts w:eastAsia="Times New Roman"/>
          <w:szCs w:val="17"/>
        </w:rPr>
        <w:tab/>
      </w:r>
      <w:r w:rsidRPr="00C15460">
        <w:rPr>
          <w:rFonts w:eastAsia="Times New Roman"/>
          <w:i/>
          <w:iCs/>
          <w:szCs w:val="17"/>
        </w:rPr>
        <w:t>Selling, Hiring, Leasing</w:t>
      </w:r>
    </w:p>
    <w:p w14:paraId="60243B55" w14:textId="77777777" w:rsidR="00C15460" w:rsidRPr="00C15460" w:rsidRDefault="00C15460" w:rsidP="00510226">
      <w:pPr>
        <w:spacing w:after="64"/>
        <w:ind w:left="1276" w:hanging="567"/>
        <w:rPr>
          <w:rFonts w:eastAsia="Times New Roman"/>
          <w:szCs w:val="17"/>
        </w:rPr>
      </w:pPr>
      <w:r w:rsidRPr="00C15460">
        <w:rPr>
          <w:rFonts w:eastAsia="Times New Roman"/>
          <w:szCs w:val="17"/>
        </w:rPr>
        <w:t xml:space="preserve">sell, offer or display anything for sale, hire or </w:t>
      </w:r>
      <w:proofErr w:type="gramStart"/>
      <w:r w:rsidRPr="00C15460">
        <w:rPr>
          <w:rFonts w:eastAsia="Times New Roman"/>
          <w:szCs w:val="17"/>
        </w:rPr>
        <w:t>lease;</w:t>
      </w:r>
      <w:proofErr w:type="gramEnd"/>
    </w:p>
    <w:p w14:paraId="690526AF" w14:textId="77777777" w:rsidR="00C15460" w:rsidRPr="00C15460" w:rsidRDefault="00C15460" w:rsidP="00510226">
      <w:pPr>
        <w:spacing w:after="64"/>
        <w:ind w:left="709" w:hanging="425"/>
        <w:rPr>
          <w:rFonts w:eastAsia="Times New Roman"/>
          <w:i/>
          <w:iCs/>
          <w:szCs w:val="17"/>
        </w:rPr>
      </w:pPr>
      <w:r w:rsidRPr="00C15460">
        <w:rPr>
          <w:rFonts w:eastAsia="Times New Roman"/>
          <w:szCs w:val="17"/>
        </w:rPr>
        <w:t>4.39</w:t>
      </w:r>
      <w:r w:rsidRPr="00C15460">
        <w:rPr>
          <w:rFonts w:eastAsia="Times New Roman"/>
          <w:szCs w:val="17"/>
        </w:rPr>
        <w:tab/>
      </w:r>
      <w:r w:rsidRPr="00C15460">
        <w:rPr>
          <w:rFonts w:eastAsia="Times New Roman"/>
          <w:i/>
          <w:iCs/>
          <w:szCs w:val="17"/>
        </w:rPr>
        <w:t>Skateboards and Small Wheeled Devices</w:t>
      </w:r>
    </w:p>
    <w:p w14:paraId="05A9FC9E" w14:textId="77777777" w:rsidR="00C15460" w:rsidRPr="00C15460" w:rsidRDefault="00C15460" w:rsidP="00510226">
      <w:pPr>
        <w:spacing w:after="64"/>
        <w:ind w:left="709"/>
        <w:rPr>
          <w:rFonts w:eastAsia="Times New Roman"/>
          <w:szCs w:val="17"/>
        </w:rPr>
      </w:pPr>
      <w:r w:rsidRPr="00C15460">
        <w:rPr>
          <w:rFonts w:eastAsia="Times New Roman"/>
          <w:szCs w:val="17"/>
        </w:rPr>
        <w:t xml:space="preserve">subject to the </w:t>
      </w:r>
      <w:r w:rsidRPr="00C15460">
        <w:rPr>
          <w:rFonts w:eastAsia="Times New Roman"/>
          <w:i/>
          <w:iCs/>
          <w:szCs w:val="17"/>
        </w:rPr>
        <w:t>Road Traffic Act 1961</w:t>
      </w:r>
      <w:r w:rsidRPr="00C15460">
        <w:rPr>
          <w:rFonts w:eastAsia="Times New Roman"/>
          <w:szCs w:val="17"/>
        </w:rPr>
        <w:t xml:space="preserve">, and the </w:t>
      </w:r>
      <w:r w:rsidRPr="00C15460">
        <w:rPr>
          <w:rFonts w:eastAsia="Times New Roman"/>
          <w:i/>
          <w:iCs/>
          <w:szCs w:val="17"/>
        </w:rPr>
        <w:t>Local Government Act 1999</w:t>
      </w:r>
      <w:r w:rsidRPr="00C15460">
        <w:rPr>
          <w:rFonts w:eastAsia="Times New Roman"/>
          <w:szCs w:val="17"/>
        </w:rPr>
        <w:t xml:space="preserve">, ride on a skateboard, e-scooters, wheeled recreational device, segways, other motorised transport or use roller skates or roller blades on land to which the Council has resolved this subparagraph will </w:t>
      </w:r>
      <w:proofErr w:type="gramStart"/>
      <w:r w:rsidRPr="00C15460">
        <w:rPr>
          <w:rFonts w:eastAsia="Times New Roman"/>
          <w:szCs w:val="17"/>
        </w:rPr>
        <w:t>apply;</w:t>
      </w:r>
      <w:proofErr w:type="gramEnd"/>
    </w:p>
    <w:p w14:paraId="654CE23B" w14:textId="77777777" w:rsidR="00C15460" w:rsidRPr="00C15460" w:rsidRDefault="00C15460" w:rsidP="00510226">
      <w:pPr>
        <w:spacing w:after="64"/>
        <w:ind w:left="709" w:hanging="425"/>
        <w:rPr>
          <w:rFonts w:eastAsia="Times New Roman"/>
          <w:i/>
          <w:iCs/>
          <w:szCs w:val="17"/>
        </w:rPr>
      </w:pPr>
      <w:r w:rsidRPr="00C15460">
        <w:rPr>
          <w:rFonts w:eastAsia="Times New Roman"/>
          <w:szCs w:val="17"/>
        </w:rPr>
        <w:t>4.40</w:t>
      </w:r>
      <w:r w:rsidRPr="00C15460">
        <w:rPr>
          <w:rFonts w:eastAsia="Times New Roman"/>
          <w:szCs w:val="17"/>
        </w:rPr>
        <w:tab/>
      </w:r>
      <w:r w:rsidRPr="00C15460">
        <w:rPr>
          <w:rFonts w:eastAsia="Times New Roman"/>
          <w:i/>
          <w:iCs/>
          <w:szCs w:val="17"/>
        </w:rPr>
        <w:t>Swimming</w:t>
      </w:r>
    </w:p>
    <w:p w14:paraId="518FF169" w14:textId="77777777" w:rsidR="00C15460" w:rsidRPr="00C15460" w:rsidRDefault="00C15460" w:rsidP="00510226">
      <w:pPr>
        <w:spacing w:after="64"/>
        <w:ind w:left="709"/>
        <w:rPr>
          <w:rFonts w:eastAsia="Times New Roman"/>
          <w:szCs w:val="17"/>
        </w:rPr>
      </w:pPr>
      <w:r w:rsidRPr="00C15460">
        <w:rPr>
          <w:rFonts w:eastAsia="Times New Roman"/>
          <w:szCs w:val="17"/>
        </w:rPr>
        <w:t xml:space="preserve">subject to the provisions of the </w:t>
      </w:r>
      <w:r w:rsidRPr="00C15460">
        <w:rPr>
          <w:rFonts w:eastAsia="Times New Roman"/>
          <w:i/>
          <w:iCs/>
          <w:szCs w:val="17"/>
        </w:rPr>
        <w:t>Harbors and Navigation Act 1993</w:t>
      </w:r>
      <w:r w:rsidRPr="00C15460">
        <w:rPr>
          <w:rFonts w:eastAsia="Times New Roman"/>
          <w:szCs w:val="17"/>
        </w:rPr>
        <w:t xml:space="preserve"> enter, swim or bathe in any waters on local government land except:</w:t>
      </w:r>
    </w:p>
    <w:p w14:paraId="1A2D2C47" w14:textId="77777777" w:rsidR="00C15460" w:rsidRPr="00C15460" w:rsidRDefault="00C15460" w:rsidP="00510226">
      <w:pPr>
        <w:spacing w:after="64"/>
        <w:ind w:left="1276" w:hanging="567"/>
        <w:rPr>
          <w:rFonts w:eastAsia="Times New Roman"/>
          <w:szCs w:val="17"/>
        </w:rPr>
      </w:pPr>
      <w:r w:rsidRPr="00C15460">
        <w:rPr>
          <w:rFonts w:eastAsia="Times New Roman"/>
          <w:szCs w:val="17"/>
        </w:rPr>
        <w:t>4.40.1</w:t>
      </w:r>
      <w:r w:rsidRPr="00C15460">
        <w:rPr>
          <w:rFonts w:eastAsia="Times New Roman"/>
          <w:szCs w:val="17"/>
        </w:rPr>
        <w:tab/>
        <w:t>in an area which the Council has designated and set aside for such purposes; and</w:t>
      </w:r>
    </w:p>
    <w:p w14:paraId="52085F2E" w14:textId="77777777" w:rsidR="00C15460" w:rsidRPr="00C15460" w:rsidRDefault="00C15460" w:rsidP="00510226">
      <w:pPr>
        <w:spacing w:after="64"/>
        <w:ind w:left="1276" w:hanging="567"/>
        <w:rPr>
          <w:rFonts w:eastAsia="Times New Roman"/>
          <w:szCs w:val="17"/>
        </w:rPr>
      </w:pPr>
      <w:r w:rsidRPr="00C15460">
        <w:rPr>
          <w:rFonts w:eastAsia="Times New Roman"/>
          <w:szCs w:val="17"/>
        </w:rPr>
        <w:t>4.40.2</w:t>
      </w:r>
      <w:r w:rsidRPr="00C15460">
        <w:rPr>
          <w:rFonts w:eastAsia="Times New Roman"/>
          <w:szCs w:val="17"/>
        </w:rPr>
        <w:tab/>
        <w:t xml:space="preserve">in accordance with any conditions that the Council may have determined by resolution apply to such use, which are exhibited on any signage on land adjoining the body of </w:t>
      </w:r>
      <w:proofErr w:type="gramStart"/>
      <w:r w:rsidRPr="00C15460">
        <w:rPr>
          <w:rFonts w:eastAsia="Times New Roman"/>
          <w:szCs w:val="17"/>
        </w:rPr>
        <w:t>water;</w:t>
      </w:r>
      <w:proofErr w:type="gramEnd"/>
    </w:p>
    <w:p w14:paraId="26385B2D" w14:textId="77777777" w:rsidR="00C15460" w:rsidRPr="00C15460" w:rsidRDefault="00C15460" w:rsidP="00510226">
      <w:pPr>
        <w:spacing w:after="64"/>
        <w:ind w:left="709" w:hanging="425"/>
        <w:rPr>
          <w:rFonts w:eastAsia="Times New Roman"/>
          <w:i/>
          <w:iCs/>
          <w:szCs w:val="17"/>
        </w:rPr>
      </w:pPr>
      <w:r w:rsidRPr="00C15460">
        <w:rPr>
          <w:rFonts w:eastAsia="Times New Roman"/>
          <w:szCs w:val="17"/>
        </w:rPr>
        <w:t>4.41</w:t>
      </w:r>
      <w:r w:rsidRPr="00C15460">
        <w:rPr>
          <w:rFonts w:eastAsia="Times New Roman"/>
          <w:szCs w:val="17"/>
        </w:rPr>
        <w:tab/>
      </w:r>
      <w:r w:rsidRPr="00C15460">
        <w:rPr>
          <w:rFonts w:eastAsia="Times New Roman"/>
          <w:i/>
          <w:iCs/>
          <w:szCs w:val="17"/>
        </w:rPr>
        <w:t>Trading</w:t>
      </w:r>
    </w:p>
    <w:p w14:paraId="5B0EA3AA" w14:textId="77777777" w:rsidR="00C15460" w:rsidRPr="00C15460" w:rsidRDefault="00C15460" w:rsidP="00510226">
      <w:pPr>
        <w:spacing w:after="64"/>
        <w:ind w:left="1276" w:hanging="567"/>
        <w:rPr>
          <w:rFonts w:eastAsia="Times New Roman"/>
          <w:szCs w:val="17"/>
        </w:rPr>
      </w:pPr>
      <w:r w:rsidRPr="00C15460">
        <w:rPr>
          <w:rFonts w:eastAsia="Times New Roman"/>
          <w:szCs w:val="17"/>
        </w:rPr>
        <w:t>4.41.1</w:t>
      </w:r>
      <w:r w:rsidRPr="00C15460">
        <w:rPr>
          <w:rFonts w:eastAsia="Times New Roman"/>
          <w:szCs w:val="17"/>
        </w:rPr>
        <w:tab/>
        <w:t xml:space="preserve">sell, buy, offer or display anything for sale or hire or lease any goods, merchandise, commodity, article or </w:t>
      </w:r>
      <w:proofErr w:type="gramStart"/>
      <w:r w:rsidRPr="00C15460">
        <w:rPr>
          <w:rFonts w:eastAsia="Times New Roman"/>
          <w:szCs w:val="17"/>
        </w:rPr>
        <w:t>thing;</w:t>
      </w:r>
      <w:proofErr w:type="gramEnd"/>
    </w:p>
    <w:p w14:paraId="5BA99430" w14:textId="77777777" w:rsidR="00C15460" w:rsidRPr="00C15460" w:rsidRDefault="00C15460" w:rsidP="00510226">
      <w:pPr>
        <w:spacing w:after="64"/>
        <w:ind w:left="1276" w:hanging="567"/>
        <w:rPr>
          <w:rFonts w:eastAsia="Times New Roman"/>
          <w:szCs w:val="17"/>
        </w:rPr>
      </w:pPr>
      <w:r w:rsidRPr="00C15460">
        <w:rPr>
          <w:rFonts w:eastAsia="Times New Roman"/>
          <w:szCs w:val="17"/>
        </w:rPr>
        <w:t>4.41.2</w:t>
      </w:r>
      <w:r w:rsidRPr="00C15460">
        <w:rPr>
          <w:rFonts w:eastAsia="Times New Roman"/>
          <w:szCs w:val="17"/>
        </w:rPr>
        <w:tab/>
        <w:t xml:space="preserve">carry on any business or promote or advertise the </w:t>
      </w:r>
      <w:proofErr w:type="gramStart"/>
      <w:r w:rsidRPr="00C15460">
        <w:rPr>
          <w:rFonts w:eastAsia="Times New Roman"/>
          <w:szCs w:val="17"/>
        </w:rPr>
        <w:t>same;</w:t>
      </w:r>
      <w:proofErr w:type="gramEnd"/>
    </w:p>
    <w:p w14:paraId="13A6D0B4" w14:textId="77777777" w:rsidR="00C15460" w:rsidRPr="00C15460" w:rsidRDefault="00C15460" w:rsidP="00C15460">
      <w:pPr>
        <w:ind w:left="1276" w:hanging="567"/>
        <w:rPr>
          <w:rFonts w:eastAsia="Times New Roman"/>
          <w:szCs w:val="17"/>
        </w:rPr>
      </w:pPr>
      <w:r w:rsidRPr="00C15460">
        <w:rPr>
          <w:rFonts w:eastAsia="Times New Roman"/>
          <w:szCs w:val="17"/>
        </w:rPr>
        <w:t>4.41.3</w:t>
      </w:r>
      <w:r w:rsidRPr="00C15460">
        <w:rPr>
          <w:rFonts w:eastAsia="Times New Roman"/>
          <w:szCs w:val="17"/>
        </w:rPr>
        <w:tab/>
        <w:t xml:space="preserve">set up a van or other vehicle, stall, stand, table or other structure, tray, carpet or device for the apparent purpose of buying, selling, offering, displaying or exposing for sale or the hiring or leasing of any goods, merchandise, commodity, article, service or </w:t>
      </w:r>
      <w:proofErr w:type="gramStart"/>
      <w:r w:rsidRPr="00C15460">
        <w:rPr>
          <w:rFonts w:eastAsia="Times New Roman"/>
          <w:szCs w:val="17"/>
        </w:rPr>
        <w:t>thing;</w:t>
      </w:r>
      <w:proofErr w:type="gramEnd"/>
    </w:p>
    <w:p w14:paraId="01A14603" w14:textId="77777777" w:rsidR="00C15460" w:rsidRPr="00C15460" w:rsidRDefault="00C15460" w:rsidP="00C15460">
      <w:pPr>
        <w:ind w:left="709" w:hanging="425"/>
        <w:rPr>
          <w:rFonts w:eastAsia="Times New Roman"/>
          <w:i/>
          <w:iCs/>
          <w:szCs w:val="17"/>
        </w:rPr>
      </w:pPr>
      <w:r w:rsidRPr="00C15460">
        <w:rPr>
          <w:rFonts w:eastAsia="Times New Roman"/>
          <w:szCs w:val="17"/>
        </w:rPr>
        <w:lastRenderedPageBreak/>
        <w:t>4.42</w:t>
      </w:r>
      <w:r w:rsidRPr="00C15460">
        <w:rPr>
          <w:rFonts w:eastAsia="Times New Roman"/>
          <w:szCs w:val="17"/>
        </w:rPr>
        <w:tab/>
      </w:r>
      <w:r w:rsidRPr="00C15460">
        <w:rPr>
          <w:rFonts w:eastAsia="Times New Roman"/>
          <w:i/>
          <w:iCs/>
          <w:szCs w:val="17"/>
        </w:rPr>
        <w:t>Vehicles</w:t>
      </w:r>
    </w:p>
    <w:p w14:paraId="2307928B" w14:textId="77777777" w:rsidR="00C15460" w:rsidRPr="00C15460" w:rsidRDefault="00C15460" w:rsidP="00C15460">
      <w:pPr>
        <w:ind w:left="1276" w:hanging="567"/>
        <w:rPr>
          <w:rFonts w:eastAsia="Times New Roman"/>
          <w:szCs w:val="17"/>
        </w:rPr>
      </w:pPr>
      <w:r w:rsidRPr="00C15460">
        <w:rPr>
          <w:rFonts w:eastAsia="Times New Roman"/>
          <w:szCs w:val="17"/>
        </w:rPr>
        <w:t>4.42.1</w:t>
      </w:r>
      <w:r w:rsidRPr="00C15460">
        <w:rPr>
          <w:rFonts w:eastAsia="Times New Roman"/>
          <w:szCs w:val="17"/>
        </w:rPr>
        <w:tab/>
        <w:t xml:space="preserve">drive or propel a motor vehicle thereon, unless on an area or road constructed or set aside by the Council for the parking or travelling of motor </w:t>
      </w:r>
      <w:proofErr w:type="gramStart"/>
      <w:r w:rsidRPr="00C15460">
        <w:rPr>
          <w:rFonts w:eastAsia="Times New Roman"/>
          <w:szCs w:val="17"/>
        </w:rPr>
        <w:t>vehicles;</w:t>
      </w:r>
      <w:proofErr w:type="gramEnd"/>
    </w:p>
    <w:p w14:paraId="748DB3D6" w14:textId="77777777" w:rsidR="00C15460" w:rsidRPr="00C15460" w:rsidRDefault="00C15460" w:rsidP="00C15460">
      <w:pPr>
        <w:ind w:left="1276" w:hanging="567"/>
        <w:rPr>
          <w:rFonts w:eastAsia="Times New Roman"/>
          <w:szCs w:val="17"/>
        </w:rPr>
      </w:pPr>
      <w:r w:rsidRPr="00C15460">
        <w:rPr>
          <w:rFonts w:eastAsia="Times New Roman"/>
          <w:szCs w:val="17"/>
        </w:rPr>
        <w:t>4.42.2</w:t>
      </w:r>
      <w:r w:rsidRPr="00C15460">
        <w:rPr>
          <w:rFonts w:eastAsia="Times New Roman"/>
          <w:szCs w:val="17"/>
        </w:rPr>
        <w:tab/>
        <w:t>take part in any race, test or trial of any kind utilising a motor vehicle except in an area that has been properly constructed or set aside by the Council for that purpose; or</w:t>
      </w:r>
    </w:p>
    <w:p w14:paraId="7B39202C" w14:textId="77777777" w:rsidR="00C15460" w:rsidRPr="00C15460" w:rsidRDefault="00C15460" w:rsidP="00C15460">
      <w:pPr>
        <w:ind w:left="1276" w:hanging="567"/>
        <w:rPr>
          <w:rFonts w:eastAsia="Times New Roman"/>
          <w:szCs w:val="17"/>
        </w:rPr>
      </w:pPr>
      <w:r w:rsidRPr="00C15460">
        <w:rPr>
          <w:rFonts w:eastAsia="Times New Roman"/>
          <w:szCs w:val="17"/>
        </w:rPr>
        <w:t>4.42.3</w:t>
      </w:r>
      <w:r w:rsidRPr="00C15460">
        <w:rPr>
          <w:rFonts w:eastAsia="Times New Roman"/>
          <w:szCs w:val="17"/>
        </w:rPr>
        <w:tab/>
        <w:t xml:space="preserve">promote or organise any race, test or trial of any kind in which motor vehicles take part unless the race, test or trial is to take place on an area that has been properly constructed or set aside by the Council for that </w:t>
      </w:r>
      <w:proofErr w:type="gramStart"/>
      <w:r w:rsidRPr="00C15460">
        <w:rPr>
          <w:rFonts w:eastAsia="Times New Roman"/>
          <w:szCs w:val="17"/>
        </w:rPr>
        <w:t>purpose;</w:t>
      </w:r>
      <w:proofErr w:type="gramEnd"/>
    </w:p>
    <w:p w14:paraId="59943124" w14:textId="77777777" w:rsidR="00C15460" w:rsidRPr="00C15460" w:rsidRDefault="00C15460" w:rsidP="00C15460">
      <w:pPr>
        <w:ind w:left="709" w:hanging="425"/>
        <w:rPr>
          <w:rFonts w:eastAsia="Times New Roman"/>
          <w:i/>
          <w:iCs/>
          <w:szCs w:val="17"/>
        </w:rPr>
      </w:pPr>
      <w:r w:rsidRPr="00C15460">
        <w:rPr>
          <w:rFonts w:eastAsia="Times New Roman"/>
          <w:szCs w:val="17"/>
        </w:rPr>
        <w:t>4.43</w:t>
      </w:r>
      <w:r w:rsidRPr="00C15460">
        <w:rPr>
          <w:rFonts w:eastAsia="Times New Roman"/>
          <w:szCs w:val="17"/>
        </w:rPr>
        <w:tab/>
      </w:r>
      <w:r w:rsidRPr="00C15460">
        <w:rPr>
          <w:rFonts w:eastAsia="Times New Roman"/>
          <w:i/>
          <w:iCs/>
          <w:szCs w:val="17"/>
        </w:rPr>
        <w:t>Weddings, Functions and Special Events</w:t>
      </w:r>
    </w:p>
    <w:p w14:paraId="252E2758" w14:textId="77777777" w:rsidR="00C15460" w:rsidRPr="00C15460" w:rsidRDefault="00C15460" w:rsidP="00C15460">
      <w:pPr>
        <w:ind w:left="1276" w:hanging="567"/>
        <w:rPr>
          <w:rFonts w:eastAsia="Times New Roman"/>
          <w:szCs w:val="17"/>
        </w:rPr>
      </w:pPr>
      <w:r w:rsidRPr="00C15460">
        <w:rPr>
          <w:rFonts w:eastAsia="Times New Roman"/>
          <w:szCs w:val="17"/>
        </w:rPr>
        <w:t>4.43.1</w:t>
      </w:r>
      <w:r w:rsidRPr="00C15460">
        <w:rPr>
          <w:rFonts w:eastAsia="Times New Roman"/>
          <w:szCs w:val="17"/>
        </w:rPr>
        <w:tab/>
        <w:t xml:space="preserve">hold, conduct or participate in a marriage ceremony, funeral or special </w:t>
      </w:r>
      <w:proofErr w:type="gramStart"/>
      <w:r w:rsidRPr="00C15460">
        <w:rPr>
          <w:rFonts w:eastAsia="Times New Roman"/>
          <w:szCs w:val="17"/>
        </w:rPr>
        <w:t>event;</w:t>
      </w:r>
      <w:proofErr w:type="gramEnd"/>
    </w:p>
    <w:p w14:paraId="76A818B5" w14:textId="77777777" w:rsidR="00C15460" w:rsidRPr="00C15460" w:rsidRDefault="00C15460" w:rsidP="00C15460">
      <w:pPr>
        <w:ind w:left="1276" w:hanging="567"/>
        <w:rPr>
          <w:rFonts w:eastAsia="Times New Roman"/>
          <w:szCs w:val="17"/>
        </w:rPr>
      </w:pPr>
      <w:r w:rsidRPr="00C15460">
        <w:rPr>
          <w:rFonts w:eastAsia="Times New Roman"/>
          <w:szCs w:val="17"/>
        </w:rPr>
        <w:t>4.43.2</w:t>
      </w:r>
      <w:r w:rsidRPr="00C15460">
        <w:rPr>
          <w:rFonts w:eastAsia="Times New Roman"/>
          <w:szCs w:val="17"/>
        </w:rPr>
        <w:tab/>
        <w:t xml:space="preserve">erect a marquee, stage or </w:t>
      </w:r>
      <w:proofErr w:type="gramStart"/>
      <w:r w:rsidRPr="00C15460">
        <w:rPr>
          <w:rFonts w:eastAsia="Times New Roman"/>
          <w:szCs w:val="17"/>
        </w:rPr>
        <w:t>structure;</w:t>
      </w:r>
      <w:proofErr w:type="gramEnd"/>
    </w:p>
    <w:p w14:paraId="29C8CB5F" w14:textId="77777777" w:rsidR="00C15460" w:rsidRPr="00C15460" w:rsidRDefault="00C15460" w:rsidP="00C15460">
      <w:pPr>
        <w:ind w:left="1276" w:hanging="567"/>
        <w:rPr>
          <w:rFonts w:eastAsia="Times New Roman"/>
          <w:szCs w:val="17"/>
        </w:rPr>
      </w:pPr>
      <w:r w:rsidRPr="00C15460">
        <w:rPr>
          <w:rFonts w:eastAsia="Times New Roman"/>
          <w:szCs w:val="17"/>
        </w:rPr>
        <w:t>4.43.3</w:t>
      </w:r>
      <w:r w:rsidRPr="00C15460">
        <w:rPr>
          <w:rFonts w:eastAsia="Times New Roman"/>
          <w:szCs w:val="17"/>
        </w:rPr>
        <w:tab/>
        <w:t xml:space="preserve">conduct any commercial </w:t>
      </w:r>
      <w:proofErr w:type="gramStart"/>
      <w:r w:rsidRPr="00C15460">
        <w:rPr>
          <w:rFonts w:eastAsia="Times New Roman"/>
          <w:szCs w:val="17"/>
        </w:rPr>
        <w:t>filming;</w:t>
      </w:r>
      <w:proofErr w:type="gramEnd"/>
    </w:p>
    <w:p w14:paraId="172EB97B" w14:textId="77777777" w:rsidR="00C15460" w:rsidRPr="00C15460" w:rsidRDefault="00C15460" w:rsidP="00C15460">
      <w:pPr>
        <w:ind w:left="1276" w:hanging="567"/>
        <w:rPr>
          <w:rFonts w:eastAsia="Times New Roman"/>
          <w:szCs w:val="17"/>
        </w:rPr>
      </w:pPr>
      <w:r w:rsidRPr="00C15460">
        <w:rPr>
          <w:rFonts w:eastAsia="Times New Roman"/>
          <w:szCs w:val="17"/>
        </w:rPr>
        <w:t xml:space="preserve">on land to which the Council has resolved this subparagraph will </w:t>
      </w:r>
      <w:proofErr w:type="gramStart"/>
      <w:r w:rsidRPr="00C15460">
        <w:rPr>
          <w:rFonts w:eastAsia="Times New Roman"/>
          <w:szCs w:val="17"/>
        </w:rPr>
        <w:t>apply;</w:t>
      </w:r>
      <w:proofErr w:type="gramEnd"/>
    </w:p>
    <w:p w14:paraId="768E5F79" w14:textId="77777777" w:rsidR="00C15460" w:rsidRPr="00C15460" w:rsidRDefault="00C15460" w:rsidP="00C15460">
      <w:pPr>
        <w:ind w:left="709" w:hanging="425"/>
        <w:rPr>
          <w:rFonts w:eastAsia="Times New Roman"/>
          <w:i/>
          <w:iCs/>
          <w:szCs w:val="17"/>
        </w:rPr>
      </w:pPr>
      <w:r w:rsidRPr="00C15460">
        <w:rPr>
          <w:rFonts w:eastAsia="Times New Roman"/>
          <w:szCs w:val="17"/>
        </w:rPr>
        <w:t>4.44</w:t>
      </w:r>
      <w:r w:rsidRPr="00C15460">
        <w:rPr>
          <w:rFonts w:eastAsia="Times New Roman"/>
          <w:szCs w:val="17"/>
        </w:rPr>
        <w:tab/>
      </w:r>
      <w:r w:rsidRPr="00C15460">
        <w:rPr>
          <w:rFonts w:eastAsia="Times New Roman"/>
          <w:i/>
          <w:iCs/>
          <w:szCs w:val="17"/>
        </w:rPr>
        <w:t>Wetlands</w:t>
      </w:r>
    </w:p>
    <w:p w14:paraId="4EF1A336" w14:textId="77777777" w:rsidR="00C15460" w:rsidRPr="00C15460" w:rsidRDefault="00C15460" w:rsidP="00C15460">
      <w:pPr>
        <w:ind w:left="1276" w:hanging="567"/>
        <w:rPr>
          <w:rFonts w:eastAsia="Times New Roman"/>
          <w:szCs w:val="17"/>
        </w:rPr>
      </w:pPr>
      <w:r w:rsidRPr="00C15460">
        <w:rPr>
          <w:rFonts w:eastAsia="Times New Roman"/>
          <w:szCs w:val="17"/>
        </w:rPr>
        <w:t xml:space="preserve">subject to the </w:t>
      </w:r>
      <w:r w:rsidRPr="00C15460">
        <w:rPr>
          <w:rFonts w:eastAsia="Times New Roman"/>
          <w:i/>
          <w:iCs/>
          <w:szCs w:val="17"/>
        </w:rPr>
        <w:t>Landscape South Australia Act 2019</w:t>
      </w:r>
      <w:r w:rsidRPr="00C15460">
        <w:rPr>
          <w:rFonts w:eastAsia="Times New Roman"/>
          <w:szCs w:val="17"/>
        </w:rPr>
        <w:t>, where that land constitutes a wetland:</w:t>
      </w:r>
    </w:p>
    <w:p w14:paraId="270F2B01" w14:textId="77777777" w:rsidR="00C15460" w:rsidRPr="00C15460" w:rsidRDefault="00C15460" w:rsidP="00C15460">
      <w:pPr>
        <w:ind w:left="1276" w:hanging="567"/>
        <w:rPr>
          <w:rFonts w:eastAsia="Times New Roman"/>
          <w:szCs w:val="17"/>
        </w:rPr>
      </w:pPr>
      <w:r w:rsidRPr="00C15460">
        <w:rPr>
          <w:rFonts w:eastAsia="Times New Roman"/>
          <w:szCs w:val="17"/>
        </w:rPr>
        <w:t>4.44.1</w:t>
      </w:r>
      <w:r w:rsidRPr="00C15460">
        <w:rPr>
          <w:rFonts w:eastAsia="Times New Roman"/>
          <w:szCs w:val="17"/>
        </w:rPr>
        <w:tab/>
        <w:t xml:space="preserve">operate a model </w:t>
      </w:r>
      <w:proofErr w:type="gramStart"/>
      <w:r w:rsidRPr="00C15460">
        <w:rPr>
          <w:rFonts w:eastAsia="Times New Roman"/>
          <w:szCs w:val="17"/>
        </w:rPr>
        <w:t>boat;</w:t>
      </w:r>
      <w:proofErr w:type="gramEnd"/>
    </w:p>
    <w:p w14:paraId="0BF19DC8" w14:textId="77777777" w:rsidR="00C15460" w:rsidRPr="00C15460" w:rsidRDefault="00C15460" w:rsidP="00C15460">
      <w:pPr>
        <w:ind w:left="1276" w:hanging="567"/>
        <w:rPr>
          <w:rFonts w:eastAsia="Times New Roman"/>
          <w:szCs w:val="17"/>
        </w:rPr>
      </w:pPr>
      <w:r w:rsidRPr="00C15460">
        <w:rPr>
          <w:rFonts w:eastAsia="Times New Roman"/>
          <w:szCs w:val="17"/>
        </w:rPr>
        <w:t>4.44.2</w:t>
      </w:r>
      <w:r w:rsidRPr="00C15460">
        <w:rPr>
          <w:rFonts w:eastAsia="Times New Roman"/>
          <w:szCs w:val="17"/>
        </w:rPr>
        <w:tab/>
        <w:t xml:space="preserve">fish, or take any aquatic </w:t>
      </w:r>
      <w:proofErr w:type="gramStart"/>
      <w:r w:rsidRPr="00C15460">
        <w:rPr>
          <w:rFonts w:eastAsia="Times New Roman"/>
          <w:szCs w:val="17"/>
        </w:rPr>
        <w:t>creature;</w:t>
      </w:r>
      <w:proofErr w:type="gramEnd"/>
    </w:p>
    <w:p w14:paraId="4F3EC205" w14:textId="77777777" w:rsidR="00C15460" w:rsidRPr="00C15460" w:rsidRDefault="00C15460" w:rsidP="00C15460">
      <w:pPr>
        <w:ind w:left="1276" w:hanging="567"/>
        <w:rPr>
          <w:rFonts w:eastAsia="Times New Roman"/>
          <w:szCs w:val="17"/>
        </w:rPr>
      </w:pPr>
      <w:r w:rsidRPr="00C15460">
        <w:rPr>
          <w:rFonts w:eastAsia="Times New Roman"/>
          <w:szCs w:val="17"/>
        </w:rPr>
        <w:t>4.44.3</w:t>
      </w:r>
      <w:r w:rsidRPr="00C15460">
        <w:rPr>
          <w:rFonts w:eastAsia="Times New Roman"/>
          <w:szCs w:val="17"/>
        </w:rPr>
        <w:tab/>
        <w:t xml:space="preserve">introduce any fish or aquatic </w:t>
      </w:r>
      <w:proofErr w:type="gramStart"/>
      <w:r w:rsidRPr="00C15460">
        <w:rPr>
          <w:rFonts w:eastAsia="Times New Roman"/>
          <w:szCs w:val="17"/>
        </w:rPr>
        <w:t>creature;</w:t>
      </w:r>
      <w:proofErr w:type="gramEnd"/>
    </w:p>
    <w:p w14:paraId="35A614C8" w14:textId="77777777" w:rsidR="00C15460" w:rsidRPr="00C15460" w:rsidRDefault="00C15460" w:rsidP="00C15460">
      <w:pPr>
        <w:ind w:left="1276" w:hanging="567"/>
        <w:rPr>
          <w:rFonts w:eastAsia="Times New Roman"/>
          <w:szCs w:val="17"/>
        </w:rPr>
      </w:pPr>
      <w:r w:rsidRPr="00C15460">
        <w:rPr>
          <w:rFonts w:eastAsia="Times New Roman"/>
          <w:szCs w:val="17"/>
        </w:rPr>
        <w:t>4.44.4</w:t>
      </w:r>
      <w:r w:rsidRPr="00C15460">
        <w:rPr>
          <w:rFonts w:eastAsia="Times New Roman"/>
          <w:szCs w:val="17"/>
        </w:rPr>
        <w:tab/>
        <w:t xml:space="preserve">take or draw </w:t>
      </w:r>
      <w:proofErr w:type="gramStart"/>
      <w:r w:rsidRPr="00C15460">
        <w:rPr>
          <w:rFonts w:eastAsia="Times New Roman"/>
          <w:szCs w:val="17"/>
        </w:rPr>
        <w:t>water;</w:t>
      </w:r>
      <w:proofErr w:type="gramEnd"/>
    </w:p>
    <w:p w14:paraId="3F7803C3" w14:textId="77777777" w:rsidR="00C15460" w:rsidRPr="00C15460" w:rsidRDefault="00C15460" w:rsidP="00C15460">
      <w:pPr>
        <w:ind w:left="709" w:hanging="425"/>
        <w:rPr>
          <w:rFonts w:eastAsia="Times New Roman"/>
          <w:i/>
          <w:iCs/>
          <w:szCs w:val="17"/>
        </w:rPr>
      </w:pPr>
      <w:r w:rsidRPr="00C15460">
        <w:rPr>
          <w:rFonts w:eastAsia="Times New Roman"/>
          <w:szCs w:val="17"/>
        </w:rPr>
        <w:t>4.45</w:t>
      </w:r>
      <w:r w:rsidRPr="00C15460">
        <w:rPr>
          <w:rFonts w:eastAsia="Times New Roman"/>
          <w:szCs w:val="17"/>
        </w:rPr>
        <w:tab/>
      </w:r>
      <w:r w:rsidRPr="00C15460">
        <w:rPr>
          <w:rFonts w:eastAsia="Times New Roman"/>
          <w:i/>
          <w:iCs/>
          <w:szCs w:val="17"/>
        </w:rPr>
        <w:t>Working on Vehicles</w:t>
      </w:r>
    </w:p>
    <w:p w14:paraId="7A353823" w14:textId="77777777" w:rsidR="00C15460" w:rsidRPr="00C15460" w:rsidRDefault="00C15460" w:rsidP="00C15460">
      <w:pPr>
        <w:ind w:left="709"/>
        <w:rPr>
          <w:rFonts w:eastAsia="Times New Roman"/>
          <w:szCs w:val="17"/>
        </w:rPr>
      </w:pPr>
      <w:r w:rsidRPr="00C15460">
        <w:rPr>
          <w:rFonts w:eastAsia="Times New Roman"/>
          <w:szCs w:val="17"/>
        </w:rPr>
        <w:t>perform the work of repairing, washing, painting, panel beating or other work of any nature on or to any vehicle, except for running repairs in the case of breakdown.</w:t>
      </w:r>
    </w:p>
    <w:p w14:paraId="66B790EC" w14:textId="77777777" w:rsidR="00C15460" w:rsidRPr="00C15460" w:rsidRDefault="00C15460" w:rsidP="00C15460">
      <w:pPr>
        <w:ind w:left="284" w:hanging="284"/>
        <w:rPr>
          <w:rFonts w:eastAsia="Times New Roman"/>
          <w:b/>
          <w:bCs/>
          <w:szCs w:val="17"/>
        </w:rPr>
      </w:pPr>
      <w:r w:rsidRPr="00C15460">
        <w:rPr>
          <w:rFonts w:eastAsia="Times New Roman"/>
          <w:b/>
          <w:bCs/>
          <w:szCs w:val="17"/>
        </w:rPr>
        <w:t>5.</w:t>
      </w:r>
      <w:r w:rsidRPr="00C15460">
        <w:rPr>
          <w:rFonts w:eastAsia="Times New Roman"/>
          <w:b/>
          <w:bCs/>
          <w:szCs w:val="17"/>
        </w:rPr>
        <w:tab/>
        <w:t>Prohibited Activities</w:t>
      </w:r>
    </w:p>
    <w:p w14:paraId="2B3F9177" w14:textId="77777777" w:rsidR="00C15460" w:rsidRPr="00C15460" w:rsidRDefault="00C15460" w:rsidP="00C15460">
      <w:pPr>
        <w:ind w:left="284"/>
        <w:rPr>
          <w:rFonts w:eastAsia="Times New Roman"/>
          <w:szCs w:val="17"/>
        </w:rPr>
      </w:pPr>
      <w:r w:rsidRPr="00C15460">
        <w:rPr>
          <w:rFonts w:eastAsia="Times New Roman"/>
          <w:szCs w:val="17"/>
        </w:rPr>
        <w:t>A person must not, on any local government land:</w:t>
      </w:r>
    </w:p>
    <w:p w14:paraId="40BC5301" w14:textId="77777777" w:rsidR="00C15460" w:rsidRPr="00C15460" w:rsidRDefault="00C15460" w:rsidP="00C15460">
      <w:pPr>
        <w:ind w:left="709" w:hanging="425"/>
        <w:rPr>
          <w:rFonts w:eastAsia="Times New Roman"/>
          <w:i/>
          <w:iCs/>
          <w:szCs w:val="17"/>
        </w:rPr>
      </w:pPr>
      <w:r w:rsidRPr="00C15460">
        <w:rPr>
          <w:rFonts w:eastAsia="Times New Roman"/>
          <w:szCs w:val="17"/>
        </w:rPr>
        <w:t>5.1</w:t>
      </w:r>
      <w:r w:rsidRPr="00C15460">
        <w:rPr>
          <w:rFonts w:eastAsia="Times New Roman"/>
          <w:szCs w:val="17"/>
        </w:rPr>
        <w:tab/>
      </w:r>
      <w:r w:rsidRPr="00C15460">
        <w:rPr>
          <w:rFonts w:eastAsia="Times New Roman"/>
          <w:i/>
          <w:iCs/>
          <w:szCs w:val="17"/>
        </w:rPr>
        <w:t>Animals</w:t>
      </w:r>
    </w:p>
    <w:p w14:paraId="13C91FDD" w14:textId="77777777" w:rsidR="00C15460" w:rsidRPr="00C15460" w:rsidRDefault="00C15460" w:rsidP="00C15460">
      <w:pPr>
        <w:ind w:left="1276" w:hanging="567"/>
        <w:rPr>
          <w:rFonts w:eastAsia="Times New Roman"/>
          <w:szCs w:val="17"/>
        </w:rPr>
      </w:pPr>
      <w:r w:rsidRPr="00C15460">
        <w:rPr>
          <w:rFonts w:eastAsia="Times New Roman"/>
          <w:szCs w:val="17"/>
        </w:rPr>
        <w:t>5.1.1</w:t>
      </w:r>
      <w:r w:rsidRPr="00C15460">
        <w:rPr>
          <w:rFonts w:eastAsia="Times New Roman"/>
          <w:szCs w:val="17"/>
        </w:rPr>
        <w:tab/>
        <w:t xml:space="preserve">cause or allow any animal to enter, swim, bathe, or remain in any waters to the inconvenience, annoyance or danger of any other person bathing or </w:t>
      </w:r>
      <w:proofErr w:type="gramStart"/>
      <w:r w:rsidRPr="00C15460">
        <w:rPr>
          <w:rFonts w:eastAsia="Times New Roman"/>
          <w:szCs w:val="17"/>
        </w:rPr>
        <w:t>swimming;</w:t>
      </w:r>
      <w:proofErr w:type="gramEnd"/>
    </w:p>
    <w:p w14:paraId="25D8143D" w14:textId="77777777" w:rsidR="00C15460" w:rsidRPr="00C15460" w:rsidRDefault="00C15460" w:rsidP="00C15460">
      <w:pPr>
        <w:ind w:left="1276" w:hanging="567"/>
        <w:rPr>
          <w:rFonts w:eastAsia="Times New Roman"/>
          <w:szCs w:val="17"/>
        </w:rPr>
      </w:pPr>
      <w:r w:rsidRPr="00C15460">
        <w:rPr>
          <w:rFonts w:eastAsia="Times New Roman"/>
          <w:szCs w:val="17"/>
        </w:rPr>
        <w:t>5.1.2</w:t>
      </w:r>
      <w:r w:rsidRPr="00C15460">
        <w:rPr>
          <w:rFonts w:eastAsia="Times New Roman"/>
          <w:szCs w:val="17"/>
        </w:rPr>
        <w:tab/>
        <w:t xml:space="preserve">allow an animal in that </w:t>
      </w:r>
      <w:proofErr w:type="gramStart"/>
      <w:r w:rsidRPr="00C15460">
        <w:rPr>
          <w:rFonts w:eastAsia="Times New Roman"/>
          <w:szCs w:val="17"/>
        </w:rPr>
        <w:t>persons</w:t>
      </w:r>
      <w:proofErr w:type="gramEnd"/>
      <w:r w:rsidRPr="00C15460">
        <w:rPr>
          <w:rFonts w:eastAsia="Times New Roman"/>
          <w:szCs w:val="17"/>
        </w:rPr>
        <w:t xml:space="preserve"> control, charge or ownership to damage Council </w:t>
      </w:r>
      <w:proofErr w:type="gramStart"/>
      <w:r w:rsidRPr="00C15460">
        <w:rPr>
          <w:rFonts w:eastAsia="Times New Roman"/>
          <w:szCs w:val="17"/>
        </w:rPr>
        <w:t>property;</w:t>
      </w:r>
      <w:proofErr w:type="gramEnd"/>
    </w:p>
    <w:p w14:paraId="6D8D2F6A" w14:textId="77777777" w:rsidR="00C15460" w:rsidRPr="00C15460" w:rsidRDefault="00C15460" w:rsidP="00C15460">
      <w:pPr>
        <w:ind w:left="1276" w:hanging="567"/>
        <w:rPr>
          <w:rFonts w:eastAsia="Times New Roman"/>
          <w:szCs w:val="17"/>
        </w:rPr>
      </w:pPr>
      <w:r w:rsidRPr="00C15460">
        <w:rPr>
          <w:rFonts w:eastAsia="Times New Roman"/>
          <w:szCs w:val="17"/>
        </w:rPr>
        <w:t>5.1.3</w:t>
      </w:r>
      <w:r w:rsidRPr="00C15460">
        <w:rPr>
          <w:rFonts w:eastAsia="Times New Roman"/>
          <w:szCs w:val="17"/>
        </w:rPr>
        <w:tab/>
        <w:t xml:space="preserve">lead, drive, or exercise any horse or other animal in such a manner as to endanger the safety of any other </w:t>
      </w:r>
      <w:proofErr w:type="gramStart"/>
      <w:r w:rsidRPr="00C15460">
        <w:rPr>
          <w:rFonts w:eastAsia="Times New Roman"/>
          <w:szCs w:val="17"/>
        </w:rPr>
        <w:t>person;</w:t>
      </w:r>
      <w:proofErr w:type="gramEnd"/>
    </w:p>
    <w:p w14:paraId="5C60EBBE" w14:textId="77777777" w:rsidR="00C15460" w:rsidRPr="00C15460" w:rsidRDefault="00C15460" w:rsidP="00C15460">
      <w:pPr>
        <w:ind w:left="709" w:hanging="425"/>
        <w:rPr>
          <w:rFonts w:eastAsia="Times New Roman"/>
          <w:i/>
          <w:iCs/>
          <w:szCs w:val="17"/>
        </w:rPr>
      </w:pPr>
      <w:r w:rsidRPr="00C15460">
        <w:rPr>
          <w:rFonts w:eastAsia="Times New Roman"/>
          <w:szCs w:val="17"/>
        </w:rPr>
        <w:t>5.2</w:t>
      </w:r>
      <w:r w:rsidRPr="00C15460">
        <w:rPr>
          <w:rFonts w:eastAsia="Times New Roman"/>
          <w:szCs w:val="17"/>
        </w:rPr>
        <w:tab/>
      </w:r>
      <w:r w:rsidRPr="00C15460">
        <w:rPr>
          <w:rFonts w:eastAsia="Times New Roman"/>
          <w:i/>
          <w:iCs/>
          <w:szCs w:val="17"/>
        </w:rPr>
        <w:t>Annoyances</w:t>
      </w:r>
    </w:p>
    <w:p w14:paraId="0D40CA25" w14:textId="77777777" w:rsidR="00C15460" w:rsidRPr="00C15460" w:rsidRDefault="00C15460" w:rsidP="00C15460">
      <w:pPr>
        <w:ind w:left="709"/>
        <w:rPr>
          <w:rFonts w:eastAsia="Times New Roman"/>
          <w:szCs w:val="17"/>
        </w:rPr>
      </w:pPr>
      <w:r w:rsidRPr="00C15460">
        <w:rPr>
          <w:rFonts w:eastAsia="Times New Roman"/>
          <w:szCs w:val="17"/>
        </w:rPr>
        <w:t xml:space="preserve">unreasonably annoy or interfere with any other person’s use of the land by making a noise or creating a disturbance that has not been authorised by the </w:t>
      </w:r>
      <w:proofErr w:type="gramStart"/>
      <w:r w:rsidRPr="00C15460">
        <w:rPr>
          <w:rFonts w:eastAsia="Times New Roman"/>
          <w:szCs w:val="17"/>
        </w:rPr>
        <w:t>Council;</w:t>
      </w:r>
      <w:proofErr w:type="gramEnd"/>
    </w:p>
    <w:p w14:paraId="0997930F" w14:textId="77777777" w:rsidR="00C15460" w:rsidRPr="00C15460" w:rsidRDefault="00C15460" w:rsidP="00C15460">
      <w:pPr>
        <w:ind w:left="709" w:hanging="425"/>
        <w:rPr>
          <w:rFonts w:eastAsia="Times New Roman"/>
          <w:i/>
          <w:iCs/>
          <w:szCs w:val="17"/>
        </w:rPr>
      </w:pPr>
      <w:r w:rsidRPr="00C15460">
        <w:rPr>
          <w:rFonts w:eastAsia="Times New Roman"/>
          <w:szCs w:val="17"/>
        </w:rPr>
        <w:t>5.3</w:t>
      </w:r>
      <w:r w:rsidRPr="00C15460">
        <w:rPr>
          <w:rFonts w:eastAsia="Times New Roman"/>
          <w:szCs w:val="17"/>
        </w:rPr>
        <w:tab/>
      </w:r>
      <w:r w:rsidRPr="00C15460">
        <w:rPr>
          <w:rFonts w:eastAsia="Times New Roman"/>
          <w:i/>
          <w:iCs/>
          <w:szCs w:val="17"/>
        </w:rPr>
        <w:t>Children’s Playgrounds</w:t>
      </w:r>
    </w:p>
    <w:p w14:paraId="16F160F9" w14:textId="77777777" w:rsidR="00C15460" w:rsidRPr="00C15460" w:rsidRDefault="00C15460" w:rsidP="00C15460">
      <w:pPr>
        <w:ind w:left="709"/>
        <w:rPr>
          <w:rFonts w:eastAsia="Times New Roman"/>
          <w:szCs w:val="17"/>
        </w:rPr>
      </w:pPr>
      <w:r w:rsidRPr="00C15460">
        <w:rPr>
          <w:rFonts w:eastAsia="Times New Roman"/>
          <w:szCs w:val="17"/>
        </w:rPr>
        <w:t xml:space="preserve">use any device, equipment or apparatus installed in a children's playground if that person is of or over the age indicated by sign or notice as the age limit for using such equipment, apparatus or other installed </w:t>
      </w:r>
      <w:proofErr w:type="gramStart"/>
      <w:r w:rsidRPr="00C15460">
        <w:rPr>
          <w:rFonts w:eastAsia="Times New Roman"/>
          <w:szCs w:val="17"/>
        </w:rPr>
        <w:t>device;</w:t>
      </w:r>
      <w:proofErr w:type="gramEnd"/>
    </w:p>
    <w:p w14:paraId="4521DE9D" w14:textId="77777777" w:rsidR="00C15460" w:rsidRPr="00C15460" w:rsidRDefault="00C15460" w:rsidP="00C15460">
      <w:pPr>
        <w:ind w:left="709" w:hanging="425"/>
        <w:rPr>
          <w:rFonts w:eastAsia="Times New Roman"/>
          <w:i/>
          <w:iCs/>
          <w:szCs w:val="17"/>
        </w:rPr>
      </w:pPr>
      <w:r w:rsidRPr="00C15460">
        <w:rPr>
          <w:rFonts w:eastAsia="Times New Roman"/>
          <w:szCs w:val="17"/>
        </w:rPr>
        <w:t>5.4</w:t>
      </w:r>
      <w:r w:rsidRPr="00C15460">
        <w:rPr>
          <w:rFonts w:eastAsia="Times New Roman"/>
          <w:szCs w:val="17"/>
        </w:rPr>
        <w:tab/>
      </w:r>
      <w:r w:rsidRPr="00C15460">
        <w:rPr>
          <w:rFonts w:eastAsia="Times New Roman"/>
          <w:i/>
          <w:iCs/>
          <w:szCs w:val="17"/>
        </w:rPr>
        <w:t>Fish</w:t>
      </w:r>
    </w:p>
    <w:p w14:paraId="3F6602AE" w14:textId="77777777" w:rsidR="00C15460" w:rsidRPr="00C15460" w:rsidRDefault="00C15460" w:rsidP="00C15460">
      <w:pPr>
        <w:ind w:left="709"/>
        <w:rPr>
          <w:rFonts w:eastAsia="Times New Roman"/>
          <w:szCs w:val="17"/>
        </w:rPr>
      </w:pPr>
      <w:r w:rsidRPr="00C15460">
        <w:rPr>
          <w:rFonts w:eastAsia="Times New Roman"/>
          <w:szCs w:val="17"/>
        </w:rPr>
        <w:t xml:space="preserve">deposit or leave any dead fish (in part or whole) or </w:t>
      </w:r>
      <w:proofErr w:type="gramStart"/>
      <w:r w:rsidRPr="00C15460">
        <w:rPr>
          <w:rFonts w:eastAsia="Times New Roman"/>
          <w:szCs w:val="17"/>
        </w:rPr>
        <w:t>offal;</w:t>
      </w:r>
      <w:proofErr w:type="gramEnd"/>
    </w:p>
    <w:p w14:paraId="4781984A" w14:textId="77777777" w:rsidR="00C15460" w:rsidRPr="00C15460" w:rsidRDefault="00C15460" w:rsidP="00C15460">
      <w:pPr>
        <w:ind w:left="709" w:hanging="425"/>
        <w:rPr>
          <w:rFonts w:eastAsia="Times New Roman"/>
          <w:i/>
          <w:iCs/>
          <w:szCs w:val="17"/>
        </w:rPr>
      </w:pPr>
      <w:r w:rsidRPr="00C15460">
        <w:rPr>
          <w:rFonts w:eastAsia="Times New Roman"/>
          <w:szCs w:val="17"/>
        </w:rPr>
        <w:t>5.5</w:t>
      </w:r>
      <w:r w:rsidRPr="00C15460">
        <w:rPr>
          <w:rFonts w:eastAsia="Times New Roman"/>
          <w:szCs w:val="17"/>
        </w:rPr>
        <w:tab/>
      </w:r>
      <w:r w:rsidRPr="00C15460">
        <w:rPr>
          <w:rFonts w:eastAsia="Times New Roman"/>
          <w:i/>
          <w:iCs/>
          <w:szCs w:val="17"/>
        </w:rPr>
        <w:t>Glass</w:t>
      </w:r>
    </w:p>
    <w:p w14:paraId="51BC28DF" w14:textId="77777777" w:rsidR="00C15460" w:rsidRPr="00C15460" w:rsidRDefault="00C15460" w:rsidP="00C15460">
      <w:pPr>
        <w:ind w:left="709"/>
        <w:rPr>
          <w:rFonts w:eastAsia="Times New Roman"/>
          <w:szCs w:val="17"/>
        </w:rPr>
      </w:pPr>
      <w:r w:rsidRPr="00C15460">
        <w:rPr>
          <w:rFonts w:eastAsia="Times New Roman"/>
          <w:szCs w:val="17"/>
        </w:rPr>
        <w:t xml:space="preserve">wilfully break any glass, </w:t>
      </w:r>
      <w:proofErr w:type="spellStart"/>
      <w:r w:rsidRPr="00C15460">
        <w:rPr>
          <w:rFonts w:eastAsia="Times New Roman"/>
          <w:szCs w:val="17"/>
        </w:rPr>
        <w:t>china</w:t>
      </w:r>
      <w:proofErr w:type="spellEnd"/>
      <w:r w:rsidRPr="00C15460">
        <w:rPr>
          <w:rFonts w:eastAsia="Times New Roman"/>
          <w:szCs w:val="17"/>
        </w:rPr>
        <w:t xml:space="preserve"> or any other brittle </w:t>
      </w:r>
      <w:proofErr w:type="gramStart"/>
      <w:r w:rsidRPr="00C15460">
        <w:rPr>
          <w:rFonts w:eastAsia="Times New Roman"/>
          <w:szCs w:val="17"/>
        </w:rPr>
        <w:t>material;</w:t>
      </w:r>
      <w:proofErr w:type="gramEnd"/>
    </w:p>
    <w:p w14:paraId="3A78D29F" w14:textId="77777777" w:rsidR="00C15460" w:rsidRPr="00C15460" w:rsidRDefault="00C15460" w:rsidP="00C15460">
      <w:pPr>
        <w:ind w:left="709" w:hanging="425"/>
        <w:rPr>
          <w:rFonts w:eastAsia="Times New Roman"/>
          <w:i/>
          <w:iCs/>
          <w:szCs w:val="17"/>
        </w:rPr>
      </w:pPr>
      <w:r w:rsidRPr="00C15460">
        <w:rPr>
          <w:rFonts w:eastAsia="Times New Roman"/>
          <w:szCs w:val="17"/>
        </w:rPr>
        <w:t>5.6</w:t>
      </w:r>
      <w:r w:rsidRPr="00C15460">
        <w:rPr>
          <w:rFonts w:eastAsia="Times New Roman"/>
          <w:szCs w:val="17"/>
        </w:rPr>
        <w:tab/>
      </w:r>
      <w:r w:rsidRPr="00C15460">
        <w:rPr>
          <w:rFonts w:eastAsia="Times New Roman"/>
          <w:i/>
          <w:iCs/>
          <w:szCs w:val="17"/>
        </w:rPr>
        <w:t xml:space="preserve">Interference with Permitted Use </w:t>
      </w:r>
    </w:p>
    <w:p w14:paraId="4834EEE9" w14:textId="77777777" w:rsidR="00C15460" w:rsidRPr="00C15460" w:rsidRDefault="00C15460" w:rsidP="00C15460">
      <w:pPr>
        <w:ind w:left="709"/>
        <w:rPr>
          <w:rFonts w:eastAsia="Times New Roman"/>
          <w:szCs w:val="17"/>
        </w:rPr>
      </w:pPr>
      <w:r w:rsidRPr="00C15460">
        <w:rPr>
          <w:rFonts w:eastAsia="Times New Roman"/>
          <w:szCs w:val="17"/>
        </w:rPr>
        <w:t xml:space="preserve">interrupt, disrupt or interfere with any other person’s use of local government land which is permitted or for which permission has been </w:t>
      </w:r>
      <w:proofErr w:type="gramStart"/>
      <w:r w:rsidRPr="00C15460">
        <w:rPr>
          <w:rFonts w:eastAsia="Times New Roman"/>
          <w:szCs w:val="17"/>
        </w:rPr>
        <w:t>granted;</w:t>
      </w:r>
      <w:proofErr w:type="gramEnd"/>
    </w:p>
    <w:p w14:paraId="31BE2F9F" w14:textId="77777777" w:rsidR="00C15460" w:rsidRPr="00C15460" w:rsidRDefault="00C15460" w:rsidP="00C15460">
      <w:pPr>
        <w:ind w:left="709" w:hanging="425"/>
        <w:rPr>
          <w:rFonts w:eastAsia="Times New Roman"/>
          <w:i/>
          <w:iCs/>
          <w:szCs w:val="17"/>
        </w:rPr>
      </w:pPr>
      <w:r w:rsidRPr="00C15460">
        <w:rPr>
          <w:rFonts w:eastAsia="Times New Roman"/>
          <w:szCs w:val="17"/>
        </w:rPr>
        <w:t>5.7</w:t>
      </w:r>
      <w:r w:rsidRPr="00C15460">
        <w:rPr>
          <w:rFonts w:eastAsia="Times New Roman"/>
          <w:szCs w:val="17"/>
        </w:rPr>
        <w:tab/>
      </w:r>
      <w:r w:rsidRPr="00C15460">
        <w:rPr>
          <w:rFonts w:eastAsia="Times New Roman"/>
          <w:i/>
          <w:iCs/>
          <w:szCs w:val="17"/>
        </w:rPr>
        <w:t>Sand Dunes</w:t>
      </w:r>
    </w:p>
    <w:p w14:paraId="6835AB78" w14:textId="77777777" w:rsidR="00C15460" w:rsidRPr="00C15460" w:rsidRDefault="00C15460" w:rsidP="00C15460">
      <w:pPr>
        <w:ind w:left="1276" w:hanging="567"/>
        <w:rPr>
          <w:rFonts w:eastAsia="Times New Roman"/>
          <w:szCs w:val="17"/>
        </w:rPr>
      </w:pPr>
      <w:r w:rsidRPr="00C15460">
        <w:rPr>
          <w:rFonts w:eastAsia="Times New Roman"/>
          <w:szCs w:val="17"/>
        </w:rPr>
        <w:t>5.7.1</w:t>
      </w:r>
      <w:r w:rsidRPr="00C15460">
        <w:rPr>
          <w:rFonts w:eastAsia="Times New Roman"/>
          <w:szCs w:val="17"/>
        </w:rPr>
        <w:tab/>
        <w:t xml:space="preserve">destabilise sand on a sand </w:t>
      </w:r>
      <w:proofErr w:type="gramStart"/>
      <w:r w:rsidRPr="00C15460">
        <w:rPr>
          <w:rFonts w:eastAsia="Times New Roman"/>
          <w:szCs w:val="17"/>
        </w:rPr>
        <w:t>dune;</w:t>
      </w:r>
      <w:proofErr w:type="gramEnd"/>
    </w:p>
    <w:p w14:paraId="6E000A16" w14:textId="77777777" w:rsidR="00C15460" w:rsidRPr="00C15460" w:rsidRDefault="00C15460" w:rsidP="00C15460">
      <w:pPr>
        <w:ind w:left="1276" w:hanging="567"/>
        <w:rPr>
          <w:rFonts w:eastAsia="Times New Roman"/>
          <w:szCs w:val="17"/>
        </w:rPr>
      </w:pPr>
      <w:r w:rsidRPr="00C15460">
        <w:rPr>
          <w:rFonts w:eastAsia="Times New Roman"/>
          <w:szCs w:val="17"/>
        </w:rPr>
        <w:t>5.7.2</w:t>
      </w:r>
      <w:r w:rsidRPr="00C15460">
        <w:rPr>
          <w:rFonts w:eastAsia="Times New Roman"/>
          <w:szCs w:val="17"/>
        </w:rPr>
        <w:tab/>
        <w:t xml:space="preserve">destroy, remove or cause interference to any live or dead vegetation within a sand dune, costal slope or coastal </w:t>
      </w:r>
      <w:proofErr w:type="gramStart"/>
      <w:r w:rsidRPr="00C15460">
        <w:rPr>
          <w:rFonts w:eastAsia="Times New Roman"/>
          <w:szCs w:val="17"/>
        </w:rPr>
        <w:t>cliff;</w:t>
      </w:r>
      <w:proofErr w:type="gramEnd"/>
    </w:p>
    <w:p w14:paraId="128FD2A0" w14:textId="77777777" w:rsidR="00C15460" w:rsidRPr="00C15460" w:rsidRDefault="00C15460" w:rsidP="00C15460">
      <w:pPr>
        <w:ind w:left="1276" w:hanging="567"/>
        <w:rPr>
          <w:rFonts w:eastAsia="Times New Roman"/>
          <w:szCs w:val="17"/>
        </w:rPr>
      </w:pPr>
      <w:r w:rsidRPr="00C15460">
        <w:rPr>
          <w:rFonts w:eastAsia="Times New Roman"/>
          <w:szCs w:val="17"/>
        </w:rPr>
        <w:t>5.7.3</w:t>
      </w:r>
      <w:r w:rsidRPr="00C15460">
        <w:rPr>
          <w:rFonts w:eastAsia="Times New Roman"/>
          <w:szCs w:val="17"/>
        </w:rPr>
        <w:tab/>
        <w:t xml:space="preserve">introduce non-indigenous flora or fauna or dump any material in a sand </w:t>
      </w:r>
      <w:proofErr w:type="gramStart"/>
      <w:r w:rsidRPr="00C15460">
        <w:rPr>
          <w:rFonts w:eastAsia="Times New Roman"/>
          <w:szCs w:val="17"/>
        </w:rPr>
        <w:t>dune;</w:t>
      </w:r>
      <w:proofErr w:type="gramEnd"/>
    </w:p>
    <w:p w14:paraId="328FF581" w14:textId="77777777" w:rsidR="00C15460" w:rsidRPr="00C15460" w:rsidRDefault="00C15460" w:rsidP="00C15460">
      <w:pPr>
        <w:ind w:left="1276" w:hanging="567"/>
        <w:rPr>
          <w:rFonts w:eastAsia="Times New Roman"/>
          <w:szCs w:val="17"/>
        </w:rPr>
      </w:pPr>
      <w:r w:rsidRPr="00C15460">
        <w:rPr>
          <w:rFonts w:eastAsia="Times New Roman"/>
          <w:szCs w:val="17"/>
        </w:rPr>
        <w:t>5.7.4</w:t>
      </w:r>
      <w:r w:rsidRPr="00C15460">
        <w:rPr>
          <w:rFonts w:eastAsia="Times New Roman"/>
          <w:szCs w:val="17"/>
        </w:rPr>
        <w:tab/>
        <w:t xml:space="preserve">use a sand board or other item to slide down a sand dune, coastal slope or </w:t>
      </w:r>
      <w:proofErr w:type="gramStart"/>
      <w:r w:rsidRPr="00C15460">
        <w:rPr>
          <w:rFonts w:eastAsia="Times New Roman"/>
          <w:szCs w:val="17"/>
        </w:rPr>
        <w:t>cliff;</w:t>
      </w:r>
      <w:proofErr w:type="gramEnd"/>
    </w:p>
    <w:p w14:paraId="57CA243D" w14:textId="77777777" w:rsidR="00C15460" w:rsidRPr="00C15460" w:rsidRDefault="00C15460" w:rsidP="00C15460">
      <w:pPr>
        <w:ind w:left="1276" w:hanging="567"/>
        <w:rPr>
          <w:rFonts w:eastAsia="Times New Roman"/>
          <w:szCs w:val="17"/>
        </w:rPr>
      </w:pPr>
      <w:r w:rsidRPr="00C15460">
        <w:rPr>
          <w:rFonts w:eastAsia="Times New Roman"/>
          <w:szCs w:val="17"/>
        </w:rPr>
        <w:t>5.7.5</w:t>
      </w:r>
      <w:r w:rsidRPr="00C15460">
        <w:rPr>
          <w:rFonts w:eastAsia="Times New Roman"/>
          <w:szCs w:val="17"/>
        </w:rPr>
        <w:tab/>
        <w:t xml:space="preserve">ride a horse on a sand dune or coastal </w:t>
      </w:r>
      <w:proofErr w:type="gramStart"/>
      <w:r w:rsidRPr="00C15460">
        <w:rPr>
          <w:rFonts w:eastAsia="Times New Roman"/>
          <w:szCs w:val="17"/>
        </w:rPr>
        <w:t>slope;</w:t>
      </w:r>
      <w:proofErr w:type="gramEnd"/>
    </w:p>
    <w:p w14:paraId="00DD11DA" w14:textId="77777777" w:rsidR="00C15460" w:rsidRPr="00C15460" w:rsidRDefault="00C15460" w:rsidP="00C15460">
      <w:pPr>
        <w:ind w:left="1276" w:hanging="567"/>
        <w:rPr>
          <w:rFonts w:eastAsia="Times New Roman"/>
          <w:szCs w:val="17"/>
        </w:rPr>
      </w:pPr>
      <w:r w:rsidRPr="00C15460">
        <w:rPr>
          <w:rFonts w:eastAsia="Times New Roman"/>
          <w:szCs w:val="17"/>
        </w:rPr>
        <w:t>5.7.6</w:t>
      </w:r>
      <w:r w:rsidRPr="00C15460">
        <w:rPr>
          <w:rFonts w:eastAsia="Times New Roman"/>
          <w:szCs w:val="17"/>
        </w:rPr>
        <w:tab/>
        <w:t xml:space="preserve">carry out an activity on a sand dune, coastal slope or cliff that may threaten its </w:t>
      </w:r>
      <w:proofErr w:type="gramStart"/>
      <w:r w:rsidRPr="00C15460">
        <w:rPr>
          <w:rFonts w:eastAsia="Times New Roman"/>
          <w:szCs w:val="17"/>
        </w:rPr>
        <w:t>integrity;</w:t>
      </w:r>
      <w:proofErr w:type="gramEnd"/>
    </w:p>
    <w:p w14:paraId="3C029BEE" w14:textId="77777777" w:rsidR="00C15460" w:rsidRPr="00C15460" w:rsidRDefault="00C15460" w:rsidP="00C15460">
      <w:pPr>
        <w:ind w:left="709" w:hanging="425"/>
        <w:rPr>
          <w:rFonts w:eastAsia="Times New Roman"/>
          <w:i/>
          <w:iCs/>
          <w:szCs w:val="17"/>
        </w:rPr>
      </w:pPr>
      <w:r w:rsidRPr="00C15460">
        <w:rPr>
          <w:rFonts w:eastAsia="Times New Roman"/>
          <w:szCs w:val="17"/>
        </w:rPr>
        <w:t>5.8</w:t>
      </w:r>
      <w:r w:rsidRPr="00C15460">
        <w:rPr>
          <w:rFonts w:eastAsia="Times New Roman"/>
          <w:szCs w:val="17"/>
        </w:rPr>
        <w:tab/>
      </w:r>
      <w:r w:rsidRPr="00C15460">
        <w:rPr>
          <w:rFonts w:eastAsia="Times New Roman"/>
          <w:i/>
          <w:iCs/>
          <w:szCs w:val="17"/>
        </w:rPr>
        <w:t>Smoking</w:t>
      </w:r>
    </w:p>
    <w:p w14:paraId="4B24DB18" w14:textId="77777777" w:rsidR="00C15460" w:rsidRPr="00C15460" w:rsidRDefault="00C15460" w:rsidP="00C15460">
      <w:pPr>
        <w:ind w:left="709"/>
        <w:rPr>
          <w:rFonts w:eastAsia="Times New Roman"/>
          <w:szCs w:val="17"/>
        </w:rPr>
      </w:pPr>
      <w:r w:rsidRPr="00C15460">
        <w:rPr>
          <w:rFonts w:eastAsia="Times New Roman"/>
          <w:szCs w:val="17"/>
        </w:rPr>
        <w:t>smoke any substance:</w:t>
      </w:r>
    </w:p>
    <w:p w14:paraId="5FF600A8" w14:textId="77777777" w:rsidR="00C15460" w:rsidRPr="00C15460" w:rsidRDefault="00C15460" w:rsidP="00C15460">
      <w:pPr>
        <w:ind w:left="1276" w:hanging="567"/>
        <w:rPr>
          <w:rFonts w:eastAsia="Times New Roman"/>
          <w:szCs w:val="17"/>
        </w:rPr>
      </w:pPr>
      <w:r w:rsidRPr="00C15460">
        <w:rPr>
          <w:rFonts w:eastAsia="Times New Roman"/>
          <w:szCs w:val="17"/>
        </w:rPr>
        <w:t>5.8.1</w:t>
      </w:r>
      <w:r w:rsidRPr="00C15460">
        <w:rPr>
          <w:rFonts w:eastAsia="Times New Roman"/>
          <w:szCs w:val="17"/>
        </w:rPr>
        <w:tab/>
        <w:t>in any building or part of any building; or</w:t>
      </w:r>
    </w:p>
    <w:p w14:paraId="7B841E2B" w14:textId="77777777" w:rsidR="00C15460" w:rsidRPr="00C15460" w:rsidRDefault="00C15460" w:rsidP="00C15460">
      <w:pPr>
        <w:ind w:left="1276" w:hanging="567"/>
        <w:rPr>
          <w:rFonts w:eastAsia="Times New Roman"/>
          <w:szCs w:val="17"/>
        </w:rPr>
      </w:pPr>
      <w:r w:rsidRPr="00C15460">
        <w:rPr>
          <w:rFonts w:eastAsia="Times New Roman"/>
          <w:szCs w:val="17"/>
        </w:rPr>
        <w:t>5.8.2</w:t>
      </w:r>
      <w:r w:rsidRPr="00C15460">
        <w:rPr>
          <w:rFonts w:eastAsia="Times New Roman"/>
          <w:szCs w:val="17"/>
        </w:rPr>
        <w:tab/>
        <w:t xml:space="preserve">on any local government </w:t>
      </w:r>
      <w:proofErr w:type="gramStart"/>
      <w:r w:rsidRPr="00C15460">
        <w:rPr>
          <w:rFonts w:eastAsia="Times New Roman"/>
          <w:szCs w:val="17"/>
        </w:rPr>
        <w:t>land;</w:t>
      </w:r>
      <w:proofErr w:type="gramEnd"/>
    </w:p>
    <w:p w14:paraId="16866277" w14:textId="77777777" w:rsidR="00C15460" w:rsidRPr="00C15460" w:rsidRDefault="00C15460" w:rsidP="00C15460">
      <w:pPr>
        <w:ind w:left="1276" w:hanging="567"/>
        <w:rPr>
          <w:rFonts w:eastAsia="Times New Roman"/>
          <w:szCs w:val="17"/>
        </w:rPr>
      </w:pPr>
      <w:r w:rsidRPr="00C15460">
        <w:rPr>
          <w:rFonts w:eastAsia="Times New Roman"/>
          <w:szCs w:val="17"/>
        </w:rPr>
        <w:t xml:space="preserve">to which the Council has resolved this subparagraph shall </w:t>
      </w:r>
      <w:proofErr w:type="gramStart"/>
      <w:r w:rsidRPr="00C15460">
        <w:rPr>
          <w:rFonts w:eastAsia="Times New Roman"/>
          <w:szCs w:val="17"/>
        </w:rPr>
        <w:t>apply;</w:t>
      </w:r>
      <w:proofErr w:type="gramEnd"/>
    </w:p>
    <w:p w14:paraId="3C7C3909" w14:textId="77777777" w:rsidR="00C15460" w:rsidRPr="00C15460" w:rsidRDefault="00C15460" w:rsidP="00C15460">
      <w:pPr>
        <w:ind w:left="709" w:hanging="425"/>
        <w:rPr>
          <w:rFonts w:eastAsia="Times New Roman"/>
          <w:i/>
          <w:iCs/>
          <w:szCs w:val="17"/>
        </w:rPr>
      </w:pPr>
      <w:r w:rsidRPr="00C15460">
        <w:rPr>
          <w:rFonts w:eastAsia="Times New Roman"/>
          <w:szCs w:val="17"/>
        </w:rPr>
        <w:t>5.9</w:t>
      </w:r>
      <w:r w:rsidRPr="00C15460">
        <w:rPr>
          <w:rFonts w:eastAsia="Times New Roman"/>
          <w:szCs w:val="17"/>
        </w:rPr>
        <w:tab/>
      </w:r>
      <w:r w:rsidRPr="00C15460">
        <w:rPr>
          <w:rFonts w:eastAsia="Times New Roman"/>
          <w:i/>
          <w:iCs/>
          <w:szCs w:val="17"/>
        </w:rPr>
        <w:t>Swim</w:t>
      </w:r>
    </w:p>
    <w:p w14:paraId="04A4E4E4" w14:textId="56A02F47" w:rsidR="00AE2BDF" w:rsidRDefault="00C15460" w:rsidP="00C15460">
      <w:pPr>
        <w:ind w:left="1276" w:hanging="567"/>
        <w:rPr>
          <w:rFonts w:eastAsia="Times New Roman"/>
          <w:szCs w:val="17"/>
        </w:rPr>
      </w:pPr>
      <w:r w:rsidRPr="00C15460">
        <w:rPr>
          <w:rFonts w:eastAsia="Times New Roman"/>
          <w:szCs w:val="17"/>
        </w:rPr>
        <w:t xml:space="preserve">swim, dive, scuba dive or snorkel in any waters to which the Council has determined this subparagraph </w:t>
      </w:r>
      <w:proofErr w:type="gramStart"/>
      <w:r w:rsidRPr="00C15460">
        <w:rPr>
          <w:rFonts w:eastAsia="Times New Roman"/>
          <w:szCs w:val="17"/>
        </w:rPr>
        <w:t>applies;</w:t>
      </w:r>
      <w:proofErr w:type="gramEnd"/>
    </w:p>
    <w:p w14:paraId="5A429BF2" w14:textId="77777777" w:rsidR="00AE2BDF" w:rsidRDefault="00AE2BDF">
      <w:pPr>
        <w:spacing w:after="0" w:line="240" w:lineRule="auto"/>
        <w:jc w:val="left"/>
        <w:rPr>
          <w:rFonts w:eastAsia="Times New Roman"/>
          <w:szCs w:val="17"/>
        </w:rPr>
      </w:pPr>
      <w:r>
        <w:rPr>
          <w:rFonts w:eastAsia="Times New Roman"/>
          <w:szCs w:val="17"/>
        </w:rPr>
        <w:br w:type="page"/>
      </w:r>
    </w:p>
    <w:p w14:paraId="44EDB168" w14:textId="77777777" w:rsidR="00C15460" w:rsidRPr="00C15460" w:rsidRDefault="00C15460" w:rsidP="00C15460">
      <w:pPr>
        <w:ind w:left="709" w:hanging="425"/>
        <w:rPr>
          <w:rFonts w:eastAsia="Times New Roman"/>
          <w:i/>
          <w:iCs/>
          <w:szCs w:val="17"/>
        </w:rPr>
      </w:pPr>
      <w:r w:rsidRPr="00C15460">
        <w:rPr>
          <w:rFonts w:eastAsia="Times New Roman"/>
          <w:szCs w:val="17"/>
        </w:rPr>
        <w:lastRenderedPageBreak/>
        <w:t>5.10</w:t>
      </w:r>
      <w:r w:rsidRPr="00C15460">
        <w:rPr>
          <w:rFonts w:eastAsia="Times New Roman"/>
          <w:szCs w:val="17"/>
        </w:rPr>
        <w:tab/>
      </w:r>
      <w:r w:rsidRPr="00C15460">
        <w:rPr>
          <w:rFonts w:eastAsia="Times New Roman"/>
          <w:i/>
          <w:iCs/>
          <w:szCs w:val="17"/>
        </w:rPr>
        <w:t>Toilets</w:t>
      </w:r>
    </w:p>
    <w:p w14:paraId="6DBBAD8F" w14:textId="77777777" w:rsidR="00C15460" w:rsidRPr="00C15460" w:rsidRDefault="00C15460" w:rsidP="00C15460">
      <w:pPr>
        <w:ind w:left="1276" w:hanging="567"/>
        <w:rPr>
          <w:rFonts w:eastAsia="Times New Roman"/>
          <w:szCs w:val="17"/>
        </w:rPr>
      </w:pPr>
      <w:r w:rsidRPr="00C15460">
        <w:rPr>
          <w:rFonts w:eastAsia="Times New Roman"/>
          <w:szCs w:val="17"/>
        </w:rPr>
        <w:t>in any public convenience:</w:t>
      </w:r>
    </w:p>
    <w:p w14:paraId="53FE2B6D" w14:textId="77777777" w:rsidR="00C15460" w:rsidRPr="00C15460" w:rsidRDefault="00C15460" w:rsidP="00C15460">
      <w:pPr>
        <w:ind w:left="1276" w:hanging="567"/>
        <w:rPr>
          <w:rFonts w:eastAsia="Times New Roman"/>
          <w:szCs w:val="17"/>
        </w:rPr>
      </w:pPr>
      <w:r w:rsidRPr="00C15460">
        <w:rPr>
          <w:rFonts w:eastAsia="Times New Roman"/>
          <w:szCs w:val="17"/>
        </w:rPr>
        <w:t>5.10.1</w:t>
      </w:r>
      <w:r w:rsidRPr="00C15460">
        <w:rPr>
          <w:rFonts w:eastAsia="Times New Roman"/>
          <w:szCs w:val="17"/>
        </w:rPr>
        <w:tab/>
        <w:t xml:space="preserve">smoke any </w:t>
      </w:r>
      <w:proofErr w:type="gramStart"/>
      <w:r w:rsidRPr="00C15460">
        <w:rPr>
          <w:rFonts w:eastAsia="Times New Roman"/>
          <w:szCs w:val="17"/>
        </w:rPr>
        <w:t>substance;</w:t>
      </w:r>
      <w:proofErr w:type="gramEnd"/>
      <w:r w:rsidRPr="00C15460">
        <w:rPr>
          <w:rFonts w:eastAsia="Times New Roman"/>
          <w:szCs w:val="17"/>
        </w:rPr>
        <w:t xml:space="preserve"> </w:t>
      </w:r>
    </w:p>
    <w:p w14:paraId="58D4E4C4" w14:textId="77777777" w:rsidR="00C15460" w:rsidRPr="00C15460" w:rsidRDefault="00C15460" w:rsidP="00C15460">
      <w:pPr>
        <w:ind w:left="1276" w:hanging="567"/>
        <w:rPr>
          <w:rFonts w:eastAsia="Times New Roman"/>
          <w:szCs w:val="17"/>
        </w:rPr>
      </w:pPr>
      <w:r w:rsidRPr="00C15460">
        <w:rPr>
          <w:rFonts w:eastAsia="Times New Roman"/>
          <w:szCs w:val="17"/>
        </w:rPr>
        <w:t>5.10.2</w:t>
      </w:r>
      <w:r w:rsidRPr="00C15460">
        <w:rPr>
          <w:rFonts w:eastAsia="Times New Roman"/>
          <w:szCs w:val="17"/>
        </w:rPr>
        <w:tab/>
        <w:t xml:space="preserve">deposit anything in a pan, urinal or drain which is likely to cause a </w:t>
      </w:r>
      <w:proofErr w:type="gramStart"/>
      <w:r w:rsidRPr="00C15460">
        <w:rPr>
          <w:rFonts w:eastAsia="Times New Roman"/>
          <w:szCs w:val="17"/>
        </w:rPr>
        <w:t>blockage;</w:t>
      </w:r>
      <w:proofErr w:type="gramEnd"/>
    </w:p>
    <w:p w14:paraId="7A5909D1" w14:textId="77777777" w:rsidR="00C15460" w:rsidRPr="00C15460" w:rsidRDefault="00C15460" w:rsidP="00C15460">
      <w:pPr>
        <w:ind w:left="1276" w:hanging="567"/>
        <w:rPr>
          <w:rFonts w:eastAsia="Times New Roman"/>
          <w:szCs w:val="17"/>
        </w:rPr>
      </w:pPr>
      <w:r w:rsidRPr="00C15460">
        <w:rPr>
          <w:rFonts w:eastAsia="Times New Roman"/>
          <w:szCs w:val="17"/>
        </w:rPr>
        <w:t>5.10.3</w:t>
      </w:r>
      <w:r w:rsidRPr="00C15460">
        <w:rPr>
          <w:rFonts w:eastAsia="Times New Roman"/>
          <w:szCs w:val="17"/>
        </w:rPr>
        <w:tab/>
        <w:t xml:space="preserve">use it for a purpose or manner for which it was not designed or </w:t>
      </w:r>
      <w:proofErr w:type="gramStart"/>
      <w:r w:rsidRPr="00C15460">
        <w:rPr>
          <w:rFonts w:eastAsia="Times New Roman"/>
          <w:szCs w:val="17"/>
        </w:rPr>
        <w:t>constructed;</w:t>
      </w:r>
      <w:proofErr w:type="gramEnd"/>
    </w:p>
    <w:p w14:paraId="44DA963B" w14:textId="77777777" w:rsidR="00C15460" w:rsidRPr="00C15460" w:rsidRDefault="00C15460" w:rsidP="00C15460">
      <w:pPr>
        <w:ind w:left="1276" w:hanging="567"/>
        <w:rPr>
          <w:rFonts w:eastAsia="Times New Roman"/>
          <w:szCs w:val="17"/>
        </w:rPr>
      </w:pPr>
      <w:r w:rsidRPr="00C15460">
        <w:rPr>
          <w:rFonts w:eastAsia="Times New Roman"/>
          <w:szCs w:val="17"/>
        </w:rPr>
        <w:t>5.10.4</w:t>
      </w:r>
      <w:r w:rsidRPr="00C15460">
        <w:rPr>
          <w:rFonts w:eastAsia="Times New Roman"/>
          <w:szCs w:val="17"/>
        </w:rPr>
        <w:tab/>
        <w:t xml:space="preserve">subject to Clause 5.10.5, enter the public convenience unless the person is of the gender indicated in writing or on a sign located on the public </w:t>
      </w:r>
      <w:proofErr w:type="gramStart"/>
      <w:r w:rsidRPr="00C15460">
        <w:rPr>
          <w:rFonts w:eastAsia="Times New Roman"/>
          <w:szCs w:val="17"/>
        </w:rPr>
        <w:t>convenience;</w:t>
      </w:r>
      <w:proofErr w:type="gramEnd"/>
    </w:p>
    <w:p w14:paraId="10C2204A" w14:textId="77777777" w:rsidR="00C15460" w:rsidRPr="00C15460" w:rsidRDefault="00C15460" w:rsidP="00C15460">
      <w:pPr>
        <w:ind w:left="1276" w:hanging="567"/>
        <w:rPr>
          <w:rFonts w:eastAsia="Times New Roman"/>
          <w:szCs w:val="17"/>
        </w:rPr>
      </w:pPr>
      <w:r w:rsidRPr="00C15460">
        <w:rPr>
          <w:rFonts w:eastAsia="Times New Roman"/>
          <w:szCs w:val="17"/>
        </w:rPr>
        <w:t>5.10.5</w:t>
      </w:r>
      <w:r w:rsidRPr="00C15460">
        <w:rPr>
          <w:rFonts w:eastAsia="Times New Roman"/>
          <w:szCs w:val="17"/>
        </w:rPr>
        <w:tab/>
        <w:t xml:space="preserve">Clause 5.10.4 does not apply: </w:t>
      </w:r>
    </w:p>
    <w:p w14:paraId="025D7BF9" w14:textId="77777777" w:rsidR="00C15460" w:rsidRPr="00C15460" w:rsidRDefault="00C15460" w:rsidP="00C15460">
      <w:pPr>
        <w:ind w:left="1418" w:hanging="142"/>
        <w:rPr>
          <w:rFonts w:eastAsia="Times New Roman"/>
          <w:szCs w:val="17"/>
        </w:rPr>
      </w:pPr>
      <w:r w:rsidRPr="00C15460">
        <w:rPr>
          <w:rFonts w:eastAsia="Times New Roman"/>
          <w:szCs w:val="17"/>
        </w:rPr>
        <w:t>(a)</w:t>
      </w:r>
      <w:r w:rsidRPr="00C15460">
        <w:rPr>
          <w:rFonts w:eastAsia="Times New Roman"/>
          <w:szCs w:val="17"/>
        </w:rPr>
        <w:tab/>
        <w:t>in a genuine emergency; or</w:t>
      </w:r>
    </w:p>
    <w:p w14:paraId="57699EB3" w14:textId="77777777" w:rsidR="00C15460" w:rsidRPr="00C15460" w:rsidRDefault="00C15460" w:rsidP="00C15460">
      <w:pPr>
        <w:ind w:left="1418" w:hanging="142"/>
        <w:rPr>
          <w:rFonts w:eastAsia="Times New Roman"/>
          <w:szCs w:val="17"/>
        </w:rPr>
      </w:pPr>
      <w:r w:rsidRPr="00C15460">
        <w:rPr>
          <w:rFonts w:eastAsia="Times New Roman"/>
          <w:szCs w:val="17"/>
        </w:rPr>
        <w:t>(b)</w:t>
      </w:r>
      <w:r w:rsidRPr="00C15460">
        <w:rPr>
          <w:rFonts w:eastAsia="Times New Roman"/>
          <w:szCs w:val="17"/>
        </w:rPr>
        <w:tab/>
        <w:t>to a vulnerable person being assisted by the vulnerable person’s caregiver, parent or guardian; or</w:t>
      </w:r>
    </w:p>
    <w:p w14:paraId="09FA2F6C" w14:textId="77777777" w:rsidR="00C15460" w:rsidRPr="00C15460" w:rsidRDefault="00C15460" w:rsidP="00C15460">
      <w:pPr>
        <w:ind w:left="1418" w:hanging="142"/>
        <w:rPr>
          <w:rFonts w:eastAsia="Times New Roman"/>
          <w:szCs w:val="17"/>
        </w:rPr>
      </w:pPr>
      <w:r w:rsidRPr="00C15460">
        <w:rPr>
          <w:rFonts w:eastAsia="Times New Roman"/>
          <w:szCs w:val="17"/>
        </w:rPr>
        <w:t>(c)</w:t>
      </w:r>
      <w:r w:rsidRPr="00C15460">
        <w:rPr>
          <w:rFonts w:eastAsia="Times New Roman"/>
          <w:szCs w:val="17"/>
        </w:rPr>
        <w:tab/>
        <w:t>to a person that is intersex, transgender or gender diverse; or</w:t>
      </w:r>
    </w:p>
    <w:p w14:paraId="5DF9E60C" w14:textId="77777777" w:rsidR="00C15460" w:rsidRPr="00C15460" w:rsidRDefault="00C15460" w:rsidP="00C15460">
      <w:pPr>
        <w:ind w:left="1418" w:hanging="142"/>
        <w:rPr>
          <w:rFonts w:eastAsia="Times New Roman"/>
          <w:szCs w:val="17"/>
        </w:rPr>
      </w:pPr>
      <w:r w:rsidRPr="00C15460">
        <w:rPr>
          <w:rFonts w:eastAsia="Times New Roman"/>
          <w:szCs w:val="17"/>
        </w:rPr>
        <w:t>(d)</w:t>
      </w:r>
      <w:r w:rsidRPr="00C15460">
        <w:rPr>
          <w:rFonts w:eastAsia="Times New Roman"/>
          <w:szCs w:val="17"/>
        </w:rPr>
        <w:tab/>
        <w:t>to a person with a disability; or</w:t>
      </w:r>
    </w:p>
    <w:p w14:paraId="56FB53D1" w14:textId="77777777" w:rsidR="00C15460" w:rsidRPr="00C15460" w:rsidRDefault="00C15460" w:rsidP="00C15460">
      <w:pPr>
        <w:ind w:left="1418" w:hanging="142"/>
        <w:rPr>
          <w:rFonts w:eastAsia="Times New Roman"/>
          <w:szCs w:val="17"/>
        </w:rPr>
      </w:pPr>
      <w:r w:rsidRPr="00C15460">
        <w:rPr>
          <w:rFonts w:eastAsia="Times New Roman"/>
          <w:szCs w:val="17"/>
        </w:rPr>
        <w:t>(e)</w:t>
      </w:r>
      <w:r w:rsidRPr="00C15460">
        <w:rPr>
          <w:rFonts w:eastAsia="Times New Roman"/>
          <w:szCs w:val="17"/>
        </w:rPr>
        <w:tab/>
        <w:t xml:space="preserve">to a person assisting a person with a </w:t>
      </w:r>
      <w:proofErr w:type="gramStart"/>
      <w:r w:rsidRPr="00C15460">
        <w:rPr>
          <w:rFonts w:eastAsia="Times New Roman"/>
          <w:szCs w:val="17"/>
        </w:rPr>
        <w:t>disability;</w:t>
      </w:r>
      <w:proofErr w:type="gramEnd"/>
    </w:p>
    <w:p w14:paraId="02CB63A1" w14:textId="77777777" w:rsidR="00C15460" w:rsidRPr="00C15460" w:rsidRDefault="00C15460" w:rsidP="00C15460">
      <w:pPr>
        <w:ind w:left="709" w:hanging="425"/>
        <w:rPr>
          <w:rFonts w:eastAsia="Times New Roman"/>
          <w:i/>
          <w:iCs/>
          <w:szCs w:val="17"/>
        </w:rPr>
      </w:pPr>
      <w:r w:rsidRPr="00C15460">
        <w:rPr>
          <w:rFonts w:eastAsia="Times New Roman"/>
          <w:szCs w:val="17"/>
        </w:rPr>
        <w:t>5.11</w:t>
      </w:r>
      <w:r w:rsidRPr="00C15460">
        <w:rPr>
          <w:rFonts w:eastAsia="Times New Roman"/>
          <w:szCs w:val="17"/>
        </w:rPr>
        <w:tab/>
      </w:r>
      <w:r w:rsidRPr="00C15460">
        <w:rPr>
          <w:rFonts w:eastAsia="Times New Roman"/>
          <w:i/>
          <w:iCs/>
          <w:szCs w:val="17"/>
        </w:rPr>
        <w:t>Use of Council Rubbish Bins</w:t>
      </w:r>
    </w:p>
    <w:p w14:paraId="4FB9BDC7" w14:textId="77777777" w:rsidR="00C15460" w:rsidRPr="00C15460" w:rsidRDefault="00C15460" w:rsidP="00C15460">
      <w:pPr>
        <w:ind w:left="709"/>
        <w:rPr>
          <w:rFonts w:eastAsia="Times New Roman"/>
          <w:szCs w:val="17"/>
        </w:rPr>
      </w:pPr>
      <w:r w:rsidRPr="00C15460">
        <w:rPr>
          <w:rFonts w:eastAsia="Times New Roman"/>
          <w:szCs w:val="17"/>
        </w:rPr>
        <w:t xml:space="preserve">deposit any residential or commercial waste or other rubbish emanating from residential or commercial premises in any Council rubbish </w:t>
      </w:r>
      <w:proofErr w:type="gramStart"/>
      <w:r w:rsidRPr="00C15460">
        <w:rPr>
          <w:rFonts w:eastAsia="Times New Roman"/>
          <w:szCs w:val="17"/>
        </w:rPr>
        <w:t>bin;</w:t>
      </w:r>
      <w:proofErr w:type="gramEnd"/>
    </w:p>
    <w:p w14:paraId="23B24E2B" w14:textId="77777777" w:rsidR="00C15460" w:rsidRPr="00C15460" w:rsidRDefault="00C15460" w:rsidP="00C15460">
      <w:pPr>
        <w:ind w:left="709" w:hanging="425"/>
        <w:rPr>
          <w:rFonts w:eastAsia="Times New Roman"/>
          <w:i/>
          <w:iCs/>
          <w:szCs w:val="17"/>
        </w:rPr>
      </w:pPr>
      <w:r w:rsidRPr="00C15460">
        <w:rPr>
          <w:rFonts w:eastAsia="Times New Roman"/>
          <w:szCs w:val="17"/>
        </w:rPr>
        <w:t>5.12</w:t>
      </w:r>
      <w:r w:rsidRPr="00C15460">
        <w:rPr>
          <w:rFonts w:eastAsia="Times New Roman"/>
          <w:szCs w:val="17"/>
        </w:rPr>
        <w:tab/>
      </w:r>
      <w:r w:rsidRPr="00C15460">
        <w:rPr>
          <w:rFonts w:eastAsia="Times New Roman"/>
          <w:i/>
          <w:iCs/>
          <w:szCs w:val="17"/>
        </w:rPr>
        <w:t>Use of Equipment</w:t>
      </w:r>
    </w:p>
    <w:p w14:paraId="0A6D8E0F" w14:textId="77777777" w:rsidR="00C15460" w:rsidRPr="00C15460" w:rsidRDefault="00C15460" w:rsidP="00C15460">
      <w:pPr>
        <w:ind w:left="709"/>
        <w:rPr>
          <w:rFonts w:eastAsia="Times New Roman"/>
          <w:szCs w:val="17"/>
        </w:rPr>
      </w:pPr>
      <w:r w:rsidRPr="00C15460">
        <w:rPr>
          <w:rFonts w:eastAsia="Times New Roman"/>
          <w:szCs w:val="17"/>
        </w:rPr>
        <w:t>use any item of equipment or property belonging to the Council other than in the manner and for the purpose for which it was designed or set aside.</w:t>
      </w:r>
    </w:p>
    <w:p w14:paraId="27EF7F09" w14:textId="77777777" w:rsidR="00C15460" w:rsidRPr="00C15460" w:rsidRDefault="00C15460" w:rsidP="00C15460">
      <w:pPr>
        <w:jc w:val="center"/>
        <w:rPr>
          <w:smallCaps/>
          <w:szCs w:val="17"/>
        </w:rPr>
      </w:pPr>
      <w:r w:rsidRPr="00C15460">
        <w:rPr>
          <w:smallCaps/>
          <w:szCs w:val="17"/>
        </w:rPr>
        <w:t>Part 3—Miscellaneous</w:t>
      </w:r>
    </w:p>
    <w:p w14:paraId="29E94ED8" w14:textId="77777777" w:rsidR="00C15460" w:rsidRPr="00C15460" w:rsidRDefault="00C15460" w:rsidP="00C15460">
      <w:pPr>
        <w:ind w:left="284" w:hanging="284"/>
        <w:rPr>
          <w:rFonts w:eastAsia="Times New Roman"/>
          <w:b/>
          <w:bCs/>
          <w:szCs w:val="17"/>
        </w:rPr>
      </w:pPr>
      <w:r w:rsidRPr="00C15460">
        <w:rPr>
          <w:rFonts w:eastAsia="Times New Roman"/>
          <w:b/>
          <w:bCs/>
          <w:szCs w:val="17"/>
        </w:rPr>
        <w:t>6.</w:t>
      </w:r>
      <w:r w:rsidRPr="00C15460">
        <w:rPr>
          <w:rFonts w:eastAsia="Times New Roman"/>
          <w:b/>
          <w:bCs/>
          <w:szCs w:val="17"/>
        </w:rPr>
        <w:tab/>
        <w:t>Directions</w:t>
      </w:r>
    </w:p>
    <w:p w14:paraId="76826E63" w14:textId="77777777" w:rsidR="00C15460" w:rsidRPr="00C15460" w:rsidRDefault="00C15460" w:rsidP="00C15460">
      <w:pPr>
        <w:ind w:left="284"/>
        <w:rPr>
          <w:rFonts w:eastAsia="Times New Roman"/>
          <w:szCs w:val="17"/>
        </w:rPr>
      </w:pPr>
      <w:r w:rsidRPr="00C15460">
        <w:rPr>
          <w:rFonts w:eastAsia="Times New Roman"/>
          <w:szCs w:val="17"/>
        </w:rPr>
        <w:t xml:space="preserve">A person must comply with any reasonable direction or request from an authorised person relating to: </w:t>
      </w:r>
    </w:p>
    <w:p w14:paraId="04D1B578" w14:textId="77777777" w:rsidR="00C15460" w:rsidRPr="00C15460" w:rsidRDefault="00C15460" w:rsidP="00C15460">
      <w:pPr>
        <w:ind w:left="709" w:hanging="425"/>
        <w:rPr>
          <w:rFonts w:eastAsia="Times New Roman"/>
          <w:szCs w:val="17"/>
        </w:rPr>
      </w:pPr>
      <w:r w:rsidRPr="00C15460">
        <w:rPr>
          <w:rFonts w:eastAsia="Times New Roman"/>
          <w:szCs w:val="17"/>
        </w:rPr>
        <w:t>6.1</w:t>
      </w:r>
      <w:r w:rsidRPr="00C15460">
        <w:rPr>
          <w:rFonts w:eastAsia="Times New Roman"/>
          <w:szCs w:val="17"/>
        </w:rPr>
        <w:tab/>
        <w:t xml:space="preserve">that person’s use of the </w:t>
      </w:r>
      <w:proofErr w:type="gramStart"/>
      <w:r w:rsidRPr="00C15460">
        <w:rPr>
          <w:rFonts w:eastAsia="Times New Roman"/>
          <w:szCs w:val="17"/>
        </w:rPr>
        <w:t>land;</w:t>
      </w:r>
      <w:proofErr w:type="gramEnd"/>
      <w:r w:rsidRPr="00C15460">
        <w:rPr>
          <w:rFonts w:eastAsia="Times New Roman"/>
          <w:szCs w:val="17"/>
        </w:rPr>
        <w:t xml:space="preserve"> </w:t>
      </w:r>
    </w:p>
    <w:p w14:paraId="7C2B667A" w14:textId="77777777" w:rsidR="00C15460" w:rsidRPr="00C15460" w:rsidRDefault="00C15460" w:rsidP="00C15460">
      <w:pPr>
        <w:ind w:left="709" w:hanging="425"/>
        <w:rPr>
          <w:rFonts w:eastAsia="Times New Roman"/>
          <w:szCs w:val="17"/>
        </w:rPr>
      </w:pPr>
      <w:r w:rsidRPr="00C15460">
        <w:rPr>
          <w:rFonts w:eastAsia="Times New Roman"/>
          <w:szCs w:val="17"/>
        </w:rPr>
        <w:t>6.2</w:t>
      </w:r>
      <w:r w:rsidRPr="00C15460">
        <w:rPr>
          <w:rFonts w:eastAsia="Times New Roman"/>
          <w:szCs w:val="17"/>
        </w:rPr>
        <w:tab/>
        <w:t xml:space="preserve">that person’s conduct and behaviour on the </w:t>
      </w:r>
      <w:proofErr w:type="gramStart"/>
      <w:r w:rsidRPr="00C15460">
        <w:rPr>
          <w:rFonts w:eastAsia="Times New Roman"/>
          <w:szCs w:val="17"/>
        </w:rPr>
        <w:t>land;</w:t>
      </w:r>
      <w:proofErr w:type="gramEnd"/>
    </w:p>
    <w:p w14:paraId="280744C4" w14:textId="77777777" w:rsidR="00C15460" w:rsidRPr="00C15460" w:rsidRDefault="00C15460" w:rsidP="00C15460">
      <w:pPr>
        <w:ind w:left="709" w:hanging="425"/>
        <w:rPr>
          <w:rFonts w:eastAsia="Times New Roman"/>
          <w:szCs w:val="17"/>
        </w:rPr>
      </w:pPr>
      <w:r w:rsidRPr="00C15460">
        <w:rPr>
          <w:rFonts w:eastAsia="Times New Roman"/>
          <w:szCs w:val="17"/>
        </w:rPr>
        <w:t>6.3</w:t>
      </w:r>
      <w:r w:rsidRPr="00C15460">
        <w:rPr>
          <w:rFonts w:eastAsia="Times New Roman"/>
          <w:szCs w:val="17"/>
        </w:rPr>
        <w:tab/>
        <w:t xml:space="preserve">that person’s safety on the </w:t>
      </w:r>
      <w:proofErr w:type="gramStart"/>
      <w:r w:rsidRPr="00C15460">
        <w:rPr>
          <w:rFonts w:eastAsia="Times New Roman"/>
          <w:szCs w:val="17"/>
        </w:rPr>
        <w:t>land;</w:t>
      </w:r>
      <w:proofErr w:type="gramEnd"/>
    </w:p>
    <w:p w14:paraId="39E5E327" w14:textId="77777777" w:rsidR="00C15460" w:rsidRPr="00C15460" w:rsidRDefault="00C15460" w:rsidP="00C15460">
      <w:pPr>
        <w:ind w:left="709" w:hanging="425"/>
        <w:rPr>
          <w:rFonts w:eastAsia="Times New Roman"/>
          <w:szCs w:val="17"/>
        </w:rPr>
      </w:pPr>
      <w:r w:rsidRPr="00C15460">
        <w:rPr>
          <w:rFonts w:eastAsia="Times New Roman"/>
          <w:szCs w:val="17"/>
        </w:rPr>
        <w:t>6.4</w:t>
      </w:r>
      <w:r w:rsidRPr="00C15460">
        <w:rPr>
          <w:rFonts w:eastAsia="Times New Roman"/>
          <w:szCs w:val="17"/>
        </w:rPr>
        <w:tab/>
        <w:t>the safety and enjoyment of the land by other persons.</w:t>
      </w:r>
    </w:p>
    <w:p w14:paraId="434821BD" w14:textId="77777777" w:rsidR="00C15460" w:rsidRPr="00C15460" w:rsidRDefault="00C15460" w:rsidP="00C15460">
      <w:pPr>
        <w:ind w:left="284" w:hanging="284"/>
        <w:rPr>
          <w:rFonts w:eastAsia="Times New Roman"/>
          <w:b/>
          <w:bCs/>
          <w:szCs w:val="17"/>
        </w:rPr>
      </w:pPr>
      <w:r w:rsidRPr="00C15460">
        <w:rPr>
          <w:rFonts w:eastAsia="Times New Roman"/>
          <w:b/>
          <w:bCs/>
          <w:szCs w:val="17"/>
        </w:rPr>
        <w:t>7.</w:t>
      </w:r>
      <w:r w:rsidRPr="00C15460">
        <w:rPr>
          <w:rFonts w:eastAsia="Times New Roman"/>
          <w:b/>
          <w:bCs/>
          <w:szCs w:val="17"/>
        </w:rPr>
        <w:tab/>
        <w:t>Removal of Animals and Exclusion of Persons</w:t>
      </w:r>
    </w:p>
    <w:p w14:paraId="41432FF1" w14:textId="77777777" w:rsidR="00C15460" w:rsidRPr="00C15460" w:rsidRDefault="00C15460" w:rsidP="00C15460">
      <w:pPr>
        <w:ind w:left="709" w:hanging="425"/>
        <w:rPr>
          <w:rFonts w:eastAsia="Times New Roman"/>
          <w:szCs w:val="17"/>
        </w:rPr>
      </w:pPr>
      <w:r w:rsidRPr="00C15460">
        <w:rPr>
          <w:rFonts w:eastAsia="Times New Roman"/>
          <w:szCs w:val="17"/>
        </w:rPr>
        <w:t>7.1</w:t>
      </w:r>
      <w:r w:rsidRPr="00C15460">
        <w:rPr>
          <w:rFonts w:eastAsia="Times New Roman"/>
          <w:szCs w:val="17"/>
        </w:rPr>
        <w:tab/>
        <w:t>If any animal is found on local government land in breach of this by-law:</w:t>
      </w:r>
    </w:p>
    <w:p w14:paraId="49931A0D" w14:textId="77777777" w:rsidR="00C15460" w:rsidRPr="00C15460" w:rsidRDefault="00C15460" w:rsidP="00C15460">
      <w:pPr>
        <w:ind w:left="1276" w:hanging="567"/>
        <w:rPr>
          <w:rFonts w:eastAsia="Times New Roman"/>
          <w:szCs w:val="17"/>
        </w:rPr>
      </w:pPr>
      <w:r w:rsidRPr="00C15460">
        <w:rPr>
          <w:rFonts w:eastAsia="Times New Roman"/>
          <w:szCs w:val="17"/>
        </w:rPr>
        <w:t>7.1.1</w:t>
      </w:r>
      <w:r w:rsidRPr="00C15460">
        <w:rPr>
          <w:rFonts w:eastAsia="Times New Roman"/>
          <w:szCs w:val="17"/>
        </w:rPr>
        <w:tab/>
        <w:t>any person in charge of the animal shall forthwith remove it from that land on the reasonable request of an authorised person; and</w:t>
      </w:r>
    </w:p>
    <w:p w14:paraId="2B5B34F9" w14:textId="77777777" w:rsidR="00C15460" w:rsidRPr="00C15460" w:rsidRDefault="00C15460" w:rsidP="00C15460">
      <w:pPr>
        <w:ind w:left="1276" w:hanging="567"/>
        <w:rPr>
          <w:rFonts w:eastAsia="Times New Roman"/>
          <w:szCs w:val="17"/>
        </w:rPr>
      </w:pPr>
      <w:r w:rsidRPr="00C15460">
        <w:rPr>
          <w:rFonts w:eastAsia="Times New Roman"/>
          <w:szCs w:val="17"/>
        </w:rPr>
        <w:t>7.1.2</w:t>
      </w:r>
      <w:r w:rsidRPr="00C15460">
        <w:rPr>
          <w:rFonts w:eastAsia="Times New Roman"/>
          <w:szCs w:val="17"/>
        </w:rPr>
        <w:tab/>
        <w:t xml:space="preserve">any authorised person may remove any animal from the land if the person fails to comply with the request, or if the authorised person reasonably believes that no person </w:t>
      </w:r>
      <w:proofErr w:type="gramStart"/>
      <w:r w:rsidRPr="00C15460">
        <w:rPr>
          <w:rFonts w:eastAsia="Times New Roman"/>
          <w:szCs w:val="17"/>
        </w:rPr>
        <w:t>is in charge of</w:t>
      </w:r>
      <w:proofErr w:type="gramEnd"/>
      <w:r w:rsidRPr="00C15460">
        <w:rPr>
          <w:rFonts w:eastAsia="Times New Roman"/>
          <w:szCs w:val="17"/>
        </w:rPr>
        <w:t xml:space="preserve"> the animal.</w:t>
      </w:r>
    </w:p>
    <w:p w14:paraId="650BFC89" w14:textId="77777777" w:rsidR="00C15460" w:rsidRPr="00C15460" w:rsidRDefault="00C15460" w:rsidP="00C15460">
      <w:pPr>
        <w:ind w:left="709" w:hanging="425"/>
        <w:rPr>
          <w:rFonts w:eastAsia="Times New Roman"/>
          <w:szCs w:val="17"/>
        </w:rPr>
      </w:pPr>
      <w:r w:rsidRPr="00C15460">
        <w:rPr>
          <w:rFonts w:eastAsia="Times New Roman"/>
          <w:szCs w:val="17"/>
        </w:rPr>
        <w:t>7.2</w:t>
      </w:r>
      <w:r w:rsidRPr="00C15460">
        <w:rPr>
          <w:rFonts w:eastAsia="Times New Roman"/>
          <w:szCs w:val="17"/>
        </w:rPr>
        <w:tab/>
        <w:t>An authorised person may direct any person who is reasonably considered to be committing, or has committed, a breach of this by-law to leave local government land.</w:t>
      </w:r>
    </w:p>
    <w:p w14:paraId="17E409EF" w14:textId="77777777" w:rsidR="00C15460" w:rsidRPr="00C15460" w:rsidRDefault="00C15460" w:rsidP="00C15460">
      <w:pPr>
        <w:ind w:left="284" w:hanging="284"/>
        <w:rPr>
          <w:rFonts w:eastAsia="Times New Roman"/>
          <w:b/>
          <w:bCs/>
          <w:szCs w:val="17"/>
        </w:rPr>
      </w:pPr>
      <w:r w:rsidRPr="00C15460">
        <w:rPr>
          <w:rFonts w:eastAsia="Times New Roman"/>
          <w:b/>
          <w:bCs/>
          <w:szCs w:val="17"/>
        </w:rPr>
        <w:t>8.</w:t>
      </w:r>
      <w:r w:rsidRPr="00C15460">
        <w:rPr>
          <w:rFonts w:eastAsia="Times New Roman"/>
          <w:b/>
          <w:bCs/>
          <w:szCs w:val="17"/>
        </w:rPr>
        <w:tab/>
        <w:t>Removal of Encroachment or Interference</w:t>
      </w:r>
    </w:p>
    <w:p w14:paraId="225DDA76" w14:textId="77777777" w:rsidR="00C15460" w:rsidRPr="00C15460" w:rsidRDefault="00C15460" w:rsidP="00C15460">
      <w:pPr>
        <w:ind w:left="284"/>
        <w:rPr>
          <w:rFonts w:eastAsia="Times New Roman"/>
          <w:szCs w:val="17"/>
        </w:rPr>
      </w:pPr>
      <w:r w:rsidRPr="00C15460">
        <w:rPr>
          <w:rFonts w:eastAsia="Times New Roman"/>
          <w:szCs w:val="17"/>
        </w:rPr>
        <w:t>Any person who encroaches onto, interferes with, or alters local government land contrary to this by‐law must at the request in writing of an authorised person:</w:t>
      </w:r>
    </w:p>
    <w:p w14:paraId="0592A308" w14:textId="77777777" w:rsidR="00C15460" w:rsidRPr="00C15460" w:rsidRDefault="00C15460" w:rsidP="00C15460">
      <w:pPr>
        <w:ind w:left="709" w:hanging="425"/>
        <w:rPr>
          <w:rFonts w:eastAsia="Times New Roman"/>
          <w:szCs w:val="17"/>
        </w:rPr>
      </w:pPr>
      <w:r w:rsidRPr="00C15460">
        <w:rPr>
          <w:rFonts w:eastAsia="Times New Roman"/>
          <w:szCs w:val="17"/>
        </w:rPr>
        <w:t>8.1</w:t>
      </w:r>
      <w:r w:rsidRPr="00C15460">
        <w:rPr>
          <w:rFonts w:eastAsia="Times New Roman"/>
          <w:szCs w:val="17"/>
        </w:rPr>
        <w:tab/>
        <w:t xml:space="preserve">cease the encroachment or interference; and </w:t>
      </w:r>
    </w:p>
    <w:p w14:paraId="65852C4A" w14:textId="77777777" w:rsidR="00C15460" w:rsidRPr="00C15460" w:rsidRDefault="00C15460" w:rsidP="00C15460">
      <w:pPr>
        <w:ind w:left="709" w:hanging="425"/>
        <w:rPr>
          <w:rFonts w:eastAsia="Times New Roman"/>
          <w:szCs w:val="17"/>
        </w:rPr>
      </w:pPr>
      <w:r w:rsidRPr="00C15460">
        <w:rPr>
          <w:rFonts w:eastAsia="Times New Roman"/>
          <w:szCs w:val="17"/>
        </w:rPr>
        <w:t>8.2</w:t>
      </w:r>
      <w:r w:rsidRPr="00C15460">
        <w:rPr>
          <w:rFonts w:eastAsia="Times New Roman"/>
          <w:szCs w:val="17"/>
        </w:rPr>
        <w:tab/>
        <w:t xml:space="preserve">remove the source of the encroachment or interference; and </w:t>
      </w:r>
    </w:p>
    <w:p w14:paraId="4101108A" w14:textId="77777777" w:rsidR="00C15460" w:rsidRPr="00C15460" w:rsidRDefault="00C15460" w:rsidP="00C15460">
      <w:pPr>
        <w:ind w:left="709" w:hanging="425"/>
        <w:rPr>
          <w:rFonts w:eastAsia="Times New Roman"/>
          <w:szCs w:val="17"/>
        </w:rPr>
      </w:pPr>
      <w:r w:rsidRPr="00C15460">
        <w:rPr>
          <w:rFonts w:eastAsia="Times New Roman"/>
          <w:szCs w:val="17"/>
        </w:rPr>
        <w:t>8.3</w:t>
      </w:r>
      <w:r w:rsidRPr="00C15460">
        <w:rPr>
          <w:rFonts w:eastAsia="Times New Roman"/>
          <w:szCs w:val="17"/>
        </w:rPr>
        <w:tab/>
        <w:t>reinstate the land to the same standard it was prior to the encroachment, interference or alteration.</w:t>
      </w:r>
    </w:p>
    <w:p w14:paraId="60E4490F" w14:textId="77777777" w:rsidR="00C15460" w:rsidRPr="00C15460" w:rsidRDefault="00C15460" w:rsidP="00C15460">
      <w:pPr>
        <w:ind w:left="284" w:hanging="284"/>
        <w:rPr>
          <w:rFonts w:eastAsia="Times New Roman"/>
          <w:b/>
          <w:bCs/>
          <w:szCs w:val="17"/>
        </w:rPr>
      </w:pPr>
      <w:r w:rsidRPr="00C15460">
        <w:rPr>
          <w:rFonts w:eastAsia="Times New Roman"/>
          <w:b/>
          <w:bCs/>
          <w:szCs w:val="17"/>
        </w:rPr>
        <w:t>9.</w:t>
      </w:r>
      <w:r w:rsidRPr="00C15460">
        <w:rPr>
          <w:rFonts w:eastAsia="Times New Roman"/>
          <w:b/>
          <w:bCs/>
          <w:szCs w:val="17"/>
        </w:rPr>
        <w:tab/>
        <w:t>Council May do Work</w:t>
      </w:r>
    </w:p>
    <w:p w14:paraId="30D3B6DE" w14:textId="77777777" w:rsidR="00C15460" w:rsidRPr="00C15460" w:rsidRDefault="00C15460" w:rsidP="00C15460">
      <w:pPr>
        <w:ind w:left="709" w:hanging="425"/>
        <w:rPr>
          <w:rFonts w:eastAsia="Times New Roman"/>
          <w:szCs w:val="17"/>
        </w:rPr>
      </w:pPr>
      <w:r w:rsidRPr="00C15460">
        <w:rPr>
          <w:rFonts w:eastAsia="Times New Roman"/>
          <w:szCs w:val="17"/>
        </w:rPr>
        <w:t>If a person:</w:t>
      </w:r>
    </w:p>
    <w:p w14:paraId="451B2423" w14:textId="77777777" w:rsidR="00C15460" w:rsidRPr="00C15460" w:rsidRDefault="00C15460" w:rsidP="00C15460">
      <w:pPr>
        <w:ind w:left="709" w:hanging="425"/>
        <w:rPr>
          <w:rFonts w:eastAsia="Times New Roman"/>
          <w:szCs w:val="17"/>
        </w:rPr>
      </w:pPr>
      <w:r w:rsidRPr="00C15460">
        <w:rPr>
          <w:rFonts w:eastAsia="Times New Roman"/>
          <w:szCs w:val="17"/>
        </w:rPr>
        <w:t>9.1</w:t>
      </w:r>
      <w:r w:rsidRPr="00C15460">
        <w:rPr>
          <w:rFonts w:eastAsia="Times New Roman"/>
          <w:szCs w:val="17"/>
        </w:rPr>
        <w:tab/>
        <w:t>fails to remove an encroachment or interference on local government land in accordance with a request of an authorised person pursuant to paragraph 8 of this by-law; or</w:t>
      </w:r>
    </w:p>
    <w:p w14:paraId="3D46231D" w14:textId="77777777" w:rsidR="00C15460" w:rsidRPr="00C15460" w:rsidRDefault="00C15460" w:rsidP="00C15460">
      <w:pPr>
        <w:ind w:left="709" w:hanging="425"/>
        <w:rPr>
          <w:rFonts w:eastAsia="Times New Roman"/>
          <w:szCs w:val="17"/>
        </w:rPr>
      </w:pPr>
      <w:r w:rsidRPr="00C15460">
        <w:rPr>
          <w:rFonts w:eastAsia="Times New Roman"/>
          <w:szCs w:val="17"/>
        </w:rPr>
        <w:t>9.2</w:t>
      </w:r>
      <w:r w:rsidRPr="00C15460">
        <w:rPr>
          <w:rFonts w:eastAsia="Times New Roman"/>
          <w:szCs w:val="17"/>
        </w:rPr>
        <w:tab/>
        <w:t>intentionally or negligently damages local government land,</w:t>
      </w:r>
    </w:p>
    <w:p w14:paraId="46BDE58E" w14:textId="77777777" w:rsidR="00C15460" w:rsidRPr="00C15460" w:rsidRDefault="00C15460" w:rsidP="00C15460">
      <w:pPr>
        <w:ind w:left="709" w:hanging="425"/>
        <w:rPr>
          <w:rFonts w:eastAsia="Times New Roman"/>
          <w:szCs w:val="17"/>
        </w:rPr>
      </w:pPr>
      <w:r w:rsidRPr="00C15460">
        <w:rPr>
          <w:rFonts w:eastAsia="Times New Roman"/>
          <w:szCs w:val="17"/>
        </w:rPr>
        <w:t>an authorised person may:</w:t>
      </w:r>
    </w:p>
    <w:p w14:paraId="7E1C4024" w14:textId="77777777" w:rsidR="00C15460" w:rsidRPr="00C15460" w:rsidRDefault="00C15460" w:rsidP="00C15460">
      <w:pPr>
        <w:ind w:left="709" w:hanging="425"/>
        <w:rPr>
          <w:rFonts w:eastAsia="Times New Roman"/>
          <w:szCs w:val="17"/>
        </w:rPr>
      </w:pPr>
      <w:r w:rsidRPr="00C15460">
        <w:rPr>
          <w:rFonts w:eastAsia="Times New Roman"/>
          <w:szCs w:val="17"/>
        </w:rPr>
        <w:t>9.3</w:t>
      </w:r>
      <w:r w:rsidRPr="00C15460">
        <w:rPr>
          <w:rFonts w:eastAsia="Times New Roman"/>
          <w:szCs w:val="17"/>
        </w:rPr>
        <w:tab/>
        <w:t>undertake the work to comply with the request pursuant to paragraph 8 and/or repair the damage; and</w:t>
      </w:r>
    </w:p>
    <w:p w14:paraId="1CD590D4" w14:textId="77777777" w:rsidR="00C15460" w:rsidRPr="00C15460" w:rsidRDefault="00C15460" w:rsidP="00C15460">
      <w:pPr>
        <w:ind w:left="709" w:hanging="425"/>
        <w:rPr>
          <w:rFonts w:eastAsia="Times New Roman"/>
          <w:szCs w:val="17"/>
        </w:rPr>
      </w:pPr>
      <w:r w:rsidRPr="00C15460">
        <w:rPr>
          <w:rFonts w:eastAsia="Times New Roman"/>
          <w:szCs w:val="17"/>
        </w:rPr>
        <w:t>9.4</w:t>
      </w:r>
      <w:r w:rsidRPr="00C15460">
        <w:rPr>
          <w:rFonts w:eastAsia="Times New Roman"/>
          <w:szCs w:val="17"/>
        </w:rPr>
        <w:tab/>
        <w:t>recover the cost of completing the work from the person.</w:t>
      </w:r>
    </w:p>
    <w:p w14:paraId="4821D049" w14:textId="77777777" w:rsidR="00C15460" w:rsidRPr="00C15460" w:rsidRDefault="00C15460" w:rsidP="00C15460">
      <w:pPr>
        <w:ind w:left="284" w:hanging="284"/>
        <w:rPr>
          <w:rFonts w:eastAsia="Times New Roman"/>
          <w:b/>
          <w:bCs/>
          <w:szCs w:val="17"/>
        </w:rPr>
      </w:pPr>
      <w:r w:rsidRPr="00C15460">
        <w:rPr>
          <w:rFonts w:eastAsia="Times New Roman"/>
          <w:b/>
          <w:bCs/>
          <w:szCs w:val="17"/>
        </w:rPr>
        <w:t>10.</w:t>
      </w:r>
      <w:r w:rsidRPr="00C15460">
        <w:rPr>
          <w:rFonts w:eastAsia="Times New Roman"/>
          <w:b/>
          <w:bCs/>
          <w:szCs w:val="17"/>
        </w:rPr>
        <w:tab/>
        <w:t>Exemptions</w:t>
      </w:r>
    </w:p>
    <w:p w14:paraId="54404DFF" w14:textId="77777777" w:rsidR="00C15460" w:rsidRPr="00C15460" w:rsidRDefault="00C15460" w:rsidP="00C15460">
      <w:pPr>
        <w:ind w:left="709" w:hanging="425"/>
        <w:rPr>
          <w:rFonts w:eastAsia="Times New Roman"/>
          <w:szCs w:val="17"/>
        </w:rPr>
      </w:pPr>
      <w:r w:rsidRPr="00C15460">
        <w:rPr>
          <w:rFonts w:eastAsia="Times New Roman"/>
          <w:szCs w:val="17"/>
        </w:rPr>
        <w:t>10.1</w:t>
      </w:r>
      <w:r w:rsidRPr="00C15460">
        <w:rPr>
          <w:rFonts w:eastAsia="Times New Roman"/>
          <w:szCs w:val="17"/>
        </w:rPr>
        <w:tab/>
        <w:t>The restrictions in this by-law do not apply to any Police Officer, Council Officer or Council employee acting in the course and within the scope of that person’s normal duties, or to a contractor while performing work for the Council and while acting under the supervision of a Council Officer, or to an emergency worker performing emergency duties.</w:t>
      </w:r>
    </w:p>
    <w:p w14:paraId="41FD026F" w14:textId="77777777" w:rsidR="00C15460" w:rsidRPr="00C15460" w:rsidRDefault="00C15460" w:rsidP="00C15460">
      <w:pPr>
        <w:ind w:left="709" w:hanging="425"/>
        <w:rPr>
          <w:rFonts w:eastAsia="Times New Roman"/>
          <w:szCs w:val="17"/>
        </w:rPr>
      </w:pPr>
      <w:r w:rsidRPr="00C15460">
        <w:rPr>
          <w:rFonts w:eastAsia="Times New Roman"/>
          <w:szCs w:val="17"/>
        </w:rPr>
        <w:t>10.2</w:t>
      </w:r>
      <w:r w:rsidRPr="00C15460">
        <w:rPr>
          <w:rFonts w:eastAsia="Times New Roman"/>
          <w:szCs w:val="17"/>
        </w:rPr>
        <w:tab/>
        <w:t xml:space="preserve">The restrictions in paragraph 4.2.2, 4.5, 4.7.2, 4.17, 4.18, 4.34.1, 4.34.2 and 4.34.4 of this </w:t>
      </w:r>
      <w:proofErr w:type="gramStart"/>
      <w:r w:rsidRPr="00C15460">
        <w:rPr>
          <w:rFonts w:eastAsia="Times New Roman"/>
          <w:szCs w:val="17"/>
        </w:rPr>
        <w:t>by-law</w:t>
      </w:r>
      <w:proofErr w:type="gramEnd"/>
      <w:r w:rsidRPr="00C15460">
        <w:rPr>
          <w:rFonts w:eastAsia="Times New Roman"/>
          <w:szCs w:val="17"/>
        </w:rPr>
        <w:t xml:space="preserve"> do not apply to:</w:t>
      </w:r>
    </w:p>
    <w:p w14:paraId="22532B27" w14:textId="77777777" w:rsidR="00C15460" w:rsidRPr="00C15460" w:rsidRDefault="00C15460" w:rsidP="00C15460">
      <w:pPr>
        <w:ind w:left="1276" w:hanging="567"/>
        <w:rPr>
          <w:rFonts w:eastAsia="Times New Roman"/>
          <w:szCs w:val="17"/>
        </w:rPr>
      </w:pPr>
      <w:r w:rsidRPr="00C15460">
        <w:rPr>
          <w:rFonts w:eastAsia="Times New Roman"/>
          <w:szCs w:val="17"/>
        </w:rPr>
        <w:t>10.2.1</w:t>
      </w:r>
      <w:r w:rsidRPr="00C15460">
        <w:rPr>
          <w:rFonts w:eastAsia="Times New Roman"/>
          <w:szCs w:val="17"/>
        </w:rPr>
        <w:tab/>
        <w:t xml:space="preserve">electoral matters related to a State or Commonwealth election that are otherwise authorised to be exhibited under Sections 226 and 226A of the </w:t>
      </w:r>
      <w:r w:rsidRPr="00C15460">
        <w:rPr>
          <w:rFonts w:eastAsia="Times New Roman"/>
          <w:i/>
          <w:iCs/>
          <w:szCs w:val="17"/>
        </w:rPr>
        <w:t>Local Government Act 1999</w:t>
      </w:r>
      <w:r w:rsidRPr="00C15460">
        <w:rPr>
          <w:rFonts w:eastAsia="Times New Roman"/>
          <w:szCs w:val="17"/>
        </w:rPr>
        <w:t xml:space="preserve"> or the </w:t>
      </w:r>
      <w:r w:rsidRPr="00C15460">
        <w:rPr>
          <w:rFonts w:eastAsia="Times New Roman"/>
          <w:i/>
          <w:iCs/>
          <w:szCs w:val="17"/>
        </w:rPr>
        <w:t xml:space="preserve">Electoral Act </w:t>
      </w:r>
      <w:proofErr w:type="gramStart"/>
      <w:r w:rsidRPr="00C15460">
        <w:rPr>
          <w:rFonts w:eastAsia="Times New Roman"/>
          <w:i/>
          <w:iCs/>
          <w:szCs w:val="17"/>
        </w:rPr>
        <w:t>1985</w:t>
      </w:r>
      <w:r w:rsidRPr="00C15460">
        <w:rPr>
          <w:rFonts w:eastAsia="Times New Roman"/>
          <w:szCs w:val="17"/>
        </w:rPr>
        <w:t>;</w:t>
      </w:r>
      <w:proofErr w:type="gramEnd"/>
    </w:p>
    <w:p w14:paraId="6BAB2DF0" w14:textId="77777777" w:rsidR="00C15460" w:rsidRPr="00C15460" w:rsidRDefault="00C15460" w:rsidP="00C15460">
      <w:pPr>
        <w:ind w:left="1276" w:hanging="567"/>
        <w:rPr>
          <w:rFonts w:eastAsia="Times New Roman"/>
          <w:szCs w:val="17"/>
        </w:rPr>
      </w:pPr>
      <w:r w:rsidRPr="00C15460">
        <w:rPr>
          <w:rFonts w:eastAsia="Times New Roman"/>
          <w:szCs w:val="17"/>
        </w:rPr>
        <w:t>10.2.2</w:t>
      </w:r>
      <w:r w:rsidRPr="00C15460">
        <w:rPr>
          <w:rFonts w:eastAsia="Times New Roman"/>
          <w:szCs w:val="17"/>
        </w:rPr>
        <w:tab/>
        <w:t xml:space="preserve">electoral matters related to an election held under the </w:t>
      </w:r>
      <w:r w:rsidRPr="00C15460">
        <w:rPr>
          <w:rFonts w:eastAsia="Times New Roman"/>
          <w:i/>
          <w:iCs/>
          <w:szCs w:val="17"/>
        </w:rPr>
        <w:t>Local Government Act 1999</w:t>
      </w:r>
      <w:r w:rsidRPr="00C15460">
        <w:rPr>
          <w:rFonts w:eastAsia="Times New Roman"/>
          <w:szCs w:val="17"/>
        </w:rPr>
        <w:t xml:space="preserve"> or the </w:t>
      </w:r>
      <w:r w:rsidRPr="00C15460">
        <w:rPr>
          <w:rFonts w:eastAsia="Times New Roman"/>
          <w:i/>
          <w:iCs/>
          <w:szCs w:val="17"/>
        </w:rPr>
        <w:t>Local Government (Elections) Act 1999</w:t>
      </w:r>
      <w:r w:rsidRPr="00C15460">
        <w:rPr>
          <w:rFonts w:eastAsia="Times New Roman"/>
          <w:szCs w:val="17"/>
        </w:rPr>
        <w:t xml:space="preserve"> that are otherwise authorised to be exhibited under Section 226 of the </w:t>
      </w:r>
      <w:r w:rsidRPr="00C15460">
        <w:rPr>
          <w:rFonts w:eastAsia="Times New Roman"/>
          <w:i/>
          <w:iCs/>
          <w:szCs w:val="17"/>
        </w:rPr>
        <w:t>Local Government Act 1999</w:t>
      </w:r>
      <w:r w:rsidRPr="00C15460">
        <w:rPr>
          <w:rFonts w:eastAsia="Times New Roman"/>
          <w:szCs w:val="17"/>
        </w:rPr>
        <w:t>; or</w:t>
      </w:r>
    </w:p>
    <w:p w14:paraId="210E47ED" w14:textId="77777777" w:rsidR="00C15460" w:rsidRPr="00C15460" w:rsidRDefault="00C15460" w:rsidP="00C15460">
      <w:pPr>
        <w:ind w:left="1276" w:hanging="567"/>
        <w:rPr>
          <w:rFonts w:eastAsia="Times New Roman"/>
          <w:szCs w:val="17"/>
        </w:rPr>
      </w:pPr>
      <w:r w:rsidRPr="00C15460">
        <w:rPr>
          <w:rFonts w:eastAsia="Times New Roman"/>
          <w:szCs w:val="17"/>
        </w:rPr>
        <w:t>10.2.3</w:t>
      </w:r>
      <w:r w:rsidRPr="00C15460">
        <w:rPr>
          <w:rFonts w:eastAsia="Times New Roman"/>
          <w:szCs w:val="17"/>
        </w:rPr>
        <w:tab/>
        <w:t xml:space="preserve">matters which relate to and occur </w:t>
      </w:r>
      <w:proofErr w:type="gramStart"/>
      <w:r w:rsidRPr="00C15460">
        <w:rPr>
          <w:rFonts w:eastAsia="Times New Roman"/>
          <w:szCs w:val="17"/>
        </w:rPr>
        <w:t>during the course of</w:t>
      </w:r>
      <w:proofErr w:type="gramEnd"/>
      <w:r w:rsidRPr="00C15460">
        <w:rPr>
          <w:rFonts w:eastAsia="Times New Roman"/>
          <w:szCs w:val="17"/>
        </w:rPr>
        <w:t xml:space="preserve"> and for the purpose of a referendum.</w:t>
      </w:r>
    </w:p>
    <w:p w14:paraId="3BEA0CC4" w14:textId="77777777" w:rsidR="00C15460" w:rsidRPr="00C15460" w:rsidRDefault="00C15460" w:rsidP="00C15460">
      <w:pPr>
        <w:ind w:left="284" w:hanging="284"/>
        <w:rPr>
          <w:rFonts w:eastAsia="Times New Roman"/>
          <w:b/>
          <w:bCs/>
          <w:szCs w:val="17"/>
        </w:rPr>
      </w:pPr>
      <w:r w:rsidRPr="00C15460">
        <w:rPr>
          <w:rFonts w:eastAsia="Times New Roman"/>
          <w:b/>
          <w:bCs/>
          <w:szCs w:val="17"/>
        </w:rPr>
        <w:lastRenderedPageBreak/>
        <w:t>11.</w:t>
      </w:r>
      <w:r w:rsidRPr="00C15460">
        <w:rPr>
          <w:rFonts w:eastAsia="Times New Roman"/>
          <w:b/>
          <w:bCs/>
          <w:szCs w:val="17"/>
        </w:rPr>
        <w:tab/>
        <w:t>Application</w:t>
      </w:r>
    </w:p>
    <w:p w14:paraId="1CF8817D" w14:textId="77777777" w:rsidR="00C15460" w:rsidRPr="00C15460" w:rsidRDefault="00C15460" w:rsidP="00C15460">
      <w:pPr>
        <w:ind w:left="284"/>
        <w:rPr>
          <w:rFonts w:eastAsia="Times New Roman"/>
          <w:szCs w:val="17"/>
        </w:rPr>
      </w:pPr>
      <w:r w:rsidRPr="00C15460">
        <w:rPr>
          <w:rFonts w:eastAsia="Times New Roman"/>
          <w:szCs w:val="17"/>
        </w:rPr>
        <w:t xml:space="preserve">Any of paragraphs 4.6.1(c), 4.8, 4.10.1, 4.10.6, 4.11.2, 4.22, 4.24, 4.26.2, 4.27.2, 4.28, 4.31.2, 4.31.3, 4.31.4, 4.39, 4.43, 5.8 and 5.9 of this by law shall apply only in such portion or portions of the area as the Council may by resolution direct from time to time in accordance with Section 246(3)(e) of the </w:t>
      </w:r>
      <w:r w:rsidRPr="00C15460">
        <w:rPr>
          <w:rFonts w:eastAsia="Times New Roman"/>
          <w:i/>
          <w:iCs/>
          <w:szCs w:val="17"/>
        </w:rPr>
        <w:t>Local Government Act 1999</w:t>
      </w:r>
      <w:r w:rsidRPr="00C15460">
        <w:rPr>
          <w:rFonts w:eastAsia="Times New Roman"/>
          <w:szCs w:val="17"/>
        </w:rPr>
        <w:t>.</w:t>
      </w:r>
    </w:p>
    <w:p w14:paraId="048C5A6D" w14:textId="77777777" w:rsidR="00C15460" w:rsidRPr="00C15460" w:rsidRDefault="00C15460" w:rsidP="00C15460">
      <w:pPr>
        <w:ind w:left="284" w:hanging="284"/>
        <w:rPr>
          <w:rFonts w:eastAsia="Times New Roman"/>
          <w:b/>
          <w:bCs/>
          <w:szCs w:val="17"/>
        </w:rPr>
      </w:pPr>
      <w:r w:rsidRPr="00C15460">
        <w:rPr>
          <w:rFonts w:eastAsia="Times New Roman"/>
          <w:b/>
          <w:bCs/>
          <w:szCs w:val="17"/>
        </w:rPr>
        <w:t>12.</w:t>
      </w:r>
      <w:r w:rsidRPr="00C15460">
        <w:rPr>
          <w:rFonts w:eastAsia="Times New Roman"/>
          <w:b/>
          <w:bCs/>
          <w:szCs w:val="17"/>
        </w:rPr>
        <w:tab/>
        <w:t>Revocation</w:t>
      </w:r>
    </w:p>
    <w:p w14:paraId="1775BC0D" w14:textId="77777777" w:rsidR="00C15460" w:rsidRPr="00C15460" w:rsidRDefault="00C15460" w:rsidP="00C15460">
      <w:pPr>
        <w:ind w:left="284"/>
        <w:rPr>
          <w:rFonts w:eastAsia="Times New Roman"/>
          <w:szCs w:val="17"/>
        </w:rPr>
      </w:pPr>
      <w:r w:rsidRPr="00C15460">
        <w:rPr>
          <w:rFonts w:eastAsia="Times New Roman"/>
          <w:szCs w:val="17"/>
        </w:rPr>
        <w:t xml:space="preserve">Council’s </w:t>
      </w:r>
      <w:r w:rsidRPr="00C15460">
        <w:rPr>
          <w:rFonts w:eastAsia="Times New Roman"/>
          <w:i/>
          <w:iCs/>
          <w:szCs w:val="17"/>
        </w:rPr>
        <w:t xml:space="preserve">By-law No. 3—Local Government Land, </w:t>
      </w:r>
      <w:r w:rsidRPr="00C15460">
        <w:rPr>
          <w:rFonts w:eastAsia="Times New Roman"/>
          <w:szCs w:val="17"/>
        </w:rPr>
        <w:t>published in the Gazette on 20 July 2018, is revoked on the day on which this by-law comes into operation.</w:t>
      </w:r>
    </w:p>
    <w:p w14:paraId="1ABBF7E5" w14:textId="77777777" w:rsidR="00C15460" w:rsidRPr="00C15460" w:rsidRDefault="00C15460" w:rsidP="00C15460">
      <w:pPr>
        <w:rPr>
          <w:rFonts w:eastAsia="Times New Roman"/>
          <w:szCs w:val="17"/>
        </w:rPr>
      </w:pPr>
      <w:r w:rsidRPr="00C15460">
        <w:rPr>
          <w:rFonts w:eastAsia="Times New Roman"/>
          <w:szCs w:val="17"/>
        </w:rPr>
        <w:t>The foregoing by-law was duly made and passed at a meeting of the Council of the District Council of Tumby Bay on the 11</w:t>
      </w:r>
      <w:r w:rsidRPr="00C15460">
        <w:rPr>
          <w:rFonts w:eastAsia="Times New Roman"/>
          <w:szCs w:val="17"/>
          <w:vertAlign w:val="superscript"/>
        </w:rPr>
        <w:t>th</w:t>
      </w:r>
      <w:r w:rsidRPr="00C15460">
        <w:rPr>
          <w:rFonts w:eastAsia="Times New Roman"/>
          <w:szCs w:val="17"/>
        </w:rPr>
        <w:t xml:space="preserve"> day of November 2025 by an absolute majority of the members for the time being constituting the Council, there being at least two thirds of the members present.</w:t>
      </w:r>
    </w:p>
    <w:p w14:paraId="3821D65F" w14:textId="77777777" w:rsidR="00C15460" w:rsidRPr="00C15460" w:rsidRDefault="00C15460" w:rsidP="00C15460">
      <w:pPr>
        <w:spacing w:after="0"/>
        <w:rPr>
          <w:rFonts w:eastAsia="Times New Roman"/>
          <w:szCs w:val="17"/>
        </w:rPr>
      </w:pPr>
      <w:r w:rsidRPr="00C15460">
        <w:rPr>
          <w:rFonts w:eastAsia="Times New Roman"/>
          <w:szCs w:val="17"/>
        </w:rPr>
        <w:t>Dated: 20 November 2025</w:t>
      </w:r>
    </w:p>
    <w:p w14:paraId="0529CD9C" w14:textId="77777777" w:rsidR="00C15460" w:rsidRPr="00C15460" w:rsidRDefault="00C15460" w:rsidP="00C15460">
      <w:pPr>
        <w:spacing w:after="0"/>
        <w:jc w:val="right"/>
        <w:rPr>
          <w:rFonts w:eastAsia="Times New Roman"/>
          <w:smallCaps/>
          <w:szCs w:val="20"/>
        </w:rPr>
      </w:pPr>
      <w:r w:rsidRPr="00C15460">
        <w:rPr>
          <w:rFonts w:eastAsia="Times New Roman"/>
          <w:smallCaps/>
          <w:szCs w:val="20"/>
        </w:rPr>
        <w:t>Darren Keenan</w:t>
      </w:r>
    </w:p>
    <w:p w14:paraId="2FC19E02" w14:textId="77777777" w:rsidR="00C15460" w:rsidRPr="00C15460" w:rsidRDefault="00C15460" w:rsidP="00C15460">
      <w:pPr>
        <w:spacing w:after="0"/>
        <w:jc w:val="right"/>
      </w:pPr>
      <w:r w:rsidRPr="00C15460">
        <w:t>Chief Executive Officer</w:t>
      </w:r>
    </w:p>
    <w:p w14:paraId="31D77F61" w14:textId="77777777" w:rsidR="00C15460" w:rsidRPr="00C15460" w:rsidRDefault="00C15460" w:rsidP="00C15460">
      <w:pPr>
        <w:pBdr>
          <w:top w:val="single" w:sz="4" w:space="1" w:color="auto"/>
        </w:pBdr>
        <w:spacing w:before="100" w:after="0" w:line="14" w:lineRule="exact"/>
        <w:jc w:val="center"/>
      </w:pPr>
    </w:p>
    <w:p w14:paraId="333E7F1C" w14:textId="77777777" w:rsidR="00C15460" w:rsidRPr="00C15460" w:rsidRDefault="00C15460" w:rsidP="00F83F55">
      <w:pPr>
        <w:pStyle w:val="NoSpacing"/>
      </w:pPr>
    </w:p>
    <w:p w14:paraId="4F5B7E4A" w14:textId="77777777" w:rsidR="00F83F55" w:rsidRPr="00F83F55" w:rsidRDefault="00F83F55" w:rsidP="00F83F55">
      <w:pPr>
        <w:jc w:val="center"/>
        <w:rPr>
          <w:caps/>
          <w:szCs w:val="17"/>
        </w:rPr>
      </w:pPr>
      <w:r w:rsidRPr="00F83F55">
        <w:rPr>
          <w:caps/>
          <w:szCs w:val="17"/>
        </w:rPr>
        <w:t>District Council of TUMBY BAY</w:t>
      </w:r>
    </w:p>
    <w:p w14:paraId="0408BEE5" w14:textId="77777777" w:rsidR="00F83F55" w:rsidRPr="00F83F55" w:rsidRDefault="00F83F55" w:rsidP="00F83F55">
      <w:pPr>
        <w:jc w:val="center"/>
        <w:rPr>
          <w:smallCaps/>
          <w:szCs w:val="17"/>
        </w:rPr>
      </w:pPr>
      <w:r w:rsidRPr="00F83F55">
        <w:rPr>
          <w:smallCaps/>
          <w:szCs w:val="17"/>
        </w:rPr>
        <w:t>Local Government Act 1999</w:t>
      </w:r>
    </w:p>
    <w:p w14:paraId="5E8FFAC8" w14:textId="77777777" w:rsidR="00F83F55" w:rsidRPr="00F83F55" w:rsidRDefault="00F83F55" w:rsidP="00F83F55">
      <w:pPr>
        <w:jc w:val="center"/>
        <w:rPr>
          <w:i/>
          <w:szCs w:val="17"/>
        </w:rPr>
      </w:pPr>
      <w:r w:rsidRPr="00F83F55">
        <w:rPr>
          <w:i/>
          <w:szCs w:val="17"/>
        </w:rPr>
        <w:t>By-law No. 4 of 2025—Roads By-law 2025</w:t>
      </w:r>
    </w:p>
    <w:p w14:paraId="5494AF36" w14:textId="77777777" w:rsidR="00F83F55" w:rsidRPr="00F83F55" w:rsidRDefault="00F83F55" w:rsidP="00F83F55">
      <w:pPr>
        <w:rPr>
          <w:rFonts w:eastAsia="Times New Roman"/>
          <w:szCs w:val="17"/>
        </w:rPr>
      </w:pPr>
      <w:r w:rsidRPr="00F83F55">
        <w:rPr>
          <w:rFonts w:eastAsia="Times New Roman"/>
          <w:szCs w:val="17"/>
        </w:rPr>
        <w:t>For the management of public roads.</w:t>
      </w:r>
    </w:p>
    <w:p w14:paraId="67127B50" w14:textId="77777777" w:rsidR="00F83F55" w:rsidRPr="00F83F55" w:rsidRDefault="00F83F55" w:rsidP="00F83F55">
      <w:pPr>
        <w:jc w:val="center"/>
        <w:rPr>
          <w:smallCaps/>
          <w:szCs w:val="17"/>
        </w:rPr>
      </w:pPr>
      <w:r w:rsidRPr="00F83F55">
        <w:rPr>
          <w:smallCaps/>
          <w:szCs w:val="17"/>
        </w:rPr>
        <w:t>Part 1—Preliminary</w:t>
      </w:r>
    </w:p>
    <w:p w14:paraId="4B119DF4" w14:textId="77777777" w:rsidR="00F83F55" w:rsidRPr="00F83F55" w:rsidRDefault="00F83F55" w:rsidP="00F83F55">
      <w:pPr>
        <w:ind w:left="284" w:hanging="284"/>
        <w:rPr>
          <w:rFonts w:eastAsia="Times New Roman"/>
          <w:b/>
          <w:bCs/>
          <w:szCs w:val="17"/>
        </w:rPr>
      </w:pPr>
      <w:r w:rsidRPr="00F83F55">
        <w:rPr>
          <w:rFonts w:eastAsia="Times New Roman"/>
          <w:b/>
          <w:bCs/>
          <w:szCs w:val="17"/>
        </w:rPr>
        <w:t>1.</w:t>
      </w:r>
      <w:r w:rsidRPr="00F83F55">
        <w:rPr>
          <w:rFonts w:eastAsia="Times New Roman"/>
          <w:b/>
          <w:bCs/>
          <w:szCs w:val="17"/>
        </w:rPr>
        <w:tab/>
        <w:t>Short Title</w:t>
      </w:r>
    </w:p>
    <w:p w14:paraId="7DE57713" w14:textId="77777777" w:rsidR="00F83F55" w:rsidRPr="00F83F55" w:rsidRDefault="00F83F55" w:rsidP="00F83F55">
      <w:pPr>
        <w:ind w:left="284"/>
        <w:rPr>
          <w:rFonts w:eastAsia="Times New Roman"/>
          <w:szCs w:val="17"/>
        </w:rPr>
      </w:pPr>
      <w:r w:rsidRPr="00F83F55">
        <w:rPr>
          <w:rFonts w:eastAsia="Times New Roman"/>
          <w:szCs w:val="17"/>
        </w:rPr>
        <w:t xml:space="preserve">This by-law may be cited as the </w:t>
      </w:r>
      <w:r w:rsidRPr="00F83F55">
        <w:rPr>
          <w:rFonts w:eastAsia="Times New Roman"/>
          <w:i/>
          <w:iCs/>
          <w:szCs w:val="17"/>
        </w:rPr>
        <w:t>Roads By-law 2025</w:t>
      </w:r>
      <w:r w:rsidRPr="00F83F55">
        <w:rPr>
          <w:rFonts w:eastAsia="Times New Roman"/>
          <w:szCs w:val="17"/>
        </w:rPr>
        <w:t>.</w:t>
      </w:r>
    </w:p>
    <w:p w14:paraId="67160125" w14:textId="77777777" w:rsidR="00F83F55" w:rsidRPr="00F83F55" w:rsidRDefault="00F83F55" w:rsidP="00F83F55">
      <w:pPr>
        <w:ind w:left="284" w:hanging="284"/>
        <w:rPr>
          <w:rFonts w:eastAsia="Times New Roman"/>
          <w:b/>
          <w:bCs/>
          <w:szCs w:val="17"/>
        </w:rPr>
      </w:pPr>
      <w:r w:rsidRPr="00F83F55">
        <w:rPr>
          <w:rFonts w:eastAsia="Times New Roman"/>
          <w:b/>
          <w:bCs/>
          <w:szCs w:val="17"/>
        </w:rPr>
        <w:t>2.</w:t>
      </w:r>
      <w:r w:rsidRPr="00F83F55">
        <w:rPr>
          <w:rFonts w:eastAsia="Times New Roman"/>
          <w:b/>
          <w:bCs/>
          <w:szCs w:val="17"/>
        </w:rPr>
        <w:tab/>
        <w:t>Commencement</w:t>
      </w:r>
    </w:p>
    <w:p w14:paraId="5236E259" w14:textId="77777777" w:rsidR="00F83F55" w:rsidRPr="00F83F55" w:rsidRDefault="00F83F55" w:rsidP="00F83F55">
      <w:pPr>
        <w:ind w:left="284"/>
        <w:rPr>
          <w:rFonts w:eastAsia="Times New Roman"/>
          <w:szCs w:val="17"/>
        </w:rPr>
      </w:pPr>
      <w:r w:rsidRPr="00F83F55">
        <w:rPr>
          <w:rFonts w:eastAsia="Times New Roman"/>
          <w:spacing w:val="-2"/>
          <w:szCs w:val="17"/>
        </w:rPr>
        <w:t>This by-law will come into operation four months after the day on which it is published in the Gazette in accordance with Section 249(5)</w:t>
      </w:r>
      <w:r w:rsidRPr="00F83F55">
        <w:rPr>
          <w:rFonts w:eastAsia="Times New Roman"/>
          <w:szCs w:val="17"/>
        </w:rPr>
        <w:t xml:space="preserve"> of the </w:t>
      </w:r>
      <w:r w:rsidRPr="00F83F55">
        <w:rPr>
          <w:rFonts w:eastAsia="Times New Roman"/>
          <w:i/>
          <w:iCs/>
          <w:szCs w:val="17"/>
        </w:rPr>
        <w:t>Local Government Act 1999</w:t>
      </w:r>
      <w:r w:rsidRPr="00F83F55">
        <w:rPr>
          <w:rFonts w:eastAsia="Times New Roman"/>
          <w:szCs w:val="17"/>
        </w:rPr>
        <w:t>.</w:t>
      </w:r>
    </w:p>
    <w:p w14:paraId="1E965E7B" w14:textId="77777777" w:rsidR="00F83F55" w:rsidRPr="00F83F55" w:rsidRDefault="00F83F55" w:rsidP="00F83F55">
      <w:pPr>
        <w:ind w:left="284" w:hanging="284"/>
        <w:rPr>
          <w:rFonts w:eastAsia="Times New Roman"/>
          <w:b/>
          <w:bCs/>
          <w:szCs w:val="17"/>
        </w:rPr>
      </w:pPr>
      <w:r w:rsidRPr="00F83F55">
        <w:rPr>
          <w:rFonts w:eastAsia="Times New Roman"/>
          <w:b/>
          <w:bCs/>
          <w:szCs w:val="17"/>
        </w:rPr>
        <w:t>3.</w:t>
      </w:r>
      <w:r w:rsidRPr="00F83F55">
        <w:rPr>
          <w:rFonts w:eastAsia="Times New Roman"/>
          <w:b/>
          <w:bCs/>
          <w:szCs w:val="17"/>
        </w:rPr>
        <w:tab/>
        <w:t>Definitions</w:t>
      </w:r>
    </w:p>
    <w:p w14:paraId="09B3489D" w14:textId="77777777" w:rsidR="00F83F55" w:rsidRPr="00F83F55" w:rsidRDefault="00F83F55" w:rsidP="00F83F55">
      <w:pPr>
        <w:ind w:left="284"/>
        <w:rPr>
          <w:rFonts w:eastAsia="Times New Roman"/>
          <w:szCs w:val="17"/>
        </w:rPr>
      </w:pPr>
      <w:r w:rsidRPr="00F83F55">
        <w:rPr>
          <w:rFonts w:eastAsia="Times New Roman"/>
          <w:szCs w:val="17"/>
        </w:rPr>
        <w:t>In this by-law, unless the contrary intention appears:</w:t>
      </w:r>
    </w:p>
    <w:p w14:paraId="3DF55DCA" w14:textId="77777777" w:rsidR="00F83F55" w:rsidRPr="00F83F55" w:rsidRDefault="00F83F55" w:rsidP="00F83F55">
      <w:pPr>
        <w:ind w:left="709" w:hanging="425"/>
        <w:rPr>
          <w:rFonts w:eastAsia="Times New Roman"/>
          <w:szCs w:val="17"/>
        </w:rPr>
      </w:pPr>
      <w:r w:rsidRPr="00F83F55">
        <w:rPr>
          <w:rFonts w:eastAsia="Times New Roman"/>
          <w:szCs w:val="17"/>
        </w:rPr>
        <w:t>3.1</w:t>
      </w:r>
      <w:r w:rsidRPr="00F83F55">
        <w:rPr>
          <w:rFonts w:eastAsia="Times New Roman"/>
          <w:szCs w:val="17"/>
        </w:rPr>
        <w:tab/>
      </w:r>
      <w:r w:rsidRPr="00F83F55">
        <w:rPr>
          <w:rFonts w:eastAsia="Times New Roman"/>
          <w:b/>
          <w:bCs/>
          <w:szCs w:val="17"/>
        </w:rPr>
        <w:t>animal</w:t>
      </w:r>
      <w:r w:rsidRPr="00F83F55">
        <w:rPr>
          <w:rFonts w:eastAsia="Times New Roman"/>
          <w:szCs w:val="17"/>
        </w:rPr>
        <w:t xml:space="preserve"> includes birds and poultry but does not include a </w:t>
      </w:r>
      <w:proofErr w:type="gramStart"/>
      <w:r w:rsidRPr="00F83F55">
        <w:rPr>
          <w:rFonts w:eastAsia="Times New Roman"/>
          <w:szCs w:val="17"/>
        </w:rPr>
        <w:t>dog;</w:t>
      </w:r>
      <w:proofErr w:type="gramEnd"/>
    </w:p>
    <w:p w14:paraId="091BF56A" w14:textId="77777777" w:rsidR="00F83F55" w:rsidRPr="00F83F55" w:rsidRDefault="00F83F55" w:rsidP="00F83F55">
      <w:pPr>
        <w:ind w:left="709" w:hanging="425"/>
        <w:rPr>
          <w:rFonts w:eastAsia="Times New Roman"/>
          <w:szCs w:val="17"/>
        </w:rPr>
      </w:pPr>
      <w:r w:rsidRPr="00F83F55">
        <w:rPr>
          <w:rFonts w:eastAsia="Times New Roman"/>
          <w:szCs w:val="17"/>
        </w:rPr>
        <w:t>3.2</w:t>
      </w:r>
      <w:r w:rsidRPr="00F83F55">
        <w:rPr>
          <w:rFonts w:eastAsia="Times New Roman"/>
          <w:szCs w:val="17"/>
        </w:rPr>
        <w:tab/>
      </w:r>
      <w:r w:rsidRPr="00F83F55">
        <w:rPr>
          <w:rFonts w:eastAsia="Times New Roman"/>
          <w:b/>
          <w:bCs/>
          <w:szCs w:val="17"/>
        </w:rPr>
        <w:t>camp</w:t>
      </w:r>
      <w:r w:rsidRPr="00F83F55">
        <w:rPr>
          <w:rFonts w:eastAsia="Times New Roman"/>
          <w:szCs w:val="17"/>
        </w:rPr>
        <w:t xml:space="preserve"> includes setting up a camp, or causing a tent, caravan, vehicle or motorhome to remain on the road for the purpose of staying overnight, </w:t>
      </w:r>
      <w:proofErr w:type="gramStart"/>
      <w:r w:rsidRPr="00F83F55">
        <w:rPr>
          <w:rFonts w:eastAsia="Times New Roman"/>
          <w:szCs w:val="17"/>
        </w:rPr>
        <w:t>whether or not</w:t>
      </w:r>
      <w:proofErr w:type="gramEnd"/>
      <w:r w:rsidRPr="00F83F55">
        <w:rPr>
          <w:rFonts w:eastAsia="Times New Roman"/>
          <w:szCs w:val="17"/>
        </w:rPr>
        <w:t xml:space="preserve"> any person is in attendance or sleeps on the </w:t>
      </w:r>
      <w:proofErr w:type="gramStart"/>
      <w:r w:rsidRPr="00F83F55">
        <w:rPr>
          <w:rFonts w:eastAsia="Times New Roman"/>
          <w:szCs w:val="17"/>
        </w:rPr>
        <w:t>road;</w:t>
      </w:r>
      <w:proofErr w:type="gramEnd"/>
    </w:p>
    <w:p w14:paraId="10A28D9F" w14:textId="77777777" w:rsidR="00F83F55" w:rsidRPr="00F83F55" w:rsidRDefault="00F83F55" w:rsidP="00F83F55">
      <w:pPr>
        <w:ind w:left="709" w:hanging="425"/>
        <w:rPr>
          <w:rFonts w:eastAsia="Times New Roman"/>
          <w:szCs w:val="17"/>
        </w:rPr>
      </w:pPr>
      <w:r w:rsidRPr="00F83F55">
        <w:rPr>
          <w:rFonts w:eastAsia="Times New Roman"/>
          <w:szCs w:val="17"/>
        </w:rPr>
        <w:t>3.3</w:t>
      </w:r>
      <w:r w:rsidRPr="00F83F55">
        <w:rPr>
          <w:rFonts w:eastAsia="Times New Roman"/>
          <w:szCs w:val="17"/>
        </w:rPr>
        <w:tab/>
      </w:r>
      <w:r w:rsidRPr="00F83F55">
        <w:rPr>
          <w:rFonts w:eastAsia="Times New Roman"/>
          <w:b/>
          <w:bCs/>
          <w:szCs w:val="17"/>
        </w:rPr>
        <w:t>electoral</w:t>
      </w:r>
      <w:r w:rsidRPr="00F83F55">
        <w:rPr>
          <w:rFonts w:eastAsia="Times New Roman"/>
          <w:szCs w:val="17"/>
        </w:rPr>
        <w:t xml:space="preserve"> </w:t>
      </w:r>
      <w:r w:rsidRPr="00F83F55">
        <w:rPr>
          <w:rFonts w:eastAsia="Times New Roman"/>
          <w:b/>
          <w:bCs/>
          <w:szCs w:val="17"/>
        </w:rPr>
        <w:t>matter</w:t>
      </w:r>
      <w:r w:rsidRPr="00F83F55">
        <w:rPr>
          <w:rFonts w:eastAsia="Times New Roman"/>
          <w:szCs w:val="17"/>
        </w:rPr>
        <w:t xml:space="preserve"> has the same meaning as in the </w:t>
      </w:r>
      <w:r w:rsidRPr="00F83F55">
        <w:rPr>
          <w:rFonts w:eastAsia="Times New Roman"/>
          <w:i/>
          <w:iCs/>
          <w:szCs w:val="17"/>
        </w:rPr>
        <w:t>Electoral Act 1985</w:t>
      </w:r>
      <w:r w:rsidRPr="00F83F55">
        <w:rPr>
          <w:rFonts w:eastAsia="Times New Roman"/>
          <w:szCs w:val="17"/>
        </w:rPr>
        <w:t xml:space="preserve"> provided that such electoral matter is not capable of causing physical damage or injury to any person within its immediate </w:t>
      </w:r>
      <w:proofErr w:type="gramStart"/>
      <w:r w:rsidRPr="00F83F55">
        <w:rPr>
          <w:rFonts w:eastAsia="Times New Roman"/>
          <w:szCs w:val="17"/>
        </w:rPr>
        <w:t>vicinity;</w:t>
      </w:r>
      <w:proofErr w:type="gramEnd"/>
    </w:p>
    <w:p w14:paraId="471FC362" w14:textId="77777777" w:rsidR="00F83F55" w:rsidRPr="00F83F55" w:rsidRDefault="00F83F55" w:rsidP="00F83F55">
      <w:pPr>
        <w:ind w:left="709" w:hanging="425"/>
        <w:rPr>
          <w:rFonts w:eastAsia="Times New Roman"/>
          <w:szCs w:val="17"/>
        </w:rPr>
      </w:pPr>
      <w:r w:rsidRPr="00F83F55">
        <w:rPr>
          <w:rFonts w:eastAsia="Times New Roman"/>
          <w:szCs w:val="17"/>
        </w:rPr>
        <w:t>3.4</w:t>
      </w:r>
      <w:r w:rsidRPr="00F83F55">
        <w:rPr>
          <w:rFonts w:eastAsia="Times New Roman"/>
          <w:szCs w:val="17"/>
        </w:rPr>
        <w:tab/>
      </w:r>
      <w:r w:rsidRPr="00F83F55">
        <w:rPr>
          <w:rFonts w:eastAsia="Times New Roman"/>
          <w:b/>
          <w:bCs/>
          <w:szCs w:val="17"/>
        </w:rPr>
        <w:t>emergency vehicle</w:t>
      </w:r>
      <w:r w:rsidRPr="00F83F55">
        <w:rPr>
          <w:rFonts w:eastAsia="Times New Roman"/>
          <w:szCs w:val="17"/>
        </w:rPr>
        <w:t xml:space="preserve"> means a vehicle driven by a person who is an emergency </w:t>
      </w:r>
      <w:proofErr w:type="gramStart"/>
      <w:r w:rsidRPr="00F83F55">
        <w:rPr>
          <w:rFonts w:eastAsia="Times New Roman"/>
          <w:szCs w:val="17"/>
        </w:rPr>
        <w:t>worker;</w:t>
      </w:r>
      <w:proofErr w:type="gramEnd"/>
    </w:p>
    <w:p w14:paraId="28977067" w14:textId="77777777" w:rsidR="00F83F55" w:rsidRPr="00F83F55" w:rsidRDefault="00F83F55" w:rsidP="00F83F55">
      <w:pPr>
        <w:ind w:left="709" w:hanging="425"/>
        <w:rPr>
          <w:rFonts w:eastAsia="Times New Roman"/>
          <w:szCs w:val="17"/>
        </w:rPr>
      </w:pPr>
      <w:r w:rsidRPr="00F83F55">
        <w:rPr>
          <w:rFonts w:eastAsia="Times New Roman"/>
          <w:szCs w:val="17"/>
        </w:rPr>
        <w:t>3.5</w:t>
      </w:r>
      <w:r w:rsidRPr="00F83F55">
        <w:rPr>
          <w:rFonts w:eastAsia="Times New Roman"/>
          <w:szCs w:val="17"/>
        </w:rPr>
        <w:tab/>
      </w:r>
      <w:r w:rsidRPr="00F83F55">
        <w:rPr>
          <w:rFonts w:eastAsia="Times New Roman"/>
          <w:b/>
          <w:bCs/>
          <w:szCs w:val="17"/>
        </w:rPr>
        <w:t>emergency worker</w:t>
      </w:r>
      <w:r w:rsidRPr="00F83F55">
        <w:rPr>
          <w:rFonts w:eastAsia="Times New Roman"/>
          <w:szCs w:val="17"/>
        </w:rPr>
        <w:t xml:space="preserve"> has the same meaning as in the </w:t>
      </w:r>
      <w:r w:rsidRPr="00F83F55">
        <w:rPr>
          <w:rFonts w:eastAsia="Times New Roman"/>
          <w:i/>
          <w:iCs/>
          <w:szCs w:val="17"/>
        </w:rPr>
        <w:t xml:space="preserve">Road Traffic (Road Rules—Ancillary and Miscellaneous Provisions) Regulations </w:t>
      </w:r>
      <w:proofErr w:type="gramStart"/>
      <w:r w:rsidRPr="00F83F55">
        <w:rPr>
          <w:rFonts w:eastAsia="Times New Roman"/>
          <w:i/>
          <w:iCs/>
          <w:szCs w:val="17"/>
        </w:rPr>
        <w:t>2014</w:t>
      </w:r>
      <w:r w:rsidRPr="00F83F55">
        <w:rPr>
          <w:rFonts w:eastAsia="Times New Roman"/>
          <w:szCs w:val="17"/>
        </w:rPr>
        <w:t>;</w:t>
      </w:r>
      <w:proofErr w:type="gramEnd"/>
    </w:p>
    <w:p w14:paraId="54BFE52D" w14:textId="77777777" w:rsidR="00F83F55" w:rsidRPr="00F83F55" w:rsidRDefault="00F83F55" w:rsidP="00F83F55">
      <w:pPr>
        <w:ind w:left="709" w:hanging="425"/>
        <w:rPr>
          <w:rFonts w:eastAsia="Times New Roman"/>
          <w:szCs w:val="17"/>
        </w:rPr>
      </w:pPr>
      <w:r w:rsidRPr="00F83F55">
        <w:rPr>
          <w:rFonts w:eastAsia="Times New Roman"/>
          <w:szCs w:val="17"/>
        </w:rPr>
        <w:t>3.6</w:t>
      </w:r>
      <w:r w:rsidRPr="00F83F55">
        <w:rPr>
          <w:rFonts w:eastAsia="Times New Roman"/>
          <w:szCs w:val="17"/>
        </w:rPr>
        <w:tab/>
      </w:r>
      <w:r w:rsidRPr="00F83F55">
        <w:rPr>
          <w:rFonts w:eastAsia="Times New Roman"/>
          <w:b/>
          <w:bCs/>
          <w:szCs w:val="17"/>
        </w:rPr>
        <w:t>road</w:t>
      </w:r>
      <w:r w:rsidRPr="00F83F55">
        <w:rPr>
          <w:rFonts w:eastAsia="Times New Roman"/>
          <w:szCs w:val="17"/>
        </w:rPr>
        <w:t xml:space="preserve"> has the same meaning as in the </w:t>
      </w:r>
      <w:r w:rsidRPr="00F83F55">
        <w:rPr>
          <w:rFonts w:eastAsia="Times New Roman"/>
          <w:i/>
          <w:iCs/>
          <w:szCs w:val="17"/>
        </w:rPr>
        <w:t>Local Government Act 1999</w:t>
      </w:r>
      <w:r w:rsidRPr="00F83F55">
        <w:rPr>
          <w:rFonts w:eastAsia="Times New Roman"/>
          <w:szCs w:val="17"/>
        </w:rPr>
        <w:t>.</w:t>
      </w:r>
    </w:p>
    <w:p w14:paraId="60C7CD4E" w14:textId="77777777" w:rsidR="00F83F55" w:rsidRPr="00F83F55" w:rsidRDefault="00F83F55" w:rsidP="00F83F55">
      <w:pPr>
        <w:jc w:val="center"/>
        <w:rPr>
          <w:smallCaps/>
          <w:szCs w:val="17"/>
        </w:rPr>
      </w:pPr>
      <w:r w:rsidRPr="00F83F55">
        <w:rPr>
          <w:smallCaps/>
          <w:szCs w:val="17"/>
        </w:rPr>
        <w:t>Part 2—Management of Roads</w:t>
      </w:r>
    </w:p>
    <w:p w14:paraId="6C1C20FE" w14:textId="77777777" w:rsidR="00F83F55" w:rsidRPr="00F83F55" w:rsidRDefault="00F83F55" w:rsidP="00F83F55">
      <w:pPr>
        <w:ind w:left="284" w:hanging="284"/>
        <w:rPr>
          <w:rFonts w:eastAsia="Times New Roman"/>
          <w:b/>
          <w:bCs/>
          <w:szCs w:val="17"/>
        </w:rPr>
      </w:pPr>
      <w:r w:rsidRPr="00F83F55">
        <w:rPr>
          <w:rFonts w:eastAsia="Times New Roman"/>
          <w:b/>
          <w:bCs/>
          <w:szCs w:val="17"/>
        </w:rPr>
        <w:t>4.</w:t>
      </w:r>
      <w:r w:rsidRPr="00F83F55">
        <w:rPr>
          <w:rFonts w:eastAsia="Times New Roman"/>
          <w:b/>
          <w:bCs/>
          <w:szCs w:val="17"/>
        </w:rPr>
        <w:tab/>
        <w:t>Activities Requiring Permission</w:t>
      </w:r>
    </w:p>
    <w:p w14:paraId="0E2AB38D" w14:textId="77777777" w:rsidR="00F83F55" w:rsidRPr="00F83F55" w:rsidRDefault="00F83F55" w:rsidP="00F83F55">
      <w:pPr>
        <w:ind w:left="284"/>
        <w:rPr>
          <w:rFonts w:eastAsia="Times New Roman"/>
          <w:szCs w:val="17"/>
        </w:rPr>
      </w:pPr>
      <w:r w:rsidRPr="00F83F55">
        <w:rPr>
          <w:rFonts w:eastAsia="Times New Roman"/>
          <w:szCs w:val="17"/>
        </w:rPr>
        <w:t>A person must not on any road, without the permission of the Council:</w:t>
      </w:r>
    </w:p>
    <w:p w14:paraId="1736E4B1" w14:textId="77777777" w:rsidR="00F83F55" w:rsidRPr="00F83F55" w:rsidRDefault="00F83F55" w:rsidP="00F83F55">
      <w:pPr>
        <w:ind w:left="709" w:hanging="425"/>
        <w:rPr>
          <w:rFonts w:eastAsia="Times New Roman"/>
          <w:szCs w:val="17"/>
        </w:rPr>
      </w:pPr>
      <w:r w:rsidRPr="00F83F55">
        <w:rPr>
          <w:rFonts w:eastAsia="Times New Roman"/>
          <w:szCs w:val="17"/>
        </w:rPr>
        <w:t>4.1</w:t>
      </w:r>
      <w:r w:rsidRPr="00F83F55">
        <w:rPr>
          <w:rFonts w:eastAsia="Times New Roman"/>
          <w:szCs w:val="17"/>
        </w:rPr>
        <w:tab/>
      </w:r>
      <w:r w:rsidRPr="00F83F55">
        <w:rPr>
          <w:rFonts w:eastAsia="Times New Roman"/>
          <w:i/>
          <w:iCs/>
          <w:szCs w:val="17"/>
        </w:rPr>
        <w:t>Advertising</w:t>
      </w:r>
    </w:p>
    <w:p w14:paraId="2FF0242E" w14:textId="77777777" w:rsidR="00F83F55" w:rsidRPr="00F83F55" w:rsidRDefault="00F83F55" w:rsidP="00F83F55">
      <w:pPr>
        <w:ind w:left="709"/>
        <w:rPr>
          <w:rFonts w:eastAsia="Times New Roman"/>
          <w:szCs w:val="17"/>
        </w:rPr>
      </w:pPr>
      <w:r w:rsidRPr="00F83F55">
        <w:rPr>
          <w:rFonts w:eastAsia="Times New Roman"/>
          <w:szCs w:val="17"/>
        </w:rPr>
        <w:t xml:space="preserve">display any sign for the purpose of commercial advertising, other than a moveable sign which is displayed on a public road in accordance with the </w:t>
      </w:r>
      <w:r w:rsidRPr="00F83F55">
        <w:rPr>
          <w:rFonts w:eastAsia="Times New Roman"/>
          <w:i/>
          <w:iCs/>
          <w:szCs w:val="17"/>
        </w:rPr>
        <w:t xml:space="preserve">Council’s Moveable Signs By-law </w:t>
      </w:r>
      <w:proofErr w:type="gramStart"/>
      <w:r w:rsidRPr="00F83F55">
        <w:rPr>
          <w:rFonts w:eastAsia="Times New Roman"/>
          <w:i/>
          <w:iCs/>
          <w:szCs w:val="17"/>
        </w:rPr>
        <w:t>2025</w:t>
      </w:r>
      <w:r w:rsidRPr="00F83F55">
        <w:rPr>
          <w:rFonts w:eastAsia="Times New Roman"/>
          <w:szCs w:val="17"/>
        </w:rPr>
        <w:t>;</w:t>
      </w:r>
      <w:proofErr w:type="gramEnd"/>
    </w:p>
    <w:p w14:paraId="2AA8D64C" w14:textId="77777777" w:rsidR="00F83F55" w:rsidRPr="00F83F55" w:rsidRDefault="00F83F55" w:rsidP="00F83F55">
      <w:pPr>
        <w:ind w:left="709" w:hanging="425"/>
        <w:rPr>
          <w:rFonts w:eastAsia="Times New Roman"/>
          <w:szCs w:val="17"/>
        </w:rPr>
      </w:pPr>
      <w:r w:rsidRPr="00F83F55">
        <w:rPr>
          <w:rFonts w:eastAsia="Times New Roman"/>
          <w:szCs w:val="17"/>
        </w:rPr>
        <w:t>4.2</w:t>
      </w:r>
      <w:r w:rsidRPr="00F83F55">
        <w:rPr>
          <w:rFonts w:eastAsia="Times New Roman"/>
          <w:szCs w:val="17"/>
        </w:rPr>
        <w:tab/>
      </w:r>
      <w:r w:rsidRPr="00F83F55">
        <w:rPr>
          <w:rFonts w:eastAsia="Times New Roman"/>
          <w:i/>
          <w:iCs/>
          <w:szCs w:val="17"/>
        </w:rPr>
        <w:t>Amplification</w:t>
      </w:r>
    </w:p>
    <w:p w14:paraId="2A31F66E" w14:textId="77777777" w:rsidR="00F83F55" w:rsidRPr="00F83F55" w:rsidRDefault="00F83F55" w:rsidP="00F83F55">
      <w:pPr>
        <w:ind w:left="709"/>
        <w:rPr>
          <w:rFonts w:eastAsia="Times New Roman"/>
          <w:szCs w:val="17"/>
        </w:rPr>
      </w:pPr>
      <w:r w:rsidRPr="00F83F55">
        <w:rPr>
          <w:rFonts w:eastAsia="Times New Roman"/>
          <w:szCs w:val="17"/>
        </w:rPr>
        <w:t xml:space="preserve">use an amplifier or other device whether mechanical or electrical for the purpose of amplifying sound or broadcasting announcements or </w:t>
      </w:r>
      <w:proofErr w:type="gramStart"/>
      <w:r w:rsidRPr="00F83F55">
        <w:rPr>
          <w:rFonts w:eastAsia="Times New Roman"/>
          <w:szCs w:val="17"/>
        </w:rPr>
        <w:t>advertisements;</w:t>
      </w:r>
      <w:proofErr w:type="gramEnd"/>
    </w:p>
    <w:p w14:paraId="59C7A51D" w14:textId="77777777" w:rsidR="00F83F55" w:rsidRPr="00F83F55" w:rsidRDefault="00F83F55" w:rsidP="00F83F55">
      <w:pPr>
        <w:ind w:left="709" w:hanging="425"/>
        <w:rPr>
          <w:rFonts w:eastAsia="Times New Roman"/>
          <w:szCs w:val="17"/>
        </w:rPr>
      </w:pPr>
      <w:r w:rsidRPr="00F83F55">
        <w:rPr>
          <w:rFonts w:eastAsia="Times New Roman"/>
          <w:szCs w:val="17"/>
        </w:rPr>
        <w:t>4.3</w:t>
      </w:r>
      <w:r w:rsidRPr="00F83F55">
        <w:rPr>
          <w:rFonts w:eastAsia="Times New Roman"/>
          <w:szCs w:val="17"/>
        </w:rPr>
        <w:tab/>
      </w:r>
      <w:r w:rsidRPr="00F83F55">
        <w:rPr>
          <w:rFonts w:eastAsia="Times New Roman"/>
          <w:i/>
          <w:iCs/>
          <w:szCs w:val="17"/>
        </w:rPr>
        <w:t>Animals</w:t>
      </w:r>
    </w:p>
    <w:p w14:paraId="5B162A7E" w14:textId="77777777" w:rsidR="00F83F55" w:rsidRPr="00F83F55" w:rsidRDefault="00F83F55" w:rsidP="00F83F55">
      <w:pPr>
        <w:ind w:left="1276" w:hanging="567"/>
        <w:rPr>
          <w:rFonts w:eastAsia="Times New Roman"/>
          <w:szCs w:val="17"/>
        </w:rPr>
      </w:pPr>
      <w:r w:rsidRPr="00F83F55">
        <w:rPr>
          <w:rFonts w:eastAsia="Times New Roman"/>
          <w:szCs w:val="17"/>
        </w:rPr>
        <w:t>4.3.1</w:t>
      </w:r>
      <w:r w:rsidRPr="00F83F55">
        <w:rPr>
          <w:rFonts w:eastAsia="Times New Roman"/>
          <w:szCs w:val="17"/>
        </w:rPr>
        <w:tab/>
        <w:t xml:space="preserve">cause or allow any animal, to stray onto, graze, wander on or be left unattended on any road except where the Council has set aside a track or other area for use by or in connection with an animal of that kind and, then only if under the effective control of a </w:t>
      </w:r>
      <w:proofErr w:type="gramStart"/>
      <w:r w:rsidRPr="00F83F55">
        <w:rPr>
          <w:rFonts w:eastAsia="Times New Roman"/>
          <w:szCs w:val="17"/>
        </w:rPr>
        <w:t>person;</w:t>
      </w:r>
      <w:proofErr w:type="gramEnd"/>
    </w:p>
    <w:p w14:paraId="7C68FF42" w14:textId="77777777" w:rsidR="00F83F55" w:rsidRPr="00F83F55" w:rsidRDefault="00F83F55" w:rsidP="00F83F55">
      <w:pPr>
        <w:ind w:left="1276" w:hanging="567"/>
        <w:rPr>
          <w:rFonts w:eastAsia="Times New Roman"/>
          <w:szCs w:val="17"/>
        </w:rPr>
      </w:pPr>
      <w:r w:rsidRPr="00F83F55">
        <w:rPr>
          <w:rFonts w:eastAsia="Times New Roman"/>
          <w:szCs w:val="17"/>
        </w:rPr>
        <w:t>4.3.2</w:t>
      </w:r>
      <w:r w:rsidRPr="00F83F55">
        <w:rPr>
          <w:rFonts w:eastAsia="Times New Roman"/>
          <w:szCs w:val="17"/>
        </w:rPr>
        <w:tab/>
        <w:t xml:space="preserve">lead, drive or exercise any animal in such a manner as to endanger the safety of any </w:t>
      </w:r>
      <w:proofErr w:type="gramStart"/>
      <w:r w:rsidRPr="00F83F55">
        <w:rPr>
          <w:rFonts w:eastAsia="Times New Roman"/>
          <w:szCs w:val="17"/>
        </w:rPr>
        <w:t>person;</w:t>
      </w:r>
      <w:proofErr w:type="gramEnd"/>
    </w:p>
    <w:p w14:paraId="63157EDC" w14:textId="77777777" w:rsidR="00F83F55" w:rsidRPr="00F83F55" w:rsidRDefault="00F83F55" w:rsidP="00F83F55">
      <w:pPr>
        <w:ind w:left="709" w:hanging="425"/>
        <w:rPr>
          <w:rFonts w:eastAsia="Times New Roman"/>
          <w:szCs w:val="17"/>
        </w:rPr>
      </w:pPr>
      <w:r w:rsidRPr="00F83F55">
        <w:rPr>
          <w:rFonts w:eastAsia="Times New Roman"/>
          <w:szCs w:val="17"/>
        </w:rPr>
        <w:t>4.4</w:t>
      </w:r>
      <w:r w:rsidRPr="00F83F55">
        <w:rPr>
          <w:rFonts w:eastAsia="Times New Roman"/>
          <w:szCs w:val="17"/>
        </w:rPr>
        <w:tab/>
      </w:r>
      <w:r w:rsidRPr="00F83F55">
        <w:rPr>
          <w:rFonts w:eastAsia="Times New Roman"/>
          <w:i/>
          <w:iCs/>
          <w:szCs w:val="17"/>
        </w:rPr>
        <w:t>Bicycles</w:t>
      </w:r>
    </w:p>
    <w:p w14:paraId="4AB0AFBD" w14:textId="77777777" w:rsidR="00F83F55" w:rsidRPr="00F83F55" w:rsidRDefault="00F83F55" w:rsidP="00F83F55">
      <w:pPr>
        <w:ind w:left="709"/>
        <w:rPr>
          <w:rFonts w:eastAsia="Times New Roman"/>
          <w:szCs w:val="17"/>
        </w:rPr>
      </w:pPr>
      <w:r w:rsidRPr="00F83F55">
        <w:rPr>
          <w:rFonts w:eastAsia="Times New Roman"/>
          <w:szCs w:val="17"/>
        </w:rPr>
        <w:t xml:space="preserve">chain, lock or affix a bicycle to any pole, fence or other structure on a Road where the bicycle may cause an obstruction or damage the structure, other than on a structure specifically designed and set aside by the Council for that </w:t>
      </w:r>
      <w:proofErr w:type="gramStart"/>
      <w:r w:rsidRPr="00F83F55">
        <w:rPr>
          <w:rFonts w:eastAsia="Times New Roman"/>
          <w:szCs w:val="17"/>
        </w:rPr>
        <w:t>purpose;</w:t>
      </w:r>
      <w:proofErr w:type="gramEnd"/>
    </w:p>
    <w:p w14:paraId="7752BC20" w14:textId="77777777" w:rsidR="00F83F55" w:rsidRPr="00F83F55" w:rsidRDefault="00F83F55" w:rsidP="00F83F55">
      <w:pPr>
        <w:ind w:left="709" w:hanging="425"/>
        <w:rPr>
          <w:rFonts w:eastAsia="Times New Roman"/>
          <w:szCs w:val="17"/>
        </w:rPr>
      </w:pPr>
      <w:r w:rsidRPr="00F83F55">
        <w:rPr>
          <w:rFonts w:eastAsia="Times New Roman"/>
          <w:szCs w:val="17"/>
        </w:rPr>
        <w:t>4.5</w:t>
      </w:r>
      <w:r w:rsidRPr="00F83F55">
        <w:rPr>
          <w:rFonts w:eastAsia="Times New Roman"/>
          <w:szCs w:val="17"/>
        </w:rPr>
        <w:tab/>
      </w:r>
      <w:r w:rsidRPr="00F83F55">
        <w:rPr>
          <w:rFonts w:eastAsia="Times New Roman"/>
          <w:i/>
          <w:iCs/>
          <w:szCs w:val="17"/>
        </w:rPr>
        <w:t>Bridge Jumping</w:t>
      </w:r>
      <w:r w:rsidRPr="00F83F55">
        <w:rPr>
          <w:rFonts w:eastAsia="Times New Roman"/>
          <w:szCs w:val="17"/>
        </w:rPr>
        <w:t xml:space="preserve"> </w:t>
      </w:r>
    </w:p>
    <w:p w14:paraId="3C0808FE" w14:textId="77777777" w:rsidR="00F83F55" w:rsidRPr="00F83F55" w:rsidRDefault="00F83F55" w:rsidP="00F83F55">
      <w:pPr>
        <w:ind w:left="709"/>
        <w:rPr>
          <w:rFonts w:eastAsia="Times New Roman"/>
          <w:szCs w:val="17"/>
        </w:rPr>
      </w:pPr>
      <w:r w:rsidRPr="00F83F55">
        <w:rPr>
          <w:rFonts w:eastAsia="Times New Roman"/>
          <w:szCs w:val="17"/>
        </w:rPr>
        <w:t xml:space="preserve">jump or dive from any bridge or other </w:t>
      </w:r>
      <w:proofErr w:type="gramStart"/>
      <w:r w:rsidRPr="00F83F55">
        <w:rPr>
          <w:rFonts w:eastAsia="Times New Roman"/>
          <w:szCs w:val="17"/>
        </w:rPr>
        <w:t>structure;</w:t>
      </w:r>
      <w:proofErr w:type="gramEnd"/>
    </w:p>
    <w:p w14:paraId="1B4DCB5F" w14:textId="77777777" w:rsidR="00F83F55" w:rsidRPr="00F83F55" w:rsidRDefault="00F83F55" w:rsidP="00F83F55">
      <w:pPr>
        <w:ind w:left="709" w:hanging="425"/>
        <w:rPr>
          <w:rFonts w:eastAsia="Times New Roman"/>
          <w:szCs w:val="17"/>
        </w:rPr>
      </w:pPr>
      <w:r w:rsidRPr="00F83F55">
        <w:rPr>
          <w:rFonts w:eastAsia="Times New Roman"/>
          <w:szCs w:val="17"/>
        </w:rPr>
        <w:t>4.6</w:t>
      </w:r>
      <w:r w:rsidRPr="00F83F55">
        <w:rPr>
          <w:rFonts w:eastAsia="Times New Roman"/>
          <w:szCs w:val="17"/>
        </w:rPr>
        <w:tab/>
      </w:r>
      <w:r w:rsidRPr="00F83F55">
        <w:rPr>
          <w:rFonts w:eastAsia="Times New Roman"/>
          <w:i/>
          <w:iCs/>
          <w:szCs w:val="17"/>
        </w:rPr>
        <w:t>Camping</w:t>
      </w:r>
    </w:p>
    <w:p w14:paraId="127FBFD9" w14:textId="77777777" w:rsidR="00F83F55" w:rsidRPr="00F83F55" w:rsidRDefault="00F83F55" w:rsidP="00F83F55">
      <w:pPr>
        <w:ind w:left="1276" w:hanging="567"/>
        <w:rPr>
          <w:rFonts w:eastAsia="Times New Roman"/>
          <w:szCs w:val="17"/>
        </w:rPr>
      </w:pPr>
      <w:r w:rsidRPr="00F83F55">
        <w:rPr>
          <w:rFonts w:eastAsia="Times New Roman"/>
          <w:szCs w:val="17"/>
        </w:rPr>
        <w:t>4.6.1</w:t>
      </w:r>
      <w:r w:rsidRPr="00F83F55">
        <w:rPr>
          <w:rFonts w:eastAsia="Times New Roman"/>
          <w:szCs w:val="17"/>
        </w:rPr>
        <w:tab/>
        <w:t xml:space="preserve">erect any tent or other structure of calico, canvas, plastic or similar material as a place of </w:t>
      </w:r>
      <w:proofErr w:type="gramStart"/>
      <w:r w:rsidRPr="00F83F55">
        <w:rPr>
          <w:rFonts w:eastAsia="Times New Roman"/>
          <w:szCs w:val="17"/>
        </w:rPr>
        <w:t>habitation;</w:t>
      </w:r>
      <w:proofErr w:type="gramEnd"/>
    </w:p>
    <w:p w14:paraId="49EFB47C" w14:textId="77777777" w:rsidR="00F83F55" w:rsidRPr="00F83F55" w:rsidRDefault="00F83F55" w:rsidP="00F83F55">
      <w:pPr>
        <w:ind w:left="1276" w:hanging="567"/>
        <w:rPr>
          <w:rFonts w:eastAsia="Times New Roman"/>
          <w:szCs w:val="17"/>
        </w:rPr>
      </w:pPr>
      <w:r w:rsidRPr="00F83F55">
        <w:rPr>
          <w:rFonts w:eastAsia="Times New Roman"/>
          <w:szCs w:val="17"/>
        </w:rPr>
        <w:t>4.6.2</w:t>
      </w:r>
      <w:r w:rsidRPr="00F83F55">
        <w:rPr>
          <w:rFonts w:eastAsia="Times New Roman"/>
          <w:szCs w:val="17"/>
        </w:rPr>
        <w:tab/>
        <w:t xml:space="preserve">camp or sleep </w:t>
      </w:r>
      <w:proofErr w:type="gramStart"/>
      <w:r w:rsidRPr="00F83F55">
        <w:rPr>
          <w:rFonts w:eastAsia="Times New Roman"/>
          <w:szCs w:val="17"/>
        </w:rPr>
        <w:t>overnight;</w:t>
      </w:r>
      <w:proofErr w:type="gramEnd"/>
    </w:p>
    <w:p w14:paraId="0BEBCBEC" w14:textId="4840ABDD" w:rsidR="00F83F55" w:rsidRDefault="00F83F55" w:rsidP="00F83F55">
      <w:pPr>
        <w:ind w:left="1276" w:hanging="567"/>
        <w:rPr>
          <w:rFonts w:eastAsia="Times New Roman"/>
          <w:szCs w:val="17"/>
        </w:rPr>
      </w:pPr>
      <w:r w:rsidRPr="00F83F55">
        <w:rPr>
          <w:rFonts w:eastAsia="Times New Roman"/>
          <w:szCs w:val="17"/>
        </w:rPr>
        <w:t>4.6.3</w:t>
      </w:r>
      <w:r w:rsidRPr="00F83F55">
        <w:rPr>
          <w:rFonts w:eastAsia="Times New Roman"/>
          <w:szCs w:val="17"/>
        </w:rPr>
        <w:tab/>
        <w:t xml:space="preserve">camp or sleep overnight in a motorhome, except where a sign or signs erected by the Council indicate that camping on the road in such a vehicle is </w:t>
      </w:r>
      <w:proofErr w:type="gramStart"/>
      <w:r w:rsidRPr="00F83F55">
        <w:rPr>
          <w:rFonts w:eastAsia="Times New Roman"/>
          <w:szCs w:val="17"/>
        </w:rPr>
        <w:t>permitted;</w:t>
      </w:r>
      <w:proofErr w:type="gramEnd"/>
    </w:p>
    <w:p w14:paraId="740E21B0" w14:textId="77777777" w:rsidR="00F83F55" w:rsidRDefault="00F83F55">
      <w:pPr>
        <w:spacing w:after="0" w:line="240" w:lineRule="auto"/>
        <w:jc w:val="left"/>
        <w:rPr>
          <w:rFonts w:eastAsia="Times New Roman"/>
          <w:szCs w:val="17"/>
        </w:rPr>
      </w:pPr>
      <w:r>
        <w:rPr>
          <w:rFonts w:eastAsia="Times New Roman"/>
          <w:szCs w:val="17"/>
        </w:rPr>
        <w:br w:type="page"/>
      </w:r>
    </w:p>
    <w:p w14:paraId="6FFACC29" w14:textId="77777777" w:rsidR="00F83F55" w:rsidRPr="00F83F55" w:rsidRDefault="00F83F55" w:rsidP="00F83F55">
      <w:pPr>
        <w:ind w:left="709" w:hanging="425"/>
        <w:rPr>
          <w:rFonts w:eastAsia="Times New Roman"/>
          <w:szCs w:val="17"/>
        </w:rPr>
      </w:pPr>
      <w:r w:rsidRPr="00F83F55">
        <w:rPr>
          <w:rFonts w:eastAsia="Times New Roman"/>
          <w:szCs w:val="17"/>
        </w:rPr>
        <w:lastRenderedPageBreak/>
        <w:t>4.7</w:t>
      </w:r>
      <w:r w:rsidRPr="00F83F55">
        <w:rPr>
          <w:rFonts w:eastAsia="Times New Roman"/>
          <w:szCs w:val="17"/>
        </w:rPr>
        <w:tab/>
      </w:r>
      <w:r w:rsidRPr="00F83F55">
        <w:rPr>
          <w:rFonts w:eastAsia="Times New Roman"/>
          <w:i/>
          <w:iCs/>
          <w:szCs w:val="17"/>
        </w:rPr>
        <w:t>Canvassing</w:t>
      </w:r>
    </w:p>
    <w:p w14:paraId="03774047" w14:textId="77777777" w:rsidR="00F83F55" w:rsidRPr="00F83F55" w:rsidRDefault="00F83F55" w:rsidP="00F83F55">
      <w:pPr>
        <w:ind w:left="709"/>
        <w:rPr>
          <w:rFonts w:eastAsia="Times New Roman"/>
          <w:szCs w:val="17"/>
        </w:rPr>
      </w:pPr>
      <w:r w:rsidRPr="00F83F55">
        <w:rPr>
          <w:rFonts w:eastAsia="Times New Roman"/>
          <w:szCs w:val="17"/>
        </w:rPr>
        <w:t xml:space="preserve">convey any advertising, religious or other message to any bystander, passerby or other </w:t>
      </w:r>
      <w:proofErr w:type="gramStart"/>
      <w:r w:rsidRPr="00F83F55">
        <w:rPr>
          <w:rFonts w:eastAsia="Times New Roman"/>
          <w:szCs w:val="17"/>
        </w:rPr>
        <w:t>person;</w:t>
      </w:r>
      <w:proofErr w:type="gramEnd"/>
    </w:p>
    <w:p w14:paraId="10E98F2E" w14:textId="77777777" w:rsidR="00F83F55" w:rsidRPr="00F83F55" w:rsidRDefault="00F83F55" w:rsidP="00F83F55">
      <w:pPr>
        <w:ind w:left="709" w:hanging="425"/>
        <w:rPr>
          <w:rFonts w:eastAsia="Times New Roman"/>
          <w:szCs w:val="17"/>
        </w:rPr>
      </w:pPr>
      <w:r w:rsidRPr="00F83F55">
        <w:rPr>
          <w:rFonts w:eastAsia="Times New Roman"/>
          <w:szCs w:val="17"/>
        </w:rPr>
        <w:t>4.8</w:t>
      </w:r>
      <w:r w:rsidRPr="00F83F55">
        <w:rPr>
          <w:rFonts w:eastAsia="Times New Roman"/>
          <w:szCs w:val="17"/>
        </w:rPr>
        <w:tab/>
      </w:r>
      <w:r w:rsidRPr="00F83F55">
        <w:rPr>
          <w:rFonts w:eastAsia="Times New Roman"/>
          <w:i/>
          <w:iCs/>
          <w:szCs w:val="17"/>
        </w:rPr>
        <w:t>Donations</w:t>
      </w:r>
    </w:p>
    <w:p w14:paraId="6B2691B4" w14:textId="77777777" w:rsidR="00F83F55" w:rsidRPr="00F83F55" w:rsidRDefault="00F83F55" w:rsidP="00F83F55">
      <w:pPr>
        <w:ind w:left="709"/>
        <w:rPr>
          <w:rFonts w:eastAsia="Times New Roman"/>
          <w:szCs w:val="17"/>
        </w:rPr>
      </w:pPr>
      <w:r w:rsidRPr="00F83F55">
        <w:rPr>
          <w:rFonts w:eastAsia="Times New Roman"/>
          <w:szCs w:val="17"/>
        </w:rPr>
        <w:t xml:space="preserve">ask for or receive or indicate that they desire a donation of money or any other </w:t>
      </w:r>
      <w:proofErr w:type="gramStart"/>
      <w:r w:rsidRPr="00F83F55">
        <w:rPr>
          <w:rFonts w:eastAsia="Times New Roman"/>
          <w:szCs w:val="17"/>
        </w:rPr>
        <w:t>thing;</w:t>
      </w:r>
      <w:proofErr w:type="gramEnd"/>
    </w:p>
    <w:p w14:paraId="41B096DC" w14:textId="77777777" w:rsidR="00F83F55" w:rsidRPr="00F83F55" w:rsidRDefault="00F83F55" w:rsidP="00F83F55">
      <w:pPr>
        <w:ind w:left="709" w:hanging="425"/>
        <w:rPr>
          <w:rFonts w:eastAsia="Times New Roman"/>
          <w:szCs w:val="17"/>
        </w:rPr>
      </w:pPr>
      <w:r w:rsidRPr="00F83F55">
        <w:rPr>
          <w:rFonts w:eastAsia="Times New Roman"/>
          <w:szCs w:val="17"/>
        </w:rPr>
        <w:t>4.9</w:t>
      </w:r>
      <w:r w:rsidRPr="00F83F55">
        <w:rPr>
          <w:rFonts w:eastAsia="Times New Roman"/>
          <w:szCs w:val="17"/>
        </w:rPr>
        <w:tab/>
      </w:r>
      <w:r w:rsidRPr="00F83F55">
        <w:rPr>
          <w:rFonts w:eastAsia="Times New Roman"/>
          <w:i/>
          <w:iCs/>
          <w:szCs w:val="17"/>
        </w:rPr>
        <w:t>Preaching</w:t>
      </w:r>
    </w:p>
    <w:p w14:paraId="2E984220" w14:textId="77777777" w:rsidR="00F83F55" w:rsidRPr="00F83F55" w:rsidRDefault="00F83F55" w:rsidP="00F83F55">
      <w:pPr>
        <w:ind w:left="709"/>
        <w:rPr>
          <w:rFonts w:eastAsia="Times New Roman"/>
          <w:szCs w:val="17"/>
        </w:rPr>
      </w:pPr>
      <w:r w:rsidRPr="00F83F55">
        <w:rPr>
          <w:rFonts w:eastAsia="Times New Roman"/>
          <w:szCs w:val="17"/>
        </w:rPr>
        <w:t xml:space="preserve">preach, canvass, harangue or otherwise solicit for religious purposes except on any road or part thereof where the Council has, by resolution, determined this restriction shall not </w:t>
      </w:r>
      <w:proofErr w:type="gramStart"/>
      <w:r w:rsidRPr="00F83F55">
        <w:rPr>
          <w:rFonts w:eastAsia="Times New Roman"/>
          <w:szCs w:val="17"/>
        </w:rPr>
        <w:t>apply;</w:t>
      </w:r>
      <w:proofErr w:type="gramEnd"/>
    </w:p>
    <w:p w14:paraId="222D950D" w14:textId="77777777" w:rsidR="00F83F55" w:rsidRPr="00F83F55" w:rsidRDefault="00F83F55" w:rsidP="00F83F55">
      <w:pPr>
        <w:ind w:left="709" w:hanging="425"/>
        <w:rPr>
          <w:rFonts w:eastAsia="Times New Roman"/>
          <w:szCs w:val="17"/>
        </w:rPr>
      </w:pPr>
      <w:r w:rsidRPr="00F83F55">
        <w:rPr>
          <w:rFonts w:eastAsia="Times New Roman"/>
          <w:szCs w:val="17"/>
        </w:rPr>
        <w:t>4.10</w:t>
      </w:r>
      <w:r w:rsidRPr="00F83F55">
        <w:rPr>
          <w:rFonts w:eastAsia="Times New Roman"/>
          <w:szCs w:val="17"/>
        </w:rPr>
        <w:tab/>
      </w:r>
      <w:r w:rsidRPr="00F83F55">
        <w:rPr>
          <w:rFonts w:eastAsia="Times New Roman"/>
          <w:i/>
          <w:iCs/>
          <w:szCs w:val="17"/>
        </w:rPr>
        <w:t>Public Exhibitions and Displays</w:t>
      </w:r>
    </w:p>
    <w:p w14:paraId="49BBDBE1" w14:textId="77777777" w:rsidR="00F83F55" w:rsidRPr="00F83F55" w:rsidRDefault="00F83F55" w:rsidP="00F83F55">
      <w:pPr>
        <w:ind w:left="1276" w:hanging="567"/>
        <w:rPr>
          <w:rFonts w:eastAsia="Times New Roman"/>
          <w:szCs w:val="17"/>
        </w:rPr>
      </w:pPr>
      <w:r w:rsidRPr="00F83F55">
        <w:rPr>
          <w:rFonts w:eastAsia="Times New Roman"/>
          <w:szCs w:val="17"/>
        </w:rPr>
        <w:t>4.10.1</w:t>
      </w:r>
      <w:r w:rsidRPr="00F83F55">
        <w:rPr>
          <w:rFonts w:eastAsia="Times New Roman"/>
          <w:szCs w:val="17"/>
        </w:rPr>
        <w:tab/>
        <w:t xml:space="preserve">sing, busk or play a musical instrument for the apparent purpose of either entertaining others or receiving </w:t>
      </w:r>
      <w:proofErr w:type="gramStart"/>
      <w:r w:rsidRPr="00F83F55">
        <w:rPr>
          <w:rFonts w:eastAsia="Times New Roman"/>
          <w:szCs w:val="17"/>
        </w:rPr>
        <w:t>money;</w:t>
      </w:r>
      <w:proofErr w:type="gramEnd"/>
    </w:p>
    <w:p w14:paraId="46EF1D81" w14:textId="77777777" w:rsidR="00F83F55" w:rsidRPr="00F83F55" w:rsidRDefault="00F83F55" w:rsidP="00F83F55">
      <w:pPr>
        <w:ind w:left="1276" w:hanging="567"/>
        <w:rPr>
          <w:rFonts w:eastAsia="Times New Roman"/>
          <w:szCs w:val="17"/>
        </w:rPr>
      </w:pPr>
      <w:r w:rsidRPr="00F83F55">
        <w:rPr>
          <w:rFonts w:eastAsia="Times New Roman"/>
          <w:szCs w:val="17"/>
        </w:rPr>
        <w:t>4.10.2</w:t>
      </w:r>
      <w:r w:rsidRPr="00F83F55">
        <w:rPr>
          <w:rFonts w:eastAsia="Times New Roman"/>
          <w:szCs w:val="17"/>
        </w:rPr>
        <w:tab/>
      </w:r>
      <w:r w:rsidRPr="00F83F55">
        <w:rPr>
          <w:rFonts w:eastAsia="Times New Roman"/>
          <w:spacing w:val="-4"/>
          <w:szCs w:val="17"/>
        </w:rPr>
        <w:t xml:space="preserve">conduct or hold any concert, festival, public gathering, show, street party, circus, performance or any other similar </w:t>
      </w:r>
      <w:proofErr w:type="gramStart"/>
      <w:r w:rsidRPr="00F83F55">
        <w:rPr>
          <w:rFonts w:eastAsia="Times New Roman"/>
          <w:spacing w:val="-4"/>
          <w:szCs w:val="17"/>
        </w:rPr>
        <w:t>activity;</w:t>
      </w:r>
      <w:proofErr w:type="gramEnd"/>
    </w:p>
    <w:p w14:paraId="5E4BC4BD" w14:textId="77777777" w:rsidR="00F83F55" w:rsidRPr="00F83F55" w:rsidRDefault="00F83F55" w:rsidP="00F83F55">
      <w:pPr>
        <w:ind w:left="1276" w:hanging="567"/>
        <w:rPr>
          <w:rFonts w:eastAsia="Times New Roman"/>
          <w:szCs w:val="17"/>
        </w:rPr>
      </w:pPr>
      <w:r w:rsidRPr="00F83F55">
        <w:rPr>
          <w:rFonts w:eastAsia="Times New Roman"/>
          <w:szCs w:val="17"/>
        </w:rPr>
        <w:t>4.10.3</w:t>
      </w:r>
      <w:r w:rsidRPr="00F83F55">
        <w:rPr>
          <w:rFonts w:eastAsia="Times New Roman"/>
          <w:szCs w:val="17"/>
        </w:rPr>
        <w:tab/>
        <w:t xml:space="preserve">erect a stage or structure for the purpose of conducting or holding a concert, festival, show, circus, performance or a similar </w:t>
      </w:r>
      <w:proofErr w:type="gramStart"/>
      <w:r w:rsidRPr="00F83F55">
        <w:rPr>
          <w:rFonts w:eastAsia="Times New Roman"/>
          <w:szCs w:val="17"/>
        </w:rPr>
        <w:t>activity;</w:t>
      </w:r>
      <w:proofErr w:type="gramEnd"/>
    </w:p>
    <w:p w14:paraId="1BC76F90" w14:textId="77777777" w:rsidR="00F83F55" w:rsidRPr="00F83F55" w:rsidRDefault="00F83F55" w:rsidP="00F83F55">
      <w:pPr>
        <w:ind w:left="1276" w:hanging="567"/>
        <w:rPr>
          <w:rFonts w:eastAsia="Times New Roman"/>
          <w:szCs w:val="17"/>
        </w:rPr>
      </w:pPr>
      <w:r w:rsidRPr="00F83F55">
        <w:rPr>
          <w:rFonts w:eastAsia="Times New Roman"/>
          <w:szCs w:val="17"/>
        </w:rPr>
        <w:t>4.10.4</w:t>
      </w:r>
      <w:r w:rsidRPr="00F83F55">
        <w:rPr>
          <w:rFonts w:eastAsia="Times New Roman"/>
          <w:szCs w:val="17"/>
        </w:rPr>
        <w:tab/>
        <w:t xml:space="preserve">cause any public exhibitions or </w:t>
      </w:r>
      <w:proofErr w:type="gramStart"/>
      <w:r w:rsidRPr="00F83F55">
        <w:rPr>
          <w:rFonts w:eastAsia="Times New Roman"/>
          <w:szCs w:val="17"/>
        </w:rPr>
        <w:t>displays;</w:t>
      </w:r>
      <w:proofErr w:type="gramEnd"/>
    </w:p>
    <w:p w14:paraId="4D0FA62D" w14:textId="77777777" w:rsidR="00F83F55" w:rsidRPr="00F83F55" w:rsidRDefault="00F83F55" w:rsidP="00F83F55">
      <w:pPr>
        <w:ind w:left="709" w:hanging="425"/>
        <w:rPr>
          <w:rFonts w:eastAsia="Times New Roman"/>
          <w:szCs w:val="17"/>
        </w:rPr>
      </w:pPr>
      <w:r w:rsidRPr="00F83F55">
        <w:rPr>
          <w:rFonts w:eastAsia="Times New Roman"/>
          <w:szCs w:val="17"/>
        </w:rPr>
        <w:t>4.11</w:t>
      </w:r>
      <w:r w:rsidRPr="00F83F55">
        <w:rPr>
          <w:rFonts w:eastAsia="Times New Roman"/>
          <w:szCs w:val="17"/>
        </w:rPr>
        <w:tab/>
      </w:r>
      <w:r w:rsidRPr="00F83F55">
        <w:rPr>
          <w:rFonts w:eastAsia="Times New Roman"/>
          <w:i/>
          <w:iCs/>
          <w:szCs w:val="17"/>
        </w:rPr>
        <w:t>Touting for Business</w:t>
      </w:r>
    </w:p>
    <w:p w14:paraId="6C66F565" w14:textId="77777777" w:rsidR="00F83F55" w:rsidRPr="00F83F55" w:rsidRDefault="00F83F55" w:rsidP="00F83F55">
      <w:pPr>
        <w:ind w:left="709"/>
        <w:rPr>
          <w:rFonts w:eastAsia="Times New Roman"/>
          <w:szCs w:val="17"/>
        </w:rPr>
      </w:pPr>
      <w:r w:rsidRPr="00F83F55">
        <w:rPr>
          <w:rFonts w:eastAsia="Times New Roman"/>
          <w:szCs w:val="17"/>
        </w:rPr>
        <w:t xml:space="preserve">tout for </w:t>
      </w:r>
      <w:proofErr w:type="gramStart"/>
      <w:r w:rsidRPr="00F83F55">
        <w:rPr>
          <w:rFonts w:eastAsia="Times New Roman"/>
          <w:szCs w:val="17"/>
        </w:rPr>
        <w:t>business;</w:t>
      </w:r>
      <w:proofErr w:type="gramEnd"/>
      <w:r w:rsidRPr="00F83F55">
        <w:rPr>
          <w:rFonts w:eastAsia="Times New Roman"/>
          <w:szCs w:val="17"/>
        </w:rPr>
        <w:t xml:space="preserve"> </w:t>
      </w:r>
    </w:p>
    <w:p w14:paraId="44E116DB" w14:textId="77777777" w:rsidR="00F83F55" w:rsidRPr="00F83F55" w:rsidRDefault="00F83F55" w:rsidP="00F83F55">
      <w:pPr>
        <w:ind w:left="709" w:hanging="425"/>
        <w:rPr>
          <w:rFonts w:eastAsia="Times New Roman"/>
          <w:szCs w:val="17"/>
        </w:rPr>
      </w:pPr>
      <w:r w:rsidRPr="00F83F55">
        <w:rPr>
          <w:rFonts w:eastAsia="Times New Roman"/>
          <w:szCs w:val="17"/>
        </w:rPr>
        <w:t>4.12</w:t>
      </w:r>
      <w:r w:rsidRPr="00F83F55">
        <w:rPr>
          <w:rFonts w:eastAsia="Times New Roman"/>
          <w:szCs w:val="17"/>
        </w:rPr>
        <w:tab/>
      </w:r>
      <w:r w:rsidRPr="00F83F55">
        <w:rPr>
          <w:rFonts w:eastAsia="Times New Roman"/>
          <w:i/>
          <w:iCs/>
          <w:szCs w:val="17"/>
        </w:rPr>
        <w:t>Use of Council Rubbish Bins</w:t>
      </w:r>
    </w:p>
    <w:p w14:paraId="0A36B072" w14:textId="77777777" w:rsidR="00F83F55" w:rsidRPr="00F83F55" w:rsidRDefault="00F83F55" w:rsidP="00F83F55">
      <w:pPr>
        <w:ind w:left="709"/>
        <w:rPr>
          <w:rFonts w:eastAsia="Times New Roman"/>
          <w:szCs w:val="17"/>
        </w:rPr>
      </w:pPr>
      <w:r w:rsidRPr="00F83F55">
        <w:rPr>
          <w:rFonts w:eastAsia="Times New Roman"/>
          <w:szCs w:val="17"/>
        </w:rPr>
        <w:t xml:space="preserve">deposit any residential or commercial waste or other rubbish emanating from residential or commercial premises in any Council rubbish </w:t>
      </w:r>
      <w:proofErr w:type="gramStart"/>
      <w:r w:rsidRPr="00F83F55">
        <w:rPr>
          <w:rFonts w:eastAsia="Times New Roman"/>
          <w:szCs w:val="17"/>
        </w:rPr>
        <w:t>bin;</w:t>
      </w:r>
      <w:proofErr w:type="gramEnd"/>
    </w:p>
    <w:p w14:paraId="6F1BB391" w14:textId="77777777" w:rsidR="00F83F55" w:rsidRPr="00F83F55" w:rsidRDefault="00F83F55" w:rsidP="00F83F55">
      <w:pPr>
        <w:ind w:left="709" w:hanging="425"/>
        <w:rPr>
          <w:rFonts w:eastAsia="Times New Roman"/>
          <w:szCs w:val="17"/>
        </w:rPr>
      </w:pPr>
      <w:r w:rsidRPr="00F83F55">
        <w:rPr>
          <w:rFonts w:eastAsia="Times New Roman"/>
          <w:szCs w:val="17"/>
        </w:rPr>
        <w:t>4.13</w:t>
      </w:r>
      <w:r w:rsidRPr="00F83F55">
        <w:rPr>
          <w:rFonts w:eastAsia="Times New Roman"/>
          <w:szCs w:val="17"/>
        </w:rPr>
        <w:tab/>
      </w:r>
      <w:r w:rsidRPr="00F83F55">
        <w:rPr>
          <w:rFonts w:eastAsia="Times New Roman"/>
          <w:i/>
          <w:iCs/>
          <w:szCs w:val="17"/>
        </w:rPr>
        <w:t>Working on Vehicles</w:t>
      </w:r>
    </w:p>
    <w:p w14:paraId="14C4BDAF" w14:textId="77777777" w:rsidR="00F83F55" w:rsidRPr="00F83F55" w:rsidRDefault="00F83F55" w:rsidP="00F83F55">
      <w:pPr>
        <w:ind w:left="709"/>
        <w:rPr>
          <w:rFonts w:eastAsia="Times New Roman"/>
          <w:szCs w:val="17"/>
        </w:rPr>
      </w:pPr>
      <w:r w:rsidRPr="00F83F55">
        <w:rPr>
          <w:rFonts w:eastAsia="Times New Roman"/>
          <w:szCs w:val="17"/>
        </w:rPr>
        <w:t>perform the work of repairing, washing, painting, panel beating or other work of any nature on or to any vehicle, except for running repairs in the case of breakdown.</w:t>
      </w:r>
    </w:p>
    <w:p w14:paraId="5AADADBA" w14:textId="77777777" w:rsidR="00F83F55" w:rsidRPr="00F83F55" w:rsidRDefault="00F83F55" w:rsidP="00F83F55">
      <w:pPr>
        <w:jc w:val="center"/>
        <w:rPr>
          <w:smallCaps/>
          <w:szCs w:val="17"/>
        </w:rPr>
      </w:pPr>
      <w:r w:rsidRPr="00F83F55">
        <w:rPr>
          <w:smallCaps/>
          <w:szCs w:val="17"/>
        </w:rPr>
        <w:t>Part 3—Miscellaneous</w:t>
      </w:r>
    </w:p>
    <w:p w14:paraId="53EE9987" w14:textId="77777777" w:rsidR="00F83F55" w:rsidRPr="00F83F55" w:rsidRDefault="00F83F55" w:rsidP="00F83F55">
      <w:pPr>
        <w:ind w:left="284" w:hanging="284"/>
        <w:rPr>
          <w:rFonts w:eastAsia="Times New Roman"/>
          <w:b/>
          <w:bCs/>
          <w:szCs w:val="17"/>
        </w:rPr>
      </w:pPr>
      <w:r w:rsidRPr="00F83F55">
        <w:rPr>
          <w:rFonts w:eastAsia="Times New Roman"/>
          <w:b/>
          <w:bCs/>
          <w:szCs w:val="17"/>
        </w:rPr>
        <w:t>5.</w:t>
      </w:r>
      <w:r w:rsidRPr="00F83F55">
        <w:rPr>
          <w:rFonts w:eastAsia="Times New Roman"/>
          <w:b/>
          <w:bCs/>
          <w:szCs w:val="17"/>
        </w:rPr>
        <w:tab/>
        <w:t>Directions</w:t>
      </w:r>
    </w:p>
    <w:p w14:paraId="0384AB89" w14:textId="77777777" w:rsidR="00F83F55" w:rsidRPr="00F83F55" w:rsidRDefault="00F83F55" w:rsidP="00F83F55">
      <w:pPr>
        <w:ind w:left="284"/>
        <w:rPr>
          <w:rFonts w:eastAsia="Times New Roman"/>
          <w:szCs w:val="17"/>
        </w:rPr>
      </w:pPr>
      <w:r w:rsidRPr="00F83F55">
        <w:rPr>
          <w:rFonts w:eastAsia="Times New Roman"/>
          <w:szCs w:val="17"/>
        </w:rPr>
        <w:t>A person must comply with any reasonable direction or request from an authorised person relating to:</w:t>
      </w:r>
    </w:p>
    <w:p w14:paraId="13B551EE" w14:textId="77777777" w:rsidR="00F83F55" w:rsidRPr="00F83F55" w:rsidRDefault="00F83F55" w:rsidP="00F83F55">
      <w:pPr>
        <w:ind w:left="709" w:hanging="425"/>
        <w:rPr>
          <w:rFonts w:eastAsia="Times New Roman"/>
          <w:szCs w:val="17"/>
        </w:rPr>
      </w:pPr>
      <w:r w:rsidRPr="00F83F55">
        <w:rPr>
          <w:rFonts w:eastAsia="Times New Roman"/>
          <w:szCs w:val="17"/>
        </w:rPr>
        <w:t>5.1</w:t>
      </w:r>
      <w:r w:rsidRPr="00F83F55">
        <w:rPr>
          <w:rFonts w:eastAsia="Times New Roman"/>
          <w:szCs w:val="17"/>
        </w:rPr>
        <w:tab/>
        <w:t xml:space="preserve">that person’s use of the </w:t>
      </w:r>
      <w:proofErr w:type="gramStart"/>
      <w:r w:rsidRPr="00F83F55">
        <w:rPr>
          <w:rFonts w:eastAsia="Times New Roman"/>
          <w:szCs w:val="17"/>
        </w:rPr>
        <w:t>road;</w:t>
      </w:r>
      <w:proofErr w:type="gramEnd"/>
    </w:p>
    <w:p w14:paraId="2E14E2EA" w14:textId="77777777" w:rsidR="00F83F55" w:rsidRPr="00F83F55" w:rsidRDefault="00F83F55" w:rsidP="00F83F55">
      <w:pPr>
        <w:ind w:left="709" w:hanging="425"/>
        <w:rPr>
          <w:rFonts w:eastAsia="Times New Roman"/>
          <w:szCs w:val="17"/>
        </w:rPr>
      </w:pPr>
      <w:r w:rsidRPr="00F83F55">
        <w:rPr>
          <w:rFonts w:eastAsia="Times New Roman"/>
          <w:szCs w:val="17"/>
        </w:rPr>
        <w:t>5.2</w:t>
      </w:r>
      <w:r w:rsidRPr="00F83F55">
        <w:rPr>
          <w:rFonts w:eastAsia="Times New Roman"/>
          <w:szCs w:val="17"/>
        </w:rPr>
        <w:tab/>
        <w:t xml:space="preserve">that person’s conduct and behaviour on the </w:t>
      </w:r>
      <w:proofErr w:type="gramStart"/>
      <w:r w:rsidRPr="00F83F55">
        <w:rPr>
          <w:rFonts w:eastAsia="Times New Roman"/>
          <w:szCs w:val="17"/>
        </w:rPr>
        <w:t>road;</w:t>
      </w:r>
      <w:proofErr w:type="gramEnd"/>
    </w:p>
    <w:p w14:paraId="72520179" w14:textId="77777777" w:rsidR="00F83F55" w:rsidRPr="00F83F55" w:rsidRDefault="00F83F55" w:rsidP="00F83F55">
      <w:pPr>
        <w:ind w:left="709" w:hanging="425"/>
        <w:rPr>
          <w:rFonts w:eastAsia="Times New Roman"/>
          <w:szCs w:val="17"/>
        </w:rPr>
      </w:pPr>
      <w:r w:rsidRPr="00F83F55">
        <w:rPr>
          <w:rFonts w:eastAsia="Times New Roman"/>
          <w:szCs w:val="17"/>
        </w:rPr>
        <w:t>5.3</w:t>
      </w:r>
      <w:r w:rsidRPr="00F83F55">
        <w:rPr>
          <w:rFonts w:eastAsia="Times New Roman"/>
          <w:szCs w:val="17"/>
        </w:rPr>
        <w:tab/>
        <w:t xml:space="preserve">that person’s safety on the </w:t>
      </w:r>
      <w:proofErr w:type="gramStart"/>
      <w:r w:rsidRPr="00F83F55">
        <w:rPr>
          <w:rFonts w:eastAsia="Times New Roman"/>
          <w:szCs w:val="17"/>
        </w:rPr>
        <w:t>road;</w:t>
      </w:r>
      <w:proofErr w:type="gramEnd"/>
    </w:p>
    <w:p w14:paraId="4F0F7053" w14:textId="77777777" w:rsidR="00F83F55" w:rsidRPr="00F83F55" w:rsidRDefault="00F83F55" w:rsidP="00F83F55">
      <w:pPr>
        <w:ind w:left="709" w:hanging="425"/>
        <w:rPr>
          <w:rFonts w:eastAsia="Times New Roman"/>
          <w:szCs w:val="17"/>
        </w:rPr>
      </w:pPr>
      <w:r w:rsidRPr="00F83F55">
        <w:rPr>
          <w:rFonts w:eastAsia="Times New Roman"/>
          <w:szCs w:val="17"/>
        </w:rPr>
        <w:t>5.4</w:t>
      </w:r>
      <w:r w:rsidRPr="00F83F55">
        <w:rPr>
          <w:rFonts w:eastAsia="Times New Roman"/>
          <w:szCs w:val="17"/>
        </w:rPr>
        <w:tab/>
        <w:t>the safety and enjoyment of the road by other persons.</w:t>
      </w:r>
    </w:p>
    <w:p w14:paraId="1E54F340" w14:textId="77777777" w:rsidR="00F83F55" w:rsidRPr="00F83F55" w:rsidRDefault="00F83F55" w:rsidP="00F83F55">
      <w:pPr>
        <w:ind w:left="284" w:hanging="284"/>
        <w:rPr>
          <w:rFonts w:eastAsia="Times New Roman"/>
          <w:b/>
          <w:bCs/>
          <w:szCs w:val="17"/>
        </w:rPr>
      </w:pPr>
      <w:r w:rsidRPr="00F83F55">
        <w:rPr>
          <w:rFonts w:eastAsia="Times New Roman"/>
          <w:b/>
          <w:bCs/>
          <w:szCs w:val="17"/>
        </w:rPr>
        <w:t>6.</w:t>
      </w:r>
      <w:r w:rsidRPr="00F83F55">
        <w:rPr>
          <w:rFonts w:eastAsia="Times New Roman"/>
          <w:b/>
          <w:bCs/>
          <w:szCs w:val="17"/>
        </w:rPr>
        <w:tab/>
        <w:t>Removal of Animals</w:t>
      </w:r>
    </w:p>
    <w:p w14:paraId="3C04A296" w14:textId="77777777" w:rsidR="00F83F55" w:rsidRPr="00F83F55" w:rsidRDefault="00F83F55" w:rsidP="00F83F55">
      <w:pPr>
        <w:ind w:left="284"/>
        <w:rPr>
          <w:rFonts w:eastAsia="Times New Roman"/>
          <w:szCs w:val="17"/>
        </w:rPr>
      </w:pPr>
      <w:r w:rsidRPr="00F83F55">
        <w:rPr>
          <w:rFonts w:eastAsia="Times New Roman"/>
          <w:szCs w:val="17"/>
        </w:rPr>
        <w:t>If any animal is found on a road in breach of this by-law:</w:t>
      </w:r>
    </w:p>
    <w:p w14:paraId="18DE2126" w14:textId="77777777" w:rsidR="00F83F55" w:rsidRPr="00F83F55" w:rsidRDefault="00F83F55" w:rsidP="00F83F55">
      <w:pPr>
        <w:ind w:left="709" w:hanging="425"/>
        <w:rPr>
          <w:rFonts w:eastAsia="Times New Roman"/>
          <w:szCs w:val="17"/>
        </w:rPr>
      </w:pPr>
      <w:r w:rsidRPr="00F83F55">
        <w:rPr>
          <w:rFonts w:eastAsia="Times New Roman"/>
          <w:szCs w:val="17"/>
        </w:rPr>
        <w:t>6.1</w:t>
      </w:r>
      <w:r w:rsidRPr="00F83F55">
        <w:rPr>
          <w:rFonts w:eastAsia="Times New Roman"/>
          <w:szCs w:val="17"/>
        </w:rPr>
        <w:tab/>
      </w:r>
      <w:r w:rsidRPr="00F83F55">
        <w:rPr>
          <w:rFonts w:eastAsia="Times New Roman"/>
          <w:spacing w:val="-2"/>
          <w:szCs w:val="17"/>
        </w:rPr>
        <w:t>any person in charge of the animal shall forthwith remove it from that land on the reasonable request of an authorised person; and</w:t>
      </w:r>
    </w:p>
    <w:p w14:paraId="1CAA5B51" w14:textId="77777777" w:rsidR="00F83F55" w:rsidRPr="00F83F55" w:rsidRDefault="00F83F55" w:rsidP="00F83F55">
      <w:pPr>
        <w:ind w:left="709" w:hanging="425"/>
        <w:rPr>
          <w:rFonts w:eastAsia="Times New Roman"/>
          <w:szCs w:val="17"/>
        </w:rPr>
      </w:pPr>
      <w:r w:rsidRPr="00F83F55">
        <w:rPr>
          <w:rFonts w:eastAsia="Times New Roman"/>
          <w:szCs w:val="17"/>
        </w:rPr>
        <w:t>6.2</w:t>
      </w:r>
      <w:r w:rsidRPr="00F83F55">
        <w:rPr>
          <w:rFonts w:eastAsia="Times New Roman"/>
          <w:szCs w:val="17"/>
        </w:rPr>
        <w:tab/>
        <w:t xml:space="preserve">any authorised person may remove any animal from the road if the person fails to comply with the request, or if no person </w:t>
      </w:r>
      <w:proofErr w:type="gramStart"/>
      <w:r w:rsidRPr="00F83F55">
        <w:rPr>
          <w:rFonts w:eastAsia="Times New Roman"/>
          <w:szCs w:val="17"/>
        </w:rPr>
        <w:t>is in charge of</w:t>
      </w:r>
      <w:proofErr w:type="gramEnd"/>
      <w:r w:rsidRPr="00F83F55">
        <w:rPr>
          <w:rFonts w:eastAsia="Times New Roman"/>
          <w:szCs w:val="17"/>
        </w:rPr>
        <w:t xml:space="preserve"> the animal.</w:t>
      </w:r>
    </w:p>
    <w:p w14:paraId="4E7DE1DB" w14:textId="77777777" w:rsidR="00F83F55" w:rsidRPr="00F83F55" w:rsidRDefault="00F83F55" w:rsidP="00F83F55">
      <w:pPr>
        <w:ind w:left="284" w:hanging="284"/>
        <w:rPr>
          <w:rFonts w:eastAsia="Times New Roman"/>
          <w:b/>
          <w:bCs/>
          <w:szCs w:val="17"/>
        </w:rPr>
      </w:pPr>
      <w:r w:rsidRPr="00F83F55">
        <w:rPr>
          <w:rFonts w:eastAsia="Times New Roman"/>
          <w:b/>
          <w:bCs/>
          <w:szCs w:val="17"/>
        </w:rPr>
        <w:t>7.</w:t>
      </w:r>
      <w:r w:rsidRPr="00F83F55">
        <w:rPr>
          <w:rFonts w:eastAsia="Times New Roman"/>
          <w:b/>
          <w:bCs/>
          <w:szCs w:val="17"/>
        </w:rPr>
        <w:tab/>
        <w:t>Exemptions</w:t>
      </w:r>
    </w:p>
    <w:p w14:paraId="4E4E6793" w14:textId="77777777" w:rsidR="00F83F55" w:rsidRPr="00F83F55" w:rsidRDefault="00F83F55" w:rsidP="00F83F55">
      <w:pPr>
        <w:ind w:left="709" w:hanging="425"/>
        <w:rPr>
          <w:rFonts w:eastAsia="Times New Roman"/>
          <w:szCs w:val="17"/>
        </w:rPr>
      </w:pPr>
      <w:r w:rsidRPr="00F83F55">
        <w:rPr>
          <w:rFonts w:eastAsia="Times New Roman"/>
          <w:szCs w:val="17"/>
        </w:rPr>
        <w:t>7.1</w:t>
      </w:r>
      <w:r w:rsidRPr="00F83F55">
        <w:rPr>
          <w:rFonts w:eastAsia="Times New Roman"/>
          <w:szCs w:val="17"/>
        </w:rPr>
        <w:tab/>
        <w:t>The restrictions in this by-law do not apply to any Police Officer, Council Officer or Council employee acting in the course and within the scope of that person’s normal duties, or to a contractor while performing work for the Council and while acting under the supervision of a Council Officer, or to an emergency worker when driving an emergency vehicle.</w:t>
      </w:r>
    </w:p>
    <w:p w14:paraId="30E84426" w14:textId="77777777" w:rsidR="00F83F55" w:rsidRPr="00F83F55" w:rsidRDefault="00F83F55" w:rsidP="00F83F55">
      <w:pPr>
        <w:ind w:left="709" w:hanging="425"/>
        <w:rPr>
          <w:rFonts w:eastAsia="Times New Roman"/>
          <w:szCs w:val="17"/>
        </w:rPr>
      </w:pPr>
      <w:r w:rsidRPr="00F83F55">
        <w:rPr>
          <w:rFonts w:eastAsia="Times New Roman"/>
          <w:szCs w:val="17"/>
        </w:rPr>
        <w:t>7.2</w:t>
      </w:r>
      <w:r w:rsidRPr="00F83F55">
        <w:rPr>
          <w:rFonts w:eastAsia="Times New Roman"/>
          <w:szCs w:val="17"/>
        </w:rPr>
        <w:tab/>
        <w:t xml:space="preserve">The restrictions in paragraph 4.7, 4.9 and 4.10 of this </w:t>
      </w:r>
      <w:proofErr w:type="gramStart"/>
      <w:r w:rsidRPr="00F83F55">
        <w:rPr>
          <w:rFonts w:eastAsia="Times New Roman"/>
          <w:szCs w:val="17"/>
        </w:rPr>
        <w:t>by-law</w:t>
      </w:r>
      <w:proofErr w:type="gramEnd"/>
      <w:r w:rsidRPr="00F83F55">
        <w:rPr>
          <w:rFonts w:eastAsia="Times New Roman"/>
          <w:szCs w:val="17"/>
        </w:rPr>
        <w:t xml:space="preserve"> do not apply to:</w:t>
      </w:r>
    </w:p>
    <w:p w14:paraId="598B4629" w14:textId="77777777" w:rsidR="00F83F55" w:rsidRPr="00F83F55" w:rsidRDefault="00F83F55" w:rsidP="00F83F55">
      <w:pPr>
        <w:ind w:left="1276" w:hanging="567"/>
        <w:rPr>
          <w:rFonts w:eastAsia="Times New Roman"/>
          <w:szCs w:val="17"/>
        </w:rPr>
      </w:pPr>
      <w:r w:rsidRPr="00F83F55">
        <w:rPr>
          <w:rFonts w:eastAsia="Times New Roman"/>
          <w:szCs w:val="17"/>
        </w:rPr>
        <w:t>7.2.1</w:t>
      </w:r>
      <w:r w:rsidRPr="00F83F55">
        <w:rPr>
          <w:rFonts w:eastAsia="Times New Roman"/>
          <w:szCs w:val="17"/>
        </w:rPr>
        <w:tab/>
        <w:t xml:space="preserve">electoral matters related to a State or Commonwealth election that are otherwise authorised to be exhibited under Sections 226 and 226A of the </w:t>
      </w:r>
      <w:r w:rsidRPr="00F83F55">
        <w:rPr>
          <w:rFonts w:eastAsia="Times New Roman"/>
          <w:i/>
          <w:iCs/>
          <w:szCs w:val="17"/>
        </w:rPr>
        <w:t>Local Government Act 1999</w:t>
      </w:r>
      <w:r w:rsidRPr="00F83F55">
        <w:rPr>
          <w:rFonts w:eastAsia="Times New Roman"/>
          <w:szCs w:val="17"/>
        </w:rPr>
        <w:t xml:space="preserve"> or the </w:t>
      </w:r>
      <w:r w:rsidRPr="00F83F55">
        <w:rPr>
          <w:rFonts w:eastAsia="Times New Roman"/>
          <w:i/>
          <w:iCs/>
          <w:szCs w:val="17"/>
        </w:rPr>
        <w:t xml:space="preserve">Electoral Act </w:t>
      </w:r>
      <w:proofErr w:type="gramStart"/>
      <w:r w:rsidRPr="00F83F55">
        <w:rPr>
          <w:rFonts w:eastAsia="Times New Roman"/>
          <w:i/>
          <w:iCs/>
          <w:szCs w:val="17"/>
        </w:rPr>
        <w:t>1985</w:t>
      </w:r>
      <w:r w:rsidRPr="00F83F55">
        <w:rPr>
          <w:rFonts w:eastAsia="Times New Roman"/>
          <w:szCs w:val="17"/>
        </w:rPr>
        <w:t>;</w:t>
      </w:r>
      <w:proofErr w:type="gramEnd"/>
      <w:r w:rsidRPr="00F83F55">
        <w:rPr>
          <w:rFonts w:eastAsia="Times New Roman"/>
          <w:szCs w:val="17"/>
        </w:rPr>
        <w:t xml:space="preserve"> </w:t>
      </w:r>
    </w:p>
    <w:p w14:paraId="4F0F835C" w14:textId="77777777" w:rsidR="00F83F55" w:rsidRPr="00F83F55" w:rsidRDefault="00F83F55" w:rsidP="00F83F55">
      <w:pPr>
        <w:ind w:left="1276" w:hanging="567"/>
        <w:rPr>
          <w:rFonts w:eastAsia="Times New Roman"/>
          <w:szCs w:val="17"/>
        </w:rPr>
      </w:pPr>
      <w:r w:rsidRPr="00F83F55">
        <w:rPr>
          <w:rFonts w:eastAsia="Times New Roman"/>
          <w:szCs w:val="17"/>
        </w:rPr>
        <w:t>7.2.2</w:t>
      </w:r>
      <w:r w:rsidRPr="00F83F55">
        <w:rPr>
          <w:rFonts w:eastAsia="Times New Roman"/>
          <w:szCs w:val="17"/>
        </w:rPr>
        <w:tab/>
        <w:t xml:space="preserve">electoral matters related to an election held under the </w:t>
      </w:r>
      <w:r w:rsidRPr="00F83F55">
        <w:rPr>
          <w:rFonts w:eastAsia="Times New Roman"/>
          <w:i/>
          <w:iCs/>
          <w:szCs w:val="17"/>
        </w:rPr>
        <w:t>Local Government Act 1999</w:t>
      </w:r>
      <w:r w:rsidRPr="00F83F55">
        <w:rPr>
          <w:rFonts w:eastAsia="Times New Roman"/>
          <w:szCs w:val="17"/>
        </w:rPr>
        <w:t xml:space="preserve"> or the </w:t>
      </w:r>
      <w:r w:rsidRPr="00F83F55">
        <w:rPr>
          <w:rFonts w:eastAsia="Times New Roman"/>
          <w:i/>
          <w:iCs/>
          <w:szCs w:val="17"/>
        </w:rPr>
        <w:t>Local Government (Elections) Act 1999</w:t>
      </w:r>
      <w:r w:rsidRPr="00F83F55">
        <w:rPr>
          <w:rFonts w:eastAsia="Times New Roman"/>
          <w:szCs w:val="17"/>
        </w:rPr>
        <w:t xml:space="preserve"> that are otherwise authorised to be exhibited under Section 226 of the </w:t>
      </w:r>
      <w:r w:rsidRPr="00F83F55">
        <w:rPr>
          <w:rFonts w:eastAsia="Times New Roman"/>
          <w:i/>
          <w:iCs/>
          <w:szCs w:val="17"/>
        </w:rPr>
        <w:t>Local Government Act 1999</w:t>
      </w:r>
      <w:r w:rsidRPr="00F83F55">
        <w:rPr>
          <w:rFonts w:eastAsia="Times New Roman"/>
          <w:szCs w:val="17"/>
        </w:rPr>
        <w:t>; or</w:t>
      </w:r>
    </w:p>
    <w:p w14:paraId="212F52EA" w14:textId="77777777" w:rsidR="00F83F55" w:rsidRPr="00F83F55" w:rsidRDefault="00F83F55" w:rsidP="00F83F55">
      <w:pPr>
        <w:ind w:left="1276" w:hanging="567"/>
        <w:rPr>
          <w:rFonts w:eastAsia="Times New Roman"/>
          <w:szCs w:val="17"/>
        </w:rPr>
      </w:pPr>
      <w:r w:rsidRPr="00F83F55">
        <w:rPr>
          <w:rFonts w:eastAsia="Times New Roman"/>
          <w:szCs w:val="17"/>
        </w:rPr>
        <w:t>7.2.3</w:t>
      </w:r>
      <w:r w:rsidRPr="00F83F55">
        <w:rPr>
          <w:rFonts w:eastAsia="Times New Roman"/>
          <w:szCs w:val="17"/>
        </w:rPr>
        <w:tab/>
        <w:t xml:space="preserve">matters which relate to and occur </w:t>
      </w:r>
      <w:proofErr w:type="gramStart"/>
      <w:r w:rsidRPr="00F83F55">
        <w:rPr>
          <w:rFonts w:eastAsia="Times New Roman"/>
          <w:szCs w:val="17"/>
        </w:rPr>
        <w:t>during the course of</w:t>
      </w:r>
      <w:proofErr w:type="gramEnd"/>
      <w:r w:rsidRPr="00F83F55">
        <w:rPr>
          <w:rFonts w:eastAsia="Times New Roman"/>
          <w:szCs w:val="17"/>
        </w:rPr>
        <w:t xml:space="preserve"> and for the purpose of a referendum.</w:t>
      </w:r>
    </w:p>
    <w:p w14:paraId="2F8CA377" w14:textId="77777777" w:rsidR="00F83F55" w:rsidRPr="00F83F55" w:rsidRDefault="00F83F55" w:rsidP="00F83F55">
      <w:pPr>
        <w:ind w:left="284" w:hanging="284"/>
        <w:rPr>
          <w:rFonts w:eastAsia="Times New Roman"/>
          <w:b/>
          <w:bCs/>
          <w:szCs w:val="17"/>
        </w:rPr>
      </w:pPr>
      <w:r w:rsidRPr="00F83F55">
        <w:rPr>
          <w:rFonts w:eastAsia="Times New Roman"/>
          <w:b/>
          <w:bCs/>
          <w:szCs w:val="17"/>
        </w:rPr>
        <w:t>8.</w:t>
      </w:r>
      <w:r w:rsidRPr="00F83F55">
        <w:rPr>
          <w:rFonts w:eastAsia="Times New Roman"/>
          <w:b/>
          <w:bCs/>
          <w:szCs w:val="17"/>
        </w:rPr>
        <w:tab/>
        <w:t>Revocation</w:t>
      </w:r>
    </w:p>
    <w:p w14:paraId="4167D882" w14:textId="77777777" w:rsidR="00F83F55" w:rsidRPr="00F83F55" w:rsidRDefault="00F83F55" w:rsidP="00F83F55">
      <w:pPr>
        <w:ind w:left="284"/>
        <w:rPr>
          <w:rFonts w:eastAsia="Times New Roman"/>
          <w:spacing w:val="-4"/>
          <w:szCs w:val="17"/>
        </w:rPr>
      </w:pPr>
      <w:r w:rsidRPr="00F83F55">
        <w:rPr>
          <w:rFonts w:eastAsia="Times New Roman"/>
          <w:spacing w:val="-4"/>
          <w:szCs w:val="17"/>
        </w:rPr>
        <w:t xml:space="preserve">Council’s </w:t>
      </w:r>
      <w:r w:rsidRPr="00F83F55">
        <w:rPr>
          <w:rFonts w:eastAsia="Times New Roman"/>
          <w:i/>
          <w:iCs/>
          <w:spacing w:val="-4"/>
          <w:szCs w:val="17"/>
        </w:rPr>
        <w:t>By-law No. 4—Roads</w:t>
      </w:r>
      <w:r w:rsidRPr="00F83F55">
        <w:rPr>
          <w:rFonts w:eastAsia="Times New Roman"/>
          <w:spacing w:val="-4"/>
          <w:szCs w:val="17"/>
        </w:rPr>
        <w:t>, published in the Gazette on 20 July 2018, is revoked on the day on which this by-law comes into operation.</w:t>
      </w:r>
    </w:p>
    <w:p w14:paraId="47E9C99E" w14:textId="77777777" w:rsidR="00F83F55" w:rsidRPr="00F83F55" w:rsidRDefault="00F83F55" w:rsidP="00F83F55">
      <w:pPr>
        <w:rPr>
          <w:rFonts w:eastAsia="Times New Roman"/>
          <w:szCs w:val="17"/>
        </w:rPr>
      </w:pPr>
      <w:r w:rsidRPr="00F83F55">
        <w:rPr>
          <w:rFonts w:eastAsia="Times New Roman"/>
          <w:szCs w:val="17"/>
        </w:rPr>
        <w:t>The foregoing by-law was duly made and passed at a meeting of the Council of the District Council of Tumby Bay held on the 11</w:t>
      </w:r>
      <w:r w:rsidRPr="00F83F55">
        <w:rPr>
          <w:rFonts w:eastAsia="Times New Roman"/>
          <w:szCs w:val="17"/>
          <w:vertAlign w:val="superscript"/>
        </w:rPr>
        <w:t>th</w:t>
      </w:r>
      <w:r w:rsidRPr="00F83F55">
        <w:rPr>
          <w:rFonts w:eastAsia="Times New Roman"/>
          <w:szCs w:val="17"/>
        </w:rPr>
        <w:t xml:space="preserve"> day of November 2025 by an absolute majority of the members for the time being constituting the Council, there being at least two thirds of the members present.</w:t>
      </w:r>
    </w:p>
    <w:p w14:paraId="6EE89CCB" w14:textId="77777777" w:rsidR="00F83F55" w:rsidRPr="00F83F55" w:rsidRDefault="00F83F55" w:rsidP="00F83F55">
      <w:pPr>
        <w:spacing w:after="0"/>
        <w:rPr>
          <w:rFonts w:eastAsia="Times New Roman"/>
          <w:szCs w:val="17"/>
        </w:rPr>
      </w:pPr>
      <w:r w:rsidRPr="00F83F55">
        <w:rPr>
          <w:rFonts w:eastAsia="Times New Roman"/>
          <w:szCs w:val="17"/>
        </w:rPr>
        <w:t>Dated: 20 November 2025</w:t>
      </w:r>
    </w:p>
    <w:p w14:paraId="6CD41540" w14:textId="77777777" w:rsidR="00F83F55" w:rsidRPr="00F83F55" w:rsidRDefault="00F83F55" w:rsidP="00F83F55">
      <w:pPr>
        <w:spacing w:after="0"/>
        <w:jc w:val="right"/>
        <w:rPr>
          <w:rFonts w:eastAsia="Times New Roman"/>
          <w:smallCaps/>
          <w:szCs w:val="20"/>
        </w:rPr>
      </w:pPr>
      <w:r w:rsidRPr="00F83F55">
        <w:rPr>
          <w:rFonts w:eastAsia="Times New Roman"/>
          <w:smallCaps/>
          <w:szCs w:val="20"/>
        </w:rPr>
        <w:t>Darren Keenan</w:t>
      </w:r>
    </w:p>
    <w:p w14:paraId="1F401BAF" w14:textId="77777777" w:rsidR="00F83F55" w:rsidRPr="00F83F55" w:rsidRDefault="00F83F55" w:rsidP="00F83F5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F83F55">
        <w:rPr>
          <w:rFonts w:eastAsia="Times New Roman"/>
          <w:szCs w:val="17"/>
        </w:rPr>
        <w:t>Chief Executive Officer</w:t>
      </w:r>
    </w:p>
    <w:p w14:paraId="7972BD8C" w14:textId="77777777" w:rsidR="00F83F55" w:rsidRPr="00F83F55" w:rsidRDefault="00F83F55" w:rsidP="00F83F55">
      <w:pPr>
        <w:pBdr>
          <w:top w:val="single" w:sz="4" w:space="1" w:color="auto"/>
        </w:pBdr>
        <w:spacing w:before="100" w:after="0" w:line="14" w:lineRule="exact"/>
        <w:jc w:val="center"/>
        <w:rPr>
          <w:rFonts w:eastAsia="Times New Roman"/>
          <w:szCs w:val="17"/>
        </w:rPr>
      </w:pPr>
    </w:p>
    <w:p w14:paraId="41DE8DCF" w14:textId="20D20E1A" w:rsidR="00F83F55" w:rsidRDefault="00F83F55">
      <w:pPr>
        <w:spacing w:after="0" w:line="240" w:lineRule="auto"/>
        <w:jc w:val="left"/>
      </w:pPr>
      <w:r>
        <w:br w:type="page"/>
      </w:r>
    </w:p>
    <w:p w14:paraId="5A9B6007" w14:textId="77777777" w:rsidR="00F83F55" w:rsidRPr="00F83F55" w:rsidRDefault="00F83F55" w:rsidP="00F83F55">
      <w:pPr>
        <w:jc w:val="center"/>
        <w:rPr>
          <w:caps/>
          <w:szCs w:val="17"/>
        </w:rPr>
      </w:pPr>
      <w:r w:rsidRPr="00F83F55">
        <w:rPr>
          <w:caps/>
          <w:szCs w:val="17"/>
        </w:rPr>
        <w:lastRenderedPageBreak/>
        <w:t>District Council of Tumby Bay</w:t>
      </w:r>
    </w:p>
    <w:p w14:paraId="15BFCEC7" w14:textId="77777777" w:rsidR="00F83F55" w:rsidRPr="00F83F55" w:rsidRDefault="00F83F55" w:rsidP="00F83F55">
      <w:pPr>
        <w:jc w:val="center"/>
        <w:rPr>
          <w:smallCaps/>
          <w:szCs w:val="17"/>
        </w:rPr>
      </w:pPr>
      <w:r w:rsidRPr="00F83F55">
        <w:rPr>
          <w:smallCaps/>
          <w:szCs w:val="17"/>
        </w:rPr>
        <w:t>Local Government Act 1999</w:t>
      </w:r>
    </w:p>
    <w:p w14:paraId="7A6C60C9" w14:textId="77777777" w:rsidR="00F83F55" w:rsidRPr="00F83F55" w:rsidRDefault="00F83F55" w:rsidP="00F83F55">
      <w:pPr>
        <w:jc w:val="center"/>
        <w:rPr>
          <w:i/>
          <w:szCs w:val="17"/>
        </w:rPr>
      </w:pPr>
      <w:r w:rsidRPr="00F83F55">
        <w:rPr>
          <w:i/>
          <w:szCs w:val="17"/>
        </w:rPr>
        <w:t>By-law No. 5 of 2025—Moveable Signs By-law 2025</w:t>
      </w:r>
    </w:p>
    <w:p w14:paraId="2AC9FD93" w14:textId="77777777" w:rsidR="00F83F55" w:rsidRPr="00F83F55" w:rsidRDefault="00F83F55" w:rsidP="00F83F55">
      <w:r w:rsidRPr="00F83F55">
        <w:t>To set standards for moveable signs on roads, to provide conditions for and the placement of such signs, to protect public safety and to protect or enhance the amenity of the area of the Council.</w:t>
      </w:r>
    </w:p>
    <w:p w14:paraId="2211C24D" w14:textId="77777777" w:rsidR="00F83F55" w:rsidRPr="00F83F55" w:rsidRDefault="00F83F55" w:rsidP="00F83F55">
      <w:pPr>
        <w:jc w:val="center"/>
        <w:rPr>
          <w:smallCaps/>
          <w:szCs w:val="17"/>
        </w:rPr>
      </w:pPr>
      <w:r w:rsidRPr="00F83F55">
        <w:rPr>
          <w:smallCaps/>
          <w:szCs w:val="17"/>
        </w:rPr>
        <w:t>Part 1—Preliminary</w:t>
      </w:r>
    </w:p>
    <w:p w14:paraId="1E57CBE8" w14:textId="77777777" w:rsidR="00F83F55" w:rsidRPr="00F83F55" w:rsidRDefault="00F83F55" w:rsidP="00F83F55">
      <w:pPr>
        <w:ind w:left="284" w:hanging="284"/>
        <w:rPr>
          <w:b/>
          <w:bCs/>
        </w:rPr>
      </w:pPr>
      <w:r w:rsidRPr="00F83F55">
        <w:rPr>
          <w:b/>
          <w:bCs/>
        </w:rPr>
        <w:t>1.</w:t>
      </w:r>
      <w:r w:rsidRPr="00F83F55">
        <w:rPr>
          <w:b/>
          <w:bCs/>
        </w:rPr>
        <w:tab/>
        <w:t>Short Title</w:t>
      </w:r>
    </w:p>
    <w:p w14:paraId="29364525" w14:textId="77777777" w:rsidR="00F83F55" w:rsidRPr="00F83F55" w:rsidRDefault="00F83F55" w:rsidP="00F83F55">
      <w:pPr>
        <w:ind w:left="284"/>
      </w:pPr>
      <w:r w:rsidRPr="00F83F55">
        <w:t xml:space="preserve">This by-law may be cited as the </w:t>
      </w:r>
      <w:r w:rsidRPr="00F83F55">
        <w:rPr>
          <w:i/>
          <w:iCs/>
        </w:rPr>
        <w:t>Moveable Signs By-law 2025</w:t>
      </w:r>
      <w:r w:rsidRPr="00F83F55">
        <w:t>.</w:t>
      </w:r>
    </w:p>
    <w:p w14:paraId="22076952" w14:textId="77777777" w:rsidR="00F83F55" w:rsidRPr="00F83F55" w:rsidRDefault="00F83F55" w:rsidP="00F83F55">
      <w:pPr>
        <w:ind w:left="284" w:hanging="284"/>
        <w:rPr>
          <w:b/>
          <w:bCs/>
        </w:rPr>
      </w:pPr>
      <w:r w:rsidRPr="00F83F55">
        <w:rPr>
          <w:b/>
          <w:bCs/>
        </w:rPr>
        <w:t>2.</w:t>
      </w:r>
      <w:r w:rsidRPr="00F83F55">
        <w:rPr>
          <w:b/>
          <w:bCs/>
        </w:rPr>
        <w:tab/>
        <w:t>Commencement</w:t>
      </w:r>
    </w:p>
    <w:p w14:paraId="11603034" w14:textId="77777777" w:rsidR="00F83F55" w:rsidRPr="00F83F55" w:rsidRDefault="00F83F55" w:rsidP="00F83F55">
      <w:pPr>
        <w:ind w:left="284"/>
        <w:rPr>
          <w:spacing w:val="-2"/>
        </w:rPr>
      </w:pPr>
      <w:r w:rsidRPr="00F83F55">
        <w:rPr>
          <w:spacing w:val="-2"/>
        </w:rPr>
        <w:t xml:space="preserve">This by-law will come into operation four months after the day on which it is published in the Gazette in accordance with Section 249(5) of the </w:t>
      </w:r>
      <w:r w:rsidRPr="00F83F55">
        <w:rPr>
          <w:i/>
          <w:iCs/>
          <w:spacing w:val="-2"/>
        </w:rPr>
        <w:t>Local Government Act 1999</w:t>
      </w:r>
      <w:r w:rsidRPr="00F83F55">
        <w:rPr>
          <w:spacing w:val="-2"/>
        </w:rPr>
        <w:t>.</w:t>
      </w:r>
    </w:p>
    <w:p w14:paraId="32260452" w14:textId="77777777" w:rsidR="00F83F55" w:rsidRPr="00F83F55" w:rsidRDefault="00F83F55" w:rsidP="00F83F55">
      <w:pPr>
        <w:ind w:left="284" w:hanging="284"/>
        <w:rPr>
          <w:b/>
          <w:bCs/>
        </w:rPr>
      </w:pPr>
      <w:r w:rsidRPr="00F83F55">
        <w:rPr>
          <w:b/>
          <w:bCs/>
        </w:rPr>
        <w:t>3.</w:t>
      </w:r>
      <w:r w:rsidRPr="00F83F55">
        <w:rPr>
          <w:b/>
          <w:bCs/>
        </w:rPr>
        <w:tab/>
        <w:t>Definitions</w:t>
      </w:r>
    </w:p>
    <w:p w14:paraId="778097ED" w14:textId="77777777" w:rsidR="00F83F55" w:rsidRPr="00F83F55" w:rsidRDefault="00F83F55" w:rsidP="00F83F55">
      <w:pPr>
        <w:ind w:left="709" w:hanging="425"/>
      </w:pPr>
      <w:r w:rsidRPr="00F83F55">
        <w:t>3.1</w:t>
      </w:r>
      <w:r w:rsidRPr="00F83F55">
        <w:tab/>
      </w:r>
      <w:r w:rsidRPr="00F83F55">
        <w:rPr>
          <w:b/>
          <w:bCs/>
        </w:rPr>
        <w:t>‘A’ frame sign</w:t>
      </w:r>
      <w:r w:rsidRPr="00F83F55">
        <w:t xml:space="preserve"> means a moveable sign that is hinged or joined at the top and is of such construction that its sides are securely fixed or locked in position when in position, and includes a sandwich board sign or inverted ‘T’ </w:t>
      </w:r>
      <w:proofErr w:type="gramStart"/>
      <w:r w:rsidRPr="00F83F55">
        <w:t>sign;</w:t>
      </w:r>
      <w:proofErr w:type="gramEnd"/>
    </w:p>
    <w:p w14:paraId="1B514CA5" w14:textId="77777777" w:rsidR="00F83F55" w:rsidRPr="00F83F55" w:rsidRDefault="00F83F55" w:rsidP="00F83F55">
      <w:pPr>
        <w:ind w:left="709" w:hanging="425"/>
      </w:pPr>
      <w:r w:rsidRPr="00F83F55">
        <w:t>3.2</w:t>
      </w:r>
      <w:r w:rsidRPr="00F83F55">
        <w:tab/>
      </w:r>
      <w:r w:rsidRPr="00F83F55">
        <w:rPr>
          <w:b/>
          <w:bCs/>
        </w:rPr>
        <w:t>banner</w:t>
      </w:r>
      <w:r w:rsidRPr="00F83F55">
        <w:t xml:space="preserve"> means a moveable sign constituted of a strip of cloth, plastic or other material hung or attached to a pole, fence or other structure, but does not include an ‘A’ frame </w:t>
      </w:r>
      <w:proofErr w:type="gramStart"/>
      <w:r w:rsidRPr="00F83F55">
        <w:t>sign;</w:t>
      </w:r>
      <w:proofErr w:type="gramEnd"/>
    </w:p>
    <w:p w14:paraId="18F61F00" w14:textId="77777777" w:rsidR="00F83F55" w:rsidRPr="00F83F55" w:rsidRDefault="00F83F55" w:rsidP="00F83F55">
      <w:pPr>
        <w:ind w:left="709" w:hanging="425"/>
      </w:pPr>
      <w:r w:rsidRPr="00F83F55">
        <w:t>3.3</w:t>
      </w:r>
      <w:r w:rsidRPr="00F83F55">
        <w:tab/>
      </w:r>
      <w:r w:rsidRPr="00F83F55">
        <w:rPr>
          <w:b/>
          <w:bCs/>
        </w:rPr>
        <w:t>business premises</w:t>
      </w:r>
      <w:r w:rsidRPr="00F83F55">
        <w:t xml:space="preserve"> </w:t>
      </w:r>
      <w:proofErr w:type="gramStart"/>
      <w:r w:rsidRPr="00F83F55">
        <w:t>means</w:t>
      </w:r>
      <w:proofErr w:type="gramEnd"/>
      <w:r w:rsidRPr="00F83F55">
        <w:t xml:space="preserve"> premises from which a business is being </w:t>
      </w:r>
      <w:proofErr w:type="gramStart"/>
      <w:r w:rsidRPr="00F83F55">
        <w:t>conducted;</w:t>
      </w:r>
      <w:proofErr w:type="gramEnd"/>
    </w:p>
    <w:p w14:paraId="350FFA4C" w14:textId="77777777" w:rsidR="00F83F55" w:rsidRPr="00F83F55" w:rsidRDefault="00F83F55" w:rsidP="00F83F55">
      <w:pPr>
        <w:ind w:left="709" w:hanging="425"/>
        <w:rPr>
          <w:i/>
          <w:iCs/>
        </w:rPr>
      </w:pPr>
      <w:r w:rsidRPr="00F83F55">
        <w:t>3.4</w:t>
      </w:r>
      <w:r w:rsidRPr="00F83F55">
        <w:tab/>
      </w:r>
      <w:r w:rsidRPr="00F83F55">
        <w:rPr>
          <w:b/>
          <w:bCs/>
        </w:rPr>
        <w:t xml:space="preserve">event </w:t>
      </w:r>
      <w:r w:rsidRPr="00F83F55">
        <w:t xml:space="preserve">has the same meaning as in Section 33 of the </w:t>
      </w:r>
      <w:r w:rsidRPr="00F83F55">
        <w:rPr>
          <w:i/>
          <w:iCs/>
        </w:rPr>
        <w:t xml:space="preserve">Road Traffic Act </w:t>
      </w:r>
      <w:proofErr w:type="gramStart"/>
      <w:r w:rsidRPr="00F83F55">
        <w:rPr>
          <w:i/>
          <w:iCs/>
        </w:rPr>
        <w:t>1961;</w:t>
      </w:r>
      <w:proofErr w:type="gramEnd"/>
    </w:p>
    <w:p w14:paraId="41021166" w14:textId="77777777" w:rsidR="00F83F55" w:rsidRPr="00F83F55" w:rsidRDefault="00F83F55" w:rsidP="00F83F55">
      <w:pPr>
        <w:ind w:left="709" w:hanging="425"/>
      </w:pPr>
      <w:r w:rsidRPr="00F83F55">
        <w:t>3.5</w:t>
      </w:r>
      <w:r w:rsidRPr="00F83F55">
        <w:tab/>
      </w:r>
      <w:r w:rsidRPr="00F83F55">
        <w:rPr>
          <w:b/>
          <w:bCs/>
        </w:rPr>
        <w:t>footpath</w:t>
      </w:r>
      <w:r w:rsidRPr="00F83F55">
        <w:t xml:space="preserve"> means:</w:t>
      </w:r>
    </w:p>
    <w:p w14:paraId="07623D17" w14:textId="77777777" w:rsidR="00F83F55" w:rsidRPr="00F83F55" w:rsidRDefault="00F83F55" w:rsidP="00F83F55">
      <w:pPr>
        <w:ind w:left="1276" w:hanging="567"/>
      </w:pPr>
      <w:r w:rsidRPr="00F83F55">
        <w:t>3.5.1</w:t>
      </w:r>
      <w:r w:rsidRPr="00F83F55">
        <w:tab/>
        <w:t>a footway, lane or other place made or constructed for the use of pedestrians; or</w:t>
      </w:r>
    </w:p>
    <w:p w14:paraId="5ECE5653" w14:textId="77777777" w:rsidR="00F83F55" w:rsidRPr="00F83F55" w:rsidRDefault="00F83F55" w:rsidP="00F83F55">
      <w:pPr>
        <w:ind w:left="1276" w:hanging="567"/>
        <w:rPr>
          <w:spacing w:val="-4"/>
        </w:rPr>
      </w:pPr>
      <w:r w:rsidRPr="00F83F55">
        <w:t>3.5.2</w:t>
      </w:r>
      <w:r w:rsidRPr="00F83F55">
        <w:tab/>
      </w:r>
      <w:r w:rsidRPr="00F83F55">
        <w:rPr>
          <w:spacing w:val="-4"/>
        </w:rPr>
        <w:t xml:space="preserve">that part of road between the property boundary of the road and the edge of the carriageway on the same side as that </w:t>
      </w:r>
      <w:proofErr w:type="gramStart"/>
      <w:r w:rsidRPr="00F83F55">
        <w:rPr>
          <w:spacing w:val="-4"/>
        </w:rPr>
        <w:t>boundary;</w:t>
      </w:r>
      <w:proofErr w:type="gramEnd"/>
    </w:p>
    <w:p w14:paraId="2CD2861F" w14:textId="77777777" w:rsidR="00F83F55" w:rsidRPr="00F83F55" w:rsidRDefault="00F83F55" w:rsidP="00F83F55">
      <w:pPr>
        <w:ind w:left="709" w:hanging="425"/>
      </w:pPr>
      <w:r w:rsidRPr="00F83F55">
        <w:t>3.6</w:t>
      </w:r>
      <w:r w:rsidRPr="00F83F55">
        <w:tab/>
      </w:r>
      <w:r w:rsidRPr="00F83F55">
        <w:rPr>
          <w:b/>
          <w:bCs/>
        </w:rPr>
        <w:t>local government land</w:t>
      </w:r>
      <w:r w:rsidRPr="00F83F55">
        <w:t xml:space="preserve"> has the same meaning as in the </w:t>
      </w:r>
      <w:r w:rsidRPr="00F83F55">
        <w:rPr>
          <w:i/>
          <w:iCs/>
        </w:rPr>
        <w:t xml:space="preserve">Local Government Act </w:t>
      </w:r>
      <w:proofErr w:type="gramStart"/>
      <w:r w:rsidRPr="00F83F55">
        <w:rPr>
          <w:i/>
          <w:iCs/>
        </w:rPr>
        <w:t>1999</w:t>
      </w:r>
      <w:r w:rsidRPr="00F83F55">
        <w:t>;</w:t>
      </w:r>
      <w:proofErr w:type="gramEnd"/>
    </w:p>
    <w:p w14:paraId="2370102E" w14:textId="77777777" w:rsidR="00F83F55" w:rsidRPr="00F83F55" w:rsidRDefault="00F83F55" w:rsidP="00F83F55">
      <w:pPr>
        <w:ind w:left="709" w:hanging="425"/>
      </w:pPr>
      <w:r w:rsidRPr="00F83F55">
        <w:t>3.7</w:t>
      </w:r>
      <w:r w:rsidRPr="00F83F55">
        <w:tab/>
      </w:r>
      <w:r w:rsidRPr="00F83F55">
        <w:rPr>
          <w:b/>
          <w:bCs/>
        </w:rPr>
        <w:t>moveable sign</w:t>
      </w:r>
      <w:r w:rsidRPr="00F83F55">
        <w:t xml:space="preserve"> has the same meaning as the </w:t>
      </w:r>
      <w:r w:rsidRPr="00F83F55">
        <w:rPr>
          <w:i/>
          <w:iCs/>
        </w:rPr>
        <w:t xml:space="preserve">Local Government Act </w:t>
      </w:r>
      <w:proofErr w:type="gramStart"/>
      <w:r w:rsidRPr="00F83F55">
        <w:rPr>
          <w:i/>
          <w:iCs/>
        </w:rPr>
        <w:t>1999;</w:t>
      </w:r>
      <w:proofErr w:type="gramEnd"/>
    </w:p>
    <w:p w14:paraId="1D29820A" w14:textId="77777777" w:rsidR="00F83F55" w:rsidRPr="00F83F55" w:rsidRDefault="00F83F55" w:rsidP="00F83F55">
      <w:pPr>
        <w:ind w:left="709" w:hanging="425"/>
      </w:pPr>
      <w:r w:rsidRPr="00F83F55">
        <w:t>3.8</w:t>
      </w:r>
      <w:r w:rsidRPr="00F83F55">
        <w:tab/>
      </w:r>
      <w:r w:rsidRPr="00F83F55">
        <w:rPr>
          <w:b/>
          <w:bCs/>
        </w:rPr>
        <w:t xml:space="preserve">road </w:t>
      </w:r>
      <w:r w:rsidRPr="00F83F55">
        <w:t xml:space="preserve">has the same meaning as in the </w:t>
      </w:r>
      <w:r w:rsidRPr="00F83F55">
        <w:rPr>
          <w:i/>
          <w:iCs/>
        </w:rPr>
        <w:t xml:space="preserve">Local Government Act </w:t>
      </w:r>
      <w:proofErr w:type="gramStart"/>
      <w:r w:rsidRPr="00F83F55">
        <w:rPr>
          <w:i/>
          <w:iCs/>
        </w:rPr>
        <w:t>1999</w:t>
      </w:r>
      <w:r w:rsidRPr="00F83F55">
        <w:t>;</w:t>
      </w:r>
      <w:proofErr w:type="gramEnd"/>
    </w:p>
    <w:p w14:paraId="5C6E7E7E" w14:textId="77777777" w:rsidR="00F83F55" w:rsidRPr="00F83F55" w:rsidRDefault="00F83F55" w:rsidP="00F83F55">
      <w:pPr>
        <w:ind w:left="709" w:hanging="425"/>
        <w:rPr>
          <w:i/>
          <w:iCs/>
        </w:rPr>
      </w:pPr>
      <w:r w:rsidRPr="00F83F55">
        <w:t>3.9</w:t>
      </w:r>
      <w:r w:rsidRPr="00F83F55">
        <w:tab/>
      </w:r>
      <w:r w:rsidRPr="00F83F55">
        <w:rPr>
          <w:b/>
          <w:bCs/>
        </w:rPr>
        <w:t>road related area</w:t>
      </w:r>
      <w:r w:rsidRPr="00F83F55">
        <w:t xml:space="preserve"> has the same meaning as in the </w:t>
      </w:r>
      <w:r w:rsidRPr="00F83F55">
        <w:rPr>
          <w:i/>
          <w:iCs/>
        </w:rPr>
        <w:t xml:space="preserve">Road Traffic Act </w:t>
      </w:r>
      <w:proofErr w:type="gramStart"/>
      <w:r w:rsidRPr="00F83F55">
        <w:rPr>
          <w:i/>
          <w:iCs/>
        </w:rPr>
        <w:t>1961;</w:t>
      </w:r>
      <w:proofErr w:type="gramEnd"/>
    </w:p>
    <w:p w14:paraId="15F77ED8" w14:textId="77777777" w:rsidR="00F83F55" w:rsidRPr="00F83F55" w:rsidRDefault="00F83F55" w:rsidP="00F83F55">
      <w:pPr>
        <w:ind w:left="709" w:hanging="425"/>
        <w:rPr>
          <w:i/>
          <w:iCs/>
        </w:rPr>
      </w:pPr>
      <w:r w:rsidRPr="00F83F55">
        <w:t>3.10</w:t>
      </w:r>
      <w:r w:rsidRPr="00F83F55">
        <w:tab/>
      </w:r>
      <w:r w:rsidRPr="00F83F55">
        <w:rPr>
          <w:b/>
          <w:bCs/>
        </w:rPr>
        <w:t xml:space="preserve">vehicle </w:t>
      </w:r>
      <w:r w:rsidRPr="00F83F55">
        <w:t xml:space="preserve">has the same meaning as in the </w:t>
      </w:r>
      <w:r w:rsidRPr="00F83F55">
        <w:rPr>
          <w:i/>
          <w:iCs/>
        </w:rPr>
        <w:t>Road Traffic Act 1961.</w:t>
      </w:r>
    </w:p>
    <w:p w14:paraId="52C9DA7E" w14:textId="77777777" w:rsidR="00F83F55" w:rsidRPr="00F83F55" w:rsidRDefault="00F83F55" w:rsidP="00F83F55">
      <w:pPr>
        <w:jc w:val="center"/>
        <w:rPr>
          <w:smallCaps/>
          <w:szCs w:val="17"/>
        </w:rPr>
      </w:pPr>
      <w:r w:rsidRPr="00F83F55">
        <w:rPr>
          <w:smallCaps/>
          <w:szCs w:val="17"/>
        </w:rPr>
        <w:t>Part 2—Moveable Signs on Roads</w:t>
      </w:r>
    </w:p>
    <w:p w14:paraId="24CFEC31" w14:textId="77777777" w:rsidR="00F83F55" w:rsidRPr="00F83F55" w:rsidRDefault="00F83F55" w:rsidP="00F83F55">
      <w:pPr>
        <w:ind w:left="284" w:hanging="284"/>
        <w:rPr>
          <w:b/>
          <w:bCs/>
        </w:rPr>
      </w:pPr>
      <w:r w:rsidRPr="00F83F55">
        <w:rPr>
          <w:b/>
          <w:bCs/>
        </w:rPr>
        <w:t>4.</w:t>
      </w:r>
      <w:r w:rsidRPr="00F83F55">
        <w:rPr>
          <w:b/>
          <w:bCs/>
        </w:rPr>
        <w:tab/>
        <w:t>‘A’ Frame Signs</w:t>
      </w:r>
    </w:p>
    <w:p w14:paraId="57A4D42A" w14:textId="77777777" w:rsidR="00F83F55" w:rsidRPr="00F83F55" w:rsidRDefault="00F83F55" w:rsidP="00F83F55">
      <w:pPr>
        <w:ind w:left="284"/>
        <w:rPr>
          <w:spacing w:val="-2"/>
        </w:rPr>
      </w:pPr>
      <w:r w:rsidRPr="00F83F55">
        <w:rPr>
          <w:spacing w:val="-2"/>
        </w:rPr>
        <w:t xml:space="preserve">A person may, without permission, display an ‘A’ frame sign on a road </w:t>
      </w:r>
      <w:proofErr w:type="gramStart"/>
      <w:r w:rsidRPr="00F83F55">
        <w:rPr>
          <w:spacing w:val="-2"/>
        </w:rPr>
        <w:t>provided that</w:t>
      </w:r>
      <w:proofErr w:type="gramEnd"/>
      <w:r w:rsidRPr="00F83F55">
        <w:rPr>
          <w:spacing w:val="-2"/>
        </w:rPr>
        <w:t xml:space="preserve"> it complies with subparagraphs 4.1, 4.2, 4.3 and 4.4. of this by-law.</w:t>
      </w:r>
    </w:p>
    <w:p w14:paraId="696C2A38" w14:textId="77777777" w:rsidR="00F83F55" w:rsidRPr="00F83F55" w:rsidRDefault="00F83F55" w:rsidP="00F83F55">
      <w:pPr>
        <w:ind w:left="709" w:hanging="425"/>
      </w:pPr>
      <w:r w:rsidRPr="00F83F55">
        <w:t>4.1</w:t>
      </w:r>
      <w:r w:rsidRPr="00F83F55">
        <w:tab/>
      </w:r>
      <w:r w:rsidRPr="00F83F55">
        <w:rPr>
          <w:i/>
          <w:iCs/>
        </w:rPr>
        <w:t>Design and Construction</w:t>
      </w:r>
    </w:p>
    <w:p w14:paraId="759C93D0" w14:textId="77777777" w:rsidR="00F83F55" w:rsidRPr="00F83F55" w:rsidRDefault="00F83F55" w:rsidP="00F83F55">
      <w:pPr>
        <w:ind w:left="709"/>
      </w:pPr>
      <w:r w:rsidRPr="00F83F55">
        <w:t>An ‘A’ frame sign displayed on a road must:</w:t>
      </w:r>
    </w:p>
    <w:p w14:paraId="12DF7ADE" w14:textId="77777777" w:rsidR="00F83F55" w:rsidRPr="00F83F55" w:rsidRDefault="00F83F55" w:rsidP="00F83F55">
      <w:pPr>
        <w:ind w:left="1276" w:hanging="567"/>
      </w:pPr>
      <w:r w:rsidRPr="00F83F55">
        <w:t>4.1.1</w:t>
      </w:r>
      <w:r w:rsidRPr="00F83F55">
        <w:tab/>
        <w:t xml:space="preserve">be constructed so as not to present a hazard to any member of the </w:t>
      </w:r>
      <w:proofErr w:type="gramStart"/>
      <w:r w:rsidRPr="00F83F55">
        <w:t>public;</w:t>
      </w:r>
      <w:proofErr w:type="gramEnd"/>
    </w:p>
    <w:p w14:paraId="22794422" w14:textId="77777777" w:rsidR="00F83F55" w:rsidRPr="00F83F55" w:rsidRDefault="00F83F55" w:rsidP="00F83F55">
      <w:pPr>
        <w:ind w:left="1276" w:hanging="567"/>
      </w:pPr>
      <w:r w:rsidRPr="00F83F55">
        <w:t>4.1.2</w:t>
      </w:r>
      <w:r w:rsidRPr="00F83F55">
        <w:tab/>
        <w:t xml:space="preserve">be constructed </w:t>
      </w:r>
      <w:proofErr w:type="gramStart"/>
      <w:r w:rsidRPr="00F83F55">
        <w:t>so as to</w:t>
      </w:r>
      <w:proofErr w:type="gramEnd"/>
      <w:r w:rsidRPr="00F83F55">
        <w:t xml:space="preserve"> be stable when in position and to be able to keep its position in adverse weather </w:t>
      </w:r>
      <w:proofErr w:type="gramStart"/>
      <w:r w:rsidRPr="00F83F55">
        <w:t>conditions;</w:t>
      </w:r>
      <w:proofErr w:type="gramEnd"/>
    </w:p>
    <w:p w14:paraId="213789A5" w14:textId="77777777" w:rsidR="00F83F55" w:rsidRPr="00F83F55" w:rsidRDefault="00F83F55" w:rsidP="00F83F55">
      <w:pPr>
        <w:ind w:left="1276" w:hanging="567"/>
      </w:pPr>
      <w:r w:rsidRPr="00F83F55">
        <w:t>4.1.3</w:t>
      </w:r>
      <w:r w:rsidRPr="00F83F55">
        <w:tab/>
        <w:t xml:space="preserve">not be unsightly or offensive in </w:t>
      </w:r>
      <w:proofErr w:type="gramStart"/>
      <w:r w:rsidRPr="00F83F55">
        <w:t>appearance;</w:t>
      </w:r>
      <w:proofErr w:type="gramEnd"/>
    </w:p>
    <w:p w14:paraId="6AA848BE" w14:textId="77777777" w:rsidR="00F83F55" w:rsidRPr="00F83F55" w:rsidRDefault="00F83F55" w:rsidP="00F83F55">
      <w:pPr>
        <w:ind w:left="1276" w:hanging="567"/>
      </w:pPr>
      <w:r w:rsidRPr="00F83F55">
        <w:t>4.1.4</w:t>
      </w:r>
      <w:r w:rsidRPr="00F83F55">
        <w:tab/>
        <w:t xml:space="preserve">not contain flashing or moving </w:t>
      </w:r>
      <w:proofErr w:type="gramStart"/>
      <w:r w:rsidRPr="00F83F55">
        <w:t>parts;</w:t>
      </w:r>
      <w:proofErr w:type="gramEnd"/>
    </w:p>
    <w:p w14:paraId="54FB9E01" w14:textId="77777777" w:rsidR="00F83F55" w:rsidRPr="00F83F55" w:rsidRDefault="00F83F55" w:rsidP="00F83F55">
      <w:pPr>
        <w:ind w:left="1276" w:hanging="567"/>
      </w:pPr>
      <w:r w:rsidRPr="00F83F55">
        <w:t>4.1.5</w:t>
      </w:r>
      <w:r w:rsidRPr="00F83F55">
        <w:tab/>
        <w:t xml:space="preserve">be not more than 120cm high, 80cm in width or 80cm in </w:t>
      </w:r>
      <w:proofErr w:type="gramStart"/>
      <w:r w:rsidRPr="00F83F55">
        <w:t>depth;</w:t>
      </w:r>
      <w:proofErr w:type="gramEnd"/>
    </w:p>
    <w:p w14:paraId="53E9654D" w14:textId="77777777" w:rsidR="00F83F55" w:rsidRPr="00F83F55" w:rsidRDefault="00F83F55" w:rsidP="00F83F55">
      <w:pPr>
        <w:ind w:left="1276" w:hanging="567"/>
      </w:pPr>
      <w:r w:rsidRPr="00F83F55">
        <w:t>4.1.6</w:t>
      </w:r>
      <w:r w:rsidRPr="00F83F55">
        <w:tab/>
        <w:t>in the case of an inverted ‘T’ sign, contain no struts or members that run between the display area of the sign and the base of the sign.</w:t>
      </w:r>
    </w:p>
    <w:p w14:paraId="3BE02C1D" w14:textId="77777777" w:rsidR="00F83F55" w:rsidRPr="00F83F55" w:rsidRDefault="00F83F55" w:rsidP="00F83F55">
      <w:pPr>
        <w:ind w:left="709" w:hanging="425"/>
        <w:rPr>
          <w:i/>
          <w:iCs/>
        </w:rPr>
      </w:pPr>
      <w:r w:rsidRPr="00F83F55">
        <w:t>4.2</w:t>
      </w:r>
      <w:r w:rsidRPr="00F83F55">
        <w:tab/>
      </w:r>
      <w:r w:rsidRPr="00F83F55">
        <w:rPr>
          <w:i/>
          <w:iCs/>
        </w:rPr>
        <w:t>Placement</w:t>
      </w:r>
    </w:p>
    <w:p w14:paraId="22093904" w14:textId="77777777" w:rsidR="00F83F55" w:rsidRPr="00F83F55" w:rsidRDefault="00F83F55" w:rsidP="00F83F55">
      <w:pPr>
        <w:ind w:left="709"/>
      </w:pPr>
      <w:r w:rsidRPr="00F83F55">
        <w:t>An ‘A’ frame sign displayed on a road must:</w:t>
      </w:r>
    </w:p>
    <w:p w14:paraId="56DD182E" w14:textId="77777777" w:rsidR="00F83F55" w:rsidRPr="00F83F55" w:rsidRDefault="00F83F55" w:rsidP="00F83F55">
      <w:pPr>
        <w:ind w:left="1276" w:hanging="567"/>
      </w:pPr>
      <w:r w:rsidRPr="00F83F55">
        <w:t>4.2.1</w:t>
      </w:r>
      <w:r w:rsidRPr="00F83F55">
        <w:tab/>
        <w:t xml:space="preserve">not be placed anywhere except on the </w:t>
      </w:r>
      <w:proofErr w:type="gramStart"/>
      <w:r w:rsidRPr="00F83F55">
        <w:t>footpath;</w:t>
      </w:r>
      <w:proofErr w:type="gramEnd"/>
    </w:p>
    <w:p w14:paraId="7AF592B8" w14:textId="77777777" w:rsidR="00F83F55" w:rsidRPr="00F83F55" w:rsidRDefault="00F83F55" w:rsidP="00F83F55">
      <w:pPr>
        <w:ind w:left="1276" w:hanging="567"/>
      </w:pPr>
      <w:r w:rsidRPr="00F83F55">
        <w:t>4.2.2</w:t>
      </w:r>
      <w:r w:rsidRPr="00F83F55">
        <w:tab/>
        <w:t xml:space="preserve">not be placed on a sealed footpath, unless the sealed part is wide enough to contain the sign and still leave a clear thoroughfare at least 1.5 metres </w:t>
      </w:r>
      <w:proofErr w:type="gramStart"/>
      <w:r w:rsidRPr="00F83F55">
        <w:t>wide;</w:t>
      </w:r>
      <w:proofErr w:type="gramEnd"/>
    </w:p>
    <w:p w14:paraId="3A0AA045" w14:textId="77777777" w:rsidR="00F83F55" w:rsidRPr="00F83F55" w:rsidRDefault="00F83F55" w:rsidP="00F83F55">
      <w:pPr>
        <w:ind w:left="1276" w:hanging="567"/>
      </w:pPr>
      <w:r w:rsidRPr="00F83F55">
        <w:t>4.2.3</w:t>
      </w:r>
      <w:r w:rsidRPr="00F83F55">
        <w:tab/>
        <w:t>be placed at least 50cm from the kerb (or if there is no kerb, from the edge of the roadway</w:t>
      </w:r>
      <w:proofErr w:type="gramStart"/>
      <w:r w:rsidRPr="00F83F55">
        <w:t>);</w:t>
      </w:r>
      <w:proofErr w:type="gramEnd"/>
    </w:p>
    <w:p w14:paraId="44B3419F" w14:textId="77777777" w:rsidR="00F83F55" w:rsidRPr="00F83F55" w:rsidRDefault="00F83F55" w:rsidP="00F83F55">
      <w:pPr>
        <w:ind w:left="1276" w:hanging="567"/>
      </w:pPr>
      <w:r w:rsidRPr="00F83F55">
        <w:t>4.2.4</w:t>
      </w:r>
      <w:r w:rsidRPr="00F83F55">
        <w:tab/>
        <w:t xml:space="preserve">not be placed on a landscaped area, other than on landscaping that comprises only </w:t>
      </w:r>
      <w:proofErr w:type="gramStart"/>
      <w:r w:rsidRPr="00F83F55">
        <w:t>lawn;</w:t>
      </w:r>
      <w:proofErr w:type="gramEnd"/>
      <w:r w:rsidRPr="00F83F55">
        <w:t xml:space="preserve"> </w:t>
      </w:r>
    </w:p>
    <w:p w14:paraId="2BE94056" w14:textId="77777777" w:rsidR="00F83F55" w:rsidRPr="00F83F55" w:rsidRDefault="00F83F55" w:rsidP="00F83F55">
      <w:pPr>
        <w:ind w:left="1276" w:hanging="567"/>
      </w:pPr>
      <w:r w:rsidRPr="00F83F55">
        <w:t>4.2.5</w:t>
      </w:r>
      <w:r w:rsidRPr="00F83F55">
        <w:tab/>
        <w:t xml:space="preserve">not be placed on a designated parking </w:t>
      </w:r>
      <w:proofErr w:type="gramStart"/>
      <w:r w:rsidRPr="00F83F55">
        <w:t>area;</w:t>
      </w:r>
      <w:proofErr w:type="gramEnd"/>
    </w:p>
    <w:p w14:paraId="2E55F956" w14:textId="77777777" w:rsidR="00F83F55" w:rsidRPr="00F83F55" w:rsidRDefault="00F83F55" w:rsidP="00F83F55">
      <w:pPr>
        <w:ind w:left="1276" w:hanging="567"/>
      </w:pPr>
      <w:r w:rsidRPr="00F83F55">
        <w:t>4.2.6</w:t>
      </w:r>
      <w:r w:rsidRPr="00F83F55">
        <w:tab/>
        <w:t xml:space="preserve">not be placed within 1 metre of an entrance to any </w:t>
      </w:r>
      <w:proofErr w:type="gramStart"/>
      <w:r w:rsidRPr="00F83F55">
        <w:t>premises;</w:t>
      </w:r>
      <w:proofErr w:type="gramEnd"/>
      <w:r w:rsidRPr="00F83F55">
        <w:t xml:space="preserve"> </w:t>
      </w:r>
    </w:p>
    <w:p w14:paraId="334B26C5" w14:textId="77777777" w:rsidR="00F83F55" w:rsidRPr="00F83F55" w:rsidRDefault="00F83F55" w:rsidP="00F83F55">
      <w:pPr>
        <w:ind w:left="1276" w:hanging="567"/>
      </w:pPr>
      <w:r w:rsidRPr="00F83F55">
        <w:t>4.2.7</w:t>
      </w:r>
      <w:r w:rsidRPr="00F83F55">
        <w:tab/>
        <w:t>not be fixed, tied or chained to, leaned against or placed closer than 2 metres to any other structure, object or plant (including another moveable sign</w:t>
      </w:r>
      <w:proofErr w:type="gramStart"/>
      <w:r w:rsidRPr="00F83F55">
        <w:t>);</w:t>
      </w:r>
      <w:proofErr w:type="gramEnd"/>
    </w:p>
    <w:p w14:paraId="651B14D4" w14:textId="77777777" w:rsidR="00F83F55" w:rsidRPr="00F83F55" w:rsidRDefault="00F83F55" w:rsidP="00F83F55">
      <w:pPr>
        <w:ind w:left="1276" w:hanging="567"/>
      </w:pPr>
      <w:r w:rsidRPr="00F83F55">
        <w:t>4.2.8</w:t>
      </w:r>
      <w:r w:rsidRPr="00F83F55">
        <w:tab/>
        <w:t xml:space="preserve">not be placed in a position that puts the safety of any person at </w:t>
      </w:r>
      <w:proofErr w:type="gramStart"/>
      <w:r w:rsidRPr="00F83F55">
        <w:t>risk;</w:t>
      </w:r>
      <w:proofErr w:type="gramEnd"/>
    </w:p>
    <w:p w14:paraId="5AFAEADF" w14:textId="77777777" w:rsidR="00F83F55" w:rsidRPr="00F83F55" w:rsidRDefault="00F83F55" w:rsidP="00F83F55">
      <w:pPr>
        <w:ind w:left="1276" w:hanging="567"/>
      </w:pPr>
      <w:r w:rsidRPr="00F83F55">
        <w:t>4.2.9</w:t>
      </w:r>
      <w:r w:rsidRPr="00F83F55">
        <w:tab/>
        <w:t>not be placed on a median strip, roundabout, traffic island or on a carriageway; and</w:t>
      </w:r>
    </w:p>
    <w:p w14:paraId="67114F64" w14:textId="63AB63B6" w:rsidR="00626D82" w:rsidRDefault="00F83F55" w:rsidP="00F83F55">
      <w:pPr>
        <w:ind w:left="1276" w:hanging="567"/>
      </w:pPr>
      <w:r w:rsidRPr="00F83F55">
        <w:t>4.2.10</w:t>
      </w:r>
      <w:r w:rsidRPr="00F83F55">
        <w:tab/>
        <w:t>not be placed within 10 metres of an intersection of a road.</w:t>
      </w:r>
    </w:p>
    <w:p w14:paraId="411D1695" w14:textId="77777777" w:rsidR="00626D82" w:rsidRDefault="00626D82">
      <w:pPr>
        <w:spacing w:after="0" w:line="240" w:lineRule="auto"/>
        <w:jc w:val="left"/>
      </w:pPr>
      <w:r>
        <w:br w:type="page"/>
      </w:r>
    </w:p>
    <w:p w14:paraId="1E1F9C20" w14:textId="77777777" w:rsidR="00F83F55" w:rsidRPr="00F83F55" w:rsidRDefault="00F83F55" w:rsidP="00F83F55">
      <w:pPr>
        <w:ind w:left="709" w:hanging="425"/>
        <w:rPr>
          <w:i/>
          <w:iCs/>
        </w:rPr>
      </w:pPr>
      <w:r w:rsidRPr="00F83F55">
        <w:lastRenderedPageBreak/>
        <w:t>4.3</w:t>
      </w:r>
      <w:r w:rsidRPr="00F83F55">
        <w:tab/>
      </w:r>
      <w:r w:rsidRPr="00F83F55">
        <w:rPr>
          <w:i/>
          <w:iCs/>
        </w:rPr>
        <w:t>Restrictions</w:t>
      </w:r>
    </w:p>
    <w:p w14:paraId="3DB54793" w14:textId="77777777" w:rsidR="00F83F55" w:rsidRPr="00F83F55" w:rsidRDefault="00F83F55" w:rsidP="00F83F55">
      <w:pPr>
        <w:ind w:left="709"/>
      </w:pPr>
      <w:r w:rsidRPr="00F83F55">
        <w:t xml:space="preserve">An ‘A’ frame sign displayed on a road must: </w:t>
      </w:r>
    </w:p>
    <w:p w14:paraId="6E87A4F9" w14:textId="77777777" w:rsidR="00F83F55" w:rsidRPr="00F83F55" w:rsidRDefault="00F83F55" w:rsidP="00F83F55">
      <w:pPr>
        <w:ind w:left="1276" w:hanging="567"/>
      </w:pPr>
      <w:r w:rsidRPr="00F83F55">
        <w:t>4.3.1</w:t>
      </w:r>
      <w:r w:rsidRPr="00F83F55">
        <w:tab/>
        <w:t xml:space="preserve">only contain material which advertises a business being conducted on commercial premises adjacent to the sign, or the goods and services available from that </w:t>
      </w:r>
      <w:proofErr w:type="gramStart"/>
      <w:r w:rsidRPr="00F83F55">
        <w:t>business;</w:t>
      </w:r>
      <w:proofErr w:type="gramEnd"/>
    </w:p>
    <w:p w14:paraId="64D0C4BD" w14:textId="77777777" w:rsidR="00F83F55" w:rsidRPr="00F83F55" w:rsidRDefault="00F83F55" w:rsidP="00F83F55">
      <w:pPr>
        <w:ind w:left="1276" w:hanging="567"/>
      </w:pPr>
      <w:r w:rsidRPr="00F83F55">
        <w:t>4.3.2</w:t>
      </w:r>
      <w:r w:rsidRPr="00F83F55">
        <w:tab/>
        <w:t xml:space="preserve">be limited to one per business </w:t>
      </w:r>
      <w:proofErr w:type="gramStart"/>
      <w:r w:rsidRPr="00F83F55">
        <w:t>premises;</w:t>
      </w:r>
      <w:proofErr w:type="gramEnd"/>
      <w:r w:rsidRPr="00F83F55">
        <w:t xml:space="preserve"> </w:t>
      </w:r>
    </w:p>
    <w:p w14:paraId="3818703C" w14:textId="77777777" w:rsidR="00F83F55" w:rsidRPr="00F83F55" w:rsidRDefault="00F83F55" w:rsidP="00F83F55">
      <w:pPr>
        <w:ind w:left="1276" w:hanging="567"/>
      </w:pPr>
      <w:r w:rsidRPr="00F83F55">
        <w:t>4.3.3</w:t>
      </w:r>
      <w:r w:rsidRPr="00F83F55">
        <w:tab/>
        <w:t xml:space="preserve">not be displayed unless the business to which it relates is open to the </w:t>
      </w:r>
      <w:proofErr w:type="gramStart"/>
      <w:r w:rsidRPr="00F83F55">
        <w:t>public;</w:t>
      </w:r>
      <w:proofErr w:type="gramEnd"/>
    </w:p>
    <w:p w14:paraId="1C968504" w14:textId="77777777" w:rsidR="00F83F55" w:rsidRPr="00F83F55" w:rsidRDefault="00F83F55" w:rsidP="00F83F55">
      <w:pPr>
        <w:ind w:left="1276" w:hanging="567"/>
      </w:pPr>
      <w:r w:rsidRPr="00F83F55">
        <w:t>4.3.4</w:t>
      </w:r>
      <w:r w:rsidRPr="00F83F55">
        <w:tab/>
        <w:t xml:space="preserve">be securely placed in position such that it cannot be blown over or swept </w:t>
      </w:r>
      <w:proofErr w:type="gramStart"/>
      <w:r w:rsidRPr="00F83F55">
        <w:t>away;</w:t>
      </w:r>
      <w:proofErr w:type="gramEnd"/>
    </w:p>
    <w:p w14:paraId="5579AE69" w14:textId="77777777" w:rsidR="00F83F55" w:rsidRPr="00F83F55" w:rsidRDefault="00F83F55" w:rsidP="00F83F55">
      <w:pPr>
        <w:ind w:left="1276" w:hanging="567"/>
      </w:pPr>
      <w:r w:rsidRPr="00F83F55">
        <w:t>4.3.5</w:t>
      </w:r>
      <w:r w:rsidRPr="00F83F55">
        <w:tab/>
        <w:t>not be displayed during the hours of darkness unless it is clearly visible.</w:t>
      </w:r>
    </w:p>
    <w:p w14:paraId="3824E8AF" w14:textId="77777777" w:rsidR="00F83F55" w:rsidRPr="00F83F55" w:rsidRDefault="00F83F55" w:rsidP="00F83F55">
      <w:pPr>
        <w:ind w:left="709" w:hanging="425"/>
      </w:pPr>
      <w:r w:rsidRPr="00F83F55">
        <w:t>4.4</w:t>
      </w:r>
      <w:r w:rsidRPr="00F83F55">
        <w:tab/>
      </w:r>
      <w:r w:rsidRPr="00F83F55">
        <w:rPr>
          <w:i/>
          <w:iCs/>
        </w:rPr>
        <w:t>Appearance</w:t>
      </w:r>
    </w:p>
    <w:p w14:paraId="7AFF42AF" w14:textId="77777777" w:rsidR="00F83F55" w:rsidRPr="00F83F55" w:rsidRDefault="00F83F55" w:rsidP="00F83F55">
      <w:pPr>
        <w:ind w:left="709"/>
      </w:pPr>
      <w:r w:rsidRPr="00F83F55">
        <w:t xml:space="preserve">An ‘A’ frame sign displayed on a road must: </w:t>
      </w:r>
    </w:p>
    <w:p w14:paraId="2DAE2DDC" w14:textId="77777777" w:rsidR="00F83F55" w:rsidRPr="00F83F55" w:rsidRDefault="00F83F55" w:rsidP="00F83F55">
      <w:pPr>
        <w:ind w:left="1276" w:hanging="567"/>
      </w:pPr>
      <w:r w:rsidRPr="00F83F55">
        <w:t>4.4.1</w:t>
      </w:r>
      <w:r w:rsidRPr="00F83F55">
        <w:tab/>
        <w:t xml:space="preserve">be painted or otherwise detailed in a competent and professional </w:t>
      </w:r>
      <w:proofErr w:type="gramStart"/>
      <w:r w:rsidRPr="00F83F55">
        <w:t>manner;</w:t>
      </w:r>
      <w:proofErr w:type="gramEnd"/>
    </w:p>
    <w:p w14:paraId="0E22152F" w14:textId="77777777" w:rsidR="00F83F55" w:rsidRPr="00F83F55" w:rsidRDefault="00F83F55" w:rsidP="00F83F55">
      <w:pPr>
        <w:ind w:left="1276" w:hanging="567"/>
      </w:pPr>
      <w:r w:rsidRPr="00F83F55">
        <w:t>4.4.2</w:t>
      </w:r>
      <w:r w:rsidRPr="00F83F55">
        <w:tab/>
        <w:t xml:space="preserve">be legible and simply worded to convey a precise </w:t>
      </w:r>
      <w:proofErr w:type="gramStart"/>
      <w:r w:rsidRPr="00F83F55">
        <w:t>message;</w:t>
      </w:r>
      <w:proofErr w:type="gramEnd"/>
    </w:p>
    <w:p w14:paraId="4C9371C2" w14:textId="77777777" w:rsidR="00F83F55" w:rsidRPr="00F83F55" w:rsidRDefault="00F83F55" w:rsidP="00F83F55">
      <w:pPr>
        <w:ind w:left="1276" w:hanging="567"/>
      </w:pPr>
      <w:r w:rsidRPr="00F83F55">
        <w:t>4.4.3</w:t>
      </w:r>
      <w:r w:rsidRPr="00F83F55">
        <w:tab/>
        <w:t xml:space="preserve">be of such design and contain such colours that are compatible with the architectural design of the premises adjacent to the sign and are compatible with the townscape and overall amenity of the locality in which the sign is </w:t>
      </w:r>
      <w:proofErr w:type="gramStart"/>
      <w:r w:rsidRPr="00F83F55">
        <w:t>situated;</w:t>
      </w:r>
      <w:proofErr w:type="gramEnd"/>
    </w:p>
    <w:p w14:paraId="4F7FF678" w14:textId="77777777" w:rsidR="00F83F55" w:rsidRPr="00F83F55" w:rsidRDefault="00F83F55" w:rsidP="00F83F55">
      <w:pPr>
        <w:ind w:left="1276" w:hanging="567"/>
      </w:pPr>
      <w:r w:rsidRPr="00F83F55">
        <w:t>4.4.4</w:t>
      </w:r>
      <w:r w:rsidRPr="00F83F55">
        <w:tab/>
        <w:t xml:space="preserve">contain a combination of colours and typographical styles that blend in with and reinforce the heritage qualities of the locality and the buildings in which the sign is </w:t>
      </w:r>
      <w:proofErr w:type="gramStart"/>
      <w:r w:rsidRPr="00F83F55">
        <w:t>situated;</w:t>
      </w:r>
      <w:proofErr w:type="gramEnd"/>
    </w:p>
    <w:p w14:paraId="7B1F2F02" w14:textId="77777777" w:rsidR="00F83F55" w:rsidRPr="00F83F55" w:rsidRDefault="00F83F55" w:rsidP="00F83F55">
      <w:pPr>
        <w:ind w:left="1276" w:hanging="567"/>
      </w:pPr>
      <w:r w:rsidRPr="00F83F55">
        <w:t>4.4.5</w:t>
      </w:r>
      <w:r w:rsidRPr="00F83F55">
        <w:tab/>
        <w:t>not have any balloons, flags, streamers or other things attached to it.</w:t>
      </w:r>
    </w:p>
    <w:p w14:paraId="765B62A0" w14:textId="77777777" w:rsidR="00F83F55" w:rsidRPr="00F83F55" w:rsidRDefault="00F83F55" w:rsidP="00F83F55">
      <w:pPr>
        <w:ind w:left="284" w:hanging="284"/>
        <w:rPr>
          <w:b/>
          <w:bCs/>
        </w:rPr>
      </w:pPr>
      <w:r w:rsidRPr="00F83F55">
        <w:rPr>
          <w:b/>
          <w:bCs/>
        </w:rPr>
        <w:t>5.</w:t>
      </w:r>
      <w:r w:rsidRPr="00F83F55">
        <w:rPr>
          <w:b/>
          <w:bCs/>
        </w:rPr>
        <w:tab/>
        <w:t>Banners and Signs</w:t>
      </w:r>
    </w:p>
    <w:p w14:paraId="2AE37A8E" w14:textId="77777777" w:rsidR="00F83F55" w:rsidRPr="00F83F55" w:rsidRDefault="00F83F55" w:rsidP="00F83F55">
      <w:pPr>
        <w:ind w:left="284"/>
      </w:pPr>
      <w:r w:rsidRPr="00F83F55">
        <w:t>A person must not, without permission, display a banner or sign on any road or road related area.</w:t>
      </w:r>
    </w:p>
    <w:p w14:paraId="73E158BF" w14:textId="77777777" w:rsidR="00F83F55" w:rsidRPr="00F83F55" w:rsidRDefault="00F83F55" w:rsidP="00F83F55">
      <w:pPr>
        <w:ind w:left="709" w:hanging="425"/>
      </w:pPr>
      <w:r w:rsidRPr="00F83F55">
        <w:t>5.1</w:t>
      </w:r>
      <w:r w:rsidRPr="00F83F55">
        <w:tab/>
      </w:r>
      <w:r w:rsidRPr="00F83F55">
        <w:rPr>
          <w:i/>
          <w:iCs/>
        </w:rPr>
        <w:t>Design and Construction</w:t>
      </w:r>
    </w:p>
    <w:p w14:paraId="27169C50" w14:textId="77777777" w:rsidR="00F83F55" w:rsidRPr="00F83F55" w:rsidRDefault="00F83F55" w:rsidP="00F83F55">
      <w:pPr>
        <w:ind w:left="709"/>
      </w:pPr>
      <w:r w:rsidRPr="00F83F55">
        <w:t xml:space="preserve">A banner or sign must: </w:t>
      </w:r>
    </w:p>
    <w:p w14:paraId="29776588" w14:textId="77777777" w:rsidR="00F83F55" w:rsidRPr="00F83F55" w:rsidRDefault="00F83F55" w:rsidP="00F83F55">
      <w:pPr>
        <w:ind w:left="1276" w:hanging="567"/>
      </w:pPr>
      <w:r w:rsidRPr="00F83F55">
        <w:t>5.1.1</w:t>
      </w:r>
      <w:r w:rsidRPr="00F83F55">
        <w:tab/>
        <w:t xml:space="preserve">only be displayed on a road or road related </w:t>
      </w:r>
      <w:proofErr w:type="gramStart"/>
      <w:r w:rsidRPr="00F83F55">
        <w:t>area;</w:t>
      </w:r>
      <w:proofErr w:type="gramEnd"/>
      <w:r w:rsidRPr="00F83F55">
        <w:t xml:space="preserve"> </w:t>
      </w:r>
    </w:p>
    <w:p w14:paraId="647EDC49" w14:textId="77777777" w:rsidR="00F83F55" w:rsidRPr="00F83F55" w:rsidRDefault="00F83F55" w:rsidP="00F83F55">
      <w:pPr>
        <w:ind w:left="1276" w:hanging="567"/>
      </w:pPr>
      <w:r w:rsidRPr="00F83F55">
        <w:t>5.1.2</w:t>
      </w:r>
      <w:r w:rsidRPr="00F83F55">
        <w:tab/>
        <w:t xml:space="preserve">be securely fixed to a pole, fence or other structure so that it does not hang loose or </w:t>
      </w:r>
      <w:proofErr w:type="gramStart"/>
      <w:r w:rsidRPr="00F83F55">
        <w:t>flap;</w:t>
      </w:r>
      <w:proofErr w:type="gramEnd"/>
      <w:r w:rsidRPr="00F83F55">
        <w:t xml:space="preserve"> </w:t>
      </w:r>
    </w:p>
    <w:p w14:paraId="71D5BA1A" w14:textId="77777777" w:rsidR="00F83F55" w:rsidRPr="00F83F55" w:rsidRDefault="00F83F55" w:rsidP="00F83F55">
      <w:pPr>
        <w:ind w:left="1276" w:hanging="567"/>
      </w:pPr>
      <w:r w:rsidRPr="00F83F55">
        <w:t>5.1.3</w:t>
      </w:r>
      <w:r w:rsidRPr="00F83F55">
        <w:tab/>
        <w:t xml:space="preserve">not be attached to any building, structure, fence, vegetation or other item owned by the Council on a road, or other improvement to a road owned by the </w:t>
      </w:r>
      <w:proofErr w:type="gramStart"/>
      <w:r w:rsidRPr="00F83F55">
        <w:t>Council;</w:t>
      </w:r>
      <w:proofErr w:type="gramEnd"/>
      <w:r w:rsidRPr="00F83F55">
        <w:t xml:space="preserve"> </w:t>
      </w:r>
    </w:p>
    <w:p w14:paraId="2F5172A1" w14:textId="77777777" w:rsidR="00F83F55" w:rsidRPr="00F83F55" w:rsidRDefault="00F83F55" w:rsidP="00F83F55">
      <w:pPr>
        <w:ind w:left="1276" w:hanging="567"/>
      </w:pPr>
      <w:r w:rsidRPr="00F83F55">
        <w:t>5.1.4</w:t>
      </w:r>
      <w:r w:rsidRPr="00F83F55">
        <w:tab/>
        <w:t xml:space="preserve">be constructed so as not to present a hazard to any member of the </w:t>
      </w:r>
      <w:proofErr w:type="gramStart"/>
      <w:r w:rsidRPr="00F83F55">
        <w:t>public;</w:t>
      </w:r>
      <w:proofErr w:type="gramEnd"/>
    </w:p>
    <w:p w14:paraId="62A755A4" w14:textId="77777777" w:rsidR="00F83F55" w:rsidRPr="00F83F55" w:rsidRDefault="00F83F55" w:rsidP="00F83F55">
      <w:pPr>
        <w:ind w:left="1276" w:hanging="567"/>
      </w:pPr>
      <w:r w:rsidRPr="00F83F55">
        <w:t>5.1.5</w:t>
      </w:r>
      <w:r w:rsidRPr="00F83F55">
        <w:tab/>
        <w:t xml:space="preserve">not be unsightly or offensive in </w:t>
      </w:r>
      <w:proofErr w:type="gramStart"/>
      <w:r w:rsidRPr="00F83F55">
        <w:t>appearance;</w:t>
      </w:r>
      <w:proofErr w:type="gramEnd"/>
    </w:p>
    <w:p w14:paraId="488D5589" w14:textId="77777777" w:rsidR="00F83F55" w:rsidRPr="00F83F55" w:rsidRDefault="00F83F55" w:rsidP="00F83F55">
      <w:pPr>
        <w:ind w:left="1276" w:hanging="567"/>
      </w:pPr>
      <w:r w:rsidRPr="00F83F55">
        <w:t>5.1.6</w:t>
      </w:r>
      <w:r w:rsidRPr="00F83F55">
        <w:tab/>
        <w:t xml:space="preserve">not contain flashing or moving </w:t>
      </w:r>
      <w:proofErr w:type="gramStart"/>
      <w:r w:rsidRPr="00F83F55">
        <w:t>parts;</w:t>
      </w:r>
      <w:proofErr w:type="gramEnd"/>
    </w:p>
    <w:p w14:paraId="71174441" w14:textId="77777777" w:rsidR="00F83F55" w:rsidRPr="00F83F55" w:rsidRDefault="00F83F55" w:rsidP="00F83F55">
      <w:pPr>
        <w:ind w:left="1276" w:hanging="567"/>
      </w:pPr>
      <w:r w:rsidRPr="00F83F55">
        <w:t>5.1.7</w:t>
      </w:r>
      <w:r w:rsidRPr="00F83F55">
        <w:tab/>
        <w:t>not exceed 2m² in size.</w:t>
      </w:r>
    </w:p>
    <w:p w14:paraId="24A26980" w14:textId="77777777" w:rsidR="00F83F55" w:rsidRPr="00F83F55" w:rsidRDefault="00F83F55" w:rsidP="00F83F55">
      <w:pPr>
        <w:ind w:left="709" w:hanging="425"/>
      </w:pPr>
      <w:r w:rsidRPr="00F83F55">
        <w:t>5.2</w:t>
      </w:r>
      <w:r w:rsidRPr="00F83F55">
        <w:tab/>
      </w:r>
      <w:r w:rsidRPr="00F83F55">
        <w:rPr>
          <w:i/>
          <w:iCs/>
        </w:rPr>
        <w:t>Placement</w:t>
      </w:r>
    </w:p>
    <w:p w14:paraId="05B61EF5" w14:textId="77777777" w:rsidR="00F83F55" w:rsidRPr="00F83F55" w:rsidRDefault="00F83F55" w:rsidP="00F83F55">
      <w:pPr>
        <w:ind w:left="709"/>
      </w:pPr>
      <w:r w:rsidRPr="00F83F55">
        <w:t>A banner or sign displayed on a road must:</w:t>
      </w:r>
    </w:p>
    <w:p w14:paraId="36CE4D1C" w14:textId="77777777" w:rsidR="00F83F55" w:rsidRPr="00F83F55" w:rsidRDefault="00F83F55" w:rsidP="00F83F55">
      <w:pPr>
        <w:ind w:left="1276" w:hanging="567"/>
      </w:pPr>
      <w:r w:rsidRPr="00F83F55">
        <w:t>5.2.1</w:t>
      </w:r>
      <w:r w:rsidRPr="00F83F55">
        <w:tab/>
        <w:t>be placed at least 50cm from the kerb (or if there is no kerb, from the edge of the roadway</w:t>
      </w:r>
      <w:proofErr w:type="gramStart"/>
      <w:r w:rsidRPr="00F83F55">
        <w:t>);</w:t>
      </w:r>
      <w:proofErr w:type="gramEnd"/>
    </w:p>
    <w:p w14:paraId="2370F62D" w14:textId="77777777" w:rsidR="00F83F55" w:rsidRPr="00F83F55" w:rsidRDefault="00F83F55" w:rsidP="00F83F55">
      <w:pPr>
        <w:ind w:left="1276" w:hanging="567"/>
      </w:pPr>
      <w:r w:rsidRPr="00F83F55">
        <w:t>5.2.2</w:t>
      </w:r>
      <w:r w:rsidRPr="00F83F55">
        <w:tab/>
        <w:t xml:space="preserve">not be placed on a landscaped irrigated </w:t>
      </w:r>
      <w:proofErr w:type="gramStart"/>
      <w:r w:rsidRPr="00F83F55">
        <w:t>area;</w:t>
      </w:r>
      <w:proofErr w:type="gramEnd"/>
    </w:p>
    <w:p w14:paraId="3FA0EF5E" w14:textId="77777777" w:rsidR="00F83F55" w:rsidRPr="00F83F55" w:rsidRDefault="00F83F55" w:rsidP="00F83F55">
      <w:pPr>
        <w:ind w:left="1276" w:hanging="567"/>
      </w:pPr>
      <w:r w:rsidRPr="00F83F55">
        <w:t>5.2.3</w:t>
      </w:r>
      <w:r w:rsidRPr="00F83F55">
        <w:tab/>
        <w:t xml:space="preserve">not be placed on a designated parking </w:t>
      </w:r>
      <w:proofErr w:type="gramStart"/>
      <w:r w:rsidRPr="00F83F55">
        <w:t>area;</w:t>
      </w:r>
      <w:proofErr w:type="gramEnd"/>
    </w:p>
    <w:p w14:paraId="1C0BCCE1" w14:textId="77777777" w:rsidR="00F83F55" w:rsidRPr="00F83F55" w:rsidRDefault="00F83F55" w:rsidP="00F83F55">
      <w:pPr>
        <w:ind w:left="1276" w:hanging="567"/>
      </w:pPr>
      <w:r w:rsidRPr="00F83F55">
        <w:t>5.2.4</w:t>
      </w:r>
      <w:r w:rsidRPr="00F83F55">
        <w:tab/>
        <w:t xml:space="preserve">not be placed within 1 metre of an entrance to any </w:t>
      </w:r>
      <w:proofErr w:type="gramStart"/>
      <w:r w:rsidRPr="00F83F55">
        <w:t>premises;</w:t>
      </w:r>
      <w:proofErr w:type="gramEnd"/>
    </w:p>
    <w:p w14:paraId="0BBFA484" w14:textId="77777777" w:rsidR="00F83F55" w:rsidRPr="00F83F55" w:rsidRDefault="00F83F55" w:rsidP="00F83F55">
      <w:pPr>
        <w:ind w:left="1276" w:hanging="567"/>
      </w:pPr>
      <w:r w:rsidRPr="00F83F55">
        <w:t>5.2.5</w:t>
      </w:r>
      <w:r w:rsidRPr="00F83F55">
        <w:tab/>
        <w:t xml:space="preserve">not be placed in a position that puts the safety of any person or road user at </w:t>
      </w:r>
      <w:proofErr w:type="gramStart"/>
      <w:r w:rsidRPr="00F83F55">
        <w:t>risk;</w:t>
      </w:r>
      <w:proofErr w:type="gramEnd"/>
    </w:p>
    <w:p w14:paraId="52170816" w14:textId="77777777" w:rsidR="00F83F55" w:rsidRPr="00F83F55" w:rsidRDefault="00F83F55" w:rsidP="00F83F55">
      <w:pPr>
        <w:ind w:left="1276" w:hanging="567"/>
      </w:pPr>
      <w:r w:rsidRPr="00F83F55">
        <w:t>5.2.6</w:t>
      </w:r>
      <w:r w:rsidRPr="00F83F55">
        <w:tab/>
        <w:t xml:space="preserve">not be placed on a median strip, roundabout, traffic island or on a </w:t>
      </w:r>
      <w:proofErr w:type="gramStart"/>
      <w:r w:rsidRPr="00F83F55">
        <w:t>carriageway;</w:t>
      </w:r>
      <w:proofErr w:type="gramEnd"/>
      <w:r w:rsidRPr="00F83F55">
        <w:t xml:space="preserve"> </w:t>
      </w:r>
    </w:p>
    <w:p w14:paraId="589E0D4E" w14:textId="77777777" w:rsidR="00F83F55" w:rsidRPr="00F83F55" w:rsidRDefault="00F83F55" w:rsidP="00F83F55">
      <w:pPr>
        <w:ind w:left="1276" w:hanging="567"/>
      </w:pPr>
      <w:r w:rsidRPr="00F83F55">
        <w:t>5.2.7</w:t>
      </w:r>
      <w:r w:rsidRPr="00F83F55">
        <w:tab/>
        <w:t>not be placed within 50 metres of an intersection of a road with a posted speed limit of not more than 60km/</w:t>
      </w:r>
      <w:proofErr w:type="gramStart"/>
      <w:r w:rsidRPr="00F83F55">
        <w:t>h;</w:t>
      </w:r>
      <w:proofErr w:type="gramEnd"/>
      <w:r w:rsidRPr="00F83F55">
        <w:t xml:space="preserve"> </w:t>
      </w:r>
    </w:p>
    <w:p w14:paraId="427156F5" w14:textId="77777777" w:rsidR="00F83F55" w:rsidRPr="00F83F55" w:rsidRDefault="00F83F55" w:rsidP="00F83F55">
      <w:pPr>
        <w:ind w:left="1276" w:hanging="567"/>
      </w:pPr>
      <w:r w:rsidRPr="00F83F55">
        <w:t>5.2.8</w:t>
      </w:r>
      <w:r w:rsidRPr="00F83F55">
        <w:tab/>
        <w:t>not be placed within 80 metres of an intersection of a road with a posted speed limit of more than 60km/h but less than 100km/h; and</w:t>
      </w:r>
    </w:p>
    <w:p w14:paraId="1121C4E1" w14:textId="77777777" w:rsidR="00F83F55" w:rsidRPr="00F83F55" w:rsidRDefault="00F83F55" w:rsidP="00F83F55">
      <w:pPr>
        <w:ind w:left="1276" w:hanging="567"/>
      </w:pPr>
      <w:r w:rsidRPr="00F83F55">
        <w:t>5.2.9</w:t>
      </w:r>
      <w:r w:rsidRPr="00F83F55">
        <w:tab/>
        <w:t>if advertising an event, not be displayed more than 21 days before and two days after the event it advertises.</w:t>
      </w:r>
    </w:p>
    <w:p w14:paraId="578AB757" w14:textId="77777777" w:rsidR="00F83F55" w:rsidRPr="00F83F55" w:rsidRDefault="00F83F55" w:rsidP="00F83F55">
      <w:pPr>
        <w:ind w:left="709" w:hanging="425"/>
      </w:pPr>
      <w:r w:rsidRPr="00F83F55">
        <w:t>5.3</w:t>
      </w:r>
      <w:r w:rsidRPr="00F83F55">
        <w:tab/>
      </w:r>
      <w:r w:rsidRPr="00F83F55">
        <w:rPr>
          <w:i/>
          <w:iCs/>
        </w:rPr>
        <w:t>Appearance</w:t>
      </w:r>
    </w:p>
    <w:p w14:paraId="7FA86901" w14:textId="77777777" w:rsidR="00F83F55" w:rsidRPr="00F83F55" w:rsidRDefault="00F83F55" w:rsidP="00F83F55">
      <w:pPr>
        <w:ind w:left="709"/>
      </w:pPr>
      <w:r w:rsidRPr="00F83F55">
        <w:t>A banner or sign displayed on a road must:</w:t>
      </w:r>
    </w:p>
    <w:p w14:paraId="7AD15AD9" w14:textId="77777777" w:rsidR="00F83F55" w:rsidRPr="00F83F55" w:rsidRDefault="00F83F55" w:rsidP="00F83F55">
      <w:pPr>
        <w:ind w:left="1276" w:hanging="567"/>
      </w:pPr>
      <w:r w:rsidRPr="00F83F55">
        <w:t>5.3.1</w:t>
      </w:r>
      <w:r w:rsidRPr="00F83F55">
        <w:tab/>
        <w:t xml:space="preserve">be printed or otherwise detailed in competent and professional </w:t>
      </w:r>
      <w:proofErr w:type="gramStart"/>
      <w:r w:rsidRPr="00F83F55">
        <w:t>manner;</w:t>
      </w:r>
      <w:proofErr w:type="gramEnd"/>
    </w:p>
    <w:p w14:paraId="4C97310A" w14:textId="77777777" w:rsidR="00F83F55" w:rsidRPr="00F83F55" w:rsidRDefault="00F83F55" w:rsidP="00F83F55">
      <w:pPr>
        <w:ind w:left="1276" w:hanging="567"/>
      </w:pPr>
      <w:r w:rsidRPr="00F83F55">
        <w:t>5.3.2</w:t>
      </w:r>
      <w:r w:rsidRPr="00F83F55">
        <w:tab/>
        <w:t xml:space="preserve">be legible and simply worded to convey a precise </w:t>
      </w:r>
      <w:proofErr w:type="gramStart"/>
      <w:r w:rsidRPr="00F83F55">
        <w:t>message;</w:t>
      </w:r>
      <w:proofErr w:type="gramEnd"/>
    </w:p>
    <w:p w14:paraId="5F41305C" w14:textId="77777777" w:rsidR="00F83F55" w:rsidRPr="00F83F55" w:rsidRDefault="00F83F55" w:rsidP="00F83F55">
      <w:pPr>
        <w:ind w:left="1276" w:hanging="567"/>
      </w:pPr>
      <w:r w:rsidRPr="00F83F55">
        <w:t>5.3.3</w:t>
      </w:r>
      <w:r w:rsidRPr="00F83F55">
        <w:tab/>
        <w:t>not have any balloons, flags, streamers or other things attached to it.</w:t>
      </w:r>
    </w:p>
    <w:p w14:paraId="62E9308E" w14:textId="77777777" w:rsidR="00F83F55" w:rsidRPr="00F83F55" w:rsidRDefault="00F83F55" w:rsidP="00F83F55">
      <w:pPr>
        <w:jc w:val="center"/>
        <w:rPr>
          <w:smallCaps/>
          <w:szCs w:val="17"/>
        </w:rPr>
      </w:pPr>
      <w:r w:rsidRPr="00F83F55">
        <w:rPr>
          <w:smallCaps/>
          <w:szCs w:val="17"/>
        </w:rPr>
        <w:t>Part 3—Moveable Signs on Local Government Land</w:t>
      </w:r>
    </w:p>
    <w:p w14:paraId="26F8B072" w14:textId="77777777" w:rsidR="00F83F55" w:rsidRPr="00F83F55" w:rsidRDefault="00F83F55" w:rsidP="00F83F55">
      <w:pPr>
        <w:ind w:left="284" w:hanging="284"/>
        <w:rPr>
          <w:b/>
          <w:bCs/>
        </w:rPr>
      </w:pPr>
      <w:r w:rsidRPr="00F83F55">
        <w:rPr>
          <w:b/>
          <w:bCs/>
        </w:rPr>
        <w:t>6.</w:t>
      </w:r>
      <w:r w:rsidRPr="00F83F55">
        <w:rPr>
          <w:b/>
          <w:bCs/>
        </w:rPr>
        <w:tab/>
        <w:t>Requirement to Obtain Permission</w:t>
      </w:r>
    </w:p>
    <w:p w14:paraId="2D95DEBB" w14:textId="77777777" w:rsidR="00F83F55" w:rsidRPr="00F83F55" w:rsidRDefault="00F83F55" w:rsidP="00F83F55">
      <w:pPr>
        <w:ind w:left="284"/>
      </w:pPr>
      <w:r w:rsidRPr="00F83F55">
        <w:t>A person must not, without the Council’s permission display or cause to be displayed a moveable sign on any local government land or resting on or attached to a vehicle on any local government land except a moveable sign:</w:t>
      </w:r>
    </w:p>
    <w:p w14:paraId="698E7330" w14:textId="77777777" w:rsidR="00F83F55" w:rsidRPr="00F83F55" w:rsidRDefault="00F83F55" w:rsidP="00F83F55">
      <w:pPr>
        <w:ind w:left="709" w:hanging="425"/>
      </w:pPr>
      <w:r w:rsidRPr="00F83F55">
        <w:t>6.1</w:t>
      </w:r>
      <w:r w:rsidRPr="00F83F55">
        <w:tab/>
        <w:t xml:space="preserve">attached to a licensed </w:t>
      </w:r>
      <w:proofErr w:type="gramStart"/>
      <w:r w:rsidRPr="00F83F55">
        <w:t>taxi;</w:t>
      </w:r>
      <w:proofErr w:type="gramEnd"/>
    </w:p>
    <w:p w14:paraId="18E5EEAD" w14:textId="77777777" w:rsidR="00F83F55" w:rsidRPr="00F83F55" w:rsidRDefault="00F83F55" w:rsidP="00F83F55">
      <w:pPr>
        <w:ind w:left="709" w:hanging="425"/>
      </w:pPr>
      <w:r w:rsidRPr="00F83F55">
        <w:t>6.2</w:t>
      </w:r>
      <w:r w:rsidRPr="00F83F55">
        <w:tab/>
        <w:t xml:space="preserve">on or attached to a vehicle belonging to any Council and which has been placed on or attached to the vehicle with the consent of the Council to which the vehicle </w:t>
      </w:r>
      <w:proofErr w:type="gramStart"/>
      <w:r w:rsidRPr="00F83F55">
        <w:t>belongs;</w:t>
      </w:r>
      <w:proofErr w:type="gramEnd"/>
    </w:p>
    <w:p w14:paraId="48022E73" w14:textId="77777777" w:rsidR="00F83F55" w:rsidRPr="00F83F55" w:rsidRDefault="00F83F55" w:rsidP="00F83F55">
      <w:pPr>
        <w:ind w:left="709" w:hanging="425"/>
      </w:pPr>
      <w:r w:rsidRPr="00F83F55">
        <w:t>6.3</w:t>
      </w:r>
      <w:r w:rsidRPr="00F83F55">
        <w:tab/>
        <w:t>on or attached to a bus greater than 6m in length; and</w:t>
      </w:r>
    </w:p>
    <w:p w14:paraId="16BCD62F" w14:textId="2D1F855F" w:rsidR="00626D82" w:rsidRDefault="00F83F55" w:rsidP="00F83F55">
      <w:pPr>
        <w:ind w:left="709" w:hanging="425"/>
      </w:pPr>
      <w:r w:rsidRPr="00F83F55">
        <w:t>6.4</w:t>
      </w:r>
      <w:r w:rsidRPr="00F83F55">
        <w:tab/>
        <w:t>on or attached to a vehicle which only has a sign or signs painted on or glued to it the main purpose of which is to identify it as belonging to a business.</w:t>
      </w:r>
    </w:p>
    <w:p w14:paraId="2D4C6AE0" w14:textId="77777777" w:rsidR="00626D82" w:rsidRDefault="00626D82">
      <w:pPr>
        <w:spacing w:after="0" w:line="240" w:lineRule="auto"/>
        <w:jc w:val="left"/>
      </w:pPr>
      <w:r>
        <w:br w:type="page"/>
      </w:r>
    </w:p>
    <w:p w14:paraId="65718BD5" w14:textId="77777777" w:rsidR="00F83F55" w:rsidRPr="00F83F55" w:rsidRDefault="00F83F55" w:rsidP="00F83F55">
      <w:pPr>
        <w:jc w:val="center"/>
        <w:rPr>
          <w:smallCaps/>
          <w:szCs w:val="17"/>
        </w:rPr>
      </w:pPr>
      <w:r w:rsidRPr="00F83F55">
        <w:rPr>
          <w:smallCaps/>
          <w:szCs w:val="17"/>
        </w:rPr>
        <w:lastRenderedPageBreak/>
        <w:t>Part 4—Enforcement</w:t>
      </w:r>
    </w:p>
    <w:p w14:paraId="500E6483" w14:textId="77777777" w:rsidR="00F83F55" w:rsidRPr="00F83F55" w:rsidRDefault="00F83F55" w:rsidP="00F83F55">
      <w:pPr>
        <w:ind w:left="284" w:hanging="284"/>
        <w:rPr>
          <w:b/>
          <w:bCs/>
        </w:rPr>
      </w:pPr>
      <w:r w:rsidRPr="00F83F55">
        <w:rPr>
          <w:b/>
          <w:bCs/>
        </w:rPr>
        <w:t>7.</w:t>
      </w:r>
      <w:r w:rsidRPr="00F83F55">
        <w:rPr>
          <w:b/>
          <w:bCs/>
        </w:rPr>
        <w:tab/>
        <w:t>Removal of Unauthorised Moveable Signs</w:t>
      </w:r>
    </w:p>
    <w:p w14:paraId="5332D246" w14:textId="77777777" w:rsidR="00F83F55" w:rsidRPr="00F83F55" w:rsidRDefault="00F83F55" w:rsidP="00F83F55">
      <w:pPr>
        <w:ind w:left="709" w:hanging="425"/>
      </w:pPr>
      <w:r w:rsidRPr="00F83F55">
        <w:t>7.1</w:t>
      </w:r>
      <w:r w:rsidRPr="00F83F55">
        <w:tab/>
        <w:t>If:</w:t>
      </w:r>
    </w:p>
    <w:p w14:paraId="5FB9BBB7" w14:textId="77777777" w:rsidR="00F83F55" w:rsidRPr="00F83F55" w:rsidRDefault="00F83F55" w:rsidP="00F83F55">
      <w:pPr>
        <w:ind w:left="1276" w:hanging="567"/>
      </w:pPr>
      <w:r w:rsidRPr="00F83F55">
        <w:t>7.1.1</w:t>
      </w:r>
      <w:r w:rsidRPr="00F83F55">
        <w:tab/>
        <w:t xml:space="preserve">a moveable sign has been placed on any road or footpath in contravention of this by-law or of Sections 226 or 226A of the </w:t>
      </w:r>
      <w:r w:rsidRPr="00F83F55">
        <w:rPr>
          <w:i/>
          <w:iCs/>
        </w:rPr>
        <w:t>Local Government Act 1999</w:t>
      </w:r>
      <w:r w:rsidRPr="00F83F55">
        <w:t xml:space="preserve">, an authorised person may order the owner of the sign to remove the moveable sign from the road or </w:t>
      </w:r>
      <w:proofErr w:type="gramStart"/>
      <w:r w:rsidRPr="00F83F55">
        <w:t>footpath;</w:t>
      </w:r>
      <w:proofErr w:type="gramEnd"/>
    </w:p>
    <w:p w14:paraId="73635815" w14:textId="77777777" w:rsidR="00F83F55" w:rsidRPr="00F83F55" w:rsidRDefault="00F83F55" w:rsidP="00F83F55">
      <w:pPr>
        <w:ind w:left="1276" w:hanging="567"/>
      </w:pPr>
      <w:r w:rsidRPr="00F83F55">
        <w:t>7.1.2</w:t>
      </w:r>
      <w:r w:rsidRPr="00F83F55">
        <w:tab/>
        <w:t xml:space="preserve">the authorised person cannot find the owner, or the owner fails to comply immediately with the order, the authorised person may remove and dispose of the </w:t>
      </w:r>
      <w:proofErr w:type="gramStart"/>
      <w:r w:rsidRPr="00F83F55">
        <w:t>sign;</w:t>
      </w:r>
      <w:proofErr w:type="gramEnd"/>
    </w:p>
    <w:p w14:paraId="45372074" w14:textId="77777777" w:rsidR="00F83F55" w:rsidRPr="00F83F55" w:rsidRDefault="00F83F55" w:rsidP="00F83F55">
      <w:pPr>
        <w:ind w:left="1276" w:hanging="567"/>
      </w:pPr>
      <w:r w:rsidRPr="00F83F55">
        <w:t>7.1.3</w:t>
      </w:r>
      <w:r w:rsidRPr="00F83F55">
        <w:tab/>
        <w:t>a moveable sign is removed under subparagraph 7.1.2 of this by-law and is not claimed within 30 days of such removal the authorised person may sell, destroy or otherwise dispose of the moveable sign as the authorised person thinks fit.</w:t>
      </w:r>
    </w:p>
    <w:p w14:paraId="6EE4E1AC" w14:textId="77777777" w:rsidR="00F83F55" w:rsidRPr="00F83F55" w:rsidRDefault="00F83F55" w:rsidP="00F83F55">
      <w:pPr>
        <w:ind w:left="709" w:hanging="425"/>
      </w:pPr>
      <w:r w:rsidRPr="00F83F55">
        <w:t>7.2</w:t>
      </w:r>
      <w:r w:rsidRPr="00F83F55">
        <w:tab/>
        <w:t>Any person who displays an unauthorised moveable sign or who is the owner of an unauthorised moveable sign which has been removed under subparagraph 7.1 of this by-law must pay the Council any reasonable costs incurred in removing, storing or attempting to dispose of the moveable sign before being entitled to recover the moveable sign.</w:t>
      </w:r>
    </w:p>
    <w:p w14:paraId="5DB27406" w14:textId="77777777" w:rsidR="00F83F55" w:rsidRPr="00F83F55" w:rsidRDefault="00F83F55" w:rsidP="00F83F55">
      <w:pPr>
        <w:ind w:left="284" w:hanging="284"/>
        <w:rPr>
          <w:b/>
          <w:bCs/>
        </w:rPr>
      </w:pPr>
      <w:r w:rsidRPr="00F83F55">
        <w:rPr>
          <w:b/>
          <w:bCs/>
        </w:rPr>
        <w:t>8.</w:t>
      </w:r>
      <w:r w:rsidRPr="00F83F55">
        <w:rPr>
          <w:b/>
          <w:bCs/>
        </w:rPr>
        <w:tab/>
        <w:t>Removal of Authorised Moveable Signs</w:t>
      </w:r>
    </w:p>
    <w:p w14:paraId="221A03CA" w14:textId="77777777" w:rsidR="00F83F55" w:rsidRPr="00F83F55" w:rsidRDefault="00F83F55" w:rsidP="00F83F55">
      <w:pPr>
        <w:ind w:left="284"/>
      </w:pPr>
      <w:r w:rsidRPr="00F83F55">
        <w:t>A moveable sign must be removed or relocated by the person who placed the moveable sign on a road or footpath or the owner of the sign, at the reasonable request of an authorised person if:</w:t>
      </w:r>
    </w:p>
    <w:p w14:paraId="5B102EA7" w14:textId="77777777" w:rsidR="00F83F55" w:rsidRPr="00F83F55" w:rsidRDefault="00F83F55" w:rsidP="00F83F55">
      <w:pPr>
        <w:ind w:left="709" w:hanging="425"/>
      </w:pPr>
      <w:r w:rsidRPr="00F83F55">
        <w:t>8.1</w:t>
      </w:r>
      <w:r w:rsidRPr="00F83F55">
        <w:tab/>
        <w:t>in the reasonable opinion of the authorised person, and notwithstanding compliance with this by-law, there is any hazard or obstruction or there is likely to be a hazard or obstruction arising out of the location of the moveable sign; or</w:t>
      </w:r>
    </w:p>
    <w:p w14:paraId="16DAA772" w14:textId="77777777" w:rsidR="00F83F55" w:rsidRPr="00F83F55" w:rsidRDefault="00F83F55" w:rsidP="00F83F55">
      <w:pPr>
        <w:ind w:left="709" w:hanging="425"/>
      </w:pPr>
      <w:r w:rsidRPr="00F83F55">
        <w:t>8.2</w:t>
      </w:r>
      <w:r w:rsidRPr="00F83F55">
        <w:tab/>
        <w:t>so required by the authorised person for the purpose of special events, parades, road or footpath works or any other circumstances which, in the reasonable opinion of the authorised person, requires relocation or removal of the moveable sign.</w:t>
      </w:r>
    </w:p>
    <w:p w14:paraId="5D566DAB" w14:textId="77777777" w:rsidR="00F83F55" w:rsidRPr="00F83F55" w:rsidRDefault="00F83F55" w:rsidP="00F83F55">
      <w:pPr>
        <w:jc w:val="center"/>
        <w:rPr>
          <w:smallCaps/>
          <w:szCs w:val="17"/>
        </w:rPr>
      </w:pPr>
      <w:r w:rsidRPr="00F83F55">
        <w:rPr>
          <w:smallCaps/>
          <w:szCs w:val="17"/>
        </w:rPr>
        <w:t>Part 5—Miscellaneous</w:t>
      </w:r>
    </w:p>
    <w:p w14:paraId="57BA2E3C" w14:textId="77777777" w:rsidR="00F83F55" w:rsidRPr="00F83F55" w:rsidRDefault="00F83F55" w:rsidP="00F83F55">
      <w:pPr>
        <w:ind w:left="284" w:hanging="284"/>
        <w:rPr>
          <w:b/>
          <w:bCs/>
        </w:rPr>
      </w:pPr>
      <w:r w:rsidRPr="00F83F55">
        <w:rPr>
          <w:b/>
          <w:bCs/>
        </w:rPr>
        <w:t>9.</w:t>
      </w:r>
      <w:r w:rsidRPr="00F83F55">
        <w:rPr>
          <w:b/>
          <w:bCs/>
        </w:rPr>
        <w:tab/>
        <w:t>Specified Exemptions</w:t>
      </w:r>
    </w:p>
    <w:p w14:paraId="1C8C89F8" w14:textId="77777777" w:rsidR="00F83F55" w:rsidRPr="00F83F55" w:rsidRDefault="00F83F55" w:rsidP="00F83F55">
      <w:pPr>
        <w:ind w:left="709" w:hanging="425"/>
      </w:pPr>
      <w:r w:rsidRPr="00F83F55">
        <w:t>9.1</w:t>
      </w:r>
      <w:r w:rsidRPr="00F83F55">
        <w:tab/>
        <w:t>This by-law does not apply to a moveable sign which:</w:t>
      </w:r>
    </w:p>
    <w:p w14:paraId="56959E39" w14:textId="77777777" w:rsidR="00F83F55" w:rsidRPr="00F83F55" w:rsidRDefault="00F83F55" w:rsidP="00F83F55">
      <w:pPr>
        <w:ind w:left="1276" w:hanging="567"/>
      </w:pPr>
      <w:r w:rsidRPr="00F83F55">
        <w:t>9.1.1</w:t>
      </w:r>
      <w:r w:rsidRPr="00F83F55">
        <w:tab/>
        <w:t xml:space="preserve">is a moveable sign that is placed on a public road pursuant to an authorisation under the </w:t>
      </w:r>
      <w:r w:rsidRPr="00F83F55">
        <w:rPr>
          <w:i/>
          <w:iCs/>
        </w:rPr>
        <w:t>Local Government Act 1999</w:t>
      </w:r>
      <w:r w:rsidRPr="00F83F55">
        <w:t xml:space="preserve"> or another </w:t>
      </w:r>
      <w:proofErr w:type="gramStart"/>
      <w:r w:rsidRPr="00F83F55">
        <w:t>Act;</w:t>
      </w:r>
      <w:proofErr w:type="gramEnd"/>
    </w:p>
    <w:p w14:paraId="44E3D436" w14:textId="77777777" w:rsidR="00F83F55" w:rsidRPr="00F83F55" w:rsidRDefault="00F83F55" w:rsidP="00F83F55">
      <w:pPr>
        <w:ind w:left="1276" w:hanging="567"/>
      </w:pPr>
      <w:r w:rsidRPr="00F83F55">
        <w:t>9.1.2</w:t>
      </w:r>
      <w:r w:rsidRPr="00F83F55">
        <w:tab/>
        <w:t xml:space="preserve">directs people to the open inspection of any land or building that is available for purchase or </w:t>
      </w:r>
      <w:proofErr w:type="gramStart"/>
      <w:r w:rsidRPr="00F83F55">
        <w:t>lease;</w:t>
      </w:r>
      <w:proofErr w:type="gramEnd"/>
    </w:p>
    <w:p w14:paraId="7350FDD8" w14:textId="77777777" w:rsidR="00F83F55" w:rsidRPr="00F83F55" w:rsidRDefault="00F83F55" w:rsidP="00F83F55">
      <w:pPr>
        <w:ind w:left="1276" w:hanging="567"/>
      </w:pPr>
      <w:r w:rsidRPr="00F83F55">
        <w:t>9.1.3</w:t>
      </w:r>
      <w:r w:rsidRPr="00F83F55">
        <w:tab/>
        <w:t xml:space="preserve">directs people to a garage sale that is being held on residential </w:t>
      </w:r>
      <w:proofErr w:type="gramStart"/>
      <w:r w:rsidRPr="00F83F55">
        <w:t>premises;</w:t>
      </w:r>
      <w:proofErr w:type="gramEnd"/>
    </w:p>
    <w:p w14:paraId="05274CB2" w14:textId="77777777" w:rsidR="00F83F55" w:rsidRPr="00F83F55" w:rsidRDefault="00F83F55" w:rsidP="00F83F55">
      <w:pPr>
        <w:ind w:left="1276" w:hanging="567"/>
      </w:pPr>
      <w:r w:rsidRPr="00F83F55">
        <w:t>9.1.4</w:t>
      </w:r>
      <w:r w:rsidRPr="00F83F55">
        <w:tab/>
        <w:t xml:space="preserve">is related to a State or Commonwealth election and is otherwise authorised to be exhibited under Sections 226 and 226A of the </w:t>
      </w:r>
      <w:r w:rsidRPr="00F83F55">
        <w:rPr>
          <w:i/>
          <w:iCs/>
        </w:rPr>
        <w:t xml:space="preserve">Local Government Act 1999 </w:t>
      </w:r>
      <w:r w:rsidRPr="00F83F55">
        <w:t>or the</w:t>
      </w:r>
      <w:r w:rsidRPr="00F83F55">
        <w:rPr>
          <w:i/>
          <w:iCs/>
        </w:rPr>
        <w:t xml:space="preserve"> Electoral Act </w:t>
      </w:r>
      <w:proofErr w:type="gramStart"/>
      <w:r w:rsidRPr="00F83F55">
        <w:rPr>
          <w:i/>
          <w:iCs/>
        </w:rPr>
        <w:t>1985</w:t>
      </w:r>
      <w:r w:rsidRPr="00F83F55">
        <w:t>;</w:t>
      </w:r>
      <w:proofErr w:type="gramEnd"/>
    </w:p>
    <w:p w14:paraId="4FB5FAA4" w14:textId="77777777" w:rsidR="00F83F55" w:rsidRPr="00F83F55" w:rsidRDefault="00F83F55" w:rsidP="00F83F55">
      <w:pPr>
        <w:ind w:left="1276" w:hanging="567"/>
      </w:pPr>
      <w:r w:rsidRPr="00F83F55">
        <w:t>9.1.5</w:t>
      </w:r>
      <w:r w:rsidRPr="00F83F55">
        <w:tab/>
        <w:t xml:space="preserve">is related to an election held under the </w:t>
      </w:r>
      <w:r w:rsidRPr="00F83F55">
        <w:rPr>
          <w:i/>
          <w:iCs/>
        </w:rPr>
        <w:t>Local Government Act 1999</w:t>
      </w:r>
      <w:r w:rsidRPr="00F83F55">
        <w:t xml:space="preserve"> or the </w:t>
      </w:r>
      <w:r w:rsidRPr="00F83F55">
        <w:rPr>
          <w:i/>
          <w:iCs/>
        </w:rPr>
        <w:t>Local Government (Elections) Act 1999</w:t>
      </w:r>
      <w:r w:rsidRPr="00F83F55">
        <w:t xml:space="preserve"> and is otherwise authorised to be exhibited under Section 226 of the </w:t>
      </w:r>
      <w:r w:rsidRPr="00F83F55">
        <w:rPr>
          <w:i/>
          <w:iCs/>
        </w:rPr>
        <w:t xml:space="preserve">Local Government Act </w:t>
      </w:r>
      <w:proofErr w:type="gramStart"/>
      <w:r w:rsidRPr="00F83F55">
        <w:rPr>
          <w:i/>
          <w:iCs/>
        </w:rPr>
        <w:t>1999</w:t>
      </w:r>
      <w:r w:rsidRPr="00F83F55">
        <w:t>;</w:t>
      </w:r>
      <w:proofErr w:type="gramEnd"/>
    </w:p>
    <w:p w14:paraId="135D4557" w14:textId="77777777" w:rsidR="00F83F55" w:rsidRPr="00F83F55" w:rsidRDefault="00F83F55" w:rsidP="00F83F55">
      <w:pPr>
        <w:ind w:left="1276" w:hanging="567"/>
      </w:pPr>
      <w:r w:rsidRPr="00F83F55">
        <w:t>9.1.6</w:t>
      </w:r>
      <w:r w:rsidRPr="00F83F55">
        <w:tab/>
        <w:t xml:space="preserve">is related to a referendum and is displayed during the course and for the purpose of that </w:t>
      </w:r>
      <w:proofErr w:type="gramStart"/>
      <w:r w:rsidRPr="00F83F55">
        <w:t>referendum;</w:t>
      </w:r>
      <w:proofErr w:type="gramEnd"/>
      <w:r w:rsidRPr="00F83F55">
        <w:t xml:space="preserve"> </w:t>
      </w:r>
    </w:p>
    <w:p w14:paraId="7C39D353" w14:textId="77777777" w:rsidR="00F83F55" w:rsidRPr="00F83F55" w:rsidRDefault="00F83F55" w:rsidP="00F83F55">
      <w:pPr>
        <w:ind w:left="1276" w:hanging="567"/>
      </w:pPr>
      <w:r w:rsidRPr="00F83F55">
        <w:t>9.1.7</w:t>
      </w:r>
      <w:r w:rsidRPr="00F83F55">
        <w:tab/>
        <w:t xml:space="preserve">is displayed with permission of the Council and in accordance with any conditions attached to that </w:t>
      </w:r>
      <w:proofErr w:type="gramStart"/>
      <w:r w:rsidRPr="00F83F55">
        <w:t>permission;</w:t>
      </w:r>
      <w:proofErr w:type="gramEnd"/>
    </w:p>
    <w:p w14:paraId="516D043F" w14:textId="77777777" w:rsidR="00F83F55" w:rsidRPr="00F83F55" w:rsidRDefault="00F83F55" w:rsidP="00F83F55">
      <w:pPr>
        <w:ind w:left="1276" w:hanging="567"/>
      </w:pPr>
      <w:r w:rsidRPr="00F83F55">
        <w:t>9.1.8</w:t>
      </w:r>
      <w:r w:rsidRPr="00F83F55">
        <w:tab/>
        <w:t>is a sign of a class prescribed in regulations; or</w:t>
      </w:r>
    </w:p>
    <w:p w14:paraId="5E48D0B5" w14:textId="77777777" w:rsidR="00F83F55" w:rsidRPr="00F83F55" w:rsidRDefault="00F83F55" w:rsidP="00F83F55">
      <w:pPr>
        <w:ind w:left="1276" w:hanging="567"/>
      </w:pPr>
      <w:r w:rsidRPr="00F83F55">
        <w:t>9.1.9</w:t>
      </w:r>
      <w:r w:rsidRPr="00F83F55">
        <w:tab/>
        <w:t>directs people to a charitable function.</w:t>
      </w:r>
    </w:p>
    <w:p w14:paraId="2A7B9835" w14:textId="77777777" w:rsidR="00F83F55" w:rsidRPr="00F83F55" w:rsidRDefault="00F83F55" w:rsidP="00F83F55">
      <w:pPr>
        <w:ind w:left="709" w:hanging="425"/>
      </w:pPr>
      <w:r w:rsidRPr="00F83F55">
        <w:t>9.2</w:t>
      </w:r>
      <w:r w:rsidRPr="00F83F55">
        <w:tab/>
        <w:t>Paragraphs 4.2.6, 4.3.2, 4.3.3 and 5.2.4 of this By-law do not apply to a flat sign containing only the banner or headlines of a newspaper or magazine.</w:t>
      </w:r>
    </w:p>
    <w:p w14:paraId="628AE4AC" w14:textId="77777777" w:rsidR="00F83F55" w:rsidRPr="00F83F55" w:rsidRDefault="00F83F55" w:rsidP="00F83F55">
      <w:pPr>
        <w:ind w:left="284" w:hanging="284"/>
        <w:rPr>
          <w:b/>
          <w:bCs/>
        </w:rPr>
      </w:pPr>
      <w:r w:rsidRPr="00F83F55">
        <w:rPr>
          <w:b/>
          <w:bCs/>
        </w:rPr>
        <w:t>10.</w:t>
      </w:r>
      <w:r w:rsidRPr="00F83F55">
        <w:rPr>
          <w:b/>
          <w:bCs/>
        </w:rPr>
        <w:tab/>
        <w:t>Revocation</w:t>
      </w:r>
    </w:p>
    <w:p w14:paraId="057375E7" w14:textId="77777777" w:rsidR="00F83F55" w:rsidRPr="00F83F55" w:rsidRDefault="00F83F55" w:rsidP="00F83F55">
      <w:pPr>
        <w:ind w:left="284"/>
      </w:pPr>
      <w:r w:rsidRPr="00F83F55">
        <w:t xml:space="preserve">Council’s </w:t>
      </w:r>
      <w:r w:rsidRPr="00F83F55">
        <w:rPr>
          <w:i/>
          <w:iCs/>
        </w:rPr>
        <w:t>By-law No. 5—Moveable Signs</w:t>
      </w:r>
      <w:r w:rsidRPr="00F83F55">
        <w:t>, published in the Gazette on 20 July 2018, is revoked on the day on which this by-law comes into operation.</w:t>
      </w:r>
    </w:p>
    <w:p w14:paraId="397EC31C" w14:textId="77777777" w:rsidR="00F83F55" w:rsidRPr="00F83F55" w:rsidRDefault="00F83F55" w:rsidP="00F83F55">
      <w:r w:rsidRPr="00F83F55">
        <w:t>The foregoing by-law was duly made and passed at a meeting of the Council of the District Council of Tumby Bay on the 11</w:t>
      </w:r>
      <w:r w:rsidRPr="00F83F55">
        <w:rPr>
          <w:vertAlign w:val="superscript"/>
        </w:rPr>
        <w:t>th</w:t>
      </w:r>
      <w:r w:rsidRPr="00F83F55">
        <w:t xml:space="preserve"> day of November 2025 by an absolute majority of the members for the time being constituting the Council, there being at least two thirds of the members present.</w:t>
      </w:r>
    </w:p>
    <w:p w14:paraId="4F0FD8BF" w14:textId="77777777" w:rsidR="00F83F55" w:rsidRPr="00F83F55" w:rsidRDefault="00F83F55" w:rsidP="00F83F55">
      <w:pPr>
        <w:spacing w:after="0"/>
        <w:rPr>
          <w:rFonts w:eastAsia="Times New Roman"/>
          <w:szCs w:val="17"/>
        </w:rPr>
      </w:pPr>
      <w:r w:rsidRPr="00F83F55">
        <w:rPr>
          <w:rFonts w:eastAsia="Times New Roman"/>
          <w:szCs w:val="17"/>
        </w:rPr>
        <w:t>Dated: 20 November 2025</w:t>
      </w:r>
    </w:p>
    <w:p w14:paraId="2DFAED7B" w14:textId="77777777" w:rsidR="00F83F55" w:rsidRPr="00F83F55" w:rsidRDefault="00F83F55" w:rsidP="00F83F55">
      <w:pPr>
        <w:spacing w:after="0"/>
        <w:jc w:val="right"/>
        <w:rPr>
          <w:rFonts w:eastAsia="Times New Roman"/>
          <w:smallCaps/>
          <w:szCs w:val="20"/>
        </w:rPr>
      </w:pPr>
      <w:r w:rsidRPr="00F83F55">
        <w:rPr>
          <w:rFonts w:eastAsia="Times New Roman"/>
          <w:smallCaps/>
          <w:szCs w:val="20"/>
        </w:rPr>
        <w:t>Darren Keenan</w:t>
      </w:r>
    </w:p>
    <w:p w14:paraId="2E6F9799" w14:textId="449F72AB" w:rsidR="00F83F55" w:rsidRDefault="00F83F55" w:rsidP="00CD6B29">
      <w:pPr>
        <w:spacing w:after="0"/>
        <w:jc w:val="right"/>
        <w:rPr>
          <w:rFonts w:eastAsia="Times New Roman"/>
          <w:szCs w:val="17"/>
        </w:rPr>
      </w:pPr>
      <w:r w:rsidRPr="00F83F55">
        <w:rPr>
          <w:rFonts w:eastAsia="Times New Roman"/>
          <w:szCs w:val="17"/>
        </w:rPr>
        <w:t>Chief Executive Officer</w:t>
      </w:r>
    </w:p>
    <w:p w14:paraId="5384F129" w14:textId="77777777" w:rsidR="00CD6B29" w:rsidRDefault="00CD6B29" w:rsidP="00CD6B29">
      <w:pPr>
        <w:pBdr>
          <w:bottom w:val="single" w:sz="4" w:space="1" w:color="auto"/>
        </w:pBdr>
        <w:spacing w:after="0" w:line="52" w:lineRule="exact"/>
        <w:jc w:val="center"/>
        <w:rPr>
          <w:rFonts w:eastAsia="Times New Roman"/>
          <w:szCs w:val="17"/>
        </w:rPr>
      </w:pPr>
    </w:p>
    <w:p w14:paraId="4C5EEDF7" w14:textId="77777777" w:rsidR="00CD6B29" w:rsidRDefault="00CD6B29" w:rsidP="00CD6B29">
      <w:pPr>
        <w:pBdr>
          <w:top w:val="single" w:sz="4" w:space="1" w:color="auto"/>
        </w:pBdr>
        <w:spacing w:before="34" w:after="0" w:line="14" w:lineRule="exact"/>
        <w:jc w:val="center"/>
        <w:rPr>
          <w:rFonts w:eastAsia="Times New Roman"/>
          <w:szCs w:val="17"/>
        </w:rPr>
      </w:pPr>
    </w:p>
    <w:p w14:paraId="44972DCB" w14:textId="77777777" w:rsidR="00CD6B29" w:rsidRPr="00F83F55" w:rsidRDefault="00CD6B29" w:rsidP="00CD6B2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17"/>
        </w:rPr>
      </w:pPr>
    </w:p>
    <w:p w14:paraId="13408F8B" w14:textId="77777777" w:rsidR="00B636D2" w:rsidRPr="00EB08D1" w:rsidRDefault="00B636D2" w:rsidP="00B636D2">
      <w:pPr>
        <w:pStyle w:val="NoSpacing"/>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lang w:eastAsia="en-AU"/>
        </w:rPr>
      </w:pPr>
    </w:p>
    <w:p w14:paraId="4FD39CA5" w14:textId="77777777" w:rsidR="00E23F75" w:rsidRDefault="00E23F75">
      <w:pPr>
        <w:spacing w:after="0" w:line="240" w:lineRule="auto"/>
        <w:jc w:val="left"/>
        <w:rPr>
          <w:rFonts w:eastAsia="Times New Roman"/>
          <w:szCs w:val="17"/>
          <w:lang w:val="en-US"/>
        </w:rPr>
      </w:pPr>
      <w:r>
        <w:rPr>
          <w:lang w:val="en-US"/>
        </w:rPr>
        <w:br w:type="page"/>
      </w:r>
    </w:p>
    <w:p w14:paraId="042D3824" w14:textId="77777777" w:rsidR="009D1E2E" w:rsidRPr="009D1E2E" w:rsidRDefault="009D1E2E" w:rsidP="0043001F">
      <w:pPr>
        <w:pStyle w:val="Heading1"/>
      </w:pPr>
      <w:bookmarkStart w:id="452" w:name="_Toc33707984"/>
      <w:bookmarkStart w:id="453" w:name="_Toc33708155"/>
      <w:bookmarkStart w:id="454" w:name="_Toc214535495"/>
      <w:r>
        <w:lastRenderedPageBreak/>
        <w:t>Public Notices</w:t>
      </w:r>
      <w:bookmarkEnd w:id="452"/>
      <w:bookmarkEnd w:id="453"/>
      <w:bookmarkEnd w:id="454"/>
    </w:p>
    <w:p w14:paraId="714D2D4E" w14:textId="4E034C31" w:rsidR="00BE3675" w:rsidRPr="00BE3675" w:rsidRDefault="009034F7" w:rsidP="009034F7">
      <w:pPr>
        <w:pStyle w:val="Heading2"/>
      </w:pPr>
      <w:bookmarkStart w:id="455" w:name="_Toc214535496"/>
      <w:r w:rsidRPr="00BE3675">
        <w:t>National Electricity Law</w:t>
      </w:r>
      <w:bookmarkEnd w:id="455"/>
    </w:p>
    <w:p w14:paraId="38CFF77B" w14:textId="77777777" w:rsidR="00BE3675" w:rsidRPr="00BE3675" w:rsidRDefault="00BE3675" w:rsidP="00BE3675">
      <w:pPr>
        <w:jc w:val="center"/>
        <w:rPr>
          <w:i/>
          <w:szCs w:val="17"/>
        </w:rPr>
      </w:pPr>
      <w:r w:rsidRPr="00BE3675">
        <w:rPr>
          <w:i/>
          <w:szCs w:val="17"/>
        </w:rPr>
        <w:t>Notice of Initiation</w:t>
      </w:r>
      <w:r w:rsidRPr="00BE3675">
        <w:rPr>
          <w:i/>
          <w:szCs w:val="17"/>
        </w:rPr>
        <w:br/>
        <w:t>Notice of Extension of Draft Determination</w:t>
      </w:r>
    </w:p>
    <w:p w14:paraId="1D560420" w14:textId="77777777" w:rsidR="00BE3675" w:rsidRPr="00BE3675" w:rsidRDefault="00BE3675" w:rsidP="00B86724">
      <w:pPr>
        <w:spacing w:after="70"/>
      </w:pPr>
      <w:r w:rsidRPr="00BE3675">
        <w:t>The Australian Energy Market Commission (AEMC) gives notice under the National Electricity Law as follows:</w:t>
      </w:r>
    </w:p>
    <w:p w14:paraId="07E8FC52" w14:textId="77777777" w:rsidR="00BE3675" w:rsidRPr="00BE3675" w:rsidRDefault="00BE3675" w:rsidP="00B86724">
      <w:pPr>
        <w:spacing w:after="70"/>
        <w:ind w:left="142"/>
      </w:pPr>
      <w:r w:rsidRPr="00BE3675">
        <w:t xml:space="preserve">Under s 95, the Grids Energy Pty Ltd has requested the </w:t>
      </w:r>
      <w:r w:rsidRPr="00BE3675">
        <w:rPr>
          <w:i/>
          <w:iCs/>
        </w:rPr>
        <w:t>Optimising contingency size in dispatch</w:t>
      </w:r>
      <w:r w:rsidRPr="00BE3675">
        <w:t xml:space="preserve"> (Ref. ERC0359) proposal. The proposal seeks to require AEMO to optimise contingency size in dispatch. Submissions must be received by </w:t>
      </w:r>
      <w:r w:rsidRPr="00BE3675">
        <w:rPr>
          <w:b/>
          <w:bCs/>
        </w:rPr>
        <w:t>18 December 2025</w:t>
      </w:r>
      <w:r w:rsidRPr="00BE3675">
        <w:t>.</w:t>
      </w:r>
    </w:p>
    <w:p w14:paraId="10248E37" w14:textId="77777777" w:rsidR="00BE3675" w:rsidRPr="00BE3675" w:rsidRDefault="00BE3675" w:rsidP="00B86724">
      <w:pPr>
        <w:spacing w:after="70"/>
        <w:ind w:left="142"/>
      </w:pPr>
      <w:r w:rsidRPr="00BE3675">
        <w:t xml:space="preserve">Under s 107, the time for making the draft determination on the </w:t>
      </w:r>
      <w:r w:rsidRPr="00BE3675">
        <w:rPr>
          <w:i/>
          <w:iCs/>
        </w:rPr>
        <w:t>Optimising contingency size in dispatch</w:t>
      </w:r>
      <w:r w:rsidRPr="00BE3675">
        <w:t xml:space="preserve"> (Ref. ERC0359) proposal has been extended to </w:t>
      </w:r>
      <w:r w:rsidRPr="00BE3675">
        <w:rPr>
          <w:b/>
          <w:bCs/>
        </w:rPr>
        <w:t>26 March 2025</w:t>
      </w:r>
      <w:r w:rsidRPr="00BE3675">
        <w:t>.</w:t>
      </w:r>
    </w:p>
    <w:p w14:paraId="65707ED6" w14:textId="77777777" w:rsidR="00BE3675" w:rsidRPr="00BE3675" w:rsidRDefault="00BE3675" w:rsidP="00B86724">
      <w:pPr>
        <w:spacing w:after="70"/>
      </w:pPr>
      <w:r w:rsidRPr="00BE3675">
        <w:t xml:space="preserve">Submissions can be made via the </w:t>
      </w:r>
      <w:hyperlink r:id="rId161" w:history="1">
        <w:r w:rsidRPr="00BE3675">
          <w:rPr>
            <w:color w:val="0000FF"/>
            <w:u w:val="single"/>
          </w:rPr>
          <w:t>AEMC’s website</w:t>
        </w:r>
      </w:hyperlink>
      <w:r w:rsidRPr="00BE3675">
        <w:t xml:space="preserve">. Before making a submission, please review the AEMC’s </w:t>
      </w:r>
      <w:hyperlink r:id="rId162" w:history="1">
        <w:r w:rsidRPr="00BE3675">
          <w:rPr>
            <w:color w:val="0000FF"/>
            <w:u w:val="single"/>
          </w:rPr>
          <w:t>privacy statement</w:t>
        </w:r>
      </w:hyperlink>
      <w:r w:rsidRPr="00BE3675">
        <w:t xml:space="preserve"> on its </w:t>
      </w:r>
      <w:r w:rsidRPr="00BE3675">
        <w:rPr>
          <w:spacing w:val="-4"/>
        </w:rPr>
        <w:t xml:space="preserve">website, and consider the AEMC’s </w:t>
      </w:r>
      <w:hyperlink r:id="rId163" w:history="1">
        <w:r w:rsidRPr="00BE3675">
          <w:rPr>
            <w:color w:val="0000FF"/>
            <w:spacing w:val="-4"/>
            <w:u w:val="single"/>
          </w:rPr>
          <w:t>Tips for making a submission</w:t>
        </w:r>
      </w:hyperlink>
      <w:r w:rsidRPr="00BE3675">
        <w:rPr>
          <w:spacing w:val="-4"/>
        </w:rPr>
        <w:t>. The AEMC publishes all submissions on its website, subject to confidentiality.</w:t>
      </w:r>
    </w:p>
    <w:p w14:paraId="27BED40D" w14:textId="77777777" w:rsidR="00BE3675" w:rsidRPr="00BE3675" w:rsidRDefault="00BE3675" w:rsidP="00B86724">
      <w:pPr>
        <w:spacing w:after="70"/>
      </w:pPr>
      <w:r w:rsidRPr="00BE3675">
        <w:t xml:space="preserve">Documents referred to above are available on the </w:t>
      </w:r>
      <w:hyperlink r:id="rId164" w:history="1">
        <w:r w:rsidRPr="00BE3675">
          <w:rPr>
            <w:color w:val="0000FF"/>
            <w:u w:val="single"/>
          </w:rPr>
          <w:t>AEMC’s website</w:t>
        </w:r>
      </w:hyperlink>
      <w:r w:rsidRPr="00BE3675">
        <w:t xml:space="preserve"> and are available for inspection at the AEMC’s office.</w:t>
      </w:r>
    </w:p>
    <w:p w14:paraId="5ED9B74F" w14:textId="77777777" w:rsidR="00BE3675" w:rsidRPr="00BE3675" w:rsidRDefault="00BE3675" w:rsidP="00BE3675">
      <w:pPr>
        <w:spacing w:after="0"/>
        <w:ind w:left="142"/>
      </w:pPr>
      <w:r w:rsidRPr="00BE3675">
        <w:t>Australian Energy Market Commission</w:t>
      </w:r>
    </w:p>
    <w:p w14:paraId="615A4191" w14:textId="77777777" w:rsidR="00BE3675" w:rsidRPr="00BE3675" w:rsidRDefault="00BE3675" w:rsidP="00BE3675">
      <w:pPr>
        <w:spacing w:after="0"/>
        <w:ind w:left="142"/>
      </w:pPr>
      <w:r w:rsidRPr="00BE3675">
        <w:t>Level 15, 60 Castlereagh St</w:t>
      </w:r>
    </w:p>
    <w:p w14:paraId="5E9238C8" w14:textId="77777777" w:rsidR="00BE3675" w:rsidRPr="00BE3675" w:rsidRDefault="00BE3675" w:rsidP="00BE3675">
      <w:pPr>
        <w:spacing w:after="0"/>
        <w:ind w:left="142"/>
      </w:pPr>
      <w:r w:rsidRPr="00BE3675">
        <w:t>Sydney NSW 2000</w:t>
      </w:r>
    </w:p>
    <w:p w14:paraId="2A993A15" w14:textId="77777777" w:rsidR="00BE3675" w:rsidRPr="00BE3675" w:rsidRDefault="00BE3675" w:rsidP="00BE3675">
      <w:pPr>
        <w:spacing w:after="0"/>
        <w:ind w:left="142"/>
      </w:pPr>
      <w:r w:rsidRPr="00BE3675">
        <w:t>Telephone: (02) 8296 7800</w:t>
      </w:r>
    </w:p>
    <w:p w14:paraId="535600E8" w14:textId="77777777" w:rsidR="00BE3675" w:rsidRPr="00BE3675" w:rsidRDefault="00BE3675" w:rsidP="00BE3675">
      <w:pPr>
        <w:ind w:left="142"/>
      </w:pPr>
      <w:hyperlink r:id="rId165" w:history="1">
        <w:r w:rsidRPr="00BE3675">
          <w:rPr>
            <w:color w:val="0000FF"/>
            <w:u w:val="single"/>
          </w:rPr>
          <w:t>www.aemc.gov.au</w:t>
        </w:r>
      </w:hyperlink>
    </w:p>
    <w:p w14:paraId="256DB6D9" w14:textId="77777777" w:rsidR="00BE3675" w:rsidRPr="00BE3675" w:rsidRDefault="00BE3675" w:rsidP="00BE3675">
      <w:pPr>
        <w:spacing w:after="0"/>
        <w:rPr>
          <w:rFonts w:eastAsia="Times New Roman"/>
          <w:szCs w:val="17"/>
        </w:rPr>
      </w:pPr>
      <w:r w:rsidRPr="00BE3675">
        <w:rPr>
          <w:rFonts w:eastAsia="Times New Roman"/>
          <w:szCs w:val="17"/>
        </w:rPr>
        <w:t>Dated: 20 November 2025</w:t>
      </w:r>
    </w:p>
    <w:p w14:paraId="7D0C7241" w14:textId="77777777" w:rsidR="00BE3675" w:rsidRPr="00BE3675" w:rsidRDefault="00BE3675" w:rsidP="00BE3675">
      <w:pPr>
        <w:pBdr>
          <w:top w:val="single" w:sz="4" w:space="1" w:color="auto"/>
        </w:pBdr>
        <w:spacing w:before="100" w:after="0" w:line="14" w:lineRule="exact"/>
        <w:jc w:val="center"/>
      </w:pPr>
    </w:p>
    <w:p w14:paraId="61881621" w14:textId="77777777" w:rsidR="00BE3675" w:rsidRPr="00BE3675" w:rsidRDefault="00BE3675" w:rsidP="00BE3675">
      <w:pPr>
        <w:pStyle w:val="NoSpacing"/>
      </w:pPr>
    </w:p>
    <w:p w14:paraId="3CE780A4" w14:textId="77777777" w:rsidR="00BE3675" w:rsidRPr="00BE3675" w:rsidRDefault="00BE3675" w:rsidP="00BE3675">
      <w:pPr>
        <w:jc w:val="center"/>
        <w:rPr>
          <w:caps/>
          <w:szCs w:val="17"/>
        </w:rPr>
      </w:pPr>
      <w:r w:rsidRPr="00BE3675">
        <w:rPr>
          <w:caps/>
          <w:szCs w:val="17"/>
        </w:rPr>
        <w:t>National Electricity Law</w:t>
      </w:r>
    </w:p>
    <w:p w14:paraId="183ED571" w14:textId="77777777" w:rsidR="00BE3675" w:rsidRPr="00BE3675" w:rsidRDefault="00BE3675" w:rsidP="00BE3675">
      <w:pPr>
        <w:jc w:val="center"/>
        <w:rPr>
          <w:i/>
          <w:szCs w:val="17"/>
        </w:rPr>
      </w:pPr>
      <w:r w:rsidRPr="00BE3675">
        <w:rPr>
          <w:i/>
          <w:szCs w:val="17"/>
        </w:rPr>
        <w:t>Notice of Initiation</w:t>
      </w:r>
      <w:r w:rsidRPr="00BE3675">
        <w:rPr>
          <w:i/>
          <w:szCs w:val="17"/>
        </w:rPr>
        <w:br/>
        <w:t>Notice of Extension of Draft Determination</w:t>
      </w:r>
    </w:p>
    <w:p w14:paraId="3D8F1CED" w14:textId="77777777" w:rsidR="00BE3675" w:rsidRPr="00BE3675" w:rsidRDefault="00BE3675" w:rsidP="00BE3675">
      <w:r w:rsidRPr="00BE3675">
        <w:t>The Australian Energy Market Commission (AEMC) gives notice under the National Electricity Law as follows:</w:t>
      </w:r>
    </w:p>
    <w:p w14:paraId="365597E0" w14:textId="77777777" w:rsidR="00BE3675" w:rsidRPr="00BE3675" w:rsidRDefault="00BE3675" w:rsidP="00B86724">
      <w:pPr>
        <w:spacing w:after="70"/>
        <w:ind w:left="142"/>
      </w:pPr>
      <w:r w:rsidRPr="00BE3675">
        <w:t xml:space="preserve">Under s 95, the Grids Energy Pty Ltd has requested the </w:t>
      </w:r>
      <w:r w:rsidRPr="00BE3675">
        <w:rPr>
          <w:i/>
          <w:iCs/>
        </w:rPr>
        <w:t>Allocating contingency FCAS costs</w:t>
      </w:r>
      <w:r w:rsidRPr="00BE3675">
        <w:t xml:space="preserve"> (Ref. ERC0360) proposal. The proposal seeks to allocate contingency FCAS costs via runway pricing. Submissions must be received by </w:t>
      </w:r>
      <w:r w:rsidRPr="00BE3675">
        <w:rPr>
          <w:b/>
          <w:bCs/>
        </w:rPr>
        <w:t>18 December 2025</w:t>
      </w:r>
      <w:r w:rsidRPr="00BE3675">
        <w:t>.</w:t>
      </w:r>
    </w:p>
    <w:p w14:paraId="0CB035CF" w14:textId="77777777" w:rsidR="00BE3675" w:rsidRPr="00BE3675" w:rsidRDefault="00BE3675" w:rsidP="00B86724">
      <w:pPr>
        <w:spacing w:after="70"/>
        <w:ind w:left="142"/>
      </w:pPr>
      <w:r w:rsidRPr="00BE3675">
        <w:t xml:space="preserve">Under s 95, the Grids Energy Pty Ltd has requested the </w:t>
      </w:r>
      <w:r w:rsidRPr="00BE3675">
        <w:rPr>
          <w:i/>
          <w:iCs/>
        </w:rPr>
        <w:t>Optimising contingency size in dispatch</w:t>
      </w:r>
      <w:r w:rsidRPr="00BE3675">
        <w:t xml:space="preserve"> (Ref. ERC0359) proposal. The proposal seeks to require AEMO to optimise contingency size in dispatch. Submissions must be received by </w:t>
      </w:r>
      <w:r w:rsidRPr="00BE3675">
        <w:rPr>
          <w:b/>
          <w:bCs/>
        </w:rPr>
        <w:t>18 December 2025</w:t>
      </w:r>
      <w:r w:rsidRPr="00BE3675">
        <w:t>.</w:t>
      </w:r>
    </w:p>
    <w:p w14:paraId="5F0CF9F9" w14:textId="77777777" w:rsidR="00BE3675" w:rsidRPr="00BE3675" w:rsidRDefault="00BE3675" w:rsidP="00B86724">
      <w:pPr>
        <w:spacing w:after="70"/>
        <w:ind w:left="142"/>
      </w:pPr>
      <w:r w:rsidRPr="00BE3675">
        <w:t xml:space="preserve">Under s 107, the time for making the draft determination on the </w:t>
      </w:r>
      <w:r w:rsidRPr="00BE3675">
        <w:rPr>
          <w:i/>
          <w:iCs/>
        </w:rPr>
        <w:t>Allocating contingency FCAS costs</w:t>
      </w:r>
      <w:r w:rsidRPr="00BE3675">
        <w:t xml:space="preserve"> (Ref.  ERC0360) proposal has been extended to </w:t>
      </w:r>
      <w:r w:rsidRPr="00BE3675">
        <w:rPr>
          <w:b/>
          <w:bCs/>
        </w:rPr>
        <w:t>26 March 2025</w:t>
      </w:r>
      <w:r w:rsidRPr="00BE3675">
        <w:t xml:space="preserve">.  </w:t>
      </w:r>
    </w:p>
    <w:p w14:paraId="0FDEB301" w14:textId="77777777" w:rsidR="00BE3675" w:rsidRPr="00BE3675" w:rsidRDefault="00BE3675" w:rsidP="00B86724">
      <w:pPr>
        <w:spacing w:after="70"/>
        <w:ind w:left="142"/>
      </w:pPr>
      <w:r w:rsidRPr="00BE3675">
        <w:t xml:space="preserve">Under s 107, the time for making the draft determination on the </w:t>
      </w:r>
      <w:r w:rsidRPr="00BE3675">
        <w:rPr>
          <w:i/>
          <w:iCs/>
        </w:rPr>
        <w:t>Optimising contingency size in dispatch</w:t>
      </w:r>
      <w:r w:rsidRPr="00BE3675">
        <w:t xml:space="preserve"> (Ref. ERC0359) proposal has been extended to </w:t>
      </w:r>
      <w:r w:rsidRPr="00BE3675">
        <w:rPr>
          <w:b/>
          <w:bCs/>
        </w:rPr>
        <w:t>26 March 2025</w:t>
      </w:r>
      <w:r w:rsidRPr="00BE3675">
        <w:t>.</w:t>
      </w:r>
    </w:p>
    <w:p w14:paraId="6D85F644" w14:textId="77777777" w:rsidR="00BE3675" w:rsidRPr="00BE3675" w:rsidRDefault="00BE3675" w:rsidP="00B86724">
      <w:pPr>
        <w:spacing w:after="70"/>
      </w:pPr>
      <w:r w:rsidRPr="00BE3675">
        <w:t xml:space="preserve">Submissions can be made via the </w:t>
      </w:r>
      <w:hyperlink r:id="rId166" w:history="1">
        <w:r w:rsidRPr="00BE3675">
          <w:rPr>
            <w:color w:val="0000FF"/>
            <w:u w:val="single"/>
          </w:rPr>
          <w:t>AEMC’s website</w:t>
        </w:r>
      </w:hyperlink>
      <w:r w:rsidRPr="00BE3675">
        <w:t xml:space="preserve">. Before making a submission, please review the AEMC’s </w:t>
      </w:r>
      <w:hyperlink r:id="rId167" w:history="1">
        <w:r w:rsidRPr="00BE3675">
          <w:rPr>
            <w:color w:val="0000FF"/>
            <w:u w:val="single"/>
          </w:rPr>
          <w:t>privacy statement</w:t>
        </w:r>
      </w:hyperlink>
      <w:r w:rsidRPr="00BE3675">
        <w:t xml:space="preserve"> on its </w:t>
      </w:r>
      <w:r w:rsidRPr="00BE3675">
        <w:rPr>
          <w:spacing w:val="-4"/>
        </w:rPr>
        <w:t xml:space="preserve">website, and consider the AEMC’s </w:t>
      </w:r>
      <w:hyperlink r:id="rId168" w:history="1">
        <w:r w:rsidRPr="00BE3675">
          <w:rPr>
            <w:color w:val="0000FF"/>
            <w:spacing w:val="-4"/>
            <w:u w:val="single"/>
          </w:rPr>
          <w:t>Tips for making a submission</w:t>
        </w:r>
      </w:hyperlink>
      <w:r w:rsidRPr="00BE3675">
        <w:rPr>
          <w:spacing w:val="-4"/>
        </w:rPr>
        <w:t>. The AEMC publishes all submissions on its website, subject to confidentiality.</w:t>
      </w:r>
    </w:p>
    <w:p w14:paraId="474584CA" w14:textId="77777777" w:rsidR="00BE3675" w:rsidRPr="00BE3675" w:rsidRDefault="00BE3675" w:rsidP="00B86724">
      <w:pPr>
        <w:spacing w:after="70"/>
      </w:pPr>
      <w:r w:rsidRPr="00BE3675">
        <w:t xml:space="preserve">Documents referred to above are available on the </w:t>
      </w:r>
      <w:hyperlink r:id="rId169" w:history="1">
        <w:r w:rsidRPr="00BE3675">
          <w:rPr>
            <w:color w:val="0000FF"/>
            <w:u w:val="single"/>
          </w:rPr>
          <w:t>AEMC’s website</w:t>
        </w:r>
      </w:hyperlink>
      <w:r w:rsidRPr="00BE3675">
        <w:t xml:space="preserve"> and are available for inspection at the AEMC’s office.</w:t>
      </w:r>
    </w:p>
    <w:p w14:paraId="51041D69" w14:textId="77777777" w:rsidR="00BE3675" w:rsidRPr="00BE3675" w:rsidRDefault="00BE3675" w:rsidP="00BE3675">
      <w:pPr>
        <w:spacing w:after="0"/>
        <w:ind w:left="142"/>
      </w:pPr>
      <w:r w:rsidRPr="00BE3675">
        <w:t>Australian Energy Market Commission</w:t>
      </w:r>
    </w:p>
    <w:p w14:paraId="25E931CB" w14:textId="77777777" w:rsidR="00BE3675" w:rsidRPr="00BE3675" w:rsidRDefault="00BE3675" w:rsidP="00BE3675">
      <w:pPr>
        <w:spacing w:after="0"/>
        <w:ind w:left="142"/>
      </w:pPr>
      <w:r w:rsidRPr="00BE3675">
        <w:t>Level 15, 60 Castlereagh St</w:t>
      </w:r>
    </w:p>
    <w:p w14:paraId="7E27FAC1" w14:textId="77777777" w:rsidR="00BE3675" w:rsidRPr="00BE3675" w:rsidRDefault="00BE3675" w:rsidP="00BE3675">
      <w:pPr>
        <w:spacing w:after="0"/>
        <w:ind w:left="142"/>
      </w:pPr>
      <w:r w:rsidRPr="00BE3675">
        <w:t>Sydney NSW 2000</w:t>
      </w:r>
    </w:p>
    <w:p w14:paraId="5ECBBF4A" w14:textId="77777777" w:rsidR="00BE3675" w:rsidRPr="00BE3675" w:rsidRDefault="00BE3675" w:rsidP="00BE3675">
      <w:pPr>
        <w:spacing w:after="0"/>
        <w:ind w:left="142"/>
      </w:pPr>
      <w:r w:rsidRPr="00BE3675">
        <w:t>Telephone: (02) 8296 7800</w:t>
      </w:r>
    </w:p>
    <w:p w14:paraId="4976596B" w14:textId="77777777" w:rsidR="00BE3675" w:rsidRPr="00BE3675" w:rsidRDefault="00BE3675" w:rsidP="00BE3675">
      <w:pPr>
        <w:ind w:left="142"/>
      </w:pPr>
      <w:hyperlink r:id="rId170" w:history="1">
        <w:r w:rsidRPr="00BE3675">
          <w:rPr>
            <w:color w:val="0000FF"/>
            <w:u w:val="single"/>
          </w:rPr>
          <w:t>www.aemc.gov.au</w:t>
        </w:r>
      </w:hyperlink>
    </w:p>
    <w:p w14:paraId="5F08359F" w14:textId="42822699" w:rsidR="00BE3675" w:rsidRDefault="00BE3675" w:rsidP="00BE3675">
      <w:pPr>
        <w:spacing w:after="0"/>
        <w:rPr>
          <w:rFonts w:eastAsia="Times New Roman"/>
          <w:szCs w:val="17"/>
        </w:rPr>
      </w:pPr>
      <w:r w:rsidRPr="00BE3675">
        <w:rPr>
          <w:rFonts w:eastAsia="Times New Roman"/>
          <w:szCs w:val="17"/>
        </w:rPr>
        <w:t>Dated: 20 November 2025</w:t>
      </w:r>
    </w:p>
    <w:p w14:paraId="6F48BD61" w14:textId="77777777" w:rsidR="00BE3675" w:rsidRDefault="00BE3675" w:rsidP="00BE3675">
      <w:pPr>
        <w:pBdr>
          <w:bottom w:val="single" w:sz="4" w:space="1" w:color="auto"/>
        </w:pBdr>
        <w:spacing w:after="0" w:line="52" w:lineRule="exact"/>
        <w:jc w:val="center"/>
        <w:rPr>
          <w:rFonts w:eastAsia="Times New Roman"/>
          <w:szCs w:val="17"/>
        </w:rPr>
      </w:pPr>
    </w:p>
    <w:p w14:paraId="1CAA7DCF" w14:textId="77777777" w:rsidR="00BE3675" w:rsidRDefault="00BE3675" w:rsidP="00BE3675">
      <w:pPr>
        <w:pBdr>
          <w:top w:val="single" w:sz="4" w:space="1" w:color="auto"/>
        </w:pBdr>
        <w:spacing w:before="34" w:after="0" w:line="14" w:lineRule="exact"/>
        <w:jc w:val="center"/>
        <w:rPr>
          <w:rFonts w:eastAsia="Times New Roman"/>
          <w:szCs w:val="17"/>
        </w:rPr>
      </w:pPr>
    </w:p>
    <w:p w14:paraId="1CE7BFB8" w14:textId="77777777" w:rsidR="00BE3675" w:rsidRPr="00BE3675" w:rsidRDefault="00BE3675" w:rsidP="00B86724">
      <w:pPr>
        <w:pStyle w:val="NoSpacing"/>
      </w:pPr>
    </w:p>
    <w:p w14:paraId="1A154AF9" w14:textId="20486713" w:rsidR="00B86724" w:rsidRPr="00B86724" w:rsidRDefault="009034F7" w:rsidP="009034F7">
      <w:pPr>
        <w:pStyle w:val="Heading2"/>
      </w:pPr>
      <w:bookmarkStart w:id="456" w:name="_Toc214535497"/>
      <w:r w:rsidRPr="00B86724">
        <w:t>Trustee Act 1936</w:t>
      </w:r>
      <w:bookmarkEnd w:id="456"/>
    </w:p>
    <w:p w14:paraId="3DE9E4CF" w14:textId="77777777" w:rsidR="00B86724" w:rsidRPr="00B86724" w:rsidRDefault="00B86724" w:rsidP="00B86724">
      <w:pPr>
        <w:jc w:val="center"/>
        <w:rPr>
          <w:smallCaps/>
          <w:szCs w:val="17"/>
        </w:rPr>
      </w:pPr>
      <w:r w:rsidRPr="00B86724">
        <w:rPr>
          <w:smallCaps/>
          <w:szCs w:val="17"/>
        </w:rPr>
        <w:t>Public Trustee</w:t>
      </w:r>
    </w:p>
    <w:p w14:paraId="50FBB56F" w14:textId="77777777" w:rsidR="00B86724" w:rsidRPr="00B86724" w:rsidRDefault="00B86724" w:rsidP="00B86724">
      <w:pPr>
        <w:jc w:val="center"/>
        <w:rPr>
          <w:i/>
          <w:szCs w:val="17"/>
        </w:rPr>
      </w:pPr>
      <w:r w:rsidRPr="00B86724">
        <w:rPr>
          <w:i/>
          <w:szCs w:val="17"/>
        </w:rPr>
        <w:t>Estates of Deceased Persons</w:t>
      </w:r>
    </w:p>
    <w:p w14:paraId="636C542A" w14:textId="77777777" w:rsidR="00B86724" w:rsidRPr="00B86724" w:rsidRDefault="00B86724" w:rsidP="00B86724">
      <w:pPr>
        <w:rPr>
          <w:rFonts w:eastAsia="Times New Roman"/>
          <w:szCs w:val="17"/>
        </w:rPr>
      </w:pPr>
      <w:r w:rsidRPr="00B86724">
        <w:rPr>
          <w:rFonts w:eastAsia="Times New Roman"/>
          <w:szCs w:val="17"/>
        </w:rPr>
        <w:t>In the matter of the estates of the undermentioned deceased persons:</w:t>
      </w:r>
    </w:p>
    <w:p w14:paraId="4DE5BE3A" w14:textId="77777777" w:rsidR="00B86724" w:rsidRPr="00B86724" w:rsidRDefault="00B86724" w:rsidP="00B86724">
      <w:pPr>
        <w:spacing w:after="0"/>
        <w:ind w:left="142"/>
        <w:rPr>
          <w:rFonts w:eastAsia="Times New Roman"/>
          <w:szCs w:val="17"/>
        </w:rPr>
      </w:pPr>
      <w:r w:rsidRPr="00B86724">
        <w:rPr>
          <w:rFonts w:eastAsia="Times New Roman"/>
          <w:szCs w:val="17"/>
        </w:rPr>
        <w:t xml:space="preserve">BROWN Betty May late of 33 Catalina Road Elizabeth East Retired Shop Assistant who died 29 April 2025 </w:t>
      </w:r>
    </w:p>
    <w:p w14:paraId="01BF914A" w14:textId="77777777" w:rsidR="00B86724" w:rsidRPr="00B86724" w:rsidRDefault="00B86724" w:rsidP="00B86724">
      <w:pPr>
        <w:spacing w:after="0"/>
        <w:ind w:left="142"/>
        <w:rPr>
          <w:rFonts w:eastAsia="Times New Roman"/>
          <w:szCs w:val="17"/>
        </w:rPr>
      </w:pPr>
      <w:r w:rsidRPr="00B86724">
        <w:rPr>
          <w:rFonts w:eastAsia="Times New Roman"/>
          <w:szCs w:val="17"/>
        </w:rPr>
        <w:t>DAWKINS Marjory Dawn late of 60-66 States Road Morphett Vale Retired Machinist who died 22 July 2025</w:t>
      </w:r>
    </w:p>
    <w:p w14:paraId="2D356BAC" w14:textId="77777777" w:rsidR="00B86724" w:rsidRPr="00B86724" w:rsidRDefault="00B86724" w:rsidP="00B86724">
      <w:pPr>
        <w:spacing w:after="0"/>
        <w:ind w:left="142"/>
        <w:rPr>
          <w:rFonts w:eastAsia="Times New Roman"/>
          <w:szCs w:val="17"/>
        </w:rPr>
      </w:pPr>
      <w:r w:rsidRPr="00B86724">
        <w:rPr>
          <w:rFonts w:eastAsia="Times New Roman"/>
          <w:szCs w:val="17"/>
        </w:rPr>
        <w:t xml:space="preserve">JOHNSON Wendy late of 61 Halsey Road Elizabeth East Support Worker who died 8 August 2025 </w:t>
      </w:r>
    </w:p>
    <w:p w14:paraId="75706A45" w14:textId="77777777" w:rsidR="00B86724" w:rsidRPr="00B86724" w:rsidRDefault="00B86724" w:rsidP="00B86724">
      <w:pPr>
        <w:spacing w:after="0"/>
        <w:ind w:left="142"/>
        <w:rPr>
          <w:rFonts w:eastAsia="Times New Roman"/>
          <w:szCs w:val="17"/>
        </w:rPr>
      </w:pPr>
      <w:r w:rsidRPr="00B86724">
        <w:rPr>
          <w:rFonts w:eastAsia="Times New Roman"/>
          <w:szCs w:val="17"/>
        </w:rPr>
        <w:t xml:space="preserve">KAYE Stella late of 44 Tatiara Drive Banksia Park Retired British Diplomat who died 14 July 2025 </w:t>
      </w:r>
    </w:p>
    <w:p w14:paraId="74A9C02A" w14:textId="77777777" w:rsidR="00B86724" w:rsidRPr="00B86724" w:rsidRDefault="00B86724" w:rsidP="00B86724">
      <w:pPr>
        <w:spacing w:after="0"/>
        <w:ind w:left="142"/>
        <w:rPr>
          <w:rFonts w:eastAsia="Times New Roman"/>
          <w:szCs w:val="17"/>
        </w:rPr>
      </w:pPr>
      <w:r w:rsidRPr="00B86724">
        <w:rPr>
          <w:rFonts w:eastAsia="Times New Roman"/>
          <w:szCs w:val="17"/>
        </w:rPr>
        <w:t xml:space="preserve">KEEBLE Evelyn Stella late of 60-66 States Road Morphet Vale Retired dancer who died 15 June 2025 </w:t>
      </w:r>
    </w:p>
    <w:p w14:paraId="2F3E0910" w14:textId="77777777" w:rsidR="00B86724" w:rsidRPr="00B86724" w:rsidRDefault="00B86724" w:rsidP="00B86724">
      <w:pPr>
        <w:spacing w:after="0"/>
        <w:ind w:left="142"/>
        <w:rPr>
          <w:rFonts w:eastAsia="Times New Roman"/>
          <w:szCs w:val="17"/>
        </w:rPr>
      </w:pPr>
      <w:r w:rsidRPr="00B86724">
        <w:rPr>
          <w:rFonts w:eastAsia="Times New Roman"/>
          <w:szCs w:val="17"/>
        </w:rPr>
        <w:t xml:space="preserve">KOCH Roland Erwin late of 3 Jones Street Berri Artist who died 19 June 2025 </w:t>
      </w:r>
    </w:p>
    <w:p w14:paraId="79EE83C0" w14:textId="77777777" w:rsidR="00B86724" w:rsidRPr="00B86724" w:rsidRDefault="00B86724" w:rsidP="00B86724">
      <w:pPr>
        <w:spacing w:after="0"/>
        <w:ind w:left="142"/>
        <w:rPr>
          <w:rFonts w:eastAsia="Times New Roman"/>
          <w:szCs w:val="17"/>
        </w:rPr>
      </w:pPr>
      <w:r w:rsidRPr="00B86724">
        <w:rPr>
          <w:rFonts w:eastAsia="Times New Roman"/>
          <w:szCs w:val="17"/>
        </w:rPr>
        <w:t xml:space="preserve">MCEVOY Jan late of 10 Township Road Marion Retired nurse attendant who died 13 July 2025 </w:t>
      </w:r>
    </w:p>
    <w:p w14:paraId="4E414DE4" w14:textId="77777777" w:rsidR="00B86724" w:rsidRPr="00B86724" w:rsidRDefault="00B86724" w:rsidP="00B86724">
      <w:pPr>
        <w:spacing w:after="0"/>
        <w:ind w:left="142"/>
        <w:rPr>
          <w:rFonts w:eastAsia="Times New Roman"/>
          <w:szCs w:val="17"/>
        </w:rPr>
      </w:pPr>
      <w:r w:rsidRPr="00B86724">
        <w:rPr>
          <w:rFonts w:eastAsia="Times New Roman"/>
          <w:szCs w:val="17"/>
        </w:rPr>
        <w:t xml:space="preserve">NIESCHE Audrey late of 100 Hub Drive Aberfoyle Park Retired Telephonist/Cashier who died 18 August 2025 </w:t>
      </w:r>
    </w:p>
    <w:p w14:paraId="3A560875" w14:textId="77777777" w:rsidR="00B86724" w:rsidRPr="00B86724" w:rsidRDefault="00B86724" w:rsidP="00B86724">
      <w:pPr>
        <w:spacing w:after="0"/>
        <w:ind w:left="142"/>
        <w:rPr>
          <w:rFonts w:eastAsia="Times New Roman"/>
          <w:szCs w:val="17"/>
        </w:rPr>
      </w:pPr>
      <w:r w:rsidRPr="00B86724">
        <w:rPr>
          <w:rFonts w:eastAsia="Times New Roman"/>
          <w:szCs w:val="17"/>
        </w:rPr>
        <w:t xml:space="preserve">PFITZNER Paul Richard late of 5 Coral Street Loxton Retired Truck Driver who died 18 June 2023 </w:t>
      </w:r>
    </w:p>
    <w:p w14:paraId="118F482C" w14:textId="77777777" w:rsidR="00B86724" w:rsidRPr="00B86724" w:rsidRDefault="00B86724" w:rsidP="00B86724">
      <w:pPr>
        <w:ind w:left="142"/>
        <w:rPr>
          <w:rFonts w:eastAsia="Times New Roman"/>
          <w:szCs w:val="17"/>
        </w:rPr>
      </w:pPr>
      <w:r w:rsidRPr="00B86724">
        <w:rPr>
          <w:rFonts w:eastAsia="Times New Roman"/>
          <w:szCs w:val="17"/>
        </w:rPr>
        <w:t>ROBBA Sidonia Adele late of 86 Oaklands Road Glengowrie Retired Assembly line worker who died 20 February 2025</w:t>
      </w:r>
    </w:p>
    <w:p w14:paraId="40D08764" w14:textId="77777777" w:rsidR="00B86724" w:rsidRPr="00B86724" w:rsidRDefault="00B86724" w:rsidP="00B86724">
      <w:pPr>
        <w:spacing w:after="60"/>
        <w:rPr>
          <w:rFonts w:eastAsia="Times New Roman"/>
          <w:szCs w:val="17"/>
        </w:rPr>
      </w:pPr>
      <w:r w:rsidRPr="00B86724">
        <w:rPr>
          <w:rFonts w:eastAsia="Times New Roman"/>
          <w:szCs w:val="17"/>
        </w:rPr>
        <w:t xml:space="preserve">Notice is hereby given pursuant to the </w:t>
      </w:r>
      <w:r w:rsidRPr="00B86724">
        <w:rPr>
          <w:rFonts w:eastAsia="Times New Roman"/>
          <w:i/>
          <w:iCs/>
          <w:szCs w:val="17"/>
        </w:rPr>
        <w:t>Trustee Act 1936</w:t>
      </w:r>
      <w:r w:rsidRPr="00B86724">
        <w:rPr>
          <w:rFonts w:eastAsia="Times New Roman"/>
          <w:szCs w:val="17"/>
        </w:rPr>
        <w:t xml:space="preserve"> (SA), the </w:t>
      </w:r>
      <w:r w:rsidRPr="00B86724">
        <w:rPr>
          <w:rFonts w:eastAsia="Times New Roman"/>
          <w:i/>
          <w:iCs/>
          <w:szCs w:val="17"/>
        </w:rPr>
        <w:t>Succession Act 2023</w:t>
      </w:r>
      <w:r w:rsidRPr="00B86724">
        <w:rPr>
          <w:rFonts w:eastAsia="Times New Roman"/>
          <w:szCs w:val="17"/>
        </w:rPr>
        <w:t xml:space="preserve"> (SA) and the </w:t>
      </w:r>
      <w:r w:rsidRPr="00B86724">
        <w:rPr>
          <w:rFonts w:eastAsia="Times New Roman"/>
          <w:i/>
          <w:iCs/>
          <w:szCs w:val="17"/>
        </w:rPr>
        <w:t xml:space="preserve">Family Relationships Act 1975 </w:t>
      </w:r>
      <w:r w:rsidRPr="00B86724">
        <w:rPr>
          <w:rFonts w:eastAsia="Times New Roman"/>
          <w:szCs w:val="17"/>
        </w:rPr>
        <w:t>(SA) that all creditors, beneficiaries, and other persons having claims against the said estates are required to send, in writing, to the office of Public Trustee at GPO Box 1338, Adelaide 5001, full particulars and proof of such claims, on or before the 19 December 2025 otherwise they will be excluded from the distribution of the said estate; and notice is also hereby given that all persons indebted to the said estates are required to pay the amount of their debts to the Public Trustee or proceedings will be taken for the recovery thereof; and all persons having any property belonging to the said estates are forthwith to deliver same to the Public Trustee.</w:t>
      </w:r>
    </w:p>
    <w:p w14:paraId="1AE6E524" w14:textId="77777777" w:rsidR="00B86724" w:rsidRPr="00B86724" w:rsidRDefault="00B86724" w:rsidP="00B86724">
      <w:pPr>
        <w:spacing w:after="0"/>
        <w:rPr>
          <w:rFonts w:eastAsia="Times New Roman"/>
          <w:szCs w:val="17"/>
        </w:rPr>
      </w:pPr>
      <w:r w:rsidRPr="00B86724">
        <w:rPr>
          <w:rFonts w:eastAsia="Times New Roman"/>
          <w:szCs w:val="17"/>
        </w:rPr>
        <w:t>Dated: 20 November 2025</w:t>
      </w:r>
    </w:p>
    <w:p w14:paraId="26F15971" w14:textId="77777777" w:rsidR="00B86724" w:rsidRPr="00B86724" w:rsidRDefault="00B86724" w:rsidP="00B86724">
      <w:pPr>
        <w:spacing w:after="0"/>
        <w:jc w:val="right"/>
        <w:rPr>
          <w:rFonts w:eastAsia="Times New Roman"/>
          <w:szCs w:val="17"/>
        </w:rPr>
      </w:pPr>
      <w:r w:rsidRPr="00B86724">
        <w:rPr>
          <w:rFonts w:eastAsia="Times New Roman"/>
          <w:smallCaps/>
          <w:szCs w:val="20"/>
        </w:rPr>
        <w:t>T. Brumfield</w:t>
      </w:r>
    </w:p>
    <w:p w14:paraId="05D6D431" w14:textId="75D8A88D" w:rsidR="00B86724" w:rsidRDefault="00B86724" w:rsidP="00B86724">
      <w:pPr>
        <w:spacing w:after="0"/>
        <w:jc w:val="right"/>
        <w:rPr>
          <w:rFonts w:eastAsia="Times New Roman"/>
          <w:szCs w:val="17"/>
        </w:rPr>
      </w:pPr>
      <w:r w:rsidRPr="00B86724">
        <w:rPr>
          <w:rFonts w:eastAsia="Times New Roman"/>
          <w:szCs w:val="17"/>
        </w:rPr>
        <w:t>Public Trustee</w:t>
      </w:r>
    </w:p>
    <w:p w14:paraId="0B03F314" w14:textId="77777777" w:rsidR="00B86724" w:rsidRDefault="00B86724" w:rsidP="00B86724">
      <w:pPr>
        <w:pBdr>
          <w:bottom w:val="single" w:sz="4" w:space="1" w:color="auto"/>
        </w:pBdr>
        <w:spacing w:after="0" w:line="52" w:lineRule="exact"/>
        <w:jc w:val="center"/>
        <w:rPr>
          <w:rFonts w:eastAsia="Times New Roman"/>
          <w:szCs w:val="17"/>
        </w:rPr>
      </w:pPr>
    </w:p>
    <w:p w14:paraId="2253B97D" w14:textId="77777777" w:rsidR="00B86724" w:rsidRDefault="00B86724" w:rsidP="00B86724">
      <w:pPr>
        <w:pBdr>
          <w:top w:val="single" w:sz="4" w:space="1" w:color="auto"/>
        </w:pBdr>
        <w:spacing w:before="34" w:after="0" w:line="14" w:lineRule="exact"/>
        <w:jc w:val="center"/>
        <w:rPr>
          <w:rFonts w:eastAsia="Times New Roman"/>
          <w:szCs w:val="17"/>
        </w:rPr>
      </w:pPr>
    </w:p>
    <w:p w14:paraId="3F4838B4" w14:textId="77777777" w:rsidR="005C269C" w:rsidRDefault="005C269C" w:rsidP="005335F1">
      <w:pPr>
        <w:spacing w:after="0" w:line="240" w:lineRule="auto"/>
        <w:ind w:left="600" w:right="600"/>
        <w:jc w:val="center"/>
        <w:rPr>
          <w:color w:val="000000"/>
          <w:sz w:val="20"/>
          <w:szCs w:val="20"/>
        </w:rPr>
      </w:pPr>
    </w:p>
    <w:p w14:paraId="6FD68DC1" w14:textId="77777777" w:rsidR="00F5154C" w:rsidRPr="00576D3B" w:rsidRDefault="00F5154C" w:rsidP="005335F1">
      <w:pPr>
        <w:spacing w:after="0" w:line="240" w:lineRule="auto"/>
        <w:ind w:left="600" w:right="600"/>
        <w:jc w:val="center"/>
        <w:rPr>
          <w:color w:val="000000"/>
          <w:sz w:val="20"/>
          <w:szCs w:val="20"/>
        </w:rPr>
      </w:pPr>
    </w:p>
    <w:p w14:paraId="50B43306" w14:textId="77777777" w:rsidR="00EB5C72" w:rsidRDefault="00EB5C72" w:rsidP="005335F1">
      <w:pPr>
        <w:spacing w:after="0" w:line="240" w:lineRule="auto"/>
        <w:ind w:left="600" w:right="600"/>
        <w:jc w:val="center"/>
        <w:rPr>
          <w:color w:val="000000"/>
          <w:sz w:val="20"/>
          <w:szCs w:val="20"/>
        </w:rPr>
      </w:pPr>
    </w:p>
    <w:p w14:paraId="2C163AA8" w14:textId="77777777" w:rsidR="00EB5C72" w:rsidRPr="00576D3B" w:rsidRDefault="00EB5C72" w:rsidP="005335F1">
      <w:pPr>
        <w:spacing w:after="0" w:line="240" w:lineRule="auto"/>
        <w:ind w:left="600" w:right="600"/>
        <w:jc w:val="center"/>
        <w:rPr>
          <w:color w:val="000000"/>
          <w:sz w:val="20"/>
          <w:szCs w:val="20"/>
        </w:rPr>
      </w:pPr>
    </w:p>
    <w:p w14:paraId="6BD511D3" w14:textId="77777777" w:rsidR="00EB5C72" w:rsidRPr="00576D3B" w:rsidRDefault="00EB5C72" w:rsidP="005335F1">
      <w:pPr>
        <w:spacing w:after="0" w:line="240" w:lineRule="auto"/>
        <w:ind w:left="600" w:right="600"/>
        <w:jc w:val="center"/>
        <w:rPr>
          <w:rFonts w:eastAsia="Times New Roman"/>
          <w:b/>
          <w:smallCaps/>
          <w:color w:val="000000"/>
          <w:sz w:val="56"/>
          <w:szCs w:val="56"/>
          <w:lang w:eastAsia="en-AU"/>
        </w:rPr>
      </w:pPr>
      <w:r w:rsidRPr="00576D3B">
        <w:rPr>
          <w:rFonts w:eastAsia="Times New Roman"/>
          <w:b/>
          <w:smallCaps/>
          <w:color w:val="000000"/>
          <w:sz w:val="56"/>
          <w:szCs w:val="56"/>
          <w:lang w:eastAsia="en-AU"/>
        </w:rPr>
        <w:t>Notice Submission</w:t>
      </w:r>
    </w:p>
    <w:p w14:paraId="6819C0D7" w14:textId="77777777" w:rsidR="00EB5C72" w:rsidRPr="00576D3B" w:rsidRDefault="00EB5C72" w:rsidP="005335F1">
      <w:pPr>
        <w:spacing w:after="0" w:line="240" w:lineRule="auto"/>
        <w:ind w:left="600" w:right="600"/>
        <w:jc w:val="center"/>
        <w:rPr>
          <w:color w:val="000000"/>
          <w:sz w:val="20"/>
          <w:szCs w:val="20"/>
        </w:rPr>
      </w:pPr>
    </w:p>
    <w:p w14:paraId="3F07D53E" w14:textId="77777777" w:rsidR="00EB5C72" w:rsidRDefault="00EB5C72" w:rsidP="005335F1">
      <w:pPr>
        <w:spacing w:after="0" w:line="240" w:lineRule="auto"/>
        <w:ind w:left="600" w:right="600"/>
        <w:jc w:val="center"/>
        <w:rPr>
          <w:color w:val="000000"/>
          <w:sz w:val="20"/>
          <w:szCs w:val="20"/>
        </w:rPr>
      </w:pPr>
    </w:p>
    <w:p w14:paraId="2A8C7CE6" w14:textId="77777777" w:rsidR="00EB5C72" w:rsidRPr="00576D3B" w:rsidRDefault="00EB5C72" w:rsidP="005335F1">
      <w:pPr>
        <w:spacing w:after="0" w:line="240" w:lineRule="auto"/>
        <w:ind w:left="600" w:right="600"/>
        <w:jc w:val="center"/>
        <w:rPr>
          <w:color w:val="000000"/>
          <w:sz w:val="20"/>
          <w:szCs w:val="20"/>
        </w:rPr>
      </w:pPr>
    </w:p>
    <w:p w14:paraId="6AA04112" w14:textId="77777777" w:rsidR="00EB5C72" w:rsidRPr="00576D3B" w:rsidRDefault="00EB5C72" w:rsidP="005335F1">
      <w:pPr>
        <w:spacing w:after="160" w:line="240" w:lineRule="auto"/>
        <w:rPr>
          <w:color w:val="000000"/>
        </w:rPr>
      </w:pPr>
      <w:r w:rsidRPr="00576D3B">
        <w:rPr>
          <w:color w:val="000000"/>
        </w:rPr>
        <w:t xml:space="preserve">The </w:t>
      </w:r>
      <w:r w:rsidRPr="00576D3B">
        <w:rPr>
          <w:iCs/>
          <w:color w:val="000000"/>
        </w:rPr>
        <w:t>South Australian Government Gazette</w:t>
      </w:r>
      <w:r w:rsidRPr="00576D3B">
        <w:rPr>
          <w:color w:val="000000"/>
        </w:rPr>
        <w:t xml:space="preserve"> is published each Thursday</w:t>
      </w:r>
      <w:r>
        <w:rPr>
          <w:color w:val="000000"/>
        </w:rPr>
        <w:t xml:space="preserve"> afternoon</w:t>
      </w:r>
      <w:r w:rsidRPr="00576D3B">
        <w:rPr>
          <w:color w:val="000000"/>
        </w:rPr>
        <w:t>.</w:t>
      </w:r>
    </w:p>
    <w:p w14:paraId="20ED2E40" w14:textId="77777777" w:rsidR="00EB5C72" w:rsidRPr="00576D3B" w:rsidRDefault="00EB5C72" w:rsidP="005335F1">
      <w:pPr>
        <w:spacing w:after="160" w:line="240" w:lineRule="auto"/>
        <w:rPr>
          <w:color w:val="000000"/>
        </w:rPr>
      </w:pPr>
      <w:r w:rsidRPr="00576D3B">
        <w:rPr>
          <w:color w:val="000000"/>
        </w:rPr>
        <w:t xml:space="preserve">Notices must be </w:t>
      </w:r>
      <w:r>
        <w:rPr>
          <w:color w:val="000000"/>
        </w:rPr>
        <w:t>email</w:t>
      </w:r>
      <w:r w:rsidRPr="00576D3B">
        <w:rPr>
          <w:color w:val="000000"/>
        </w:rPr>
        <w:t>ed b</w:t>
      </w:r>
      <w:r>
        <w:rPr>
          <w:color w:val="000000"/>
        </w:rPr>
        <w:t>y</w:t>
      </w:r>
      <w:r w:rsidRPr="00576D3B">
        <w:rPr>
          <w:color w:val="000000"/>
        </w:rPr>
        <w:t xml:space="preserve"> 4 p.m. Tuesday, the week of publication.</w:t>
      </w:r>
    </w:p>
    <w:p w14:paraId="46141781" w14:textId="77777777" w:rsidR="00EB5C72" w:rsidRDefault="00EB5C72" w:rsidP="005335F1">
      <w:pPr>
        <w:spacing w:after="160" w:line="240" w:lineRule="auto"/>
        <w:jc w:val="left"/>
        <w:rPr>
          <w:color w:val="000000"/>
        </w:rPr>
      </w:pPr>
      <w:r>
        <w:rPr>
          <w:color w:val="000000"/>
        </w:rPr>
        <w:t>S</w:t>
      </w:r>
      <w:r w:rsidRPr="00576D3B">
        <w:rPr>
          <w:color w:val="000000"/>
        </w:rPr>
        <w:t xml:space="preserve">ubmissions are formatted per the gazette </w:t>
      </w:r>
      <w:proofErr w:type="gramStart"/>
      <w:r w:rsidRPr="00576D3B">
        <w:rPr>
          <w:color w:val="000000"/>
        </w:rPr>
        <w:t>style</w:t>
      </w:r>
      <w:proofErr w:type="gramEnd"/>
      <w:r w:rsidRPr="00576D3B">
        <w:rPr>
          <w:color w:val="000000"/>
        </w:rPr>
        <w:t xml:space="preserve"> and </w:t>
      </w:r>
      <w:r>
        <w:rPr>
          <w:color w:val="000000"/>
        </w:rPr>
        <w:t xml:space="preserve">a </w:t>
      </w:r>
      <w:r w:rsidRPr="00576D3B">
        <w:rPr>
          <w:color w:val="000000"/>
        </w:rPr>
        <w:t>proof</w:t>
      </w:r>
      <w:r>
        <w:rPr>
          <w:color w:val="000000"/>
        </w:rPr>
        <w:t xml:space="preserve"> will be </w:t>
      </w:r>
      <w:r w:rsidRPr="00576D3B">
        <w:rPr>
          <w:color w:val="000000"/>
        </w:rPr>
        <w:t>supplied</w:t>
      </w:r>
      <w:r>
        <w:rPr>
          <w:color w:val="000000"/>
        </w:rPr>
        <w:t xml:space="preserve"> prior to publication, along with a quote if applicable</w:t>
      </w:r>
      <w:r w:rsidRPr="00576D3B">
        <w:rPr>
          <w:color w:val="000000"/>
        </w:rPr>
        <w:t xml:space="preserve">. </w:t>
      </w:r>
      <w:r>
        <w:rPr>
          <w:color w:val="000000"/>
        </w:rPr>
        <w:t>Please allow one day for processing notices.</w:t>
      </w:r>
    </w:p>
    <w:p w14:paraId="0BD689EE" w14:textId="77777777" w:rsidR="00EB5C72" w:rsidRPr="00576D3B" w:rsidRDefault="00EB5C72" w:rsidP="005335F1">
      <w:pPr>
        <w:spacing w:after="160" w:line="240" w:lineRule="auto"/>
        <w:jc w:val="left"/>
        <w:rPr>
          <w:color w:val="000000"/>
        </w:rPr>
      </w:pPr>
      <w:r w:rsidRPr="00576D3B">
        <w:rPr>
          <w:color w:val="000000"/>
        </w:rPr>
        <w:t xml:space="preserve">Alterations </w:t>
      </w:r>
      <w:r>
        <w:rPr>
          <w:color w:val="000000"/>
        </w:rPr>
        <w:t xml:space="preserve">to the proof </w:t>
      </w:r>
      <w:r w:rsidRPr="00576D3B">
        <w:rPr>
          <w:color w:val="000000"/>
        </w:rPr>
        <w:t>must be returned b</w:t>
      </w:r>
      <w:r>
        <w:rPr>
          <w:color w:val="000000"/>
        </w:rPr>
        <w:t>y</w:t>
      </w:r>
      <w:r w:rsidRPr="00576D3B">
        <w:rPr>
          <w:color w:val="000000"/>
        </w:rPr>
        <w:t xml:space="preserve"> 4 p.m. Wednesday.</w:t>
      </w:r>
    </w:p>
    <w:p w14:paraId="40762FAD" w14:textId="77777777" w:rsidR="00EB5C72" w:rsidRPr="00576D3B" w:rsidRDefault="00EB5C72" w:rsidP="00AD0853">
      <w:pPr>
        <w:spacing w:after="0" w:line="240" w:lineRule="auto"/>
        <w:ind w:left="600" w:right="600"/>
        <w:jc w:val="center"/>
        <w:rPr>
          <w:color w:val="000000"/>
          <w:sz w:val="20"/>
          <w:szCs w:val="20"/>
        </w:rPr>
      </w:pPr>
    </w:p>
    <w:p w14:paraId="110FCCE1" w14:textId="77777777" w:rsidR="00EB5C72" w:rsidRPr="00576D3B" w:rsidRDefault="00EB5C72" w:rsidP="00AD0853">
      <w:pPr>
        <w:spacing w:after="0" w:line="240" w:lineRule="auto"/>
        <w:ind w:left="600" w:right="600"/>
        <w:jc w:val="center"/>
        <w:rPr>
          <w:color w:val="000000"/>
          <w:sz w:val="20"/>
          <w:szCs w:val="20"/>
        </w:rPr>
      </w:pPr>
    </w:p>
    <w:p w14:paraId="26337CBA" w14:textId="77777777" w:rsidR="00EB5C72" w:rsidRPr="00576D3B" w:rsidRDefault="00EB5C72" w:rsidP="00AD0853">
      <w:pPr>
        <w:spacing w:after="0" w:line="240" w:lineRule="auto"/>
        <w:ind w:left="600" w:right="600"/>
        <w:jc w:val="center"/>
        <w:rPr>
          <w:color w:val="000000"/>
          <w:sz w:val="20"/>
          <w:szCs w:val="20"/>
        </w:rPr>
      </w:pPr>
    </w:p>
    <w:p w14:paraId="2044ACC3" w14:textId="77777777" w:rsidR="00EB5C72" w:rsidRPr="00576D3B" w:rsidRDefault="00EB5C72" w:rsidP="00AD0853">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 xml:space="preserve">Gazette notices </w:t>
      </w:r>
      <w:r>
        <w:rPr>
          <w:rFonts w:eastAsia="Times New Roman"/>
          <w:b/>
          <w:color w:val="000000"/>
          <w:sz w:val="24"/>
          <w:szCs w:val="24"/>
          <w:lang w:eastAsia="en-AU"/>
        </w:rPr>
        <w:t xml:space="preserve">must be submitted </w:t>
      </w:r>
      <w:r w:rsidRPr="00576D3B">
        <w:rPr>
          <w:b/>
          <w:color w:val="000000"/>
          <w:sz w:val="24"/>
          <w:szCs w:val="24"/>
        </w:rPr>
        <w:t>as Word files</w:t>
      </w:r>
      <w:r>
        <w:rPr>
          <w:b/>
          <w:color w:val="000000"/>
          <w:sz w:val="24"/>
          <w:szCs w:val="24"/>
        </w:rPr>
        <w:t>,</w:t>
      </w:r>
      <w:r w:rsidRPr="00576D3B">
        <w:rPr>
          <w:b/>
          <w:color w:val="000000"/>
          <w:sz w:val="24"/>
          <w:szCs w:val="24"/>
        </w:rPr>
        <w:t xml:space="preserve"> in the following format:</w:t>
      </w:r>
    </w:p>
    <w:p w14:paraId="05A4695E"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 xml:space="preserve">Title—the governing </w:t>
      </w:r>
      <w:r>
        <w:rPr>
          <w:color w:val="000000"/>
        </w:rPr>
        <w:t>legislation</w:t>
      </w:r>
    </w:p>
    <w:p w14:paraId="0F6AFB4A"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Subtitle—</w:t>
      </w:r>
      <w:r>
        <w:rPr>
          <w:color w:val="000000"/>
        </w:rPr>
        <w:t xml:space="preserve">a </w:t>
      </w:r>
      <w:r w:rsidRPr="00576D3B">
        <w:rPr>
          <w:color w:val="000000"/>
        </w:rPr>
        <w:t>summary</w:t>
      </w:r>
      <w:r>
        <w:rPr>
          <w:color w:val="000000"/>
        </w:rPr>
        <w:t xml:space="preserve"> </w:t>
      </w:r>
      <w:r w:rsidRPr="00576D3B">
        <w:rPr>
          <w:color w:val="000000"/>
        </w:rPr>
        <w:t>of the notice</w:t>
      </w:r>
      <w:r>
        <w:rPr>
          <w:color w:val="000000"/>
        </w:rPr>
        <w:t xml:space="preserve"> content</w:t>
      </w:r>
    </w:p>
    <w:p w14:paraId="16370BF2"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r>
      <w:r>
        <w:rPr>
          <w:color w:val="000000"/>
        </w:rPr>
        <w:t>B</w:t>
      </w:r>
      <w:r w:rsidRPr="00576D3B">
        <w:rPr>
          <w:color w:val="000000"/>
        </w:rPr>
        <w:t>ody—</w:t>
      </w:r>
      <w:r>
        <w:rPr>
          <w:color w:val="000000"/>
        </w:rPr>
        <w:t>structured text, which can include numbered lists, tables, and images</w:t>
      </w:r>
    </w:p>
    <w:p w14:paraId="58D1F005"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Date—</w:t>
      </w:r>
      <w:r>
        <w:rPr>
          <w:color w:val="000000"/>
        </w:rPr>
        <w:t>day, month, and year</w:t>
      </w:r>
      <w:r w:rsidRPr="00576D3B">
        <w:rPr>
          <w:color w:val="000000"/>
        </w:rPr>
        <w:t xml:space="preserve"> of authorisation</w:t>
      </w:r>
    </w:p>
    <w:p w14:paraId="08F1D6FF"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r>
      <w:r>
        <w:rPr>
          <w:color w:val="000000"/>
        </w:rPr>
        <w:t>Signature block</w:t>
      </w:r>
      <w:r w:rsidRPr="00576D3B">
        <w:rPr>
          <w:color w:val="000000"/>
        </w:rPr>
        <w:t>—</w:t>
      </w:r>
      <w:r>
        <w:rPr>
          <w:color w:val="000000"/>
        </w:rPr>
        <w:t>n</w:t>
      </w:r>
      <w:r w:rsidRPr="00576D3B">
        <w:rPr>
          <w:color w:val="000000"/>
        </w:rPr>
        <w:t xml:space="preserve">ame, </w:t>
      </w:r>
      <w:r>
        <w:rPr>
          <w:color w:val="000000"/>
        </w:rPr>
        <w:t>role</w:t>
      </w:r>
      <w:r w:rsidRPr="00576D3B">
        <w:rPr>
          <w:color w:val="000000"/>
        </w:rPr>
        <w:t>, and department/organisation authorising the notice</w:t>
      </w:r>
    </w:p>
    <w:p w14:paraId="40D1ACAF" w14:textId="77777777" w:rsidR="00EB5C72" w:rsidRPr="00576D3B" w:rsidRDefault="00EB5C72" w:rsidP="00AD0853">
      <w:pPr>
        <w:spacing w:after="0" w:line="240" w:lineRule="auto"/>
        <w:ind w:left="600" w:right="600"/>
        <w:jc w:val="center"/>
        <w:rPr>
          <w:color w:val="000000"/>
          <w:sz w:val="20"/>
          <w:szCs w:val="20"/>
        </w:rPr>
      </w:pPr>
    </w:p>
    <w:p w14:paraId="46DA8A51" w14:textId="77777777" w:rsidR="00EB5C72" w:rsidRPr="00576D3B" w:rsidRDefault="00EB5C72" w:rsidP="00AD0853">
      <w:pPr>
        <w:spacing w:after="0" w:line="240" w:lineRule="auto"/>
        <w:ind w:left="600" w:right="600"/>
        <w:jc w:val="center"/>
        <w:rPr>
          <w:color w:val="000000"/>
          <w:sz w:val="20"/>
          <w:szCs w:val="20"/>
        </w:rPr>
      </w:pPr>
    </w:p>
    <w:p w14:paraId="48F92FF9" w14:textId="77777777" w:rsidR="00EB5C72" w:rsidRPr="00576D3B" w:rsidRDefault="00EB5C72" w:rsidP="00AD0853">
      <w:pPr>
        <w:spacing w:after="0" w:line="240" w:lineRule="auto"/>
        <w:ind w:left="600" w:right="600"/>
        <w:jc w:val="center"/>
        <w:rPr>
          <w:color w:val="000000"/>
          <w:sz w:val="20"/>
          <w:szCs w:val="20"/>
        </w:rPr>
      </w:pPr>
    </w:p>
    <w:p w14:paraId="1AB2488A" w14:textId="77777777" w:rsidR="00EB5C72" w:rsidRPr="00576D3B" w:rsidRDefault="00EB5C72" w:rsidP="00AD0853">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Please provide the following information in your email:</w:t>
      </w:r>
    </w:p>
    <w:p w14:paraId="44958AE2"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Date of intended publication</w:t>
      </w:r>
    </w:p>
    <w:p w14:paraId="37FDD525"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 xml:space="preserve">Contact details of </w:t>
      </w:r>
      <w:r>
        <w:rPr>
          <w:color w:val="000000"/>
        </w:rPr>
        <w:t>the</w:t>
      </w:r>
      <w:r w:rsidRPr="00576D3B">
        <w:rPr>
          <w:color w:val="000000"/>
        </w:rPr>
        <w:t xml:space="preserve"> pe</w:t>
      </w:r>
      <w:r>
        <w:rPr>
          <w:color w:val="000000"/>
        </w:rPr>
        <w:t>rson</w:t>
      </w:r>
      <w:r w:rsidRPr="00576D3B">
        <w:rPr>
          <w:color w:val="000000"/>
        </w:rPr>
        <w:t xml:space="preserve"> responsible for the notice content</w:t>
      </w:r>
    </w:p>
    <w:p w14:paraId="1FE6CC80" w14:textId="77777777" w:rsidR="00EB5C72" w:rsidRPr="00B1211D" w:rsidRDefault="00EB5C72" w:rsidP="00AD0853">
      <w:pPr>
        <w:spacing w:line="240" w:lineRule="auto"/>
        <w:ind w:left="284" w:hanging="142"/>
        <w:rPr>
          <w:color w:val="000000"/>
        </w:rPr>
      </w:pPr>
      <w:r w:rsidRPr="00B1211D">
        <w:rPr>
          <w:color w:val="000000"/>
        </w:rPr>
        <w:sym w:font="Symbol" w:char="F0B7"/>
      </w:r>
      <w:r w:rsidRPr="00B1211D">
        <w:rPr>
          <w:color w:val="000000"/>
        </w:rPr>
        <w:tab/>
        <w:t>Name and organisation to be charged for the publication</w:t>
      </w:r>
      <w:r w:rsidRPr="00576D3B">
        <w:rPr>
          <w:color w:val="000000"/>
        </w:rPr>
        <w:t>—</w:t>
      </w:r>
      <w:r w:rsidRPr="00B1211D">
        <w:rPr>
          <w:color w:val="000000"/>
        </w:rPr>
        <w:t>Local Council and Public notices</w:t>
      </w:r>
      <w:r>
        <w:rPr>
          <w:color w:val="000000"/>
        </w:rPr>
        <w:t xml:space="preserve"> only</w:t>
      </w:r>
    </w:p>
    <w:p w14:paraId="74401F17" w14:textId="77777777" w:rsidR="00EB5C72" w:rsidRPr="001C2F0D" w:rsidRDefault="00EB5C72" w:rsidP="00AD0853">
      <w:pPr>
        <w:spacing w:line="240" w:lineRule="auto"/>
        <w:ind w:left="284" w:hanging="142"/>
        <w:rPr>
          <w:color w:val="000000"/>
        </w:rPr>
      </w:pPr>
      <w:r w:rsidRPr="001C2F0D">
        <w:rPr>
          <w:color w:val="000000"/>
        </w:rPr>
        <w:sym w:font="Symbol" w:char="F0B7"/>
      </w:r>
      <w:r w:rsidRPr="001C2F0D">
        <w:rPr>
          <w:color w:val="000000"/>
        </w:rPr>
        <w:tab/>
        <w:t>Purchase order, if required—Local Council and Public notices only</w:t>
      </w:r>
    </w:p>
    <w:p w14:paraId="5AF5B854" w14:textId="77777777" w:rsidR="00EB5C72" w:rsidRPr="00576D3B" w:rsidRDefault="00EB5C72" w:rsidP="00AD0853">
      <w:pPr>
        <w:spacing w:after="0" w:line="240" w:lineRule="auto"/>
        <w:ind w:left="600" w:right="600"/>
        <w:jc w:val="center"/>
        <w:rPr>
          <w:color w:val="000000"/>
          <w:sz w:val="20"/>
          <w:szCs w:val="20"/>
        </w:rPr>
      </w:pPr>
    </w:p>
    <w:p w14:paraId="1FAD5BD7" w14:textId="77777777" w:rsidR="00EB5C72" w:rsidRPr="00576D3B" w:rsidRDefault="00EB5C72" w:rsidP="00AD0853">
      <w:pPr>
        <w:spacing w:after="0" w:line="240" w:lineRule="auto"/>
        <w:ind w:left="600" w:right="600"/>
        <w:jc w:val="center"/>
        <w:rPr>
          <w:color w:val="000000"/>
          <w:sz w:val="20"/>
          <w:szCs w:val="20"/>
        </w:rPr>
      </w:pPr>
    </w:p>
    <w:p w14:paraId="58A8FB1B" w14:textId="77777777" w:rsidR="00EB5C72" w:rsidRPr="00576D3B" w:rsidRDefault="00EB5C72" w:rsidP="00AD0853">
      <w:pPr>
        <w:spacing w:after="0" w:line="240" w:lineRule="auto"/>
        <w:ind w:left="600" w:right="600"/>
        <w:jc w:val="center"/>
        <w:rPr>
          <w:color w:val="000000"/>
          <w:sz w:val="20"/>
          <w:szCs w:val="20"/>
        </w:rPr>
      </w:pPr>
    </w:p>
    <w:p w14:paraId="65B616E5" w14:textId="77777777" w:rsidR="00EB5C72" w:rsidRPr="00FC71E0" w:rsidRDefault="00EB5C72" w:rsidP="00AD0853">
      <w:pPr>
        <w:tabs>
          <w:tab w:val="left" w:pos="3332"/>
        </w:tabs>
        <w:spacing w:after="160" w:line="240" w:lineRule="auto"/>
        <w:ind w:left="2268" w:right="601"/>
        <w:jc w:val="left"/>
      </w:pPr>
      <w:r w:rsidRPr="00576D3B">
        <w:rPr>
          <w:smallCaps/>
          <w:color w:val="000000"/>
          <w:sz w:val="24"/>
        </w:rPr>
        <w:t>Email:</w:t>
      </w:r>
      <w:r w:rsidRPr="00576D3B">
        <w:rPr>
          <w:smallCaps/>
          <w:color w:val="000000"/>
          <w:sz w:val="24"/>
        </w:rPr>
        <w:tab/>
      </w:r>
      <w:hyperlink r:id="rId171" w:history="1">
        <w:r w:rsidRPr="00576D3B">
          <w:rPr>
            <w:rFonts w:eastAsia="Times New Roman"/>
            <w:color w:val="0000FF"/>
            <w:sz w:val="24"/>
            <w:u w:val="single"/>
            <w:lang w:eastAsia="en-AU"/>
          </w:rPr>
          <w:t>governmentgazettesa@sa.gov.au</w:t>
        </w:r>
      </w:hyperlink>
    </w:p>
    <w:p w14:paraId="1599321A" w14:textId="77777777" w:rsidR="00EB5C72" w:rsidRPr="00576D3B" w:rsidRDefault="00EB5C72" w:rsidP="00AD0853">
      <w:pPr>
        <w:tabs>
          <w:tab w:val="left" w:pos="3332"/>
        </w:tabs>
        <w:spacing w:after="160" w:line="240" w:lineRule="auto"/>
        <w:ind w:left="2268" w:right="601"/>
        <w:jc w:val="left"/>
        <w:rPr>
          <w:smallCaps/>
          <w:color w:val="000000"/>
          <w:sz w:val="24"/>
        </w:rPr>
      </w:pPr>
      <w:r w:rsidRPr="00576D3B">
        <w:rPr>
          <w:smallCaps/>
          <w:color w:val="000000"/>
          <w:sz w:val="24"/>
        </w:rPr>
        <w:t>Phone:</w:t>
      </w:r>
      <w:r w:rsidRPr="00576D3B">
        <w:rPr>
          <w:smallCaps/>
          <w:color w:val="000000"/>
          <w:sz w:val="24"/>
        </w:rPr>
        <w:tab/>
        <w:t>(08) </w:t>
      </w:r>
      <w:r w:rsidR="00BF69B7">
        <w:rPr>
          <w:smallCaps/>
          <w:color w:val="000000"/>
          <w:sz w:val="24"/>
        </w:rPr>
        <w:t>7133 3552</w:t>
      </w:r>
    </w:p>
    <w:p w14:paraId="3123B9EE" w14:textId="77777777" w:rsidR="00EB5C72" w:rsidRPr="007A0461" w:rsidRDefault="00EB5C72" w:rsidP="00AD0853">
      <w:pPr>
        <w:tabs>
          <w:tab w:val="left" w:pos="3332"/>
        </w:tabs>
        <w:spacing w:after="160" w:line="240" w:lineRule="auto"/>
        <w:ind w:left="2268" w:right="601"/>
        <w:jc w:val="left"/>
      </w:pPr>
      <w:r w:rsidRPr="00576D3B">
        <w:rPr>
          <w:smallCaps/>
          <w:color w:val="000000"/>
          <w:sz w:val="24"/>
        </w:rPr>
        <w:t>Website:</w:t>
      </w:r>
      <w:r w:rsidRPr="00576D3B">
        <w:rPr>
          <w:smallCaps/>
          <w:color w:val="000000"/>
          <w:sz w:val="24"/>
        </w:rPr>
        <w:tab/>
      </w:r>
      <w:hyperlink r:id="rId172" w:history="1">
        <w:r w:rsidRPr="00576D3B">
          <w:rPr>
            <w:rFonts w:eastAsia="Times New Roman"/>
            <w:color w:val="0000FF"/>
            <w:sz w:val="24"/>
            <w:u w:val="single"/>
            <w:lang w:eastAsia="en-AU"/>
          </w:rPr>
          <w:t>www.governmentgazette.sa.gov.au</w:t>
        </w:r>
      </w:hyperlink>
    </w:p>
    <w:p w14:paraId="42A0B8ED" w14:textId="77777777" w:rsidR="00EB5C72" w:rsidRPr="00576D3B" w:rsidRDefault="00EB5C72" w:rsidP="00AD0853">
      <w:pPr>
        <w:spacing w:after="0" w:line="240" w:lineRule="auto"/>
        <w:ind w:left="600" w:right="600"/>
        <w:jc w:val="center"/>
        <w:rPr>
          <w:color w:val="000000"/>
          <w:sz w:val="20"/>
          <w:szCs w:val="20"/>
        </w:rPr>
      </w:pPr>
    </w:p>
    <w:p w14:paraId="2AE3314B" w14:textId="77777777" w:rsidR="00EB5C72" w:rsidRPr="00576D3B" w:rsidRDefault="00EB5C72" w:rsidP="00AD0853">
      <w:pPr>
        <w:spacing w:after="0" w:line="240" w:lineRule="auto"/>
        <w:ind w:left="600" w:right="600"/>
        <w:jc w:val="center"/>
        <w:rPr>
          <w:color w:val="000000"/>
          <w:sz w:val="20"/>
          <w:szCs w:val="20"/>
        </w:rPr>
      </w:pPr>
    </w:p>
    <w:p w14:paraId="68E6D1E0" w14:textId="77777777" w:rsidR="00EB5C72" w:rsidRPr="00576D3B" w:rsidRDefault="00EB5C72" w:rsidP="00AD0853">
      <w:pPr>
        <w:spacing w:after="0" w:line="240" w:lineRule="auto"/>
        <w:ind w:left="600" w:right="600"/>
        <w:jc w:val="center"/>
        <w:rPr>
          <w:color w:val="000000"/>
          <w:sz w:val="20"/>
          <w:szCs w:val="20"/>
        </w:rPr>
      </w:pPr>
    </w:p>
    <w:p w14:paraId="7A0E7116" w14:textId="77777777" w:rsidR="00EB5C72" w:rsidRPr="00576D3B" w:rsidRDefault="00EB5C72" w:rsidP="00AD0853">
      <w:pPr>
        <w:spacing w:after="0" w:line="240" w:lineRule="auto"/>
        <w:ind w:left="600" w:right="600"/>
        <w:jc w:val="center"/>
        <w:rPr>
          <w:color w:val="000000"/>
          <w:sz w:val="20"/>
          <w:szCs w:val="20"/>
        </w:rPr>
      </w:pPr>
    </w:p>
    <w:p w14:paraId="17155CB8" w14:textId="77777777" w:rsidR="00EB5C72" w:rsidRDefault="00EB5C72" w:rsidP="00AD0853">
      <w:pPr>
        <w:spacing w:after="0" w:line="240" w:lineRule="auto"/>
        <w:ind w:left="600" w:right="600"/>
        <w:jc w:val="center"/>
        <w:rPr>
          <w:color w:val="000000"/>
          <w:sz w:val="20"/>
          <w:szCs w:val="20"/>
        </w:rPr>
      </w:pPr>
    </w:p>
    <w:p w14:paraId="2992BEE9" w14:textId="77777777" w:rsidR="00EB5C72" w:rsidRDefault="00EB5C72" w:rsidP="00AD0853">
      <w:pPr>
        <w:spacing w:after="0" w:line="240" w:lineRule="auto"/>
        <w:ind w:left="600" w:right="600"/>
        <w:jc w:val="center"/>
        <w:rPr>
          <w:color w:val="000000"/>
          <w:sz w:val="20"/>
          <w:szCs w:val="20"/>
        </w:rPr>
      </w:pPr>
    </w:p>
    <w:p w14:paraId="7DB2AFBB" w14:textId="77777777" w:rsidR="00EB5C72" w:rsidRDefault="00EB5C72" w:rsidP="00AD0853">
      <w:pPr>
        <w:spacing w:after="0" w:line="240" w:lineRule="auto"/>
        <w:ind w:left="600" w:right="600"/>
        <w:jc w:val="center"/>
        <w:rPr>
          <w:color w:val="000000"/>
          <w:sz w:val="20"/>
          <w:szCs w:val="20"/>
        </w:rPr>
      </w:pPr>
    </w:p>
    <w:p w14:paraId="4B0C96E3" w14:textId="77777777" w:rsidR="00EB5C72" w:rsidRDefault="00EB5C72" w:rsidP="00AD0853">
      <w:pPr>
        <w:spacing w:after="0" w:line="240" w:lineRule="auto"/>
        <w:ind w:left="600" w:right="600"/>
        <w:jc w:val="center"/>
        <w:rPr>
          <w:color w:val="000000"/>
          <w:sz w:val="20"/>
          <w:szCs w:val="20"/>
        </w:rPr>
      </w:pPr>
    </w:p>
    <w:p w14:paraId="3D056958" w14:textId="77777777" w:rsidR="000163A9" w:rsidRPr="00144772" w:rsidRDefault="000163A9" w:rsidP="000163A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14:paraId="13A71782" w14:textId="77777777" w:rsidR="000163A9" w:rsidRPr="00144772" w:rsidRDefault="000163A9" w:rsidP="000163A9">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0C3D9518" w14:textId="77777777" w:rsidR="000163A9" w:rsidRPr="00777F88" w:rsidRDefault="000163A9" w:rsidP="00A71F02">
      <w:pPr>
        <w:pStyle w:val="Footer"/>
        <w:spacing w:before="120" w:line="170" w:lineRule="exact"/>
        <w:jc w:val="center"/>
        <w:rPr>
          <w:szCs w:val="17"/>
        </w:rPr>
      </w:pPr>
      <w:r w:rsidRPr="00777F88">
        <w:rPr>
          <w:szCs w:val="17"/>
        </w:rPr>
        <w:t xml:space="preserve">Printed and published weekly by authority of </w:t>
      </w:r>
      <w:r>
        <w:rPr>
          <w:smallCaps/>
          <w:szCs w:val="17"/>
        </w:rPr>
        <w:t>T. Foresto</w:t>
      </w:r>
      <w:r w:rsidRPr="00732A1E">
        <w:rPr>
          <w:szCs w:val="17"/>
        </w:rPr>
        <w:t xml:space="preserve">, </w:t>
      </w:r>
      <w:r w:rsidRPr="00B33677">
        <w:rPr>
          <w:szCs w:val="17"/>
        </w:rPr>
        <w:t>Government</w:t>
      </w:r>
      <w:r w:rsidRPr="00777F88">
        <w:rPr>
          <w:szCs w:val="17"/>
        </w:rPr>
        <w:t xml:space="preserve"> Printer, South Australia</w:t>
      </w:r>
    </w:p>
    <w:p w14:paraId="318D7C68" w14:textId="77777777" w:rsidR="000163A9" w:rsidRPr="00777F88" w:rsidRDefault="000163A9" w:rsidP="000163A9">
      <w:pPr>
        <w:pStyle w:val="Footer"/>
        <w:spacing w:line="170" w:lineRule="exact"/>
        <w:jc w:val="center"/>
        <w:rPr>
          <w:szCs w:val="17"/>
        </w:rPr>
      </w:pPr>
      <w:r w:rsidRPr="000C7EA3">
        <w:rPr>
          <w:szCs w:val="17"/>
        </w:rPr>
        <w:t>$</w:t>
      </w:r>
      <w:r>
        <w:rPr>
          <w:szCs w:val="17"/>
        </w:rPr>
        <w:t>8.80</w:t>
      </w:r>
      <w:r w:rsidRPr="000C7EA3">
        <w:rPr>
          <w:szCs w:val="17"/>
        </w:rPr>
        <w:t xml:space="preserve"> per issue (plus postage), $</w:t>
      </w:r>
      <w:r>
        <w:rPr>
          <w:szCs w:val="17"/>
        </w:rPr>
        <w:t>443.00</w:t>
      </w:r>
      <w:r w:rsidRPr="000C7EA3">
        <w:rPr>
          <w:szCs w:val="17"/>
        </w:rPr>
        <w:t xml:space="preserve"> per annual subscription—GST inclusive</w:t>
      </w:r>
    </w:p>
    <w:p w14:paraId="1BEA6E96" w14:textId="77777777" w:rsidR="000163A9" w:rsidRPr="00D0446B" w:rsidRDefault="000163A9" w:rsidP="000163A9">
      <w:pPr>
        <w:pStyle w:val="Footer"/>
        <w:spacing w:line="170" w:lineRule="exact"/>
        <w:jc w:val="center"/>
        <w:rPr>
          <w:szCs w:val="17"/>
        </w:rPr>
      </w:pPr>
      <w:r w:rsidRPr="00777F88">
        <w:rPr>
          <w:szCs w:val="17"/>
        </w:rPr>
        <w:t xml:space="preserve">Online publications: </w:t>
      </w:r>
      <w:hyperlink r:id="rId173" w:history="1">
        <w:r w:rsidRPr="000B6B42">
          <w:rPr>
            <w:rStyle w:val="Hyperlink"/>
            <w:szCs w:val="17"/>
          </w:rPr>
          <w:t>www.governmentgazette.sa.gov.au</w:t>
        </w:r>
      </w:hyperlink>
      <w:r>
        <w:rPr>
          <w:szCs w:val="17"/>
        </w:rPr>
        <w:t xml:space="preserve"> </w:t>
      </w:r>
    </w:p>
    <w:sectPr w:rsidR="000163A9" w:rsidRPr="00D0446B" w:rsidSect="008F75F5">
      <w:headerReference w:type="even" r:id="rId174"/>
      <w:headerReference w:type="default" r:id="rId175"/>
      <w:pgSz w:w="11906" w:h="16838"/>
      <w:pgMar w:top="1673" w:right="1259" w:bottom="1559" w:left="1293" w:header="1134" w:footer="1134" w:gutter="0"/>
      <w:pgNumType w:start="4494"/>
      <w:cols w:space="2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F37A9A" w14:textId="77777777" w:rsidR="008F75F5" w:rsidRDefault="008F75F5" w:rsidP="00777F88">
      <w:pPr>
        <w:spacing w:after="0" w:line="240" w:lineRule="auto"/>
      </w:pPr>
      <w:r>
        <w:separator/>
      </w:r>
    </w:p>
  </w:endnote>
  <w:endnote w:type="continuationSeparator" w:id="0">
    <w:p w14:paraId="4DA96CFC" w14:textId="77777777" w:rsidR="008F75F5" w:rsidRDefault="008F75F5"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FHDL H+ Helvetica Neue">
    <w:altName w:val="Calibri"/>
    <w:panose1 w:val="00000000000000000000"/>
    <w:charset w:val="00"/>
    <w:family w:val="swiss"/>
    <w:notTrueType/>
    <w:pitch w:val="default"/>
    <w:sig w:usb0="00000003" w:usb1="00000000" w:usb2="00000000" w:usb3="00000000" w:csb0="00000001" w:csb1="00000000"/>
  </w:font>
  <w:font w:name="Source Sans Pro">
    <w:charset w:val="00"/>
    <w:family w:val="swiss"/>
    <w:pitch w:val="variable"/>
    <w:sig w:usb0="600002F7" w:usb1="02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ani">
    <w:charset w:val="00"/>
    <w:family w:val="roman"/>
    <w:pitch w:val="variable"/>
    <w:sig w:usb0="002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06B3E" w14:textId="77777777" w:rsidR="005622AC" w:rsidRPr="00D0446B" w:rsidRDefault="005622AC" w:rsidP="00D0446B">
    <w:pPr>
      <w:pStyle w:val="Footer"/>
    </w:pPr>
    <w:r w:rsidRPr="00D0446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31CBF"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sidR="00C77C39">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14:paraId="00527F17"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77E25591" w14:textId="77777777" w:rsidR="005622AC" w:rsidRPr="00777F88" w:rsidRDefault="005622AC" w:rsidP="00A71F02">
    <w:pPr>
      <w:pStyle w:val="Footer"/>
      <w:spacing w:before="120" w:line="170" w:lineRule="exact"/>
      <w:jc w:val="center"/>
      <w:rPr>
        <w:szCs w:val="17"/>
      </w:rPr>
    </w:pPr>
    <w:r w:rsidRPr="00777F88">
      <w:rPr>
        <w:szCs w:val="17"/>
      </w:rPr>
      <w:t xml:space="preserve">Printed and published weekly by authority of </w:t>
    </w:r>
    <w:r w:rsidR="00464A8C">
      <w:rPr>
        <w:smallCaps/>
        <w:szCs w:val="17"/>
      </w:rPr>
      <w:t>T. Foresto</w:t>
    </w:r>
    <w:r w:rsidR="0026731F" w:rsidRPr="00732A1E">
      <w:rPr>
        <w:szCs w:val="17"/>
      </w:rPr>
      <w:t xml:space="preserve">, </w:t>
    </w:r>
    <w:r w:rsidRPr="00B33677">
      <w:rPr>
        <w:szCs w:val="17"/>
      </w:rPr>
      <w:t>Government</w:t>
    </w:r>
    <w:r w:rsidRPr="00777F88">
      <w:rPr>
        <w:szCs w:val="17"/>
      </w:rPr>
      <w:t xml:space="preserve"> Printer, South Australia</w:t>
    </w:r>
  </w:p>
  <w:p w14:paraId="40F98F11" w14:textId="77777777" w:rsidR="005622AC" w:rsidRPr="00777F88" w:rsidRDefault="00955694" w:rsidP="00D0446B">
    <w:pPr>
      <w:pStyle w:val="Footer"/>
      <w:spacing w:line="170" w:lineRule="exact"/>
      <w:jc w:val="center"/>
      <w:rPr>
        <w:szCs w:val="17"/>
      </w:rPr>
    </w:pPr>
    <w:r w:rsidRPr="000C7EA3">
      <w:rPr>
        <w:szCs w:val="17"/>
      </w:rPr>
      <w:t>$</w:t>
    </w:r>
    <w:r w:rsidR="003121EA">
      <w:rPr>
        <w:szCs w:val="17"/>
      </w:rPr>
      <w:t>8.</w:t>
    </w:r>
    <w:r w:rsidR="007879D2">
      <w:rPr>
        <w:szCs w:val="17"/>
      </w:rPr>
      <w:t>80</w:t>
    </w:r>
    <w:r w:rsidRPr="000C7EA3">
      <w:rPr>
        <w:szCs w:val="17"/>
      </w:rPr>
      <w:t xml:space="preserve"> per issue (plus postage), $</w:t>
    </w:r>
    <w:r w:rsidR="003121EA">
      <w:rPr>
        <w:szCs w:val="17"/>
      </w:rPr>
      <w:t>4</w:t>
    </w:r>
    <w:r w:rsidR="007879D2">
      <w:rPr>
        <w:szCs w:val="17"/>
      </w:rPr>
      <w:t>43</w:t>
    </w:r>
    <w:r w:rsidR="003121EA">
      <w:rPr>
        <w:szCs w:val="17"/>
      </w:rPr>
      <w:t>.00</w:t>
    </w:r>
    <w:r w:rsidRPr="000C7EA3">
      <w:rPr>
        <w:szCs w:val="17"/>
      </w:rPr>
      <w:t xml:space="preserve"> per annual subscription—GST inclusive</w:t>
    </w:r>
  </w:p>
  <w:p w14:paraId="40F25CE9"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4545BA" w14:textId="77777777" w:rsidR="005622AC" w:rsidRPr="00D0446B" w:rsidRDefault="005622AC" w:rsidP="00D0446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ADC0C"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All public Acts appearing in this gazette are to be considered official, and obeyed as such</w:t>
    </w:r>
  </w:p>
  <w:p w14:paraId="063887B6"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41BB124E"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14:paraId="40BA1539" w14:textId="77777777" w:rsidR="005622AC" w:rsidRPr="00777F88" w:rsidRDefault="005622AC" w:rsidP="00D0446B">
    <w:pPr>
      <w:pStyle w:val="Footer"/>
      <w:spacing w:line="170" w:lineRule="exact"/>
      <w:jc w:val="center"/>
      <w:rPr>
        <w:szCs w:val="17"/>
      </w:rPr>
    </w:pPr>
    <w:r w:rsidRPr="00777F88">
      <w:rPr>
        <w:szCs w:val="17"/>
      </w:rPr>
      <w:t>$7.21 per issue (plus postage), $361.90 per annual subscription—GST inclusive</w:t>
    </w:r>
  </w:p>
  <w:p w14:paraId="3DCD1236"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8DD24C" w14:textId="77777777" w:rsidR="008F75F5" w:rsidRDefault="008F75F5" w:rsidP="00777F88">
      <w:pPr>
        <w:spacing w:after="0" w:line="240" w:lineRule="auto"/>
      </w:pPr>
      <w:r>
        <w:separator/>
      </w:r>
    </w:p>
  </w:footnote>
  <w:footnote w:type="continuationSeparator" w:id="0">
    <w:p w14:paraId="2FAAAFE6" w14:textId="77777777" w:rsidR="008F75F5" w:rsidRDefault="008F75F5" w:rsidP="00777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D7F4D0"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74D79E9C"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0EECB8B7" w14:textId="77777777" w:rsidR="005622AC" w:rsidRPr="0034074D" w:rsidRDefault="005622AC" w:rsidP="0034074D">
    <w:pPr>
      <w:pStyle w:val="Header"/>
      <w:spacing w:line="17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B9A528" w14:textId="77777777" w:rsidR="005622AC" w:rsidRPr="00DA30CF" w:rsidRDefault="005622AC" w:rsidP="00DA30CF">
    <w:pPr>
      <w:pStyle w:val="Header"/>
      <w:spacing w:line="170" w:lineRule="exact"/>
      <w:rPr>
        <w:szCs w:val="17"/>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1DE755"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2A406339"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032B5628" w14:textId="77777777" w:rsidR="005622AC" w:rsidRPr="0034074D" w:rsidRDefault="005622AC" w:rsidP="0034074D">
    <w:pPr>
      <w:pStyle w:val="Header"/>
      <w:spacing w:line="170" w:lineRule="exact"/>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C01AB" w14:textId="77777777" w:rsidR="005622AC" w:rsidRPr="00DA30CF" w:rsidRDefault="005622AC" w:rsidP="00DA30CF">
    <w:pPr>
      <w:pStyle w:val="Header"/>
      <w:spacing w:line="170" w:lineRule="exact"/>
      <w:rPr>
        <w:szCs w:val="17"/>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62B51" w14:textId="65E5FCC2" w:rsidR="00C25241" w:rsidRDefault="006A510F" w:rsidP="0049287C">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 xml:space="preserve">No. </w:t>
    </w:r>
    <w:r w:rsidR="008F75F5">
      <w:rPr>
        <w:rFonts w:eastAsia="Times New Roman"/>
        <w:sz w:val="21"/>
        <w:szCs w:val="21"/>
      </w:rPr>
      <w:t>68</w:t>
    </w:r>
    <w:r>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8</w:t>
    </w:r>
    <w:r w:rsidR="00C25241" w:rsidRPr="00C25241">
      <w:rPr>
        <w:rFonts w:eastAsia="Times New Roman"/>
        <w:noProof/>
        <w:sz w:val="21"/>
        <w:szCs w:val="21"/>
      </w:rPr>
      <w:fldChar w:fldCharType="end"/>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8F75F5">
      <w:rPr>
        <w:rFonts w:eastAsia="Times New Roman"/>
        <w:sz w:val="21"/>
        <w:szCs w:val="21"/>
      </w:rPr>
      <w:t>20</w:t>
    </w:r>
    <w:r w:rsidR="00A55207">
      <w:rPr>
        <w:rFonts w:eastAsia="Times New Roman"/>
        <w:sz w:val="21"/>
        <w:szCs w:val="21"/>
      </w:rPr>
      <w:t xml:space="preserve"> </w:t>
    </w:r>
    <w:r w:rsidR="008F75F5">
      <w:rPr>
        <w:rFonts w:eastAsia="Times New Roman"/>
        <w:sz w:val="21"/>
        <w:szCs w:val="21"/>
      </w:rPr>
      <w:t>November</w:t>
    </w:r>
    <w:r w:rsidR="00C9018A" w:rsidRPr="00C9018A">
      <w:rPr>
        <w:rFonts w:eastAsia="Times New Roman"/>
        <w:sz w:val="21"/>
        <w:szCs w:val="21"/>
      </w:rPr>
      <w:t xml:space="preserve"> 20</w:t>
    </w:r>
    <w:r>
      <w:rPr>
        <w:rFonts w:eastAsia="Times New Roman"/>
        <w:sz w:val="21"/>
        <w:szCs w:val="21"/>
      </w:rPr>
      <w:t>2</w:t>
    </w:r>
    <w:r w:rsidR="008F75F5">
      <w:rPr>
        <w:rFonts w:eastAsia="Times New Roman"/>
        <w:sz w:val="21"/>
        <w:szCs w:val="21"/>
      </w:rPr>
      <w:t>5</w:t>
    </w:r>
  </w:p>
  <w:p w14:paraId="0748A9C1" w14:textId="77777777" w:rsidR="0049287C" w:rsidRPr="0049287C" w:rsidRDefault="0049287C" w:rsidP="0049287C">
    <w:pPr>
      <w:pStyle w:val="Header"/>
      <w:rPr>
        <w:sz w:val="21"/>
        <w:szCs w:val="21"/>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73E696" w14:textId="65330833" w:rsidR="00C25241" w:rsidRPr="00C25241" w:rsidRDefault="00D71FE7" w:rsidP="00974E27">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20</w:t>
    </w:r>
    <w:r w:rsidR="00A55207" w:rsidRPr="00A55207">
      <w:rPr>
        <w:rFonts w:eastAsia="Times New Roman"/>
        <w:sz w:val="21"/>
        <w:szCs w:val="21"/>
      </w:rPr>
      <w:t xml:space="preserve"> </w:t>
    </w:r>
    <w:r>
      <w:rPr>
        <w:rFonts w:eastAsia="Times New Roman"/>
        <w:sz w:val="21"/>
        <w:szCs w:val="21"/>
      </w:rPr>
      <w:t>November</w:t>
    </w:r>
    <w:r w:rsidR="00A55207" w:rsidRPr="00A55207">
      <w:rPr>
        <w:rFonts w:eastAsia="Times New Roman"/>
        <w:sz w:val="21"/>
        <w:szCs w:val="21"/>
      </w:rPr>
      <w:t xml:space="preserve"> 20</w:t>
    </w:r>
    <w:r w:rsidR="006A510F">
      <w:rPr>
        <w:rFonts w:eastAsia="Times New Roman"/>
        <w:sz w:val="21"/>
        <w:szCs w:val="21"/>
      </w:rPr>
      <w:t>2</w:t>
    </w:r>
    <w:r>
      <w:rPr>
        <w:rFonts w:eastAsia="Times New Roman"/>
        <w:sz w:val="21"/>
        <w:szCs w:val="21"/>
      </w:rPr>
      <w:t>5</w:t>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C77C39">
      <w:rPr>
        <w:rFonts w:eastAsia="Times New Roman"/>
        <w:sz w:val="21"/>
        <w:szCs w:val="21"/>
      </w:rPr>
      <w:t xml:space="preserve">No. </w:t>
    </w:r>
    <w:r>
      <w:rPr>
        <w:rFonts w:eastAsia="Times New Roman"/>
        <w:sz w:val="21"/>
        <w:szCs w:val="21"/>
      </w:rPr>
      <w:t>68</w:t>
    </w:r>
    <w:r w:rsidR="006A510F">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9</w:t>
    </w:r>
    <w:r w:rsidR="00C25241" w:rsidRPr="00C25241">
      <w:rPr>
        <w:rFonts w:eastAsia="Times New Roman"/>
        <w:noProof/>
        <w:sz w:val="21"/>
        <w:szCs w:val="21"/>
      </w:rPr>
      <w:fldChar w:fldCharType="end"/>
    </w:r>
  </w:p>
  <w:p w14:paraId="0261CD6E" w14:textId="77777777" w:rsidR="005622AC" w:rsidRPr="00C25241" w:rsidRDefault="005622AC">
    <w:pPr>
      <w:pStyle w:val="Header"/>
      <w:rPr>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042BA"/>
    <w:multiLevelType w:val="hybridMultilevel"/>
    <w:tmpl w:val="EEF48CDA"/>
    <w:lvl w:ilvl="0" w:tplc="47781CA2">
      <w:numFmt w:val="bullet"/>
      <w:lvlText w:val="•"/>
      <w:lvlJc w:val="left"/>
      <w:pPr>
        <w:ind w:left="502" w:hanging="360"/>
      </w:pPr>
      <w:rPr>
        <w:rFonts w:ascii="Times New Roman" w:eastAsia="Times New Roman" w:hAnsi="Times New Roman" w:cs="Times New Roman"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 w15:restartNumberingAfterBreak="0">
    <w:nsid w:val="60FD07F3"/>
    <w:multiLevelType w:val="multilevel"/>
    <w:tmpl w:val="50286F26"/>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63725D87"/>
    <w:multiLevelType w:val="hybridMultilevel"/>
    <w:tmpl w:val="59629E08"/>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7C261BB2"/>
    <w:multiLevelType w:val="hybridMultilevel"/>
    <w:tmpl w:val="DD0A7B18"/>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num w:numId="1" w16cid:durableId="831137671">
    <w:abstractNumId w:val="2"/>
  </w:num>
  <w:num w:numId="2" w16cid:durableId="1999571555">
    <w:abstractNumId w:val="3"/>
  </w:num>
  <w:num w:numId="3" w16cid:durableId="1118531261">
    <w:abstractNumId w:val="1"/>
  </w:num>
  <w:num w:numId="4" w16cid:durableId="1370376911">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stylePaneFormatFilter w:val="1324" w:allStyles="0" w:customStyles="0" w:latentStyles="1" w:stylesInUse="0" w:headingStyles="1" w:numberingStyles="0" w:tableStyles="0" w:directFormattingOnRuns="1" w:directFormattingOnParagraphs="1" w:directFormattingOnNumbering="0" w:directFormattingOnTables="0" w:clearFormatting="1" w:top3HeadingStyles="0" w:visibleStyles="0" w:alternateStyleNames="0"/>
  <w:stylePaneSortMethod w:val="0000"/>
  <w:defaultTabStop w:val="160"/>
  <w:evenAndOddHeaders/>
  <w:characterSpacingControl w:val="doNotCompress"/>
  <w:hdrShapeDefaults>
    <o:shapedefaults v:ext="edit" spidmax="2050"/>
  </w:hdrShapeDefaults>
  <w:footnotePr>
    <w:footnote w:id="-1"/>
    <w:footnote w:id="0"/>
  </w:footnotePr>
  <w:endnotePr>
    <w:endnote w:id="-1"/>
    <w:endnote w:id="0"/>
  </w:endnotePr>
  <w:compat>
    <w:suppressBottom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75F5"/>
    <w:rsid w:val="000100A7"/>
    <w:rsid w:val="000163A9"/>
    <w:rsid w:val="0001762C"/>
    <w:rsid w:val="000202A8"/>
    <w:rsid w:val="0002085F"/>
    <w:rsid w:val="000249AC"/>
    <w:rsid w:val="00030270"/>
    <w:rsid w:val="0005659C"/>
    <w:rsid w:val="00063D6D"/>
    <w:rsid w:val="00064C75"/>
    <w:rsid w:val="00066B0B"/>
    <w:rsid w:val="00070E37"/>
    <w:rsid w:val="000835E8"/>
    <w:rsid w:val="00086798"/>
    <w:rsid w:val="00090FD8"/>
    <w:rsid w:val="0009376E"/>
    <w:rsid w:val="00097D20"/>
    <w:rsid w:val="000B0640"/>
    <w:rsid w:val="000B38D1"/>
    <w:rsid w:val="000C1F3D"/>
    <w:rsid w:val="000C5912"/>
    <w:rsid w:val="000D34A3"/>
    <w:rsid w:val="000D35A2"/>
    <w:rsid w:val="000D54A0"/>
    <w:rsid w:val="000E332A"/>
    <w:rsid w:val="000E655C"/>
    <w:rsid w:val="000F0B45"/>
    <w:rsid w:val="000F10A0"/>
    <w:rsid w:val="000F2CEA"/>
    <w:rsid w:val="00104BC5"/>
    <w:rsid w:val="00110167"/>
    <w:rsid w:val="00110DE6"/>
    <w:rsid w:val="001169F7"/>
    <w:rsid w:val="00116F04"/>
    <w:rsid w:val="00120922"/>
    <w:rsid w:val="00121D2F"/>
    <w:rsid w:val="00123302"/>
    <w:rsid w:val="0012772C"/>
    <w:rsid w:val="001337DE"/>
    <w:rsid w:val="00133D99"/>
    <w:rsid w:val="00147592"/>
    <w:rsid w:val="00153708"/>
    <w:rsid w:val="00155D2C"/>
    <w:rsid w:val="001572AD"/>
    <w:rsid w:val="001576DB"/>
    <w:rsid w:val="00160CDB"/>
    <w:rsid w:val="0016463B"/>
    <w:rsid w:val="00166B75"/>
    <w:rsid w:val="001770B6"/>
    <w:rsid w:val="0018240B"/>
    <w:rsid w:val="00183633"/>
    <w:rsid w:val="001A6981"/>
    <w:rsid w:val="001A7A85"/>
    <w:rsid w:val="001B2310"/>
    <w:rsid w:val="001B7138"/>
    <w:rsid w:val="001B79A6"/>
    <w:rsid w:val="001C09DA"/>
    <w:rsid w:val="001D3B44"/>
    <w:rsid w:val="001D5A30"/>
    <w:rsid w:val="001E668B"/>
    <w:rsid w:val="001E78FF"/>
    <w:rsid w:val="001E7A64"/>
    <w:rsid w:val="00200930"/>
    <w:rsid w:val="00203620"/>
    <w:rsid w:val="00204C2A"/>
    <w:rsid w:val="00205E82"/>
    <w:rsid w:val="002113D6"/>
    <w:rsid w:val="002130A5"/>
    <w:rsid w:val="002148EF"/>
    <w:rsid w:val="002209AC"/>
    <w:rsid w:val="00222B67"/>
    <w:rsid w:val="00227163"/>
    <w:rsid w:val="0023729D"/>
    <w:rsid w:val="00237B08"/>
    <w:rsid w:val="002425EF"/>
    <w:rsid w:val="00251266"/>
    <w:rsid w:val="00251FEE"/>
    <w:rsid w:val="00252CAA"/>
    <w:rsid w:val="00256C71"/>
    <w:rsid w:val="00262F8F"/>
    <w:rsid w:val="0026731F"/>
    <w:rsid w:val="00275F32"/>
    <w:rsid w:val="00293061"/>
    <w:rsid w:val="0029410F"/>
    <w:rsid w:val="002977EE"/>
    <w:rsid w:val="002A0492"/>
    <w:rsid w:val="002A4530"/>
    <w:rsid w:val="002A7F4B"/>
    <w:rsid w:val="002B1AEF"/>
    <w:rsid w:val="002B2B2B"/>
    <w:rsid w:val="002B5584"/>
    <w:rsid w:val="002B7DC0"/>
    <w:rsid w:val="002C219B"/>
    <w:rsid w:val="002C2E97"/>
    <w:rsid w:val="002C751E"/>
    <w:rsid w:val="002C7DF4"/>
    <w:rsid w:val="002D0032"/>
    <w:rsid w:val="002D3EE3"/>
    <w:rsid w:val="002D4754"/>
    <w:rsid w:val="002D7735"/>
    <w:rsid w:val="00304833"/>
    <w:rsid w:val="003121EA"/>
    <w:rsid w:val="00314651"/>
    <w:rsid w:val="00316621"/>
    <w:rsid w:val="00322D71"/>
    <w:rsid w:val="003242FC"/>
    <w:rsid w:val="003274A3"/>
    <w:rsid w:val="00327A7A"/>
    <w:rsid w:val="00334814"/>
    <w:rsid w:val="0034074D"/>
    <w:rsid w:val="0035604B"/>
    <w:rsid w:val="00362C85"/>
    <w:rsid w:val="00372CA3"/>
    <w:rsid w:val="00375085"/>
    <w:rsid w:val="00376590"/>
    <w:rsid w:val="0037665C"/>
    <w:rsid w:val="00376842"/>
    <w:rsid w:val="00380942"/>
    <w:rsid w:val="00384F68"/>
    <w:rsid w:val="00386A66"/>
    <w:rsid w:val="00390E31"/>
    <w:rsid w:val="00394510"/>
    <w:rsid w:val="00394788"/>
    <w:rsid w:val="003967FE"/>
    <w:rsid w:val="003A362B"/>
    <w:rsid w:val="003B43A4"/>
    <w:rsid w:val="003B43DE"/>
    <w:rsid w:val="003C2BF7"/>
    <w:rsid w:val="003D2332"/>
    <w:rsid w:val="003D5923"/>
    <w:rsid w:val="003E016D"/>
    <w:rsid w:val="003E0181"/>
    <w:rsid w:val="003E2C11"/>
    <w:rsid w:val="003E2F5F"/>
    <w:rsid w:val="003E3565"/>
    <w:rsid w:val="003F3494"/>
    <w:rsid w:val="003F4643"/>
    <w:rsid w:val="004120A4"/>
    <w:rsid w:val="0041701B"/>
    <w:rsid w:val="00421804"/>
    <w:rsid w:val="00421F5C"/>
    <w:rsid w:val="0043001F"/>
    <w:rsid w:val="0043387B"/>
    <w:rsid w:val="00435ECE"/>
    <w:rsid w:val="00441E8D"/>
    <w:rsid w:val="0044383E"/>
    <w:rsid w:val="004530F1"/>
    <w:rsid w:val="004532F2"/>
    <w:rsid w:val="004535E8"/>
    <w:rsid w:val="00464A8C"/>
    <w:rsid w:val="00464FF5"/>
    <w:rsid w:val="004670FC"/>
    <w:rsid w:val="00472302"/>
    <w:rsid w:val="00475212"/>
    <w:rsid w:val="004872C1"/>
    <w:rsid w:val="00487DCB"/>
    <w:rsid w:val="0049287C"/>
    <w:rsid w:val="004A1AF3"/>
    <w:rsid w:val="004A5341"/>
    <w:rsid w:val="004B1B9B"/>
    <w:rsid w:val="004B39A1"/>
    <w:rsid w:val="004C06D5"/>
    <w:rsid w:val="004C1538"/>
    <w:rsid w:val="004C4DE5"/>
    <w:rsid w:val="004C61AD"/>
    <w:rsid w:val="004D020C"/>
    <w:rsid w:val="004D42D8"/>
    <w:rsid w:val="004D43E8"/>
    <w:rsid w:val="004D693E"/>
    <w:rsid w:val="004E0B84"/>
    <w:rsid w:val="004E545F"/>
    <w:rsid w:val="004E657B"/>
    <w:rsid w:val="004F01C3"/>
    <w:rsid w:val="004F1085"/>
    <w:rsid w:val="004F13B7"/>
    <w:rsid w:val="004F619A"/>
    <w:rsid w:val="004F7CCF"/>
    <w:rsid w:val="005046C9"/>
    <w:rsid w:val="00504D28"/>
    <w:rsid w:val="00506D70"/>
    <w:rsid w:val="005100FF"/>
    <w:rsid w:val="00510226"/>
    <w:rsid w:val="005115D3"/>
    <w:rsid w:val="005152B8"/>
    <w:rsid w:val="0052543C"/>
    <w:rsid w:val="005335F1"/>
    <w:rsid w:val="0053519A"/>
    <w:rsid w:val="00535963"/>
    <w:rsid w:val="00540347"/>
    <w:rsid w:val="00540423"/>
    <w:rsid w:val="00542AC7"/>
    <w:rsid w:val="0054338C"/>
    <w:rsid w:val="00543A79"/>
    <w:rsid w:val="00544893"/>
    <w:rsid w:val="005510A9"/>
    <w:rsid w:val="00557A4A"/>
    <w:rsid w:val="005622AC"/>
    <w:rsid w:val="0056267A"/>
    <w:rsid w:val="005740F0"/>
    <w:rsid w:val="00584005"/>
    <w:rsid w:val="00586D6C"/>
    <w:rsid w:val="005956F0"/>
    <w:rsid w:val="005A0A0B"/>
    <w:rsid w:val="005A3A1B"/>
    <w:rsid w:val="005A69A9"/>
    <w:rsid w:val="005B4E55"/>
    <w:rsid w:val="005B661C"/>
    <w:rsid w:val="005B69B3"/>
    <w:rsid w:val="005C269C"/>
    <w:rsid w:val="005C6C9D"/>
    <w:rsid w:val="005D2091"/>
    <w:rsid w:val="005D24AC"/>
    <w:rsid w:val="005D3927"/>
    <w:rsid w:val="005E631C"/>
    <w:rsid w:val="005E7D95"/>
    <w:rsid w:val="005F4618"/>
    <w:rsid w:val="00602B9D"/>
    <w:rsid w:val="00612978"/>
    <w:rsid w:val="00615027"/>
    <w:rsid w:val="00615806"/>
    <w:rsid w:val="00620DA4"/>
    <w:rsid w:val="00626D82"/>
    <w:rsid w:val="0063119A"/>
    <w:rsid w:val="006419CA"/>
    <w:rsid w:val="00645DC8"/>
    <w:rsid w:val="0066279F"/>
    <w:rsid w:val="00662A5A"/>
    <w:rsid w:val="006651BC"/>
    <w:rsid w:val="006671B7"/>
    <w:rsid w:val="00670706"/>
    <w:rsid w:val="00671C1C"/>
    <w:rsid w:val="00682532"/>
    <w:rsid w:val="00682F0B"/>
    <w:rsid w:val="00683755"/>
    <w:rsid w:val="00685927"/>
    <w:rsid w:val="00694D0A"/>
    <w:rsid w:val="006974D4"/>
    <w:rsid w:val="006A510F"/>
    <w:rsid w:val="006A62F4"/>
    <w:rsid w:val="006B561D"/>
    <w:rsid w:val="006B5B96"/>
    <w:rsid w:val="006C5BE8"/>
    <w:rsid w:val="006C735E"/>
    <w:rsid w:val="006C7E15"/>
    <w:rsid w:val="006D00AD"/>
    <w:rsid w:val="006D22DD"/>
    <w:rsid w:val="006D3455"/>
    <w:rsid w:val="006E0C7D"/>
    <w:rsid w:val="006E1E2D"/>
    <w:rsid w:val="006E6060"/>
    <w:rsid w:val="006E7A67"/>
    <w:rsid w:val="006F1737"/>
    <w:rsid w:val="00703D70"/>
    <w:rsid w:val="0071453C"/>
    <w:rsid w:val="00724B20"/>
    <w:rsid w:val="00731EA9"/>
    <w:rsid w:val="00732C68"/>
    <w:rsid w:val="00732FC9"/>
    <w:rsid w:val="00737523"/>
    <w:rsid w:val="0075022D"/>
    <w:rsid w:val="00750952"/>
    <w:rsid w:val="007519C2"/>
    <w:rsid w:val="00760455"/>
    <w:rsid w:val="0076638C"/>
    <w:rsid w:val="00777BB3"/>
    <w:rsid w:val="00777F88"/>
    <w:rsid w:val="00782A5F"/>
    <w:rsid w:val="007850FA"/>
    <w:rsid w:val="007879D2"/>
    <w:rsid w:val="007902CE"/>
    <w:rsid w:val="0079069D"/>
    <w:rsid w:val="007A120B"/>
    <w:rsid w:val="007A37F9"/>
    <w:rsid w:val="007A4399"/>
    <w:rsid w:val="007A5911"/>
    <w:rsid w:val="007A6F12"/>
    <w:rsid w:val="007B441D"/>
    <w:rsid w:val="007B4546"/>
    <w:rsid w:val="007B4698"/>
    <w:rsid w:val="007C2C6F"/>
    <w:rsid w:val="007C3E7B"/>
    <w:rsid w:val="007E0BB0"/>
    <w:rsid w:val="007E0F4A"/>
    <w:rsid w:val="007E5D21"/>
    <w:rsid w:val="007F1191"/>
    <w:rsid w:val="0080019C"/>
    <w:rsid w:val="008008DD"/>
    <w:rsid w:val="00802077"/>
    <w:rsid w:val="00813B54"/>
    <w:rsid w:val="00822107"/>
    <w:rsid w:val="008226D4"/>
    <w:rsid w:val="008250FE"/>
    <w:rsid w:val="00831BDE"/>
    <w:rsid w:val="00854962"/>
    <w:rsid w:val="00867EF2"/>
    <w:rsid w:val="0087395E"/>
    <w:rsid w:val="00877531"/>
    <w:rsid w:val="00891067"/>
    <w:rsid w:val="008A1AA3"/>
    <w:rsid w:val="008A405A"/>
    <w:rsid w:val="008C2BF8"/>
    <w:rsid w:val="008D6FC4"/>
    <w:rsid w:val="008E4F1E"/>
    <w:rsid w:val="008F191B"/>
    <w:rsid w:val="008F75F5"/>
    <w:rsid w:val="00901E82"/>
    <w:rsid w:val="00902C46"/>
    <w:rsid w:val="009034F7"/>
    <w:rsid w:val="0090520A"/>
    <w:rsid w:val="00914649"/>
    <w:rsid w:val="00920880"/>
    <w:rsid w:val="00920FFF"/>
    <w:rsid w:val="00921240"/>
    <w:rsid w:val="0093079E"/>
    <w:rsid w:val="00940FA8"/>
    <w:rsid w:val="00947809"/>
    <w:rsid w:val="0095143F"/>
    <w:rsid w:val="00955412"/>
    <w:rsid w:val="00955694"/>
    <w:rsid w:val="009562D8"/>
    <w:rsid w:val="00962B7D"/>
    <w:rsid w:val="00964704"/>
    <w:rsid w:val="00964B4D"/>
    <w:rsid w:val="00965EA3"/>
    <w:rsid w:val="00974E27"/>
    <w:rsid w:val="009750C8"/>
    <w:rsid w:val="00977C9F"/>
    <w:rsid w:val="00985AEE"/>
    <w:rsid w:val="009A6661"/>
    <w:rsid w:val="009B2C75"/>
    <w:rsid w:val="009B3CDC"/>
    <w:rsid w:val="009B6FDC"/>
    <w:rsid w:val="009B6FFD"/>
    <w:rsid w:val="009C3EEF"/>
    <w:rsid w:val="009C5892"/>
    <w:rsid w:val="009C6388"/>
    <w:rsid w:val="009D0EF4"/>
    <w:rsid w:val="009D1E2E"/>
    <w:rsid w:val="009D586E"/>
    <w:rsid w:val="009E2997"/>
    <w:rsid w:val="009F15D7"/>
    <w:rsid w:val="009F1648"/>
    <w:rsid w:val="009F3262"/>
    <w:rsid w:val="009F7976"/>
    <w:rsid w:val="00A00225"/>
    <w:rsid w:val="00A0211B"/>
    <w:rsid w:val="00A228D9"/>
    <w:rsid w:val="00A25F99"/>
    <w:rsid w:val="00A2611B"/>
    <w:rsid w:val="00A314AA"/>
    <w:rsid w:val="00A33023"/>
    <w:rsid w:val="00A3515A"/>
    <w:rsid w:val="00A37EF6"/>
    <w:rsid w:val="00A424A1"/>
    <w:rsid w:val="00A44FFB"/>
    <w:rsid w:val="00A504E5"/>
    <w:rsid w:val="00A50E6A"/>
    <w:rsid w:val="00A53EDD"/>
    <w:rsid w:val="00A55207"/>
    <w:rsid w:val="00A631C3"/>
    <w:rsid w:val="00A71F02"/>
    <w:rsid w:val="00A747D0"/>
    <w:rsid w:val="00A74915"/>
    <w:rsid w:val="00A756C0"/>
    <w:rsid w:val="00A773E8"/>
    <w:rsid w:val="00A92C4D"/>
    <w:rsid w:val="00A93B37"/>
    <w:rsid w:val="00A94A99"/>
    <w:rsid w:val="00A97608"/>
    <w:rsid w:val="00AC3E00"/>
    <w:rsid w:val="00AC7391"/>
    <w:rsid w:val="00AD0853"/>
    <w:rsid w:val="00AD71CC"/>
    <w:rsid w:val="00AE2BDF"/>
    <w:rsid w:val="00AF1082"/>
    <w:rsid w:val="00AF2903"/>
    <w:rsid w:val="00AF46B8"/>
    <w:rsid w:val="00AF4CDD"/>
    <w:rsid w:val="00AF6919"/>
    <w:rsid w:val="00AF7855"/>
    <w:rsid w:val="00B01DE4"/>
    <w:rsid w:val="00B07083"/>
    <w:rsid w:val="00B1073C"/>
    <w:rsid w:val="00B10CEC"/>
    <w:rsid w:val="00B13C12"/>
    <w:rsid w:val="00B14482"/>
    <w:rsid w:val="00B152A8"/>
    <w:rsid w:val="00B15A2B"/>
    <w:rsid w:val="00B15AEC"/>
    <w:rsid w:val="00B21E57"/>
    <w:rsid w:val="00B22E26"/>
    <w:rsid w:val="00B32C36"/>
    <w:rsid w:val="00B33677"/>
    <w:rsid w:val="00B33FB3"/>
    <w:rsid w:val="00B36F71"/>
    <w:rsid w:val="00B40542"/>
    <w:rsid w:val="00B47884"/>
    <w:rsid w:val="00B50805"/>
    <w:rsid w:val="00B51574"/>
    <w:rsid w:val="00B530BE"/>
    <w:rsid w:val="00B53F6A"/>
    <w:rsid w:val="00B636D2"/>
    <w:rsid w:val="00B71A24"/>
    <w:rsid w:val="00B73C35"/>
    <w:rsid w:val="00B86724"/>
    <w:rsid w:val="00B872B8"/>
    <w:rsid w:val="00B91501"/>
    <w:rsid w:val="00B9340A"/>
    <w:rsid w:val="00B97531"/>
    <w:rsid w:val="00BC2F16"/>
    <w:rsid w:val="00BC4D92"/>
    <w:rsid w:val="00BC772D"/>
    <w:rsid w:val="00BE137F"/>
    <w:rsid w:val="00BE23D4"/>
    <w:rsid w:val="00BE3675"/>
    <w:rsid w:val="00BE6AA2"/>
    <w:rsid w:val="00BF1895"/>
    <w:rsid w:val="00BF4596"/>
    <w:rsid w:val="00BF6670"/>
    <w:rsid w:val="00BF69B7"/>
    <w:rsid w:val="00BF723C"/>
    <w:rsid w:val="00C00001"/>
    <w:rsid w:val="00C0094C"/>
    <w:rsid w:val="00C032B2"/>
    <w:rsid w:val="00C06ED8"/>
    <w:rsid w:val="00C1275E"/>
    <w:rsid w:val="00C15460"/>
    <w:rsid w:val="00C17168"/>
    <w:rsid w:val="00C25241"/>
    <w:rsid w:val="00C40694"/>
    <w:rsid w:val="00C53FED"/>
    <w:rsid w:val="00C62FCE"/>
    <w:rsid w:val="00C76007"/>
    <w:rsid w:val="00C77C39"/>
    <w:rsid w:val="00C83D8C"/>
    <w:rsid w:val="00C9018A"/>
    <w:rsid w:val="00C9327C"/>
    <w:rsid w:val="00C9600F"/>
    <w:rsid w:val="00C965BF"/>
    <w:rsid w:val="00C971BF"/>
    <w:rsid w:val="00CA03A4"/>
    <w:rsid w:val="00CA5F47"/>
    <w:rsid w:val="00CA64A6"/>
    <w:rsid w:val="00CA6ADD"/>
    <w:rsid w:val="00CB0790"/>
    <w:rsid w:val="00CC53FA"/>
    <w:rsid w:val="00CD586C"/>
    <w:rsid w:val="00CD6B29"/>
    <w:rsid w:val="00CD6F35"/>
    <w:rsid w:val="00CE21E1"/>
    <w:rsid w:val="00CF31C3"/>
    <w:rsid w:val="00D0446B"/>
    <w:rsid w:val="00D04AD0"/>
    <w:rsid w:val="00D14EFE"/>
    <w:rsid w:val="00D14F34"/>
    <w:rsid w:val="00D15B81"/>
    <w:rsid w:val="00D166C4"/>
    <w:rsid w:val="00D16CF5"/>
    <w:rsid w:val="00D21B2E"/>
    <w:rsid w:val="00D23AB5"/>
    <w:rsid w:val="00D256F7"/>
    <w:rsid w:val="00D26125"/>
    <w:rsid w:val="00D33DB5"/>
    <w:rsid w:val="00D35830"/>
    <w:rsid w:val="00D35BBC"/>
    <w:rsid w:val="00D415EC"/>
    <w:rsid w:val="00D66290"/>
    <w:rsid w:val="00D71FE7"/>
    <w:rsid w:val="00D730EB"/>
    <w:rsid w:val="00D73B65"/>
    <w:rsid w:val="00D75219"/>
    <w:rsid w:val="00D75E76"/>
    <w:rsid w:val="00D80D4A"/>
    <w:rsid w:val="00D817E6"/>
    <w:rsid w:val="00D83C2C"/>
    <w:rsid w:val="00D9149F"/>
    <w:rsid w:val="00DA08BE"/>
    <w:rsid w:val="00DA1254"/>
    <w:rsid w:val="00DA1AE3"/>
    <w:rsid w:val="00DA30CF"/>
    <w:rsid w:val="00DA53D3"/>
    <w:rsid w:val="00DA6921"/>
    <w:rsid w:val="00DB10F7"/>
    <w:rsid w:val="00DB5A8F"/>
    <w:rsid w:val="00DB6A8B"/>
    <w:rsid w:val="00DC2219"/>
    <w:rsid w:val="00DC44A8"/>
    <w:rsid w:val="00DC47B9"/>
    <w:rsid w:val="00DC7786"/>
    <w:rsid w:val="00DC7AC3"/>
    <w:rsid w:val="00DD670D"/>
    <w:rsid w:val="00DE347D"/>
    <w:rsid w:val="00DF632D"/>
    <w:rsid w:val="00DF7707"/>
    <w:rsid w:val="00E01448"/>
    <w:rsid w:val="00E063BA"/>
    <w:rsid w:val="00E13302"/>
    <w:rsid w:val="00E21999"/>
    <w:rsid w:val="00E222C6"/>
    <w:rsid w:val="00E23F75"/>
    <w:rsid w:val="00E26057"/>
    <w:rsid w:val="00E27CBD"/>
    <w:rsid w:val="00E379E2"/>
    <w:rsid w:val="00E4308C"/>
    <w:rsid w:val="00E43225"/>
    <w:rsid w:val="00E50B26"/>
    <w:rsid w:val="00E519D3"/>
    <w:rsid w:val="00E525DE"/>
    <w:rsid w:val="00E57D4E"/>
    <w:rsid w:val="00E60854"/>
    <w:rsid w:val="00E663DF"/>
    <w:rsid w:val="00E77F1C"/>
    <w:rsid w:val="00E92649"/>
    <w:rsid w:val="00E92C30"/>
    <w:rsid w:val="00E93D01"/>
    <w:rsid w:val="00E95550"/>
    <w:rsid w:val="00EA2CCE"/>
    <w:rsid w:val="00EB08D1"/>
    <w:rsid w:val="00EB49F1"/>
    <w:rsid w:val="00EB5C72"/>
    <w:rsid w:val="00EC2419"/>
    <w:rsid w:val="00EC598D"/>
    <w:rsid w:val="00ED024C"/>
    <w:rsid w:val="00ED326B"/>
    <w:rsid w:val="00ED3955"/>
    <w:rsid w:val="00EE119B"/>
    <w:rsid w:val="00EE248B"/>
    <w:rsid w:val="00EE2A33"/>
    <w:rsid w:val="00EE3CCD"/>
    <w:rsid w:val="00EE5D8C"/>
    <w:rsid w:val="00EE7338"/>
    <w:rsid w:val="00EF509F"/>
    <w:rsid w:val="00EF57D0"/>
    <w:rsid w:val="00EF586F"/>
    <w:rsid w:val="00EF6684"/>
    <w:rsid w:val="00F011AF"/>
    <w:rsid w:val="00F12687"/>
    <w:rsid w:val="00F2577E"/>
    <w:rsid w:val="00F25FD8"/>
    <w:rsid w:val="00F43006"/>
    <w:rsid w:val="00F513CA"/>
    <w:rsid w:val="00F5154C"/>
    <w:rsid w:val="00F55C07"/>
    <w:rsid w:val="00F577DC"/>
    <w:rsid w:val="00F77366"/>
    <w:rsid w:val="00F80EF5"/>
    <w:rsid w:val="00F8336F"/>
    <w:rsid w:val="00F83F55"/>
    <w:rsid w:val="00F85D9B"/>
    <w:rsid w:val="00F94AB3"/>
    <w:rsid w:val="00F9647E"/>
    <w:rsid w:val="00FA2A2A"/>
    <w:rsid w:val="00FB0EA1"/>
    <w:rsid w:val="00FB5F67"/>
    <w:rsid w:val="00FB68BE"/>
    <w:rsid w:val="00FC2647"/>
    <w:rsid w:val="00FC4C98"/>
    <w:rsid w:val="00FC7743"/>
    <w:rsid w:val="00FE3648"/>
    <w:rsid w:val="00FF3E65"/>
    <w:rsid w:val="00FF5340"/>
    <w:rsid w:val="00FF62F2"/>
    <w:rsid w:val="00FF732D"/>
    <w:rsid w:val="00FF78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98E950"/>
  <w15:chartTrackingRefBased/>
  <w15:docId w15:val="{358D90BD-8F61-43DB-87B3-A7F89195BC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lsdException w:name="heading 8" w:semiHidden="1" w:uiPriority="0" w:unhideWhenUsed="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B38D1"/>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qFormat/>
    <w:rsid w:val="0043001F"/>
    <w:pPr>
      <w:spacing w:before="0"/>
      <w:outlineLvl w:val="0"/>
    </w:pPr>
  </w:style>
  <w:style w:type="paragraph" w:styleId="Heading2">
    <w:name w:val="heading 2"/>
    <w:basedOn w:val="GG-Title1"/>
    <w:next w:val="Normal"/>
    <w:link w:val="Heading2Char"/>
    <w:unhideWhenUsed/>
    <w:qFormat/>
    <w:rsid w:val="009562D8"/>
    <w:pPr>
      <w:outlineLvl w:val="1"/>
    </w:pPr>
    <w:rPr>
      <w:lang w:val="en-US"/>
    </w:rPr>
  </w:style>
  <w:style w:type="paragraph" w:styleId="Heading3">
    <w:name w:val="heading 3"/>
    <w:basedOn w:val="Normal"/>
    <w:next w:val="Normal"/>
    <w:link w:val="Heading3Char"/>
    <w:unhideWhenUsed/>
    <w:qFormat/>
    <w:rsid w:val="00694D0A"/>
    <w:pPr>
      <w:keepLines/>
      <w:autoSpaceDE w:val="0"/>
      <w:autoSpaceDN w:val="0"/>
      <w:adjustRightInd w:val="0"/>
      <w:spacing w:before="120" w:after="200" w:line="240" w:lineRule="auto"/>
      <w:jc w:val="left"/>
      <w:outlineLvl w:val="2"/>
    </w:pPr>
    <w:rPr>
      <w:b/>
      <w:bCs/>
      <w:color w:val="000000"/>
      <w:sz w:val="36"/>
      <w:szCs w:val="36"/>
    </w:rPr>
  </w:style>
  <w:style w:type="paragraph" w:styleId="Heading4">
    <w:name w:val="heading 4"/>
    <w:basedOn w:val="Normal"/>
    <w:next w:val="Normal"/>
    <w:link w:val="Heading4Char"/>
    <w:unhideWhenUsed/>
    <w:qFormat/>
    <w:rsid w:val="00D75219"/>
    <w:pPr>
      <w:keepNext/>
      <w:keepLines/>
      <w:autoSpaceDE w:val="0"/>
      <w:autoSpaceDN w:val="0"/>
      <w:adjustRightInd w:val="0"/>
      <w:spacing w:before="120" w:after="0" w:line="240" w:lineRule="auto"/>
      <w:outlineLvl w:val="3"/>
    </w:pPr>
    <w:rPr>
      <w:color w:val="000000"/>
      <w:sz w:val="23"/>
      <w:szCs w:val="23"/>
    </w:rPr>
  </w:style>
  <w:style w:type="paragraph" w:styleId="Heading5">
    <w:name w:val="heading 5"/>
    <w:basedOn w:val="Galley"/>
    <w:next w:val="Normal"/>
    <w:link w:val="Heading5Char"/>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outlineLvl w:val="4"/>
    </w:pPr>
    <w:rPr>
      <w:b/>
      <w:smallCaps/>
      <w:lang w:eastAsia="en-US"/>
    </w:rPr>
  </w:style>
  <w:style w:type="paragraph" w:styleId="Heading6">
    <w:name w:val="heading 6"/>
    <w:basedOn w:val="Heading7"/>
    <w:next w:val="Normal"/>
    <w:link w:val="Heading6Char"/>
    <w:unhideWhenUsed/>
    <w:qFormat/>
    <w:rsid w:val="004D43E8"/>
    <w:pPr>
      <w:ind w:left="142" w:hanging="142"/>
      <w:outlineLvl w:val="5"/>
    </w:pPr>
  </w:style>
  <w:style w:type="paragraph" w:styleId="Heading7">
    <w:name w:val="heading 7"/>
    <w:basedOn w:val="TOC1"/>
    <w:next w:val="Normal"/>
    <w:link w:val="Heading7Char"/>
    <w:unhideWhenUsed/>
    <w:rsid w:val="004D43E8"/>
    <w:pPr>
      <w:outlineLvl w:val="6"/>
    </w:pPr>
    <w:rPr>
      <w:szCs w:val="17"/>
    </w:rPr>
  </w:style>
  <w:style w:type="paragraph" w:styleId="Heading8">
    <w:name w:val="heading 8"/>
    <w:basedOn w:val="Normal"/>
    <w:next w:val="Normal"/>
    <w:link w:val="Heading8Char"/>
    <w:unhideWhenUsed/>
    <w:rsid w:val="004872C1"/>
    <w:pPr>
      <w:spacing w:after="0"/>
      <w:outlineLvl w:val="7"/>
    </w:pPr>
    <w:rPr>
      <w:rFonts w:ascii="Cambria" w:eastAsia="Times New Roman" w:hAnsi="Cambria"/>
      <w:sz w:val="20"/>
      <w:szCs w:val="20"/>
    </w:rPr>
  </w:style>
  <w:style w:type="paragraph" w:styleId="Heading9">
    <w:name w:val="heading 9"/>
    <w:basedOn w:val="Normal"/>
    <w:next w:val="Normal"/>
    <w:link w:val="Heading9Char"/>
    <w:unhideWhenUsed/>
    <w:qFormat/>
    <w:rsid w:val="004872C1"/>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E77F1C"/>
    <w:pPr>
      <w:spacing w:after="0"/>
    </w:pPr>
  </w:style>
  <w:style w:type="character" w:customStyle="1" w:styleId="Heading1Char">
    <w:name w:val="Heading 1 Char"/>
    <w:link w:val="Heading1"/>
    <w:rsid w:val="0043001F"/>
    <w:rPr>
      <w:rFonts w:ascii="Times New Roman" w:hAnsi="Times New Roman"/>
      <w:b/>
      <w:smallCaps/>
      <w:color w:val="000000"/>
      <w:sz w:val="36"/>
      <w:szCs w:val="22"/>
      <w:lang w:eastAsia="en-US"/>
    </w:rPr>
  </w:style>
  <w:style w:type="character" w:customStyle="1" w:styleId="Heading2Char">
    <w:name w:val="Heading 2 Char"/>
    <w:link w:val="Heading2"/>
    <w:rsid w:val="009562D8"/>
    <w:rPr>
      <w:rFonts w:ascii="Times New Roman" w:hAnsi="Times New Roman"/>
      <w:caps/>
      <w:sz w:val="17"/>
      <w:szCs w:val="17"/>
      <w:lang w:val="en-US" w:eastAsia="en-US"/>
    </w:rPr>
  </w:style>
  <w:style w:type="character" w:customStyle="1" w:styleId="Heading3Char">
    <w:name w:val="Heading 3 Char"/>
    <w:link w:val="Heading3"/>
    <w:rsid w:val="00694D0A"/>
    <w:rPr>
      <w:rFonts w:ascii="Times New Roman" w:hAnsi="Times New Roman"/>
      <w:b/>
      <w:bCs/>
      <w:color w:val="000000"/>
      <w:sz w:val="36"/>
      <w:szCs w:val="36"/>
      <w:lang w:eastAsia="en-US"/>
    </w:rPr>
  </w:style>
  <w:style w:type="character" w:customStyle="1" w:styleId="Heading4Char">
    <w:name w:val="Heading 4 Char"/>
    <w:link w:val="Heading4"/>
    <w:rsid w:val="00D75219"/>
    <w:rPr>
      <w:rFonts w:ascii="Times New Roman" w:hAnsi="Times New Roman"/>
      <w:color w:val="000000"/>
      <w:sz w:val="23"/>
      <w:szCs w:val="23"/>
      <w:lang w:eastAsia="en-US"/>
    </w:rPr>
  </w:style>
  <w:style w:type="character" w:customStyle="1" w:styleId="Heading5Char">
    <w:name w:val="Heading 5 Char"/>
    <w:link w:val="Heading5"/>
    <w:rsid w:val="0016463B"/>
    <w:rPr>
      <w:rFonts w:ascii="Times New Roman" w:eastAsia="Times New Roman" w:hAnsi="Times New Roman"/>
      <w:b/>
      <w:smallCaps/>
      <w:sz w:val="17"/>
      <w:lang w:eastAsia="en-US"/>
    </w:rPr>
  </w:style>
  <w:style w:type="character" w:customStyle="1" w:styleId="Heading6Char">
    <w:name w:val="Heading 6 Char"/>
    <w:link w:val="Heading6"/>
    <w:rsid w:val="004D43E8"/>
    <w:rPr>
      <w:rFonts w:ascii="Times New Roman" w:eastAsia="Times New Roman" w:hAnsi="Times New Roman"/>
      <w:noProof/>
      <w:color w:val="000000"/>
      <w:sz w:val="17"/>
      <w:szCs w:val="17"/>
    </w:rPr>
  </w:style>
  <w:style w:type="character" w:customStyle="1" w:styleId="Heading7Char">
    <w:name w:val="Heading 7 Char"/>
    <w:link w:val="Heading7"/>
    <w:rsid w:val="004D43E8"/>
    <w:rPr>
      <w:rFonts w:ascii="Times New Roman" w:eastAsia="Times New Roman" w:hAnsi="Times New Roman"/>
      <w:noProof/>
      <w:color w:val="000000"/>
      <w:sz w:val="17"/>
      <w:szCs w:val="17"/>
    </w:rPr>
  </w:style>
  <w:style w:type="character" w:customStyle="1" w:styleId="Heading8Char">
    <w:name w:val="Heading 8 Char"/>
    <w:link w:val="Heading8"/>
    <w:rsid w:val="004872C1"/>
    <w:rPr>
      <w:rFonts w:ascii="Cambria" w:eastAsia="Times New Roman" w:hAnsi="Cambria" w:cs="Times New Roman"/>
      <w:sz w:val="20"/>
      <w:szCs w:val="20"/>
    </w:rPr>
  </w:style>
  <w:style w:type="character" w:customStyle="1" w:styleId="Heading9Char">
    <w:name w:val="Heading 9 Char"/>
    <w:link w:val="Heading9"/>
    <w:rsid w:val="004872C1"/>
    <w:rPr>
      <w:rFonts w:ascii="Cambria" w:eastAsia="Times New Roman" w:hAnsi="Cambria" w:cs="Times New Roman"/>
      <w:i/>
      <w:iCs/>
      <w:spacing w:val="5"/>
      <w:sz w:val="20"/>
      <w:szCs w:val="20"/>
    </w:rPr>
  </w:style>
  <w:style w:type="paragraph" w:styleId="Title">
    <w:name w:val="Title"/>
    <w:basedOn w:val="Normal"/>
    <w:next w:val="Normal"/>
    <w:link w:val="TitleChar"/>
    <w:qFormat/>
    <w:rsid w:val="004872C1"/>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rsid w:val="004872C1"/>
    <w:rPr>
      <w:rFonts w:ascii="Cambria" w:eastAsia="Times New Roman" w:hAnsi="Cambria" w:cs="Times New Roman"/>
      <w:spacing w:val="5"/>
      <w:sz w:val="52"/>
      <w:szCs w:val="52"/>
    </w:rPr>
  </w:style>
  <w:style w:type="paragraph" w:styleId="Subtitle">
    <w:name w:val="Subtitle"/>
    <w:basedOn w:val="Normal"/>
    <w:next w:val="Normal"/>
    <w:link w:val="SubtitleChar"/>
    <w:uiPriority w:val="11"/>
    <w:rsid w:val="004872C1"/>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4872C1"/>
    <w:rPr>
      <w:rFonts w:ascii="Cambria" w:eastAsia="Times New Roman" w:hAnsi="Cambria" w:cs="Times New Roman"/>
      <w:i/>
      <w:iCs/>
      <w:spacing w:val="13"/>
      <w:sz w:val="24"/>
      <w:szCs w:val="24"/>
    </w:rPr>
  </w:style>
  <w:style w:type="character" w:styleId="Strong">
    <w:name w:val="Strong"/>
    <w:uiPriority w:val="22"/>
    <w:rsid w:val="004872C1"/>
    <w:rPr>
      <w:b/>
      <w:bCs/>
    </w:rPr>
  </w:style>
  <w:style w:type="character" w:styleId="Emphasis">
    <w:name w:val="Emphasis"/>
    <w:qFormat/>
    <w:rsid w:val="004872C1"/>
    <w:rPr>
      <w:b/>
      <w:bCs/>
      <w:i/>
      <w:iCs/>
      <w:spacing w:val="10"/>
      <w:bdr w:val="none" w:sz="0" w:space="0" w:color="auto"/>
      <w:shd w:val="clear" w:color="auto" w:fill="auto"/>
    </w:rPr>
  </w:style>
  <w:style w:type="paragraph" w:styleId="ListParagraph">
    <w:name w:val="List Paragraph"/>
    <w:basedOn w:val="Normal"/>
    <w:link w:val="ListParagraphChar"/>
    <w:uiPriority w:val="34"/>
    <w:qFormat/>
    <w:rsid w:val="004872C1"/>
    <w:pPr>
      <w:ind w:left="720"/>
      <w:contextualSpacing/>
    </w:pPr>
  </w:style>
  <w:style w:type="paragraph" w:styleId="Quote">
    <w:name w:val="Quote"/>
    <w:basedOn w:val="Normal"/>
    <w:next w:val="Normal"/>
    <w:link w:val="QuoteChar"/>
    <w:uiPriority w:val="29"/>
    <w:rsid w:val="004872C1"/>
    <w:pPr>
      <w:spacing w:before="200" w:after="0"/>
      <w:ind w:left="360" w:right="360"/>
    </w:pPr>
    <w:rPr>
      <w:i/>
      <w:iCs/>
    </w:rPr>
  </w:style>
  <w:style w:type="character" w:customStyle="1" w:styleId="QuoteChar">
    <w:name w:val="Quote Char"/>
    <w:link w:val="Quote"/>
    <w:uiPriority w:val="29"/>
    <w:rsid w:val="004872C1"/>
    <w:rPr>
      <w:i/>
      <w:iCs/>
    </w:rPr>
  </w:style>
  <w:style w:type="paragraph" w:styleId="IntenseQuote">
    <w:name w:val="Intense Quote"/>
    <w:basedOn w:val="Normal"/>
    <w:next w:val="Normal"/>
    <w:link w:val="IntenseQuoteChar"/>
    <w:uiPriority w:val="30"/>
    <w:rsid w:val="004872C1"/>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4872C1"/>
    <w:rPr>
      <w:b/>
      <w:bCs/>
      <w:i/>
      <w:iCs/>
    </w:rPr>
  </w:style>
  <w:style w:type="character" w:styleId="SubtleEmphasis">
    <w:name w:val="Subtle Emphasis"/>
    <w:uiPriority w:val="19"/>
    <w:rsid w:val="004872C1"/>
    <w:rPr>
      <w:i/>
      <w:iCs/>
    </w:rPr>
  </w:style>
  <w:style w:type="character" w:styleId="IntenseEmphasis">
    <w:name w:val="Intense Emphasis"/>
    <w:uiPriority w:val="21"/>
    <w:rsid w:val="004872C1"/>
    <w:rPr>
      <w:b/>
      <w:bCs/>
    </w:rPr>
  </w:style>
  <w:style w:type="character" w:styleId="SubtleReference">
    <w:name w:val="Subtle Reference"/>
    <w:uiPriority w:val="31"/>
    <w:rsid w:val="004872C1"/>
    <w:rPr>
      <w:smallCaps/>
    </w:rPr>
  </w:style>
  <w:style w:type="character" w:styleId="IntenseReference">
    <w:name w:val="Intense Reference"/>
    <w:uiPriority w:val="32"/>
    <w:rsid w:val="004872C1"/>
    <w:rPr>
      <w:smallCaps/>
      <w:spacing w:val="5"/>
      <w:u w:val="single"/>
    </w:rPr>
  </w:style>
  <w:style w:type="character" w:styleId="BookTitle">
    <w:name w:val="Book Title"/>
    <w:uiPriority w:val="33"/>
    <w:rsid w:val="004872C1"/>
    <w:rPr>
      <w:i/>
      <w:iCs/>
      <w:smallCaps/>
      <w:spacing w:val="5"/>
    </w:rPr>
  </w:style>
  <w:style w:type="paragraph" w:styleId="TOCHeading">
    <w:name w:val="TOC Heading"/>
    <w:basedOn w:val="Heading5"/>
    <w:next w:val="Normal"/>
    <w:uiPriority w:val="39"/>
    <w:unhideWhenUsed/>
    <w:qFormat/>
    <w:rsid w:val="00CA64A6"/>
    <w:rPr>
      <w:noProof/>
      <w:szCs w:val="17"/>
    </w:rPr>
  </w:style>
  <w:style w:type="paragraph" w:styleId="BalloonText">
    <w:name w:val="Balloon Text"/>
    <w:basedOn w:val="Normal"/>
    <w:link w:val="BalloonTextChar"/>
    <w:unhideWhenUsed/>
    <w:rsid w:val="00777F88"/>
    <w:pPr>
      <w:spacing w:after="0" w:line="240" w:lineRule="auto"/>
    </w:pPr>
    <w:rPr>
      <w:rFonts w:ascii="Tahoma" w:hAnsi="Tahoma" w:cs="Tahoma"/>
      <w:sz w:val="16"/>
      <w:szCs w:val="16"/>
    </w:rPr>
  </w:style>
  <w:style w:type="character" w:customStyle="1" w:styleId="BalloonTextChar">
    <w:name w:val="Balloon Text Char"/>
    <w:link w:val="BalloonText"/>
    <w:rsid w:val="00777F88"/>
    <w:rPr>
      <w:rFonts w:ascii="Tahoma" w:hAnsi="Tahoma" w:cs="Tahoma"/>
      <w:sz w:val="16"/>
      <w:szCs w:val="16"/>
      <w:lang w:eastAsia="en-US"/>
    </w:rPr>
  </w:style>
  <w:style w:type="paragraph" w:styleId="Header">
    <w:name w:val="header"/>
    <w:aliases w:val="Header Odd"/>
    <w:basedOn w:val="Normal"/>
    <w:link w:val="HeaderChar"/>
    <w:unhideWhenUsed/>
    <w:rsid w:val="00777F88"/>
    <w:pPr>
      <w:tabs>
        <w:tab w:val="center" w:pos="4513"/>
        <w:tab w:val="right" w:pos="9026"/>
      </w:tabs>
      <w:spacing w:after="0" w:line="240" w:lineRule="auto"/>
    </w:pPr>
  </w:style>
  <w:style w:type="character" w:customStyle="1" w:styleId="HeaderChar">
    <w:name w:val="Header Char"/>
    <w:aliases w:val="Header Odd Char"/>
    <w:link w:val="Header"/>
    <w:rsid w:val="00777F88"/>
    <w:rPr>
      <w:sz w:val="22"/>
      <w:szCs w:val="22"/>
      <w:lang w:eastAsia="en-US"/>
    </w:rPr>
  </w:style>
  <w:style w:type="paragraph" w:styleId="Footer">
    <w:name w:val="footer"/>
    <w:basedOn w:val="Normal"/>
    <w:link w:val="FooterChar"/>
    <w:unhideWhenUsed/>
    <w:rsid w:val="00777F88"/>
    <w:pPr>
      <w:tabs>
        <w:tab w:val="center" w:pos="4513"/>
        <w:tab w:val="right" w:pos="9026"/>
      </w:tabs>
      <w:spacing w:after="0" w:line="240" w:lineRule="auto"/>
    </w:pPr>
  </w:style>
  <w:style w:type="character" w:customStyle="1" w:styleId="FooterChar">
    <w:name w:val="Footer Char"/>
    <w:link w:val="Footer"/>
    <w:rsid w:val="00777F88"/>
    <w:rPr>
      <w:sz w:val="22"/>
      <w:szCs w:val="22"/>
      <w:lang w:eastAsia="en-US"/>
    </w:rPr>
  </w:style>
  <w:style w:type="character" w:styleId="Hyperlink">
    <w:name w:val="Hyperlink"/>
    <w:uiPriority w:val="99"/>
    <w:unhideWhenUsed/>
    <w:rsid w:val="00777F88"/>
    <w:rPr>
      <w:color w:val="0000FF"/>
      <w:u w:val="single"/>
    </w:rPr>
  </w:style>
  <w:style w:type="paragraph" w:customStyle="1" w:styleId="Galley">
    <w:name w:val="Galley"/>
    <w:link w:val="GalleyChar"/>
    <w:rsid w:val="008008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8008DD"/>
    <w:rPr>
      <w:rFonts w:ascii="Times New Roman" w:eastAsia="Times New Roman" w:hAnsi="Times New Roman"/>
      <w:sz w:val="17"/>
    </w:rPr>
  </w:style>
  <w:style w:type="character" w:styleId="PageNumber">
    <w:name w:val="page number"/>
    <w:basedOn w:val="DefaultParagraphFont"/>
    <w:rsid w:val="00C032B2"/>
  </w:style>
  <w:style w:type="numbering" w:customStyle="1" w:styleId="NoList1">
    <w:name w:val="No List1"/>
    <w:next w:val="NoList"/>
    <w:uiPriority w:val="99"/>
    <w:semiHidden/>
    <w:unhideWhenUsed/>
    <w:rsid w:val="00682532"/>
  </w:style>
  <w:style w:type="paragraph" w:customStyle="1" w:styleId="preamblehead">
    <w:name w:val="preamblehead"/>
    <w:rsid w:val="00682532"/>
    <w:pPr>
      <w:keepNext/>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chapterhead">
    <w:name w:val="chapter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
    <w:name w:val="part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
    <w:name w:val="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
    <w:name w:val="sub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
    <w:name w:val="schedule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
    <w:name w:val="clausehead"/>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leghistoryhead">
    <w:name w:val="leghistoryhead"/>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customStyle="1" w:styleId="contentshead">
    <w:name w:val="contentshead"/>
    <w:uiPriority w:val="99"/>
    <w:rsid w:val="00682532"/>
    <w:pPr>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historyhead2">
    <w:name w:val="historyhead2"/>
    <w:uiPriority w:val="99"/>
    <w:rsid w:val="00682532"/>
    <w:pPr>
      <w:keepNext/>
      <w:keepLines/>
      <w:autoSpaceDE w:val="0"/>
      <w:autoSpaceDN w:val="0"/>
      <w:adjustRightInd w:val="0"/>
      <w:spacing w:before="280" w:after="120"/>
    </w:pPr>
    <w:rPr>
      <w:rFonts w:ascii="Times New Roman" w:eastAsia="Times New Roman" w:hAnsi="Times New Roman"/>
      <w:b/>
      <w:bCs/>
      <w:color w:val="000000"/>
      <w:sz w:val="28"/>
      <w:szCs w:val="28"/>
    </w:rPr>
  </w:style>
  <w:style w:type="paragraph" w:styleId="TOC1">
    <w:name w:val="toc 1"/>
    <w:next w:val="GG-body"/>
    <w:autoRedefine/>
    <w:uiPriority w:val="39"/>
    <w:qFormat/>
    <w:rsid w:val="00DC44A8"/>
    <w:pPr>
      <w:keepLines/>
      <w:tabs>
        <w:tab w:val="right" w:leader="dot" w:pos="4550"/>
      </w:tabs>
      <w:autoSpaceDE w:val="0"/>
      <w:autoSpaceDN w:val="0"/>
      <w:adjustRightInd w:val="0"/>
      <w:spacing w:before="80"/>
    </w:pPr>
    <w:rPr>
      <w:rFonts w:ascii="Times New Roman" w:eastAsia="Times New Roman" w:hAnsi="Times New Roman"/>
      <w:b/>
      <w:smallCaps/>
      <w:noProof/>
      <w:color w:val="000000"/>
      <w:sz w:val="17"/>
      <w:szCs w:val="30"/>
    </w:rPr>
  </w:style>
  <w:style w:type="paragraph" w:customStyle="1" w:styleId="formatchapter155chapterhead">
    <w:name w:val="format.chapter.15.5chapterhead"/>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31"/>
      <w:szCs w:val="31"/>
    </w:rPr>
  </w:style>
  <w:style w:type="paragraph" w:customStyle="1" w:styleId="formatchapter155boldchapterhead">
    <w:name w:val="format.chapter.15.5.bold.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1"/>
      <w:szCs w:val="31"/>
    </w:rPr>
  </w:style>
  <w:style w:type="paragraph" w:customStyle="1" w:styleId="formatchapter17chapterhead">
    <w:name w:val="format.chapter.17.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4"/>
      <w:szCs w:val="34"/>
    </w:rPr>
  </w:style>
  <w:style w:type="paragraph" w:customStyle="1" w:styleId="formatchapter17boldchapterhead">
    <w:name w:val="format.chapter.17.bold.chapterhead"/>
    <w:uiPriority w:val="99"/>
    <w:rsid w:val="00682532"/>
    <w:pPr>
      <w:keepNext/>
      <w:keepLines/>
      <w:autoSpaceDE w:val="0"/>
      <w:autoSpaceDN w:val="0"/>
      <w:adjustRightInd w:val="0"/>
      <w:spacing w:before="280"/>
      <w:ind w:left="2155" w:hanging="567"/>
    </w:pPr>
    <w:rPr>
      <w:rFonts w:ascii="Times New Roman" w:eastAsia="Times New Roman" w:hAnsi="Times New Roman"/>
      <w:b/>
      <w:bCs/>
      <w:color w:val="000000"/>
      <w:sz w:val="34"/>
      <w:szCs w:val="34"/>
    </w:rPr>
  </w:style>
  <w:style w:type="paragraph" w:customStyle="1" w:styleId="formatpart145boldparthead">
    <w:name w:val="format.part.14.5.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29"/>
      <w:szCs w:val="29"/>
    </w:rPr>
  </w:style>
  <w:style w:type="paragraph" w:customStyle="1" w:styleId="formatpart145parthead">
    <w:name w:val="format.part.14.5.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29"/>
      <w:szCs w:val="29"/>
    </w:rPr>
  </w:style>
  <w:style w:type="paragraph" w:customStyle="1" w:styleId="formatpart16parthead">
    <w:name w:val="format.part.16.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partheadlevel2">
    <w:name w:val="format.part.16.partheadlevel2"/>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boldparthead">
    <w:name w:val="format.part.16.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boldpartheadlevel2">
    <w:name w:val="format.part.16.bold.partheadlevel2"/>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shsshpartheadlevel2">
    <w:name w:val="format.part.16.shssh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reambleclauseheadlevel1">
    <w:name w:val="preambleclauseheadlevel1"/>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level2">
    <w:name w:val="preambleclauseheadlevel2"/>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1">
    <w:name w:val="preambleclauseheadkeepwithnextlevel1"/>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2">
    <w:name w:val="preambleclauseheadkeepwithnextlevel2"/>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1">
    <w:name w:val="preambleclauseheadsubclauselevel1"/>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2">
    <w:name w:val="preambleclauseheadsubclauselevel2"/>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1">
    <w:name w:val="preambleclauseheadsubclausekeepwithnextlevel1"/>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2">
    <w:name w:val="preambleclauseheadsubclausekeepwithnextlevel2"/>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clauseheadlevel1">
    <w:name w:val="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2">
    <w:name w:val="clauseheadlevel2"/>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3">
    <w:name w:val="clauseheadlevel3"/>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4">
    <w:name w:val="clauseheadlevel4"/>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5">
    <w:name w:val="clauseheadlevel5"/>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groupclauseheadlevel1">
    <w:name w:val="clausegroup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hapterheadlevel1">
    <w:name w:val="chapter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level1">
    <w:name w:val="part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artheadlevel2">
    <w:name w:val="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level1">
    <w:name w:val="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2">
    <w:name w:val="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3">
    <w:name w:val="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level1">
    <w:name w:val="sub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2">
    <w:name w:val="sub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3">
    <w:name w:val="sub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4">
    <w:name w:val="subdivisionhea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5">
    <w:name w:val="subdivisionheadlevel5"/>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level1">
    <w:name w:val="schedule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scheduleheadlevel2">
    <w:name w:val="schedule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formatdivisionhead125ptfontsizelevel2">
    <w:name w:val="formatdivisionhead12.5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2">
    <w:name w:val="formatdivisionhead14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2">
    <w:name w:val="formatdivisionheaditalic12.5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2">
    <w:name w:val="formatdivisionheaditalic14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2">
    <w:name w:val="formatdivisionhead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2">
    <w:name w:val="formatdivisionhead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2">
    <w:name w:val="formatdivisionheaditalic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2">
    <w:name w:val="formatdivisionheaditalic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divisionhead125ptfontsizelevel3">
    <w:name w:val="formatdivisionhead12.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3">
    <w:name w:val="formatdivisionhead14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3">
    <w:name w:val="formatdivisionheaditalic12.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3">
    <w:name w:val="formatdivisionheaditalic14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3">
    <w:name w:val="formatdivisionhead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3">
    <w:name w:val="formatdivisionhead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3">
    <w:name w:val="formatdivisionheaditalic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3">
    <w:name w:val="formatdivisionheaditalic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subdivisionheaditalic115ptfontsizelevel3">
    <w:name w:val="formatsubdivisionheaditalic11.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115ptfontsizelevel3">
    <w:name w:val="formatsubdivisionhead11.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italic13ptfontsizelevel3">
    <w:name w:val="formatsubdivisionheaditalic13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7"/>
      <w:szCs w:val="27"/>
    </w:rPr>
  </w:style>
  <w:style w:type="paragraph" w:customStyle="1" w:styleId="formatsubdivisionhead13ptfontsizelevel3">
    <w:name w:val="formatsubdivisionhead13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7"/>
      <w:szCs w:val="27"/>
    </w:rPr>
  </w:style>
  <w:style w:type="paragraph" w:customStyle="1" w:styleId="formatsubdivisionheaditalic115ptfontsizeboldlevel3">
    <w:name w:val="formatsubdivisionheaditalic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115ptfontsizeboldlevel3">
    <w:name w:val="formatsubdivisionhead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italic13ptfontsizeboldlevel3">
    <w:name w:val="formatsubdivisionheaditalic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7"/>
      <w:szCs w:val="27"/>
    </w:rPr>
  </w:style>
  <w:style w:type="paragraph" w:customStyle="1" w:styleId="formatsubdivisionhead13ptfontsizeboldlevel3">
    <w:name w:val="formatsubdivisionhead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7"/>
      <w:szCs w:val="27"/>
    </w:rPr>
  </w:style>
  <w:style w:type="paragraph" w:customStyle="1" w:styleId="formatsubdivisionhead115ptfontsizelevel4">
    <w:name w:val="formatsubdivisionhead11.5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13ptfontsizelevel4">
    <w:name w:val="formatsubdivisionhead13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6"/>
      <w:szCs w:val="26"/>
    </w:rPr>
  </w:style>
  <w:style w:type="paragraph" w:customStyle="1" w:styleId="formatsubdivisionheaditalic115ptlevel4">
    <w:name w:val="formatsubdivisionheaditalic11.5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italic13ptlevel4">
    <w:name w:val="formatsubdivisionheaditalic13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6"/>
      <w:szCs w:val="26"/>
    </w:rPr>
  </w:style>
  <w:style w:type="paragraph" w:styleId="TOC2">
    <w:name w:val="toc 2"/>
    <w:basedOn w:val="Normal"/>
    <w:next w:val="Normal"/>
    <w:uiPriority w:val="39"/>
    <w:qFormat/>
    <w:rsid w:val="00A37EF6"/>
    <w:pPr>
      <w:keepLines/>
      <w:autoSpaceDE w:val="0"/>
      <w:autoSpaceDN w:val="0"/>
      <w:adjustRightInd w:val="0"/>
      <w:spacing w:after="0"/>
      <w:jc w:val="left"/>
    </w:pPr>
    <w:rPr>
      <w:rFonts w:eastAsia="Times New Roman"/>
      <w:color w:val="000000"/>
      <w:szCs w:val="26"/>
      <w:lang w:eastAsia="en-AU"/>
    </w:rPr>
  </w:style>
  <w:style w:type="paragraph" w:customStyle="1" w:styleId="formatsubdivisionhead115ptfontsizeboldlevel4">
    <w:name w:val="formatsubdivisionhead11.5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13ptfontsizeboldlevel4">
    <w:name w:val="formatsubdivisionhead13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formatsubdivisionheaditalic115ptboldlevel4">
    <w:name w:val="formatsubdivisionheaditalic11.5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italic13ptboldlevel4">
    <w:name w:val="formatsubdivisionheaditalic13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6"/>
      <w:szCs w:val="26"/>
    </w:rPr>
  </w:style>
  <w:style w:type="paragraph" w:customStyle="1" w:styleId="leghistoryheadlevel1">
    <w:name w:val="leghistoryheadlevel1"/>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styleId="TOC3">
    <w:name w:val="toc 3"/>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4">
    <w:name w:val="toc 4"/>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18"/>
      <w:szCs w:val="18"/>
      <w:lang w:eastAsia="en-AU"/>
    </w:rPr>
  </w:style>
  <w:style w:type="paragraph" w:styleId="TOC5">
    <w:name w:val="toc 5"/>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6">
    <w:name w:val="toc 6"/>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26"/>
      <w:szCs w:val="26"/>
      <w:lang w:eastAsia="en-AU"/>
    </w:rPr>
  </w:style>
  <w:style w:type="paragraph" w:styleId="TOC7">
    <w:name w:val="toc 7"/>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30"/>
      <w:szCs w:val="30"/>
      <w:lang w:eastAsia="en-AU"/>
    </w:rPr>
  </w:style>
  <w:style w:type="paragraph" w:styleId="TOC8">
    <w:name w:val="toc 8"/>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34"/>
      <w:szCs w:val="34"/>
      <w:lang w:eastAsia="en-AU"/>
    </w:rPr>
  </w:style>
  <w:style w:type="paragraph" w:styleId="TOC9">
    <w:name w:val="toc 9"/>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8"/>
      <w:szCs w:val="38"/>
      <w:lang w:eastAsia="en-AU"/>
    </w:rPr>
  </w:style>
  <w:style w:type="character" w:styleId="LineNumber">
    <w:name w:val="line number"/>
    <w:uiPriority w:val="99"/>
    <w:rsid w:val="00682532"/>
    <w:rPr>
      <w:sz w:val="20"/>
      <w:szCs w:val="20"/>
    </w:rPr>
  </w:style>
  <w:style w:type="paragraph" w:customStyle="1" w:styleId="Title1">
    <w:name w:val="Title1"/>
    <w:basedOn w:val="Normal"/>
    <w:next w:val="Normal"/>
    <w:link w:val="Title1Char"/>
    <w:qFormat/>
    <w:rsid w:val="00256C71"/>
    <w:pPr>
      <w:jc w:val="center"/>
    </w:pPr>
    <w:rPr>
      <w:caps/>
      <w:szCs w:val="17"/>
    </w:rPr>
  </w:style>
  <w:style w:type="character" w:customStyle="1" w:styleId="Title1Char">
    <w:name w:val="Title1 Char"/>
    <w:link w:val="Title1"/>
    <w:rsid w:val="00256C71"/>
    <w:rPr>
      <w:rFonts w:ascii="Times New Roman" w:hAnsi="Times New Roman"/>
      <w:caps/>
      <w:sz w:val="17"/>
      <w:szCs w:val="17"/>
      <w:lang w:eastAsia="en-US"/>
    </w:rPr>
  </w:style>
  <w:style w:type="paragraph" w:customStyle="1" w:styleId="Title2">
    <w:name w:val="Title2"/>
    <w:basedOn w:val="Normal"/>
    <w:next w:val="Normal"/>
    <w:link w:val="Title2Char"/>
    <w:qFormat/>
    <w:rsid w:val="00256C71"/>
    <w:pPr>
      <w:jc w:val="center"/>
    </w:pPr>
    <w:rPr>
      <w:smallCaps/>
      <w:szCs w:val="17"/>
    </w:rPr>
  </w:style>
  <w:style w:type="character" w:customStyle="1" w:styleId="Title2Char">
    <w:name w:val="Title2 Char"/>
    <w:link w:val="Title2"/>
    <w:rsid w:val="00256C71"/>
    <w:rPr>
      <w:rFonts w:ascii="Times New Roman" w:hAnsi="Times New Roman"/>
      <w:smallCaps/>
      <w:sz w:val="17"/>
      <w:szCs w:val="17"/>
      <w:lang w:eastAsia="en-US"/>
    </w:rPr>
  </w:style>
  <w:style w:type="paragraph" w:customStyle="1" w:styleId="Title3">
    <w:name w:val="Title3"/>
    <w:basedOn w:val="Normal"/>
    <w:next w:val="Normal"/>
    <w:link w:val="Title3Char"/>
    <w:qFormat/>
    <w:rsid w:val="00256C71"/>
    <w:pPr>
      <w:jc w:val="center"/>
    </w:pPr>
    <w:rPr>
      <w:i/>
      <w:szCs w:val="17"/>
    </w:rPr>
  </w:style>
  <w:style w:type="character" w:customStyle="1" w:styleId="Title3Char">
    <w:name w:val="Title3 Char"/>
    <w:link w:val="Title3"/>
    <w:rsid w:val="00256C71"/>
    <w:rPr>
      <w:rFonts w:ascii="Times New Roman" w:hAnsi="Times New Roman"/>
      <w:i/>
      <w:sz w:val="17"/>
      <w:szCs w:val="17"/>
      <w:lang w:eastAsia="en-US"/>
    </w:rPr>
  </w:style>
  <w:style w:type="paragraph" w:customStyle="1" w:styleId="Bullets2">
    <w:name w:val="Bullets2"/>
    <w:basedOn w:val="Galley"/>
    <w:link w:val="Bullets2Char"/>
    <w:rsid w:val="00256C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Bullets2Char">
    <w:name w:val="Bullets2 Char"/>
    <w:link w:val="Bullets2"/>
    <w:rsid w:val="00256C71"/>
    <w:rPr>
      <w:rFonts w:ascii="Times New Roman" w:eastAsia="Times New Roman" w:hAnsi="Times New Roman"/>
      <w:sz w:val="17"/>
      <w:szCs w:val="17"/>
      <w:lang w:eastAsia="en-US"/>
    </w:rPr>
  </w:style>
  <w:style w:type="paragraph" w:customStyle="1" w:styleId="GHeading1">
    <w:name w:val="G Heading 1"/>
    <w:basedOn w:val="Galley"/>
    <w:link w:val="GHeading1Char"/>
    <w:rsid w:val="00685927"/>
    <w:pPr>
      <w:spacing w:after="0"/>
      <w:jc w:val="center"/>
    </w:pPr>
    <w:rPr>
      <w:lang w:val="x-none" w:eastAsia="x-none"/>
    </w:rPr>
  </w:style>
  <w:style w:type="character" w:customStyle="1" w:styleId="GHeading1Char">
    <w:name w:val="G Heading 1 Char"/>
    <w:link w:val="GHeading1"/>
    <w:rsid w:val="00685927"/>
    <w:rPr>
      <w:rFonts w:ascii="Times New Roman" w:eastAsia="Times New Roman" w:hAnsi="Times New Roman"/>
      <w:sz w:val="17"/>
      <w:lang w:val="x-none" w:eastAsia="x-none"/>
    </w:rPr>
  </w:style>
  <w:style w:type="paragraph" w:customStyle="1" w:styleId="GHeading2">
    <w:name w:val="G Heading 2"/>
    <w:basedOn w:val="Galley"/>
    <w:link w:val="GHeading2Char"/>
    <w:rsid w:val="00685927"/>
    <w:pPr>
      <w:jc w:val="center"/>
    </w:pPr>
    <w:rPr>
      <w:i/>
      <w:lang w:val="x-none" w:eastAsia="x-none"/>
    </w:rPr>
  </w:style>
  <w:style w:type="character" w:customStyle="1" w:styleId="GHeading2Char">
    <w:name w:val="G Heading 2 Char"/>
    <w:link w:val="GHeading2"/>
    <w:rsid w:val="00685927"/>
    <w:rPr>
      <w:rFonts w:ascii="Times New Roman" w:eastAsia="Times New Roman" w:hAnsi="Times New Roman"/>
      <w:i/>
      <w:sz w:val="17"/>
      <w:lang w:val="x-none" w:eastAsia="x-none"/>
    </w:rPr>
  </w:style>
  <w:style w:type="paragraph" w:customStyle="1" w:styleId="GHeading3">
    <w:name w:val="G Heading 3"/>
    <w:basedOn w:val="Galley"/>
    <w:link w:val="GHeading3Char"/>
    <w:rsid w:val="00685927"/>
    <w:pPr>
      <w:jc w:val="center"/>
    </w:pPr>
    <w:rPr>
      <w:i/>
      <w:lang w:val="x-none" w:eastAsia="x-none"/>
    </w:rPr>
  </w:style>
  <w:style w:type="character" w:customStyle="1" w:styleId="GHeading3Char">
    <w:name w:val="G Heading 3 Char"/>
    <w:link w:val="GHeading3"/>
    <w:rsid w:val="00685927"/>
    <w:rPr>
      <w:rFonts w:ascii="Times New Roman" w:eastAsia="Times New Roman" w:hAnsi="Times New Roman"/>
      <w:i/>
      <w:sz w:val="17"/>
      <w:lang w:val="x-none" w:eastAsia="x-none"/>
    </w:rPr>
  </w:style>
  <w:style w:type="paragraph" w:customStyle="1" w:styleId="GG-body">
    <w:name w:val="GG-body"/>
    <w:basedOn w:val="Normal"/>
    <w:link w:val="GG-bodyChar"/>
    <w:qFormat/>
    <w:rsid w:val="00685927"/>
    <w:rPr>
      <w:rFonts w:eastAsia="Times New Roman"/>
      <w:szCs w:val="17"/>
    </w:rPr>
  </w:style>
  <w:style w:type="character" w:customStyle="1" w:styleId="GG-bodyChar">
    <w:name w:val="GG-body Char"/>
    <w:link w:val="GG-body"/>
    <w:rsid w:val="00685927"/>
    <w:rPr>
      <w:rFonts w:ascii="Times New Roman" w:eastAsia="Times New Roman" w:hAnsi="Times New Roman"/>
      <w:sz w:val="17"/>
      <w:szCs w:val="17"/>
      <w:lang w:eastAsia="en-US"/>
    </w:rPr>
  </w:style>
  <w:style w:type="paragraph" w:customStyle="1" w:styleId="GG-Bullets1">
    <w:name w:val="GG-Bullets1"/>
    <w:basedOn w:val="Normal"/>
    <w:next w:val="Normal"/>
    <w:link w:val="GG-Bullets1Char"/>
    <w:qFormat/>
    <w:rsid w:val="00685927"/>
    <w:pPr>
      <w:numPr>
        <w:numId w:val="1"/>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685927"/>
    <w:rPr>
      <w:rFonts w:ascii="CG Times (W1)" w:eastAsia="Times New Roman" w:hAnsi="CG Times (W1)"/>
      <w:sz w:val="17"/>
      <w:szCs w:val="17"/>
      <w:lang w:eastAsia="en-US"/>
    </w:rPr>
  </w:style>
  <w:style w:type="paragraph" w:customStyle="1" w:styleId="GG-Bullets2">
    <w:name w:val="GG-Bullets2"/>
    <w:basedOn w:val="Galley"/>
    <w:link w:val="GG-Bullets2Char"/>
    <w:rsid w:val="00685927"/>
    <w:pPr>
      <w:numPr>
        <w:numId w:val="2"/>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685927"/>
    <w:rPr>
      <w:rFonts w:ascii="Times New Roman" w:eastAsia="Times New Roman" w:hAnsi="Times New Roman"/>
      <w:sz w:val="17"/>
      <w:szCs w:val="17"/>
      <w:lang w:eastAsia="en-US"/>
    </w:rPr>
  </w:style>
  <w:style w:type="paragraph" w:customStyle="1" w:styleId="GG-Numbers1">
    <w:name w:val="GG-Numbers1"/>
    <w:basedOn w:val="ListParagraph"/>
    <w:link w:val="GG-Numbers1Char"/>
    <w:qFormat/>
    <w:rsid w:val="00685927"/>
    <w:pPr>
      <w:numPr>
        <w:numId w:val="3"/>
      </w:numPr>
    </w:pPr>
    <w:rPr>
      <w:rFonts w:eastAsia="Times New Roman"/>
      <w:szCs w:val="17"/>
    </w:rPr>
  </w:style>
  <w:style w:type="character" w:customStyle="1" w:styleId="GG-Numbers1Char">
    <w:name w:val="GG-Numbers1 Char"/>
    <w:link w:val="GG-Numbers1"/>
    <w:rsid w:val="00685927"/>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685927"/>
    <w:pPr>
      <w:spacing w:after="0"/>
    </w:pPr>
  </w:style>
  <w:style w:type="character" w:customStyle="1" w:styleId="GG-SDatedChar">
    <w:name w:val="GG-S.Dated Char"/>
    <w:link w:val="GG-SDated"/>
    <w:rsid w:val="00685927"/>
    <w:rPr>
      <w:rFonts w:ascii="Times New Roman" w:eastAsia="Times New Roman" w:hAnsi="Times New Roman"/>
      <w:sz w:val="17"/>
      <w:szCs w:val="17"/>
      <w:lang w:eastAsia="en-US"/>
    </w:rPr>
  </w:style>
  <w:style w:type="paragraph" w:customStyle="1" w:styleId="GG-SName">
    <w:name w:val="GG-S.Name"/>
    <w:basedOn w:val="Normal"/>
    <w:link w:val="GG-SNameChar"/>
    <w:qFormat/>
    <w:rsid w:val="00685927"/>
    <w:pPr>
      <w:spacing w:after="0"/>
      <w:jc w:val="right"/>
    </w:pPr>
    <w:rPr>
      <w:rFonts w:eastAsia="Times New Roman"/>
      <w:smallCaps/>
      <w:szCs w:val="20"/>
    </w:rPr>
  </w:style>
  <w:style w:type="character" w:customStyle="1" w:styleId="GG-SNameChar">
    <w:name w:val="GG-S.Name Char"/>
    <w:link w:val="GG-SName"/>
    <w:rsid w:val="00685927"/>
    <w:rPr>
      <w:rFonts w:ascii="Times New Roman" w:eastAsia="Times New Roman" w:hAnsi="Times New Roman"/>
      <w:smallCaps/>
      <w:sz w:val="17"/>
      <w:lang w:eastAsia="en-US"/>
    </w:rPr>
  </w:style>
  <w:style w:type="character" w:customStyle="1" w:styleId="GG-SigName">
    <w:name w:val="GG-SigName"/>
    <w:uiPriority w:val="1"/>
    <w:rsid w:val="00685927"/>
    <w:rPr>
      <w:rFonts w:ascii="Times New Roman" w:hAnsi="Times New Roman"/>
      <w:smallCaps/>
      <w:sz w:val="17"/>
      <w:szCs w:val="17"/>
      <w:lang w:eastAsia="en-US"/>
    </w:rPr>
  </w:style>
  <w:style w:type="paragraph" w:customStyle="1" w:styleId="GG-Signature">
    <w:name w:val="GG-Signature"/>
    <w:basedOn w:val="Normal"/>
    <w:link w:val="GG-SignatureChar"/>
    <w:qFormat/>
    <w:rsid w:val="00685927"/>
    <w:pPr>
      <w:spacing w:after="0"/>
      <w:jc w:val="right"/>
    </w:pPr>
    <w:rPr>
      <w:rFonts w:eastAsia="Times New Roman"/>
      <w:szCs w:val="17"/>
    </w:rPr>
  </w:style>
  <w:style w:type="character" w:customStyle="1" w:styleId="GG-SignatureChar">
    <w:name w:val="GG-Signature Char"/>
    <w:link w:val="GG-Signature"/>
    <w:rsid w:val="00685927"/>
    <w:rPr>
      <w:rFonts w:ascii="Times New Roman" w:eastAsia="Times New Roman" w:hAnsi="Times New Roman"/>
      <w:sz w:val="17"/>
      <w:szCs w:val="17"/>
      <w:lang w:eastAsia="en-US"/>
    </w:rPr>
  </w:style>
  <w:style w:type="character" w:customStyle="1" w:styleId="GG-SignatureName">
    <w:name w:val="GG-SignatureName"/>
    <w:uiPriority w:val="1"/>
    <w:rsid w:val="00685927"/>
    <w:rPr>
      <w:rFonts w:ascii="Times New Roman" w:eastAsia="Times New Roman" w:hAnsi="Times New Roman"/>
      <w:smallCaps/>
      <w:sz w:val="17"/>
      <w:szCs w:val="17"/>
      <w:lang w:eastAsia="en-US"/>
    </w:rPr>
  </w:style>
  <w:style w:type="paragraph" w:customStyle="1" w:styleId="GG-Sub1">
    <w:name w:val="GG-Sub1"/>
    <w:basedOn w:val="GG-body"/>
    <w:next w:val="GG-body"/>
    <w:link w:val="GG-Sub1Char"/>
    <w:qFormat/>
    <w:rsid w:val="00685927"/>
    <w:rPr>
      <w:b/>
    </w:rPr>
  </w:style>
  <w:style w:type="character" w:customStyle="1" w:styleId="GG-Sub1Char">
    <w:name w:val="GG-Sub1 Char"/>
    <w:link w:val="GG-Sub1"/>
    <w:rsid w:val="00685927"/>
    <w:rPr>
      <w:rFonts w:ascii="Times New Roman" w:eastAsia="Times New Roman" w:hAnsi="Times New Roman"/>
      <w:b/>
      <w:sz w:val="17"/>
      <w:szCs w:val="17"/>
      <w:lang w:eastAsia="en-US"/>
    </w:rPr>
  </w:style>
  <w:style w:type="paragraph" w:customStyle="1" w:styleId="GG-Sub2">
    <w:name w:val="GG-Sub2"/>
    <w:basedOn w:val="GG-Sub1"/>
    <w:next w:val="GG-body"/>
    <w:link w:val="GG-Sub2Char"/>
    <w:qFormat/>
    <w:rsid w:val="00685927"/>
    <w:rPr>
      <w:b w:val="0"/>
      <w:i/>
    </w:rPr>
  </w:style>
  <w:style w:type="character" w:customStyle="1" w:styleId="GG-Sub2Char">
    <w:name w:val="GG-Sub2 Char"/>
    <w:link w:val="GG-Sub2"/>
    <w:rsid w:val="00685927"/>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685927"/>
    <w:pPr>
      <w:jc w:val="center"/>
    </w:pPr>
    <w:rPr>
      <w:caps/>
      <w:szCs w:val="17"/>
    </w:rPr>
  </w:style>
  <w:style w:type="character" w:customStyle="1" w:styleId="GG-Title1Char">
    <w:name w:val="GG-Title1 Char"/>
    <w:link w:val="GG-Title1"/>
    <w:rsid w:val="00685927"/>
    <w:rPr>
      <w:rFonts w:ascii="Times New Roman" w:hAnsi="Times New Roman"/>
      <w:caps/>
      <w:sz w:val="17"/>
      <w:szCs w:val="17"/>
      <w:lang w:eastAsia="en-US"/>
    </w:rPr>
  </w:style>
  <w:style w:type="paragraph" w:customStyle="1" w:styleId="GG-Title2">
    <w:name w:val="GG-Title2"/>
    <w:basedOn w:val="Normal"/>
    <w:next w:val="Normal"/>
    <w:link w:val="GG-Title2Char"/>
    <w:qFormat/>
    <w:rsid w:val="00685927"/>
    <w:pPr>
      <w:jc w:val="center"/>
    </w:pPr>
    <w:rPr>
      <w:smallCaps/>
      <w:szCs w:val="17"/>
    </w:rPr>
  </w:style>
  <w:style w:type="character" w:customStyle="1" w:styleId="GG-Title2Char">
    <w:name w:val="GG-Title2 Char"/>
    <w:link w:val="GG-Title2"/>
    <w:rsid w:val="00685927"/>
    <w:rPr>
      <w:rFonts w:ascii="Times New Roman" w:hAnsi="Times New Roman"/>
      <w:smallCaps/>
      <w:sz w:val="17"/>
      <w:szCs w:val="17"/>
      <w:lang w:eastAsia="en-US"/>
    </w:rPr>
  </w:style>
  <w:style w:type="paragraph" w:customStyle="1" w:styleId="GG-Title3">
    <w:name w:val="GG-Title3"/>
    <w:basedOn w:val="Normal"/>
    <w:next w:val="Normal"/>
    <w:link w:val="GG-Title3Char"/>
    <w:qFormat/>
    <w:rsid w:val="00685927"/>
    <w:pPr>
      <w:jc w:val="center"/>
    </w:pPr>
    <w:rPr>
      <w:i/>
      <w:szCs w:val="17"/>
    </w:rPr>
  </w:style>
  <w:style w:type="character" w:customStyle="1" w:styleId="GG-Title3Char">
    <w:name w:val="GG-Title3 Char"/>
    <w:link w:val="GG-Title3"/>
    <w:rsid w:val="00685927"/>
    <w:rPr>
      <w:rFonts w:ascii="Times New Roman" w:hAnsi="Times New Roman"/>
      <w:i/>
      <w:sz w:val="17"/>
      <w:szCs w:val="17"/>
      <w:lang w:eastAsia="en-US"/>
    </w:rPr>
  </w:style>
  <w:style w:type="paragraph" w:customStyle="1" w:styleId="Heading10">
    <w:name w:val="Heading1"/>
    <w:basedOn w:val="Normal"/>
    <w:link w:val="Heading1Char0"/>
    <w:rsid w:val="009D1E2E"/>
    <w:pPr>
      <w:spacing w:before="320" w:after="240" w:line="360" w:lineRule="exact"/>
      <w:jc w:val="center"/>
    </w:pPr>
    <w:rPr>
      <w:b/>
      <w:smallCaps/>
      <w:color w:val="000000"/>
      <w:sz w:val="36"/>
    </w:rPr>
  </w:style>
  <w:style w:type="character" w:customStyle="1" w:styleId="Heading1Char0">
    <w:name w:val="Heading1 Char"/>
    <w:link w:val="Heading10"/>
    <w:rsid w:val="009D1E2E"/>
    <w:rPr>
      <w:rFonts w:ascii="Times New Roman" w:hAnsi="Times New Roman"/>
      <w:b/>
      <w:smallCaps/>
      <w:color w:val="000000"/>
      <w:sz w:val="36"/>
      <w:szCs w:val="22"/>
      <w:lang w:eastAsia="en-US"/>
    </w:rPr>
  </w:style>
  <w:style w:type="paragraph" w:customStyle="1" w:styleId="RegSpace">
    <w:name w:val="Reg Space"/>
    <w:basedOn w:val="Normal"/>
    <w:link w:val="RegSpaceChar"/>
    <w:qFormat/>
    <w:rsid w:val="006C5BE8"/>
    <w:pPr>
      <w:keepLines/>
      <w:tabs>
        <w:tab w:val="left" w:pos="850"/>
      </w:tabs>
      <w:autoSpaceDE w:val="0"/>
      <w:autoSpaceDN w:val="0"/>
      <w:adjustRightInd w:val="0"/>
      <w:spacing w:after="0" w:line="20" w:lineRule="exact"/>
      <w:ind w:left="794" w:hanging="794"/>
    </w:pPr>
    <w:rPr>
      <w:color w:val="000000"/>
    </w:rPr>
  </w:style>
  <w:style w:type="character" w:customStyle="1" w:styleId="RegSpaceChar">
    <w:name w:val="Reg Space Char"/>
    <w:link w:val="RegSpace"/>
    <w:rsid w:val="006C5BE8"/>
    <w:rPr>
      <w:rFonts w:ascii="Times New Roman" w:hAnsi="Times New Roman"/>
      <w:color w:val="000000"/>
      <w:sz w:val="17"/>
      <w:szCs w:val="22"/>
      <w:lang w:eastAsia="en-US"/>
    </w:rPr>
  </w:style>
  <w:style w:type="character" w:customStyle="1" w:styleId="StyleTimesNewRoman105pt">
    <w:name w:val="Style Times New Roman 10.5 pt"/>
    <w:basedOn w:val="DefaultParagraphFont"/>
    <w:rsid w:val="00EB5C72"/>
    <w:rPr>
      <w:rFonts w:ascii="Times New Roman" w:hAnsi="Times New Roman"/>
      <w:sz w:val="21"/>
    </w:rPr>
  </w:style>
  <w:style w:type="paragraph" w:styleId="TOAHeading">
    <w:name w:val="toa heading"/>
    <w:basedOn w:val="Normal"/>
    <w:next w:val="Normal"/>
    <w:uiPriority w:val="99"/>
    <w:unhideWhenUsed/>
    <w:rsid w:val="000B38D1"/>
    <w:pPr>
      <w:spacing w:before="120"/>
    </w:pPr>
    <w:rPr>
      <w:rFonts w:asciiTheme="majorHAnsi" w:eastAsiaTheme="majorEastAsia" w:hAnsiTheme="majorHAnsi" w:cstheme="majorBidi"/>
      <w:b/>
      <w:bCs/>
      <w:sz w:val="24"/>
      <w:szCs w:val="24"/>
    </w:rPr>
  </w:style>
  <w:style w:type="paragraph" w:customStyle="1" w:styleId="RegTitle">
    <w:name w:val="Reg Title"/>
    <w:basedOn w:val="Normal"/>
    <w:qFormat/>
    <w:rsid w:val="00C9600F"/>
    <w:pPr>
      <w:keepLines/>
      <w:autoSpaceDE w:val="0"/>
      <w:autoSpaceDN w:val="0"/>
      <w:adjustRightInd w:val="0"/>
      <w:spacing w:before="80" w:after="240" w:line="240" w:lineRule="auto"/>
      <w:jc w:val="left"/>
    </w:pPr>
    <w:rPr>
      <w:b/>
      <w:bCs/>
      <w:color w:val="000000"/>
      <w:sz w:val="36"/>
      <w:szCs w:val="36"/>
      <w:lang w:eastAsia="en-AU"/>
    </w:rPr>
  </w:style>
  <w:style w:type="table" w:styleId="TableGrid">
    <w:name w:val="Table Grid"/>
    <w:basedOn w:val="TableNormal"/>
    <w:uiPriority w:val="39"/>
    <w:rsid w:val="00A53E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A53E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53E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53E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A53E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A53EDD"/>
  </w:style>
  <w:style w:type="table" w:customStyle="1" w:styleId="TableGrid5">
    <w:name w:val="Table Grid5"/>
    <w:basedOn w:val="TableNormal"/>
    <w:next w:val="TableGrid"/>
    <w:uiPriority w:val="59"/>
    <w:rsid w:val="00A53E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A53E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A53E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A53E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gSpace0">
    <w:name w:val="RegSpace"/>
    <w:next w:val="GG-body"/>
    <w:qFormat/>
    <w:rsid w:val="00A53EDD"/>
    <w:pPr>
      <w:spacing w:line="20" w:lineRule="exact"/>
      <w:jc w:val="both"/>
    </w:pPr>
    <w:rPr>
      <w:rFonts w:ascii="Times New Roman" w:eastAsia="Times New Roman" w:hAnsi="Times New Roman"/>
      <w:sz w:val="2"/>
      <w:szCs w:val="17"/>
      <w:lang w:eastAsia="en-US"/>
    </w:rPr>
  </w:style>
  <w:style w:type="table" w:customStyle="1" w:styleId="TableGrid9">
    <w:name w:val="Table Grid9"/>
    <w:basedOn w:val="TableNormal"/>
    <w:next w:val="TableGrid"/>
    <w:uiPriority w:val="59"/>
    <w:rsid w:val="00A53E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A53E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A53EDD"/>
  </w:style>
  <w:style w:type="paragraph" w:styleId="ListNumber">
    <w:name w:val="List Number"/>
    <w:basedOn w:val="Normal"/>
    <w:rsid w:val="00A53EDD"/>
    <w:rPr>
      <w:rFonts w:eastAsia="Times New Roman"/>
      <w:szCs w:val="20"/>
    </w:rPr>
  </w:style>
  <w:style w:type="paragraph" w:styleId="ListNumber2">
    <w:name w:val="List Number 2"/>
    <w:basedOn w:val="Normal"/>
    <w:rsid w:val="00A53EDD"/>
    <w:rPr>
      <w:rFonts w:eastAsia="Times New Roman"/>
      <w:szCs w:val="20"/>
    </w:rPr>
  </w:style>
  <w:style w:type="paragraph" w:styleId="ListNumber3">
    <w:name w:val="List Number 3"/>
    <w:basedOn w:val="Normal"/>
    <w:rsid w:val="00A53EDD"/>
    <w:pPr>
      <w:tabs>
        <w:tab w:val="num" w:pos="1080"/>
      </w:tabs>
    </w:pPr>
    <w:rPr>
      <w:rFonts w:eastAsia="Times New Roman"/>
      <w:szCs w:val="20"/>
    </w:rPr>
  </w:style>
  <w:style w:type="paragraph" w:styleId="ListNumber4">
    <w:name w:val="List Number 4"/>
    <w:basedOn w:val="Normal"/>
    <w:rsid w:val="00A53EDD"/>
    <w:pPr>
      <w:tabs>
        <w:tab w:val="num" w:pos="1440"/>
      </w:tabs>
    </w:pPr>
    <w:rPr>
      <w:rFonts w:eastAsia="Times New Roman"/>
      <w:szCs w:val="20"/>
    </w:rPr>
  </w:style>
  <w:style w:type="paragraph" w:styleId="ListNumber5">
    <w:name w:val="List Number 5"/>
    <w:basedOn w:val="Normal"/>
    <w:rsid w:val="00A53EDD"/>
    <w:pPr>
      <w:tabs>
        <w:tab w:val="num" w:pos="1800"/>
      </w:tabs>
    </w:pPr>
    <w:rPr>
      <w:rFonts w:eastAsia="Times New Roman"/>
      <w:szCs w:val="20"/>
    </w:rPr>
  </w:style>
  <w:style w:type="character" w:styleId="FootnoteReference">
    <w:name w:val="footnote reference"/>
    <w:semiHidden/>
    <w:rsid w:val="00A53EDD"/>
    <w:rPr>
      <w:vertAlign w:val="superscript"/>
    </w:rPr>
  </w:style>
  <w:style w:type="table" w:customStyle="1" w:styleId="TableGrid11">
    <w:name w:val="Table Grid11"/>
    <w:basedOn w:val="TableNormal"/>
    <w:next w:val="TableGrid"/>
    <w:uiPriority w:val="59"/>
    <w:rsid w:val="00A53E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A53EDD"/>
  </w:style>
  <w:style w:type="numbering" w:customStyle="1" w:styleId="NoList111">
    <w:name w:val="No List111"/>
    <w:next w:val="NoList"/>
    <w:uiPriority w:val="99"/>
    <w:semiHidden/>
    <w:unhideWhenUsed/>
    <w:rsid w:val="00A53EDD"/>
  </w:style>
  <w:style w:type="table" w:customStyle="1" w:styleId="TableGrid12">
    <w:name w:val="Table Grid12"/>
    <w:basedOn w:val="TableNormal"/>
    <w:next w:val="TableGrid"/>
    <w:uiPriority w:val="59"/>
    <w:rsid w:val="00A53ED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rsid w:val="00A53EDD"/>
  </w:style>
  <w:style w:type="table" w:customStyle="1" w:styleId="TableGrid21">
    <w:name w:val="Table Grid21"/>
    <w:basedOn w:val="TableNormal"/>
    <w:next w:val="TableGrid"/>
    <w:rsid w:val="00A53ED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A53EDD"/>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A53EDD"/>
  </w:style>
  <w:style w:type="paragraph" w:customStyle="1" w:styleId="Default">
    <w:name w:val="Default"/>
    <w:basedOn w:val="GG-body"/>
    <w:rsid w:val="00A53EDD"/>
    <w:pPr>
      <w:widowControl w:val="0"/>
      <w:autoSpaceDE w:val="0"/>
      <w:autoSpaceDN w:val="0"/>
      <w:adjustRightInd w:val="0"/>
    </w:pPr>
    <w:rPr>
      <w:rFonts w:cs="AFHDL H+ Helvetica Neue"/>
      <w:color w:val="000000"/>
      <w:szCs w:val="24"/>
    </w:rPr>
  </w:style>
  <w:style w:type="numbering" w:customStyle="1" w:styleId="NoList4">
    <w:name w:val="No List4"/>
    <w:next w:val="NoList"/>
    <w:uiPriority w:val="99"/>
    <w:semiHidden/>
    <w:unhideWhenUsed/>
    <w:rsid w:val="00A53EDD"/>
  </w:style>
  <w:style w:type="numbering" w:customStyle="1" w:styleId="NoList5">
    <w:name w:val="No List5"/>
    <w:next w:val="NoList"/>
    <w:uiPriority w:val="99"/>
    <w:semiHidden/>
    <w:unhideWhenUsed/>
    <w:rsid w:val="00A53EDD"/>
  </w:style>
  <w:style w:type="table" w:customStyle="1" w:styleId="RTWSATable">
    <w:name w:val="RTWSA Table"/>
    <w:basedOn w:val="TableNormal"/>
    <w:uiPriority w:val="99"/>
    <w:rsid w:val="00A53EDD"/>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
    <w:name w:val="Table Text"/>
    <w:basedOn w:val="TableNormal"/>
    <w:uiPriority w:val="99"/>
    <w:rsid w:val="00A53EDD"/>
    <w:rPr>
      <w:rFonts w:ascii="Source Sans Pro" w:eastAsia="MS Mincho" w:hAnsi="Source Sans Pro"/>
      <w:sz w:val="22"/>
      <w:szCs w:val="24"/>
      <w:lang w:eastAsia="en-US"/>
    </w:rPr>
    <w:tblPr/>
    <w:tcPr>
      <w:shd w:val="clear" w:color="auto" w:fill="auto"/>
    </w:tcPr>
  </w:style>
  <w:style w:type="numbering" w:customStyle="1" w:styleId="NoList6">
    <w:name w:val="No List6"/>
    <w:next w:val="NoList"/>
    <w:uiPriority w:val="99"/>
    <w:semiHidden/>
    <w:unhideWhenUsed/>
    <w:rsid w:val="00A53EDD"/>
  </w:style>
  <w:style w:type="table" w:customStyle="1" w:styleId="TableGrid13">
    <w:name w:val="Table Grid13"/>
    <w:basedOn w:val="TableNormal"/>
    <w:next w:val="TableGrid"/>
    <w:uiPriority w:val="59"/>
    <w:rsid w:val="00A53E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A53EDD"/>
  </w:style>
  <w:style w:type="numbering" w:customStyle="1" w:styleId="NoList112">
    <w:name w:val="No List112"/>
    <w:next w:val="NoList"/>
    <w:uiPriority w:val="99"/>
    <w:semiHidden/>
    <w:unhideWhenUsed/>
    <w:rsid w:val="00A53EDD"/>
  </w:style>
  <w:style w:type="table" w:customStyle="1" w:styleId="TableGrid14">
    <w:name w:val="Table Grid14"/>
    <w:basedOn w:val="TableNormal"/>
    <w:next w:val="TableGrid"/>
    <w:uiPriority w:val="59"/>
    <w:rsid w:val="00A53ED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rsid w:val="00A53EDD"/>
  </w:style>
  <w:style w:type="table" w:customStyle="1" w:styleId="TableGrid22">
    <w:name w:val="Table Grid22"/>
    <w:basedOn w:val="TableNormal"/>
    <w:next w:val="TableGrid"/>
    <w:rsid w:val="00A53ED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rsid w:val="00A53EDD"/>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A53EDD"/>
  </w:style>
  <w:style w:type="numbering" w:customStyle="1" w:styleId="NoList41">
    <w:name w:val="No List41"/>
    <w:next w:val="NoList"/>
    <w:uiPriority w:val="99"/>
    <w:semiHidden/>
    <w:unhideWhenUsed/>
    <w:rsid w:val="00A53EDD"/>
  </w:style>
  <w:style w:type="numbering" w:customStyle="1" w:styleId="NoList51">
    <w:name w:val="No List51"/>
    <w:next w:val="NoList"/>
    <w:uiPriority w:val="99"/>
    <w:semiHidden/>
    <w:unhideWhenUsed/>
    <w:rsid w:val="00A53EDD"/>
  </w:style>
  <w:style w:type="table" w:customStyle="1" w:styleId="RTWSATable1">
    <w:name w:val="RTWSA Table1"/>
    <w:basedOn w:val="TableNormal"/>
    <w:uiPriority w:val="99"/>
    <w:rsid w:val="00A53EDD"/>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1">
    <w:name w:val="Table Text1"/>
    <w:basedOn w:val="TableNormal"/>
    <w:uiPriority w:val="99"/>
    <w:rsid w:val="00A53EDD"/>
    <w:rPr>
      <w:rFonts w:ascii="Source Sans Pro" w:eastAsia="MS Mincho" w:hAnsi="Source Sans Pro"/>
      <w:sz w:val="22"/>
      <w:szCs w:val="24"/>
      <w:lang w:eastAsia="en-US"/>
    </w:rPr>
    <w:tblPr/>
    <w:tcPr>
      <w:shd w:val="clear" w:color="auto" w:fill="auto"/>
    </w:tcPr>
  </w:style>
  <w:style w:type="character" w:styleId="UnresolvedMention">
    <w:name w:val="Unresolved Mention"/>
    <w:basedOn w:val="DefaultParagraphFont"/>
    <w:uiPriority w:val="99"/>
    <w:semiHidden/>
    <w:unhideWhenUsed/>
    <w:rsid w:val="00A53EDD"/>
    <w:rPr>
      <w:color w:val="605E5C"/>
      <w:shd w:val="clear" w:color="auto" w:fill="E1DFDD"/>
    </w:rPr>
  </w:style>
  <w:style w:type="character" w:customStyle="1" w:styleId="FollowedHyperlink1">
    <w:name w:val="FollowedHyperlink1"/>
    <w:basedOn w:val="DefaultParagraphFont"/>
    <w:unhideWhenUsed/>
    <w:rsid w:val="008A1AA3"/>
    <w:rPr>
      <w:color w:val="954F72"/>
      <w:u w:val="single"/>
    </w:rPr>
  </w:style>
  <w:style w:type="paragraph" w:styleId="FootnoteText">
    <w:name w:val="footnote text"/>
    <w:basedOn w:val="Normal"/>
    <w:link w:val="FootnoteTextChar"/>
    <w:uiPriority w:val="99"/>
    <w:semiHidden/>
    <w:unhideWhenUsed/>
    <w:rsid w:val="008A1AA3"/>
    <w:pPr>
      <w:spacing w:after="0" w:line="360" w:lineRule="auto"/>
      <w:jc w:val="left"/>
    </w:pPr>
    <w:rPr>
      <w:rFonts w:ascii="Calibri" w:hAnsi="Calibri"/>
      <w:sz w:val="20"/>
      <w:szCs w:val="20"/>
    </w:rPr>
  </w:style>
  <w:style w:type="character" w:customStyle="1" w:styleId="FootnoteTextChar">
    <w:name w:val="Footnote Text Char"/>
    <w:basedOn w:val="DefaultParagraphFont"/>
    <w:link w:val="FootnoteText"/>
    <w:uiPriority w:val="99"/>
    <w:semiHidden/>
    <w:rsid w:val="008A1AA3"/>
    <w:rPr>
      <w:lang w:eastAsia="en-US"/>
    </w:rPr>
  </w:style>
  <w:style w:type="character" w:customStyle="1" w:styleId="ListParagraphChar">
    <w:name w:val="List Paragraph Char"/>
    <w:link w:val="ListParagraph"/>
    <w:uiPriority w:val="34"/>
    <w:rsid w:val="008A1AA3"/>
    <w:rPr>
      <w:rFonts w:ascii="Times New Roman" w:hAnsi="Times New Roman"/>
      <w:sz w:val="17"/>
      <w:szCs w:val="22"/>
      <w:lang w:eastAsia="en-US"/>
    </w:rPr>
  </w:style>
  <w:style w:type="paragraph" w:customStyle="1" w:styleId="Doublehangindent">
    <w:name w:val="Double hang indent"/>
    <w:basedOn w:val="Normal"/>
    <w:qFormat/>
    <w:rsid w:val="008A1AA3"/>
    <w:pPr>
      <w:spacing w:before="120" w:after="120" w:line="240" w:lineRule="auto"/>
      <w:ind w:left="1701" w:hanging="567"/>
    </w:pPr>
    <w:rPr>
      <w:sz w:val="23"/>
      <w:szCs w:val="23"/>
    </w:rPr>
  </w:style>
  <w:style w:type="paragraph" w:customStyle="1" w:styleId="NoteText">
    <w:name w:val="NoteText"/>
    <w:basedOn w:val="Normal"/>
    <w:qFormat/>
    <w:rsid w:val="008A1AA3"/>
    <w:pPr>
      <w:autoSpaceDE w:val="0"/>
      <w:autoSpaceDN w:val="0"/>
      <w:adjustRightInd w:val="0"/>
      <w:spacing w:before="120" w:after="0" w:line="240" w:lineRule="auto"/>
      <w:ind w:left="1418"/>
    </w:pPr>
    <w:rPr>
      <w:sz w:val="20"/>
      <w:szCs w:val="20"/>
    </w:rPr>
  </w:style>
  <w:style w:type="paragraph" w:customStyle="1" w:styleId="Hangindent">
    <w:name w:val="Hang indent"/>
    <w:basedOn w:val="Normal"/>
    <w:qFormat/>
    <w:rsid w:val="008A1AA3"/>
    <w:pPr>
      <w:spacing w:before="120" w:after="120" w:line="240" w:lineRule="auto"/>
      <w:ind w:left="1134" w:hanging="567"/>
    </w:pPr>
    <w:rPr>
      <w:sz w:val="23"/>
      <w:szCs w:val="23"/>
    </w:rPr>
  </w:style>
  <w:style w:type="paragraph" w:customStyle="1" w:styleId="NoteHeader">
    <w:name w:val="NoteHeader"/>
    <w:basedOn w:val="Normal"/>
    <w:qFormat/>
    <w:rsid w:val="008A1AA3"/>
    <w:pPr>
      <w:autoSpaceDE w:val="0"/>
      <w:autoSpaceDN w:val="0"/>
      <w:adjustRightInd w:val="0"/>
      <w:spacing w:before="120" w:after="0" w:line="240" w:lineRule="auto"/>
      <w:ind w:left="1134"/>
      <w:jc w:val="left"/>
    </w:pPr>
    <w:rPr>
      <w:b/>
      <w:bCs/>
      <w:sz w:val="20"/>
      <w:szCs w:val="20"/>
    </w:rPr>
  </w:style>
  <w:style w:type="character" w:styleId="CommentReference">
    <w:name w:val="annotation reference"/>
    <w:basedOn w:val="DefaultParagraphFont"/>
    <w:unhideWhenUsed/>
    <w:rsid w:val="008A1AA3"/>
    <w:rPr>
      <w:sz w:val="16"/>
      <w:szCs w:val="16"/>
    </w:rPr>
  </w:style>
  <w:style w:type="paragraph" w:styleId="CommentText">
    <w:name w:val="annotation text"/>
    <w:basedOn w:val="Normal"/>
    <w:link w:val="CommentTextChar"/>
    <w:unhideWhenUsed/>
    <w:rsid w:val="008A1AA3"/>
    <w:pPr>
      <w:spacing w:after="160" w:line="240" w:lineRule="auto"/>
      <w:jc w:val="left"/>
    </w:pPr>
    <w:rPr>
      <w:rFonts w:ascii="Calibri" w:hAnsi="Calibri"/>
      <w:sz w:val="20"/>
      <w:szCs w:val="20"/>
    </w:rPr>
  </w:style>
  <w:style w:type="character" w:customStyle="1" w:styleId="CommentTextChar">
    <w:name w:val="Comment Text Char"/>
    <w:basedOn w:val="DefaultParagraphFont"/>
    <w:link w:val="CommentText"/>
    <w:rsid w:val="008A1AA3"/>
    <w:rPr>
      <w:lang w:eastAsia="en-US"/>
    </w:rPr>
  </w:style>
  <w:style w:type="paragraph" w:styleId="CommentSubject">
    <w:name w:val="annotation subject"/>
    <w:basedOn w:val="CommentText"/>
    <w:next w:val="CommentText"/>
    <w:link w:val="CommentSubjectChar"/>
    <w:unhideWhenUsed/>
    <w:rsid w:val="008A1AA3"/>
    <w:rPr>
      <w:b/>
      <w:bCs/>
    </w:rPr>
  </w:style>
  <w:style w:type="character" w:customStyle="1" w:styleId="CommentSubjectChar">
    <w:name w:val="Comment Subject Char"/>
    <w:basedOn w:val="CommentTextChar"/>
    <w:link w:val="CommentSubject"/>
    <w:rsid w:val="008A1AA3"/>
    <w:rPr>
      <w:b/>
      <w:bCs/>
      <w:lang w:eastAsia="en-US"/>
    </w:rPr>
  </w:style>
  <w:style w:type="table" w:customStyle="1" w:styleId="TableGrid15">
    <w:name w:val="Table Grid15"/>
    <w:basedOn w:val="TableNormal"/>
    <w:next w:val="TableGrid"/>
    <w:uiPriority w:val="59"/>
    <w:rsid w:val="008A1AA3"/>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8A1AA3"/>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8A1AA3"/>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8A1AA3"/>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8A1AA3"/>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8A1AA3"/>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8A1AA3"/>
    <w:rPr>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8A1AA3"/>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entedPara">
    <w:name w:val="IndentedPara"/>
    <w:basedOn w:val="Normal"/>
    <w:rsid w:val="008A1AA3"/>
    <w:pPr>
      <w:autoSpaceDE w:val="0"/>
      <w:autoSpaceDN w:val="0"/>
      <w:spacing w:before="120" w:after="120" w:line="240" w:lineRule="auto"/>
      <w:ind w:left="567"/>
    </w:pPr>
    <w:rPr>
      <w:color w:val="000000"/>
      <w:sz w:val="23"/>
      <w:szCs w:val="23"/>
    </w:rPr>
  </w:style>
  <w:style w:type="table" w:customStyle="1" w:styleId="TableGrid71">
    <w:name w:val="Table Grid71"/>
    <w:basedOn w:val="TableNormal"/>
    <w:next w:val="TableGrid"/>
    <w:uiPriority w:val="59"/>
    <w:rsid w:val="008A1AA3"/>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uiPriority w:val="59"/>
    <w:rsid w:val="008A1AA3"/>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8A1AA3"/>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8A1AA3"/>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8A1AA3"/>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Points">
    <w:name w:val="Bullet Points"/>
    <w:basedOn w:val="Normal"/>
    <w:qFormat/>
    <w:rsid w:val="008A1AA3"/>
    <w:pPr>
      <w:spacing w:after="120" w:line="280" w:lineRule="exact"/>
      <w:jc w:val="left"/>
    </w:pPr>
    <w:rPr>
      <w:rFonts w:ascii="Arial" w:hAnsi="Arial"/>
      <w:color w:val="292929"/>
      <w:sz w:val="22"/>
    </w:rPr>
  </w:style>
  <w:style w:type="paragraph" w:customStyle="1" w:styleId="xl63">
    <w:name w:val="xl63"/>
    <w:basedOn w:val="Normal"/>
    <w:rsid w:val="008A1AA3"/>
    <w:pPr>
      <w:spacing w:before="100" w:beforeAutospacing="1" w:after="100" w:afterAutospacing="1" w:line="240" w:lineRule="auto"/>
      <w:jc w:val="center"/>
      <w:textAlignment w:val="center"/>
    </w:pPr>
    <w:rPr>
      <w:rFonts w:eastAsia="Times New Roman"/>
      <w:b/>
      <w:bCs/>
      <w:color w:val="000000"/>
      <w:sz w:val="20"/>
      <w:szCs w:val="20"/>
      <w:lang w:eastAsia="en-AU"/>
    </w:rPr>
  </w:style>
  <w:style w:type="paragraph" w:customStyle="1" w:styleId="xl64">
    <w:name w:val="xl64"/>
    <w:basedOn w:val="Normal"/>
    <w:rsid w:val="008A1AA3"/>
    <w:pPr>
      <w:spacing w:before="100" w:beforeAutospacing="1" w:after="100" w:afterAutospacing="1" w:line="240" w:lineRule="auto"/>
      <w:jc w:val="center"/>
      <w:textAlignment w:val="center"/>
    </w:pPr>
    <w:rPr>
      <w:rFonts w:eastAsia="Times New Roman"/>
      <w:color w:val="000000"/>
      <w:sz w:val="20"/>
      <w:szCs w:val="20"/>
      <w:lang w:eastAsia="en-AU"/>
    </w:rPr>
  </w:style>
  <w:style w:type="paragraph" w:customStyle="1" w:styleId="xl65">
    <w:name w:val="xl65"/>
    <w:basedOn w:val="Normal"/>
    <w:rsid w:val="008A1AA3"/>
    <w:pPr>
      <w:spacing w:before="100" w:beforeAutospacing="1" w:after="100" w:afterAutospacing="1" w:line="240" w:lineRule="auto"/>
      <w:jc w:val="center"/>
      <w:textAlignment w:val="center"/>
    </w:pPr>
    <w:rPr>
      <w:rFonts w:eastAsia="Times New Roman"/>
      <w:color w:val="000000"/>
      <w:sz w:val="20"/>
      <w:szCs w:val="20"/>
      <w:lang w:eastAsia="en-AU"/>
    </w:rPr>
  </w:style>
  <w:style w:type="paragraph" w:customStyle="1" w:styleId="xl66">
    <w:name w:val="xl66"/>
    <w:basedOn w:val="Normal"/>
    <w:rsid w:val="008A1AA3"/>
    <w:pPr>
      <w:spacing w:before="100" w:beforeAutospacing="1" w:after="100" w:afterAutospacing="1" w:line="240" w:lineRule="auto"/>
      <w:jc w:val="center"/>
      <w:textAlignment w:val="center"/>
    </w:pPr>
    <w:rPr>
      <w:rFonts w:eastAsia="Times New Roman"/>
      <w:b/>
      <w:bCs/>
      <w:color w:val="000000"/>
      <w:sz w:val="18"/>
      <w:szCs w:val="18"/>
      <w:lang w:eastAsia="en-AU"/>
    </w:rPr>
  </w:style>
  <w:style w:type="paragraph" w:customStyle="1" w:styleId="xl67">
    <w:name w:val="xl67"/>
    <w:basedOn w:val="Normal"/>
    <w:rsid w:val="008A1AA3"/>
    <w:pPr>
      <w:shd w:val="clear" w:color="000000" w:fill="FFFFFF"/>
      <w:spacing w:before="100" w:beforeAutospacing="1" w:after="100" w:afterAutospacing="1" w:line="240" w:lineRule="auto"/>
      <w:jc w:val="center"/>
      <w:textAlignment w:val="center"/>
    </w:pPr>
    <w:rPr>
      <w:rFonts w:eastAsia="Times New Roman"/>
      <w:color w:val="000000"/>
      <w:sz w:val="20"/>
      <w:szCs w:val="20"/>
      <w:lang w:eastAsia="en-AU"/>
    </w:rPr>
  </w:style>
  <w:style w:type="paragraph" w:customStyle="1" w:styleId="xl68">
    <w:name w:val="xl68"/>
    <w:basedOn w:val="Normal"/>
    <w:rsid w:val="008A1AA3"/>
    <w:pPr>
      <w:spacing w:before="100" w:beforeAutospacing="1" w:after="100" w:afterAutospacing="1" w:line="240" w:lineRule="auto"/>
      <w:jc w:val="center"/>
      <w:textAlignment w:val="center"/>
    </w:pPr>
    <w:rPr>
      <w:rFonts w:eastAsia="Times New Roman"/>
      <w:b/>
      <w:bCs/>
      <w:sz w:val="24"/>
      <w:szCs w:val="24"/>
      <w:lang w:eastAsia="en-AU"/>
    </w:rPr>
  </w:style>
  <w:style w:type="paragraph" w:customStyle="1" w:styleId="xl69">
    <w:name w:val="xl69"/>
    <w:basedOn w:val="Normal"/>
    <w:rsid w:val="008A1AA3"/>
    <w:pPr>
      <w:spacing w:before="100" w:beforeAutospacing="1" w:after="100" w:afterAutospacing="1" w:line="240" w:lineRule="auto"/>
      <w:jc w:val="center"/>
      <w:textAlignment w:val="center"/>
    </w:pPr>
    <w:rPr>
      <w:rFonts w:eastAsia="Times New Roman"/>
      <w:sz w:val="24"/>
      <w:szCs w:val="24"/>
      <w:lang w:eastAsia="en-AU"/>
    </w:rPr>
  </w:style>
  <w:style w:type="paragraph" w:customStyle="1" w:styleId="xl70">
    <w:name w:val="xl70"/>
    <w:basedOn w:val="Normal"/>
    <w:rsid w:val="008A1AA3"/>
    <w:pPr>
      <w:spacing w:before="100" w:beforeAutospacing="1" w:after="100" w:afterAutospacing="1" w:line="240" w:lineRule="auto"/>
      <w:jc w:val="center"/>
      <w:textAlignment w:val="center"/>
    </w:pPr>
    <w:rPr>
      <w:rFonts w:eastAsia="Times New Roman"/>
      <w:sz w:val="24"/>
      <w:szCs w:val="24"/>
      <w:lang w:eastAsia="en-AU"/>
    </w:rPr>
  </w:style>
  <w:style w:type="paragraph" w:customStyle="1" w:styleId="xl71">
    <w:name w:val="xl71"/>
    <w:basedOn w:val="Normal"/>
    <w:rsid w:val="008A1AA3"/>
    <w:pPr>
      <w:shd w:val="clear" w:color="000000" w:fill="FFFFFF"/>
      <w:spacing w:before="100" w:beforeAutospacing="1" w:after="100" w:afterAutospacing="1" w:line="240" w:lineRule="auto"/>
      <w:jc w:val="center"/>
      <w:textAlignment w:val="center"/>
    </w:pPr>
    <w:rPr>
      <w:rFonts w:eastAsia="Times New Roman"/>
      <w:sz w:val="24"/>
      <w:szCs w:val="24"/>
      <w:lang w:eastAsia="en-AU"/>
    </w:rPr>
  </w:style>
  <w:style w:type="paragraph" w:customStyle="1" w:styleId="xl72">
    <w:name w:val="xl72"/>
    <w:basedOn w:val="Normal"/>
    <w:rsid w:val="008A1AA3"/>
    <w:pPr>
      <w:shd w:val="clear" w:color="000000" w:fill="FFFFFF"/>
      <w:spacing w:before="100" w:beforeAutospacing="1" w:after="100" w:afterAutospacing="1" w:line="240" w:lineRule="auto"/>
      <w:jc w:val="center"/>
      <w:textAlignment w:val="center"/>
    </w:pPr>
    <w:rPr>
      <w:rFonts w:eastAsia="Times New Roman"/>
      <w:b/>
      <w:bCs/>
      <w:sz w:val="24"/>
      <w:szCs w:val="24"/>
      <w:lang w:eastAsia="en-AU"/>
    </w:rPr>
  </w:style>
  <w:style w:type="paragraph" w:customStyle="1" w:styleId="xl73">
    <w:name w:val="xl73"/>
    <w:basedOn w:val="Normal"/>
    <w:rsid w:val="008A1AA3"/>
    <w:pPr>
      <w:spacing w:before="100" w:beforeAutospacing="1" w:after="100" w:afterAutospacing="1" w:line="240" w:lineRule="auto"/>
      <w:jc w:val="center"/>
      <w:textAlignment w:val="center"/>
    </w:pPr>
    <w:rPr>
      <w:rFonts w:eastAsia="Times New Roman"/>
      <w:sz w:val="24"/>
      <w:szCs w:val="24"/>
      <w:lang w:eastAsia="en-AU"/>
    </w:rPr>
  </w:style>
  <w:style w:type="paragraph" w:customStyle="1" w:styleId="xl74">
    <w:name w:val="xl74"/>
    <w:basedOn w:val="Normal"/>
    <w:rsid w:val="008A1AA3"/>
    <w:pPr>
      <w:shd w:val="clear" w:color="000000" w:fill="FFFFFF"/>
      <w:spacing w:before="100" w:beforeAutospacing="1" w:after="100" w:afterAutospacing="1" w:line="240" w:lineRule="auto"/>
      <w:jc w:val="center"/>
      <w:textAlignment w:val="center"/>
    </w:pPr>
    <w:rPr>
      <w:rFonts w:eastAsia="Times New Roman"/>
      <w:b/>
      <w:bCs/>
      <w:sz w:val="24"/>
      <w:szCs w:val="24"/>
      <w:lang w:eastAsia="en-AU"/>
    </w:rPr>
  </w:style>
  <w:style w:type="paragraph" w:customStyle="1" w:styleId="xl75">
    <w:name w:val="xl75"/>
    <w:basedOn w:val="Normal"/>
    <w:rsid w:val="008A1AA3"/>
    <w:pPr>
      <w:shd w:val="clear" w:color="000000" w:fill="FFFFFF"/>
      <w:spacing w:before="100" w:beforeAutospacing="1" w:after="100" w:afterAutospacing="1" w:line="240" w:lineRule="auto"/>
      <w:jc w:val="center"/>
      <w:textAlignment w:val="center"/>
    </w:pPr>
    <w:rPr>
      <w:rFonts w:eastAsia="Times New Roman"/>
      <w:sz w:val="24"/>
      <w:szCs w:val="24"/>
      <w:lang w:eastAsia="en-AU"/>
    </w:rPr>
  </w:style>
  <w:style w:type="paragraph" w:customStyle="1" w:styleId="xl76">
    <w:name w:val="xl76"/>
    <w:basedOn w:val="Normal"/>
    <w:rsid w:val="008A1AA3"/>
    <w:pPr>
      <w:spacing w:before="100" w:beforeAutospacing="1" w:after="100" w:afterAutospacing="1" w:line="240" w:lineRule="auto"/>
      <w:jc w:val="center"/>
      <w:textAlignment w:val="center"/>
    </w:pPr>
    <w:rPr>
      <w:rFonts w:eastAsia="Times New Roman"/>
      <w:sz w:val="24"/>
      <w:szCs w:val="24"/>
      <w:lang w:eastAsia="en-AU"/>
    </w:rPr>
  </w:style>
  <w:style w:type="paragraph" w:styleId="BodyText">
    <w:name w:val="Body Text"/>
    <w:aliases w:val=" Char"/>
    <w:basedOn w:val="Normal"/>
    <w:link w:val="BodyTextChar"/>
    <w:unhideWhenUsed/>
    <w:rsid w:val="008A1AA3"/>
    <w:pPr>
      <w:spacing w:after="120" w:line="240" w:lineRule="auto"/>
    </w:pPr>
    <w:rPr>
      <w:rFonts w:ascii="Verdana" w:eastAsia="Times New Roman" w:hAnsi="Verdana"/>
      <w:sz w:val="22"/>
    </w:rPr>
  </w:style>
  <w:style w:type="character" w:customStyle="1" w:styleId="BodyTextChar">
    <w:name w:val="Body Text Char"/>
    <w:aliases w:val=" Char Char1"/>
    <w:basedOn w:val="DefaultParagraphFont"/>
    <w:link w:val="BodyText"/>
    <w:rsid w:val="008A1AA3"/>
    <w:rPr>
      <w:rFonts w:ascii="Verdana" w:eastAsia="Times New Roman" w:hAnsi="Verdana"/>
      <w:sz w:val="22"/>
      <w:szCs w:val="22"/>
      <w:lang w:eastAsia="en-US"/>
    </w:rPr>
  </w:style>
  <w:style w:type="table" w:customStyle="1" w:styleId="TableGrid17">
    <w:name w:val="Table Grid17"/>
    <w:basedOn w:val="TableNormal"/>
    <w:next w:val="TableGrid"/>
    <w:uiPriority w:val="59"/>
    <w:rsid w:val="008A1A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A1AA3"/>
    <w:pPr>
      <w:spacing w:before="100" w:beforeAutospacing="1" w:after="100" w:afterAutospacing="1" w:line="240" w:lineRule="auto"/>
      <w:jc w:val="left"/>
    </w:pPr>
    <w:rPr>
      <w:rFonts w:eastAsia="Times New Roman"/>
      <w:sz w:val="24"/>
      <w:szCs w:val="24"/>
      <w:lang w:eastAsia="en-AU"/>
    </w:rPr>
  </w:style>
  <w:style w:type="character" w:customStyle="1" w:styleId="PNoticeText">
    <w:name w:val="PNotice Text"/>
    <w:locked/>
    <w:rsid w:val="008A1AA3"/>
    <w:rPr>
      <w:sz w:val="20"/>
    </w:rPr>
  </w:style>
  <w:style w:type="paragraph" w:styleId="BodyText2">
    <w:name w:val="Body Text 2"/>
    <w:basedOn w:val="Normal"/>
    <w:link w:val="BodyText2Char"/>
    <w:semiHidden/>
    <w:unhideWhenUsed/>
    <w:rsid w:val="008A1AA3"/>
    <w:pPr>
      <w:spacing w:after="120" w:line="480" w:lineRule="auto"/>
    </w:pPr>
  </w:style>
  <w:style w:type="character" w:customStyle="1" w:styleId="BodyText2Char">
    <w:name w:val="Body Text 2 Char"/>
    <w:basedOn w:val="DefaultParagraphFont"/>
    <w:link w:val="BodyText2"/>
    <w:semiHidden/>
    <w:rsid w:val="008A1AA3"/>
    <w:rPr>
      <w:rFonts w:ascii="Times New Roman" w:hAnsi="Times New Roman"/>
      <w:sz w:val="17"/>
      <w:szCs w:val="22"/>
      <w:lang w:eastAsia="en-US"/>
    </w:rPr>
  </w:style>
  <w:style w:type="paragraph" w:styleId="BodyText3">
    <w:name w:val="Body Text 3"/>
    <w:basedOn w:val="Normal"/>
    <w:link w:val="BodyText3Char"/>
    <w:uiPriority w:val="99"/>
    <w:semiHidden/>
    <w:unhideWhenUsed/>
    <w:rsid w:val="008A1AA3"/>
    <w:pPr>
      <w:spacing w:after="120"/>
    </w:pPr>
    <w:rPr>
      <w:sz w:val="16"/>
      <w:szCs w:val="16"/>
    </w:rPr>
  </w:style>
  <w:style w:type="character" w:customStyle="1" w:styleId="BodyText3Char">
    <w:name w:val="Body Text 3 Char"/>
    <w:basedOn w:val="DefaultParagraphFont"/>
    <w:link w:val="BodyText3"/>
    <w:uiPriority w:val="99"/>
    <w:semiHidden/>
    <w:rsid w:val="008A1AA3"/>
    <w:rPr>
      <w:rFonts w:ascii="Times New Roman" w:hAnsi="Times New Roman"/>
      <w:sz w:val="16"/>
      <w:szCs w:val="16"/>
      <w:lang w:eastAsia="en-US"/>
    </w:rPr>
  </w:style>
  <w:style w:type="table" w:customStyle="1" w:styleId="TableGrid18">
    <w:name w:val="Table Grid18"/>
    <w:basedOn w:val="TableNormal"/>
    <w:next w:val="TableGrid"/>
    <w:uiPriority w:val="59"/>
    <w:rsid w:val="008A1AA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ind w:left="142" w:hanging="142"/>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3">
    <w:name w:val="Number 3"/>
    <w:basedOn w:val="Heading3"/>
    <w:rsid w:val="008A1AA3"/>
    <w:pPr>
      <w:keepLines w:val="0"/>
      <w:numPr>
        <w:ilvl w:val="2"/>
      </w:numPr>
      <w:tabs>
        <w:tab w:val="num" w:pos="2127"/>
      </w:tabs>
      <w:autoSpaceDE/>
      <w:autoSpaceDN/>
      <w:adjustRightInd/>
      <w:spacing w:before="0" w:after="240" w:line="170" w:lineRule="exact"/>
      <w:ind w:left="2127" w:hanging="851"/>
      <w:jc w:val="both"/>
      <w:outlineLvl w:val="9"/>
    </w:pPr>
    <w:rPr>
      <w:rFonts w:eastAsia="Times New Roman"/>
      <w:b w:val="0"/>
      <w:bCs w:val="0"/>
      <w:color w:val="auto"/>
      <w:sz w:val="17"/>
      <w:szCs w:val="20"/>
    </w:rPr>
  </w:style>
  <w:style w:type="character" w:customStyle="1" w:styleId="BodyTextChar1">
    <w:name w:val="Body Text Char1"/>
    <w:aliases w:val=" Char Char"/>
    <w:rsid w:val="008A1AA3"/>
    <w:rPr>
      <w:rFonts w:ascii="Verdana" w:eastAsia="Times New Roman" w:hAnsi="Verdana"/>
      <w:sz w:val="22"/>
      <w:lang w:eastAsia="en-US"/>
    </w:rPr>
  </w:style>
  <w:style w:type="paragraph" w:styleId="HTMLPreformatted">
    <w:name w:val="HTML Preformatted"/>
    <w:basedOn w:val="Normal"/>
    <w:link w:val="HTMLPreformattedChar"/>
    <w:rsid w:val="008A1AA3"/>
    <w:pPr>
      <w:spacing w:after="0" w:line="240" w:lineRule="auto"/>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8A1AA3"/>
    <w:rPr>
      <w:rFonts w:ascii="Courier New" w:eastAsia="Times New Roman" w:hAnsi="Courier New" w:cs="Courier New"/>
      <w:lang w:eastAsia="en-US"/>
    </w:rPr>
  </w:style>
  <w:style w:type="paragraph" w:styleId="Revision">
    <w:name w:val="Revision"/>
    <w:hidden/>
    <w:uiPriority w:val="99"/>
    <w:semiHidden/>
    <w:rsid w:val="008A1AA3"/>
    <w:rPr>
      <w:rFonts w:ascii="Arial" w:eastAsia="Times New Roman" w:hAnsi="Arial"/>
      <w:sz w:val="24"/>
      <w:lang w:eastAsia="en-US"/>
    </w:rPr>
  </w:style>
  <w:style w:type="character" w:styleId="FollowedHyperlink">
    <w:name w:val="FollowedHyperlink"/>
    <w:basedOn w:val="DefaultParagraphFont"/>
    <w:uiPriority w:val="99"/>
    <w:semiHidden/>
    <w:unhideWhenUsed/>
    <w:rsid w:val="008A1AA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4203228">
      <w:bodyDiv w:val="1"/>
      <w:marLeft w:val="0"/>
      <w:marRight w:val="0"/>
      <w:marTop w:val="0"/>
      <w:marBottom w:val="0"/>
      <w:divBdr>
        <w:top w:val="none" w:sz="0" w:space="0" w:color="auto"/>
        <w:left w:val="none" w:sz="0" w:space="0" w:color="auto"/>
        <w:bottom w:val="none" w:sz="0" w:space="0" w:color="auto"/>
        <w:right w:val="none" w:sz="0" w:space="0" w:color="auto"/>
      </w:divBdr>
      <w:divsChild>
        <w:div w:id="901645589">
          <w:marLeft w:val="150"/>
          <w:marRight w:val="150"/>
          <w:marTop w:val="0"/>
          <w:marBottom w:val="0"/>
          <w:divBdr>
            <w:top w:val="none" w:sz="0" w:space="0" w:color="auto"/>
            <w:left w:val="none" w:sz="0" w:space="0" w:color="auto"/>
            <w:bottom w:val="none" w:sz="0" w:space="0" w:color="auto"/>
            <w:right w:val="none" w:sz="0" w:space="0" w:color="auto"/>
          </w:divBdr>
          <w:divsChild>
            <w:div w:id="2112898855">
              <w:marLeft w:val="0"/>
              <w:marRight w:val="0"/>
              <w:marTop w:val="0"/>
              <w:marBottom w:val="0"/>
              <w:divBdr>
                <w:top w:val="none" w:sz="0" w:space="0" w:color="auto"/>
                <w:left w:val="none" w:sz="0" w:space="0" w:color="auto"/>
                <w:bottom w:val="none" w:sz="0" w:space="0" w:color="auto"/>
                <w:right w:val="none" w:sz="0" w:space="0" w:color="auto"/>
              </w:divBdr>
              <w:divsChild>
                <w:div w:id="1568422622">
                  <w:marLeft w:val="0"/>
                  <w:marRight w:val="0"/>
                  <w:marTop w:val="0"/>
                  <w:marBottom w:val="0"/>
                  <w:divBdr>
                    <w:top w:val="none" w:sz="0" w:space="0" w:color="auto"/>
                    <w:left w:val="none" w:sz="0" w:space="0" w:color="auto"/>
                    <w:bottom w:val="none" w:sz="0" w:space="0" w:color="auto"/>
                    <w:right w:val="none" w:sz="0" w:space="0" w:color="auto"/>
                  </w:divBdr>
                  <w:divsChild>
                    <w:div w:id="177618947">
                      <w:marLeft w:val="0"/>
                      <w:marRight w:val="0"/>
                      <w:marTop w:val="0"/>
                      <w:marBottom w:val="0"/>
                      <w:divBdr>
                        <w:top w:val="none" w:sz="0" w:space="0" w:color="auto"/>
                        <w:left w:val="none" w:sz="0" w:space="0" w:color="auto"/>
                        <w:bottom w:val="none" w:sz="0" w:space="0" w:color="auto"/>
                        <w:right w:val="none" w:sz="0" w:space="0" w:color="auto"/>
                      </w:divBdr>
                      <w:divsChild>
                        <w:div w:id="1284654762">
                          <w:marLeft w:val="0"/>
                          <w:marRight w:val="0"/>
                          <w:marTop w:val="0"/>
                          <w:marBottom w:val="0"/>
                          <w:divBdr>
                            <w:top w:val="none" w:sz="0" w:space="0" w:color="auto"/>
                            <w:left w:val="none" w:sz="0" w:space="0" w:color="auto"/>
                            <w:bottom w:val="none" w:sz="0" w:space="0" w:color="auto"/>
                            <w:right w:val="none" w:sz="0" w:space="0" w:color="auto"/>
                          </w:divBdr>
                          <w:divsChild>
                            <w:div w:id="952593094">
                              <w:marLeft w:val="0"/>
                              <w:marRight w:val="0"/>
                              <w:marTop w:val="0"/>
                              <w:marBottom w:val="0"/>
                              <w:divBdr>
                                <w:top w:val="none" w:sz="0" w:space="0" w:color="auto"/>
                                <w:left w:val="none" w:sz="0" w:space="0" w:color="auto"/>
                                <w:bottom w:val="none" w:sz="0" w:space="0" w:color="auto"/>
                                <w:right w:val="none" w:sz="0" w:space="0" w:color="auto"/>
                              </w:divBdr>
                              <w:divsChild>
                                <w:div w:id="1515877452">
                                  <w:marLeft w:val="0"/>
                                  <w:marRight w:val="0"/>
                                  <w:marTop w:val="0"/>
                                  <w:marBottom w:val="0"/>
                                  <w:divBdr>
                                    <w:top w:val="none" w:sz="0" w:space="0" w:color="auto"/>
                                    <w:left w:val="none" w:sz="0" w:space="0" w:color="auto"/>
                                    <w:bottom w:val="none" w:sz="0" w:space="0" w:color="auto"/>
                                    <w:right w:val="none" w:sz="0" w:space="0" w:color="auto"/>
                                  </w:divBdr>
                                  <w:divsChild>
                                    <w:div w:id="597712488">
                                      <w:marLeft w:val="0"/>
                                      <w:marRight w:val="0"/>
                                      <w:marTop w:val="0"/>
                                      <w:marBottom w:val="0"/>
                                      <w:divBdr>
                                        <w:top w:val="none" w:sz="0" w:space="0" w:color="auto"/>
                                        <w:left w:val="none" w:sz="0" w:space="0" w:color="auto"/>
                                        <w:bottom w:val="none" w:sz="0" w:space="0" w:color="auto"/>
                                        <w:right w:val="none" w:sz="0" w:space="0" w:color="auto"/>
                                      </w:divBdr>
                                      <w:divsChild>
                                        <w:div w:id="868223041">
                                          <w:marLeft w:val="0"/>
                                          <w:marRight w:val="0"/>
                                          <w:marTop w:val="0"/>
                                          <w:marBottom w:val="0"/>
                                          <w:divBdr>
                                            <w:top w:val="none" w:sz="0" w:space="0" w:color="auto"/>
                                            <w:left w:val="none" w:sz="0" w:space="0" w:color="auto"/>
                                            <w:bottom w:val="none" w:sz="0" w:space="0" w:color="auto"/>
                                            <w:right w:val="none" w:sz="0" w:space="0" w:color="auto"/>
                                          </w:divBdr>
                                          <w:divsChild>
                                            <w:div w:id="21329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1249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1" Type="http://schemas.openxmlformats.org/officeDocument/2006/relationships/hyperlink" Target="http://www.legislation.sa.gov.au/index.aspx?action=legref&amp;type=act&amp;legtitle=National%20Parks%20and%20Wildlife%20Act%201972" TargetMode="External"/><Relationship Id="rId42" Type="http://schemas.openxmlformats.org/officeDocument/2006/relationships/hyperlink" Target="http://www.legislation.sa.gov.au/index.aspx?action=legref&amp;type=act&amp;legtitle=Mining%20Act%201971" TargetMode="External"/><Relationship Id="rId63" Type="http://schemas.openxmlformats.org/officeDocument/2006/relationships/hyperlink" Target="http://www.legislation.sa.gov.au/index.aspx?action=legref&amp;type=act&amp;legtitle=Legislative%20Instruments%20Act%201978" TargetMode="External"/><Relationship Id="rId84" Type="http://schemas.openxmlformats.org/officeDocument/2006/relationships/image" Target="media/image2.emf"/><Relationship Id="rId138" Type="http://schemas.openxmlformats.org/officeDocument/2006/relationships/hyperlink" Target="https://yoursay.sa.gov.au/" TargetMode="External"/><Relationship Id="rId159" Type="http://schemas.openxmlformats.org/officeDocument/2006/relationships/image" Target="media/image67.png"/><Relationship Id="rId170" Type="http://schemas.openxmlformats.org/officeDocument/2006/relationships/hyperlink" Target="http://www.aemc.gov.au" TargetMode="External"/><Relationship Id="rId107" Type="http://schemas.openxmlformats.org/officeDocument/2006/relationships/image" Target="media/image25.jpeg"/><Relationship Id="rId11" Type="http://schemas.openxmlformats.org/officeDocument/2006/relationships/footer" Target="footer1.xml"/><Relationship Id="rId32" Type="http://schemas.openxmlformats.org/officeDocument/2006/relationships/hyperlink" Target="http://www.legislation.sa.gov.au/index.aspx?action=legref&amp;type=act&amp;legtitle=Energy%20Resources%20Act%202000" TargetMode="External"/><Relationship Id="rId53" Type="http://schemas.openxmlformats.org/officeDocument/2006/relationships/hyperlink" Target="http://www.legislation.sa.gov.au/index.aspx?action=legref&amp;type=act&amp;legtitle=Legislative%20Instruments%20Act%201978" TargetMode="External"/><Relationship Id="rId74" Type="http://schemas.openxmlformats.org/officeDocument/2006/relationships/hyperlink" Target="http://www.legislation.sa.gov.au/index.aspx?action=legref&amp;type=act&amp;legtitle=Legislative%20Instruments%20Act%201978" TargetMode="External"/><Relationship Id="rId128" Type="http://schemas.openxmlformats.org/officeDocument/2006/relationships/image" Target="media/image43.png"/><Relationship Id="rId149" Type="http://schemas.openxmlformats.org/officeDocument/2006/relationships/image" Target="media/image59.png"/><Relationship Id="rId5" Type="http://schemas.openxmlformats.org/officeDocument/2006/relationships/webSettings" Target="webSettings.xml"/><Relationship Id="rId95" Type="http://schemas.openxmlformats.org/officeDocument/2006/relationships/image" Target="media/image13.png"/><Relationship Id="rId160" Type="http://schemas.microsoft.com/office/2007/relationships/hdphoto" Target="media/hdphoto3.wdp"/><Relationship Id="rId22" Type="http://schemas.openxmlformats.org/officeDocument/2006/relationships/hyperlink" Target="http://www.legislation.sa.gov.au/index.aspx?action=legref&amp;type=act&amp;legtitle=Mining%20Act%201971" TargetMode="External"/><Relationship Id="rId43" Type="http://schemas.openxmlformats.org/officeDocument/2006/relationships/hyperlink" Target="http://www.legislation.sa.gov.au/index.aspx?action=legref&amp;type=act&amp;legtitle=Energy%20Resources%20Act%202000" TargetMode="External"/><Relationship Id="rId64" Type="http://schemas.openxmlformats.org/officeDocument/2006/relationships/hyperlink" Target="http://www.legislation.sa.gov.au/index.aspx?action=legref&amp;type=act&amp;legtitle=Veterinary%20Services%20Act%202023" TargetMode="External"/><Relationship Id="rId118" Type="http://schemas.openxmlformats.org/officeDocument/2006/relationships/image" Target="media/image34.png"/><Relationship Id="rId139" Type="http://schemas.openxmlformats.org/officeDocument/2006/relationships/hyperlink" Target="https://www.parks.sa.gov.au/park-management/management-plans" TargetMode="External"/><Relationship Id="rId85" Type="http://schemas.openxmlformats.org/officeDocument/2006/relationships/image" Target="media/image3.emf"/><Relationship Id="rId150" Type="http://schemas.openxmlformats.org/officeDocument/2006/relationships/image" Target="media/image60.jpeg"/><Relationship Id="rId171" Type="http://schemas.openxmlformats.org/officeDocument/2006/relationships/hyperlink" Target="mailto:governmentgazettesa@sa.gov.au" TargetMode="External"/><Relationship Id="rId12" Type="http://schemas.openxmlformats.org/officeDocument/2006/relationships/footer" Target="footer2.xml"/><Relationship Id="rId33" Type="http://schemas.openxmlformats.org/officeDocument/2006/relationships/hyperlink" Target="http://www.legislation.sa.gov.au/index.aspx?action=legref&amp;type=act&amp;legtitle=National%20Parks%20and%20Wildlife%20Act%201972" TargetMode="External"/><Relationship Id="rId108" Type="http://schemas.openxmlformats.org/officeDocument/2006/relationships/image" Target="media/image26.png"/><Relationship Id="rId129" Type="http://schemas.microsoft.com/office/2007/relationships/hdphoto" Target="media/hdphoto2.wdp"/><Relationship Id="rId54" Type="http://schemas.openxmlformats.org/officeDocument/2006/relationships/hyperlink" Target="http://www.legislation.sa.gov.au/index.aspx?action=legref&amp;type=act&amp;legtitle=Hydrogen%20and%20Renewable%20Energy%20Act%202023" TargetMode="External"/><Relationship Id="rId75" Type="http://schemas.openxmlformats.org/officeDocument/2006/relationships/hyperlink" Target="http://www.sahealth.sa.gov.au/immunisationprovider" TargetMode="External"/><Relationship Id="rId96" Type="http://schemas.openxmlformats.org/officeDocument/2006/relationships/image" Target="media/image14.png"/><Relationship Id="rId140" Type="http://schemas.openxmlformats.org/officeDocument/2006/relationships/image" Target="media/image52.png"/><Relationship Id="rId161" Type="http://schemas.openxmlformats.org/officeDocument/2006/relationships/hyperlink" Target="https://www.aemc.gov.au/contact-us/lodge-submission"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legislation.sa.gov.au/index.aspx?action=legref&amp;type=act&amp;legtitle=Energy%20Resources%20Act%202000" TargetMode="External"/><Relationship Id="rId28" Type="http://schemas.openxmlformats.org/officeDocument/2006/relationships/hyperlink" Target="http://www.legislation.sa.gov.au/index.aspx?action=legref&amp;type=act&amp;legtitle=Mining%20Act%201971" TargetMode="External"/><Relationship Id="rId49" Type="http://schemas.openxmlformats.org/officeDocument/2006/relationships/hyperlink" Target="http://www.legislation.sa.gov.au/index.aspx?action=legref&amp;type=subordleg&amp;legtitle=Cross-border%20Justice%20Regulations%202024" TargetMode="External"/><Relationship Id="rId114" Type="http://schemas.openxmlformats.org/officeDocument/2006/relationships/image" Target="media/image32.png"/><Relationship Id="rId119" Type="http://schemas.openxmlformats.org/officeDocument/2006/relationships/image" Target="media/image35.png"/><Relationship Id="rId44" Type="http://schemas.openxmlformats.org/officeDocument/2006/relationships/hyperlink" Target="http://www.legislation.sa.gov.au/index.aspx?action=legref&amp;type=act&amp;legtitle=Energy%20Resources%20Act%202000" TargetMode="External"/><Relationship Id="rId60" Type="http://schemas.openxmlformats.org/officeDocument/2006/relationships/hyperlink" Target="http://www.legislation.sa.gov.au/index.aspx?action=legref&amp;type=act&amp;legtitle=Planning%20Development%20and%20Infrastructure%20Act%202016" TargetMode="External"/><Relationship Id="rId65" Type="http://schemas.openxmlformats.org/officeDocument/2006/relationships/hyperlink" Target="http://www.legislation.sa.gov.au/index.aspx?action=legref&amp;type=act&amp;legtitle=Veterinary%20Services%20Act%202023" TargetMode="External"/><Relationship Id="rId81" Type="http://schemas.openxmlformats.org/officeDocument/2006/relationships/hyperlink" Target="mailto:DIT.ULAapplications@sa.gov.au" TargetMode="External"/><Relationship Id="rId86" Type="http://schemas.openxmlformats.org/officeDocument/2006/relationships/image" Target="media/image4.emf"/><Relationship Id="rId130" Type="http://schemas.openxmlformats.org/officeDocument/2006/relationships/image" Target="media/image44.png"/><Relationship Id="rId135" Type="http://schemas.openxmlformats.org/officeDocument/2006/relationships/image" Target="media/image49.png"/><Relationship Id="rId151" Type="http://schemas.openxmlformats.org/officeDocument/2006/relationships/image" Target="media/image61.png"/><Relationship Id="rId156" Type="http://schemas.openxmlformats.org/officeDocument/2006/relationships/image" Target="media/image66.jpeg"/><Relationship Id="rId177" Type="http://schemas.openxmlformats.org/officeDocument/2006/relationships/theme" Target="theme/theme1.xml"/><Relationship Id="rId172" Type="http://schemas.openxmlformats.org/officeDocument/2006/relationships/hyperlink" Target="http://www.governmentgazette.sa.gov.au" TargetMode="External"/><Relationship Id="rId13" Type="http://schemas.openxmlformats.org/officeDocument/2006/relationships/header" Target="header3.xml"/><Relationship Id="rId18" Type="http://schemas.openxmlformats.org/officeDocument/2006/relationships/hyperlink" Target="http://www.legislation.sa.gov.au/index.aspx?action=legref&amp;type=act&amp;legtitle=Veterinary%20Services%20Act%202023" TargetMode="External"/><Relationship Id="rId39" Type="http://schemas.openxmlformats.org/officeDocument/2006/relationships/hyperlink" Target="http://www.legislation.sa.gov.au/index.aspx?action=legref&amp;type=act&amp;legtitle=Energy%20Resources%20Act%202000" TargetMode="External"/><Relationship Id="rId109" Type="http://schemas.openxmlformats.org/officeDocument/2006/relationships/image" Target="media/image27.png"/><Relationship Id="rId34" Type="http://schemas.openxmlformats.org/officeDocument/2006/relationships/hyperlink" Target="http://www.legislation.sa.gov.au/index.aspx?action=legref&amp;type=act&amp;legtitle=National%20Parks%20and%20Wildlife%20Act%201972" TargetMode="External"/><Relationship Id="rId50" Type="http://schemas.openxmlformats.org/officeDocument/2006/relationships/hyperlink" Target="http://www.legislation.sa.gov.au/index.aspx?action=legref&amp;type=act&amp;legtitle=Legislative%20Instruments%20Act%201978" TargetMode="External"/><Relationship Id="rId55" Type="http://schemas.openxmlformats.org/officeDocument/2006/relationships/hyperlink" Target="http://www.legislation.sa.gov.au/index.aspx?action=legref&amp;type=subordleg&amp;legtitle=Hydrogen%20and%20Renewable%20Energy%20Regulations%202024" TargetMode="External"/><Relationship Id="rId76" Type="http://schemas.openxmlformats.org/officeDocument/2006/relationships/hyperlink" Target="mailto:DEM.ERDLicensing@sa.gov.au" TargetMode="External"/><Relationship Id="rId97" Type="http://schemas.openxmlformats.org/officeDocument/2006/relationships/image" Target="media/image15.jpeg"/><Relationship Id="rId104" Type="http://schemas.openxmlformats.org/officeDocument/2006/relationships/image" Target="media/image22.jpeg"/><Relationship Id="rId120" Type="http://schemas.openxmlformats.org/officeDocument/2006/relationships/image" Target="media/image36.png"/><Relationship Id="rId125" Type="http://schemas.openxmlformats.org/officeDocument/2006/relationships/image" Target="media/image41.png"/><Relationship Id="rId141" Type="http://schemas.openxmlformats.org/officeDocument/2006/relationships/image" Target="media/image53.png"/><Relationship Id="rId146" Type="http://schemas.openxmlformats.org/officeDocument/2006/relationships/hyperlink" Target="https://ouradelaide.sa.gov.au/" TargetMode="External"/><Relationship Id="rId167" Type="http://schemas.openxmlformats.org/officeDocument/2006/relationships/hyperlink" Target="https://www.aemc.gov.au/terms-use/privacy" TargetMode="External"/><Relationship Id="rId7" Type="http://schemas.openxmlformats.org/officeDocument/2006/relationships/endnotes" Target="endnotes.xml"/><Relationship Id="rId71" Type="http://schemas.openxmlformats.org/officeDocument/2006/relationships/hyperlink" Target="http://www.legislation.sa.gov.au/index.aspx?action=legref&amp;type=act&amp;legtitle=Legislative%20Instruments%20Act%201978" TargetMode="External"/><Relationship Id="rId92" Type="http://schemas.openxmlformats.org/officeDocument/2006/relationships/image" Target="media/image10.png"/><Relationship Id="rId162" Type="http://schemas.openxmlformats.org/officeDocument/2006/relationships/hyperlink" Target="https://www.aemc.gov.au/terms-use/privacy" TargetMode="External"/><Relationship Id="rId2" Type="http://schemas.openxmlformats.org/officeDocument/2006/relationships/numbering" Target="numbering.xml"/><Relationship Id="rId29" Type="http://schemas.openxmlformats.org/officeDocument/2006/relationships/hyperlink" Target="http://www.legislation.sa.gov.au/index.aspx?action=legref&amp;type=act&amp;legtitle=Energy%20Resources%20Act%202000" TargetMode="External"/><Relationship Id="rId24" Type="http://schemas.openxmlformats.org/officeDocument/2006/relationships/hyperlink" Target="http://www.legislation.sa.gov.au/index.aspx?action=legref&amp;type=act&amp;legtitle=Mining%20Act%201971" TargetMode="External"/><Relationship Id="rId40" Type="http://schemas.openxmlformats.org/officeDocument/2006/relationships/hyperlink" Target="http://www.legislation.sa.gov.au/index.aspx?action=legref&amp;type=act&amp;legtitle=Mining%20Act%201971" TargetMode="External"/><Relationship Id="rId45" Type="http://schemas.openxmlformats.org/officeDocument/2006/relationships/hyperlink" Target="http://www.legislation.sa.gov.au/index.aspx?action=legref&amp;type=act&amp;legtitle=Mining%20Act%201971" TargetMode="External"/><Relationship Id="rId66" Type="http://schemas.openxmlformats.org/officeDocument/2006/relationships/hyperlink" Target="http://www.legislation.sa.gov.au/index.aspx?action=legref&amp;type=act&amp;legtitle=Livestock%20Act%201997" TargetMode="External"/><Relationship Id="rId87" Type="http://schemas.openxmlformats.org/officeDocument/2006/relationships/image" Target="media/image5.emf"/><Relationship Id="rId110" Type="http://schemas.openxmlformats.org/officeDocument/2006/relationships/image" Target="media/image28.png"/><Relationship Id="rId115" Type="http://schemas.openxmlformats.org/officeDocument/2006/relationships/image" Target="media/image33.png"/><Relationship Id="rId131" Type="http://schemas.openxmlformats.org/officeDocument/2006/relationships/image" Target="media/image45.png"/><Relationship Id="rId136" Type="http://schemas.openxmlformats.org/officeDocument/2006/relationships/image" Target="media/image50.png"/><Relationship Id="rId157" Type="http://schemas.openxmlformats.org/officeDocument/2006/relationships/hyperlink" Target="https://www.kangarooisland.sa.gov.au/" TargetMode="External"/><Relationship Id="rId61" Type="http://schemas.openxmlformats.org/officeDocument/2006/relationships/hyperlink" Target="http://www.legislation.sa.gov.au/index.aspx?action=legref&amp;type=subordleg&amp;legtitle=Planning%20Development%20and%20Infrastructure%20(General)%20Regulations%202017" TargetMode="External"/><Relationship Id="rId82" Type="http://schemas.openxmlformats.org/officeDocument/2006/relationships/hyperlink" Target="mailto:DIT.ULAapplications@sa.gov.au" TargetMode="External"/><Relationship Id="rId152" Type="http://schemas.openxmlformats.org/officeDocument/2006/relationships/image" Target="media/image62.png"/><Relationship Id="rId173" Type="http://schemas.openxmlformats.org/officeDocument/2006/relationships/hyperlink" Target="http://www.governmentgazette.sa.gov.au" TargetMode="External"/><Relationship Id="rId19" Type="http://schemas.openxmlformats.org/officeDocument/2006/relationships/hyperlink" Target="http://www.legislation.sa.gov.au/index.aspx?action=legref&amp;type=act&amp;legtitle=Veterinary%20Services%20Act%202023" TargetMode="External"/><Relationship Id="rId14" Type="http://schemas.openxmlformats.org/officeDocument/2006/relationships/header" Target="header4.xml"/><Relationship Id="rId30" Type="http://schemas.openxmlformats.org/officeDocument/2006/relationships/hyperlink" Target="http://www.legislation.sa.gov.au/index.aspx?action=legref&amp;type=act&amp;legtitle=Energy%20Resources%20Act%202000" TargetMode="External"/><Relationship Id="rId35" Type="http://schemas.openxmlformats.org/officeDocument/2006/relationships/hyperlink" Target="http://www.legislation.sa.gov.au/index.aspx?action=legref&amp;type=act&amp;legtitle=National%20Parks%20and%20Wildlife%20Act%201972" TargetMode="External"/><Relationship Id="rId56" Type="http://schemas.openxmlformats.org/officeDocument/2006/relationships/hyperlink" Target="http://www.legislation.sa.gov.au/index.aspx?action=legref&amp;type=act&amp;legtitle=Hydrogen%20and%20Renewable%20Energy%20Act%202023" TargetMode="External"/><Relationship Id="rId77" Type="http://schemas.openxmlformats.org/officeDocument/2006/relationships/hyperlink" Target="mailto:DIT.ULAapplications@sa.gov.au" TargetMode="External"/><Relationship Id="rId100" Type="http://schemas.openxmlformats.org/officeDocument/2006/relationships/image" Target="media/image18.png"/><Relationship Id="rId105" Type="http://schemas.openxmlformats.org/officeDocument/2006/relationships/image" Target="media/image23.png"/><Relationship Id="rId126" Type="http://schemas.microsoft.com/office/2007/relationships/hdphoto" Target="media/hdphoto1.wdp"/><Relationship Id="rId147" Type="http://schemas.openxmlformats.org/officeDocument/2006/relationships/image" Target="media/image57.jpeg"/><Relationship Id="rId168" Type="http://schemas.openxmlformats.org/officeDocument/2006/relationships/hyperlink" Target="https://www.aemc.gov.au/our-work/changing-energy-rules-unique-process/making-rule-change-request/submission-tips" TargetMode="External"/><Relationship Id="rId8" Type="http://schemas.openxmlformats.org/officeDocument/2006/relationships/image" Target="media/image1.jpeg"/><Relationship Id="rId51" Type="http://schemas.openxmlformats.org/officeDocument/2006/relationships/hyperlink" Target="http://www.legislation.sa.gov.au/index.aspx?action=legref&amp;type=act&amp;legtitle=Motor%20Vehicles%20(Disability%20Parking%20Permit%20Scheme)%20Amendment%20Act%202025" TargetMode="External"/><Relationship Id="rId72" Type="http://schemas.openxmlformats.org/officeDocument/2006/relationships/hyperlink" Target="http://www.legislation.sa.gov.au/index.aspx?action=legref&amp;type=subordleg&amp;legtitle=Motor%20Vehicles%20Regulations%202025" TargetMode="External"/><Relationship Id="rId93" Type="http://schemas.openxmlformats.org/officeDocument/2006/relationships/image" Target="media/image11.png"/><Relationship Id="rId98" Type="http://schemas.openxmlformats.org/officeDocument/2006/relationships/image" Target="media/image16.jpeg"/><Relationship Id="rId121" Type="http://schemas.openxmlformats.org/officeDocument/2006/relationships/image" Target="media/image37.png"/><Relationship Id="rId142" Type="http://schemas.openxmlformats.org/officeDocument/2006/relationships/image" Target="media/image54.png"/><Relationship Id="rId163" Type="http://schemas.openxmlformats.org/officeDocument/2006/relationships/hyperlink" Target="https://www.aemc.gov.au/our-work/changing-energy-rules-unique-process/making-rule-change-request/submission-tips" TargetMode="External"/><Relationship Id="rId3" Type="http://schemas.openxmlformats.org/officeDocument/2006/relationships/styles" Target="styles.xml"/><Relationship Id="rId25" Type="http://schemas.openxmlformats.org/officeDocument/2006/relationships/hyperlink" Target="http://www.legislation.sa.gov.au/index.aspx?action=legref&amp;type=act&amp;legtitle=Energy%20Resources%20Act%202000" TargetMode="External"/><Relationship Id="rId46" Type="http://schemas.openxmlformats.org/officeDocument/2006/relationships/hyperlink" Target="http://www.legislation.sa.gov.au/index.aspx?action=legref&amp;type=act&amp;legtitle=Energy%20Resources%20Act%202000" TargetMode="External"/><Relationship Id="rId67" Type="http://schemas.openxmlformats.org/officeDocument/2006/relationships/hyperlink" Target="http://www.legislation.sa.gov.au/index.aspx?action=legref&amp;type=act&amp;legtitle=Animal%20Welfare%20Act%201985" TargetMode="External"/><Relationship Id="rId137" Type="http://schemas.openxmlformats.org/officeDocument/2006/relationships/image" Target="media/image51.png"/><Relationship Id="rId158" Type="http://schemas.openxmlformats.org/officeDocument/2006/relationships/hyperlink" Target="https://www.kangarooisland.sa.gov.au/" TargetMode="External"/><Relationship Id="rId20" Type="http://schemas.openxmlformats.org/officeDocument/2006/relationships/hyperlink" Target="http://www.legislation.sa.gov.au/index.aspx?action=legref&amp;type=act&amp;legtitle=National%20Parks%20and%20Wildlife%20Act%201972" TargetMode="External"/><Relationship Id="rId41" Type="http://schemas.openxmlformats.org/officeDocument/2006/relationships/hyperlink" Target="http://www.legislation.sa.gov.au/index.aspx?action=legref&amp;type=act&amp;legtitle=Energy%20Resources%20Act%202000" TargetMode="External"/><Relationship Id="rId62" Type="http://schemas.openxmlformats.org/officeDocument/2006/relationships/hyperlink" Target="http://www.legislation.sa.gov.au/index.aspx?action=legref&amp;type=act&amp;legtitle=Planning%20Development%20and%20Infrastructure%20Act%202016" TargetMode="External"/><Relationship Id="rId83" Type="http://schemas.openxmlformats.org/officeDocument/2006/relationships/hyperlink" Target="mailto:DIT.ULAapplications@sa.gov.au" TargetMode="External"/><Relationship Id="rId88" Type="http://schemas.openxmlformats.org/officeDocument/2006/relationships/image" Target="media/image6.png"/><Relationship Id="rId111" Type="http://schemas.openxmlformats.org/officeDocument/2006/relationships/image" Target="media/image29.png"/><Relationship Id="rId132" Type="http://schemas.openxmlformats.org/officeDocument/2006/relationships/image" Target="media/image46.jpeg"/><Relationship Id="rId153" Type="http://schemas.openxmlformats.org/officeDocument/2006/relationships/image" Target="media/image63.jpeg"/><Relationship Id="rId174" Type="http://schemas.openxmlformats.org/officeDocument/2006/relationships/header" Target="header5.xml"/><Relationship Id="rId15" Type="http://schemas.openxmlformats.org/officeDocument/2006/relationships/footer" Target="footer3.xml"/><Relationship Id="rId36" Type="http://schemas.openxmlformats.org/officeDocument/2006/relationships/hyperlink" Target="http://www.legislation.sa.gov.au/index.aspx?action=legref&amp;type=act&amp;legtitle=Mining%20Act%201971" TargetMode="External"/><Relationship Id="rId57" Type="http://schemas.openxmlformats.org/officeDocument/2006/relationships/hyperlink" Target="http://www.legislation.sa.gov.au/index.aspx?action=legref&amp;type=act&amp;legtitle=Planning%20Development%20and%20Infrastructure%20Act%202016" TargetMode="External"/><Relationship Id="rId106" Type="http://schemas.openxmlformats.org/officeDocument/2006/relationships/image" Target="media/image24.jpeg"/><Relationship Id="rId127" Type="http://schemas.openxmlformats.org/officeDocument/2006/relationships/image" Target="media/image42.png"/><Relationship Id="rId10" Type="http://schemas.openxmlformats.org/officeDocument/2006/relationships/header" Target="header2.xml"/><Relationship Id="rId31" Type="http://schemas.openxmlformats.org/officeDocument/2006/relationships/hyperlink" Target="http://www.legislation.sa.gov.au/index.aspx?action=legref&amp;type=act&amp;legtitle=Mining%20Act%201971" TargetMode="External"/><Relationship Id="rId52" Type="http://schemas.openxmlformats.org/officeDocument/2006/relationships/hyperlink" Target="http://www.legislation.sa.gov.au/index.aspx?action=legref&amp;type=act&amp;legtitle=Legislative%20Instruments%20Act%201978" TargetMode="External"/><Relationship Id="rId73" Type="http://schemas.openxmlformats.org/officeDocument/2006/relationships/hyperlink" Target="http://www.legislation.sa.gov.au/index.aspx?action=legref&amp;type=subordleg&amp;legtitle=Motor%20Vehicles%20Regulations%202025" TargetMode="External"/><Relationship Id="rId78" Type="http://schemas.openxmlformats.org/officeDocument/2006/relationships/hyperlink" Target="mailto:DIT.ULAapplications@sa.gov.au" TargetMode="External"/><Relationship Id="rId94" Type="http://schemas.openxmlformats.org/officeDocument/2006/relationships/image" Target="media/image12.png"/><Relationship Id="rId99" Type="http://schemas.openxmlformats.org/officeDocument/2006/relationships/image" Target="media/image17.png"/><Relationship Id="rId101" Type="http://schemas.openxmlformats.org/officeDocument/2006/relationships/image" Target="media/image19.png"/><Relationship Id="rId122" Type="http://schemas.openxmlformats.org/officeDocument/2006/relationships/image" Target="media/image38.png"/><Relationship Id="rId143" Type="http://schemas.openxmlformats.org/officeDocument/2006/relationships/image" Target="media/image55.png"/><Relationship Id="rId148" Type="http://schemas.openxmlformats.org/officeDocument/2006/relationships/image" Target="media/image58.jpeg"/><Relationship Id="rId164" Type="http://schemas.openxmlformats.org/officeDocument/2006/relationships/hyperlink" Target="https://www.aemc.gov.au/" TargetMode="External"/><Relationship Id="rId169" Type="http://schemas.openxmlformats.org/officeDocument/2006/relationships/hyperlink" Target="https://www.aemc.gov.au/" TargetMode="Externa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hyperlink" Target="http://www.legislation.sa.gov.au/index.aspx?action=legref&amp;type=act&amp;legtitle=Mining%20Act%201971" TargetMode="External"/><Relationship Id="rId47" Type="http://schemas.openxmlformats.org/officeDocument/2006/relationships/hyperlink" Target="http://www.legislation.sa.gov.au/index.aspx?action=legref&amp;type=act&amp;legtitle=National%20Parks%20and%20Wildlife%20Act%201972" TargetMode="External"/><Relationship Id="rId68" Type="http://schemas.openxmlformats.org/officeDocument/2006/relationships/hyperlink" Target="http://www.legislation.sa.gov.au/index.aspx?action=legref&amp;type=act&amp;legtitle=Veterinary%20Practice%20Act%202003" TargetMode="External"/><Relationship Id="rId89" Type="http://schemas.openxmlformats.org/officeDocument/2006/relationships/image" Target="media/image7.emf"/><Relationship Id="rId112" Type="http://schemas.openxmlformats.org/officeDocument/2006/relationships/image" Target="media/image30.png"/><Relationship Id="rId133" Type="http://schemas.openxmlformats.org/officeDocument/2006/relationships/image" Target="media/image47.png"/><Relationship Id="rId154" Type="http://schemas.openxmlformats.org/officeDocument/2006/relationships/image" Target="media/image64.jpeg"/><Relationship Id="rId175" Type="http://schemas.openxmlformats.org/officeDocument/2006/relationships/header" Target="header6.xml"/><Relationship Id="rId16" Type="http://schemas.openxmlformats.org/officeDocument/2006/relationships/footer" Target="footer4.xml"/><Relationship Id="rId37" Type="http://schemas.openxmlformats.org/officeDocument/2006/relationships/hyperlink" Target="http://www.legislation.sa.gov.au/index.aspx?action=legref&amp;type=act&amp;legtitle=Energy%20Resources%20Act%202000" TargetMode="External"/><Relationship Id="rId58" Type="http://schemas.openxmlformats.org/officeDocument/2006/relationships/hyperlink" Target="http://www.legislation.sa.gov.au/index.aspx?action=legref&amp;type=act&amp;legtitle=Planning%20Development%20and%20Infrastructure%20Act%202016" TargetMode="External"/><Relationship Id="rId79" Type="http://schemas.openxmlformats.org/officeDocument/2006/relationships/hyperlink" Target="mailto:DIT.ULAapplications@sa.gov.au" TargetMode="External"/><Relationship Id="rId102" Type="http://schemas.openxmlformats.org/officeDocument/2006/relationships/image" Target="media/image20.png"/><Relationship Id="rId123" Type="http://schemas.openxmlformats.org/officeDocument/2006/relationships/image" Target="media/image39.png"/><Relationship Id="rId144" Type="http://schemas.openxmlformats.org/officeDocument/2006/relationships/image" Target="media/image56.png"/><Relationship Id="rId90" Type="http://schemas.openxmlformats.org/officeDocument/2006/relationships/image" Target="media/image8.jpeg"/><Relationship Id="rId165" Type="http://schemas.openxmlformats.org/officeDocument/2006/relationships/hyperlink" Target="http://www.aemc.gov.au" TargetMode="External"/><Relationship Id="rId27" Type="http://schemas.openxmlformats.org/officeDocument/2006/relationships/hyperlink" Target="http://www.legislation.sa.gov.au/index.aspx?action=legref&amp;type=act&amp;legtitle=Energy%20Resources%20Act%202000" TargetMode="External"/><Relationship Id="rId48" Type="http://schemas.openxmlformats.org/officeDocument/2006/relationships/hyperlink" Target="http://www.legislation.sa.gov.au/index.aspx?action=legref&amp;type=act&amp;legtitle=Magistrates%20Act%201983" TargetMode="External"/><Relationship Id="rId69" Type="http://schemas.openxmlformats.org/officeDocument/2006/relationships/hyperlink" Target="http://www.legislation.sa.gov.au/index.aspx?action=legref&amp;type=act&amp;legtitle=Harbors%20and%20Navigation%20Regulations%202023" TargetMode="External"/><Relationship Id="rId113" Type="http://schemas.openxmlformats.org/officeDocument/2006/relationships/image" Target="media/image31.png"/><Relationship Id="rId134" Type="http://schemas.openxmlformats.org/officeDocument/2006/relationships/image" Target="media/image48.png"/><Relationship Id="rId80" Type="http://schemas.openxmlformats.org/officeDocument/2006/relationships/hyperlink" Target="mailto:mailtoDIT.ULAapplications@sa.gov.au" TargetMode="External"/><Relationship Id="rId155" Type="http://schemas.openxmlformats.org/officeDocument/2006/relationships/image" Target="media/image65.jpeg"/><Relationship Id="rId176" Type="http://schemas.openxmlformats.org/officeDocument/2006/relationships/fontTable" Target="fontTable.xml"/><Relationship Id="rId17" Type="http://schemas.openxmlformats.org/officeDocument/2006/relationships/hyperlink" Target="http://www.legislation.sa.gov.au/index.aspx?action=legref&amp;type=act&amp;legtitle=Motor%20Vehicles%20(Disability%20Parking%20Permit%20Scheme)%20Amendment%20Act%202025" TargetMode="External"/><Relationship Id="rId38" Type="http://schemas.openxmlformats.org/officeDocument/2006/relationships/hyperlink" Target="http://www.legislation.sa.gov.au/index.aspx?action=legref&amp;type=act&amp;legtitle=Mining%20Act%201971" TargetMode="External"/><Relationship Id="rId59" Type="http://schemas.openxmlformats.org/officeDocument/2006/relationships/hyperlink" Target="http://www.legislation.sa.gov.au/index.aspx?action=legref&amp;type=subordleg&amp;legtitle=Planning%20Development%20and%20Infrastructure%20(General)%20Regulations%202017" TargetMode="External"/><Relationship Id="rId103" Type="http://schemas.openxmlformats.org/officeDocument/2006/relationships/image" Target="media/image21.jpeg"/><Relationship Id="rId124" Type="http://schemas.openxmlformats.org/officeDocument/2006/relationships/image" Target="media/image40.emf"/><Relationship Id="rId70" Type="http://schemas.openxmlformats.org/officeDocument/2006/relationships/hyperlink" Target="http://www.legislation.sa.gov.au/index.aspx?action=legref&amp;type=act&amp;legtitle=Harbors%20and%20Navigation%20Regulations%202023" TargetMode="External"/><Relationship Id="rId91" Type="http://schemas.openxmlformats.org/officeDocument/2006/relationships/image" Target="media/image9.png"/><Relationship Id="rId145" Type="http://schemas.openxmlformats.org/officeDocument/2006/relationships/hyperlink" Target="mailto:DEWProtectedAreaManagement@sa.gov.au" TargetMode="External"/><Relationship Id="rId166" Type="http://schemas.openxmlformats.org/officeDocument/2006/relationships/hyperlink" Target="https://www.aemc.gov.au/contact-us/lodge-submission"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54850-C069-4D68-9DEA-5DAC2244F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407</TotalTime>
  <Pages>140</Pages>
  <Words>61922</Words>
  <Characters>322614</Characters>
  <Application>Microsoft Office Word</Application>
  <DocSecurity>0</DocSecurity>
  <Lines>7681</Lines>
  <Paragraphs>6303</Paragraphs>
  <ScaleCrop>false</ScaleCrop>
  <HeadingPairs>
    <vt:vector size="2" baseType="variant">
      <vt:variant>
        <vt:lpstr>Title</vt:lpstr>
      </vt:variant>
      <vt:variant>
        <vt:i4>1</vt:i4>
      </vt:variant>
    </vt:vector>
  </HeadingPairs>
  <TitlesOfParts>
    <vt:vector size="1" baseType="lpstr">
      <vt:lpstr>No. 68 - Thursday, 20 November 2025 (pp. 4493–4632)</vt:lpstr>
    </vt:vector>
  </TitlesOfParts>
  <Company>SA Government</Company>
  <LinksUpToDate>false</LinksUpToDate>
  <CharactersWithSpaces>378233</CharactersWithSpaces>
  <SharedDoc>false</SharedDoc>
  <HLinks>
    <vt:vector size="30" baseType="variant">
      <vt:variant>
        <vt:i4>3014762</vt:i4>
      </vt:variant>
      <vt:variant>
        <vt:i4>9</vt:i4>
      </vt:variant>
      <vt:variant>
        <vt:i4>0</vt:i4>
      </vt:variant>
      <vt:variant>
        <vt:i4>5</vt:i4>
      </vt:variant>
      <vt:variant>
        <vt:lpwstr>http://www.governmentgazette.sa.gov.au/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393325</vt:i4>
      </vt:variant>
      <vt:variant>
        <vt:i4>3</vt:i4>
      </vt:variant>
      <vt:variant>
        <vt:i4>0</vt:i4>
      </vt:variant>
      <vt:variant>
        <vt:i4>5</vt:i4>
      </vt:variant>
      <vt:variant>
        <vt:lpwstr>mailto:governmentgazettesa@sa.gov.au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68 - Thursday, 20 November 2025 (pp. 4493–4632)</dc:title>
  <dc:subject/>
  <dc:creator>Naeimeh Riazi</dc:creator>
  <cp:keywords/>
  <cp:lastModifiedBy>Riazi, Naeimeh (Service SA)</cp:lastModifiedBy>
  <cp:revision>98</cp:revision>
  <cp:lastPrinted>2025-11-20T02:49:00Z</cp:lastPrinted>
  <dcterms:created xsi:type="dcterms:W3CDTF">2025-11-19T00:03:00Z</dcterms:created>
  <dcterms:modified xsi:type="dcterms:W3CDTF">2025-11-20T02:54:00Z</dcterms:modified>
</cp:coreProperties>
</file>